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211" w:rsidRPr="00732211" w:rsidRDefault="00732211" w:rsidP="00732211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Додаток </w:t>
      </w:r>
      <w:r w:rsidR="001652E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732211" w:rsidRPr="00732211" w:rsidRDefault="00732211" w:rsidP="00732211">
      <w:pPr>
        <w:spacing w:after="0" w:line="240" w:lineRule="auto"/>
        <w:ind w:left="637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виконавчого комітету міської ради</w:t>
      </w:r>
    </w:p>
    <w:p w:rsidR="00732211" w:rsidRPr="00732211" w:rsidRDefault="00732211" w:rsidP="00732211">
      <w:pPr>
        <w:spacing w:after="0" w:line="240" w:lineRule="auto"/>
        <w:ind w:left="566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від__________№____</w:t>
      </w:r>
    </w:p>
    <w:p w:rsidR="00732211" w:rsidRPr="00732211" w:rsidRDefault="00732211" w:rsidP="0073221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211" w:rsidRPr="00732211" w:rsidRDefault="00732211" w:rsidP="00732211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 обов'язки</w:t>
      </w:r>
    </w:p>
    <w:p w:rsidR="00732211" w:rsidRPr="00732211" w:rsidRDefault="00732211" w:rsidP="00732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</w:t>
      </w:r>
    </w:p>
    <w:p w:rsidR="00732211" w:rsidRPr="00732211" w:rsidRDefault="00732211" w:rsidP="00732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Святослава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Никоровича</w:t>
      </w:r>
      <w:proofErr w:type="spellEnd"/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виконання законів України, указів Президента України, постанов Верховної Ради України, Кабінету Міністрів України, розпоряджень Кабінету Міністрів України, рішень обласної і міської рад, виконавчого комітету міської ради, розпоряджень голови обласної державної адміністрації і міського голови, рекомендацій постійних комісій міської ради.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Підпорядковується безпосередньо міському голові, виконує його доручення, здійснює керівництво підпорядкованими виконавчими органами.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Веде питання міжнародного співробітництва у галузі економіки, торгівлі, захисту прав людини, екологічної безпеки, охорони здоров’я, науки, освіти, культури, туризму, фізкультури і спорту та інших сфер суспільного життя.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Сприяє п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роведенню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заходів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,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спрямованих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на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налагодження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партнерських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відносин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між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містами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,</w:t>
      </w: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міжрегіонального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і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прикордонного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співробітництва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Спрямовує, координує та контролює діяльність Департаменту інвестиційної політики,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міжнародних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, туризму та промоції міста</w:t>
      </w: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Координує діяльність відповідних органів із залучення інвестицій та здійснення капіталовкладень, супроводження інвестиційних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7322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генерування можливостей для збільшення інвестицій в економіку міської територіальної громади; допомога інвесторам у веденні бізнесу; формування сприятливого інвестиційного клімату.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Організовує комплексне, перспективне і поточне планування інвестиційного та економічного розвитку міської територіальної громади, </w:t>
      </w:r>
      <w:r w:rsidRPr="00732211">
        <w:rPr>
          <w:rFonts w:ascii="Times New Roman" w:eastAsia="Calibri" w:hAnsi="Times New Roman" w:cs="Times New Roman"/>
          <w:sz w:val="28"/>
          <w:szCs w:val="28"/>
        </w:rPr>
        <w:t>формування позитивного іміджу та просування інвестиційних можливостей.</w:t>
      </w:r>
    </w:p>
    <w:p w:rsidR="00732211" w:rsidRPr="00732211" w:rsidRDefault="00732211" w:rsidP="00732211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Забезпечує реалізацію на території міської територіальної громади політики у сфері зовнішніх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uk-UA"/>
        </w:rPr>
        <w:t>зв’язків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туризму.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0"/>
          <w:lang w:eastAsia="ru-RU"/>
        </w:rPr>
        <w:t>Вносить пропозиції до положень, посадових інструкцій та штатних розписів, а також з добору та заміни кадрів у підпорядкованих виконавчих органах міської ради. Затверджує посадові інструкції працівників підпорядкованих виконавчих органів міської ради.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Погоджує штатні розписи підпорядкованих йому виконавчих органів міської ради.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Координує </w:t>
      </w:r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роботу грантової діяльності виконавчих органів міської ради, підприємств, установ та організацій комунальної власності, надання їм методичної та організаційної допомоги у підготовці та реалізації грантових програм,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 для участі в конкурсах, що проводяться міжнародними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</w:rPr>
        <w:t>грантодавцями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</w:rPr>
        <w:t xml:space="preserve"> та державними фондами.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2211">
        <w:rPr>
          <w:rFonts w:ascii="Times New Roman" w:eastAsia="Calibri" w:hAnsi="Times New Roman" w:cs="Times New Roman"/>
          <w:sz w:val="28"/>
          <w:szCs w:val="28"/>
        </w:rPr>
        <w:lastRenderedPageBreak/>
        <w:t>Взаємодіє з виконавчим апаратом Івано-Франківської обласної ради та зі структурними підрозділами Івано-Франківської обласної державної адміністрації з питань, віднесених до його компетенції згідно посадових обов’язків та повноважень.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Формує пропозиції щодо </w:t>
      </w:r>
      <w:r w:rsidRPr="00732211">
        <w:rPr>
          <w:rFonts w:ascii="Times New Roman" w:eastAsia="Calibri" w:hAnsi="Times New Roman" w:cs="Times New Roman"/>
          <w:sz w:val="28"/>
          <w:szCs w:val="28"/>
        </w:rPr>
        <w:t>інвестиційного клімату, формування та поширення інформації про місцеві, національні та міжнародні заходи та події в сфері просування інвестицій.</w:t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2211" w:rsidRPr="00732211" w:rsidRDefault="00732211" w:rsidP="0073221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Координує діяльність </w:t>
      </w:r>
      <w:r w:rsidRPr="007322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АТ "Івано-Франківський локомотиворемонтний завод".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Очолює комісії, ради і комітети та організовує їх роботу: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- Робоча група з питань повноти сплати акцизного податку;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</w:t>
      </w: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Дорадчий комітет з ефективного врядування і розвитку, створений для впровадження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«Партнерство для розвитку міст» у місті Івано-Франківськ;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Дорадчий комітет з питань збереження та розвитку народних промислів та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ремесел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міському голові;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Робоча група з питань підготовки та реалізації грантових </w:t>
      </w:r>
      <w:proofErr w:type="spellStart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32211" w:rsidRPr="00732211" w:rsidRDefault="00732211" w:rsidP="0073221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732211">
        <w:rPr>
          <w:rFonts w:ascii="Times New Roman" w:eastAsia="Calibri" w:hAnsi="Times New Roman" w:cs="Times New Roman"/>
          <w:sz w:val="28"/>
          <w:szCs w:val="28"/>
          <w:lang w:eastAsia="ru-RU"/>
        </w:rPr>
        <w:t>- Рада підприємців при виконавчому комітеті.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Сприяє роботі Дорадчої ради при міському голові.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прийом громадян з особистих питань, а також бере участь у «прямих лініях».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період відсутності заступника міського голови-директора Департаменту благоустрою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Т.Полатайка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виконує його 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язки</w:t>
      </w:r>
      <w:proofErr w:type="spellEnd"/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211" w:rsidRPr="00732211" w:rsidRDefault="00732211" w:rsidP="0073221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732211" w:rsidRPr="00732211" w:rsidRDefault="00732211" w:rsidP="0073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міської ради </w:t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p w:rsidR="00732211" w:rsidRDefault="0073221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732211" w:rsidSect="00850588">
      <w:pgSz w:w="11906" w:h="16838"/>
      <w:pgMar w:top="851" w:right="566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C22"/>
    <w:multiLevelType w:val="hybridMultilevel"/>
    <w:tmpl w:val="66924842"/>
    <w:lvl w:ilvl="0" w:tplc="89BC96E6">
      <w:start w:val="1"/>
      <w:numFmt w:val="decimal"/>
      <w:lvlText w:val="%1."/>
      <w:lvlJc w:val="right"/>
      <w:pPr>
        <w:ind w:left="214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749298C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92EDA"/>
    <w:multiLevelType w:val="hybridMultilevel"/>
    <w:tmpl w:val="5A8E86AE"/>
    <w:lvl w:ilvl="0" w:tplc="89BC96E6">
      <w:start w:val="1"/>
      <w:numFmt w:val="decimal"/>
      <w:lvlText w:val="%1."/>
      <w:lvlJc w:val="right"/>
      <w:pPr>
        <w:ind w:left="214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55DB3"/>
    <w:multiLevelType w:val="hybridMultilevel"/>
    <w:tmpl w:val="3B12A956"/>
    <w:lvl w:ilvl="0" w:tplc="078AAF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32B"/>
    <w:rsid w:val="00120968"/>
    <w:rsid w:val="001652E1"/>
    <w:rsid w:val="0018742C"/>
    <w:rsid w:val="001B06C1"/>
    <w:rsid w:val="0022232B"/>
    <w:rsid w:val="005A1A49"/>
    <w:rsid w:val="006D2C18"/>
    <w:rsid w:val="006D3D83"/>
    <w:rsid w:val="00732211"/>
    <w:rsid w:val="007E1C40"/>
    <w:rsid w:val="00850588"/>
    <w:rsid w:val="008F04C3"/>
    <w:rsid w:val="00954507"/>
    <w:rsid w:val="00B22B16"/>
    <w:rsid w:val="00BC2812"/>
    <w:rsid w:val="00CF1CFA"/>
    <w:rsid w:val="00E93940"/>
    <w:rsid w:val="00FC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A4136-D3CE-46C9-B109-1E854B26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04C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20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2350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2023-10-30T14:05:00Z</cp:lastPrinted>
  <dcterms:created xsi:type="dcterms:W3CDTF">2025-05-12T12:36:00Z</dcterms:created>
  <dcterms:modified xsi:type="dcterms:W3CDTF">2025-05-12T12:36:00Z</dcterms:modified>
</cp:coreProperties>
</file>