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A0E" w:rsidRPr="00C653B5" w:rsidRDefault="004B4A0E" w:rsidP="004B4A0E">
      <w:pPr>
        <w:spacing w:after="0" w:line="240" w:lineRule="auto"/>
        <w:outlineLvl w:val="2"/>
        <w:rPr>
          <w:rFonts w:ascii="Times New Roman" w:eastAsia="Times New Roman" w:hAnsi="Times New Roman"/>
          <w:sz w:val="28"/>
          <w:szCs w:val="28"/>
          <w:lang w:val="uk-UA" w:eastAsia="ru-RU"/>
        </w:rPr>
      </w:pPr>
      <w:bookmarkStart w:id="0" w:name="_GoBack"/>
      <w:bookmarkEnd w:id="0"/>
      <w:r>
        <w:rPr>
          <w:rFonts w:ascii="Times New Roman" w:hAnsi="Times New Roman"/>
          <w:sz w:val="28"/>
          <w:szCs w:val="28"/>
          <w:lang w:val="uk-UA"/>
        </w:rPr>
        <w:t xml:space="preserve">                                                                                  </w:t>
      </w:r>
      <w:r>
        <w:rPr>
          <w:rFonts w:ascii="Times New Roman" w:eastAsia="Times New Roman" w:hAnsi="Times New Roman"/>
          <w:sz w:val="28"/>
          <w:szCs w:val="28"/>
          <w:lang w:val="uk-UA" w:eastAsia="ru-RU"/>
        </w:rPr>
        <w:t>Додаток 1</w:t>
      </w:r>
    </w:p>
    <w:p w:rsidR="004B4A0E" w:rsidRPr="00C653B5" w:rsidRDefault="004B4A0E" w:rsidP="004B4A0E">
      <w:pPr>
        <w:spacing w:after="0" w:line="240" w:lineRule="auto"/>
        <w:ind w:left="5664" w:firstLine="6"/>
        <w:outlineLvl w:val="2"/>
        <w:rPr>
          <w:rFonts w:ascii="Times New Roman" w:eastAsia="Times New Roman" w:hAnsi="Times New Roman"/>
          <w:sz w:val="28"/>
          <w:szCs w:val="28"/>
          <w:lang w:val="uk-UA" w:eastAsia="ru-RU"/>
        </w:rPr>
      </w:pPr>
      <w:r w:rsidRPr="00C653B5">
        <w:rPr>
          <w:rFonts w:ascii="Times New Roman" w:eastAsia="Times New Roman" w:hAnsi="Times New Roman"/>
          <w:sz w:val="28"/>
          <w:szCs w:val="28"/>
          <w:lang w:val="uk-UA" w:eastAsia="ru-RU"/>
        </w:rPr>
        <w:t xml:space="preserve">до рішення виконавчого </w:t>
      </w:r>
      <w:r>
        <w:rPr>
          <w:rFonts w:ascii="Times New Roman" w:eastAsia="Times New Roman" w:hAnsi="Times New Roman"/>
          <w:sz w:val="28"/>
          <w:szCs w:val="28"/>
          <w:lang w:val="uk-UA" w:eastAsia="ru-RU"/>
        </w:rPr>
        <w:t xml:space="preserve">комітету </w:t>
      </w:r>
      <w:r w:rsidRPr="00C653B5">
        <w:rPr>
          <w:rFonts w:ascii="Times New Roman" w:eastAsia="Times New Roman" w:hAnsi="Times New Roman"/>
          <w:sz w:val="28"/>
          <w:szCs w:val="28"/>
          <w:lang w:val="uk-UA" w:eastAsia="ru-RU"/>
        </w:rPr>
        <w:t xml:space="preserve">міської ради </w:t>
      </w:r>
    </w:p>
    <w:p w:rsidR="004B4A0E" w:rsidRPr="00C653B5" w:rsidRDefault="004B4A0E" w:rsidP="004B4A0E">
      <w:pPr>
        <w:spacing w:after="0" w:line="240" w:lineRule="auto"/>
        <w:ind w:left="4956" w:firstLine="708"/>
        <w:outlineLvl w:val="2"/>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від _________2025</w:t>
      </w:r>
      <w:r w:rsidRPr="00C653B5">
        <w:rPr>
          <w:rFonts w:ascii="Times New Roman" w:eastAsia="Times New Roman" w:hAnsi="Times New Roman"/>
          <w:sz w:val="28"/>
          <w:szCs w:val="28"/>
          <w:lang w:val="uk-UA" w:eastAsia="ru-RU"/>
        </w:rPr>
        <w:t xml:space="preserve"> р. № _____</w:t>
      </w:r>
    </w:p>
    <w:p w:rsidR="004B4A0E" w:rsidRDefault="004B4A0E" w:rsidP="004B4A0E">
      <w:pPr>
        <w:spacing w:after="0" w:line="240" w:lineRule="auto"/>
        <w:jc w:val="right"/>
        <w:outlineLvl w:val="2"/>
        <w:rPr>
          <w:rFonts w:ascii="Times New Roman" w:eastAsia="Times New Roman" w:hAnsi="Times New Roman"/>
          <w:sz w:val="28"/>
          <w:szCs w:val="28"/>
          <w:lang w:val="uk-UA" w:eastAsia="ru-RU"/>
        </w:rPr>
      </w:pPr>
    </w:p>
    <w:p w:rsidR="004B4A0E" w:rsidRPr="00C653B5" w:rsidRDefault="004B4A0E" w:rsidP="004B4A0E">
      <w:pPr>
        <w:spacing w:after="0" w:line="240" w:lineRule="auto"/>
        <w:jc w:val="right"/>
        <w:outlineLvl w:val="2"/>
        <w:rPr>
          <w:rFonts w:ascii="Times New Roman" w:eastAsia="Times New Roman" w:hAnsi="Times New Roman"/>
          <w:sz w:val="28"/>
          <w:szCs w:val="28"/>
          <w:lang w:val="uk-UA" w:eastAsia="ru-RU"/>
        </w:rPr>
      </w:pPr>
    </w:p>
    <w:p w:rsidR="004B4A0E" w:rsidRPr="00C653B5" w:rsidRDefault="004B4A0E" w:rsidP="004B4A0E">
      <w:pPr>
        <w:spacing w:after="0" w:line="240" w:lineRule="auto"/>
        <w:jc w:val="center"/>
        <w:outlineLvl w:val="2"/>
        <w:rPr>
          <w:rFonts w:ascii="Times New Roman" w:eastAsia="Times New Roman" w:hAnsi="Times New Roman"/>
          <w:sz w:val="28"/>
          <w:szCs w:val="28"/>
          <w:lang w:val="uk-UA" w:eastAsia="ru-RU"/>
        </w:rPr>
      </w:pPr>
      <w:r w:rsidRPr="00C653B5">
        <w:rPr>
          <w:rFonts w:ascii="Times New Roman" w:eastAsia="Times New Roman" w:hAnsi="Times New Roman"/>
          <w:sz w:val="28"/>
          <w:szCs w:val="28"/>
          <w:lang w:val="uk-UA" w:eastAsia="ru-RU"/>
        </w:rPr>
        <w:t xml:space="preserve">Умови інвестиційного конкурсу </w:t>
      </w:r>
    </w:p>
    <w:p w:rsidR="004B4A0E" w:rsidRPr="00C653B5" w:rsidRDefault="004B4A0E" w:rsidP="004B4A0E">
      <w:pPr>
        <w:spacing w:after="0" w:line="240" w:lineRule="auto"/>
        <w:jc w:val="center"/>
        <w:outlineLvl w:val="2"/>
        <w:rPr>
          <w:rFonts w:ascii="Times New Roman" w:eastAsia="Times New Roman" w:hAnsi="Times New Roman"/>
          <w:sz w:val="28"/>
          <w:szCs w:val="28"/>
          <w:lang w:val="uk-UA" w:eastAsia="ru-RU"/>
        </w:rPr>
      </w:pPr>
      <w:r w:rsidRPr="00C653B5">
        <w:rPr>
          <w:rFonts w:ascii="Times New Roman" w:eastAsia="Times New Roman" w:hAnsi="Times New Roman"/>
          <w:sz w:val="28"/>
          <w:szCs w:val="28"/>
          <w:lang w:val="uk-UA" w:eastAsia="ru-RU"/>
        </w:rPr>
        <w:t xml:space="preserve">по залученню інвестора до інвестиційного проєкту </w:t>
      </w:r>
    </w:p>
    <w:p w:rsidR="004B4A0E" w:rsidRDefault="004B4A0E" w:rsidP="004B4A0E">
      <w:pPr>
        <w:spacing w:after="0"/>
        <w:ind w:firstLine="709"/>
        <w:jc w:val="center"/>
        <w:rPr>
          <w:rFonts w:ascii="Times New Roman" w:eastAsia="Times New Roman" w:hAnsi="Times New Roman"/>
          <w:sz w:val="28"/>
          <w:szCs w:val="28"/>
          <w:lang w:val="uk-UA" w:eastAsia="ru-RU"/>
        </w:rPr>
      </w:pPr>
      <w:r w:rsidRPr="00C653B5">
        <w:rPr>
          <w:rFonts w:ascii="Times New Roman" w:hAnsi="Times New Roman"/>
          <w:sz w:val="28"/>
          <w:szCs w:val="28"/>
          <w:lang w:val="uk-UA"/>
        </w:rPr>
        <w:t>«</w:t>
      </w:r>
      <w:r w:rsidRPr="00C653B5">
        <w:rPr>
          <w:rFonts w:ascii="Times New Roman" w:eastAsia="Times New Roman" w:hAnsi="Times New Roman"/>
          <w:sz w:val="28"/>
          <w:szCs w:val="28"/>
          <w:lang w:val="uk-UA" w:eastAsia="ru-RU"/>
        </w:rPr>
        <w:t xml:space="preserve">Будівництво </w:t>
      </w:r>
      <w:r>
        <w:rPr>
          <w:rFonts w:ascii="Times New Roman" w:eastAsia="Times New Roman" w:hAnsi="Times New Roman"/>
          <w:sz w:val="28"/>
          <w:szCs w:val="28"/>
          <w:lang w:val="uk-UA" w:eastAsia="ru-RU"/>
        </w:rPr>
        <w:t>комплексу багатоквартирних житлових будинків з приміщеннями громадського та соціального призначення в межах вулиць</w:t>
      </w:r>
    </w:p>
    <w:p w:rsidR="004B4A0E" w:rsidRPr="00C653B5" w:rsidRDefault="004B4A0E" w:rsidP="004B4A0E">
      <w:pPr>
        <w:spacing w:after="0"/>
        <w:ind w:firstLine="709"/>
        <w:jc w:val="center"/>
        <w:rPr>
          <w:rFonts w:ascii="Times New Roman" w:hAnsi="Times New Roman"/>
          <w:sz w:val="28"/>
          <w:szCs w:val="28"/>
          <w:lang w:val="uk-UA"/>
        </w:rPr>
      </w:pPr>
      <w:r>
        <w:rPr>
          <w:rFonts w:ascii="Times New Roman" w:eastAsia="Times New Roman" w:hAnsi="Times New Roman"/>
          <w:sz w:val="28"/>
          <w:szCs w:val="28"/>
          <w:lang w:val="uk-UA" w:eastAsia="ru-RU"/>
        </w:rPr>
        <w:t xml:space="preserve"> В. Івасюка- </w:t>
      </w:r>
      <w:proofErr w:type="spellStart"/>
      <w:r>
        <w:rPr>
          <w:rFonts w:ascii="Times New Roman" w:eastAsia="Times New Roman" w:hAnsi="Times New Roman"/>
          <w:sz w:val="28"/>
          <w:szCs w:val="28"/>
          <w:lang w:val="uk-UA" w:eastAsia="ru-RU"/>
        </w:rPr>
        <w:t>В.Стуса</w:t>
      </w:r>
      <w:proofErr w:type="spellEnd"/>
      <w:r>
        <w:rPr>
          <w:rFonts w:ascii="Times New Roman" w:eastAsia="Times New Roman" w:hAnsi="Times New Roman"/>
          <w:sz w:val="28"/>
          <w:szCs w:val="28"/>
          <w:lang w:val="uk-UA" w:eastAsia="ru-RU"/>
        </w:rPr>
        <w:t xml:space="preserve"> у м. Івано-Франківську</w:t>
      </w:r>
      <w:r w:rsidRPr="00C653B5">
        <w:rPr>
          <w:rFonts w:ascii="Times New Roman" w:hAnsi="Times New Roman"/>
          <w:sz w:val="28"/>
          <w:szCs w:val="28"/>
          <w:lang w:val="uk-UA"/>
        </w:rPr>
        <w:t>»</w:t>
      </w:r>
    </w:p>
    <w:p w:rsidR="004B4A0E" w:rsidRDefault="004B4A0E" w:rsidP="004B4A0E">
      <w:pPr>
        <w:spacing w:after="0" w:line="240" w:lineRule="auto"/>
        <w:jc w:val="right"/>
        <w:rPr>
          <w:rFonts w:eastAsia="Times New Roman" w:cs="Calibri"/>
          <w:sz w:val="28"/>
          <w:szCs w:val="28"/>
          <w:lang w:val="uk-UA" w:eastAsia="ru-RU"/>
        </w:rPr>
      </w:pPr>
    </w:p>
    <w:p w:rsidR="004B4A0E" w:rsidRPr="00C653B5" w:rsidRDefault="004B4A0E" w:rsidP="004B4A0E">
      <w:pPr>
        <w:spacing w:after="0" w:line="240" w:lineRule="auto"/>
        <w:jc w:val="right"/>
        <w:rPr>
          <w:rFonts w:eastAsia="Times New Roman" w:cs="Calibri"/>
          <w:sz w:val="28"/>
          <w:szCs w:val="28"/>
          <w:lang w:val="uk-UA" w:eastAsia="ru-RU"/>
        </w:rPr>
      </w:pPr>
      <w:r w:rsidRPr="00C653B5">
        <w:rPr>
          <w:rFonts w:eastAsia="Times New Roman" w:cs="Calibri"/>
          <w:sz w:val="28"/>
          <w:szCs w:val="28"/>
          <w:lang w:val="uk-UA" w:eastAsia="ru-RU"/>
        </w:rPr>
        <w:t> </w:t>
      </w:r>
    </w:p>
    <w:p w:rsidR="004B4A0E" w:rsidRPr="00C653B5" w:rsidRDefault="004B4A0E" w:rsidP="004B4A0E">
      <w:pPr>
        <w:spacing w:after="0" w:line="240" w:lineRule="auto"/>
        <w:ind w:firstLine="567"/>
        <w:jc w:val="both"/>
        <w:rPr>
          <w:rFonts w:ascii="Times New Roman" w:eastAsia="Times New Roman" w:hAnsi="Times New Roman"/>
          <w:sz w:val="28"/>
          <w:szCs w:val="28"/>
          <w:lang w:val="uk-UA" w:eastAsia="ru-RU"/>
        </w:rPr>
      </w:pPr>
      <w:r w:rsidRPr="00C653B5">
        <w:rPr>
          <w:rFonts w:ascii="Times New Roman" w:eastAsia="Times New Roman" w:hAnsi="Times New Roman"/>
          <w:b/>
          <w:sz w:val="28"/>
          <w:szCs w:val="28"/>
          <w:lang w:val="uk-UA" w:eastAsia="ru-RU"/>
        </w:rPr>
        <w:t>1.</w:t>
      </w:r>
      <w:r w:rsidRPr="00C653B5">
        <w:rPr>
          <w:rFonts w:ascii="Times New Roman" w:eastAsia="Times New Roman" w:hAnsi="Times New Roman"/>
          <w:sz w:val="28"/>
          <w:szCs w:val="28"/>
          <w:lang w:val="uk-UA" w:eastAsia="ru-RU"/>
        </w:rPr>
        <w:t xml:space="preserve">Конкурс проводиться на виконання рішення Івано-Франківської міської ради від </w:t>
      </w:r>
      <w:r>
        <w:rPr>
          <w:rFonts w:ascii="Times New Roman" w:eastAsia="Times New Roman" w:hAnsi="Times New Roman"/>
          <w:sz w:val="28"/>
          <w:szCs w:val="28"/>
          <w:lang w:val="uk-UA" w:eastAsia="ru-RU"/>
        </w:rPr>
        <w:t xml:space="preserve">20.06.2024 </w:t>
      </w:r>
      <w:r w:rsidRPr="00C653B5">
        <w:rPr>
          <w:rFonts w:ascii="Times New Roman" w:eastAsia="Times New Roman" w:hAnsi="Times New Roman"/>
          <w:sz w:val="28"/>
          <w:szCs w:val="28"/>
          <w:lang w:val="uk-UA" w:eastAsia="ru-RU"/>
        </w:rPr>
        <w:t>р. №</w:t>
      </w:r>
      <w:r>
        <w:rPr>
          <w:rFonts w:ascii="Times New Roman" w:eastAsia="Times New Roman" w:hAnsi="Times New Roman"/>
          <w:sz w:val="28"/>
          <w:szCs w:val="28"/>
          <w:lang w:val="uk-UA" w:eastAsia="ru-RU"/>
        </w:rPr>
        <w:t>168-43</w:t>
      </w:r>
      <w:r w:rsidRPr="00C653B5">
        <w:rPr>
          <w:rFonts w:ascii="Times New Roman" w:eastAsia="Times New Roman" w:hAnsi="Times New Roman"/>
          <w:sz w:val="28"/>
          <w:szCs w:val="28"/>
          <w:lang w:val="uk-UA" w:eastAsia="ru-RU"/>
        </w:rPr>
        <w:t xml:space="preserve"> «Про оголошення інвестиційного конкурсу»</w:t>
      </w:r>
      <w:r>
        <w:rPr>
          <w:rFonts w:ascii="Times New Roman" w:eastAsia="Times New Roman" w:hAnsi="Times New Roman"/>
          <w:sz w:val="28"/>
          <w:szCs w:val="28"/>
          <w:lang w:val="uk-UA" w:eastAsia="ru-RU"/>
        </w:rPr>
        <w:t xml:space="preserve">     (із змінами, згідно з рішенням Івано-Франківської міської ради від 14.11.2024  року №246-47)</w:t>
      </w:r>
      <w:r w:rsidRPr="00C653B5">
        <w:rPr>
          <w:rFonts w:ascii="Times New Roman" w:eastAsia="Times New Roman" w:hAnsi="Times New Roman"/>
          <w:sz w:val="28"/>
          <w:szCs w:val="28"/>
          <w:lang w:val="uk-UA" w:eastAsia="ru-RU"/>
        </w:rPr>
        <w:t>.</w:t>
      </w:r>
    </w:p>
    <w:p w:rsidR="004B4A0E" w:rsidRPr="00C653B5" w:rsidRDefault="004B4A0E" w:rsidP="004B4A0E">
      <w:pPr>
        <w:tabs>
          <w:tab w:val="left" w:pos="6810"/>
        </w:tabs>
        <w:spacing w:after="0" w:line="240" w:lineRule="auto"/>
        <w:ind w:firstLine="567"/>
        <w:jc w:val="both"/>
        <w:rPr>
          <w:rFonts w:ascii="Times New Roman" w:eastAsia="Times New Roman" w:hAnsi="Times New Roman"/>
          <w:b/>
          <w:sz w:val="28"/>
          <w:szCs w:val="28"/>
          <w:lang w:val="uk-UA" w:eastAsia="ru-RU"/>
        </w:rPr>
      </w:pPr>
      <w:r w:rsidRPr="00C653B5">
        <w:rPr>
          <w:rFonts w:ascii="Times New Roman" w:eastAsia="Times New Roman" w:hAnsi="Times New Roman"/>
          <w:b/>
          <w:sz w:val="28"/>
          <w:szCs w:val="28"/>
          <w:lang w:val="uk-UA" w:eastAsia="ru-RU"/>
        </w:rPr>
        <w:t>2. Інформація про об’єкт інвестування:</w:t>
      </w:r>
      <w:r>
        <w:rPr>
          <w:rFonts w:ascii="Times New Roman" w:eastAsia="Times New Roman" w:hAnsi="Times New Roman"/>
          <w:b/>
          <w:sz w:val="28"/>
          <w:szCs w:val="28"/>
          <w:lang w:val="uk-UA" w:eastAsia="ru-RU"/>
        </w:rPr>
        <w:tab/>
      </w:r>
    </w:p>
    <w:p w:rsidR="004B4A0E" w:rsidRPr="00C653B5" w:rsidRDefault="004B4A0E" w:rsidP="004B4A0E">
      <w:pPr>
        <w:pStyle w:val="Style9"/>
        <w:widowControl/>
        <w:tabs>
          <w:tab w:val="left" w:pos="355"/>
          <w:tab w:val="left" w:pos="993"/>
          <w:tab w:val="left" w:pos="1276"/>
        </w:tabs>
        <w:spacing w:line="240" w:lineRule="auto"/>
        <w:ind w:firstLine="567"/>
        <w:rPr>
          <w:rStyle w:val="FontStyle42"/>
          <w:sz w:val="28"/>
          <w:szCs w:val="28"/>
          <w:lang w:val="uk-UA" w:eastAsia="uk-UA"/>
        </w:rPr>
      </w:pPr>
      <w:r w:rsidRPr="00C653B5">
        <w:rPr>
          <w:rFonts w:ascii="Times New Roman" w:hAnsi="Times New Roman"/>
          <w:sz w:val="28"/>
          <w:szCs w:val="28"/>
          <w:lang w:val="uk-UA"/>
        </w:rPr>
        <w:t>2.1. Об’єктом інвестування є будівництво</w:t>
      </w:r>
      <w:r>
        <w:rPr>
          <w:rFonts w:ascii="Times New Roman" w:hAnsi="Times New Roman"/>
          <w:sz w:val="28"/>
          <w:szCs w:val="28"/>
          <w:lang w:val="uk-UA"/>
        </w:rPr>
        <w:t xml:space="preserve"> комплексу багатоквартирних житлових будинків з приміщеннями громадського та соціального призначення в межах вулиць В. Івасюка- </w:t>
      </w:r>
      <w:proofErr w:type="spellStart"/>
      <w:r>
        <w:rPr>
          <w:rFonts w:ascii="Times New Roman" w:hAnsi="Times New Roman"/>
          <w:sz w:val="28"/>
          <w:szCs w:val="28"/>
          <w:lang w:val="uk-UA"/>
        </w:rPr>
        <w:t>В.Стуса</w:t>
      </w:r>
      <w:proofErr w:type="spellEnd"/>
      <w:r>
        <w:rPr>
          <w:rFonts w:ascii="Times New Roman" w:hAnsi="Times New Roman"/>
          <w:sz w:val="28"/>
          <w:szCs w:val="28"/>
          <w:lang w:val="uk-UA"/>
        </w:rPr>
        <w:t xml:space="preserve"> у м. Івано-Франківську</w:t>
      </w:r>
      <w:r w:rsidRPr="00C653B5">
        <w:rPr>
          <w:rFonts w:ascii="Times New Roman" w:hAnsi="Times New Roman"/>
          <w:sz w:val="28"/>
          <w:szCs w:val="28"/>
          <w:lang w:val="uk-UA"/>
        </w:rPr>
        <w:t xml:space="preserve"> (далі – </w:t>
      </w:r>
      <w:r w:rsidRPr="00F95938">
        <w:rPr>
          <w:rFonts w:ascii="Times New Roman" w:hAnsi="Times New Roman"/>
          <w:bCs/>
          <w:i/>
          <w:sz w:val="28"/>
          <w:szCs w:val="28"/>
          <w:lang w:val="uk-UA"/>
        </w:rPr>
        <w:t>Об’єкт інвестування-1</w:t>
      </w:r>
      <w:r w:rsidRPr="00F95938">
        <w:rPr>
          <w:rFonts w:ascii="Times New Roman" w:hAnsi="Times New Roman"/>
          <w:bCs/>
          <w:sz w:val="28"/>
          <w:szCs w:val="28"/>
          <w:lang w:val="uk-UA"/>
        </w:rPr>
        <w:t>);</w:t>
      </w:r>
      <w:r>
        <w:rPr>
          <w:rFonts w:ascii="Times New Roman" w:hAnsi="Times New Roman"/>
          <w:sz w:val="28"/>
          <w:szCs w:val="28"/>
          <w:lang w:val="uk-UA"/>
        </w:rPr>
        <w:t xml:space="preserve"> виконання будівельно-монтажних робіт по об</w:t>
      </w:r>
      <w:r w:rsidRPr="00E7689D">
        <w:rPr>
          <w:rFonts w:ascii="Times New Roman" w:hAnsi="Times New Roman"/>
          <w:sz w:val="28"/>
          <w:szCs w:val="28"/>
          <w:lang w:val="uk-UA"/>
        </w:rPr>
        <w:t xml:space="preserve">’єкту </w:t>
      </w:r>
      <w:r>
        <w:rPr>
          <w:rFonts w:ascii="Times New Roman" w:hAnsi="Times New Roman"/>
          <w:b/>
          <w:i/>
          <w:sz w:val="28"/>
          <w:szCs w:val="28"/>
          <w:lang w:val="uk-UA"/>
        </w:rPr>
        <w:t>«</w:t>
      </w:r>
      <w:r>
        <w:rPr>
          <w:rFonts w:ascii="Times New Roman" w:hAnsi="Times New Roman"/>
          <w:sz w:val="28"/>
          <w:szCs w:val="28"/>
          <w:lang w:val="uk-UA"/>
        </w:rPr>
        <w:t xml:space="preserve">Будівництво дитячого садка в мікрорайоні «Каскад» в м. Івано-Франківську» (далі - </w:t>
      </w:r>
      <w:r w:rsidRPr="00F95938">
        <w:rPr>
          <w:rFonts w:ascii="Times New Roman" w:hAnsi="Times New Roman"/>
          <w:i/>
          <w:iCs/>
          <w:sz w:val="28"/>
          <w:szCs w:val="28"/>
          <w:lang w:val="uk-UA"/>
        </w:rPr>
        <w:t>Об’єкт інвестування-2</w:t>
      </w:r>
      <w:r w:rsidRPr="00F95938">
        <w:rPr>
          <w:rFonts w:ascii="Times New Roman" w:hAnsi="Times New Roman"/>
          <w:sz w:val="28"/>
          <w:szCs w:val="28"/>
          <w:lang w:val="uk-UA"/>
        </w:rPr>
        <w:t>)</w:t>
      </w:r>
    </w:p>
    <w:p w:rsidR="004B4A0E" w:rsidRDefault="004B4A0E" w:rsidP="004B4A0E">
      <w:pPr>
        <w:tabs>
          <w:tab w:val="left" w:pos="993"/>
        </w:tabs>
        <w:spacing w:after="0" w:line="240" w:lineRule="auto"/>
        <w:ind w:firstLine="567"/>
        <w:jc w:val="both"/>
        <w:rPr>
          <w:rFonts w:ascii="Times New Roman" w:hAnsi="Times New Roman"/>
          <w:sz w:val="28"/>
          <w:szCs w:val="28"/>
          <w:lang w:val="uk-UA"/>
        </w:rPr>
      </w:pPr>
      <w:r w:rsidRPr="00C653B5">
        <w:rPr>
          <w:rFonts w:ascii="Times New Roman" w:hAnsi="Times New Roman"/>
          <w:sz w:val="28"/>
          <w:szCs w:val="28"/>
          <w:lang w:val="uk-UA"/>
        </w:rPr>
        <w:t>2.2. Будівництво Об’єкта інвестування</w:t>
      </w:r>
      <w:r>
        <w:rPr>
          <w:rFonts w:ascii="Times New Roman" w:hAnsi="Times New Roman"/>
          <w:sz w:val="28"/>
          <w:szCs w:val="28"/>
          <w:lang w:val="uk-UA"/>
        </w:rPr>
        <w:t>-1</w:t>
      </w:r>
      <w:r w:rsidRPr="00C653B5">
        <w:rPr>
          <w:rFonts w:ascii="Times New Roman" w:hAnsi="Times New Roman"/>
          <w:sz w:val="28"/>
          <w:szCs w:val="28"/>
          <w:lang w:val="uk-UA"/>
        </w:rPr>
        <w:t xml:space="preserve"> здійснюватиметься на </w:t>
      </w:r>
      <w:r>
        <w:rPr>
          <w:rFonts w:ascii="Times New Roman" w:hAnsi="Times New Roman"/>
          <w:sz w:val="28"/>
          <w:szCs w:val="28"/>
          <w:lang w:val="uk-UA"/>
        </w:rPr>
        <w:t xml:space="preserve">трьох </w:t>
      </w:r>
      <w:r w:rsidRPr="00AC3AF7">
        <w:rPr>
          <w:rFonts w:ascii="Times New Roman" w:hAnsi="Times New Roman"/>
          <w:sz w:val="28"/>
          <w:szCs w:val="28"/>
          <w:lang w:val="uk-UA"/>
        </w:rPr>
        <w:t>земельних ділянках</w:t>
      </w:r>
      <w:r>
        <w:rPr>
          <w:rFonts w:ascii="Times New Roman" w:hAnsi="Times New Roman"/>
          <w:sz w:val="28"/>
          <w:szCs w:val="28"/>
          <w:lang w:val="uk-UA"/>
        </w:rPr>
        <w:t>,</w:t>
      </w:r>
      <w:r w:rsidRPr="00AC3AF7">
        <w:rPr>
          <w:rFonts w:ascii="Times New Roman" w:hAnsi="Times New Roman"/>
          <w:sz w:val="28"/>
          <w:szCs w:val="28"/>
          <w:lang w:val="uk-UA"/>
        </w:rPr>
        <w:t xml:space="preserve"> розташованих</w:t>
      </w:r>
      <w:r>
        <w:rPr>
          <w:rFonts w:ascii="Times New Roman" w:hAnsi="Times New Roman"/>
          <w:sz w:val="28"/>
          <w:szCs w:val="28"/>
          <w:lang w:val="uk-UA"/>
        </w:rPr>
        <w:t xml:space="preserve"> в районі «Каскад»</w:t>
      </w:r>
      <w:r w:rsidRPr="00AC3AF7">
        <w:rPr>
          <w:rFonts w:ascii="Times New Roman" w:hAnsi="Times New Roman"/>
          <w:sz w:val="28"/>
          <w:szCs w:val="28"/>
          <w:lang w:val="uk-UA"/>
        </w:rPr>
        <w:t xml:space="preserve"> в м.</w:t>
      </w:r>
      <w:r>
        <w:rPr>
          <w:rFonts w:ascii="Times New Roman" w:hAnsi="Times New Roman"/>
          <w:sz w:val="28"/>
          <w:szCs w:val="28"/>
          <w:lang w:val="uk-UA"/>
        </w:rPr>
        <w:t xml:space="preserve"> </w:t>
      </w:r>
      <w:r w:rsidRPr="00AC3AF7">
        <w:rPr>
          <w:rFonts w:ascii="Times New Roman" w:hAnsi="Times New Roman"/>
          <w:sz w:val="28"/>
          <w:szCs w:val="28"/>
          <w:lang w:val="uk-UA"/>
        </w:rPr>
        <w:t>Івано-Франківську,</w:t>
      </w:r>
      <w:r>
        <w:rPr>
          <w:rFonts w:ascii="Times New Roman" w:hAnsi="Times New Roman"/>
          <w:sz w:val="28"/>
          <w:szCs w:val="28"/>
          <w:lang w:val="uk-UA"/>
        </w:rPr>
        <w:t xml:space="preserve"> що </w:t>
      </w:r>
      <w:r w:rsidRPr="00C653B5">
        <w:rPr>
          <w:rFonts w:ascii="Times New Roman" w:hAnsi="Times New Roman"/>
          <w:sz w:val="28"/>
          <w:szCs w:val="28"/>
          <w:lang w:val="uk-UA"/>
        </w:rPr>
        <w:t>належ</w:t>
      </w:r>
      <w:r>
        <w:rPr>
          <w:rFonts w:ascii="Times New Roman" w:hAnsi="Times New Roman"/>
          <w:sz w:val="28"/>
          <w:szCs w:val="28"/>
          <w:lang w:val="uk-UA"/>
        </w:rPr>
        <w:t>а</w:t>
      </w:r>
      <w:r w:rsidRPr="00C653B5">
        <w:rPr>
          <w:rFonts w:ascii="Times New Roman" w:hAnsi="Times New Roman"/>
          <w:sz w:val="28"/>
          <w:szCs w:val="28"/>
          <w:lang w:val="uk-UA"/>
        </w:rPr>
        <w:t xml:space="preserve">ть </w:t>
      </w:r>
      <w:r>
        <w:rPr>
          <w:rFonts w:ascii="Times New Roman" w:hAnsi="Times New Roman"/>
          <w:sz w:val="28"/>
          <w:szCs w:val="28"/>
          <w:lang w:val="uk-UA"/>
        </w:rPr>
        <w:t xml:space="preserve">на праві власності </w:t>
      </w:r>
      <w:r w:rsidRPr="00C653B5">
        <w:rPr>
          <w:rFonts w:ascii="Times New Roman" w:hAnsi="Times New Roman"/>
          <w:sz w:val="28"/>
          <w:szCs w:val="28"/>
          <w:lang w:val="uk-UA"/>
        </w:rPr>
        <w:t xml:space="preserve">Івано-Франківській міській </w:t>
      </w:r>
      <w:r>
        <w:rPr>
          <w:rFonts w:ascii="Times New Roman" w:hAnsi="Times New Roman"/>
          <w:sz w:val="28"/>
          <w:szCs w:val="28"/>
          <w:lang w:val="uk-UA"/>
        </w:rPr>
        <w:t>територіальній громаді та знаходяться в користуванні Управління капітального будівництва Івано-Франківської міської ради (код ЄДРПОУ 05397574), що є Замовником будівництва, а саме:</w:t>
      </w:r>
    </w:p>
    <w:p w:rsidR="004B4A0E" w:rsidRDefault="004B4A0E" w:rsidP="004B4A0E">
      <w:pPr>
        <w:tabs>
          <w:tab w:val="left" w:pos="993"/>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земельна ділянка з кадастровим номером 2610100000:09:006:0021, площа 0,5865 га;</w:t>
      </w:r>
    </w:p>
    <w:p w:rsidR="004B4A0E" w:rsidRDefault="004B4A0E" w:rsidP="004B4A0E">
      <w:pPr>
        <w:tabs>
          <w:tab w:val="left" w:pos="993"/>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земельна ділянка з кадастровим номером 2610100000:09:006:0022, площа 0,2328 га;</w:t>
      </w:r>
    </w:p>
    <w:p w:rsidR="004B4A0E" w:rsidRDefault="004B4A0E" w:rsidP="004B4A0E">
      <w:pPr>
        <w:tabs>
          <w:tab w:val="left" w:pos="993"/>
        </w:tabs>
        <w:spacing w:after="0" w:line="240" w:lineRule="auto"/>
        <w:ind w:firstLine="567"/>
        <w:jc w:val="both"/>
        <w:rPr>
          <w:rFonts w:ascii="Times New Roman" w:eastAsia="Times New Roman" w:hAnsi="Times New Roman"/>
          <w:sz w:val="28"/>
          <w:szCs w:val="28"/>
          <w:lang w:val="uk-UA" w:eastAsia="ru-RU"/>
        </w:rPr>
      </w:pPr>
      <w:r>
        <w:rPr>
          <w:rFonts w:ascii="Times New Roman" w:hAnsi="Times New Roman"/>
          <w:sz w:val="28"/>
          <w:szCs w:val="28"/>
          <w:lang w:val="uk-UA"/>
        </w:rPr>
        <w:t>- земельна ділянка з кадастровим номером 2610100000:09:006:0032, площа 0,5172 га;</w:t>
      </w:r>
      <w:r w:rsidRPr="00E06878">
        <w:rPr>
          <w:rFonts w:ascii="Times New Roman" w:eastAsia="Times New Roman" w:hAnsi="Times New Roman"/>
          <w:sz w:val="28"/>
          <w:szCs w:val="28"/>
          <w:lang w:val="uk-UA" w:eastAsia="ru-RU"/>
        </w:rPr>
        <w:t xml:space="preserve"> </w:t>
      </w:r>
    </w:p>
    <w:p w:rsidR="004B4A0E" w:rsidRPr="005225C7" w:rsidRDefault="004B4A0E" w:rsidP="004B4A0E">
      <w:pPr>
        <w:tabs>
          <w:tab w:val="left" w:pos="993"/>
        </w:tabs>
        <w:spacing w:after="0" w:line="240" w:lineRule="auto"/>
        <w:ind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Орієнтовна площа відведених земельних ділянок для </w:t>
      </w:r>
      <w:r w:rsidRPr="005225C7">
        <w:rPr>
          <w:rFonts w:ascii="Times New Roman" w:eastAsia="Times New Roman" w:hAnsi="Times New Roman"/>
          <w:sz w:val="28"/>
          <w:szCs w:val="28"/>
          <w:lang w:val="uk-UA" w:eastAsia="ru-RU"/>
        </w:rPr>
        <w:t>будівництва об’єкта інвестування 1- 1,3365 га.</w:t>
      </w:r>
    </w:p>
    <w:p w:rsidR="004B4A0E" w:rsidRPr="00EB6D40" w:rsidRDefault="004B4A0E" w:rsidP="004B4A0E">
      <w:pPr>
        <w:tabs>
          <w:tab w:val="left" w:pos="993"/>
        </w:tabs>
        <w:spacing w:after="0" w:line="240" w:lineRule="auto"/>
        <w:ind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2.2.1. Будівництво (Об’єкта інвестування-2) здійснюватиметься на земельній ділянці, розташованій в районі «Каскад» в м. Івано-Франківську, що належить на праві власності Івано-Франківській міській громаді та знаходиться в користуванні Департаменту освіти та науки Івано-Франківської міської ради (код ЄДРПОУ 40312499), що є Замовником </w:t>
      </w:r>
      <w:r w:rsidRPr="00BD3E0E">
        <w:rPr>
          <w:rFonts w:ascii="Times New Roman" w:eastAsia="Times New Roman" w:hAnsi="Times New Roman"/>
          <w:sz w:val="28"/>
          <w:szCs w:val="28"/>
          <w:lang w:val="uk-UA" w:eastAsia="ru-RU"/>
        </w:rPr>
        <w:t>будівництва</w:t>
      </w:r>
      <w:r w:rsidRPr="00EB6D40">
        <w:rPr>
          <w:rFonts w:ascii="Times New Roman" w:eastAsia="Times New Roman" w:hAnsi="Times New Roman"/>
          <w:sz w:val="28"/>
          <w:szCs w:val="28"/>
          <w:lang w:val="uk-UA" w:eastAsia="ru-RU"/>
        </w:rPr>
        <w:t>, а саме:</w:t>
      </w:r>
    </w:p>
    <w:p w:rsidR="004B4A0E" w:rsidRPr="00EB6D40" w:rsidRDefault="004B4A0E" w:rsidP="004B4A0E">
      <w:pPr>
        <w:tabs>
          <w:tab w:val="left" w:pos="993"/>
        </w:tabs>
        <w:spacing w:after="0" w:line="240" w:lineRule="auto"/>
        <w:ind w:firstLine="567"/>
        <w:jc w:val="both"/>
        <w:rPr>
          <w:rFonts w:ascii="Times New Roman" w:eastAsia="Times New Roman" w:hAnsi="Times New Roman"/>
          <w:sz w:val="28"/>
          <w:szCs w:val="28"/>
          <w:lang w:val="uk-UA" w:eastAsia="ru-RU"/>
        </w:rPr>
      </w:pPr>
      <w:r w:rsidRPr="00EB6D40">
        <w:rPr>
          <w:rFonts w:ascii="Times New Roman" w:eastAsia="Times New Roman" w:hAnsi="Times New Roman"/>
          <w:sz w:val="28"/>
          <w:szCs w:val="28"/>
          <w:lang w:val="uk-UA" w:eastAsia="ru-RU"/>
        </w:rPr>
        <w:lastRenderedPageBreak/>
        <w:t>- земельна ділянка з кадастровим номером 2610100000:09:006:0228, площа 0,7693 га.</w:t>
      </w:r>
    </w:p>
    <w:p w:rsidR="004B4A0E" w:rsidRPr="00EB6D40" w:rsidRDefault="004B4A0E" w:rsidP="004B4A0E">
      <w:pPr>
        <w:tabs>
          <w:tab w:val="left" w:pos="993"/>
        </w:tabs>
        <w:spacing w:after="0" w:line="240" w:lineRule="auto"/>
        <w:jc w:val="both"/>
        <w:rPr>
          <w:rFonts w:ascii="Times New Roman" w:eastAsia="Times New Roman" w:hAnsi="Times New Roman"/>
          <w:sz w:val="28"/>
          <w:szCs w:val="28"/>
          <w:lang w:val="uk-UA" w:eastAsia="ru-RU"/>
        </w:rPr>
      </w:pPr>
    </w:p>
    <w:p w:rsidR="004B4A0E" w:rsidRPr="00EB6D40" w:rsidRDefault="004B4A0E" w:rsidP="004B4A0E">
      <w:pPr>
        <w:tabs>
          <w:tab w:val="left" w:pos="993"/>
        </w:tabs>
        <w:spacing w:after="0" w:line="240" w:lineRule="auto"/>
        <w:ind w:firstLine="567"/>
        <w:jc w:val="both"/>
        <w:rPr>
          <w:rFonts w:ascii="Times New Roman" w:eastAsia="Times New Roman" w:hAnsi="Times New Roman"/>
          <w:sz w:val="28"/>
          <w:szCs w:val="28"/>
          <w:lang w:val="uk-UA" w:eastAsia="ru-RU"/>
        </w:rPr>
      </w:pPr>
      <w:r w:rsidRPr="00B22262">
        <w:rPr>
          <w:rFonts w:ascii="Times New Roman" w:eastAsia="Times New Roman" w:hAnsi="Times New Roman"/>
          <w:sz w:val="28"/>
          <w:szCs w:val="28"/>
          <w:lang w:val="uk-UA" w:eastAsia="ru-RU"/>
        </w:rPr>
        <w:t>2.3. Відомості про Об’єкт інвестування:</w:t>
      </w:r>
    </w:p>
    <w:p w:rsidR="004B4A0E" w:rsidRPr="00F66CA0" w:rsidRDefault="004B4A0E" w:rsidP="004B4A0E">
      <w:pPr>
        <w:spacing w:after="0"/>
        <w:ind w:firstLine="567"/>
        <w:jc w:val="both"/>
        <w:rPr>
          <w:rFonts w:ascii="Times New Roman" w:hAnsi="Times New Roman"/>
          <w:sz w:val="28"/>
          <w:szCs w:val="28"/>
          <w:lang w:val="uk-UA"/>
        </w:rPr>
      </w:pPr>
      <w:r w:rsidRPr="00EB6D40">
        <w:rPr>
          <w:rFonts w:ascii="Times New Roman" w:eastAsia="Times New Roman" w:hAnsi="Times New Roman"/>
          <w:sz w:val="28"/>
          <w:szCs w:val="28"/>
          <w:lang w:val="uk-UA" w:eastAsia="ru-RU"/>
        </w:rPr>
        <w:t>2.3.1</w:t>
      </w:r>
      <w:r w:rsidRPr="00EB6D40">
        <w:rPr>
          <w:rFonts w:ascii="Times New Roman" w:hAnsi="Times New Roman"/>
          <w:sz w:val="28"/>
          <w:szCs w:val="28"/>
          <w:lang w:val="uk-UA"/>
        </w:rPr>
        <w:t xml:space="preserve">. </w:t>
      </w:r>
      <w:r w:rsidRPr="00F66CA0">
        <w:rPr>
          <w:rFonts w:ascii="Times New Roman" w:hAnsi="Times New Roman"/>
          <w:sz w:val="28"/>
          <w:szCs w:val="28"/>
          <w:lang w:val="uk-UA"/>
        </w:rPr>
        <w:t>Об’єкт інвестування-1:</w:t>
      </w:r>
    </w:p>
    <w:p w:rsidR="004B4A0E" w:rsidRPr="00F66CA0" w:rsidRDefault="004B4A0E" w:rsidP="004B4A0E">
      <w:pPr>
        <w:spacing w:after="0"/>
        <w:ind w:firstLine="567"/>
        <w:jc w:val="both"/>
        <w:rPr>
          <w:rFonts w:ascii="Times New Roman" w:hAnsi="Times New Roman"/>
          <w:bCs/>
          <w:sz w:val="28"/>
          <w:szCs w:val="28"/>
          <w:lang w:val="uk-UA"/>
        </w:rPr>
      </w:pPr>
      <w:r w:rsidRPr="00F66CA0">
        <w:rPr>
          <w:rFonts w:ascii="Times New Roman" w:hAnsi="Times New Roman"/>
          <w:bCs/>
          <w:sz w:val="28"/>
          <w:szCs w:val="28"/>
          <w:lang w:val="uk-UA"/>
        </w:rPr>
        <w:t xml:space="preserve">Будівництво </w:t>
      </w:r>
      <w:r w:rsidRPr="00F66CA0">
        <w:rPr>
          <w:rFonts w:ascii="Times New Roman" w:eastAsia="Times New Roman" w:hAnsi="Times New Roman"/>
          <w:bCs/>
          <w:sz w:val="28"/>
          <w:szCs w:val="28"/>
          <w:lang w:val="uk-UA" w:eastAsia="ru-RU"/>
        </w:rPr>
        <w:t>комплексу багатоквартирних житлових будинків з приміщеннями громадського та соціального призначення в межах вулиць                    В. Івасюка - В. Стуса у м. Івано-Франківську</w:t>
      </w:r>
      <w:r w:rsidRPr="00F66CA0">
        <w:rPr>
          <w:rFonts w:ascii="Times New Roman" w:hAnsi="Times New Roman"/>
          <w:bCs/>
          <w:sz w:val="28"/>
          <w:szCs w:val="28"/>
          <w:lang w:val="uk-UA"/>
        </w:rPr>
        <w:t xml:space="preserve"> </w:t>
      </w:r>
    </w:p>
    <w:p w:rsidR="004B4A0E" w:rsidRPr="00EB6D40" w:rsidRDefault="004B4A0E" w:rsidP="004B4A0E">
      <w:pPr>
        <w:spacing w:after="0"/>
        <w:ind w:firstLine="567"/>
        <w:jc w:val="both"/>
        <w:rPr>
          <w:rFonts w:ascii="Times New Roman" w:hAnsi="Times New Roman"/>
          <w:bCs/>
          <w:i/>
          <w:sz w:val="28"/>
          <w:szCs w:val="28"/>
          <w:lang w:val="uk-UA"/>
        </w:rPr>
      </w:pPr>
      <w:r w:rsidRPr="00EB6D40">
        <w:rPr>
          <w:rFonts w:ascii="Times New Roman" w:hAnsi="Times New Roman"/>
          <w:bCs/>
          <w:i/>
          <w:sz w:val="28"/>
          <w:szCs w:val="28"/>
          <w:lang w:val="uk-UA"/>
        </w:rPr>
        <w:t>Характеристики Об’єкта інвестування-1:</w:t>
      </w:r>
    </w:p>
    <w:p w:rsidR="004B4A0E" w:rsidRPr="009346EC" w:rsidRDefault="004B4A0E" w:rsidP="004B4A0E">
      <w:pPr>
        <w:spacing w:after="0"/>
        <w:ind w:left="567"/>
        <w:jc w:val="both"/>
        <w:rPr>
          <w:rFonts w:ascii="Times New Roman" w:hAnsi="Times New Roman"/>
          <w:sz w:val="28"/>
          <w:szCs w:val="28"/>
          <w:lang w:val="uk-UA"/>
        </w:rPr>
      </w:pPr>
      <w:r w:rsidRPr="00041F53">
        <w:rPr>
          <w:rFonts w:ascii="Times New Roman" w:hAnsi="Times New Roman"/>
          <w:b/>
          <w:bCs/>
          <w:sz w:val="28"/>
          <w:szCs w:val="28"/>
          <w:lang w:val="uk-UA"/>
        </w:rPr>
        <w:t xml:space="preserve">- </w:t>
      </w:r>
      <w:r w:rsidRPr="009346EC">
        <w:rPr>
          <w:rFonts w:ascii="Times New Roman" w:hAnsi="Times New Roman"/>
          <w:sz w:val="28"/>
          <w:szCs w:val="28"/>
          <w:lang w:val="uk-UA"/>
        </w:rPr>
        <w:t xml:space="preserve">орієнтовна площа приміщень соціального призначення – 1 050 </w:t>
      </w:r>
      <w:r w:rsidRPr="009346EC">
        <w:rPr>
          <w:rFonts w:ascii="Times New Roman" w:hAnsi="Times New Roman"/>
          <w:sz w:val="28"/>
          <w:szCs w:val="28"/>
          <w:lang w:val="uk-UA" w:eastAsia="ru-RU"/>
        </w:rPr>
        <w:t>м</w:t>
      </w:r>
      <w:r w:rsidRPr="009346EC">
        <w:rPr>
          <w:rFonts w:ascii="Times New Roman" w:hAnsi="Times New Roman"/>
          <w:sz w:val="28"/>
          <w:szCs w:val="28"/>
          <w:vertAlign w:val="superscript"/>
          <w:lang w:val="uk-UA" w:eastAsia="ru-RU"/>
        </w:rPr>
        <w:t xml:space="preserve">2  </w:t>
      </w:r>
      <w:proofErr w:type="spellStart"/>
      <w:r>
        <w:rPr>
          <w:rFonts w:ascii="Times New Roman" w:hAnsi="Times New Roman"/>
          <w:sz w:val="28"/>
          <w:szCs w:val="28"/>
          <w:lang w:val="uk-UA"/>
        </w:rPr>
        <w:t>спроєктована</w:t>
      </w:r>
      <w:proofErr w:type="spellEnd"/>
      <w:r>
        <w:rPr>
          <w:rFonts w:ascii="Times New Roman" w:hAnsi="Times New Roman"/>
          <w:sz w:val="28"/>
          <w:szCs w:val="28"/>
          <w:lang w:val="uk-UA"/>
        </w:rPr>
        <w:t xml:space="preserve"> для розміщення закладу дошкільної освіти згідно вимог ДБН</w:t>
      </w:r>
    </w:p>
    <w:p w:rsidR="004B4A0E" w:rsidRPr="00EB6D40" w:rsidRDefault="004B4A0E" w:rsidP="004B4A0E">
      <w:pPr>
        <w:spacing w:after="0"/>
        <w:ind w:firstLine="567"/>
        <w:jc w:val="both"/>
        <w:rPr>
          <w:rFonts w:ascii="Times New Roman" w:hAnsi="Times New Roman"/>
          <w:sz w:val="28"/>
          <w:szCs w:val="28"/>
          <w:lang w:val="uk-UA"/>
        </w:rPr>
      </w:pPr>
      <w:r w:rsidRPr="00EB6D40">
        <w:rPr>
          <w:rFonts w:ascii="Times New Roman" w:hAnsi="Times New Roman"/>
          <w:sz w:val="28"/>
          <w:szCs w:val="28"/>
          <w:lang w:val="uk-UA"/>
        </w:rPr>
        <w:t xml:space="preserve">- орієнтовна площа приміщень громадського призначення в т.ч. підземний паркінг – 5 850 </w:t>
      </w:r>
      <w:r w:rsidRPr="00EB6D40">
        <w:rPr>
          <w:rFonts w:ascii="Times New Roman" w:hAnsi="Times New Roman"/>
          <w:sz w:val="28"/>
          <w:szCs w:val="28"/>
          <w:lang w:val="uk-UA" w:eastAsia="ru-RU"/>
        </w:rPr>
        <w:t>м</w:t>
      </w:r>
      <w:r w:rsidRPr="00EB6D40">
        <w:rPr>
          <w:rFonts w:ascii="Times New Roman" w:hAnsi="Times New Roman"/>
          <w:sz w:val="28"/>
          <w:szCs w:val="28"/>
          <w:vertAlign w:val="superscript"/>
          <w:lang w:val="uk-UA" w:eastAsia="ru-RU"/>
        </w:rPr>
        <w:t>2</w:t>
      </w:r>
      <w:r w:rsidRPr="00EB6D40">
        <w:rPr>
          <w:rFonts w:ascii="Times New Roman" w:hAnsi="Times New Roman"/>
          <w:sz w:val="28"/>
          <w:szCs w:val="28"/>
          <w:lang w:val="uk-UA"/>
        </w:rPr>
        <w:t>;</w:t>
      </w:r>
    </w:p>
    <w:p w:rsidR="004B4A0E" w:rsidRPr="00EB6D40" w:rsidRDefault="004B4A0E" w:rsidP="004B4A0E">
      <w:pPr>
        <w:spacing w:after="0"/>
        <w:ind w:left="567"/>
        <w:jc w:val="both"/>
        <w:rPr>
          <w:rFonts w:ascii="Times New Roman" w:hAnsi="Times New Roman"/>
          <w:sz w:val="28"/>
          <w:szCs w:val="28"/>
          <w:lang w:val="uk-UA"/>
        </w:rPr>
      </w:pPr>
      <w:r w:rsidRPr="00EB6D40">
        <w:rPr>
          <w:rFonts w:ascii="Times New Roman" w:hAnsi="Times New Roman"/>
          <w:sz w:val="28"/>
          <w:szCs w:val="28"/>
          <w:lang w:val="uk-UA"/>
        </w:rPr>
        <w:t xml:space="preserve">- орієнтовна площа благоустрою та озеленення – 8 700 </w:t>
      </w:r>
      <w:r w:rsidRPr="00EB6D40">
        <w:rPr>
          <w:rFonts w:ascii="Times New Roman" w:hAnsi="Times New Roman"/>
          <w:sz w:val="28"/>
          <w:szCs w:val="28"/>
          <w:lang w:val="uk-UA" w:eastAsia="ru-RU"/>
        </w:rPr>
        <w:t>м</w:t>
      </w:r>
      <w:r w:rsidRPr="00EB6D40">
        <w:rPr>
          <w:rFonts w:ascii="Times New Roman" w:hAnsi="Times New Roman"/>
          <w:sz w:val="28"/>
          <w:szCs w:val="28"/>
          <w:vertAlign w:val="superscript"/>
          <w:lang w:val="uk-UA" w:eastAsia="ru-RU"/>
        </w:rPr>
        <w:t>2</w:t>
      </w:r>
      <w:r w:rsidRPr="00EB6D40">
        <w:rPr>
          <w:rFonts w:ascii="Times New Roman" w:hAnsi="Times New Roman"/>
          <w:sz w:val="28"/>
          <w:szCs w:val="28"/>
          <w:lang w:val="uk-UA"/>
        </w:rPr>
        <w:t>;</w:t>
      </w:r>
    </w:p>
    <w:p w:rsidR="004B4A0E" w:rsidRPr="00EB6D40" w:rsidRDefault="004B4A0E" w:rsidP="004B4A0E">
      <w:pPr>
        <w:spacing w:after="0"/>
        <w:ind w:left="567"/>
        <w:jc w:val="both"/>
        <w:rPr>
          <w:rFonts w:ascii="Times New Roman" w:hAnsi="Times New Roman"/>
          <w:sz w:val="28"/>
          <w:szCs w:val="28"/>
          <w:lang w:val="uk-UA"/>
        </w:rPr>
      </w:pPr>
      <w:r w:rsidRPr="00EB6D40">
        <w:rPr>
          <w:rFonts w:ascii="Times New Roman" w:hAnsi="Times New Roman"/>
          <w:sz w:val="28"/>
          <w:szCs w:val="28"/>
          <w:lang w:val="uk-UA"/>
        </w:rPr>
        <w:t xml:space="preserve">- орієнтовна площа багатоквартирної житлової забудови - 38 650 </w:t>
      </w:r>
      <w:r w:rsidRPr="00EB6D40">
        <w:rPr>
          <w:rFonts w:ascii="Times New Roman" w:hAnsi="Times New Roman"/>
          <w:sz w:val="28"/>
          <w:szCs w:val="28"/>
          <w:lang w:val="uk-UA" w:eastAsia="ru-RU"/>
        </w:rPr>
        <w:t>м</w:t>
      </w:r>
      <w:r w:rsidRPr="00EB6D40">
        <w:rPr>
          <w:rFonts w:ascii="Times New Roman" w:hAnsi="Times New Roman"/>
          <w:sz w:val="28"/>
          <w:szCs w:val="28"/>
          <w:vertAlign w:val="superscript"/>
          <w:lang w:val="uk-UA" w:eastAsia="ru-RU"/>
        </w:rPr>
        <w:t>2</w:t>
      </w:r>
      <w:r w:rsidRPr="00EB6D40">
        <w:rPr>
          <w:rFonts w:ascii="Times New Roman" w:hAnsi="Times New Roman"/>
          <w:sz w:val="28"/>
          <w:szCs w:val="28"/>
          <w:lang w:val="uk-UA"/>
        </w:rPr>
        <w:t>.</w:t>
      </w:r>
    </w:p>
    <w:p w:rsidR="004B4A0E" w:rsidRPr="00EB6D40" w:rsidRDefault="004B4A0E" w:rsidP="004B4A0E">
      <w:pPr>
        <w:spacing w:after="0"/>
        <w:ind w:firstLine="567"/>
        <w:jc w:val="both"/>
        <w:rPr>
          <w:rFonts w:ascii="Times New Roman" w:hAnsi="Times New Roman"/>
          <w:sz w:val="28"/>
          <w:szCs w:val="28"/>
          <w:lang w:val="uk-UA"/>
        </w:rPr>
      </w:pPr>
      <w:r w:rsidRPr="00EB6D40">
        <w:rPr>
          <w:rFonts w:ascii="Times New Roman" w:hAnsi="Times New Roman"/>
          <w:sz w:val="28"/>
          <w:szCs w:val="28"/>
          <w:lang w:val="uk-UA"/>
        </w:rPr>
        <w:t xml:space="preserve">Техніко-економічні показники Об’єкта інвестування-1 визначатимуться відповідно до </w:t>
      </w:r>
      <w:proofErr w:type="spellStart"/>
      <w:r w:rsidRPr="00EB6D40">
        <w:rPr>
          <w:rFonts w:ascii="Times New Roman" w:hAnsi="Times New Roman"/>
          <w:sz w:val="28"/>
          <w:szCs w:val="28"/>
          <w:lang w:val="uk-UA"/>
        </w:rPr>
        <w:t>проєктно</w:t>
      </w:r>
      <w:proofErr w:type="spellEnd"/>
      <w:r w:rsidRPr="00EB6D40">
        <w:rPr>
          <w:rFonts w:ascii="Times New Roman" w:hAnsi="Times New Roman"/>
          <w:sz w:val="28"/>
          <w:szCs w:val="28"/>
          <w:lang w:val="uk-UA"/>
        </w:rPr>
        <w:t>-кошторисної документації Об’єкта інвестування-1.</w:t>
      </w:r>
    </w:p>
    <w:p w:rsidR="004B4A0E" w:rsidRPr="00F66CA0" w:rsidRDefault="004B4A0E" w:rsidP="004B4A0E">
      <w:pPr>
        <w:spacing w:after="0"/>
        <w:ind w:left="567"/>
        <w:jc w:val="both"/>
        <w:rPr>
          <w:rFonts w:ascii="Times New Roman" w:hAnsi="Times New Roman"/>
          <w:sz w:val="28"/>
          <w:szCs w:val="28"/>
          <w:lang w:val="uk-UA"/>
        </w:rPr>
      </w:pPr>
      <w:r w:rsidRPr="00EB6D40">
        <w:rPr>
          <w:rFonts w:ascii="Times New Roman" w:hAnsi="Times New Roman"/>
          <w:sz w:val="28"/>
          <w:szCs w:val="28"/>
          <w:lang w:val="uk-UA"/>
        </w:rPr>
        <w:t>2.3.2.</w:t>
      </w:r>
      <w:r w:rsidRPr="00EB6D40">
        <w:rPr>
          <w:rFonts w:ascii="Times New Roman" w:hAnsi="Times New Roman"/>
          <w:b/>
          <w:bCs/>
          <w:sz w:val="28"/>
          <w:szCs w:val="28"/>
          <w:lang w:val="uk-UA"/>
        </w:rPr>
        <w:t xml:space="preserve"> </w:t>
      </w:r>
      <w:r w:rsidRPr="00F66CA0">
        <w:rPr>
          <w:rFonts w:ascii="Times New Roman" w:hAnsi="Times New Roman"/>
          <w:sz w:val="28"/>
          <w:szCs w:val="28"/>
          <w:lang w:val="uk-UA"/>
        </w:rPr>
        <w:t>Об’єкт інвестування-2:</w:t>
      </w:r>
    </w:p>
    <w:p w:rsidR="004B4A0E" w:rsidRPr="00EB6D40" w:rsidRDefault="004B4A0E" w:rsidP="004B4A0E">
      <w:pPr>
        <w:spacing w:after="0"/>
        <w:ind w:left="567"/>
        <w:jc w:val="both"/>
        <w:rPr>
          <w:rFonts w:ascii="Times New Roman" w:hAnsi="Times New Roman"/>
          <w:sz w:val="28"/>
          <w:szCs w:val="28"/>
          <w:lang w:val="uk-UA"/>
        </w:rPr>
      </w:pPr>
      <w:r w:rsidRPr="00F66CA0">
        <w:rPr>
          <w:rFonts w:ascii="Times New Roman" w:hAnsi="Times New Roman"/>
          <w:sz w:val="28"/>
          <w:szCs w:val="28"/>
          <w:lang w:val="uk-UA"/>
        </w:rPr>
        <w:t>Виконання в повному обсязі будівельно-монтажних робіт по об</w:t>
      </w:r>
      <w:r w:rsidRPr="004B4A0E">
        <w:rPr>
          <w:rFonts w:ascii="Times New Roman" w:hAnsi="Times New Roman"/>
          <w:sz w:val="28"/>
          <w:szCs w:val="28"/>
          <w:lang w:val="uk-UA"/>
        </w:rPr>
        <w:t>’</w:t>
      </w:r>
      <w:r w:rsidRPr="00F66CA0">
        <w:rPr>
          <w:rFonts w:ascii="Times New Roman" w:hAnsi="Times New Roman"/>
          <w:sz w:val="28"/>
          <w:szCs w:val="28"/>
          <w:lang w:val="uk-UA"/>
        </w:rPr>
        <w:t xml:space="preserve">єкту: «Будівництво </w:t>
      </w:r>
      <w:r w:rsidRPr="00F66CA0">
        <w:rPr>
          <w:rFonts w:ascii="Times New Roman" w:hAnsi="Times New Roman"/>
          <w:color w:val="FF0000"/>
          <w:sz w:val="28"/>
          <w:szCs w:val="28"/>
          <w:lang w:val="uk-UA"/>
        </w:rPr>
        <w:t xml:space="preserve"> </w:t>
      </w:r>
      <w:r w:rsidRPr="00F66CA0">
        <w:rPr>
          <w:rFonts w:ascii="Times New Roman" w:hAnsi="Times New Roman"/>
          <w:sz w:val="28"/>
          <w:szCs w:val="28"/>
          <w:lang w:val="uk-UA"/>
        </w:rPr>
        <w:t>дитячого садка</w:t>
      </w:r>
      <w:r w:rsidRPr="00F66CA0">
        <w:rPr>
          <w:rFonts w:ascii="Times New Roman" w:hAnsi="Times New Roman"/>
          <w:color w:val="FF0000"/>
          <w:sz w:val="28"/>
          <w:szCs w:val="28"/>
          <w:lang w:val="uk-UA"/>
        </w:rPr>
        <w:t xml:space="preserve"> </w:t>
      </w:r>
      <w:r w:rsidRPr="00F66CA0">
        <w:rPr>
          <w:rFonts w:ascii="Times New Roman" w:hAnsi="Times New Roman"/>
          <w:sz w:val="28"/>
          <w:szCs w:val="28"/>
          <w:lang w:val="uk-UA"/>
        </w:rPr>
        <w:t>в мікрорайоні «Каскад» в м. Івано-Франківську»</w:t>
      </w:r>
      <w:r w:rsidRPr="00EB6D40">
        <w:rPr>
          <w:rFonts w:ascii="Times New Roman" w:hAnsi="Times New Roman"/>
          <w:b/>
          <w:sz w:val="28"/>
          <w:szCs w:val="28"/>
          <w:lang w:val="uk-UA"/>
        </w:rPr>
        <w:t xml:space="preserve"> </w:t>
      </w:r>
      <w:r w:rsidRPr="00EB6D40">
        <w:rPr>
          <w:rFonts w:ascii="Times New Roman" w:hAnsi="Times New Roman"/>
          <w:sz w:val="28"/>
          <w:szCs w:val="28"/>
          <w:lang w:val="uk-UA"/>
        </w:rPr>
        <w:t xml:space="preserve">(на підставі </w:t>
      </w:r>
      <w:proofErr w:type="spellStart"/>
      <w:r w:rsidRPr="00EB6D40">
        <w:rPr>
          <w:rFonts w:ascii="Times New Roman" w:hAnsi="Times New Roman"/>
          <w:sz w:val="28"/>
          <w:szCs w:val="28"/>
          <w:lang w:val="uk-UA"/>
        </w:rPr>
        <w:t>проєктно</w:t>
      </w:r>
      <w:proofErr w:type="spellEnd"/>
      <w:r w:rsidRPr="00EB6D40">
        <w:rPr>
          <w:rFonts w:ascii="Times New Roman" w:hAnsi="Times New Roman"/>
          <w:sz w:val="28"/>
          <w:szCs w:val="28"/>
          <w:lang w:val="uk-UA"/>
        </w:rPr>
        <w:t>-кошторисної документації, виготовленої Замовником-2).</w:t>
      </w:r>
    </w:p>
    <w:p w:rsidR="004B4A0E" w:rsidRPr="00EB6D40" w:rsidRDefault="004B4A0E" w:rsidP="004B4A0E">
      <w:pPr>
        <w:spacing w:after="0"/>
        <w:ind w:firstLine="567"/>
        <w:jc w:val="both"/>
        <w:rPr>
          <w:rFonts w:ascii="Times New Roman" w:hAnsi="Times New Roman"/>
          <w:bCs/>
          <w:i/>
          <w:sz w:val="28"/>
          <w:szCs w:val="28"/>
          <w:lang w:val="uk-UA"/>
        </w:rPr>
      </w:pPr>
      <w:r w:rsidRPr="00EB6D40">
        <w:rPr>
          <w:rFonts w:ascii="Times New Roman" w:hAnsi="Times New Roman"/>
          <w:bCs/>
          <w:i/>
          <w:sz w:val="28"/>
          <w:szCs w:val="28"/>
          <w:lang w:val="uk-UA"/>
        </w:rPr>
        <w:t>Характеристики Об’єкта інвестування-2:</w:t>
      </w:r>
    </w:p>
    <w:p w:rsidR="004B4A0E" w:rsidRPr="00EB6D40" w:rsidRDefault="004B4A0E" w:rsidP="004B4A0E">
      <w:pPr>
        <w:spacing w:after="0"/>
        <w:ind w:firstLine="567"/>
        <w:jc w:val="both"/>
        <w:rPr>
          <w:rFonts w:ascii="Times New Roman" w:hAnsi="Times New Roman"/>
          <w:bCs/>
          <w:sz w:val="28"/>
          <w:szCs w:val="28"/>
          <w:lang w:val="uk-UA"/>
        </w:rPr>
      </w:pPr>
      <w:r w:rsidRPr="00EB6D40">
        <w:rPr>
          <w:rFonts w:ascii="Times New Roman" w:hAnsi="Times New Roman"/>
          <w:bCs/>
          <w:i/>
          <w:sz w:val="28"/>
          <w:szCs w:val="28"/>
          <w:lang w:val="uk-UA"/>
        </w:rPr>
        <w:t xml:space="preserve">- </w:t>
      </w:r>
      <w:r w:rsidRPr="00EB6D40">
        <w:rPr>
          <w:rFonts w:ascii="Times New Roman" w:hAnsi="Times New Roman"/>
          <w:bCs/>
          <w:sz w:val="28"/>
          <w:szCs w:val="28"/>
          <w:lang w:val="uk-UA"/>
        </w:rPr>
        <w:t>влаштування фундаментів;</w:t>
      </w:r>
    </w:p>
    <w:p w:rsidR="004B4A0E" w:rsidRPr="00EB6D40" w:rsidRDefault="004B4A0E" w:rsidP="004B4A0E">
      <w:pPr>
        <w:spacing w:after="0"/>
        <w:ind w:left="567"/>
        <w:jc w:val="both"/>
        <w:rPr>
          <w:rFonts w:ascii="Times New Roman" w:hAnsi="Times New Roman"/>
          <w:sz w:val="28"/>
          <w:szCs w:val="28"/>
          <w:lang w:val="uk-UA"/>
        </w:rPr>
      </w:pPr>
      <w:r w:rsidRPr="00EB6D40">
        <w:rPr>
          <w:rFonts w:ascii="Times New Roman" w:hAnsi="Times New Roman"/>
          <w:sz w:val="28"/>
          <w:szCs w:val="28"/>
          <w:lang w:val="uk-UA"/>
        </w:rPr>
        <w:t>-  зведення зовнішніх та внутрішніх стін, перегородок;</w:t>
      </w:r>
    </w:p>
    <w:p w:rsidR="004B4A0E" w:rsidRPr="00EB6D40" w:rsidRDefault="004B4A0E" w:rsidP="004B4A0E">
      <w:pPr>
        <w:spacing w:after="0"/>
        <w:ind w:left="567"/>
        <w:jc w:val="both"/>
        <w:rPr>
          <w:rFonts w:ascii="Times New Roman" w:hAnsi="Times New Roman"/>
          <w:sz w:val="28"/>
          <w:szCs w:val="28"/>
          <w:lang w:val="uk-UA"/>
        </w:rPr>
      </w:pPr>
      <w:r w:rsidRPr="00EB6D40">
        <w:rPr>
          <w:rFonts w:ascii="Times New Roman" w:hAnsi="Times New Roman"/>
          <w:sz w:val="28"/>
          <w:szCs w:val="28"/>
          <w:lang w:val="uk-UA"/>
        </w:rPr>
        <w:t>-  влаштування перекриття та покриття даху;</w:t>
      </w:r>
    </w:p>
    <w:p w:rsidR="004B4A0E" w:rsidRPr="00EB6D40" w:rsidRDefault="004B4A0E" w:rsidP="004B4A0E">
      <w:pPr>
        <w:spacing w:after="0"/>
        <w:ind w:left="567"/>
        <w:jc w:val="both"/>
        <w:rPr>
          <w:rFonts w:ascii="Times New Roman" w:hAnsi="Times New Roman"/>
          <w:sz w:val="28"/>
          <w:szCs w:val="28"/>
          <w:lang w:val="uk-UA"/>
        </w:rPr>
      </w:pPr>
      <w:r w:rsidRPr="00EB6D40">
        <w:rPr>
          <w:rFonts w:ascii="Times New Roman" w:hAnsi="Times New Roman"/>
          <w:sz w:val="28"/>
          <w:szCs w:val="28"/>
          <w:lang w:val="uk-UA"/>
        </w:rPr>
        <w:t>-  встановлення зовнішніх вікон та дверей;</w:t>
      </w:r>
    </w:p>
    <w:p w:rsidR="004B4A0E" w:rsidRPr="00EB6D40" w:rsidRDefault="004B4A0E" w:rsidP="004B4A0E">
      <w:pPr>
        <w:spacing w:after="0"/>
        <w:ind w:left="567"/>
        <w:jc w:val="both"/>
        <w:rPr>
          <w:rFonts w:ascii="Times New Roman" w:hAnsi="Times New Roman"/>
          <w:color w:val="92D050"/>
          <w:sz w:val="28"/>
          <w:szCs w:val="28"/>
          <w:lang w:val="uk-UA"/>
        </w:rPr>
      </w:pPr>
      <w:r w:rsidRPr="00EB6D40">
        <w:rPr>
          <w:rFonts w:ascii="Times New Roman" w:hAnsi="Times New Roman"/>
          <w:sz w:val="28"/>
          <w:szCs w:val="28"/>
          <w:lang w:val="uk-UA"/>
        </w:rPr>
        <w:t xml:space="preserve">- </w:t>
      </w:r>
      <w:r>
        <w:rPr>
          <w:rFonts w:ascii="Times New Roman" w:hAnsi="Times New Roman"/>
          <w:sz w:val="28"/>
          <w:szCs w:val="28"/>
          <w:lang w:val="uk-UA"/>
        </w:rPr>
        <w:t>виконання зовнішніх опоряджувальних робіт</w:t>
      </w:r>
      <w:r w:rsidRPr="00EB6D40">
        <w:rPr>
          <w:rFonts w:ascii="Times New Roman" w:hAnsi="Times New Roman"/>
          <w:sz w:val="28"/>
          <w:szCs w:val="28"/>
          <w:lang w:val="uk-UA"/>
        </w:rPr>
        <w:t>;</w:t>
      </w:r>
    </w:p>
    <w:p w:rsidR="004B4A0E" w:rsidRPr="00EB6D40" w:rsidRDefault="004B4A0E" w:rsidP="004B4A0E">
      <w:pPr>
        <w:spacing w:after="0"/>
        <w:ind w:left="567"/>
        <w:jc w:val="both"/>
        <w:rPr>
          <w:rFonts w:ascii="Times New Roman" w:hAnsi="Times New Roman"/>
          <w:sz w:val="28"/>
          <w:szCs w:val="28"/>
          <w:lang w:val="uk-UA"/>
        </w:rPr>
      </w:pPr>
      <w:r w:rsidRPr="00EB6D40">
        <w:rPr>
          <w:rFonts w:ascii="Times New Roman" w:hAnsi="Times New Roman"/>
          <w:sz w:val="28"/>
          <w:szCs w:val="28"/>
          <w:lang w:val="uk-UA"/>
        </w:rPr>
        <w:t>- огородження території.</w:t>
      </w:r>
    </w:p>
    <w:p w:rsidR="004B4A0E" w:rsidRPr="00EB6D40" w:rsidRDefault="004B4A0E" w:rsidP="004B4A0E">
      <w:pPr>
        <w:spacing w:after="0"/>
        <w:ind w:left="567"/>
        <w:jc w:val="both"/>
        <w:rPr>
          <w:rFonts w:ascii="Times New Roman" w:hAnsi="Times New Roman"/>
          <w:sz w:val="28"/>
          <w:szCs w:val="28"/>
          <w:lang w:val="uk-UA"/>
        </w:rPr>
      </w:pPr>
    </w:p>
    <w:p w:rsidR="004B4A0E" w:rsidRPr="00EB6D40" w:rsidRDefault="004B4A0E" w:rsidP="004B4A0E">
      <w:pPr>
        <w:spacing w:after="0"/>
        <w:ind w:left="567"/>
        <w:jc w:val="both"/>
        <w:rPr>
          <w:rFonts w:ascii="Times New Roman" w:hAnsi="Times New Roman"/>
          <w:bCs/>
          <w:sz w:val="28"/>
          <w:szCs w:val="28"/>
          <w:lang w:val="uk-UA"/>
        </w:rPr>
      </w:pPr>
      <w:r w:rsidRPr="00EB6D40">
        <w:rPr>
          <w:rFonts w:ascii="Times New Roman" w:hAnsi="Times New Roman"/>
          <w:sz w:val="28"/>
          <w:szCs w:val="28"/>
          <w:lang w:val="uk-UA"/>
        </w:rPr>
        <w:t xml:space="preserve">2.3.3. Техніко-економічні показники </w:t>
      </w:r>
      <w:r w:rsidRPr="00EB6D40">
        <w:rPr>
          <w:rFonts w:ascii="Times New Roman" w:hAnsi="Times New Roman"/>
          <w:bCs/>
          <w:sz w:val="28"/>
          <w:szCs w:val="28"/>
          <w:lang w:val="uk-UA"/>
        </w:rPr>
        <w:t>Об’єкта інвестування-2:</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9"/>
        <w:gridCol w:w="1262"/>
        <w:gridCol w:w="2426"/>
      </w:tblGrid>
      <w:tr w:rsidR="004B4A0E" w:rsidRPr="00EB6D40" w:rsidTr="00D34BC2">
        <w:trPr>
          <w:trHeight w:val="714"/>
        </w:trPr>
        <w:tc>
          <w:tcPr>
            <w:tcW w:w="5495" w:type="dxa"/>
            <w:tcBorders>
              <w:bottom w:val="single" w:sz="4" w:space="0" w:color="auto"/>
            </w:tcBorders>
            <w:shd w:val="clear" w:color="auto" w:fill="auto"/>
          </w:tcPr>
          <w:p w:rsidR="004B4A0E" w:rsidRPr="00EB6D40" w:rsidRDefault="004B4A0E" w:rsidP="00D34BC2">
            <w:pPr>
              <w:spacing w:after="0"/>
              <w:jc w:val="center"/>
              <w:rPr>
                <w:rFonts w:ascii="Times New Roman" w:hAnsi="Times New Roman"/>
                <w:sz w:val="24"/>
                <w:szCs w:val="24"/>
                <w:lang w:val="uk-UA"/>
              </w:rPr>
            </w:pPr>
            <w:r w:rsidRPr="00EB6D40">
              <w:rPr>
                <w:rFonts w:ascii="Times New Roman" w:hAnsi="Times New Roman"/>
                <w:sz w:val="24"/>
                <w:szCs w:val="24"/>
                <w:lang w:val="uk-UA"/>
              </w:rPr>
              <w:t>Показник</w:t>
            </w:r>
          </w:p>
        </w:tc>
        <w:tc>
          <w:tcPr>
            <w:tcW w:w="1276" w:type="dxa"/>
            <w:tcBorders>
              <w:bottom w:val="single" w:sz="4" w:space="0" w:color="auto"/>
            </w:tcBorders>
            <w:shd w:val="clear" w:color="auto" w:fill="auto"/>
          </w:tcPr>
          <w:p w:rsidR="004B4A0E" w:rsidRPr="00EB6D40" w:rsidRDefault="004B4A0E" w:rsidP="00D34BC2">
            <w:pPr>
              <w:spacing w:after="0"/>
              <w:jc w:val="center"/>
              <w:rPr>
                <w:rFonts w:ascii="Times New Roman" w:hAnsi="Times New Roman"/>
                <w:sz w:val="24"/>
                <w:szCs w:val="24"/>
                <w:lang w:val="uk-UA"/>
              </w:rPr>
            </w:pPr>
            <w:r w:rsidRPr="00EB6D40">
              <w:rPr>
                <w:rFonts w:ascii="Times New Roman" w:hAnsi="Times New Roman"/>
                <w:sz w:val="24"/>
                <w:szCs w:val="24"/>
                <w:lang w:val="uk-UA"/>
              </w:rPr>
              <w:t>Одиниця виміру</w:t>
            </w:r>
          </w:p>
        </w:tc>
        <w:tc>
          <w:tcPr>
            <w:tcW w:w="2517" w:type="dxa"/>
            <w:tcBorders>
              <w:bottom w:val="single" w:sz="4" w:space="0" w:color="auto"/>
            </w:tcBorders>
            <w:shd w:val="clear" w:color="auto" w:fill="auto"/>
          </w:tcPr>
          <w:p w:rsidR="004B4A0E" w:rsidRPr="00EB6D40" w:rsidRDefault="004B4A0E" w:rsidP="00D34BC2">
            <w:pPr>
              <w:spacing w:after="0"/>
              <w:jc w:val="center"/>
              <w:rPr>
                <w:rFonts w:ascii="Times New Roman" w:hAnsi="Times New Roman"/>
                <w:sz w:val="24"/>
                <w:szCs w:val="24"/>
                <w:lang w:val="uk-UA"/>
              </w:rPr>
            </w:pPr>
            <w:r w:rsidRPr="00EB6D40">
              <w:rPr>
                <w:rFonts w:ascii="Times New Roman" w:hAnsi="Times New Roman"/>
                <w:sz w:val="24"/>
                <w:szCs w:val="24"/>
                <w:lang w:val="uk-UA"/>
              </w:rPr>
              <w:t>Кількість</w:t>
            </w:r>
          </w:p>
        </w:tc>
      </w:tr>
      <w:tr w:rsidR="004B4A0E" w:rsidRPr="00EB6D40" w:rsidTr="00D34BC2">
        <w:tc>
          <w:tcPr>
            <w:tcW w:w="9288" w:type="dxa"/>
            <w:gridSpan w:val="3"/>
            <w:shd w:val="clear" w:color="auto" w:fill="auto"/>
          </w:tcPr>
          <w:p w:rsidR="004B4A0E" w:rsidRPr="00EB6D40" w:rsidRDefault="004B4A0E" w:rsidP="00D34BC2">
            <w:pPr>
              <w:spacing w:after="0"/>
              <w:jc w:val="center"/>
              <w:rPr>
                <w:rFonts w:ascii="Times New Roman" w:hAnsi="Times New Roman"/>
                <w:sz w:val="28"/>
                <w:szCs w:val="28"/>
                <w:lang w:val="uk-UA"/>
              </w:rPr>
            </w:pPr>
            <w:r w:rsidRPr="00EB6D40">
              <w:rPr>
                <w:rFonts w:ascii="Times New Roman" w:hAnsi="Times New Roman"/>
                <w:sz w:val="28"/>
                <w:szCs w:val="28"/>
                <w:lang w:val="uk-UA"/>
              </w:rPr>
              <w:t>Дитячий садок</w:t>
            </w:r>
          </w:p>
        </w:tc>
      </w:tr>
      <w:tr w:rsidR="004B4A0E" w:rsidRPr="00EB6D40" w:rsidTr="00D34BC2">
        <w:tc>
          <w:tcPr>
            <w:tcW w:w="5495"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вид будівництва</w:t>
            </w:r>
          </w:p>
        </w:tc>
        <w:tc>
          <w:tcPr>
            <w:tcW w:w="3793" w:type="dxa"/>
            <w:gridSpan w:val="2"/>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Нове будівництво</w:t>
            </w:r>
          </w:p>
        </w:tc>
      </w:tr>
      <w:tr w:rsidR="004B4A0E" w:rsidRPr="00EB6D40" w:rsidTr="00D34BC2">
        <w:tc>
          <w:tcPr>
            <w:tcW w:w="5495"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поверховість</w:t>
            </w:r>
          </w:p>
        </w:tc>
        <w:tc>
          <w:tcPr>
            <w:tcW w:w="1276"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поверх</w:t>
            </w:r>
          </w:p>
        </w:tc>
        <w:tc>
          <w:tcPr>
            <w:tcW w:w="2517"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2</w:t>
            </w:r>
          </w:p>
        </w:tc>
      </w:tr>
      <w:tr w:rsidR="004B4A0E" w:rsidRPr="00EB6D40" w:rsidTr="00D34BC2">
        <w:tc>
          <w:tcPr>
            <w:tcW w:w="5495"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ступінь вогнестійкості</w:t>
            </w:r>
          </w:p>
        </w:tc>
        <w:tc>
          <w:tcPr>
            <w:tcW w:w="1276" w:type="dxa"/>
            <w:shd w:val="clear" w:color="auto" w:fill="auto"/>
          </w:tcPr>
          <w:p w:rsidR="004B4A0E" w:rsidRPr="00EB6D40" w:rsidRDefault="004B4A0E" w:rsidP="00D34BC2">
            <w:pPr>
              <w:spacing w:after="0"/>
              <w:jc w:val="both"/>
              <w:rPr>
                <w:rFonts w:ascii="Times New Roman" w:hAnsi="Times New Roman"/>
                <w:lang w:val="uk-UA"/>
              </w:rPr>
            </w:pPr>
          </w:p>
        </w:tc>
        <w:tc>
          <w:tcPr>
            <w:tcW w:w="2517"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ІІ</w:t>
            </w:r>
          </w:p>
        </w:tc>
      </w:tr>
      <w:tr w:rsidR="004B4A0E" w:rsidRPr="00EB6D40" w:rsidTr="00D34BC2">
        <w:tc>
          <w:tcPr>
            <w:tcW w:w="5495"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площа ділянки</w:t>
            </w:r>
          </w:p>
        </w:tc>
        <w:tc>
          <w:tcPr>
            <w:tcW w:w="1276"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м</w:t>
            </w:r>
            <w:r w:rsidRPr="00EB6D40">
              <w:rPr>
                <w:rFonts w:ascii="Times New Roman" w:hAnsi="Times New Roman"/>
                <w:vertAlign w:val="superscript"/>
                <w:lang w:val="uk-UA"/>
              </w:rPr>
              <w:t>2</w:t>
            </w:r>
          </w:p>
        </w:tc>
        <w:tc>
          <w:tcPr>
            <w:tcW w:w="2517"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7 693,0</w:t>
            </w:r>
          </w:p>
        </w:tc>
      </w:tr>
      <w:tr w:rsidR="004B4A0E" w:rsidRPr="00EB6D40" w:rsidTr="00D34BC2">
        <w:tc>
          <w:tcPr>
            <w:tcW w:w="5495"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площа забудови</w:t>
            </w:r>
          </w:p>
        </w:tc>
        <w:tc>
          <w:tcPr>
            <w:tcW w:w="1276"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м</w:t>
            </w:r>
            <w:r w:rsidRPr="00EB6D40">
              <w:rPr>
                <w:rFonts w:ascii="Times New Roman" w:hAnsi="Times New Roman"/>
                <w:vertAlign w:val="superscript"/>
                <w:lang w:val="uk-UA"/>
              </w:rPr>
              <w:t>2</w:t>
            </w:r>
          </w:p>
        </w:tc>
        <w:tc>
          <w:tcPr>
            <w:tcW w:w="2517"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2 253,08</w:t>
            </w:r>
          </w:p>
        </w:tc>
      </w:tr>
      <w:tr w:rsidR="004B4A0E" w:rsidRPr="00EB6D40" w:rsidTr="00D34BC2">
        <w:tc>
          <w:tcPr>
            <w:tcW w:w="5495"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lastRenderedPageBreak/>
              <w:t>загальна площа (в межах внутрішніх поверхонь зовнішніх стін)</w:t>
            </w:r>
          </w:p>
        </w:tc>
        <w:tc>
          <w:tcPr>
            <w:tcW w:w="1276"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м</w:t>
            </w:r>
            <w:r w:rsidRPr="00EB6D40">
              <w:rPr>
                <w:rFonts w:ascii="Times New Roman" w:hAnsi="Times New Roman"/>
                <w:vertAlign w:val="superscript"/>
                <w:lang w:val="uk-UA"/>
              </w:rPr>
              <w:t>2</w:t>
            </w:r>
          </w:p>
        </w:tc>
        <w:tc>
          <w:tcPr>
            <w:tcW w:w="2517"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4 366,42</w:t>
            </w:r>
          </w:p>
        </w:tc>
      </w:tr>
      <w:tr w:rsidR="004B4A0E" w:rsidRPr="00EB6D40" w:rsidTr="00D34BC2">
        <w:tc>
          <w:tcPr>
            <w:tcW w:w="5495"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корисна площа</w:t>
            </w:r>
          </w:p>
        </w:tc>
        <w:tc>
          <w:tcPr>
            <w:tcW w:w="1276" w:type="dxa"/>
            <w:shd w:val="clear" w:color="auto" w:fill="auto"/>
          </w:tcPr>
          <w:p w:rsidR="004B4A0E" w:rsidRPr="00EB6D40" w:rsidRDefault="004B4A0E" w:rsidP="00D34BC2">
            <w:pPr>
              <w:spacing w:after="0"/>
              <w:jc w:val="both"/>
              <w:rPr>
                <w:rFonts w:ascii="Times New Roman" w:hAnsi="Times New Roman"/>
                <w:sz w:val="28"/>
                <w:szCs w:val="28"/>
                <w:lang w:val="uk-UA"/>
              </w:rPr>
            </w:pPr>
            <w:r w:rsidRPr="00EB6D40">
              <w:rPr>
                <w:rFonts w:ascii="Times New Roman" w:hAnsi="Times New Roman"/>
                <w:lang w:val="uk-UA"/>
              </w:rPr>
              <w:t>м</w:t>
            </w:r>
            <w:r w:rsidRPr="00EB6D40">
              <w:rPr>
                <w:rFonts w:ascii="Times New Roman" w:hAnsi="Times New Roman"/>
                <w:vertAlign w:val="superscript"/>
                <w:lang w:val="uk-UA"/>
              </w:rPr>
              <w:t>2</w:t>
            </w:r>
          </w:p>
        </w:tc>
        <w:tc>
          <w:tcPr>
            <w:tcW w:w="2517"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3 425,06</w:t>
            </w:r>
          </w:p>
        </w:tc>
      </w:tr>
      <w:tr w:rsidR="004B4A0E" w:rsidRPr="00EB6D40" w:rsidTr="00D34BC2">
        <w:tc>
          <w:tcPr>
            <w:tcW w:w="5495"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будівельний об</w:t>
            </w:r>
            <w:r w:rsidRPr="00EB6D40">
              <w:rPr>
                <w:rFonts w:ascii="Times New Roman" w:hAnsi="Times New Roman"/>
                <w:bCs/>
                <w:lang w:val="uk-UA"/>
              </w:rPr>
              <w:t>’єм, в т.ч. вище рівня землі, в т.ч. нижче рівня води</w:t>
            </w:r>
          </w:p>
        </w:tc>
        <w:tc>
          <w:tcPr>
            <w:tcW w:w="1276"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м</w:t>
            </w:r>
            <w:r w:rsidRPr="00EB6D40">
              <w:rPr>
                <w:rFonts w:ascii="Times New Roman" w:hAnsi="Times New Roman"/>
                <w:vertAlign w:val="superscript"/>
                <w:lang w:val="uk-UA"/>
              </w:rPr>
              <w:t>3</w:t>
            </w:r>
          </w:p>
        </w:tc>
        <w:tc>
          <w:tcPr>
            <w:tcW w:w="2517"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19 200,0</w:t>
            </w:r>
          </w:p>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17 452,0</w:t>
            </w:r>
          </w:p>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1 748,0</w:t>
            </w:r>
          </w:p>
        </w:tc>
      </w:tr>
      <w:tr w:rsidR="004B4A0E" w:rsidRPr="00EB6D40" w:rsidTr="00D34BC2">
        <w:tc>
          <w:tcPr>
            <w:tcW w:w="5495"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потужність, місткість</w:t>
            </w:r>
          </w:p>
        </w:tc>
        <w:tc>
          <w:tcPr>
            <w:tcW w:w="1276"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місце</w:t>
            </w:r>
          </w:p>
        </w:tc>
        <w:tc>
          <w:tcPr>
            <w:tcW w:w="2517" w:type="dxa"/>
            <w:shd w:val="clear" w:color="auto" w:fill="auto"/>
          </w:tcPr>
          <w:p w:rsidR="004B4A0E" w:rsidRPr="00EB6D40" w:rsidRDefault="004B4A0E" w:rsidP="00D34BC2">
            <w:pPr>
              <w:spacing w:after="0"/>
              <w:jc w:val="both"/>
              <w:rPr>
                <w:rFonts w:ascii="Times New Roman" w:hAnsi="Times New Roman"/>
                <w:lang w:val="uk-UA"/>
              </w:rPr>
            </w:pPr>
            <w:r w:rsidRPr="00EB6D40">
              <w:rPr>
                <w:rFonts w:ascii="Times New Roman" w:hAnsi="Times New Roman"/>
                <w:lang w:val="uk-UA"/>
              </w:rPr>
              <w:t>200</w:t>
            </w:r>
          </w:p>
        </w:tc>
      </w:tr>
      <w:tr w:rsidR="004B4A0E" w:rsidRPr="003F28C7" w:rsidTr="00D34BC2">
        <w:tc>
          <w:tcPr>
            <w:tcW w:w="5495" w:type="dxa"/>
            <w:shd w:val="clear" w:color="auto" w:fill="auto"/>
          </w:tcPr>
          <w:p w:rsidR="004B4A0E" w:rsidRPr="00BC457D" w:rsidRDefault="004B4A0E" w:rsidP="00D34BC2">
            <w:pPr>
              <w:spacing w:after="0"/>
              <w:jc w:val="both"/>
              <w:rPr>
                <w:rFonts w:ascii="Times New Roman" w:hAnsi="Times New Roman"/>
                <w:lang w:val="uk-UA"/>
              </w:rPr>
            </w:pPr>
            <w:r w:rsidRPr="00BC457D">
              <w:rPr>
                <w:rFonts w:ascii="Times New Roman" w:hAnsi="Times New Roman"/>
                <w:lang w:val="uk-UA"/>
              </w:rPr>
              <w:t>тривалість будівництва</w:t>
            </w:r>
          </w:p>
        </w:tc>
        <w:tc>
          <w:tcPr>
            <w:tcW w:w="1276" w:type="dxa"/>
            <w:shd w:val="clear" w:color="auto" w:fill="auto"/>
          </w:tcPr>
          <w:p w:rsidR="004B4A0E" w:rsidRPr="00BC457D" w:rsidRDefault="004B4A0E" w:rsidP="00D34BC2">
            <w:pPr>
              <w:spacing w:after="0"/>
              <w:jc w:val="both"/>
              <w:rPr>
                <w:rFonts w:ascii="Times New Roman" w:hAnsi="Times New Roman"/>
                <w:lang w:val="uk-UA"/>
              </w:rPr>
            </w:pPr>
            <w:r w:rsidRPr="00BC457D">
              <w:rPr>
                <w:rFonts w:ascii="Times New Roman" w:hAnsi="Times New Roman"/>
                <w:lang w:val="uk-UA"/>
              </w:rPr>
              <w:t>місяців</w:t>
            </w:r>
          </w:p>
        </w:tc>
        <w:tc>
          <w:tcPr>
            <w:tcW w:w="2517" w:type="dxa"/>
            <w:shd w:val="clear" w:color="auto" w:fill="auto"/>
          </w:tcPr>
          <w:p w:rsidR="004B4A0E" w:rsidRPr="00BC457D" w:rsidRDefault="004B4A0E" w:rsidP="00D34BC2">
            <w:pPr>
              <w:spacing w:after="0"/>
              <w:jc w:val="both"/>
              <w:rPr>
                <w:rFonts w:ascii="Times New Roman" w:hAnsi="Times New Roman"/>
                <w:lang w:val="uk-UA"/>
              </w:rPr>
            </w:pPr>
            <w:r w:rsidRPr="00BC457D">
              <w:rPr>
                <w:rFonts w:ascii="Times New Roman" w:hAnsi="Times New Roman"/>
                <w:lang w:val="uk-UA"/>
              </w:rPr>
              <w:t>12 з моменту укладення інвестиційного договору</w:t>
            </w:r>
          </w:p>
        </w:tc>
      </w:tr>
    </w:tbl>
    <w:p w:rsidR="004B4A0E" w:rsidRPr="003F28C7" w:rsidRDefault="004B4A0E" w:rsidP="004B4A0E">
      <w:pPr>
        <w:spacing w:after="0"/>
        <w:jc w:val="both"/>
        <w:rPr>
          <w:rFonts w:ascii="Times New Roman" w:hAnsi="Times New Roman"/>
          <w:b/>
          <w:bCs/>
          <w:sz w:val="28"/>
          <w:szCs w:val="28"/>
          <w:lang w:val="uk-UA"/>
        </w:rPr>
      </w:pPr>
    </w:p>
    <w:p w:rsidR="004B4A0E" w:rsidRPr="00425E9E" w:rsidRDefault="004B4A0E" w:rsidP="004B4A0E">
      <w:pPr>
        <w:spacing w:after="0"/>
        <w:ind w:firstLine="567"/>
        <w:jc w:val="both"/>
        <w:rPr>
          <w:rFonts w:ascii="Times New Roman" w:hAnsi="Times New Roman"/>
          <w:sz w:val="28"/>
          <w:szCs w:val="28"/>
          <w:lang w:val="uk-UA" w:eastAsia="ru-RU"/>
        </w:rPr>
      </w:pPr>
      <w:r>
        <w:rPr>
          <w:rFonts w:ascii="Times New Roman" w:hAnsi="Times New Roman"/>
          <w:sz w:val="28"/>
          <w:szCs w:val="28"/>
          <w:lang w:val="uk-UA"/>
        </w:rPr>
        <w:t>2.4</w:t>
      </w:r>
      <w:r w:rsidRPr="00C653B5">
        <w:rPr>
          <w:rFonts w:ascii="Times New Roman" w:hAnsi="Times New Roman"/>
          <w:sz w:val="28"/>
          <w:szCs w:val="28"/>
          <w:lang w:val="uk-UA"/>
        </w:rPr>
        <w:t xml:space="preserve">. Інвестор зобов’язується виготовити </w:t>
      </w:r>
      <w:proofErr w:type="spellStart"/>
      <w:r w:rsidRPr="00C653B5">
        <w:rPr>
          <w:rFonts w:ascii="Times New Roman" w:hAnsi="Times New Roman"/>
          <w:sz w:val="28"/>
          <w:szCs w:val="28"/>
          <w:lang w:val="uk-UA"/>
        </w:rPr>
        <w:t>пр</w:t>
      </w:r>
      <w:r>
        <w:rPr>
          <w:rFonts w:ascii="Times New Roman" w:hAnsi="Times New Roman"/>
          <w:sz w:val="28"/>
          <w:szCs w:val="28"/>
          <w:lang w:val="uk-UA"/>
        </w:rPr>
        <w:t>о</w:t>
      </w:r>
      <w:r w:rsidRPr="00C653B5">
        <w:rPr>
          <w:rFonts w:ascii="Times New Roman" w:hAnsi="Times New Roman"/>
          <w:sz w:val="28"/>
          <w:szCs w:val="28"/>
          <w:lang w:val="uk-UA"/>
        </w:rPr>
        <w:t>єктно</w:t>
      </w:r>
      <w:proofErr w:type="spellEnd"/>
      <w:r w:rsidRPr="00C653B5">
        <w:rPr>
          <w:rFonts w:ascii="Times New Roman" w:hAnsi="Times New Roman"/>
          <w:sz w:val="28"/>
          <w:szCs w:val="28"/>
          <w:lang w:val="uk-UA"/>
        </w:rPr>
        <w:t>-кошторисну документацію Об’єкт</w:t>
      </w:r>
      <w:r>
        <w:rPr>
          <w:rFonts w:ascii="Times New Roman" w:hAnsi="Times New Roman"/>
          <w:sz w:val="28"/>
          <w:szCs w:val="28"/>
          <w:lang w:val="uk-UA"/>
        </w:rPr>
        <w:t>а</w:t>
      </w:r>
      <w:r w:rsidRPr="00C653B5">
        <w:rPr>
          <w:rFonts w:ascii="Times New Roman" w:hAnsi="Times New Roman"/>
          <w:sz w:val="28"/>
          <w:szCs w:val="28"/>
          <w:lang w:val="uk-UA"/>
        </w:rPr>
        <w:t xml:space="preserve"> інвестування</w:t>
      </w:r>
      <w:r>
        <w:rPr>
          <w:rFonts w:ascii="Times New Roman" w:hAnsi="Times New Roman"/>
          <w:sz w:val="28"/>
          <w:szCs w:val="28"/>
          <w:lang w:val="uk-UA"/>
        </w:rPr>
        <w:t>-1 та</w:t>
      </w:r>
      <w:r w:rsidRPr="00C653B5">
        <w:rPr>
          <w:rFonts w:ascii="Times New Roman" w:hAnsi="Times New Roman"/>
          <w:sz w:val="28"/>
          <w:szCs w:val="28"/>
          <w:lang w:val="uk-UA"/>
        </w:rPr>
        <w:t>,</w:t>
      </w:r>
      <w:r>
        <w:rPr>
          <w:rFonts w:ascii="Times New Roman" w:hAnsi="Times New Roman"/>
          <w:sz w:val="28"/>
          <w:szCs w:val="28"/>
          <w:lang w:val="uk-UA"/>
        </w:rPr>
        <w:t xml:space="preserve"> у випадку необхідності, зумовленої зміною нормативно-правових актів в галузі будівництва – здійснити коригування </w:t>
      </w:r>
      <w:proofErr w:type="spellStart"/>
      <w:r>
        <w:rPr>
          <w:rFonts w:ascii="Times New Roman" w:hAnsi="Times New Roman"/>
          <w:sz w:val="28"/>
          <w:szCs w:val="28"/>
          <w:lang w:val="uk-UA"/>
        </w:rPr>
        <w:t>проєктно</w:t>
      </w:r>
      <w:proofErr w:type="spellEnd"/>
      <w:r>
        <w:rPr>
          <w:rFonts w:ascii="Times New Roman" w:hAnsi="Times New Roman"/>
          <w:sz w:val="28"/>
          <w:szCs w:val="28"/>
          <w:lang w:val="uk-UA"/>
        </w:rPr>
        <w:t xml:space="preserve">-кошторисної документації  </w:t>
      </w:r>
      <w:r w:rsidRPr="00C653B5">
        <w:rPr>
          <w:rFonts w:ascii="Times New Roman" w:hAnsi="Times New Roman"/>
          <w:sz w:val="28"/>
          <w:szCs w:val="28"/>
          <w:lang w:val="uk-UA"/>
        </w:rPr>
        <w:t>Об’єкт</w:t>
      </w:r>
      <w:r>
        <w:rPr>
          <w:rFonts w:ascii="Times New Roman" w:hAnsi="Times New Roman"/>
          <w:sz w:val="28"/>
          <w:szCs w:val="28"/>
          <w:lang w:val="uk-UA"/>
        </w:rPr>
        <w:t>а</w:t>
      </w:r>
      <w:r w:rsidRPr="00C653B5">
        <w:rPr>
          <w:rFonts w:ascii="Times New Roman" w:hAnsi="Times New Roman"/>
          <w:sz w:val="28"/>
          <w:szCs w:val="28"/>
          <w:lang w:val="uk-UA"/>
        </w:rPr>
        <w:t xml:space="preserve"> інвестування</w:t>
      </w:r>
      <w:r>
        <w:rPr>
          <w:rFonts w:ascii="Times New Roman" w:hAnsi="Times New Roman"/>
          <w:sz w:val="28"/>
          <w:szCs w:val="28"/>
          <w:lang w:val="uk-UA"/>
        </w:rPr>
        <w:t>-2 та</w:t>
      </w:r>
      <w:r w:rsidRPr="00C653B5">
        <w:rPr>
          <w:rFonts w:ascii="Times New Roman" w:hAnsi="Times New Roman"/>
          <w:sz w:val="28"/>
          <w:szCs w:val="28"/>
          <w:lang w:val="uk-UA"/>
        </w:rPr>
        <w:t xml:space="preserve"> забезпечити проходження експертизи (в результаті якої буде отримано експертний звіт </w:t>
      </w:r>
      <w:r w:rsidRPr="00C653B5">
        <w:rPr>
          <w:rFonts w:ascii="Times New Roman" w:hAnsi="Times New Roman"/>
          <w:snapToGrid w:val="0"/>
          <w:sz w:val="28"/>
          <w:szCs w:val="28"/>
          <w:lang w:val="uk-UA"/>
        </w:rPr>
        <w:t xml:space="preserve">про відповідність </w:t>
      </w:r>
      <w:proofErr w:type="spellStart"/>
      <w:r w:rsidRPr="00C653B5">
        <w:rPr>
          <w:rFonts w:ascii="Times New Roman" w:hAnsi="Times New Roman"/>
          <w:snapToGrid w:val="0"/>
          <w:sz w:val="28"/>
          <w:szCs w:val="28"/>
          <w:lang w:val="uk-UA"/>
        </w:rPr>
        <w:t>проєктних</w:t>
      </w:r>
      <w:proofErr w:type="spellEnd"/>
      <w:r w:rsidRPr="00C653B5">
        <w:rPr>
          <w:rFonts w:ascii="Times New Roman" w:hAnsi="Times New Roman"/>
          <w:snapToGrid w:val="0"/>
          <w:sz w:val="28"/>
          <w:szCs w:val="28"/>
          <w:lang w:val="uk-UA"/>
        </w:rPr>
        <w:t xml:space="preserve"> рішень вимогам законодавства України у сфері будівництва, будівельним нормам, стандартам і правилам щодо питань міцності, надійності, довговічності будинків і споруд, у тому числі щодо дотримання нормативів з питань створення безперешкодного життєвого середовища для осіб з обмеженими фізичними можл</w:t>
      </w:r>
      <w:r>
        <w:rPr>
          <w:rFonts w:ascii="Times New Roman" w:hAnsi="Times New Roman"/>
          <w:snapToGrid w:val="0"/>
          <w:sz w:val="28"/>
          <w:szCs w:val="28"/>
          <w:lang w:val="uk-UA"/>
        </w:rPr>
        <w:t>ивостями</w:t>
      </w:r>
      <w:r w:rsidRPr="00C653B5">
        <w:rPr>
          <w:rFonts w:ascii="Times New Roman" w:hAnsi="Times New Roman"/>
          <w:b/>
          <w:i/>
          <w:snapToGrid w:val="0"/>
          <w:sz w:val="28"/>
          <w:szCs w:val="28"/>
          <w:lang w:val="uk-UA"/>
        </w:rPr>
        <w:t xml:space="preserve"> </w:t>
      </w:r>
      <w:r w:rsidRPr="00C653B5">
        <w:rPr>
          <w:rFonts w:ascii="Times New Roman" w:hAnsi="Times New Roman"/>
          <w:snapToGrid w:val="0"/>
          <w:sz w:val="28"/>
          <w:szCs w:val="28"/>
          <w:lang w:val="uk-UA"/>
        </w:rPr>
        <w:t xml:space="preserve">та інших </w:t>
      </w:r>
      <w:proofErr w:type="spellStart"/>
      <w:r w:rsidRPr="00C653B5">
        <w:rPr>
          <w:rFonts w:ascii="Times New Roman" w:hAnsi="Times New Roman"/>
          <w:snapToGrid w:val="0"/>
          <w:sz w:val="28"/>
          <w:szCs w:val="28"/>
          <w:lang w:val="uk-UA"/>
        </w:rPr>
        <w:t>маломобільних</w:t>
      </w:r>
      <w:proofErr w:type="spellEnd"/>
      <w:r w:rsidRPr="00C653B5">
        <w:rPr>
          <w:rFonts w:ascii="Times New Roman" w:hAnsi="Times New Roman"/>
          <w:snapToGrid w:val="0"/>
          <w:sz w:val="28"/>
          <w:szCs w:val="28"/>
          <w:lang w:val="uk-UA"/>
        </w:rPr>
        <w:t xml:space="preserve"> груп населення, експертизи кошторисної частини </w:t>
      </w:r>
      <w:proofErr w:type="spellStart"/>
      <w:r w:rsidRPr="00C653B5">
        <w:rPr>
          <w:rFonts w:ascii="Times New Roman" w:hAnsi="Times New Roman"/>
          <w:snapToGrid w:val="0"/>
          <w:sz w:val="28"/>
          <w:szCs w:val="28"/>
          <w:lang w:val="uk-UA"/>
        </w:rPr>
        <w:t>проєктної</w:t>
      </w:r>
      <w:proofErr w:type="spellEnd"/>
      <w:r w:rsidRPr="00C653B5">
        <w:rPr>
          <w:rFonts w:ascii="Times New Roman" w:hAnsi="Times New Roman"/>
          <w:snapToGrid w:val="0"/>
          <w:sz w:val="28"/>
          <w:szCs w:val="28"/>
          <w:lang w:val="uk-UA"/>
        </w:rPr>
        <w:t xml:space="preserve"> документації, додержання нормативів з питань санітарного та епідеміологічного благополуччя населення, охорони праці, енергозбереження, пожежної, техногенної безпеки проєкту</w:t>
      </w:r>
      <w:r w:rsidRPr="00C653B5">
        <w:rPr>
          <w:rFonts w:ascii="Times New Roman" w:hAnsi="Times New Roman"/>
          <w:sz w:val="28"/>
          <w:szCs w:val="28"/>
          <w:lang w:val="uk-UA"/>
        </w:rPr>
        <w:t xml:space="preserve">) та оплатити вартість виготовлення та експертизи зазначеної </w:t>
      </w:r>
      <w:proofErr w:type="spellStart"/>
      <w:r w:rsidRPr="00C653B5">
        <w:rPr>
          <w:rFonts w:ascii="Times New Roman" w:hAnsi="Times New Roman"/>
          <w:sz w:val="28"/>
          <w:szCs w:val="28"/>
          <w:lang w:val="uk-UA"/>
        </w:rPr>
        <w:t>проєктно</w:t>
      </w:r>
      <w:proofErr w:type="spellEnd"/>
      <w:r w:rsidRPr="00C653B5">
        <w:rPr>
          <w:rFonts w:ascii="Times New Roman" w:hAnsi="Times New Roman"/>
          <w:sz w:val="28"/>
          <w:szCs w:val="28"/>
          <w:lang w:val="uk-UA"/>
        </w:rPr>
        <w:t>-кошторисної документації.</w:t>
      </w:r>
    </w:p>
    <w:p w:rsidR="004B4A0E" w:rsidRDefault="004B4A0E" w:rsidP="004B4A0E">
      <w:pPr>
        <w:spacing w:after="0" w:line="240" w:lineRule="auto"/>
        <w:ind w:firstLine="567"/>
        <w:jc w:val="both"/>
        <w:rPr>
          <w:rFonts w:ascii="Times New Roman" w:hAnsi="Times New Roman"/>
          <w:sz w:val="28"/>
          <w:szCs w:val="28"/>
          <w:lang w:val="uk-UA"/>
        </w:rPr>
      </w:pPr>
    </w:p>
    <w:p w:rsidR="004B4A0E" w:rsidRPr="00C653B5" w:rsidRDefault="004B4A0E" w:rsidP="004B4A0E">
      <w:pPr>
        <w:spacing w:after="0" w:line="240" w:lineRule="auto"/>
        <w:ind w:firstLine="567"/>
        <w:jc w:val="both"/>
        <w:rPr>
          <w:rFonts w:ascii="Times New Roman" w:hAnsi="Times New Roman"/>
          <w:b/>
          <w:sz w:val="28"/>
          <w:szCs w:val="28"/>
          <w:lang w:val="uk-UA"/>
        </w:rPr>
      </w:pPr>
      <w:r w:rsidRPr="00C653B5">
        <w:rPr>
          <w:rFonts w:ascii="Times New Roman" w:hAnsi="Times New Roman"/>
          <w:b/>
          <w:sz w:val="28"/>
          <w:szCs w:val="28"/>
          <w:lang w:val="uk-UA"/>
        </w:rPr>
        <w:t>3. Основні умови конкурсу та визначення переможця:</w:t>
      </w:r>
    </w:p>
    <w:p w:rsidR="004B4A0E" w:rsidRPr="00C653B5" w:rsidRDefault="004B4A0E" w:rsidP="004B4A0E">
      <w:pPr>
        <w:spacing w:after="0" w:line="240" w:lineRule="auto"/>
        <w:ind w:firstLine="567"/>
        <w:jc w:val="both"/>
        <w:rPr>
          <w:rFonts w:ascii="Times New Roman" w:hAnsi="Times New Roman"/>
          <w:sz w:val="28"/>
          <w:szCs w:val="28"/>
          <w:lang w:val="uk-UA"/>
        </w:rPr>
      </w:pPr>
      <w:r w:rsidRPr="00C653B5">
        <w:rPr>
          <w:rFonts w:ascii="Times New Roman" w:hAnsi="Times New Roman"/>
          <w:sz w:val="28"/>
          <w:szCs w:val="28"/>
          <w:lang w:val="uk-UA"/>
        </w:rPr>
        <w:t xml:space="preserve">3.1. Інвестор – юридична та/чи фізична особа-підприємець, зареєстрована у встановленому чинним законодавством України порядку, яка подає пропозицію про участь у </w:t>
      </w:r>
      <w:r>
        <w:rPr>
          <w:rFonts w:ascii="Times New Roman" w:hAnsi="Times New Roman"/>
          <w:sz w:val="28"/>
          <w:szCs w:val="28"/>
          <w:lang w:val="uk-UA"/>
        </w:rPr>
        <w:t>інвестиційному конкурсі</w:t>
      </w:r>
      <w:r w:rsidRPr="00C653B5">
        <w:rPr>
          <w:rFonts w:ascii="Times New Roman" w:hAnsi="Times New Roman"/>
          <w:sz w:val="28"/>
          <w:szCs w:val="28"/>
          <w:lang w:val="uk-UA"/>
        </w:rPr>
        <w:t xml:space="preserve">. </w:t>
      </w:r>
    </w:p>
    <w:p w:rsidR="004B4A0E" w:rsidRPr="00C653B5" w:rsidRDefault="004B4A0E" w:rsidP="004B4A0E">
      <w:pPr>
        <w:spacing w:after="0" w:line="240" w:lineRule="auto"/>
        <w:ind w:firstLine="567"/>
        <w:jc w:val="both"/>
        <w:rPr>
          <w:rFonts w:ascii="Times New Roman" w:eastAsia="Times New Roman" w:hAnsi="Times New Roman"/>
          <w:sz w:val="28"/>
          <w:szCs w:val="28"/>
          <w:lang w:val="uk-UA" w:eastAsia="ru-RU"/>
        </w:rPr>
      </w:pPr>
      <w:r w:rsidRPr="00C653B5">
        <w:rPr>
          <w:rFonts w:ascii="Times New Roman" w:hAnsi="Times New Roman"/>
          <w:sz w:val="28"/>
          <w:szCs w:val="28"/>
          <w:lang w:val="uk-UA"/>
        </w:rPr>
        <w:t>3.2. Б</w:t>
      </w:r>
      <w:r w:rsidRPr="00C653B5">
        <w:rPr>
          <w:rFonts w:ascii="Times New Roman" w:eastAsia="Times New Roman" w:hAnsi="Times New Roman"/>
          <w:sz w:val="28"/>
          <w:szCs w:val="28"/>
          <w:lang w:val="uk-UA" w:eastAsia="ru-RU"/>
        </w:rPr>
        <w:t>удівництво Об’єкт</w:t>
      </w:r>
      <w:r>
        <w:rPr>
          <w:rFonts w:ascii="Times New Roman" w:eastAsia="Times New Roman" w:hAnsi="Times New Roman"/>
          <w:sz w:val="28"/>
          <w:szCs w:val="28"/>
          <w:lang w:val="uk-UA" w:eastAsia="ru-RU"/>
        </w:rPr>
        <w:t>ів</w:t>
      </w:r>
      <w:r w:rsidRPr="00C653B5">
        <w:rPr>
          <w:rFonts w:ascii="Times New Roman" w:eastAsia="Times New Roman" w:hAnsi="Times New Roman"/>
          <w:sz w:val="28"/>
          <w:szCs w:val="28"/>
          <w:lang w:val="uk-UA" w:eastAsia="ru-RU"/>
        </w:rPr>
        <w:t xml:space="preserve"> інвестування </w:t>
      </w:r>
      <w:r>
        <w:rPr>
          <w:rFonts w:ascii="Times New Roman" w:eastAsia="Times New Roman" w:hAnsi="Times New Roman"/>
          <w:sz w:val="28"/>
          <w:szCs w:val="28"/>
          <w:lang w:val="uk-UA" w:eastAsia="ru-RU"/>
        </w:rPr>
        <w:t>буде здійснюватися</w:t>
      </w:r>
      <w:r w:rsidRPr="00C653B5">
        <w:rPr>
          <w:rFonts w:ascii="Times New Roman" w:eastAsia="Times New Roman" w:hAnsi="Times New Roman"/>
          <w:sz w:val="28"/>
          <w:szCs w:val="28"/>
          <w:lang w:val="uk-UA" w:eastAsia="ru-RU"/>
        </w:rPr>
        <w:t xml:space="preserve"> в межах земельн</w:t>
      </w:r>
      <w:r>
        <w:rPr>
          <w:rFonts w:ascii="Times New Roman" w:eastAsia="Times New Roman" w:hAnsi="Times New Roman"/>
          <w:sz w:val="28"/>
          <w:szCs w:val="28"/>
          <w:lang w:val="uk-UA" w:eastAsia="ru-RU"/>
        </w:rPr>
        <w:t xml:space="preserve">их </w:t>
      </w:r>
      <w:r w:rsidRPr="00C653B5">
        <w:rPr>
          <w:rFonts w:ascii="Times New Roman" w:eastAsia="Times New Roman" w:hAnsi="Times New Roman"/>
          <w:sz w:val="28"/>
          <w:szCs w:val="28"/>
          <w:lang w:val="uk-UA" w:eastAsia="ru-RU"/>
        </w:rPr>
        <w:t xml:space="preserve"> ділян</w:t>
      </w:r>
      <w:r>
        <w:rPr>
          <w:rFonts w:ascii="Times New Roman" w:eastAsia="Times New Roman" w:hAnsi="Times New Roman"/>
          <w:sz w:val="28"/>
          <w:szCs w:val="28"/>
          <w:lang w:val="uk-UA" w:eastAsia="ru-RU"/>
        </w:rPr>
        <w:t>ок, що</w:t>
      </w:r>
      <w:r w:rsidRPr="00EB1263">
        <w:rPr>
          <w:rFonts w:ascii="Times New Roman" w:hAnsi="Times New Roman"/>
          <w:sz w:val="28"/>
          <w:szCs w:val="28"/>
          <w:lang w:val="uk-UA"/>
        </w:rPr>
        <w:t xml:space="preserve"> </w:t>
      </w:r>
      <w:r>
        <w:rPr>
          <w:rFonts w:ascii="Times New Roman" w:hAnsi="Times New Roman"/>
          <w:sz w:val="28"/>
          <w:szCs w:val="28"/>
          <w:lang w:val="uk-UA"/>
        </w:rPr>
        <w:t>знаходя</w:t>
      </w:r>
      <w:r w:rsidRPr="00C653B5">
        <w:rPr>
          <w:rFonts w:ascii="Times New Roman" w:hAnsi="Times New Roman"/>
          <w:sz w:val="28"/>
          <w:szCs w:val="28"/>
          <w:lang w:val="uk-UA"/>
        </w:rPr>
        <w:t xml:space="preserve">ться </w:t>
      </w:r>
      <w:r>
        <w:rPr>
          <w:rFonts w:ascii="Times New Roman" w:hAnsi="Times New Roman"/>
          <w:sz w:val="28"/>
          <w:szCs w:val="28"/>
          <w:lang w:val="uk-UA"/>
        </w:rPr>
        <w:t>у власності Івано-Франківської міської територіальної громади</w:t>
      </w:r>
      <w:r w:rsidRPr="00C653B5">
        <w:rPr>
          <w:rFonts w:ascii="Times New Roman" w:eastAsia="Times New Roman" w:hAnsi="Times New Roman"/>
          <w:sz w:val="28"/>
          <w:szCs w:val="28"/>
          <w:lang w:val="uk-UA" w:eastAsia="ru-RU"/>
        </w:rPr>
        <w:t>.</w:t>
      </w:r>
    </w:p>
    <w:p w:rsidR="004B4A0E" w:rsidRPr="00C653B5" w:rsidRDefault="004B4A0E" w:rsidP="004B4A0E">
      <w:pPr>
        <w:spacing w:after="0" w:line="240" w:lineRule="auto"/>
        <w:ind w:firstLine="567"/>
        <w:contextualSpacing/>
        <w:jc w:val="both"/>
        <w:rPr>
          <w:rFonts w:ascii="Times New Roman" w:hAnsi="Times New Roman"/>
          <w:sz w:val="28"/>
          <w:szCs w:val="28"/>
          <w:lang w:val="uk-UA"/>
        </w:rPr>
      </w:pPr>
      <w:r w:rsidRPr="00C653B5">
        <w:rPr>
          <w:rFonts w:ascii="Times New Roman" w:eastAsia="Times New Roman" w:hAnsi="Times New Roman"/>
          <w:sz w:val="28"/>
          <w:szCs w:val="28"/>
          <w:lang w:val="uk-UA" w:eastAsia="ru-RU"/>
        </w:rPr>
        <w:t xml:space="preserve">3.3. </w:t>
      </w:r>
      <w:r w:rsidRPr="00C653B5">
        <w:rPr>
          <w:rFonts w:ascii="Times New Roman" w:hAnsi="Times New Roman"/>
          <w:sz w:val="28"/>
          <w:szCs w:val="28"/>
          <w:lang w:val="uk-UA"/>
        </w:rPr>
        <w:t xml:space="preserve">Переможець конкурсу - Інвестор здійснює фінансування інвестиційного проєкту та вчиняє необхідні дії для </w:t>
      </w:r>
      <w:r>
        <w:rPr>
          <w:rFonts w:ascii="Times New Roman" w:hAnsi="Times New Roman"/>
          <w:sz w:val="28"/>
          <w:szCs w:val="28"/>
          <w:lang w:val="uk-UA"/>
        </w:rPr>
        <w:t>здачі</w:t>
      </w:r>
      <w:r w:rsidRPr="00C653B5">
        <w:rPr>
          <w:rFonts w:ascii="Times New Roman" w:hAnsi="Times New Roman"/>
          <w:sz w:val="28"/>
          <w:szCs w:val="28"/>
          <w:lang w:val="uk-UA"/>
        </w:rPr>
        <w:t xml:space="preserve"> в експлуатацію Об’єкт</w:t>
      </w:r>
      <w:r>
        <w:rPr>
          <w:rFonts w:ascii="Times New Roman" w:hAnsi="Times New Roman"/>
          <w:sz w:val="28"/>
          <w:szCs w:val="28"/>
          <w:lang w:val="uk-UA"/>
        </w:rPr>
        <w:t>ів</w:t>
      </w:r>
      <w:r w:rsidRPr="00C653B5">
        <w:rPr>
          <w:rFonts w:ascii="Times New Roman" w:hAnsi="Times New Roman"/>
          <w:sz w:val="28"/>
          <w:szCs w:val="28"/>
          <w:lang w:val="uk-UA"/>
        </w:rPr>
        <w:t xml:space="preserve"> інвестування.</w:t>
      </w:r>
    </w:p>
    <w:p w:rsidR="004B4A0E" w:rsidRDefault="004B4A0E" w:rsidP="004B4A0E">
      <w:pPr>
        <w:spacing w:line="240" w:lineRule="auto"/>
        <w:ind w:firstLine="567"/>
        <w:contextualSpacing/>
        <w:jc w:val="both"/>
        <w:rPr>
          <w:rFonts w:ascii="Times New Roman" w:hAnsi="Times New Roman"/>
          <w:sz w:val="28"/>
          <w:szCs w:val="28"/>
          <w:lang w:val="uk-UA"/>
        </w:rPr>
      </w:pPr>
      <w:r w:rsidRPr="00C653B5">
        <w:rPr>
          <w:rFonts w:ascii="Times New Roman" w:hAnsi="Times New Roman"/>
          <w:sz w:val="28"/>
          <w:szCs w:val="28"/>
          <w:lang w:val="uk-UA"/>
        </w:rPr>
        <w:t xml:space="preserve">3.4. Після </w:t>
      </w:r>
      <w:r>
        <w:rPr>
          <w:rFonts w:ascii="Times New Roman" w:hAnsi="Times New Roman"/>
          <w:sz w:val="28"/>
          <w:szCs w:val="28"/>
          <w:lang w:val="uk-UA"/>
        </w:rPr>
        <w:t>завершення будівництва Об’єкта</w:t>
      </w:r>
      <w:r w:rsidRPr="00C653B5">
        <w:rPr>
          <w:rFonts w:ascii="Times New Roman" w:hAnsi="Times New Roman"/>
          <w:sz w:val="28"/>
          <w:szCs w:val="28"/>
          <w:lang w:val="uk-UA"/>
        </w:rPr>
        <w:t xml:space="preserve"> інвестування</w:t>
      </w:r>
      <w:r>
        <w:rPr>
          <w:rFonts w:ascii="Times New Roman" w:hAnsi="Times New Roman"/>
          <w:sz w:val="28"/>
          <w:szCs w:val="28"/>
          <w:lang w:val="uk-UA"/>
        </w:rPr>
        <w:t xml:space="preserve">-1 </w:t>
      </w:r>
      <w:r w:rsidRPr="00C653B5">
        <w:rPr>
          <w:rFonts w:ascii="Times New Roman" w:hAnsi="Times New Roman"/>
          <w:sz w:val="28"/>
          <w:szCs w:val="28"/>
          <w:lang w:val="uk-UA"/>
        </w:rPr>
        <w:t>, відомості про якого зазначені в п.2.3</w:t>
      </w:r>
      <w:r>
        <w:rPr>
          <w:rFonts w:ascii="Times New Roman" w:hAnsi="Times New Roman"/>
          <w:sz w:val="28"/>
          <w:szCs w:val="28"/>
          <w:lang w:val="uk-UA"/>
        </w:rPr>
        <w:t xml:space="preserve">.1. даних умов інвестиційного конкурсу, інвестор зобов’язаний передати не менше 1 050 </w:t>
      </w:r>
      <w:r w:rsidRPr="00B753EA">
        <w:rPr>
          <w:rFonts w:ascii="Times New Roman" w:hAnsi="Times New Roman"/>
          <w:sz w:val="28"/>
          <w:szCs w:val="28"/>
          <w:lang w:val="uk-UA" w:eastAsia="ru-RU"/>
        </w:rPr>
        <w:t>м</w:t>
      </w:r>
      <w:r w:rsidRPr="00B753EA">
        <w:rPr>
          <w:rFonts w:ascii="Times New Roman" w:hAnsi="Times New Roman"/>
          <w:sz w:val="28"/>
          <w:szCs w:val="28"/>
          <w:vertAlign w:val="superscript"/>
          <w:lang w:val="uk-UA" w:eastAsia="ru-RU"/>
        </w:rPr>
        <w:t>2</w:t>
      </w:r>
      <w:r>
        <w:rPr>
          <w:rFonts w:ascii="Times New Roman" w:hAnsi="Times New Roman"/>
          <w:sz w:val="28"/>
          <w:szCs w:val="28"/>
          <w:vertAlign w:val="superscript"/>
          <w:lang w:val="uk-UA" w:eastAsia="ru-RU"/>
        </w:rPr>
        <w:t xml:space="preserve"> </w:t>
      </w:r>
      <w:r>
        <w:rPr>
          <w:rFonts w:ascii="Times New Roman" w:hAnsi="Times New Roman"/>
          <w:sz w:val="28"/>
          <w:szCs w:val="28"/>
          <w:lang w:val="uk-UA"/>
        </w:rPr>
        <w:t xml:space="preserve">площі приміщень соціального призначення у власність Івано-Франківської територіальної громади в особі Івано-Франківської міської ради на підставі акта прийому-передачі та/або акту </w:t>
      </w:r>
      <w:r w:rsidRPr="00C653B5">
        <w:rPr>
          <w:rFonts w:ascii="Times New Roman" w:hAnsi="Times New Roman"/>
          <w:sz w:val="28"/>
          <w:szCs w:val="28"/>
          <w:lang w:val="uk-UA"/>
        </w:rPr>
        <w:t xml:space="preserve"> </w:t>
      </w:r>
      <w:r w:rsidRPr="00C653B5">
        <w:rPr>
          <w:rFonts w:ascii="Times New Roman" w:hAnsi="Times New Roman"/>
          <w:sz w:val="28"/>
          <w:szCs w:val="28"/>
          <w:lang w:val="uk-UA"/>
        </w:rPr>
        <w:lastRenderedPageBreak/>
        <w:t>розподілу, підписаного Сторонами</w:t>
      </w:r>
      <w:r>
        <w:rPr>
          <w:rFonts w:ascii="Times New Roman" w:hAnsi="Times New Roman"/>
          <w:sz w:val="28"/>
          <w:szCs w:val="28"/>
          <w:lang w:val="uk-UA"/>
        </w:rPr>
        <w:t>. Інша частина збудованого Об’</w:t>
      </w:r>
      <w:r w:rsidRPr="0038774A">
        <w:rPr>
          <w:rFonts w:ascii="Times New Roman" w:hAnsi="Times New Roman"/>
          <w:sz w:val="28"/>
          <w:szCs w:val="28"/>
          <w:lang w:val="uk-UA"/>
        </w:rPr>
        <w:t>єкта інвестування</w:t>
      </w:r>
      <w:r>
        <w:rPr>
          <w:rFonts w:ascii="Times New Roman" w:hAnsi="Times New Roman"/>
          <w:sz w:val="28"/>
          <w:szCs w:val="28"/>
          <w:lang w:val="uk-UA"/>
        </w:rPr>
        <w:t>-1</w:t>
      </w:r>
      <w:r w:rsidRPr="0038774A">
        <w:rPr>
          <w:rFonts w:ascii="Times New Roman" w:hAnsi="Times New Roman"/>
          <w:sz w:val="28"/>
          <w:szCs w:val="28"/>
          <w:lang w:val="uk-UA"/>
        </w:rPr>
        <w:t xml:space="preserve"> </w:t>
      </w:r>
      <w:r>
        <w:rPr>
          <w:rFonts w:ascii="Times New Roman" w:hAnsi="Times New Roman"/>
          <w:sz w:val="28"/>
          <w:szCs w:val="28"/>
          <w:lang w:val="uk-UA"/>
        </w:rPr>
        <w:t xml:space="preserve">буде власністю Інвестора. </w:t>
      </w:r>
    </w:p>
    <w:p w:rsidR="004B4A0E" w:rsidRDefault="004B4A0E" w:rsidP="004B4A0E">
      <w:pPr>
        <w:spacing w:line="240" w:lineRule="auto"/>
        <w:ind w:firstLine="567"/>
        <w:contextualSpacing/>
        <w:jc w:val="both"/>
        <w:rPr>
          <w:rFonts w:ascii="Times New Roman" w:hAnsi="Times New Roman"/>
          <w:sz w:val="28"/>
          <w:szCs w:val="28"/>
          <w:lang w:val="uk-UA"/>
        </w:rPr>
      </w:pPr>
      <w:r>
        <w:rPr>
          <w:rFonts w:ascii="Times New Roman" w:hAnsi="Times New Roman"/>
          <w:sz w:val="28"/>
          <w:szCs w:val="28"/>
          <w:lang w:val="uk-UA"/>
        </w:rPr>
        <w:t>Після виконання будівельно-монтажних робіт  Об’єкта</w:t>
      </w:r>
      <w:r w:rsidRPr="00C653B5">
        <w:rPr>
          <w:rFonts w:ascii="Times New Roman" w:hAnsi="Times New Roman"/>
          <w:sz w:val="28"/>
          <w:szCs w:val="28"/>
          <w:lang w:val="uk-UA"/>
        </w:rPr>
        <w:t xml:space="preserve"> інвестування</w:t>
      </w:r>
      <w:r>
        <w:rPr>
          <w:rFonts w:ascii="Times New Roman" w:hAnsi="Times New Roman"/>
          <w:sz w:val="28"/>
          <w:szCs w:val="28"/>
          <w:lang w:val="uk-UA"/>
        </w:rPr>
        <w:t>-2</w:t>
      </w:r>
      <w:r w:rsidRPr="00C653B5">
        <w:rPr>
          <w:rFonts w:ascii="Times New Roman" w:hAnsi="Times New Roman"/>
          <w:sz w:val="28"/>
          <w:szCs w:val="28"/>
          <w:lang w:val="uk-UA"/>
        </w:rPr>
        <w:t>, відомості про якого зазначені в</w:t>
      </w:r>
      <w:r>
        <w:rPr>
          <w:rFonts w:ascii="Times New Roman" w:hAnsi="Times New Roman"/>
          <w:sz w:val="28"/>
          <w:szCs w:val="28"/>
          <w:lang w:val="uk-UA"/>
        </w:rPr>
        <w:t xml:space="preserve"> п.</w:t>
      </w:r>
      <w:r w:rsidRPr="00C653B5">
        <w:rPr>
          <w:rFonts w:ascii="Times New Roman" w:hAnsi="Times New Roman"/>
          <w:sz w:val="28"/>
          <w:szCs w:val="28"/>
          <w:lang w:val="uk-UA"/>
        </w:rPr>
        <w:t xml:space="preserve"> п.2.3</w:t>
      </w:r>
      <w:r>
        <w:rPr>
          <w:rFonts w:ascii="Times New Roman" w:hAnsi="Times New Roman"/>
          <w:sz w:val="28"/>
          <w:szCs w:val="28"/>
          <w:lang w:val="uk-UA"/>
        </w:rPr>
        <w:t>.2., 2.3.3</w:t>
      </w:r>
      <w:r w:rsidRPr="00320AEC">
        <w:rPr>
          <w:rFonts w:ascii="Times New Roman" w:hAnsi="Times New Roman"/>
          <w:sz w:val="28"/>
          <w:szCs w:val="28"/>
          <w:lang w:val="uk-UA"/>
        </w:rPr>
        <w:t xml:space="preserve"> </w:t>
      </w:r>
      <w:r>
        <w:rPr>
          <w:rFonts w:ascii="Times New Roman" w:hAnsi="Times New Roman"/>
          <w:sz w:val="28"/>
          <w:szCs w:val="28"/>
          <w:lang w:val="uk-UA"/>
        </w:rPr>
        <w:t xml:space="preserve">даних умов </w:t>
      </w:r>
      <w:r w:rsidRPr="00973CED">
        <w:rPr>
          <w:rFonts w:ascii="Times New Roman" w:hAnsi="Times New Roman"/>
          <w:sz w:val="28"/>
          <w:szCs w:val="28"/>
          <w:lang w:val="uk-UA"/>
        </w:rPr>
        <w:t xml:space="preserve">інвестиційного </w:t>
      </w:r>
      <w:r>
        <w:rPr>
          <w:rFonts w:ascii="Times New Roman" w:hAnsi="Times New Roman"/>
          <w:sz w:val="28"/>
          <w:szCs w:val="28"/>
          <w:lang w:val="uk-UA"/>
        </w:rPr>
        <w:t>конкурсу</w:t>
      </w:r>
      <w:r w:rsidRPr="00973CED">
        <w:rPr>
          <w:rFonts w:ascii="Times New Roman" w:hAnsi="Times New Roman"/>
          <w:sz w:val="28"/>
          <w:szCs w:val="28"/>
          <w:lang w:val="uk-UA"/>
        </w:rPr>
        <w:t xml:space="preserve">, інвестор передає виконані роботи Департаменту </w:t>
      </w:r>
      <w:r w:rsidRPr="00973CED">
        <w:rPr>
          <w:rFonts w:ascii="Times New Roman" w:eastAsia="Times New Roman" w:hAnsi="Times New Roman"/>
          <w:sz w:val="28"/>
          <w:szCs w:val="28"/>
          <w:lang w:val="uk-UA" w:eastAsia="ru-RU"/>
        </w:rPr>
        <w:t>освіти та науки Івано-Франківської міської ради</w:t>
      </w:r>
      <w:r w:rsidRPr="00973CED">
        <w:rPr>
          <w:rFonts w:ascii="Times New Roman" w:hAnsi="Times New Roman"/>
          <w:sz w:val="28"/>
          <w:szCs w:val="28"/>
          <w:lang w:val="uk-UA"/>
        </w:rPr>
        <w:t xml:space="preserve"> на</w:t>
      </w:r>
      <w:r>
        <w:rPr>
          <w:rFonts w:ascii="Times New Roman" w:hAnsi="Times New Roman"/>
          <w:sz w:val="28"/>
          <w:szCs w:val="28"/>
          <w:lang w:val="uk-UA"/>
        </w:rPr>
        <w:t xml:space="preserve"> підставі акта прийому-передачі та/або акту </w:t>
      </w:r>
      <w:r w:rsidRPr="00C653B5">
        <w:rPr>
          <w:rFonts w:ascii="Times New Roman" w:hAnsi="Times New Roman"/>
          <w:sz w:val="28"/>
          <w:szCs w:val="28"/>
          <w:lang w:val="uk-UA"/>
        </w:rPr>
        <w:t xml:space="preserve"> розподілу, підписаного Сторонами</w:t>
      </w:r>
      <w:r>
        <w:rPr>
          <w:rFonts w:ascii="Times New Roman" w:hAnsi="Times New Roman"/>
          <w:sz w:val="28"/>
          <w:szCs w:val="28"/>
          <w:lang w:val="uk-UA"/>
        </w:rPr>
        <w:t>.</w:t>
      </w:r>
    </w:p>
    <w:p w:rsidR="004B4A0E" w:rsidRPr="00C653B5" w:rsidRDefault="004B4A0E" w:rsidP="004B4A0E">
      <w:pPr>
        <w:spacing w:line="240" w:lineRule="auto"/>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Pr="00C653B5">
        <w:rPr>
          <w:rFonts w:ascii="Times New Roman" w:eastAsia="Times New Roman" w:hAnsi="Times New Roman"/>
          <w:sz w:val="28"/>
          <w:szCs w:val="28"/>
          <w:lang w:val="uk-UA" w:eastAsia="ru-RU"/>
        </w:rPr>
        <w:t xml:space="preserve">3.5. </w:t>
      </w:r>
      <w:r w:rsidRPr="00C653B5">
        <w:rPr>
          <w:rFonts w:ascii="Times New Roman" w:hAnsi="Times New Roman"/>
          <w:sz w:val="28"/>
          <w:szCs w:val="28"/>
          <w:lang w:val="uk-UA"/>
        </w:rPr>
        <w:t xml:space="preserve">Інвестор зобов’язаний </w:t>
      </w:r>
      <w:r w:rsidRPr="00C653B5">
        <w:rPr>
          <w:rFonts w:ascii="Times New Roman" w:eastAsia="Times New Roman" w:hAnsi="Times New Roman"/>
          <w:sz w:val="28"/>
          <w:szCs w:val="28"/>
          <w:lang w:val="uk-UA" w:eastAsia="ru-RU"/>
        </w:rPr>
        <w:t xml:space="preserve">здійснювати заходи організації будівництва та охорони протягом усього періоду будівництва </w:t>
      </w:r>
      <w:r w:rsidRPr="00C653B5">
        <w:rPr>
          <w:rFonts w:ascii="Times New Roman" w:hAnsi="Times New Roman"/>
          <w:sz w:val="28"/>
          <w:szCs w:val="28"/>
          <w:lang w:val="uk-UA"/>
        </w:rPr>
        <w:t>Об’єкт</w:t>
      </w:r>
      <w:r>
        <w:rPr>
          <w:rFonts w:ascii="Times New Roman" w:hAnsi="Times New Roman"/>
          <w:sz w:val="28"/>
          <w:szCs w:val="28"/>
          <w:lang w:val="uk-UA"/>
        </w:rPr>
        <w:t>ів</w:t>
      </w:r>
      <w:r w:rsidRPr="00C653B5">
        <w:rPr>
          <w:rFonts w:ascii="Times New Roman" w:hAnsi="Times New Roman"/>
          <w:sz w:val="28"/>
          <w:szCs w:val="28"/>
          <w:lang w:val="uk-UA"/>
        </w:rPr>
        <w:t xml:space="preserve"> інвестування</w:t>
      </w:r>
      <w:r w:rsidRPr="00C653B5">
        <w:rPr>
          <w:rFonts w:ascii="Times New Roman" w:eastAsia="Times New Roman" w:hAnsi="Times New Roman"/>
          <w:sz w:val="28"/>
          <w:szCs w:val="28"/>
          <w:lang w:val="uk-UA" w:eastAsia="ru-RU"/>
        </w:rPr>
        <w:t>.</w:t>
      </w:r>
    </w:p>
    <w:p w:rsidR="004B4A0E" w:rsidRPr="00DC1AA5" w:rsidRDefault="004B4A0E" w:rsidP="004B4A0E">
      <w:pPr>
        <w:spacing w:after="0" w:line="240" w:lineRule="auto"/>
        <w:ind w:firstLine="567"/>
        <w:contextualSpacing/>
        <w:jc w:val="both"/>
        <w:rPr>
          <w:rFonts w:ascii="Times New Roman" w:hAnsi="Times New Roman"/>
          <w:sz w:val="28"/>
          <w:szCs w:val="28"/>
          <w:lang w:val="uk-UA"/>
        </w:rPr>
      </w:pPr>
      <w:r w:rsidRPr="00DC1AA5">
        <w:rPr>
          <w:rFonts w:ascii="Times New Roman" w:eastAsia="Times New Roman" w:hAnsi="Times New Roman"/>
          <w:sz w:val="28"/>
          <w:szCs w:val="28"/>
          <w:lang w:val="uk-UA" w:eastAsia="ru-RU"/>
        </w:rPr>
        <w:t xml:space="preserve">Будівництво Об’єктів інвестування розпочинається першочергово із </w:t>
      </w:r>
      <w:r w:rsidRPr="00DC1AA5">
        <w:rPr>
          <w:rFonts w:ascii="Times New Roman" w:hAnsi="Times New Roman"/>
          <w:sz w:val="28"/>
          <w:szCs w:val="28"/>
          <w:lang w:val="uk-UA"/>
        </w:rPr>
        <w:t>виконання будівельно монтажних робіт вказаних в п. п.2.3.2., 2.3.3.</w:t>
      </w:r>
    </w:p>
    <w:p w:rsidR="004B4A0E" w:rsidRPr="00C653B5" w:rsidRDefault="004B4A0E" w:rsidP="004B4A0E">
      <w:pPr>
        <w:spacing w:after="0" w:line="240" w:lineRule="auto"/>
        <w:ind w:firstLine="567"/>
        <w:contextualSpacing/>
        <w:jc w:val="both"/>
        <w:rPr>
          <w:rFonts w:ascii="Times New Roman" w:eastAsia="Times New Roman" w:hAnsi="Times New Roman"/>
          <w:sz w:val="28"/>
          <w:szCs w:val="28"/>
          <w:lang w:val="uk-UA" w:eastAsia="ru-RU"/>
        </w:rPr>
      </w:pPr>
      <w:r w:rsidRPr="00C653B5">
        <w:rPr>
          <w:rFonts w:ascii="Times New Roman" w:eastAsia="Times New Roman" w:hAnsi="Times New Roman"/>
          <w:sz w:val="28"/>
          <w:szCs w:val="28"/>
          <w:lang w:val="uk-UA" w:eastAsia="ru-RU"/>
        </w:rPr>
        <w:t>3.6. Ведення реєстру виконання робіт та подання статистичної звітності здійснюється відповідно до чинного законодавства України.</w:t>
      </w:r>
    </w:p>
    <w:p w:rsidR="004B4A0E" w:rsidRPr="00C653B5" w:rsidRDefault="004B4A0E" w:rsidP="004B4A0E">
      <w:pPr>
        <w:spacing w:after="0" w:line="240" w:lineRule="auto"/>
        <w:ind w:firstLine="567"/>
        <w:jc w:val="both"/>
        <w:rPr>
          <w:rFonts w:ascii="Times New Roman" w:eastAsia="Times New Roman" w:hAnsi="Times New Roman"/>
          <w:sz w:val="28"/>
          <w:szCs w:val="28"/>
          <w:lang w:val="uk-UA" w:eastAsia="ru-RU"/>
        </w:rPr>
      </w:pPr>
      <w:r w:rsidRPr="00C653B5">
        <w:rPr>
          <w:rFonts w:ascii="Times New Roman" w:eastAsia="Times New Roman" w:hAnsi="Times New Roman"/>
          <w:sz w:val="28"/>
          <w:szCs w:val="28"/>
          <w:lang w:val="uk-UA" w:eastAsia="ru-RU"/>
        </w:rPr>
        <w:t>3.7. Укладання договору переможцем конкурсу (Інвестором) з Управлінням капітального будівництва Івано-Франківської міської ради на ведення технічного нагляду за будівництвом Об’єкт</w:t>
      </w:r>
      <w:r>
        <w:rPr>
          <w:rFonts w:ascii="Times New Roman" w:eastAsia="Times New Roman" w:hAnsi="Times New Roman"/>
          <w:sz w:val="28"/>
          <w:szCs w:val="28"/>
          <w:lang w:val="uk-UA" w:eastAsia="ru-RU"/>
        </w:rPr>
        <w:t>ів</w:t>
      </w:r>
      <w:r w:rsidRPr="00C653B5">
        <w:rPr>
          <w:rFonts w:ascii="Times New Roman" w:eastAsia="Times New Roman" w:hAnsi="Times New Roman"/>
          <w:sz w:val="28"/>
          <w:szCs w:val="28"/>
          <w:lang w:val="uk-UA" w:eastAsia="ru-RU"/>
        </w:rPr>
        <w:t xml:space="preserve"> інвестування в розмірі</w:t>
      </w:r>
      <w:r>
        <w:rPr>
          <w:rFonts w:ascii="Times New Roman" w:eastAsia="Times New Roman" w:hAnsi="Times New Roman"/>
          <w:sz w:val="28"/>
          <w:szCs w:val="28"/>
          <w:lang w:val="uk-UA" w:eastAsia="ru-RU"/>
        </w:rPr>
        <w:t xml:space="preserve">    </w:t>
      </w:r>
      <w:r w:rsidRPr="00C653B5">
        <w:rPr>
          <w:rFonts w:ascii="Times New Roman" w:eastAsia="Times New Roman" w:hAnsi="Times New Roman"/>
          <w:sz w:val="28"/>
          <w:szCs w:val="28"/>
          <w:lang w:val="uk-UA" w:eastAsia="ru-RU"/>
        </w:rPr>
        <w:t xml:space="preserve"> </w:t>
      </w:r>
      <w:r w:rsidRPr="00BE04F8">
        <w:rPr>
          <w:rFonts w:ascii="Times New Roman" w:eastAsia="Times New Roman" w:hAnsi="Times New Roman"/>
          <w:sz w:val="28"/>
          <w:szCs w:val="28"/>
          <w:lang w:val="uk-UA" w:eastAsia="ru-RU"/>
        </w:rPr>
        <w:t>1,5 % від в</w:t>
      </w:r>
      <w:r w:rsidRPr="00C653B5">
        <w:rPr>
          <w:rFonts w:ascii="Times New Roman" w:eastAsia="Times New Roman" w:hAnsi="Times New Roman"/>
          <w:sz w:val="28"/>
          <w:szCs w:val="28"/>
          <w:lang w:val="uk-UA" w:eastAsia="ru-RU"/>
        </w:rPr>
        <w:t xml:space="preserve">артості виконаних ним робіт, що передбачені </w:t>
      </w:r>
      <w:proofErr w:type="spellStart"/>
      <w:r w:rsidRPr="00C653B5">
        <w:rPr>
          <w:rFonts w:ascii="Times New Roman" w:eastAsia="Times New Roman" w:hAnsi="Times New Roman"/>
          <w:sz w:val="28"/>
          <w:szCs w:val="28"/>
          <w:lang w:val="uk-UA" w:eastAsia="ru-RU"/>
        </w:rPr>
        <w:t>проєктно</w:t>
      </w:r>
      <w:proofErr w:type="spellEnd"/>
      <w:r w:rsidRPr="00C653B5">
        <w:rPr>
          <w:rFonts w:ascii="Times New Roman" w:eastAsia="Times New Roman" w:hAnsi="Times New Roman"/>
          <w:sz w:val="28"/>
          <w:szCs w:val="28"/>
          <w:lang w:val="uk-UA" w:eastAsia="ru-RU"/>
        </w:rPr>
        <w:t xml:space="preserve">-кошторисною документацією. </w:t>
      </w:r>
    </w:p>
    <w:p w:rsidR="004B4A0E" w:rsidRPr="00C653B5" w:rsidRDefault="004B4A0E" w:rsidP="004B4A0E">
      <w:pPr>
        <w:shd w:val="clear" w:color="auto" w:fill="FFFFFF"/>
        <w:spacing w:line="240" w:lineRule="auto"/>
        <w:ind w:firstLine="567"/>
        <w:contextualSpacing/>
        <w:jc w:val="both"/>
        <w:rPr>
          <w:rFonts w:ascii="Times New Roman" w:hAnsi="Times New Roman"/>
          <w:sz w:val="28"/>
          <w:szCs w:val="28"/>
          <w:lang w:val="uk-UA"/>
        </w:rPr>
      </w:pPr>
      <w:r w:rsidRPr="00C653B5">
        <w:rPr>
          <w:rFonts w:ascii="Times New Roman" w:hAnsi="Times New Roman"/>
          <w:sz w:val="28"/>
          <w:szCs w:val="28"/>
          <w:lang w:val="uk-UA" w:eastAsia="ru-RU"/>
        </w:rPr>
        <w:t xml:space="preserve">3.8. Укладення договору </w:t>
      </w:r>
      <w:r w:rsidRPr="00C653B5">
        <w:rPr>
          <w:rFonts w:ascii="Times New Roman" w:eastAsia="Times New Roman" w:hAnsi="Times New Roman"/>
          <w:sz w:val="28"/>
          <w:szCs w:val="28"/>
          <w:lang w:val="uk-UA" w:eastAsia="ru-RU"/>
        </w:rPr>
        <w:t xml:space="preserve">переможцем конкурсу (Інвестором) з </w:t>
      </w:r>
      <w:proofErr w:type="spellStart"/>
      <w:r w:rsidRPr="00C653B5">
        <w:rPr>
          <w:rFonts w:ascii="Times New Roman" w:eastAsia="Times New Roman" w:hAnsi="Times New Roman"/>
          <w:sz w:val="28"/>
          <w:szCs w:val="28"/>
          <w:lang w:val="uk-UA" w:eastAsia="ru-RU"/>
        </w:rPr>
        <w:t>проєктною</w:t>
      </w:r>
      <w:proofErr w:type="spellEnd"/>
      <w:r w:rsidRPr="00C653B5">
        <w:rPr>
          <w:rFonts w:ascii="Times New Roman" w:eastAsia="Times New Roman" w:hAnsi="Times New Roman"/>
          <w:sz w:val="28"/>
          <w:szCs w:val="28"/>
          <w:lang w:val="uk-UA" w:eastAsia="ru-RU"/>
        </w:rPr>
        <w:t xml:space="preserve"> організацією </w:t>
      </w:r>
      <w:r w:rsidRPr="00C653B5">
        <w:rPr>
          <w:rFonts w:ascii="Times New Roman" w:hAnsi="Times New Roman"/>
          <w:sz w:val="28"/>
          <w:szCs w:val="28"/>
          <w:lang w:val="uk-UA" w:eastAsia="ru-RU"/>
        </w:rPr>
        <w:t xml:space="preserve">на ведення авторського нагляду </w:t>
      </w:r>
      <w:r>
        <w:rPr>
          <w:rFonts w:ascii="Times New Roman" w:hAnsi="Times New Roman"/>
          <w:sz w:val="28"/>
          <w:szCs w:val="28"/>
          <w:lang w:val="uk-UA" w:eastAsia="ru-RU"/>
        </w:rPr>
        <w:t>за</w:t>
      </w:r>
      <w:r w:rsidRPr="00C653B5">
        <w:rPr>
          <w:rFonts w:ascii="Times New Roman" w:hAnsi="Times New Roman"/>
          <w:sz w:val="28"/>
          <w:szCs w:val="28"/>
          <w:lang w:val="uk-UA" w:eastAsia="ru-RU"/>
        </w:rPr>
        <w:t xml:space="preserve"> будівництв</w:t>
      </w:r>
      <w:r>
        <w:rPr>
          <w:rFonts w:ascii="Times New Roman" w:hAnsi="Times New Roman"/>
          <w:sz w:val="28"/>
          <w:szCs w:val="28"/>
          <w:lang w:val="uk-UA" w:eastAsia="ru-RU"/>
        </w:rPr>
        <w:t>ом</w:t>
      </w:r>
      <w:r w:rsidRPr="00C653B5">
        <w:rPr>
          <w:rFonts w:ascii="Times New Roman" w:hAnsi="Times New Roman"/>
          <w:sz w:val="28"/>
          <w:szCs w:val="28"/>
          <w:lang w:val="uk-UA" w:eastAsia="ru-RU"/>
        </w:rPr>
        <w:t xml:space="preserve"> Об’єкт</w:t>
      </w:r>
      <w:r>
        <w:rPr>
          <w:rFonts w:ascii="Times New Roman" w:hAnsi="Times New Roman"/>
          <w:sz w:val="28"/>
          <w:szCs w:val="28"/>
          <w:lang w:val="uk-UA" w:eastAsia="ru-RU"/>
        </w:rPr>
        <w:t>ів</w:t>
      </w:r>
      <w:r w:rsidRPr="00C653B5">
        <w:rPr>
          <w:rFonts w:ascii="Times New Roman" w:hAnsi="Times New Roman"/>
          <w:sz w:val="28"/>
          <w:szCs w:val="28"/>
          <w:lang w:val="uk-UA" w:eastAsia="ru-RU"/>
        </w:rPr>
        <w:t xml:space="preserve"> інвестування та здійснення відповідної оплати</w:t>
      </w:r>
      <w:r w:rsidRPr="00C653B5">
        <w:rPr>
          <w:rFonts w:ascii="Times New Roman" w:hAnsi="Times New Roman"/>
          <w:iCs/>
          <w:sz w:val="28"/>
          <w:szCs w:val="28"/>
          <w:lang w:val="uk-UA" w:eastAsia="ru-RU"/>
        </w:rPr>
        <w:t>.</w:t>
      </w:r>
      <w:r w:rsidRPr="00C653B5">
        <w:rPr>
          <w:rFonts w:ascii="Times New Roman" w:hAnsi="Times New Roman"/>
          <w:sz w:val="28"/>
          <w:szCs w:val="28"/>
          <w:lang w:val="uk-UA"/>
        </w:rPr>
        <w:t xml:space="preserve"> </w:t>
      </w:r>
      <w:proofErr w:type="spellStart"/>
      <w:r w:rsidRPr="00C653B5">
        <w:rPr>
          <w:rFonts w:ascii="Times New Roman" w:hAnsi="Times New Roman"/>
          <w:sz w:val="28"/>
          <w:szCs w:val="28"/>
        </w:rPr>
        <w:t>Авторський</w:t>
      </w:r>
      <w:proofErr w:type="spellEnd"/>
      <w:r w:rsidRPr="00C653B5">
        <w:rPr>
          <w:rFonts w:ascii="Times New Roman" w:hAnsi="Times New Roman"/>
          <w:sz w:val="28"/>
          <w:szCs w:val="28"/>
        </w:rPr>
        <w:t xml:space="preserve"> </w:t>
      </w:r>
      <w:proofErr w:type="spellStart"/>
      <w:r w:rsidRPr="00C653B5">
        <w:rPr>
          <w:rFonts w:ascii="Times New Roman" w:hAnsi="Times New Roman"/>
          <w:sz w:val="28"/>
          <w:szCs w:val="28"/>
        </w:rPr>
        <w:t>нагляд</w:t>
      </w:r>
      <w:proofErr w:type="spellEnd"/>
      <w:r w:rsidRPr="00C653B5">
        <w:rPr>
          <w:rFonts w:ascii="Times New Roman" w:hAnsi="Times New Roman"/>
          <w:sz w:val="28"/>
          <w:szCs w:val="28"/>
        </w:rPr>
        <w:t xml:space="preserve"> </w:t>
      </w:r>
      <w:proofErr w:type="spellStart"/>
      <w:r w:rsidRPr="00C653B5">
        <w:rPr>
          <w:rFonts w:ascii="Times New Roman" w:hAnsi="Times New Roman"/>
          <w:sz w:val="28"/>
          <w:szCs w:val="28"/>
        </w:rPr>
        <w:t>під</w:t>
      </w:r>
      <w:proofErr w:type="spellEnd"/>
      <w:r w:rsidRPr="00C653B5">
        <w:rPr>
          <w:rFonts w:ascii="Times New Roman" w:hAnsi="Times New Roman"/>
          <w:sz w:val="28"/>
          <w:szCs w:val="28"/>
        </w:rPr>
        <w:t xml:space="preserve"> час </w:t>
      </w:r>
      <w:proofErr w:type="spellStart"/>
      <w:r w:rsidRPr="00C653B5">
        <w:rPr>
          <w:rFonts w:ascii="Times New Roman" w:hAnsi="Times New Roman"/>
          <w:sz w:val="28"/>
          <w:szCs w:val="28"/>
        </w:rPr>
        <w:t>будівництва</w:t>
      </w:r>
      <w:proofErr w:type="spellEnd"/>
      <w:r w:rsidRPr="00C653B5">
        <w:rPr>
          <w:rFonts w:ascii="Times New Roman" w:hAnsi="Times New Roman"/>
          <w:sz w:val="28"/>
          <w:szCs w:val="28"/>
        </w:rPr>
        <w:t xml:space="preserve"> </w:t>
      </w:r>
      <w:proofErr w:type="spellStart"/>
      <w:r w:rsidRPr="00C653B5">
        <w:rPr>
          <w:rFonts w:ascii="Times New Roman" w:hAnsi="Times New Roman"/>
          <w:sz w:val="28"/>
          <w:szCs w:val="28"/>
        </w:rPr>
        <w:t>Об'єкт</w:t>
      </w:r>
      <w:r>
        <w:rPr>
          <w:rFonts w:ascii="Times New Roman" w:hAnsi="Times New Roman"/>
          <w:sz w:val="28"/>
          <w:szCs w:val="28"/>
          <w:lang w:val="uk-UA"/>
        </w:rPr>
        <w:t>ів</w:t>
      </w:r>
      <w:proofErr w:type="spellEnd"/>
      <w:r w:rsidRPr="00C653B5">
        <w:rPr>
          <w:rFonts w:ascii="Times New Roman" w:hAnsi="Times New Roman"/>
          <w:sz w:val="28"/>
          <w:szCs w:val="28"/>
        </w:rPr>
        <w:t xml:space="preserve"> </w:t>
      </w:r>
      <w:proofErr w:type="spellStart"/>
      <w:r w:rsidRPr="00C653B5">
        <w:rPr>
          <w:rFonts w:ascii="Times New Roman" w:hAnsi="Times New Roman"/>
          <w:sz w:val="28"/>
          <w:szCs w:val="28"/>
        </w:rPr>
        <w:t>інвестування</w:t>
      </w:r>
      <w:proofErr w:type="spellEnd"/>
      <w:r w:rsidRPr="00C653B5">
        <w:rPr>
          <w:rFonts w:ascii="Times New Roman" w:hAnsi="Times New Roman"/>
          <w:sz w:val="28"/>
          <w:szCs w:val="28"/>
        </w:rPr>
        <w:t xml:space="preserve"> </w:t>
      </w:r>
      <w:proofErr w:type="spellStart"/>
      <w:r w:rsidRPr="00C653B5">
        <w:rPr>
          <w:rFonts w:ascii="Times New Roman" w:hAnsi="Times New Roman"/>
          <w:sz w:val="28"/>
          <w:szCs w:val="28"/>
        </w:rPr>
        <w:t>здійснюється</w:t>
      </w:r>
      <w:proofErr w:type="spellEnd"/>
      <w:r w:rsidRPr="00C653B5">
        <w:rPr>
          <w:rFonts w:ascii="Times New Roman" w:hAnsi="Times New Roman"/>
          <w:sz w:val="28"/>
          <w:szCs w:val="28"/>
        </w:rPr>
        <w:t xml:space="preserve"> </w:t>
      </w:r>
      <w:proofErr w:type="gramStart"/>
      <w:r w:rsidRPr="00C653B5">
        <w:rPr>
          <w:rFonts w:ascii="Times New Roman" w:hAnsi="Times New Roman"/>
          <w:sz w:val="28"/>
          <w:szCs w:val="28"/>
        </w:rPr>
        <w:t>в порядку</w:t>
      </w:r>
      <w:proofErr w:type="gramEnd"/>
      <w:r w:rsidRPr="00C653B5">
        <w:rPr>
          <w:rFonts w:ascii="Times New Roman" w:hAnsi="Times New Roman"/>
          <w:sz w:val="28"/>
          <w:szCs w:val="28"/>
        </w:rPr>
        <w:t xml:space="preserve">, </w:t>
      </w:r>
      <w:proofErr w:type="spellStart"/>
      <w:r w:rsidRPr="00C653B5">
        <w:rPr>
          <w:rFonts w:ascii="Times New Roman" w:hAnsi="Times New Roman"/>
          <w:sz w:val="28"/>
          <w:szCs w:val="28"/>
        </w:rPr>
        <w:t>встановленому</w:t>
      </w:r>
      <w:proofErr w:type="spellEnd"/>
      <w:r w:rsidRPr="00C653B5">
        <w:rPr>
          <w:rFonts w:ascii="Times New Roman" w:hAnsi="Times New Roman"/>
          <w:sz w:val="28"/>
          <w:szCs w:val="28"/>
          <w:lang w:val="uk-UA"/>
        </w:rPr>
        <w:t xml:space="preserve"> чинним </w:t>
      </w:r>
      <w:proofErr w:type="spellStart"/>
      <w:r w:rsidRPr="00C653B5">
        <w:rPr>
          <w:rFonts w:ascii="Times New Roman" w:hAnsi="Times New Roman"/>
          <w:sz w:val="28"/>
          <w:szCs w:val="28"/>
        </w:rPr>
        <w:t>законодавством</w:t>
      </w:r>
      <w:proofErr w:type="spellEnd"/>
      <w:r w:rsidRPr="00C653B5">
        <w:rPr>
          <w:rFonts w:ascii="Times New Roman" w:hAnsi="Times New Roman"/>
          <w:sz w:val="28"/>
          <w:szCs w:val="28"/>
          <w:lang w:val="uk-UA"/>
        </w:rPr>
        <w:t xml:space="preserve"> України. </w:t>
      </w:r>
    </w:p>
    <w:p w:rsidR="004B4A0E" w:rsidRPr="00C653B5" w:rsidRDefault="004B4A0E" w:rsidP="004B4A0E">
      <w:pPr>
        <w:shd w:val="clear" w:color="auto" w:fill="FFFFFF"/>
        <w:ind w:firstLine="567"/>
        <w:contextualSpacing/>
        <w:jc w:val="both"/>
        <w:rPr>
          <w:rFonts w:ascii="Times New Roman" w:eastAsia="Times New Roman" w:hAnsi="Times New Roman"/>
          <w:sz w:val="28"/>
          <w:szCs w:val="28"/>
          <w:lang w:val="uk-UA" w:eastAsia="ru-RU"/>
        </w:rPr>
      </w:pPr>
      <w:r w:rsidRPr="00C653B5">
        <w:rPr>
          <w:rFonts w:ascii="Times New Roman" w:eastAsia="Times New Roman" w:hAnsi="Times New Roman"/>
          <w:sz w:val="28"/>
          <w:szCs w:val="28"/>
          <w:lang w:val="uk-UA" w:eastAsia="ru-RU"/>
        </w:rPr>
        <w:t xml:space="preserve">3.9. Сплата Учасником інвестиційного конкурсу реєстраційного внеску в розмірі  </w:t>
      </w:r>
      <w:r w:rsidRPr="00C653B5">
        <w:rPr>
          <w:rFonts w:ascii="Times New Roman" w:eastAsia="Times New Roman" w:hAnsi="Times New Roman"/>
          <w:i/>
          <w:sz w:val="28"/>
          <w:szCs w:val="28"/>
          <w:lang w:val="uk-UA" w:eastAsia="ru-RU"/>
        </w:rPr>
        <w:t xml:space="preserve">5 тисяч гривень, </w:t>
      </w:r>
      <w:r w:rsidRPr="00C653B5">
        <w:rPr>
          <w:rFonts w:ascii="Times New Roman" w:eastAsia="Times New Roman" w:hAnsi="Times New Roman"/>
          <w:sz w:val="28"/>
          <w:szCs w:val="28"/>
          <w:lang w:val="uk-UA" w:eastAsia="ru-RU"/>
        </w:rPr>
        <w:t>що</w:t>
      </w:r>
      <w:r w:rsidRPr="00C653B5">
        <w:rPr>
          <w:rFonts w:ascii="Times New Roman" w:eastAsia="Times New Roman" w:hAnsi="Times New Roman"/>
          <w:i/>
          <w:sz w:val="28"/>
          <w:szCs w:val="28"/>
          <w:lang w:val="uk-UA" w:eastAsia="ru-RU"/>
        </w:rPr>
        <w:t xml:space="preserve"> </w:t>
      </w:r>
      <w:r w:rsidRPr="00C653B5">
        <w:rPr>
          <w:rFonts w:ascii="Times New Roman" w:eastAsia="Times New Roman" w:hAnsi="Times New Roman"/>
          <w:sz w:val="28"/>
          <w:szCs w:val="28"/>
          <w:lang w:val="uk-UA" w:eastAsia="ru-RU"/>
        </w:rPr>
        <w:t xml:space="preserve"> вноситься за наступними реквізитами:</w:t>
      </w:r>
    </w:p>
    <w:p w:rsidR="004B4A0E" w:rsidRPr="00C653B5" w:rsidRDefault="004B4A0E" w:rsidP="004B4A0E">
      <w:pPr>
        <w:spacing w:after="0" w:line="240" w:lineRule="auto"/>
        <w:ind w:firstLine="567"/>
        <w:jc w:val="both"/>
        <w:outlineLvl w:val="2"/>
        <w:rPr>
          <w:rFonts w:ascii="Times New Roman" w:hAnsi="Times New Roman"/>
          <w:bCs/>
          <w:sz w:val="28"/>
          <w:szCs w:val="28"/>
          <w:lang w:val="uk-UA"/>
        </w:rPr>
      </w:pPr>
      <w:r w:rsidRPr="00C653B5">
        <w:rPr>
          <w:rFonts w:ascii="Times New Roman" w:eastAsia="Times New Roman" w:hAnsi="Times New Roman"/>
          <w:i/>
          <w:sz w:val="28"/>
          <w:szCs w:val="28"/>
          <w:lang w:val="uk-UA" w:eastAsia="ru-RU"/>
        </w:rPr>
        <w:t>Отримувач коштів</w:t>
      </w:r>
      <w:r w:rsidRPr="00C653B5">
        <w:rPr>
          <w:rFonts w:ascii="Times New Roman" w:hAnsi="Times New Roman"/>
          <w:bCs/>
          <w:sz w:val="28"/>
          <w:szCs w:val="28"/>
          <w:lang w:val="uk-UA"/>
        </w:rPr>
        <w:t xml:space="preserve">: </w:t>
      </w:r>
    </w:p>
    <w:p w:rsidR="004B4A0E" w:rsidRPr="00C653B5" w:rsidRDefault="004B4A0E" w:rsidP="004B4A0E">
      <w:pPr>
        <w:spacing w:after="0" w:line="240" w:lineRule="auto"/>
        <w:ind w:firstLine="567"/>
        <w:jc w:val="both"/>
        <w:outlineLvl w:val="2"/>
        <w:rPr>
          <w:rFonts w:ascii="Times New Roman" w:hAnsi="Times New Roman"/>
          <w:bCs/>
          <w:sz w:val="28"/>
          <w:szCs w:val="28"/>
          <w:lang w:val="uk-UA"/>
        </w:rPr>
      </w:pPr>
      <w:r w:rsidRPr="00C653B5">
        <w:rPr>
          <w:rFonts w:ascii="Times New Roman" w:hAnsi="Times New Roman"/>
          <w:bCs/>
          <w:sz w:val="28"/>
          <w:szCs w:val="28"/>
          <w:lang w:val="uk-UA"/>
        </w:rPr>
        <w:t>ГУК в Івано-Франківській області/Івано-Франківська ТГ 50110000</w:t>
      </w:r>
    </w:p>
    <w:p w:rsidR="004B4A0E" w:rsidRPr="00C653B5" w:rsidRDefault="004B4A0E" w:rsidP="004B4A0E">
      <w:pPr>
        <w:spacing w:after="0" w:line="240" w:lineRule="auto"/>
        <w:ind w:firstLine="567"/>
        <w:jc w:val="both"/>
        <w:outlineLvl w:val="2"/>
        <w:rPr>
          <w:rFonts w:ascii="Times New Roman" w:hAnsi="Times New Roman"/>
          <w:bCs/>
          <w:sz w:val="28"/>
          <w:szCs w:val="28"/>
          <w:lang w:val="uk-UA"/>
        </w:rPr>
      </w:pPr>
      <w:r w:rsidRPr="00C653B5">
        <w:rPr>
          <w:rFonts w:ascii="Times New Roman" w:hAnsi="Times New Roman"/>
          <w:bCs/>
          <w:i/>
          <w:sz w:val="28"/>
          <w:szCs w:val="28"/>
          <w:lang w:val="uk-UA"/>
        </w:rPr>
        <w:t>код отримувача</w:t>
      </w:r>
      <w:r w:rsidRPr="00C653B5">
        <w:rPr>
          <w:rFonts w:ascii="Times New Roman" w:hAnsi="Times New Roman"/>
          <w:bCs/>
          <w:sz w:val="28"/>
          <w:szCs w:val="28"/>
          <w:lang w:val="uk-UA"/>
        </w:rPr>
        <w:t>: 37951998</w:t>
      </w:r>
    </w:p>
    <w:p w:rsidR="004B4A0E" w:rsidRPr="00021797" w:rsidRDefault="004B4A0E" w:rsidP="004B4A0E">
      <w:pPr>
        <w:spacing w:after="0" w:line="240" w:lineRule="auto"/>
        <w:ind w:firstLine="567"/>
        <w:jc w:val="both"/>
        <w:outlineLvl w:val="2"/>
        <w:rPr>
          <w:rFonts w:ascii="Times New Roman" w:hAnsi="Times New Roman"/>
          <w:bCs/>
          <w:sz w:val="28"/>
          <w:szCs w:val="28"/>
          <w:lang w:val="uk-UA"/>
        </w:rPr>
      </w:pPr>
      <w:r w:rsidRPr="00C653B5">
        <w:rPr>
          <w:rFonts w:ascii="Times New Roman" w:hAnsi="Times New Roman"/>
          <w:bCs/>
          <w:i/>
          <w:sz w:val="28"/>
          <w:szCs w:val="28"/>
          <w:lang w:val="uk-UA"/>
        </w:rPr>
        <w:t xml:space="preserve">код платежу: </w:t>
      </w:r>
      <w:r w:rsidRPr="00021797">
        <w:rPr>
          <w:rFonts w:ascii="Times New Roman" w:hAnsi="Times New Roman"/>
          <w:bCs/>
          <w:sz w:val="28"/>
          <w:szCs w:val="28"/>
          <w:lang w:val="uk-UA"/>
        </w:rPr>
        <w:t>50110000</w:t>
      </w:r>
    </w:p>
    <w:p w:rsidR="004B4A0E" w:rsidRPr="00C653B5" w:rsidRDefault="004B4A0E" w:rsidP="004B4A0E">
      <w:pPr>
        <w:spacing w:after="0" w:line="240" w:lineRule="auto"/>
        <w:ind w:firstLine="567"/>
        <w:jc w:val="both"/>
        <w:outlineLvl w:val="2"/>
        <w:rPr>
          <w:rFonts w:ascii="Times New Roman" w:hAnsi="Times New Roman"/>
          <w:bCs/>
          <w:sz w:val="28"/>
          <w:szCs w:val="28"/>
          <w:lang w:val="uk-UA"/>
        </w:rPr>
      </w:pPr>
      <w:r w:rsidRPr="00C653B5">
        <w:rPr>
          <w:rFonts w:ascii="Times New Roman" w:hAnsi="Times New Roman"/>
          <w:bCs/>
          <w:i/>
          <w:sz w:val="28"/>
          <w:szCs w:val="28"/>
          <w:lang w:val="uk-UA"/>
        </w:rPr>
        <w:t>р/р</w:t>
      </w:r>
      <w:r w:rsidRPr="00C653B5">
        <w:rPr>
          <w:rFonts w:ascii="Times New Roman" w:hAnsi="Times New Roman"/>
          <w:bCs/>
          <w:sz w:val="28"/>
          <w:szCs w:val="28"/>
          <w:lang w:val="uk-UA"/>
        </w:rPr>
        <w:t xml:space="preserve"> №</w:t>
      </w:r>
      <w:r w:rsidRPr="00C653B5">
        <w:rPr>
          <w:rFonts w:ascii="Times New Roman" w:hAnsi="Times New Roman"/>
          <w:bCs/>
          <w:sz w:val="28"/>
          <w:szCs w:val="28"/>
          <w:lang w:val="en-US"/>
        </w:rPr>
        <w:t>UA</w:t>
      </w:r>
      <w:r w:rsidRPr="00C653B5">
        <w:rPr>
          <w:rFonts w:ascii="Times New Roman" w:hAnsi="Times New Roman"/>
          <w:bCs/>
          <w:sz w:val="28"/>
          <w:szCs w:val="28"/>
        </w:rPr>
        <w:t>098999980314171931</w:t>
      </w:r>
      <w:r w:rsidRPr="00C653B5">
        <w:rPr>
          <w:rFonts w:ascii="Times New Roman" w:hAnsi="Times New Roman"/>
          <w:bCs/>
          <w:sz w:val="28"/>
          <w:szCs w:val="28"/>
          <w:lang w:val="uk-UA"/>
        </w:rPr>
        <w:t>000009612</w:t>
      </w:r>
    </w:p>
    <w:p w:rsidR="004B4A0E" w:rsidRPr="00C653B5" w:rsidRDefault="004B4A0E" w:rsidP="004B4A0E">
      <w:pPr>
        <w:spacing w:after="0" w:line="240" w:lineRule="auto"/>
        <w:ind w:firstLine="567"/>
        <w:jc w:val="both"/>
        <w:outlineLvl w:val="2"/>
        <w:rPr>
          <w:rFonts w:ascii="Times New Roman" w:hAnsi="Times New Roman"/>
          <w:bCs/>
          <w:sz w:val="28"/>
          <w:szCs w:val="28"/>
          <w:lang w:val="uk-UA"/>
        </w:rPr>
      </w:pPr>
      <w:r w:rsidRPr="00C653B5">
        <w:rPr>
          <w:rFonts w:ascii="Times New Roman" w:hAnsi="Times New Roman"/>
          <w:bCs/>
          <w:i/>
          <w:sz w:val="28"/>
          <w:szCs w:val="28"/>
          <w:lang w:val="uk-UA"/>
        </w:rPr>
        <w:t xml:space="preserve">банк отримувача: </w:t>
      </w:r>
      <w:r w:rsidRPr="00C653B5">
        <w:rPr>
          <w:rFonts w:ascii="Times New Roman" w:hAnsi="Times New Roman"/>
          <w:bCs/>
          <w:sz w:val="28"/>
          <w:szCs w:val="28"/>
          <w:lang w:val="uk-UA"/>
        </w:rPr>
        <w:t>Казначейство України (ЕАП)</w:t>
      </w:r>
    </w:p>
    <w:p w:rsidR="004B4A0E" w:rsidRPr="00C653B5" w:rsidRDefault="004B4A0E" w:rsidP="004B4A0E">
      <w:pPr>
        <w:shd w:val="clear" w:color="auto" w:fill="FFFFFF"/>
        <w:ind w:firstLine="567"/>
        <w:contextualSpacing/>
        <w:jc w:val="both"/>
        <w:rPr>
          <w:rFonts w:ascii="Times New Roman" w:hAnsi="Times New Roman"/>
          <w:sz w:val="28"/>
          <w:szCs w:val="28"/>
          <w:lang w:val="uk-UA"/>
        </w:rPr>
      </w:pPr>
      <w:r w:rsidRPr="00C653B5">
        <w:rPr>
          <w:rFonts w:ascii="Times New Roman" w:hAnsi="Times New Roman"/>
          <w:bCs/>
          <w:i/>
          <w:sz w:val="28"/>
          <w:szCs w:val="28"/>
          <w:lang w:val="uk-UA"/>
        </w:rPr>
        <w:t xml:space="preserve">призначення платежу: </w:t>
      </w:r>
      <w:r w:rsidRPr="00C653B5">
        <w:rPr>
          <w:rFonts w:ascii="Times New Roman" w:hAnsi="Times New Roman"/>
          <w:bCs/>
          <w:sz w:val="28"/>
          <w:szCs w:val="28"/>
          <w:lang w:val="uk-UA"/>
        </w:rPr>
        <w:t xml:space="preserve">реєстраційний внесок за участь у інвестиційному конкурсі проєкту </w:t>
      </w:r>
      <w:r w:rsidRPr="00C653B5">
        <w:rPr>
          <w:rFonts w:ascii="Times New Roman" w:eastAsia="Times New Roman" w:hAnsi="Times New Roman"/>
          <w:sz w:val="28"/>
          <w:szCs w:val="28"/>
          <w:lang w:val="uk-UA" w:eastAsia="ru-RU"/>
        </w:rPr>
        <w:t>«</w:t>
      </w:r>
      <w:r>
        <w:rPr>
          <w:rFonts w:ascii="Times New Roman" w:hAnsi="Times New Roman"/>
          <w:sz w:val="28"/>
          <w:szCs w:val="28"/>
          <w:lang w:val="uk-UA"/>
        </w:rPr>
        <w:t>Б</w:t>
      </w:r>
      <w:r w:rsidRPr="00C653B5">
        <w:rPr>
          <w:rFonts w:ascii="Times New Roman" w:hAnsi="Times New Roman"/>
          <w:sz w:val="28"/>
          <w:szCs w:val="28"/>
          <w:lang w:val="uk-UA"/>
        </w:rPr>
        <w:t>удівництво</w:t>
      </w:r>
      <w:r>
        <w:rPr>
          <w:rFonts w:ascii="Times New Roman" w:hAnsi="Times New Roman"/>
          <w:sz w:val="28"/>
          <w:szCs w:val="28"/>
          <w:lang w:val="uk-UA"/>
        </w:rPr>
        <w:t xml:space="preserve"> </w:t>
      </w:r>
      <w:r>
        <w:rPr>
          <w:rFonts w:ascii="Times New Roman" w:eastAsia="Times New Roman" w:hAnsi="Times New Roman"/>
          <w:sz w:val="28"/>
          <w:szCs w:val="28"/>
          <w:lang w:val="uk-UA" w:eastAsia="ru-RU"/>
        </w:rPr>
        <w:t>комплексу багатоквартирних житлових будинків з приміщеннями громадського та соціального призначення в межах вулиць В. Івасюка- В. Стуса у м. Івано-Франківську</w:t>
      </w:r>
      <w:r w:rsidRPr="00C653B5">
        <w:rPr>
          <w:rFonts w:ascii="Times New Roman" w:eastAsia="Times New Roman" w:hAnsi="Times New Roman"/>
          <w:sz w:val="28"/>
          <w:szCs w:val="28"/>
          <w:lang w:val="uk-UA" w:eastAsia="ru-RU"/>
        </w:rPr>
        <w:t xml:space="preserve">». </w:t>
      </w:r>
      <w:r w:rsidRPr="00C653B5">
        <w:rPr>
          <w:rFonts w:ascii="Times New Roman" w:eastAsia="Times New Roman" w:hAnsi="Times New Roman"/>
          <w:sz w:val="28"/>
          <w:lang w:val="uk-UA" w:eastAsia="ru-RU"/>
        </w:rPr>
        <w:t xml:space="preserve"> </w:t>
      </w:r>
    </w:p>
    <w:p w:rsidR="004B4A0E" w:rsidRPr="00C653B5" w:rsidRDefault="004B4A0E" w:rsidP="004B4A0E">
      <w:pPr>
        <w:spacing w:after="0" w:line="240" w:lineRule="auto"/>
        <w:ind w:firstLine="567"/>
        <w:jc w:val="both"/>
        <w:rPr>
          <w:rFonts w:ascii="Times New Roman" w:eastAsia="Times New Roman" w:hAnsi="Times New Roman"/>
          <w:sz w:val="28"/>
          <w:szCs w:val="28"/>
          <w:lang w:val="uk-UA" w:eastAsia="ru-RU"/>
        </w:rPr>
      </w:pPr>
      <w:r w:rsidRPr="00C653B5">
        <w:rPr>
          <w:rFonts w:ascii="Times New Roman" w:eastAsia="Times New Roman" w:hAnsi="Times New Roman"/>
          <w:sz w:val="28"/>
          <w:szCs w:val="28"/>
          <w:lang w:val="uk-UA" w:eastAsia="ru-RU"/>
        </w:rPr>
        <w:t xml:space="preserve"> Кошти, сплачені учасником конкурсу в якості реєстраційного внеску, поверненню не підлягають.</w:t>
      </w:r>
    </w:p>
    <w:p w:rsidR="004B4A0E" w:rsidRPr="00C653B5" w:rsidRDefault="004B4A0E" w:rsidP="004B4A0E">
      <w:pPr>
        <w:pStyle w:val="ConsPlusNormal"/>
        <w:widowControl/>
        <w:ind w:firstLine="567"/>
        <w:jc w:val="both"/>
        <w:rPr>
          <w:rFonts w:ascii="Times New Roman" w:hAnsi="Times New Roman" w:cs="Times New Roman"/>
          <w:sz w:val="28"/>
          <w:szCs w:val="28"/>
          <w:lang w:val="uk-UA"/>
        </w:rPr>
      </w:pPr>
      <w:r w:rsidRPr="00C653B5">
        <w:rPr>
          <w:rFonts w:ascii="Times New Roman" w:hAnsi="Times New Roman" w:cs="Times New Roman"/>
          <w:sz w:val="28"/>
          <w:szCs w:val="28"/>
          <w:lang w:val="uk-UA"/>
        </w:rPr>
        <w:t>3.10. Конкурсна комісія протягом 5 робочих днів після завершення терміну подання конкурсних пропозицій розглядає їх, визначає переможця конкурсу. Виконавчий комітет міської ради своїм рішенням затверджує рішення конкурсної комісії про визнання переможцем конкурсу та погоджує умови інвестиційного договору.</w:t>
      </w:r>
    </w:p>
    <w:p w:rsidR="004B4A0E" w:rsidRPr="00C653B5" w:rsidRDefault="004B4A0E" w:rsidP="004B4A0E">
      <w:pPr>
        <w:pStyle w:val="ConsPlusNormal"/>
        <w:widowControl/>
        <w:ind w:firstLine="567"/>
        <w:jc w:val="both"/>
        <w:rPr>
          <w:rFonts w:ascii="Times New Roman" w:hAnsi="Times New Roman" w:cs="Times New Roman"/>
          <w:sz w:val="28"/>
          <w:szCs w:val="28"/>
          <w:lang w:val="uk-UA"/>
        </w:rPr>
      </w:pPr>
      <w:r w:rsidRPr="00C653B5">
        <w:rPr>
          <w:rFonts w:ascii="Times New Roman" w:hAnsi="Times New Roman" w:cs="Times New Roman"/>
          <w:sz w:val="28"/>
          <w:szCs w:val="28"/>
          <w:lang w:val="uk-UA"/>
        </w:rPr>
        <w:t>Комісія є правомочною, якщо на засіданні присутні не менше 2/3 її складу. Рішення приймаються більшістю голосів присутн</w:t>
      </w:r>
      <w:r>
        <w:rPr>
          <w:rFonts w:ascii="Times New Roman" w:hAnsi="Times New Roman" w:cs="Times New Roman"/>
          <w:sz w:val="28"/>
          <w:szCs w:val="28"/>
          <w:lang w:val="uk-UA"/>
        </w:rPr>
        <w:t xml:space="preserve">іх на засіданні членів </w:t>
      </w:r>
      <w:r>
        <w:rPr>
          <w:rFonts w:ascii="Times New Roman" w:hAnsi="Times New Roman" w:cs="Times New Roman"/>
          <w:sz w:val="28"/>
          <w:szCs w:val="28"/>
          <w:lang w:val="uk-UA"/>
        </w:rPr>
        <w:lastRenderedPageBreak/>
        <w:t xml:space="preserve">комісії. </w:t>
      </w:r>
      <w:r w:rsidRPr="00C653B5">
        <w:rPr>
          <w:rFonts w:ascii="Times New Roman" w:hAnsi="Times New Roman" w:cs="Times New Roman"/>
          <w:sz w:val="28"/>
          <w:szCs w:val="28"/>
          <w:lang w:val="uk-UA"/>
        </w:rPr>
        <w:t xml:space="preserve"> Голос голови конкурсної комісії має вирішальне значення при рівному розподілі голосів.</w:t>
      </w:r>
    </w:p>
    <w:p w:rsidR="004B4A0E" w:rsidRPr="00C653B5" w:rsidRDefault="004B4A0E" w:rsidP="004B4A0E">
      <w:pPr>
        <w:spacing w:after="0" w:line="240" w:lineRule="auto"/>
        <w:ind w:firstLine="567"/>
        <w:jc w:val="both"/>
        <w:rPr>
          <w:rFonts w:ascii="Times New Roman" w:eastAsia="Times New Roman" w:hAnsi="Times New Roman"/>
          <w:sz w:val="28"/>
          <w:szCs w:val="28"/>
          <w:lang w:val="uk-UA" w:eastAsia="ru-RU"/>
        </w:rPr>
      </w:pPr>
      <w:r w:rsidRPr="00C653B5">
        <w:rPr>
          <w:rFonts w:ascii="Times New Roman" w:eastAsia="Times New Roman" w:hAnsi="Times New Roman"/>
          <w:sz w:val="28"/>
          <w:szCs w:val="28"/>
          <w:lang w:val="uk-UA" w:eastAsia="ru-RU"/>
        </w:rPr>
        <w:t xml:space="preserve">3.11. Переможцем конкурсу визнається </w:t>
      </w:r>
      <w:r>
        <w:rPr>
          <w:rFonts w:ascii="Times New Roman" w:eastAsia="Times New Roman" w:hAnsi="Times New Roman"/>
          <w:sz w:val="28"/>
          <w:szCs w:val="28"/>
          <w:lang w:val="uk-UA" w:eastAsia="ru-RU"/>
        </w:rPr>
        <w:t>Учасник інвестиційного конкурсу</w:t>
      </w:r>
      <w:r w:rsidRPr="00C653B5">
        <w:rPr>
          <w:rFonts w:ascii="Times New Roman" w:eastAsia="Times New Roman" w:hAnsi="Times New Roman"/>
          <w:sz w:val="28"/>
          <w:szCs w:val="28"/>
          <w:lang w:val="uk-UA" w:eastAsia="ru-RU"/>
        </w:rPr>
        <w:t>, пропозиці</w:t>
      </w:r>
      <w:r>
        <w:rPr>
          <w:rFonts w:ascii="Times New Roman" w:eastAsia="Times New Roman" w:hAnsi="Times New Roman"/>
          <w:sz w:val="28"/>
          <w:szCs w:val="28"/>
          <w:lang w:val="uk-UA" w:eastAsia="ru-RU"/>
        </w:rPr>
        <w:t>я</w:t>
      </w:r>
      <w:r w:rsidRPr="00C653B5">
        <w:rPr>
          <w:rFonts w:ascii="Times New Roman" w:eastAsia="Times New Roman" w:hAnsi="Times New Roman"/>
          <w:sz w:val="28"/>
          <w:szCs w:val="28"/>
          <w:lang w:val="uk-UA" w:eastAsia="ru-RU"/>
        </w:rPr>
        <w:t xml:space="preserve"> якого відповіда</w:t>
      </w:r>
      <w:r>
        <w:rPr>
          <w:rFonts w:ascii="Times New Roman" w:eastAsia="Times New Roman" w:hAnsi="Times New Roman"/>
          <w:sz w:val="28"/>
          <w:szCs w:val="28"/>
          <w:lang w:val="uk-UA" w:eastAsia="ru-RU"/>
        </w:rPr>
        <w:t>є</w:t>
      </w:r>
      <w:r w:rsidRPr="00C653B5">
        <w:rPr>
          <w:rFonts w:ascii="Times New Roman" w:eastAsia="Times New Roman" w:hAnsi="Times New Roman"/>
          <w:sz w:val="28"/>
          <w:szCs w:val="28"/>
          <w:lang w:val="uk-UA" w:eastAsia="ru-RU"/>
        </w:rPr>
        <w:t xml:space="preserve"> умовам конкурсу, та який запропонував найбільш вигідні умови для Івано-Франківської міської територіальної громади.</w:t>
      </w:r>
    </w:p>
    <w:p w:rsidR="004B4A0E" w:rsidRPr="00C653B5" w:rsidRDefault="004B4A0E" w:rsidP="004B4A0E">
      <w:pPr>
        <w:spacing w:after="0" w:line="240" w:lineRule="auto"/>
        <w:ind w:firstLine="567"/>
        <w:jc w:val="both"/>
        <w:rPr>
          <w:rFonts w:ascii="Times New Roman" w:hAnsi="Times New Roman"/>
          <w:sz w:val="28"/>
          <w:szCs w:val="28"/>
          <w:lang w:val="uk-UA"/>
        </w:rPr>
      </w:pPr>
      <w:r>
        <w:rPr>
          <w:rFonts w:ascii="Times New Roman" w:eastAsia="Times New Roman" w:hAnsi="Times New Roman"/>
          <w:sz w:val="28"/>
          <w:szCs w:val="28"/>
          <w:lang w:val="uk-UA" w:eastAsia="ru-RU"/>
        </w:rPr>
        <w:t xml:space="preserve">3.12. </w:t>
      </w:r>
      <w:r w:rsidRPr="00C653B5">
        <w:rPr>
          <w:rFonts w:ascii="Times New Roman" w:hAnsi="Times New Roman"/>
          <w:sz w:val="28"/>
          <w:szCs w:val="28"/>
          <w:lang w:val="uk-UA"/>
        </w:rPr>
        <w:t xml:space="preserve">У випадку, якщо на </w:t>
      </w:r>
      <w:r>
        <w:rPr>
          <w:rFonts w:ascii="Times New Roman" w:hAnsi="Times New Roman"/>
          <w:sz w:val="28"/>
          <w:szCs w:val="28"/>
          <w:lang w:val="uk-UA"/>
        </w:rPr>
        <w:t xml:space="preserve">участь в </w:t>
      </w:r>
      <w:r w:rsidRPr="00C653B5">
        <w:rPr>
          <w:rFonts w:ascii="Times New Roman" w:hAnsi="Times New Roman"/>
          <w:sz w:val="28"/>
          <w:szCs w:val="28"/>
          <w:lang w:val="uk-UA"/>
        </w:rPr>
        <w:t>конкурс</w:t>
      </w:r>
      <w:r>
        <w:rPr>
          <w:rFonts w:ascii="Times New Roman" w:hAnsi="Times New Roman"/>
          <w:sz w:val="28"/>
          <w:szCs w:val="28"/>
          <w:lang w:val="uk-UA"/>
        </w:rPr>
        <w:t>і</w:t>
      </w:r>
      <w:r w:rsidRPr="00C653B5">
        <w:rPr>
          <w:rFonts w:ascii="Times New Roman" w:hAnsi="Times New Roman"/>
          <w:sz w:val="28"/>
          <w:szCs w:val="28"/>
          <w:lang w:val="uk-UA"/>
        </w:rPr>
        <w:t xml:space="preserve"> надійшла одна пропозиція, конкурсна комісія має право визнати </w:t>
      </w:r>
      <w:r>
        <w:rPr>
          <w:rFonts w:ascii="Times New Roman" w:hAnsi="Times New Roman"/>
          <w:sz w:val="28"/>
          <w:szCs w:val="28"/>
          <w:lang w:val="uk-UA"/>
        </w:rPr>
        <w:t>Учасника</w:t>
      </w:r>
      <w:r w:rsidRPr="00C653B5">
        <w:rPr>
          <w:rFonts w:ascii="Times New Roman" w:hAnsi="Times New Roman"/>
          <w:sz w:val="28"/>
          <w:szCs w:val="28"/>
          <w:lang w:val="uk-UA"/>
        </w:rPr>
        <w:t xml:space="preserve"> переможцем </w:t>
      </w:r>
      <w:r>
        <w:rPr>
          <w:rFonts w:ascii="Times New Roman" w:hAnsi="Times New Roman"/>
          <w:sz w:val="28"/>
          <w:szCs w:val="28"/>
          <w:lang w:val="uk-UA"/>
        </w:rPr>
        <w:t xml:space="preserve">інвестиційного </w:t>
      </w:r>
      <w:r w:rsidRPr="00C653B5">
        <w:rPr>
          <w:rFonts w:ascii="Times New Roman" w:hAnsi="Times New Roman"/>
          <w:sz w:val="28"/>
          <w:szCs w:val="28"/>
          <w:lang w:val="uk-UA"/>
        </w:rPr>
        <w:t>конкурсу.</w:t>
      </w:r>
    </w:p>
    <w:p w:rsidR="004B4A0E" w:rsidRPr="00C653B5" w:rsidRDefault="004B4A0E" w:rsidP="004B4A0E">
      <w:pPr>
        <w:ind w:firstLine="567"/>
        <w:jc w:val="both"/>
        <w:rPr>
          <w:rFonts w:ascii="Times New Roman" w:eastAsia="Times New Roman" w:hAnsi="Times New Roman"/>
          <w:sz w:val="28"/>
          <w:szCs w:val="28"/>
          <w:lang w:val="uk-UA" w:eastAsia="ru-RU"/>
        </w:rPr>
      </w:pPr>
      <w:r w:rsidRPr="00C653B5">
        <w:rPr>
          <w:rFonts w:ascii="Times New Roman" w:hAnsi="Times New Roman"/>
          <w:sz w:val="28"/>
          <w:szCs w:val="28"/>
          <w:lang w:val="uk-UA"/>
        </w:rPr>
        <w:t xml:space="preserve">3.13. </w:t>
      </w:r>
      <w:r w:rsidRPr="00C653B5">
        <w:rPr>
          <w:rFonts w:ascii="Times New Roman" w:eastAsia="Times New Roman" w:hAnsi="Times New Roman"/>
          <w:sz w:val="28"/>
          <w:szCs w:val="28"/>
          <w:lang w:val="uk-UA" w:eastAsia="ru-RU"/>
        </w:rPr>
        <w:t xml:space="preserve">Факт подання пропозиції на участь </w:t>
      </w:r>
      <w:r>
        <w:rPr>
          <w:rFonts w:ascii="Times New Roman" w:eastAsia="Times New Roman" w:hAnsi="Times New Roman"/>
          <w:sz w:val="28"/>
          <w:szCs w:val="28"/>
          <w:lang w:val="uk-UA" w:eastAsia="ru-RU"/>
        </w:rPr>
        <w:t>у</w:t>
      </w:r>
      <w:r w:rsidRPr="00C653B5">
        <w:rPr>
          <w:rFonts w:ascii="Times New Roman" w:eastAsia="Times New Roman" w:hAnsi="Times New Roman"/>
          <w:sz w:val="28"/>
          <w:szCs w:val="28"/>
          <w:lang w:val="uk-UA" w:eastAsia="ru-RU"/>
        </w:rPr>
        <w:t xml:space="preserve"> даному інвестиційному конкурсі Учасником фізичною особою-підприємцем, яка є суб’єктом персональних даних, вважається безумовною згодою суб’єкта персональних даних щодо обробки її персональних даних відповідно до Закону України «Про захист персональних даних» у зв’язку з участю в інвестиційному конкурсі. В усіх інших випадках, факт подання інвестиційної пропозиції Учасником – юридичною особою, що є розпорядником персональних даних, вважається підтвердженням наявності у неї права на обробку персональних даних, а також надання такого права Замовнику, як одержувачу зазначених персональних даних від імені суб’єкта (володільця). Таким чином, відповідальність за неправомірну передачу Замовнику персональних даних, а також їх обробку, несе виключно Учасник інвестиційного конкурсу.</w:t>
      </w:r>
    </w:p>
    <w:p w:rsidR="004B4A0E" w:rsidRDefault="004B4A0E" w:rsidP="004B4A0E">
      <w:pPr>
        <w:spacing w:after="0" w:line="240" w:lineRule="auto"/>
        <w:ind w:firstLine="567"/>
        <w:jc w:val="both"/>
        <w:outlineLvl w:val="2"/>
        <w:rPr>
          <w:rFonts w:ascii="Times New Roman" w:eastAsia="Times New Roman" w:hAnsi="Times New Roman"/>
          <w:bCs/>
          <w:sz w:val="28"/>
          <w:szCs w:val="28"/>
          <w:lang w:val="uk-UA" w:eastAsia="ru-RU"/>
        </w:rPr>
      </w:pPr>
      <w:r w:rsidRPr="00C653B5">
        <w:rPr>
          <w:rFonts w:ascii="Times New Roman" w:eastAsia="Times New Roman" w:hAnsi="Times New Roman"/>
          <w:b/>
          <w:sz w:val="28"/>
          <w:szCs w:val="28"/>
          <w:lang w:val="uk-UA" w:eastAsia="ru-RU"/>
        </w:rPr>
        <w:t xml:space="preserve">4. </w:t>
      </w:r>
      <w:r w:rsidRPr="00C653B5">
        <w:rPr>
          <w:rFonts w:ascii="Times New Roman" w:eastAsia="Times New Roman" w:hAnsi="Times New Roman"/>
          <w:b/>
          <w:bCs/>
          <w:sz w:val="28"/>
          <w:szCs w:val="28"/>
          <w:lang w:val="uk-UA" w:eastAsia="ru-RU"/>
        </w:rPr>
        <w:t>Порядок подання конкурсних пропозицій:</w:t>
      </w:r>
      <w:r w:rsidRPr="00C653B5">
        <w:rPr>
          <w:rFonts w:ascii="Times New Roman" w:eastAsia="Times New Roman" w:hAnsi="Times New Roman"/>
          <w:bCs/>
          <w:sz w:val="28"/>
          <w:szCs w:val="28"/>
          <w:lang w:val="uk-UA" w:eastAsia="ru-RU"/>
        </w:rPr>
        <w:t xml:space="preserve"> </w:t>
      </w:r>
    </w:p>
    <w:p w:rsidR="004B4A0E" w:rsidRPr="008A035C" w:rsidRDefault="004B4A0E" w:rsidP="004B4A0E">
      <w:pPr>
        <w:spacing w:after="0" w:line="240" w:lineRule="auto"/>
        <w:ind w:firstLine="567"/>
        <w:jc w:val="both"/>
        <w:outlineLvl w:val="2"/>
        <w:rPr>
          <w:rFonts w:ascii="Times New Roman" w:eastAsia="Times New Roman" w:hAnsi="Times New Roman"/>
          <w:bCs/>
          <w:sz w:val="28"/>
          <w:szCs w:val="28"/>
          <w:lang w:val="uk-UA" w:eastAsia="ru-RU"/>
        </w:rPr>
      </w:pPr>
      <w:r w:rsidRPr="00C653B5">
        <w:rPr>
          <w:rFonts w:ascii="Times New Roman" w:eastAsia="Times New Roman" w:hAnsi="Times New Roman"/>
          <w:bCs/>
          <w:sz w:val="28"/>
          <w:szCs w:val="28"/>
          <w:lang w:val="uk-UA" w:eastAsia="ru-RU"/>
        </w:rPr>
        <w:t xml:space="preserve">4.1. </w:t>
      </w:r>
      <w:r w:rsidRPr="00C653B5">
        <w:rPr>
          <w:rFonts w:ascii="Times New Roman" w:hAnsi="Times New Roman"/>
          <w:sz w:val="28"/>
          <w:szCs w:val="28"/>
          <w:lang w:val="uk-UA"/>
        </w:rPr>
        <w:t xml:space="preserve">Конкурсні пропозиції подаються учасниками конкурсу особисто або через уповноважених осіб, або надсилаються поштовою кореспонденцією в Управління капітального будівництва Івано-Франківської міської ради, що знаходиться за адресою: </w:t>
      </w:r>
      <w:r w:rsidRPr="00C653B5">
        <w:rPr>
          <w:rFonts w:ascii="Times New Roman" w:hAnsi="Times New Roman"/>
          <w:i/>
          <w:sz w:val="28"/>
          <w:szCs w:val="28"/>
          <w:lang w:val="uk-UA"/>
        </w:rPr>
        <w:t>76018, м.</w:t>
      </w:r>
      <w:r>
        <w:rPr>
          <w:rFonts w:ascii="Times New Roman" w:hAnsi="Times New Roman"/>
          <w:i/>
          <w:sz w:val="28"/>
          <w:szCs w:val="28"/>
          <w:lang w:val="uk-UA"/>
        </w:rPr>
        <w:t xml:space="preserve"> </w:t>
      </w:r>
      <w:r w:rsidRPr="00C653B5">
        <w:rPr>
          <w:rFonts w:ascii="Times New Roman" w:hAnsi="Times New Roman"/>
          <w:i/>
          <w:sz w:val="28"/>
          <w:szCs w:val="28"/>
          <w:lang w:val="uk-UA"/>
        </w:rPr>
        <w:t>Івано-Франківськ,</w:t>
      </w:r>
      <w:r w:rsidRPr="00C653B5">
        <w:rPr>
          <w:rFonts w:ascii="Times New Roman" w:hAnsi="Times New Roman"/>
          <w:sz w:val="28"/>
          <w:szCs w:val="28"/>
          <w:lang w:val="uk-UA"/>
        </w:rPr>
        <w:t xml:space="preserve"> </w:t>
      </w:r>
      <w:r>
        <w:rPr>
          <w:rFonts w:ascii="Times New Roman" w:hAnsi="Times New Roman"/>
          <w:i/>
          <w:sz w:val="28"/>
          <w:szCs w:val="28"/>
          <w:lang w:val="uk-UA"/>
        </w:rPr>
        <w:t xml:space="preserve">вул. Незалежності, 6 </w:t>
      </w:r>
      <w:r w:rsidRPr="00C653B5">
        <w:rPr>
          <w:rFonts w:ascii="Times New Roman" w:hAnsi="Times New Roman"/>
          <w:i/>
          <w:sz w:val="28"/>
          <w:szCs w:val="28"/>
          <w:lang w:val="uk-UA"/>
        </w:rPr>
        <w:t xml:space="preserve">(6 поверх) </w:t>
      </w:r>
      <w:r w:rsidRPr="00C653B5">
        <w:rPr>
          <w:rFonts w:ascii="Times New Roman" w:hAnsi="Times New Roman"/>
          <w:sz w:val="28"/>
          <w:szCs w:val="28"/>
          <w:lang w:val="uk-UA"/>
        </w:rPr>
        <w:t xml:space="preserve">протягом </w:t>
      </w:r>
      <w:r>
        <w:rPr>
          <w:rFonts w:ascii="Times New Roman" w:hAnsi="Times New Roman"/>
          <w:sz w:val="28"/>
          <w:szCs w:val="28"/>
          <w:lang w:val="uk-UA"/>
        </w:rPr>
        <w:t>10</w:t>
      </w:r>
      <w:r w:rsidRPr="00C653B5">
        <w:rPr>
          <w:rFonts w:ascii="Times New Roman" w:hAnsi="Times New Roman"/>
          <w:sz w:val="28"/>
          <w:szCs w:val="28"/>
          <w:lang w:val="uk-UA"/>
        </w:rPr>
        <w:t xml:space="preserve"> (</w:t>
      </w:r>
      <w:r>
        <w:rPr>
          <w:rFonts w:ascii="Times New Roman" w:hAnsi="Times New Roman"/>
          <w:sz w:val="28"/>
          <w:szCs w:val="28"/>
          <w:lang w:val="uk-UA"/>
        </w:rPr>
        <w:t>десяти</w:t>
      </w:r>
      <w:r w:rsidRPr="00C653B5">
        <w:rPr>
          <w:rFonts w:ascii="Times New Roman" w:hAnsi="Times New Roman"/>
          <w:sz w:val="28"/>
          <w:szCs w:val="28"/>
          <w:lang w:val="uk-UA"/>
        </w:rPr>
        <w:t xml:space="preserve">)  </w:t>
      </w:r>
      <w:r>
        <w:rPr>
          <w:rFonts w:ascii="Times New Roman" w:hAnsi="Times New Roman"/>
          <w:sz w:val="28"/>
          <w:szCs w:val="28"/>
          <w:lang w:val="uk-UA"/>
        </w:rPr>
        <w:t xml:space="preserve">календарних </w:t>
      </w:r>
      <w:r w:rsidRPr="00C653B5">
        <w:rPr>
          <w:rFonts w:ascii="Times New Roman" w:hAnsi="Times New Roman"/>
          <w:sz w:val="28"/>
          <w:szCs w:val="28"/>
          <w:lang w:val="uk-UA"/>
        </w:rPr>
        <w:t xml:space="preserve">днів з дня опублікування у газеті «Західний кур’єр» рішення виконавчого комітету Івано-Франківської міської ради «Про </w:t>
      </w:r>
      <w:r w:rsidRPr="00C653B5">
        <w:rPr>
          <w:rFonts w:ascii="Times New Roman" w:hAnsi="Times New Roman"/>
          <w:sz w:val="28"/>
          <w:szCs w:val="28"/>
          <w:lang w:val="uk-UA" w:eastAsia="ru-RU"/>
        </w:rPr>
        <w:t>затвердження умов інвестиційного конкурсу по залученню інвестора до інвестиційного про</w:t>
      </w:r>
      <w:r>
        <w:rPr>
          <w:rFonts w:ascii="Times New Roman" w:hAnsi="Times New Roman"/>
          <w:sz w:val="28"/>
          <w:szCs w:val="28"/>
          <w:lang w:val="uk-UA" w:eastAsia="ru-RU"/>
        </w:rPr>
        <w:t>є</w:t>
      </w:r>
      <w:r w:rsidRPr="00C653B5">
        <w:rPr>
          <w:rFonts w:ascii="Times New Roman" w:hAnsi="Times New Roman"/>
          <w:sz w:val="28"/>
          <w:szCs w:val="28"/>
          <w:lang w:val="uk-UA" w:eastAsia="ru-RU"/>
        </w:rPr>
        <w:t>кту «</w:t>
      </w:r>
      <w:r>
        <w:rPr>
          <w:rFonts w:ascii="Times New Roman" w:hAnsi="Times New Roman"/>
          <w:sz w:val="28"/>
          <w:szCs w:val="28"/>
          <w:lang w:val="uk-UA"/>
        </w:rPr>
        <w:t>Б</w:t>
      </w:r>
      <w:r w:rsidRPr="00C653B5">
        <w:rPr>
          <w:rFonts w:ascii="Times New Roman" w:hAnsi="Times New Roman"/>
          <w:sz w:val="28"/>
          <w:szCs w:val="28"/>
          <w:lang w:val="uk-UA"/>
        </w:rPr>
        <w:t>удівництво</w:t>
      </w:r>
      <w:r>
        <w:rPr>
          <w:rFonts w:ascii="Times New Roman" w:hAnsi="Times New Roman"/>
          <w:sz w:val="28"/>
          <w:szCs w:val="28"/>
          <w:lang w:val="uk-UA"/>
        </w:rPr>
        <w:t xml:space="preserve"> </w:t>
      </w:r>
      <w:r>
        <w:rPr>
          <w:rFonts w:ascii="Times New Roman" w:eastAsia="Times New Roman" w:hAnsi="Times New Roman"/>
          <w:sz w:val="28"/>
          <w:szCs w:val="28"/>
          <w:lang w:val="uk-UA" w:eastAsia="ru-RU"/>
        </w:rPr>
        <w:t>комплексу багатоквартирних житлових будинків з приміщеннями громадського та соціального призначення в межах вулиць В. Івасюка- В. Стуса у м. Івано-Франківську</w:t>
      </w:r>
      <w:r w:rsidRPr="00C653B5">
        <w:rPr>
          <w:rFonts w:ascii="Times New Roman" w:hAnsi="Times New Roman"/>
          <w:sz w:val="28"/>
          <w:szCs w:val="28"/>
          <w:lang w:val="uk-UA" w:eastAsia="ru-RU"/>
        </w:rPr>
        <w:t>»</w:t>
      </w:r>
      <w:r w:rsidRPr="00C653B5">
        <w:rPr>
          <w:rFonts w:ascii="Times New Roman" w:hAnsi="Times New Roman"/>
          <w:sz w:val="28"/>
          <w:szCs w:val="28"/>
          <w:lang w:val="uk-UA"/>
        </w:rPr>
        <w:t xml:space="preserve">. </w:t>
      </w:r>
    </w:p>
    <w:p w:rsidR="004B4A0E" w:rsidRPr="00C653B5" w:rsidRDefault="004B4A0E" w:rsidP="004B4A0E">
      <w:pPr>
        <w:spacing w:after="0" w:line="240" w:lineRule="auto"/>
        <w:ind w:firstLine="567"/>
        <w:jc w:val="both"/>
        <w:outlineLvl w:val="2"/>
        <w:rPr>
          <w:rFonts w:ascii="Times New Roman" w:hAnsi="Times New Roman"/>
          <w:sz w:val="28"/>
          <w:szCs w:val="28"/>
          <w:lang w:val="uk-UA"/>
        </w:rPr>
      </w:pPr>
      <w:r w:rsidRPr="00C653B5">
        <w:rPr>
          <w:rFonts w:ascii="Times New Roman" w:hAnsi="Times New Roman"/>
          <w:sz w:val="28"/>
          <w:szCs w:val="28"/>
          <w:lang w:val="uk-UA"/>
        </w:rPr>
        <w:t xml:space="preserve">4.2. День опублікування рішення виконавчого комітету Івано-Франківської міської ради «Про </w:t>
      </w:r>
      <w:r w:rsidRPr="00C653B5">
        <w:rPr>
          <w:rFonts w:ascii="Times New Roman" w:hAnsi="Times New Roman"/>
          <w:sz w:val="28"/>
          <w:szCs w:val="28"/>
          <w:lang w:val="uk-UA" w:eastAsia="ru-RU"/>
        </w:rPr>
        <w:t>затвердження умов інвестиційного конкурсу по залученню інвестора до інвестиційного проєкту «</w:t>
      </w:r>
      <w:r>
        <w:rPr>
          <w:rFonts w:ascii="Times New Roman" w:hAnsi="Times New Roman"/>
          <w:sz w:val="28"/>
          <w:szCs w:val="28"/>
          <w:lang w:val="uk-UA"/>
        </w:rPr>
        <w:t>Б</w:t>
      </w:r>
      <w:r w:rsidRPr="00C653B5">
        <w:rPr>
          <w:rFonts w:ascii="Times New Roman" w:hAnsi="Times New Roman"/>
          <w:sz w:val="28"/>
          <w:szCs w:val="28"/>
          <w:lang w:val="uk-UA"/>
        </w:rPr>
        <w:t>удівництво</w:t>
      </w:r>
      <w:r>
        <w:rPr>
          <w:rFonts w:ascii="Times New Roman" w:hAnsi="Times New Roman"/>
          <w:sz w:val="28"/>
          <w:szCs w:val="28"/>
          <w:lang w:val="uk-UA"/>
        </w:rPr>
        <w:t xml:space="preserve"> </w:t>
      </w:r>
      <w:r>
        <w:rPr>
          <w:rFonts w:ascii="Times New Roman" w:eastAsia="Times New Roman" w:hAnsi="Times New Roman"/>
          <w:sz w:val="28"/>
          <w:szCs w:val="28"/>
          <w:lang w:val="uk-UA" w:eastAsia="ru-RU"/>
        </w:rPr>
        <w:t xml:space="preserve">комплексу багатоквартирних житлових будинків з приміщеннями громадського та соціального призначення в межах вулиць В. Івасюка - В. Стуса у </w:t>
      </w:r>
      <w:proofErr w:type="spellStart"/>
      <w:r>
        <w:rPr>
          <w:rFonts w:ascii="Times New Roman" w:eastAsia="Times New Roman" w:hAnsi="Times New Roman"/>
          <w:sz w:val="28"/>
          <w:szCs w:val="28"/>
          <w:lang w:val="uk-UA" w:eastAsia="ru-RU"/>
        </w:rPr>
        <w:t>м.Івано</w:t>
      </w:r>
      <w:proofErr w:type="spellEnd"/>
      <w:r>
        <w:rPr>
          <w:rFonts w:ascii="Times New Roman" w:eastAsia="Times New Roman" w:hAnsi="Times New Roman"/>
          <w:sz w:val="28"/>
          <w:szCs w:val="28"/>
          <w:lang w:val="uk-UA" w:eastAsia="ru-RU"/>
        </w:rPr>
        <w:t>-Франківську</w:t>
      </w:r>
      <w:r w:rsidRPr="00C653B5">
        <w:rPr>
          <w:rFonts w:ascii="Times New Roman" w:hAnsi="Times New Roman"/>
          <w:sz w:val="28"/>
          <w:szCs w:val="28"/>
          <w:lang w:val="uk-UA" w:eastAsia="ru-RU"/>
        </w:rPr>
        <w:t>»</w:t>
      </w:r>
      <w:r w:rsidRPr="00C653B5">
        <w:rPr>
          <w:rFonts w:ascii="Times New Roman" w:eastAsia="Times New Roman" w:hAnsi="Times New Roman"/>
          <w:sz w:val="28"/>
          <w:szCs w:val="28"/>
          <w:lang w:val="uk-UA" w:eastAsia="ru-RU"/>
        </w:rPr>
        <w:t xml:space="preserve"> </w:t>
      </w:r>
      <w:r w:rsidRPr="00C653B5">
        <w:rPr>
          <w:rFonts w:ascii="Times New Roman" w:hAnsi="Times New Roman"/>
          <w:sz w:val="28"/>
          <w:szCs w:val="28"/>
          <w:lang w:val="uk-UA"/>
        </w:rPr>
        <w:t xml:space="preserve">в газеті «Західний кур’єр», вважається </w:t>
      </w:r>
      <w:r w:rsidRPr="00C653B5">
        <w:rPr>
          <w:rFonts w:ascii="Times New Roman" w:hAnsi="Times New Roman"/>
          <w:b/>
          <w:i/>
          <w:sz w:val="28"/>
          <w:szCs w:val="28"/>
          <w:lang w:val="uk-UA"/>
        </w:rPr>
        <w:t>днем оголошення</w:t>
      </w:r>
      <w:r>
        <w:rPr>
          <w:rFonts w:ascii="Times New Roman" w:hAnsi="Times New Roman"/>
          <w:b/>
          <w:i/>
          <w:sz w:val="28"/>
          <w:szCs w:val="28"/>
          <w:lang w:val="uk-UA"/>
        </w:rPr>
        <w:t xml:space="preserve"> інвестиційного конкурсу</w:t>
      </w:r>
      <w:r w:rsidRPr="00C653B5">
        <w:rPr>
          <w:rFonts w:ascii="Times New Roman" w:hAnsi="Times New Roman"/>
          <w:b/>
          <w:sz w:val="28"/>
          <w:szCs w:val="28"/>
          <w:lang w:val="uk-UA"/>
        </w:rPr>
        <w:t>.</w:t>
      </w:r>
    </w:p>
    <w:p w:rsidR="004B4A0E" w:rsidRPr="00173161" w:rsidRDefault="004B4A0E" w:rsidP="004B4A0E">
      <w:pPr>
        <w:spacing w:after="0" w:line="240" w:lineRule="auto"/>
        <w:ind w:firstLine="567"/>
        <w:jc w:val="both"/>
        <w:rPr>
          <w:rFonts w:ascii="Times New Roman" w:eastAsia="Times New Roman" w:hAnsi="Times New Roman"/>
          <w:sz w:val="28"/>
          <w:szCs w:val="28"/>
          <w:u w:val="single"/>
          <w:lang w:val="uk-UA" w:eastAsia="ru-RU"/>
        </w:rPr>
      </w:pPr>
      <w:r w:rsidRPr="00C653B5">
        <w:rPr>
          <w:rFonts w:ascii="Times New Roman" w:eastAsia="Times New Roman" w:hAnsi="Times New Roman"/>
          <w:sz w:val="28"/>
          <w:szCs w:val="28"/>
          <w:lang w:val="uk-UA" w:eastAsia="ru-RU"/>
        </w:rPr>
        <w:t xml:space="preserve">4.3. </w:t>
      </w:r>
      <w:r w:rsidRPr="00173161">
        <w:rPr>
          <w:rFonts w:ascii="Times New Roman" w:eastAsia="Times New Roman" w:hAnsi="Times New Roman"/>
          <w:sz w:val="28"/>
          <w:szCs w:val="28"/>
          <w:u w:val="single"/>
          <w:lang w:val="uk-UA" w:eastAsia="ru-RU"/>
        </w:rPr>
        <w:t>Конкурсні пропозиції Учасника в обов’язковому порядку повинні передбачати наступні документи:</w:t>
      </w:r>
    </w:p>
    <w:p w:rsidR="004B4A0E" w:rsidRPr="008A035C" w:rsidRDefault="004B4A0E" w:rsidP="004B4A0E">
      <w:pPr>
        <w:spacing w:after="0" w:line="240" w:lineRule="auto"/>
        <w:ind w:firstLine="567"/>
        <w:jc w:val="both"/>
        <w:rPr>
          <w:rFonts w:ascii="Times New Roman" w:hAnsi="Times New Roman"/>
          <w:sz w:val="28"/>
          <w:szCs w:val="28"/>
          <w:lang w:val="uk-UA"/>
        </w:rPr>
      </w:pPr>
      <w:r w:rsidRPr="008A035C">
        <w:rPr>
          <w:rFonts w:ascii="Times New Roman" w:hAnsi="Times New Roman"/>
          <w:sz w:val="28"/>
          <w:szCs w:val="28"/>
          <w:lang w:val="uk-UA"/>
        </w:rPr>
        <w:lastRenderedPageBreak/>
        <w:t xml:space="preserve">заява в довільній формі на ім’я міського голови для участі </w:t>
      </w:r>
      <w:r>
        <w:rPr>
          <w:rFonts w:ascii="Times New Roman" w:hAnsi="Times New Roman"/>
          <w:sz w:val="28"/>
          <w:szCs w:val="28"/>
          <w:lang w:val="uk-UA"/>
        </w:rPr>
        <w:t>в</w:t>
      </w:r>
      <w:r w:rsidRPr="008A035C">
        <w:rPr>
          <w:rFonts w:ascii="Times New Roman" w:hAnsi="Times New Roman"/>
          <w:sz w:val="28"/>
          <w:szCs w:val="28"/>
          <w:lang w:val="uk-UA"/>
        </w:rPr>
        <w:t xml:space="preserve"> конкурсі</w:t>
      </w:r>
      <w:r>
        <w:rPr>
          <w:rFonts w:ascii="Times New Roman" w:hAnsi="Times New Roman"/>
          <w:sz w:val="28"/>
          <w:szCs w:val="28"/>
          <w:lang w:val="uk-UA"/>
        </w:rPr>
        <w:t xml:space="preserve">, в котрій </w:t>
      </w:r>
      <w:r w:rsidRPr="008A035C">
        <w:rPr>
          <w:rFonts w:ascii="Times New Roman" w:hAnsi="Times New Roman"/>
          <w:sz w:val="28"/>
          <w:szCs w:val="28"/>
          <w:lang w:val="uk-UA"/>
        </w:rPr>
        <w:t xml:space="preserve">зазначаються терміни </w:t>
      </w:r>
      <w:r>
        <w:rPr>
          <w:rFonts w:ascii="Times New Roman" w:hAnsi="Times New Roman"/>
          <w:sz w:val="28"/>
          <w:szCs w:val="28"/>
          <w:lang w:val="uk-UA"/>
        </w:rPr>
        <w:t>реалізації</w:t>
      </w:r>
      <w:r w:rsidRPr="008A035C">
        <w:rPr>
          <w:rFonts w:ascii="Times New Roman" w:hAnsi="Times New Roman"/>
          <w:sz w:val="28"/>
          <w:szCs w:val="28"/>
          <w:lang w:val="uk-UA"/>
        </w:rPr>
        <w:t xml:space="preserve"> інвестиційного </w:t>
      </w:r>
      <w:r>
        <w:rPr>
          <w:rFonts w:ascii="Times New Roman" w:hAnsi="Times New Roman"/>
          <w:sz w:val="28"/>
          <w:szCs w:val="28"/>
          <w:lang w:val="uk-UA"/>
        </w:rPr>
        <w:t>проєкту</w:t>
      </w:r>
      <w:r w:rsidRPr="008A035C">
        <w:rPr>
          <w:rFonts w:ascii="Times New Roman" w:hAnsi="Times New Roman"/>
          <w:sz w:val="28"/>
          <w:szCs w:val="28"/>
          <w:lang w:val="uk-UA"/>
        </w:rPr>
        <w:t xml:space="preserve">, </w:t>
      </w:r>
      <w:r>
        <w:rPr>
          <w:rFonts w:ascii="Times New Roman" w:hAnsi="Times New Roman"/>
          <w:sz w:val="28"/>
          <w:szCs w:val="28"/>
          <w:lang w:val="uk-UA"/>
        </w:rPr>
        <w:t xml:space="preserve">які повинні становити, в будь-якому разі, не більше </w:t>
      </w:r>
      <w:r w:rsidRPr="008A035C">
        <w:rPr>
          <w:rFonts w:ascii="Times New Roman" w:hAnsi="Times New Roman"/>
          <w:sz w:val="28"/>
          <w:szCs w:val="28"/>
          <w:lang w:val="uk-UA"/>
        </w:rPr>
        <w:t xml:space="preserve">п’яти </w:t>
      </w:r>
      <w:r>
        <w:rPr>
          <w:rFonts w:ascii="Times New Roman" w:hAnsi="Times New Roman"/>
          <w:sz w:val="28"/>
          <w:szCs w:val="28"/>
          <w:lang w:val="uk-UA"/>
        </w:rPr>
        <w:t xml:space="preserve">календарних </w:t>
      </w:r>
      <w:r w:rsidRPr="008A035C">
        <w:rPr>
          <w:rFonts w:ascii="Times New Roman" w:hAnsi="Times New Roman"/>
          <w:sz w:val="28"/>
          <w:szCs w:val="28"/>
          <w:lang w:val="uk-UA"/>
        </w:rPr>
        <w:t>років</w:t>
      </w:r>
      <w:r>
        <w:rPr>
          <w:rFonts w:ascii="Times New Roman" w:hAnsi="Times New Roman"/>
          <w:sz w:val="28"/>
          <w:szCs w:val="28"/>
          <w:lang w:val="uk-UA"/>
        </w:rPr>
        <w:t xml:space="preserve"> з моменту укладення інвестиційного договору</w:t>
      </w:r>
      <w:r w:rsidRPr="008A035C">
        <w:rPr>
          <w:rFonts w:ascii="Times New Roman" w:hAnsi="Times New Roman"/>
          <w:sz w:val="28"/>
          <w:szCs w:val="28"/>
          <w:lang w:val="uk-UA"/>
        </w:rPr>
        <w:t>;</w:t>
      </w:r>
    </w:p>
    <w:p w:rsidR="004B4A0E" w:rsidRDefault="004B4A0E" w:rsidP="004B4A0E">
      <w:pPr>
        <w:spacing w:after="0" w:line="240" w:lineRule="auto"/>
        <w:ind w:firstLine="567"/>
        <w:jc w:val="both"/>
        <w:rPr>
          <w:rFonts w:ascii="Times New Roman" w:hAnsi="Times New Roman"/>
          <w:sz w:val="28"/>
          <w:szCs w:val="28"/>
          <w:lang w:val="uk-UA"/>
        </w:rPr>
      </w:pPr>
      <w:r w:rsidRPr="00C653B5">
        <w:rPr>
          <w:rFonts w:ascii="Times New Roman" w:hAnsi="Times New Roman"/>
          <w:sz w:val="28"/>
          <w:szCs w:val="28"/>
          <w:lang w:val="uk-UA"/>
        </w:rPr>
        <w:t>документ, що підтверджує сплату учасником реєстраційного внеску;</w:t>
      </w:r>
    </w:p>
    <w:p w:rsidR="004B4A0E" w:rsidRPr="00871043" w:rsidRDefault="004B4A0E" w:rsidP="004B4A0E">
      <w:pPr>
        <w:spacing w:after="0" w:line="240" w:lineRule="auto"/>
        <w:ind w:firstLine="567"/>
        <w:jc w:val="both"/>
        <w:rPr>
          <w:rFonts w:ascii="Times New Roman" w:hAnsi="Times New Roman"/>
          <w:sz w:val="28"/>
          <w:szCs w:val="28"/>
          <w:lang w:val="uk-UA"/>
        </w:rPr>
      </w:pPr>
      <w:r w:rsidRPr="00C653B5">
        <w:rPr>
          <w:rFonts w:ascii="Times New Roman" w:hAnsi="Times New Roman"/>
          <w:sz w:val="28"/>
          <w:szCs w:val="28"/>
          <w:lang w:val="uk-UA"/>
        </w:rPr>
        <w:t>інформація в довільній формі про інвестиційну пропозицію</w:t>
      </w:r>
      <w:r>
        <w:rPr>
          <w:rFonts w:ascii="Times New Roman" w:hAnsi="Times New Roman"/>
          <w:sz w:val="28"/>
          <w:szCs w:val="28"/>
          <w:lang w:val="uk-UA"/>
        </w:rPr>
        <w:t>;</w:t>
      </w:r>
    </w:p>
    <w:p w:rsidR="004B4A0E" w:rsidRPr="00C653B5" w:rsidRDefault="004B4A0E" w:rsidP="004B4A0E">
      <w:pPr>
        <w:spacing w:after="0" w:line="240" w:lineRule="auto"/>
        <w:ind w:firstLine="567"/>
        <w:jc w:val="both"/>
        <w:rPr>
          <w:rFonts w:ascii="Times New Roman" w:hAnsi="Times New Roman"/>
          <w:sz w:val="28"/>
          <w:szCs w:val="28"/>
          <w:lang w:val="uk-UA"/>
        </w:rPr>
      </w:pPr>
      <w:r w:rsidRPr="00C653B5">
        <w:rPr>
          <w:rFonts w:ascii="Times New Roman" w:eastAsia="Times New Roman" w:hAnsi="Times New Roman"/>
          <w:sz w:val="28"/>
          <w:szCs w:val="28"/>
          <w:lang w:val="uk-UA" w:eastAsia="ru-RU"/>
        </w:rPr>
        <w:t xml:space="preserve">завірена Учасником або нотаріально посвідчена </w:t>
      </w:r>
      <w:r w:rsidRPr="00C653B5">
        <w:rPr>
          <w:rFonts w:ascii="Times New Roman" w:hAnsi="Times New Roman"/>
          <w:sz w:val="28"/>
          <w:szCs w:val="28"/>
          <w:lang w:val="uk-UA"/>
        </w:rPr>
        <w:t xml:space="preserve">копія установчого документа (статуту або установчого договору, або засновницького договору, або положення, або довідка у довільній формі за підписом директора (уповноваженої особи) Учасника з кодом адміністративних послуг, за яким можна отримати доступ до чинних установчих документів Учасника на веб-порталі Міністерства юстиції України (за електронною адресою </w:t>
      </w:r>
      <w:hyperlink r:id="rId5" w:history="1">
        <w:r w:rsidRPr="00E65F2F">
          <w:rPr>
            <w:rStyle w:val="a5"/>
            <w:rFonts w:ascii="Times New Roman" w:hAnsi="Times New Roman"/>
            <w:sz w:val="28"/>
            <w:szCs w:val="28"/>
            <w:lang w:val="uk-UA"/>
          </w:rPr>
          <w:t>https://usr.minjust.gov.ua/ua/freesearch</w:t>
        </w:r>
      </w:hyperlink>
      <w:r w:rsidRPr="00E65F2F">
        <w:rPr>
          <w:rFonts w:ascii="Times New Roman" w:hAnsi="Times New Roman"/>
          <w:sz w:val="28"/>
          <w:szCs w:val="28"/>
          <w:lang w:val="uk-UA"/>
        </w:rPr>
        <w:t>);</w:t>
      </w:r>
    </w:p>
    <w:p w:rsidR="004B4A0E" w:rsidRPr="0062733D" w:rsidRDefault="004B4A0E" w:rsidP="004B4A0E">
      <w:pPr>
        <w:pStyle w:val="a4"/>
        <w:tabs>
          <w:tab w:val="left" w:pos="16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rPr>
          <w:rFonts w:ascii="Times New Roman" w:eastAsia="Times New Roman" w:hAnsi="Times New Roman"/>
          <w:iCs/>
          <w:sz w:val="28"/>
          <w:szCs w:val="28"/>
          <w:lang w:val="uk-UA"/>
        </w:rPr>
      </w:pPr>
      <w:r>
        <w:rPr>
          <w:rFonts w:ascii="Times New Roman" w:eastAsia="Times New Roman" w:hAnsi="Times New Roman"/>
          <w:iCs/>
          <w:sz w:val="28"/>
          <w:szCs w:val="28"/>
          <w:lang w:val="uk-UA"/>
        </w:rPr>
        <w:t>д</w:t>
      </w:r>
      <w:r w:rsidRPr="00C653B5">
        <w:rPr>
          <w:rFonts w:ascii="Times New Roman" w:eastAsia="Times New Roman" w:hAnsi="Times New Roman"/>
          <w:sz w:val="28"/>
          <w:szCs w:val="28"/>
          <w:lang w:val="uk-UA"/>
        </w:rPr>
        <w:t xml:space="preserve">овідка з ДФС </w:t>
      </w:r>
      <w:r w:rsidRPr="00C653B5">
        <w:rPr>
          <w:rFonts w:ascii="Times New Roman" w:hAnsi="Times New Roman"/>
          <w:sz w:val="28"/>
          <w:szCs w:val="28"/>
          <w:lang w:val="uk-UA"/>
        </w:rPr>
        <w:t xml:space="preserve">про відсутність заборгованості по обов'язкових платежах до бюджету - дійсну на час її подання. </w:t>
      </w:r>
      <w:r w:rsidRPr="00C653B5">
        <w:rPr>
          <w:rFonts w:ascii="Times New Roman" w:eastAsia="Times New Roman" w:hAnsi="Times New Roman"/>
          <w:iCs/>
          <w:sz w:val="28"/>
          <w:szCs w:val="28"/>
          <w:lang w:val="uk-UA"/>
        </w:rPr>
        <w:t xml:space="preserve">У випадку, якщо Учасник має заборгованість зі сплати податків і зборів (обов’язкових платежів), але здійснив заходи щодо розстрочення (відстрочення) такої заборгованості у порядку та на умовах, встановлених законом, </w:t>
      </w:r>
      <w:r w:rsidRPr="00C653B5">
        <w:rPr>
          <w:rFonts w:ascii="Times New Roman" w:eastAsia="Times New Roman" w:hAnsi="Times New Roman"/>
          <w:bCs/>
          <w:iCs/>
          <w:sz w:val="28"/>
          <w:szCs w:val="28"/>
          <w:lang w:val="uk-UA"/>
        </w:rPr>
        <w:t>він надає відповідний документ</w:t>
      </w:r>
      <w:r w:rsidRPr="00C653B5">
        <w:rPr>
          <w:rFonts w:ascii="Times New Roman" w:eastAsia="Times New Roman" w:hAnsi="Times New Roman"/>
          <w:iCs/>
          <w:sz w:val="28"/>
          <w:szCs w:val="28"/>
          <w:lang w:val="uk-UA"/>
        </w:rPr>
        <w:t xml:space="preserve"> про розстрочення (відстрочення) такої заборгованості;</w:t>
      </w:r>
    </w:p>
    <w:p w:rsidR="004B4A0E" w:rsidRDefault="004B4A0E" w:rsidP="004B4A0E">
      <w:pPr>
        <w:pStyle w:val="a4"/>
        <w:tabs>
          <w:tab w:val="left" w:pos="16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rPr>
          <w:rFonts w:ascii="Times New Roman" w:eastAsia="Times New Roman" w:hAnsi="Times New Roman"/>
          <w:iCs/>
          <w:sz w:val="28"/>
          <w:szCs w:val="28"/>
          <w:lang w:val="uk-UA"/>
        </w:rPr>
      </w:pPr>
      <w:r>
        <w:rPr>
          <w:rFonts w:ascii="Times New Roman" w:eastAsia="Times New Roman" w:hAnsi="Times New Roman"/>
          <w:iCs/>
          <w:sz w:val="28"/>
          <w:szCs w:val="28"/>
          <w:lang w:val="uk-UA"/>
        </w:rPr>
        <w:t>для підтвердження фінансової спроможності Учасник надає:</w:t>
      </w:r>
    </w:p>
    <w:p w:rsidR="004B4A0E" w:rsidRPr="00EB6D40" w:rsidRDefault="004B4A0E" w:rsidP="004B4A0E">
      <w:pPr>
        <w:pStyle w:val="a4"/>
        <w:tabs>
          <w:tab w:val="left" w:pos="16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eastAsia="Times New Roman" w:hAnsi="Times New Roman"/>
          <w:iCs/>
          <w:sz w:val="28"/>
          <w:szCs w:val="28"/>
          <w:lang w:val="uk-UA"/>
        </w:rPr>
      </w:pPr>
      <w:r w:rsidRPr="00EB6D40">
        <w:rPr>
          <w:rFonts w:ascii="Times New Roman" w:eastAsia="Times New Roman" w:hAnsi="Times New Roman"/>
          <w:i/>
          <w:iCs/>
          <w:sz w:val="28"/>
          <w:szCs w:val="28"/>
          <w:lang w:val="uk-UA"/>
        </w:rPr>
        <w:t>для Учасників-юридичних осіб</w:t>
      </w:r>
      <w:r w:rsidRPr="00EB6D40">
        <w:rPr>
          <w:rFonts w:ascii="Times New Roman" w:eastAsia="Times New Roman" w:hAnsi="Times New Roman"/>
          <w:iCs/>
          <w:sz w:val="28"/>
          <w:szCs w:val="28"/>
          <w:lang w:val="uk-UA"/>
        </w:rPr>
        <w:t xml:space="preserve">: </w:t>
      </w:r>
    </w:p>
    <w:p w:rsidR="004B4A0E" w:rsidRPr="00EB6D40" w:rsidRDefault="004B4A0E" w:rsidP="004B4A0E">
      <w:pPr>
        <w:pStyle w:val="a4"/>
        <w:tabs>
          <w:tab w:val="left" w:pos="16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rPr>
          <w:rFonts w:ascii="Times New Roman" w:eastAsia="Times New Roman" w:hAnsi="Times New Roman"/>
          <w:iCs/>
          <w:sz w:val="28"/>
          <w:szCs w:val="28"/>
          <w:lang w:val="uk-UA"/>
        </w:rPr>
      </w:pPr>
      <w:r w:rsidRPr="00EB6D40">
        <w:rPr>
          <w:rFonts w:ascii="Times New Roman" w:eastAsia="Times New Roman" w:hAnsi="Times New Roman"/>
          <w:iCs/>
          <w:sz w:val="28"/>
          <w:szCs w:val="28"/>
          <w:lang w:val="uk-UA"/>
        </w:rPr>
        <w:t>- довідку/виписка з банку, що підтверджує рух та суми коштів на банківських рахунках за 2024</w:t>
      </w:r>
      <w:r>
        <w:rPr>
          <w:rFonts w:ascii="Times New Roman" w:eastAsia="Times New Roman" w:hAnsi="Times New Roman"/>
          <w:iCs/>
          <w:sz w:val="28"/>
          <w:szCs w:val="28"/>
          <w:lang w:val="uk-UA"/>
        </w:rPr>
        <w:t xml:space="preserve"> рік</w:t>
      </w:r>
      <w:r w:rsidRPr="00FD1119">
        <w:rPr>
          <w:rFonts w:ascii="Times New Roman" w:eastAsia="Times New Roman" w:hAnsi="Times New Roman"/>
          <w:iCs/>
          <w:sz w:val="28"/>
          <w:szCs w:val="28"/>
          <w:lang w:val="uk-UA"/>
        </w:rPr>
        <w:t>;</w:t>
      </w:r>
    </w:p>
    <w:p w:rsidR="004B4A0E" w:rsidRPr="00EB6D40" w:rsidRDefault="004B4A0E" w:rsidP="004B4A0E">
      <w:pPr>
        <w:pStyle w:val="a4"/>
        <w:tabs>
          <w:tab w:val="left" w:pos="16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rPr>
          <w:rFonts w:ascii="Times New Roman" w:eastAsia="Times New Roman" w:hAnsi="Times New Roman"/>
          <w:iCs/>
          <w:sz w:val="28"/>
          <w:szCs w:val="28"/>
          <w:lang w:val="uk-UA"/>
        </w:rPr>
      </w:pPr>
      <w:r w:rsidRPr="00EB6D40">
        <w:rPr>
          <w:rFonts w:ascii="Times New Roman" w:eastAsia="Times New Roman" w:hAnsi="Times New Roman"/>
          <w:iCs/>
          <w:sz w:val="28"/>
          <w:szCs w:val="28"/>
          <w:lang w:val="uk-UA"/>
        </w:rPr>
        <w:t xml:space="preserve">- засвідчену в установленому законом порядку копію Балансу Учасника (форма №1, або форма №1-м, або форма №1-мс за Національними положеннями (стандартами) бухгалтерського обліку) та засвідчену в установленому законом порядку копії </w:t>
      </w:r>
      <w:r>
        <w:rPr>
          <w:rFonts w:ascii="Times New Roman" w:eastAsia="Times New Roman" w:hAnsi="Times New Roman"/>
          <w:iCs/>
          <w:sz w:val="28"/>
          <w:szCs w:val="28"/>
          <w:lang w:val="uk-UA"/>
        </w:rPr>
        <w:t>З</w:t>
      </w:r>
      <w:r w:rsidRPr="00EB6D40">
        <w:rPr>
          <w:rFonts w:ascii="Times New Roman" w:eastAsia="Times New Roman" w:hAnsi="Times New Roman"/>
          <w:iCs/>
          <w:sz w:val="28"/>
          <w:szCs w:val="28"/>
          <w:lang w:val="uk-UA"/>
        </w:rPr>
        <w:t>віту про  фінансові результати Учасника (форма №2, або форма №2-м, або форма №2-мс за Національними положеннями (стандартами) бухгалтерського обліку) за період з 01.01.2022 року по 31.12.2024 року включно</w:t>
      </w:r>
      <w:r>
        <w:rPr>
          <w:rFonts w:ascii="Times New Roman" w:eastAsia="Times New Roman" w:hAnsi="Times New Roman"/>
          <w:iCs/>
          <w:sz w:val="28"/>
          <w:szCs w:val="28"/>
          <w:lang w:val="uk-UA"/>
        </w:rPr>
        <w:t xml:space="preserve">, </w:t>
      </w:r>
      <w:r w:rsidRPr="0099222F">
        <w:rPr>
          <w:rFonts w:ascii="Times New Roman" w:eastAsia="Times New Roman" w:hAnsi="Times New Roman"/>
          <w:iCs/>
          <w:sz w:val="28"/>
          <w:szCs w:val="28"/>
          <w:lang w:val="uk-UA"/>
        </w:rPr>
        <w:t>що підтверджує сукупний валовий оборот (рядок 2000 Фінансової звітності) в розмірі не менше 120 млн. грн.</w:t>
      </w:r>
      <w:r>
        <w:rPr>
          <w:rFonts w:ascii="Times New Roman" w:eastAsia="Times New Roman" w:hAnsi="Times New Roman"/>
          <w:iCs/>
          <w:sz w:val="28"/>
          <w:szCs w:val="28"/>
          <w:lang w:val="uk-UA"/>
        </w:rPr>
        <w:t xml:space="preserve"> </w:t>
      </w:r>
    </w:p>
    <w:p w:rsidR="004B4A0E" w:rsidRPr="00EB6D40" w:rsidRDefault="004B4A0E" w:rsidP="004B4A0E">
      <w:pPr>
        <w:spacing w:after="0" w:line="240" w:lineRule="auto"/>
        <w:jc w:val="both"/>
        <w:rPr>
          <w:rFonts w:ascii="Times New Roman" w:eastAsia="Times New Roman" w:hAnsi="Times New Roman"/>
          <w:i/>
          <w:iCs/>
          <w:sz w:val="28"/>
          <w:szCs w:val="28"/>
          <w:lang w:val="uk-UA"/>
        </w:rPr>
      </w:pPr>
      <w:r w:rsidRPr="00EB6D40">
        <w:rPr>
          <w:rFonts w:ascii="Times New Roman" w:eastAsia="Times New Roman" w:hAnsi="Times New Roman"/>
          <w:i/>
          <w:iCs/>
          <w:sz w:val="28"/>
          <w:szCs w:val="28"/>
          <w:lang w:val="uk-UA"/>
        </w:rPr>
        <w:t>для Учасників-фізичних осіб-підприємців:</w:t>
      </w:r>
    </w:p>
    <w:p w:rsidR="004B4A0E" w:rsidRPr="00EB6D40" w:rsidRDefault="004B4A0E" w:rsidP="004B4A0E">
      <w:pPr>
        <w:numPr>
          <w:ilvl w:val="0"/>
          <w:numId w:val="1"/>
        </w:numPr>
        <w:spacing w:after="0" w:line="240" w:lineRule="auto"/>
        <w:ind w:left="0" w:firstLine="284"/>
        <w:jc w:val="both"/>
        <w:rPr>
          <w:rFonts w:ascii="Times New Roman" w:eastAsia="Times New Roman" w:hAnsi="Times New Roman"/>
          <w:iCs/>
          <w:sz w:val="28"/>
          <w:szCs w:val="28"/>
          <w:lang w:val="uk-UA"/>
        </w:rPr>
      </w:pPr>
      <w:r w:rsidRPr="00EB6D40">
        <w:rPr>
          <w:rFonts w:ascii="Times New Roman" w:eastAsia="Times New Roman" w:hAnsi="Times New Roman"/>
          <w:iCs/>
          <w:sz w:val="28"/>
          <w:szCs w:val="28"/>
          <w:lang w:val="uk-UA"/>
        </w:rPr>
        <w:t>довідку/виписка банку, що підтверджує рух коштів на банківських рахунках за 2024 рік;</w:t>
      </w:r>
    </w:p>
    <w:p w:rsidR="004B4A0E" w:rsidRPr="00EB6D40" w:rsidRDefault="004B4A0E" w:rsidP="004B4A0E">
      <w:pPr>
        <w:pStyle w:val="a4"/>
        <w:numPr>
          <w:ilvl w:val="0"/>
          <w:numId w:val="1"/>
        </w:numPr>
        <w:tabs>
          <w:tab w:val="left" w:pos="16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142"/>
        <w:jc w:val="both"/>
        <w:rPr>
          <w:rFonts w:ascii="Times New Roman" w:eastAsia="Times New Roman" w:hAnsi="Times New Roman"/>
          <w:iCs/>
          <w:sz w:val="28"/>
          <w:szCs w:val="28"/>
          <w:lang w:val="uk-UA"/>
        </w:rPr>
      </w:pPr>
      <w:r w:rsidRPr="00EB6D40">
        <w:rPr>
          <w:rFonts w:ascii="Times New Roman" w:eastAsia="Times New Roman" w:hAnsi="Times New Roman"/>
          <w:iCs/>
          <w:sz w:val="28"/>
          <w:szCs w:val="28"/>
          <w:lang w:val="uk-UA"/>
        </w:rPr>
        <w:t>засвідчену в установленому законом порядку копію Податкової декларації про майновий стан і доходи (без додатків) за період з 01.01.2022 року по 31.12.2024 року включно, та/або засвідчену в установленому законом порядку копію Податкової декларації платника єдиного податку  (без додатків), якщо Учасник був платником єдиного податку в будь-який період з 01.01.2022 року по 31.12.2024 року.</w:t>
      </w:r>
    </w:p>
    <w:p w:rsidR="004B4A0E" w:rsidRPr="00C653B5" w:rsidRDefault="004B4A0E" w:rsidP="004B4A0E">
      <w:pPr>
        <w:spacing w:after="0" w:line="240" w:lineRule="auto"/>
        <w:jc w:val="both"/>
        <w:rPr>
          <w:rFonts w:ascii="Times New Roman" w:eastAsia="Times New Roman" w:hAnsi="Times New Roman"/>
          <w:b/>
          <w:sz w:val="28"/>
          <w:szCs w:val="28"/>
          <w:lang w:val="uk-UA" w:eastAsia="ru-RU"/>
        </w:rPr>
      </w:pPr>
      <w:r>
        <w:rPr>
          <w:rFonts w:ascii="Times New Roman" w:hAnsi="Times New Roman"/>
          <w:sz w:val="28"/>
          <w:szCs w:val="28"/>
          <w:lang w:val="uk-UA"/>
        </w:rPr>
        <w:t xml:space="preserve">        </w:t>
      </w:r>
      <w:r w:rsidRPr="00C653B5">
        <w:rPr>
          <w:rFonts w:ascii="Times New Roman" w:eastAsia="Times New Roman" w:hAnsi="Times New Roman"/>
          <w:b/>
          <w:sz w:val="28"/>
          <w:szCs w:val="28"/>
          <w:lang w:val="uk-UA" w:eastAsia="ru-RU"/>
        </w:rPr>
        <w:t>5. Укладання з Переможцем конкурсу інвестиційного договору та окремі його умови:</w:t>
      </w:r>
    </w:p>
    <w:p w:rsidR="004B4A0E" w:rsidRPr="00420CAA" w:rsidRDefault="004B4A0E" w:rsidP="004B4A0E">
      <w:pPr>
        <w:spacing w:after="0" w:line="240" w:lineRule="auto"/>
        <w:ind w:firstLine="567"/>
        <w:jc w:val="both"/>
        <w:rPr>
          <w:rFonts w:ascii="Times New Roman" w:hAnsi="Times New Roman"/>
          <w:sz w:val="28"/>
          <w:szCs w:val="28"/>
          <w:lang w:val="uk-UA"/>
        </w:rPr>
      </w:pPr>
      <w:r w:rsidRPr="00C653B5">
        <w:rPr>
          <w:rFonts w:ascii="Times New Roman" w:eastAsia="Times New Roman" w:hAnsi="Times New Roman"/>
          <w:sz w:val="28"/>
          <w:szCs w:val="28"/>
          <w:lang w:val="uk-UA" w:eastAsia="ru-RU"/>
        </w:rPr>
        <w:t xml:space="preserve">5.1. Інвестиційний договір укладається між Переможцем конкурсу та виконавчим комітетом Івано-Франківської міської ради (Замовником 1),  Управлінням капітального будівництва Івано-Франківської міської ради  </w:t>
      </w:r>
      <w:r w:rsidRPr="00C653B5">
        <w:rPr>
          <w:rFonts w:ascii="Times New Roman" w:eastAsia="Times New Roman" w:hAnsi="Times New Roman"/>
          <w:sz w:val="28"/>
          <w:szCs w:val="28"/>
          <w:lang w:val="uk-UA" w:eastAsia="ru-RU"/>
        </w:rPr>
        <w:lastRenderedPageBreak/>
        <w:t>(Замовником 2)</w:t>
      </w:r>
      <w:r>
        <w:rPr>
          <w:rFonts w:ascii="Times New Roman" w:eastAsia="Times New Roman" w:hAnsi="Times New Roman"/>
          <w:sz w:val="28"/>
          <w:szCs w:val="28"/>
          <w:lang w:val="uk-UA" w:eastAsia="ru-RU"/>
        </w:rPr>
        <w:t xml:space="preserve"> та </w:t>
      </w:r>
      <w:r w:rsidRPr="00420CAA">
        <w:rPr>
          <w:rFonts w:ascii="Times New Roman" w:eastAsia="Times New Roman" w:hAnsi="Times New Roman"/>
          <w:sz w:val="28"/>
          <w:szCs w:val="28"/>
          <w:lang w:val="uk-UA" w:eastAsia="ru-RU"/>
        </w:rPr>
        <w:t xml:space="preserve">Департаментом освіти та науки Івано-Франківської міської ради (Замовник 3) протягом 30 календарних днів з дня прийняття рішення виконавчого комітету Івано-Франківської міської ради про </w:t>
      </w:r>
      <w:r w:rsidRPr="00420CAA">
        <w:rPr>
          <w:rFonts w:ascii="Times New Roman" w:eastAsia="Times New Roman" w:hAnsi="Times New Roman"/>
          <w:sz w:val="28"/>
          <w:lang w:val="uk-UA" w:eastAsia="ru-RU"/>
        </w:rPr>
        <w:t xml:space="preserve">затвердження рішення конкурсної комісії про визнання переможцем конкурсу </w:t>
      </w:r>
      <w:r w:rsidRPr="00420CAA">
        <w:rPr>
          <w:rFonts w:ascii="Times New Roman" w:hAnsi="Times New Roman"/>
          <w:sz w:val="28"/>
          <w:szCs w:val="28"/>
          <w:lang w:val="uk-UA"/>
        </w:rPr>
        <w:t>та погодження умов інвестиційного договору.</w:t>
      </w:r>
    </w:p>
    <w:p w:rsidR="004B4A0E" w:rsidRPr="00420CAA" w:rsidRDefault="004B4A0E" w:rsidP="004B4A0E">
      <w:pPr>
        <w:spacing w:after="0" w:line="240" w:lineRule="auto"/>
        <w:jc w:val="both"/>
        <w:rPr>
          <w:rFonts w:ascii="Times New Roman" w:eastAsia="Times New Roman" w:hAnsi="Times New Roman"/>
          <w:sz w:val="28"/>
          <w:szCs w:val="28"/>
          <w:lang w:val="uk-UA" w:eastAsia="ru-RU"/>
        </w:rPr>
      </w:pPr>
      <w:r w:rsidRPr="00420CAA">
        <w:rPr>
          <w:rFonts w:ascii="Times New Roman" w:hAnsi="Times New Roman"/>
          <w:sz w:val="28"/>
          <w:szCs w:val="28"/>
          <w:lang w:val="uk-UA"/>
        </w:rPr>
        <w:t xml:space="preserve">      Переможець інвестиційного конкурсу  із Замовником 2  укладає договір щодо організації та фінансування будівництва об’єкта, відповідно до Закону України «Про гарантування речових прав на об’єкти нерухомого майна, які будуть споруджені в майбутньому». </w:t>
      </w:r>
    </w:p>
    <w:p w:rsidR="004B4A0E" w:rsidRPr="00C653B5" w:rsidRDefault="004B4A0E" w:rsidP="004B4A0E">
      <w:pPr>
        <w:spacing w:after="0" w:line="240" w:lineRule="auto"/>
        <w:ind w:firstLine="567"/>
        <w:jc w:val="both"/>
        <w:outlineLvl w:val="2"/>
        <w:rPr>
          <w:rFonts w:ascii="Times New Roman" w:eastAsia="Times New Roman" w:hAnsi="Times New Roman"/>
          <w:sz w:val="28"/>
          <w:szCs w:val="28"/>
          <w:lang w:val="uk-UA" w:eastAsia="ru-RU"/>
        </w:rPr>
      </w:pPr>
      <w:r w:rsidRPr="00420CAA">
        <w:rPr>
          <w:rFonts w:ascii="Times New Roman" w:eastAsia="Times New Roman" w:hAnsi="Times New Roman"/>
          <w:sz w:val="28"/>
          <w:szCs w:val="28"/>
          <w:lang w:val="uk-UA" w:eastAsia="ru-RU"/>
        </w:rPr>
        <w:t>Якщо протягом 30 календарних днів Переможець конкурсу не уклав та/або відмовився від підписання чи умов інвестиційного договору, виконавчий комітет міської ради оголошує новий конкурс на умовах і в порядку, що визначені рішенням міської від 20.06.2024 р. №168-3 «Про оголошення інвестиційного конкурсу» (із змінами, згідно з рішенням Івано-Франківської</w:t>
      </w:r>
      <w:r>
        <w:rPr>
          <w:rFonts w:ascii="Times New Roman" w:eastAsia="Times New Roman" w:hAnsi="Times New Roman"/>
          <w:sz w:val="28"/>
          <w:szCs w:val="28"/>
          <w:lang w:val="uk-UA" w:eastAsia="ru-RU"/>
        </w:rPr>
        <w:t xml:space="preserve"> міської ради від 14.11.2024 року №246-47).</w:t>
      </w:r>
      <w:r w:rsidRPr="005C706E">
        <w:rPr>
          <w:rFonts w:ascii="Times New Roman" w:eastAsia="Times New Roman" w:hAnsi="Times New Roman"/>
          <w:sz w:val="28"/>
          <w:szCs w:val="28"/>
          <w:lang w:val="uk-UA" w:eastAsia="ru-RU"/>
        </w:rPr>
        <w:t xml:space="preserve"> </w:t>
      </w:r>
    </w:p>
    <w:p w:rsidR="004B4A0E" w:rsidRPr="00C653B5" w:rsidRDefault="004B4A0E" w:rsidP="004B4A0E">
      <w:pPr>
        <w:spacing w:after="0" w:line="240" w:lineRule="auto"/>
        <w:ind w:firstLine="567"/>
        <w:jc w:val="both"/>
        <w:outlineLvl w:val="2"/>
        <w:rPr>
          <w:rFonts w:ascii="Times New Roman" w:eastAsia="Times New Roman" w:hAnsi="Times New Roman"/>
          <w:sz w:val="28"/>
          <w:szCs w:val="28"/>
          <w:lang w:val="uk-UA" w:eastAsia="ru-RU"/>
        </w:rPr>
      </w:pPr>
      <w:r w:rsidRPr="00C653B5">
        <w:rPr>
          <w:rFonts w:ascii="Times New Roman" w:eastAsia="Times New Roman" w:hAnsi="Times New Roman"/>
          <w:sz w:val="28"/>
          <w:szCs w:val="28"/>
          <w:lang w:val="uk-UA" w:eastAsia="ru-RU"/>
        </w:rPr>
        <w:t>5.2. У процесі виконання інвестиційного договору сторони можуть шляхом укладення додаткової угоди змінити його умови, за винятком умов, що були підставою для визнання учасника переможцем конкурсу.</w:t>
      </w:r>
    </w:p>
    <w:p w:rsidR="004B4A0E" w:rsidRPr="00632B1A" w:rsidRDefault="004B4A0E" w:rsidP="004B4A0E">
      <w:pPr>
        <w:spacing w:after="0" w:line="240" w:lineRule="auto"/>
        <w:ind w:firstLine="567"/>
        <w:jc w:val="both"/>
        <w:rPr>
          <w:rFonts w:ascii="Times New Roman" w:eastAsia="Times New Roman" w:hAnsi="Times New Roman"/>
          <w:sz w:val="28"/>
          <w:szCs w:val="28"/>
          <w:lang w:val="uk-UA" w:eastAsia="ru-RU"/>
        </w:rPr>
      </w:pPr>
      <w:r w:rsidRPr="00C653B5">
        <w:rPr>
          <w:rFonts w:ascii="Times New Roman" w:eastAsia="Times New Roman" w:hAnsi="Times New Roman"/>
          <w:sz w:val="28"/>
          <w:szCs w:val="28"/>
          <w:lang w:val="uk-UA" w:eastAsia="ru-RU"/>
        </w:rPr>
        <w:t xml:space="preserve">5.3. </w:t>
      </w:r>
      <w:r w:rsidRPr="00632B1A">
        <w:rPr>
          <w:rFonts w:ascii="Times New Roman" w:eastAsia="Times New Roman" w:hAnsi="Times New Roman"/>
          <w:sz w:val="28"/>
          <w:szCs w:val="28"/>
          <w:lang w:val="uk-UA" w:eastAsia="ru-RU"/>
        </w:rPr>
        <w:t>Договірна ціна на виконання робіт розраховується згідно із вимогами Кошторисних норм України «Настанови з визначення вартості будівництва»,</w:t>
      </w:r>
      <w:r w:rsidRPr="00632B1A">
        <w:rPr>
          <w:rFonts w:ascii="Times New Roman" w:hAnsi="Times New Roman"/>
          <w:sz w:val="28"/>
          <w:szCs w:val="28"/>
          <w:lang w:val="uk-UA"/>
        </w:rPr>
        <w:t xml:space="preserve"> затверджених Наказом Міністерства розвитку громад та територій України від 01.11.2021 року №281</w:t>
      </w:r>
      <w:r w:rsidRPr="00632B1A">
        <w:rPr>
          <w:rFonts w:ascii="Times New Roman" w:eastAsia="Times New Roman" w:hAnsi="Times New Roman"/>
          <w:sz w:val="28"/>
          <w:szCs w:val="28"/>
          <w:lang w:val="uk-UA" w:eastAsia="ru-RU"/>
        </w:rPr>
        <w:t>.</w:t>
      </w:r>
    </w:p>
    <w:p w:rsidR="004B4A0E" w:rsidRPr="00C653B5" w:rsidRDefault="004B4A0E" w:rsidP="004B4A0E">
      <w:pPr>
        <w:spacing w:after="0" w:line="240" w:lineRule="auto"/>
        <w:ind w:firstLine="567"/>
        <w:jc w:val="both"/>
        <w:rPr>
          <w:rFonts w:ascii="Times New Roman" w:eastAsia="Times New Roman" w:hAnsi="Times New Roman"/>
          <w:sz w:val="28"/>
          <w:szCs w:val="28"/>
          <w:lang w:val="uk-UA" w:eastAsia="ru-RU"/>
        </w:rPr>
      </w:pPr>
      <w:r w:rsidRPr="00C653B5">
        <w:rPr>
          <w:rFonts w:ascii="Times New Roman" w:eastAsia="Times New Roman" w:hAnsi="Times New Roman"/>
          <w:sz w:val="28"/>
          <w:szCs w:val="28"/>
          <w:lang w:val="uk-UA" w:eastAsia="ru-RU"/>
        </w:rPr>
        <w:t>5.4. Переможець конкурсу (Інвестор) зобов’язується в письмовій формі подавати на вимогу Замовника інформацію про стан реалізації інвестиційного проєкту.</w:t>
      </w:r>
    </w:p>
    <w:p w:rsidR="004B4A0E" w:rsidRPr="00C653B5" w:rsidRDefault="004B4A0E" w:rsidP="004B4A0E">
      <w:pPr>
        <w:spacing w:after="0" w:line="240" w:lineRule="auto"/>
        <w:ind w:firstLine="567"/>
        <w:jc w:val="both"/>
        <w:rPr>
          <w:rFonts w:ascii="Times New Roman" w:eastAsia="Times New Roman" w:hAnsi="Times New Roman"/>
          <w:sz w:val="28"/>
          <w:szCs w:val="28"/>
          <w:lang w:val="uk-UA" w:eastAsia="ru-RU"/>
        </w:rPr>
      </w:pPr>
      <w:r w:rsidRPr="00C653B5">
        <w:rPr>
          <w:rFonts w:ascii="Times New Roman" w:eastAsia="Times New Roman" w:hAnsi="Times New Roman"/>
          <w:sz w:val="28"/>
          <w:szCs w:val="28"/>
          <w:lang w:val="uk-UA" w:eastAsia="ru-RU"/>
        </w:rPr>
        <w:t>5.5. Контроль за виконанням умов інвестиційного договору покладається на Замовників.</w:t>
      </w:r>
    </w:p>
    <w:p w:rsidR="004B4A0E" w:rsidRPr="00C653B5" w:rsidRDefault="004B4A0E" w:rsidP="004B4A0E">
      <w:pPr>
        <w:spacing w:after="0" w:line="240" w:lineRule="auto"/>
        <w:ind w:firstLine="567"/>
        <w:jc w:val="both"/>
        <w:rPr>
          <w:rFonts w:ascii="Times New Roman" w:eastAsia="Times New Roman" w:hAnsi="Times New Roman"/>
          <w:sz w:val="28"/>
          <w:szCs w:val="28"/>
          <w:lang w:val="uk-UA" w:eastAsia="ru-RU"/>
        </w:rPr>
      </w:pPr>
      <w:r w:rsidRPr="00C653B5">
        <w:rPr>
          <w:rFonts w:ascii="Times New Roman" w:eastAsia="Times New Roman" w:hAnsi="Times New Roman"/>
          <w:sz w:val="28"/>
          <w:szCs w:val="28"/>
          <w:lang w:val="uk-UA" w:eastAsia="ru-RU"/>
        </w:rPr>
        <w:t>5.6. Замовник має право розірвати договір в односторонньому порядку, якщо Інвестор зі своєї вини не розпочав виконання робіт протягом 30 календарних днів після отримання документа, що засвідчує право на виконання будівельних робіт; виконав роботи з істотними недоліками, які не можуть бути усунуті у визначений Замовником строк; у разі порушення справи про банкрутство Інвестора та з інших підстав, визначених сторонами в інвестиційному договорі.</w:t>
      </w:r>
    </w:p>
    <w:p w:rsidR="004B4A0E" w:rsidRPr="00C653B5" w:rsidRDefault="004B4A0E" w:rsidP="004B4A0E">
      <w:pPr>
        <w:spacing w:after="0" w:line="240" w:lineRule="auto"/>
        <w:ind w:firstLine="567"/>
        <w:jc w:val="both"/>
        <w:rPr>
          <w:rFonts w:ascii="Times New Roman" w:eastAsia="Times New Roman" w:hAnsi="Times New Roman"/>
          <w:sz w:val="28"/>
          <w:szCs w:val="28"/>
          <w:lang w:val="uk-UA" w:eastAsia="ru-RU"/>
        </w:rPr>
      </w:pPr>
      <w:r w:rsidRPr="00C653B5">
        <w:rPr>
          <w:rFonts w:ascii="Times New Roman" w:hAnsi="Times New Roman"/>
          <w:sz w:val="28"/>
          <w:szCs w:val="28"/>
          <w:lang w:val="uk-UA"/>
        </w:rPr>
        <w:t>Замовник направляє Інвестору повідомлення з приводу виявлених порушень. Інвестор зобов’язаний не пізніше 5 робочих днів з моменту отримання такого повідомлення повідомити Замовника про усунення порушень та/або про строки в яких їх буде усунуто.</w:t>
      </w:r>
      <w:r>
        <w:rPr>
          <w:rFonts w:ascii="Times New Roman" w:eastAsia="Times New Roman" w:hAnsi="Times New Roman"/>
          <w:sz w:val="28"/>
          <w:szCs w:val="28"/>
          <w:lang w:val="uk-UA" w:eastAsia="ru-RU"/>
        </w:rPr>
        <w:t xml:space="preserve"> </w:t>
      </w:r>
      <w:r w:rsidRPr="00C653B5">
        <w:rPr>
          <w:rFonts w:ascii="Times New Roman" w:hAnsi="Times New Roman"/>
          <w:sz w:val="28"/>
          <w:szCs w:val="28"/>
          <w:lang w:val="uk-UA"/>
        </w:rPr>
        <w:t>У разі не усунення Інвестором порушень умов інвестиційного договору в строки, визначені чинним законодавство</w:t>
      </w:r>
      <w:r>
        <w:rPr>
          <w:rFonts w:ascii="Times New Roman" w:hAnsi="Times New Roman"/>
          <w:sz w:val="28"/>
          <w:szCs w:val="28"/>
          <w:lang w:val="uk-UA"/>
        </w:rPr>
        <w:t>м та</w:t>
      </w:r>
      <w:r w:rsidRPr="00C653B5">
        <w:rPr>
          <w:rFonts w:ascii="Times New Roman" w:hAnsi="Times New Roman"/>
          <w:sz w:val="28"/>
          <w:szCs w:val="28"/>
          <w:lang w:val="uk-UA"/>
        </w:rPr>
        <w:t xml:space="preserve">/або договором, інвестиційний договір вважається розірваним в односторонньому порядку на десятий календарний день з дня направлення Інвестору повідомлення про розірвання. Інвестору, з яким договір розірвано, не повертаються кошти та матеріали витрачені на реалізацію інвестиційного проєкту. </w:t>
      </w:r>
      <w:r>
        <w:rPr>
          <w:rFonts w:ascii="Times New Roman" w:eastAsia="Times New Roman" w:hAnsi="Times New Roman"/>
          <w:sz w:val="28"/>
          <w:szCs w:val="28"/>
          <w:lang w:val="uk-UA" w:eastAsia="ru-RU"/>
        </w:rPr>
        <w:t xml:space="preserve"> </w:t>
      </w:r>
      <w:r w:rsidRPr="005C706E">
        <w:rPr>
          <w:rFonts w:ascii="Times New Roman" w:hAnsi="Times New Roman"/>
          <w:sz w:val="28"/>
          <w:szCs w:val="28"/>
          <w:lang w:val="uk-UA"/>
        </w:rPr>
        <w:t xml:space="preserve">Виконавчий комітет Івано-Франківської міської ради після розірвання інвестиційного договору оголошує новий </w:t>
      </w:r>
      <w:r w:rsidRPr="005C706E">
        <w:rPr>
          <w:rFonts w:ascii="Times New Roman" w:hAnsi="Times New Roman"/>
          <w:sz w:val="28"/>
          <w:szCs w:val="28"/>
          <w:lang w:val="uk-UA"/>
        </w:rPr>
        <w:lastRenderedPageBreak/>
        <w:t xml:space="preserve">інвестиційний конкурс на продовження будівництва Об’єкта інвестування </w:t>
      </w:r>
      <w:r w:rsidRPr="005C706E">
        <w:rPr>
          <w:rFonts w:ascii="Times New Roman" w:eastAsia="Times New Roman" w:hAnsi="Times New Roman"/>
          <w:sz w:val="28"/>
          <w:szCs w:val="28"/>
          <w:lang w:val="uk-UA" w:eastAsia="ru-RU"/>
        </w:rPr>
        <w:t xml:space="preserve">на умовах і в порядку, що визначені рішенням міської від 20.06.2024р. №168-43 «Про оголошення інвестиційного конкурсу» </w:t>
      </w:r>
      <w:r>
        <w:rPr>
          <w:rFonts w:ascii="Times New Roman" w:eastAsia="Times New Roman" w:hAnsi="Times New Roman"/>
          <w:sz w:val="28"/>
          <w:szCs w:val="28"/>
          <w:lang w:val="uk-UA" w:eastAsia="ru-RU"/>
        </w:rPr>
        <w:t>(із змінами, згідно з рішенням Івано-Франківської міської ради від 14.11.2024 року №246-47).</w:t>
      </w:r>
    </w:p>
    <w:p w:rsidR="004B4A0E" w:rsidRPr="00C653B5" w:rsidRDefault="004B4A0E" w:rsidP="004B4A0E">
      <w:pPr>
        <w:spacing w:after="0" w:line="240" w:lineRule="auto"/>
        <w:ind w:firstLine="567"/>
        <w:jc w:val="both"/>
        <w:rPr>
          <w:rFonts w:ascii="Times New Roman" w:hAnsi="Times New Roman"/>
          <w:sz w:val="28"/>
          <w:szCs w:val="28"/>
          <w:lang w:val="uk-UA"/>
        </w:rPr>
      </w:pPr>
      <w:r w:rsidRPr="00C653B5">
        <w:rPr>
          <w:rFonts w:ascii="Times New Roman" w:hAnsi="Times New Roman"/>
          <w:sz w:val="28"/>
          <w:szCs w:val="28"/>
          <w:lang w:val="uk-UA"/>
        </w:rPr>
        <w:t>5.7. У разі фінансової неспроможності та/або інших непередбачуваних обставин, через які Інвестор не зможе продовжити/завершити будівництво Об’єкта інвестування, частина Об’єкт</w:t>
      </w:r>
      <w:r>
        <w:rPr>
          <w:rFonts w:ascii="Times New Roman" w:hAnsi="Times New Roman"/>
          <w:sz w:val="28"/>
          <w:szCs w:val="28"/>
          <w:lang w:val="uk-UA"/>
        </w:rPr>
        <w:t xml:space="preserve">а </w:t>
      </w:r>
      <w:r w:rsidRPr="00072F05">
        <w:rPr>
          <w:rFonts w:ascii="Times New Roman" w:hAnsi="Times New Roman"/>
          <w:sz w:val="28"/>
          <w:szCs w:val="28"/>
          <w:highlight w:val="yellow"/>
          <w:lang w:val="uk-UA"/>
        </w:rPr>
        <w:softHyphen/>
      </w:r>
      <w:r w:rsidRPr="00072F05">
        <w:rPr>
          <w:rFonts w:ascii="Times New Roman" w:hAnsi="Times New Roman"/>
          <w:sz w:val="28"/>
          <w:szCs w:val="28"/>
          <w:highlight w:val="yellow"/>
          <w:lang w:val="uk-UA"/>
        </w:rPr>
        <w:softHyphen/>
      </w:r>
      <w:r w:rsidRPr="00072F05">
        <w:rPr>
          <w:rFonts w:ascii="Times New Roman" w:hAnsi="Times New Roman"/>
          <w:sz w:val="28"/>
          <w:szCs w:val="28"/>
          <w:highlight w:val="yellow"/>
          <w:lang w:val="uk-UA"/>
        </w:rPr>
        <w:softHyphen/>
      </w:r>
      <w:r w:rsidRPr="00072F05">
        <w:rPr>
          <w:rFonts w:ascii="Times New Roman" w:hAnsi="Times New Roman"/>
          <w:sz w:val="28"/>
          <w:szCs w:val="28"/>
          <w:highlight w:val="yellow"/>
          <w:lang w:val="uk-UA"/>
        </w:rPr>
        <w:softHyphen/>
      </w:r>
      <w:r w:rsidRPr="00072F05">
        <w:rPr>
          <w:rFonts w:ascii="Times New Roman" w:hAnsi="Times New Roman"/>
          <w:sz w:val="28"/>
          <w:szCs w:val="28"/>
          <w:highlight w:val="yellow"/>
          <w:lang w:val="uk-UA"/>
        </w:rPr>
        <w:softHyphen/>
      </w:r>
      <w:r w:rsidRPr="00072F05">
        <w:rPr>
          <w:rFonts w:ascii="Times New Roman" w:hAnsi="Times New Roman"/>
          <w:sz w:val="28"/>
          <w:szCs w:val="28"/>
          <w:highlight w:val="yellow"/>
          <w:lang w:val="uk-UA"/>
        </w:rPr>
        <w:softHyphen/>
      </w:r>
      <w:r w:rsidRPr="00072F05">
        <w:rPr>
          <w:rFonts w:ascii="Times New Roman" w:hAnsi="Times New Roman"/>
          <w:sz w:val="28"/>
          <w:szCs w:val="28"/>
          <w:highlight w:val="yellow"/>
          <w:lang w:val="uk-UA"/>
        </w:rPr>
        <w:softHyphen/>
      </w:r>
      <w:r w:rsidRPr="00072F05">
        <w:rPr>
          <w:rFonts w:ascii="Times New Roman" w:hAnsi="Times New Roman"/>
          <w:sz w:val="28"/>
          <w:szCs w:val="28"/>
          <w:highlight w:val="yellow"/>
          <w:lang w:val="uk-UA"/>
        </w:rPr>
        <w:softHyphen/>
      </w:r>
      <w:r w:rsidRPr="00072F05">
        <w:rPr>
          <w:rFonts w:ascii="Times New Roman" w:hAnsi="Times New Roman"/>
          <w:sz w:val="28"/>
          <w:szCs w:val="28"/>
          <w:highlight w:val="yellow"/>
          <w:lang w:val="uk-UA"/>
        </w:rPr>
        <w:softHyphen/>
      </w:r>
      <w:r w:rsidRPr="00072F05">
        <w:rPr>
          <w:rFonts w:ascii="Times New Roman" w:hAnsi="Times New Roman"/>
          <w:sz w:val="28"/>
          <w:szCs w:val="28"/>
          <w:highlight w:val="yellow"/>
          <w:lang w:val="uk-UA"/>
        </w:rPr>
        <w:softHyphen/>
      </w:r>
      <w:r w:rsidRPr="00072F05">
        <w:rPr>
          <w:rFonts w:ascii="Times New Roman" w:hAnsi="Times New Roman"/>
          <w:sz w:val="28"/>
          <w:szCs w:val="28"/>
          <w:highlight w:val="yellow"/>
          <w:lang w:val="uk-UA"/>
        </w:rPr>
        <w:softHyphen/>
      </w:r>
      <w:r w:rsidRPr="00072F05">
        <w:rPr>
          <w:rFonts w:ascii="Times New Roman" w:hAnsi="Times New Roman"/>
          <w:sz w:val="28"/>
          <w:szCs w:val="28"/>
          <w:highlight w:val="yellow"/>
          <w:lang w:val="uk-UA"/>
        </w:rPr>
        <w:softHyphen/>
      </w:r>
      <w:r w:rsidRPr="00072F05">
        <w:rPr>
          <w:rFonts w:ascii="Times New Roman" w:hAnsi="Times New Roman"/>
          <w:sz w:val="28"/>
          <w:szCs w:val="28"/>
          <w:highlight w:val="yellow"/>
          <w:lang w:val="uk-UA"/>
        </w:rPr>
        <w:softHyphen/>
      </w:r>
      <w:r w:rsidRPr="00072F05">
        <w:rPr>
          <w:rFonts w:ascii="Times New Roman" w:hAnsi="Times New Roman"/>
          <w:sz w:val="28"/>
          <w:szCs w:val="28"/>
          <w:highlight w:val="yellow"/>
          <w:lang w:val="uk-UA"/>
        </w:rPr>
        <w:softHyphen/>
      </w:r>
      <w:r w:rsidRPr="00072F05">
        <w:rPr>
          <w:rFonts w:ascii="Times New Roman" w:hAnsi="Times New Roman"/>
          <w:sz w:val="28"/>
          <w:szCs w:val="28"/>
          <w:highlight w:val="yellow"/>
          <w:lang w:val="uk-UA"/>
        </w:rPr>
        <w:softHyphen/>
      </w:r>
      <w:r w:rsidRPr="00072F05">
        <w:rPr>
          <w:rFonts w:ascii="Times New Roman" w:hAnsi="Times New Roman"/>
          <w:sz w:val="28"/>
          <w:szCs w:val="28"/>
          <w:highlight w:val="yellow"/>
          <w:lang w:val="uk-UA"/>
        </w:rPr>
        <w:softHyphen/>
      </w:r>
      <w:r>
        <w:rPr>
          <w:rFonts w:ascii="Times New Roman" w:hAnsi="Times New Roman"/>
          <w:sz w:val="28"/>
          <w:szCs w:val="28"/>
          <w:lang w:val="uk-UA"/>
        </w:rPr>
        <w:t xml:space="preserve">інвестування не менше 1 050 </w:t>
      </w:r>
      <w:r w:rsidRPr="00B753EA">
        <w:rPr>
          <w:rFonts w:ascii="Times New Roman" w:hAnsi="Times New Roman"/>
          <w:sz w:val="28"/>
          <w:szCs w:val="28"/>
          <w:lang w:val="uk-UA" w:eastAsia="ru-RU"/>
        </w:rPr>
        <w:t>м</w:t>
      </w:r>
      <w:r w:rsidRPr="00B753EA">
        <w:rPr>
          <w:rFonts w:ascii="Times New Roman" w:hAnsi="Times New Roman"/>
          <w:sz w:val="28"/>
          <w:szCs w:val="28"/>
          <w:vertAlign w:val="superscript"/>
          <w:lang w:val="uk-UA" w:eastAsia="ru-RU"/>
        </w:rPr>
        <w:t>2</w:t>
      </w:r>
      <w:r w:rsidRPr="00C653B5">
        <w:rPr>
          <w:rFonts w:ascii="Times New Roman" w:hAnsi="Times New Roman"/>
          <w:sz w:val="28"/>
          <w:szCs w:val="28"/>
          <w:lang w:val="uk-UA"/>
        </w:rPr>
        <w:t xml:space="preserve">, передаються Інвестором у власність Івано-Франківської міської територіальної громади  </w:t>
      </w:r>
      <w:r>
        <w:rPr>
          <w:rFonts w:ascii="Times New Roman" w:hAnsi="Times New Roman"/>
          <w:sz w:val="28"/>
          <w:szCs w:val="28"/>
          <w:lang w:val="uk-UA"/>
        </w:rPr>
        <w:t>в особі Івано-Франківської міської ради згідно з</w:t>
      </w:r>
      <w:r w:rsidRPr="00C653B5">
        <w:rPr>
          <w:rFonts w:ascii="Times New Roman" w:hAnsi="Times New Roman"/>
          <w:sz w:val="28"/>
          <w:szCs w:val="28"/>
          <w:lang w:val="uk-UA"/>
        </w:rPr>
        <w:t xml:space="preserve"> актом приймання–передачі виконаних робіт, підписан</w:t>
      </w:r>
      <w:r>
        <w:rPr>
          <w:rFonts w:ascii="Times New Roman" w:hAnsi="Times New Roman"/>
          <w:sz w:val="28"/>
          <w:szCs w:val="28"/>
          <w:lang w:val="uk-UA"/>
        </w:rPr>
        <w:t>им</w:t>
      </w:r>
      <w:r w:rsidRPr="00C653B5">
        <w:rPr>
          <w:rFonts w:ascii="Times New Roman" w:hAnsi="Times New Roman"/>
          <w:sz w:val="28"/>
          <w:szCs w:val="28"/>
          <w:lang w:val="uk-UA"/>
        </w:rPr>
        <w:t xml:space="preserve"> Сторонами договору, що є підставою для прийняття частини Об’єкта інвестування у власність Івано-Франківської міської територіальної громади</w:t>
      </w:r>
      <w:r>
        <w:rPr>
          <w:rFonts w:ascii="Times New Roman" w:hAnsi="Times New Roman"/>
          <w:sz w:val="28"/>
          <w:szCs w:val="28"/>
          <w:lang w:val="uk-UA"/>
        </w:rPr>
        <w:t xml:space="preserve"> в особі Івано-Франківської міської ради</w:t>
      </w:r>
      <w:r w:rsidRPr="00C653B5">
        <w:rPr>
          <w:rFonts w:ascii="Times New Roman" w:hAnsi="Times New Roman"/>
          <w:sz w:val="28"/>
          <w:szCs w:val="28"/>
          <w:lang w:val="uk-UA"/>
        </w:rPr>
        <w:t xml:space="preserve"> без необхідності прийняття відповідного рішення органами місцевого самоврядування.</w:t>
      </w:r>
    </w:p>
    <w:p w:rsidR="004B4A0E" w:rsidRPr="00C653B5" w:rsidRDefault="004B4A0E" w:rsidP="004B4A0E">
      <w:pPr>
        <w:spacing w:line="240" w:lineRule="auto"/>
        <w:ind w:firstLine="567"/>
        <w:contextualSpacing/>
        <w:jc w:val="both"/>
        <w:rPr>
          <w:rFonts w:ascii="Times New Roman" w:hAnsi="Times New Roman"/>
          <w:sz w:val="28"/>
          <w:szCs w:val="28"/>
          <w:lang w:val="uk-UA"/>
        </w:rPr>
      </w:pPr>
      <w:r w:rsidRPr="00C653B5">
        <w:rPr>
          <w:rFonts w:ascii="Times New Roman" w:hAnsi="Times New Roman"/>
          <w:sz w:val="28"/>
          <w:szCs w:val="28"/>
          <w:lang w:val="uk-UA"/>
        </w:rPr>
        <w:t>5.8. У разі належного виконання зобов’язань</w:t>
      </w:r>
      <w:r>
        <w:rPr>
          <w:rFonts w:ascii="Times New Roman" w:hAnsi="Times New Roman"/>
          <w:sz w:val="28"/>
          <w:szCs w:val="28"/>
          <w:lang w:val="uk-UA"/>
        </w:rPr>
        <w:t xml:space="preserve"> вказаних в п.2.3.1. та 2.3.2., 2.3.3 </w:t>
      </w:r>
      <w:r w:rsidRPr="00C653B5">
        <w:rPr>
          <w:rFonts w:ascii="Times New Roman" w:hAnsi="Times New Roman"/>
          <w:sz w:val="28"/>
          <w:szCs w:val="28"/>
          <w:lang w:val="uk-UA"/>
        </w:rPr>
        <w:t xml:space="preserve">за інвестиційним договором, Сторони  Договору підписують акт приймання-передачі та/або акт розподілу, що є підставою для прийняття у власність Івано-Франківської міської територіальної громади </w:t>
      </w:r>
      <w:r>
        <w:rPr>
          <w:rFonts w:ascii="Times New Roman" w:hAnsi="Times New Roman"/>
          <w:sz w:val="28"/>
          <w:szCs w:val="28"/>
          <w:lang w:val="uk-UA"/>
        </w:rPr>
        <w:t xml:space="preserve">в особі Івано-Франківської міської ради </w:t>
      </w:r>
      <w:r w:rsidRPr="00C653B5">
        <w:rPr>
          <w:rFonts w:ascii="Times New Roman" w:hAnsi="Times New Roman"/>
          <w:sz w:val="28"/>
          <w:szCs w:val="28"/>
          <w:lang w:val="uk-UA"/>
        </w:rPr>
        <w:t xml:space="preserve">частини Об’єкта інвестування </w:t>
      </w:r>
      <w:r>
        <w:rPr>
          <w:rFonts w:ascii="Times New Roman" w:hAnsi="Times New Roman"/>
          <w:sz w:val="28"/>
          <w:szCs w:val="28"/>
          <w:lang w:val="uk-UA"/>
        </w:rPr>
        <w:t>–</w:t>
      </w:r>
      <w:r w:rsidRPr="00C653B5">
        <w:rPr>
          <w:rFonts w:ascii="Times New Roman" w:hAnsi="Times New Roman"/>
          <w:sz w:val="28"/>
          <w:szCs w:val="28"/>
          <w:lang w:val="uk-UA"/>
        </w:rPr>
        <w:t xml:space="preserve"> </w:t>
      </w:r>
      <w:r>
        <w:rPr>
          <w:rFonts w:ascii="Times New Roman" w:hAnsi="Times New Roman"/>
          <w:sz w:val="28"/>
          <w:szCs w:val="28"/>
          <w:lang w:val="uk-UA"/>
        </w:rPr>
        <w:t xml:space="preserve">1 050 </w:t>
      </w:r>
      <w:r w:rsidRPr="00B753EA">
        <w:rPr>
          <w:rFonts w:ascii="Times New Roman" w:hAnsi="Times New Roman"/>
          <w:sz w:val="28"/>
          <w:szCs w:val="28"/>
          <w:lang w:val="uk-UA" w:eastAsia="ru-RU"/>
        </w:rPr>
        <w:t>м</w:t>
      </w:r>
      <w:r w:rsidRPr="00B753EA">
        <w:rPr>
          <w:rFonts w:ascii="Times New Roman" w:hAnsi="Times New Roman"/>
          <w:sz w:val="28"/>
          <w:szCs w:val="28"/>
          <w:vertAlign w:val="superscript"/>
          <w:lang w:val="uk-UA" w:eastAsia="ru-RU"/>
        </w:rPr>
        <w:t>2</w:t>
      </w:r>
      <w:r>
        <w:rPr>
          <w:rFonts w:ascii="Times New Roman" w:hAnsi="Times New Roman"/>
          <w:sz w:val="28"/>
          <w:szCs w:val="28"/>
          <w:vertAlign w:val="superscript"/>
          <w:lang w:val="uk-UA" w:eastAsia="ru-RU"/>
        </w:rPr>
        <w:t xml:space="preserve"> </w:t>
      </w:r>
      <w:r>
        <w:rPr>
          <w:rFonts w:ascii="Times New Roman" w:hAnsi="Times New Roman"/>
          <w:sz w:val="28"/>
          <w:szCs w:val="28"/>
          <w:lang w:val="uk-UA"/>
        </w:rPr>
        <w:t xml:space="preserve">площі приміщення соціального призначення, та акт виконання будівельно монтажних робіт, </w:t>
      </w:r>
      <w:r w:rsidRPr="00C653B5">
        <w:rPr>
          <w:rFonts w:ascii="Times New Roman" w:hAnsi="Times New Roman"/>
          <w:sz w:val="28"/>
          <w:szCs w:val="28"/>
          <w:lang w:val="uk-UA"/>
        </w:rPr>
        <w:t>без необхідності прийняття відповідного рішення органами місцевого самоврядування. З даного моменту Договір вважатиметься припиненим.</w:t>
      </w:r>
    </w:p>
    <w:p w:rsidR="004B4A0E" w:rsidRPr="00C653B5" w:rsidRDefault="004B4A0E" w:rsidP="004B4A0E">
      <w:pPr>
        <w:pStyle w:val="4"/>
        <w:spacing w:line="240" w:lineRule="auto"/>
        <w:ind w:firstLine="567"/>
        <w:jc w:val="both"/>
        <w:rPr>
          <w:b w:val="0"/>
          <w:sz w:val="28"/>
          <w:szCs w:val="28"/>
          <w:lang w:val="uk-UA"/>
        </w:rPr>
      </w:pPr>
      <w:r w:rsidRPr="00C653B5">
        <w:rPr>
          <w:bCs/>
          <w:sz w:val="28"/>
          <w:szCs w:val="28"/>
          <w:lang w:val="uk-UA"/>
        </w:rPr>
        <w:t>6</w:t>
      </w:r>
      <w:r w:rsidRPr="00C653B5">
        <w:rPr>
          <w:sz w:val="28"/>
          <w:szCs w:val="28"/>
          <w:lang w:val="uk-UA"/>
        </w:rPr>
        <w:t>.</w:t>
      </w:r>
      <w:r w:rsidRPr="00C653B5">
        <w:rPr>
          <w:b w:val="0"/>
          <w:bCs/>
          <w:sz w:val="28"/>
          <w:szCs w:val="28"/>
          <w:lang w:val="uk-UA"/>
        </w:rPr>
        <w:t xml:space="preserve"> </w:t>
      </w:r>
      <w:r w:rsidRPr="00C653B5">
        <w:rPr>
          <w:bCs/>
          <w:sz w:val="28"/>
          <w:szCs w:val="28"/>
          <w:lang w:val="uk-UA"/>
        </w:rPr>
        <w:t>Довідкова інформація:</w:t>
      </w:r>
    </w:p>
    <w:p w:rsidR="004B4A0E" w:rsidRDefault="004B4A0E" w:rsidP="004B4A0E">
      <w:pPr>
        <w:pStyle w:val="4"/>
        <w:spacing w:line="240" w:lineRule="auto"/>
        <w:ind w:firstLine="567"/>
        <w:jc w:val="both"/>
        <w:rPr>
          <w:b w:val="0"/>
          <w:sz w:val="28"/>
          <w:szCs w:val="28"/>
          <w:lang w:val="uk-UA"/>
        </w:rPr>
      </w:pPr>
      <w:r w:rsidRPr="00C653B5">
        <w:rPr>
          <w:b w:val="0"/>
          <w:sz w:val="28"/>
          <w:szCs w:val="28"/>
          <w:lang w:val="uk-UA"/>
        </w:rPr>
        <w:t>6.1. За отриманням роз'яснень та додаткової інформації щодо Об'єкт</w:t>
      </w:r>
      <w:r>
        <w:rPr>
          <w:b w:val="0"/>
          <w:sz w:val="28"/>
          <w:szCs w:val="28"/>
          <w:lang w:val="uk-UA"/>
        </w:rPr>
        <w:t>ів</w:t>
      </w:r>
      <w:r w:rsidRPr="00C653B5">
        <w:rPr>
          <w:b w:val="0"/>
          <w:sz w:val="28"/>
          <w:szCs w:val="28"/>
          <w:lang w:val="uk-UA"/>
        </w:rPr>
        <w:t xml:space="preserve"> інвестування, звертатись в Управління капітального будівництва Івано-Франківської міської ради, що знаходиться за </w:t>
      </w:r>
      <w:proofErr w:type="spellStart"/>
      <w:r w:rsidRPr="00C653B5">
        <w:rPr>
          <w:b w:val="0"/>
          <w:sz w:val="28"/>
          <w:szCs w:val="28"/>
          <w:lang w:val="uk-UA"/>
        </w:rPr>
        <w:t>адресою</w:t>
      </w:r>
      <w:proofErr w:type="spellEnd"/>
      <w:r w:rsidRPr="00C653B5">
        <w:rPr>
          <w:b w:val="0"/>
          <w:sz w:val="28"/>
          <w:szCs w:val="28"/>
          <w:lang w:val="uk-UA"/>
        </w:rPr>
        <w:t xml:space="preserve">: </w:t>
      </w:r>
      <w:r w:rsidRPr="00C653B5">
        <w:rPr>
          <w:b w:val="0"/>
          <w:i/>
          <w:sz w:val="28"/>
          <w:szCs w:val="28"/>
          <w:lang w:val="uk-UA"/>
        </w:rPr>
        <w:t xml:space="preserve">76018, </w:t>
      </w:r>
      <w:proofErr w:type="spellStart"/>
      <w:r w:rsidRPr="00C653B5">
        <w:rPr>
          <w:b w:val="0"/>
          <w:i/>
          <w:sz w:val="28"/>
          <w:szCs w:val="28"/>
          <w:lang w:val="uk-UA"/>
        </w:rPr>
        <w:t>м.Івано</w:t>
      </w:r>
      <w:proofErr w:type="spellEnd"/>
      <w:r w:rsidRPr="00C653B5">
        <w:rPr>
          <w:b w:val="0"/>
          <w:i/>
          <w:sz w:val="28"/>
          <w:szCs w:val="28"/>
          <w:lang w:val="uk-UA"/>
        </w:rPr>
        <w:t xml:space="preserve">-Франківськ,  </w:t>
      </w:r>
      <w:proofErr w:type="spellStart"/>
      <w:r w:rsidRPr="00C653B5">
        <w:rPr>
          <w:b w:val="0"/>
          <w:i/>
          <w:sz w:val="28"/>
          <w:szCs w:val="28"/>
          <w:lang w:val="uk-UA"/>
        </w:rPr>
        <w:t>вул</w:t>
      </w:r>
      <w:proofErr w:type="spellEnd"/>
      <w:r>
        <w:rPr>
          <w:b w:val="0"/>
          <w:i/>
          <w:sz w:val="28"/>
          <w:szCs w:val="28"/>
          <w:lang w:val="uk-UA"/>
        </w:rPr>
        <w:t xml:space="preserve"> </w:t>
      </w:r>
      <w:r w:rsidRPr="00C653B5">
        <w:rPr>
          <w:b w:val="0"/>
          <w:i/>
          <w:sz w:val="28"/>
          <w:szCs w:val="28"/>
          <w:lang w:val="uk-UA"/>
        </w:rPr>
        <w:t>.Незалежності, 6 (6 поверх)</w:t>
      </w:r>
      <w:r w:rsidRPr="00C653B5">
        <w:rPr>
          <w:b w:val="0"/>
          <w:sz w:val="28"/>
          <w:szCs w:val="28"/>
          <w:lang w:val="uk-UA"/>
        </w:rPr>
        <w:t xml:space="preserve">. </w:t>
      </w:r>
    </w:p>
    <w:p w:rsidR="004B4A0E" w:rsidRDefault="004B4A0E" w:rsidP="004B4A0E">
      <w:pPr>
        <w:ind w:firstLine="567"/>
        <w:rPr>
          <w:lang w:val="uk-UA" w:eastAsia="ru-RU"/>
        </w:rPr>
      </w:pPr>
    </w:p>
    <w:p w:rsidR="004B4A0E" w:rsidRPr="00C653B5" w:rsidRDefault="004B4A0E" w:rsidP="004B4A0E">
      <w:pPr>
        <w:spacing w:after="0" w:line="240" w:lineRule="auto"/>
        <w:jc w:val="both"/>
        <w:outlineLvl w:val="2"/>
        <w:rPr>
          <w:rFonts w:ascii="Times New Roman" w:eastAsia="Times New Roman" w:hAnsi="Times New Roman"/>
          <w:sz w:val="28"/>
          <w:szCs w:val="28"/>
          <w:lang w:val="uk-UA" w:eastAsia="ru-RU"/>
        </w:rPr>
      </w:pPr>
      <w:r>
        <w:rPr>
          <w:rFonts w:ascii="Times New Roman" w:eastAsia="Times New Roman" w:hAnsi="Times New Roman"/>
          <w:sz w:val="28"/>
          <w:szCs w:val="27"/>
          <w:lang w:val="uk-UA" w:eastAsia="ru-RU"/>
        </w:rPr>
        <w:t>Керуючий справами виконавчого комітету</w:t>
      </w:r>
      <w:r>
        <w:rPr>
          <w:rFonts w:ascii="Times New Roman" w:eastAsia="Times New Roman" w:hAnsi="Times New Roman"/>
          <w:sz w:val="28"/>
          <w:szCs w:val="27"/>
          <w:lang w:val="uk-UA" w:eastAsia="ru-RU"/>
        </w:rPr>
        <w:tab/>
        <w:t xml:space="preserve">                          Ігор  ШЕВЧУК</w:t>
      </w:r>
    </w:p>
    <w:p w:rsidR="004B4A0E" w:rsidRDefault="004B4A0E" w:rsidP="004B4A0E">
      <w:pPr>
        <w:tabs>
          <w:tab w:val="left" w:pos="6825"/>
        </w:tabs>
        <w:rPr>
          <w:rFonts w:ascii="Times New Roman" w:eastAsia="Times New Roman" w:hAnsi="Times New Roman"/>
          <w:sz w:val="28"/>
          <w:lang w:val="uk-UA" w:eastAsia="ru-RU"/>
        </w:rPr>
      </w:pPr>
      <w:r>
        <w:rPr>
          <w:rFonts w:ascii="Times New Roman" w:eastAsia="Times New Roman" w:hAnsi="Times New Roman"/>
          <w:sz w:val="28"/>
          <w:lang w:val="uk-UA" w:eastAsia="ru-RU"/>
        </w:rPr>
        <w:t>міської ради</w:t>
      </w:r>
    </w:p>
    <w:p w:rsidR="00D13605" w:rsidRDefault="00D13605"/>
    <w:sectPr w:rsidR="00D13605" w:rsidSect="004B4A0E">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0764E"/>
    <w:multiLevelType w:val="hybridMultilevel"/>
    <w:tmpl w:val="B9323902"/>
    <w:lvl w:ilvl="0" w:tplc="E70E9F0A">
      <w:start w:val="4"/>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A0E"/>
    <w:rsid w:val="001D6806"/>
    <w:rsid w:val="004B4A0E"/>
    <w:rsid w:val="00A7496B"/>
    <w:rsid w:val="00B960F0"/>
    <w:rsid w:val="00D136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F33431-0E05-44C4-AC75-45334ABB3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A0E"/>
    <w:rPr>
      <w:rFonts w:ascii="Calibri" w:eastAsia="Calibri" w:hAnsi="Calibri" w:cs="Times New Roman"/>
      <w:lang w:val="ru-RU"/>
    </w:rPr>
  </w:style>
  <w:style w:type="paragraph" w:styleId="4">
    <w:name w:val="heading 4"/>
    <w:basedOn w:val="a"/>
    <w:next w:val="a"/>
    <w:link w:val="40"/>
    <w:qFormat/>
    <w:rsid w:val="004B4A0E"/>
    <w:pPr>
      <w:keepNext/>
      <w:spacing w:after="0" w:line="360" w:lineRule="auto"/>
      <w:jc w:val="center"/>
      <w:outlineLvl w:val="3"/>
    </w:pPr>
    <w:rPr>
      <w:rFonts w:ascii="Times New Roman" w:eastAsia="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4B4A0E"/>
    <w:rPr>
      <w:rFonts w:ascii="Times New Roman" w:eastAsia="Times New Roman" w:hAnsi="Times New Roman" w:cs="Times New Roman"/>
      <w:b/>
      <w:sz w:val="32"/>
      <w:szCs w:val="20"/>
      <w:lang w:val="ru-RU" w:eastAsia="ru-RU"/>
    </w:rPr>
  </w:style>
  <w:style w:type="paragraph" w:customStyle="1" w:styleId="ConsPlusNormal">
    <w:name w:val="ConsPlusNormal"/>
    <w:rsid w:val="004B4A0E"/>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customStyle="1" w:styleId="a3">
    <w:name w:val="Обычный (веб) Знак"/>
    <w:link w:val="a4"/>
    <w:locked/>
    <w:rsid w:val="004B4A0E"/>
    <w:rPr>
      <w:rFonts w:ascii="Times New Roman CYR" w:hAnsi="Times New Roman CYR" w:cs="Times New Roman CYR"/>
      <w:sz w:val="24"/>
      <w:szCs w:val="24"/>
      <w:lang w:val="ru-RU" w:eastAsia="ru-RU"/>
    </w:rPr>
  </w:style>
  <w:style w:type="paragraph" w:styleId="a4">
    <w:name w:val="Normal (Web)"/>
    <w:basedOn w:val="a"/>
    <w:link w:val="a3"/>
    <w:unhideWhenUsed/>
    <w:rsid w:val="004B4A0E"/>
    <w:pPr>
      <w:spacing w:before="100" w:beforeAutospacing="1" w:after="100" w:afterAutospacing="1" w:line="240" w:lineRule="auto"/>
    </w:pPr>
    <w:rPr>
      <w:rFonts w:ascii="Times New Roman CYR" w:eastAsiaTheme="minorHAnsi" w:hAnsi="Times New Roman CYR" w:cs="Times New Roman CYR"/>
      <w:sz w:val="24"/>
      <w:szCs w:val="24"/>
      <w:lang w:eastAsia="ru-RU"/>
    </w:rPr>
  </w:style>
  <w:style w:type="paragraph" w:customStyle="1" w:styleId="Style9">
    <w:name w:val="Style9"/>
    <w:basedOn w:val="a"/>
    <w:uiPriority w:val="99"/>
    <w:rsid w:val="004B4A0E"/>
    <w:pPr>
      <w:widowControl w:val="0"/>
      <w:autoSpaceDE w:val="0"/>
      <w:autoSpaceDN w:val="0"/>
      <w:adjustRightInd w:val="0"/>
      <w:spacing w:after="0" w:line="254" w:lineRule="exact"/>
      <w:jc w:val="both"/>
    </w:pPr>
    <w:rPr>
      <w:rFonts w:ascii="Georgia" w:eastAsia="Times New Roman" w:hAnsi="Georgia"/>
      <w:sz w:val="24"/>
      <w:szCs w:val="24"/>
      <w:lang w:eastAsia="ru-RU"/>
    </w:rPr>
  </w:style>
  <w:style w:type="character" w:customStyle="1" w:styleId="FontStyle42">
    <w:name w:val="Font Style42"/>
    <w:uiPriority w:val="99"/>
    <w:rsid w:val="004B4A0E"/>
    <w:rPr>
      <w:rFonts w:ascii="Times New Roman" w:hAnsi="Times New Roman" w:cs="Times New Roman"/>
      <w:sz w:val="22"/>
      <w:szCs w:val="22"/>
    </w:rPr>
  </w:style>
  <w:style w:type="character" w:styleId="a5">
    <w:name w:val="Hyperlink"/>
    <w:uiPriority w:val="99"/>
    <w:unhideWhenUsed/>
    <w:rsid w:val="004B4A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usr.minjust.gov.ua/ua/freesearc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12031</Words>
  <Characters>6858</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kancelaria</dc:creator>
  <cp:keywords/>
  <dc:description/>
  <cp:lastModifiedBy>Admin</cp:lastModifiedBy>
  <cp:revision>2</cp:revision>
  <dcterms:created xsi:type="dcterms:W3CDTF">2025-05-12T07:01:00Z</dcterms:created>
  <dcterms:modified xsi:type="dcterms:W3CDTF">2025-05-12T07:01:00Z</dcterms:modified>
</cp:coreProperties>
</file>