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7A9" w:rsidRPr="00E63B23" w:rsidRDefault="001A47A9" w:rsidP="001A47A9">
      <w:pPr>
        <w:pStyle w:val="a3"/>
        <w:shd w:val="clear" w:color="auto" w:fill="FFFFFF"/>
        <w:spacing w:before="0" w:beforeAutospacing="0" w:after="0" w:afterAutospacing="0"/>
        <w:ind w:left="5103"/>
        <w:jc w:val="both"/>
        <w:rPr>
          <w:bCs/>
          <w:color w:val="212529"/>
          <w:sz w:val="28"/>
          <w:szCs w:val="28"/>
        </w:rPr>
      </w:pPr>
      <w:bookmarkStart w:id="0" w:name="_GoBack"/>
      <w:bookmarkEnd w:id="0"/>
      <w:r>
        <w:rPr>
          <w:bCs/>
          <w:color w:val="212529"/>
          <w:sz w:val="28"/>
          <w:szCs w:val="28"/>
        </w:rPr>
        <w:t>ЗАТВЕРДЖЕНО</w:t>
      </w:r>
    </w:p>
    <w:p w:rsidR="001A47A9" w:rsidRDefault="001A47A9" w:rsidP="001A47A9">
      <w:pPr>
        <w:pStyle w:val="a3"/>
        <w:shd w:val="clear" w:color="auto" w:fill="FFFFFF"/>
        <w:spacing w:before="0" w:beforeAutospacing="0" w:after="0" w:afterAutospacing="0"/>
        <w:ind w:left="5103"/>
        <w:jc w:val="both"/>
        <w:rPr>
          <w:bCs/>
          <w:color w:val="212529"/>
          <w:sz w:val="28"/>
          <w:szCs w:val="28"/>
        </w:rPr>
      </w:pPr>
      <w:r w:rsidRPr="00E63B23">
        <w:rPr>
          <w:bCs/>
          <w:color w:val="212529"/>
          <w:sz w:val="28"/>
          <w:szCs w:val="28"/>
        </w:rPr>
        <w:t>рішення</w:t>
      </w:r>
      <w:r>
        <w:rPr>
          <w:bCs/>
          <w:color w:val="212529"/>
          <w:sz w:val="28"/>
          <w:szCs w:val="28"/>
        </w:rPr>
        <w:t>м</w:t>
      </w:r>
      <w:r w:rsidRPr="00E63B23">
        <w:rPr>
          <w:bCs/>
          <w:color w:val="212529"/>
          <w:sz w:val="28"/>
          <w:szCs w:val="28"/>
        </w:rPr>
        <w:t xml:space="preserve"> викон</w:t>
      </w:r>
      <w:r>
        <w:rPr>
          <w:bCs/>
          <w:color w:val="212529"/>
          <w:sz w:val="28"/>
          <w:szCs w:val="28"/>
        </w:rPr>
        <w:t>авчого комітету</w:t>
      </w:r>
      <w:r w:rsidRPr="00E63B23">
        <w:rPr>
          <w:bCs/>
          <w:color w:val="212529"/>
          <w:sz w:val="28"/>
          <w:szCs w:val="28"/>
        </w:rPr>
        <w:t xml:space="preserve"> міської ради</w:t>
      </w:r>
      <w:r>
        <w:rPr>
          <w:bCs/>
          <w:color w:val="212529"/>
          <w:sz w:val="28"/>
          <w:szCs w:val="28"/>
        </w:rPr>
        <w:t xml:space="preserve"> від_____ 2025 № ___</w:t>
      </w:r>
    </w:p>
    <w:p w:rsidR="001A47A9" w:rsidRDefault="001A47A9" w:rsidP="001A47A9">
      <w:pPr>
        <w:jc w:val="center"/>
      </w:pPr>
    </w:p>
    <w:p w:rsidR="001A47A9" w:rsidRPr="00A93347" w:rsidRDefault="001A47A9" w:rsidP="001A47A9">
      <w:pPr>
        <w:jc w:val="center"/>
      </w:pPr>
      <w:r w:rsidRPr="00A93347">
        <w:t>ПОЛОЖЕННЯ</w:t>
      </w:r>
    </w:p>
    <w:p w:rsidR="001A47A9" w:rsidRPr="00A93347" w:rsidRDefault="001A47A9" w:rsidP="001A47A9">
      <w:pPr>
        <w:jc w:val="center"/>
      </w:pPr>
      <w:r w:rsidRPr="00A93347">
        <w:t>про призначення премії міського голови</w:t>
      </w:r>
    </w:p>
    <w:p w:rsidR="001A47A9" w:rsidRPr="00A93347" w:rsidRDefault="001A47A9" w:rsidP="001A47A9">
      <w:pPr>
        <w:jc w:val="center"/>
      </w:pPr>
      <w:r w:rsidRPr="00A93347">
        <w:t xml:space="preserve">в галузі освіти </w:t>
      </w:r>
      <w:r>
        <w:t xml:space="preserve">Івано-Франківської </w:t>
      </w:r>
      <w:r w:rsidR="00F643BB">
        <w:t>міської територіальної громади</w:t>
      </w:r>
    </w:p>
    <w:p w:rsidR="001A47A9" w:rsidRPr="00A93347" w:rsidRDefault="001A47A9" w:rsidP="001A47A9">
      <w:pPr>
        <w:spacing w:line="360" w:lineRule="auto"/>
      </w:pPr>
    </w:p>
    <w:p w:rsidR="001A47A9" w:rsidRPr="00737726" w:rsidRDefault="001A47A9" w:rsidP="001A47A9">
      <w:pPr>
        <w:ind w:firstLine="567"/>
        <w:jc w:val="center"/>
      </w:pPr>
      <w:r>
        <w:t>1.</w:t>
      </w:r>
      <w:r w:rsidRPr="00737726">
        <w:t xml:space="preserve"> Загальні питання</w:t>
      </w:r>
    </w:p>
    <w:p w:rsidR="001A47A9" w:rsidRPr="00737726" w:rsidRDefault="001A47A9" w:rsidP="001A47A9">
      <w:pPr>
        <w:ind w:firstLine="567"/>
        <w:jc w:val="both"/>
      </w:pPr>
    </w:p>
    <w:p w:rsidR="001A47A9" w:rsidRDefault="001A47A9" w:rsidP="001A47A9">
      <w:pPr>
        <w:numPr>
          <w:ilvl w:val="1"/>
          <w:numId w:val="5"/>
        </w:numPr>
        <w:spacing w:line="276" w:lineRule="auto"/>
        <w:ind w:left="0" w:firstLine="284"/>
        <w:jc w:val="both"/>
      </w:pPr>
      <w:r w:rsidRPr="00737726">
        <w:t xml:space="preserve">Це Положення розроблено відповідно до законів України «Про освіту», «Про загальну середню освіту», «Про дошкільну освіту», «Про позашкільну освіту», «Про професійну (професійно-технічну) освіту» та регламентує порядок призначення та виплати премії міського голови в галузі освіти Івано-Франківської </w:t>
      </w:r>
      <w:r w:rsidR="00F643BB">
        <w:t>міської територіальної громади</w:t>
      </w:r>
      <w:r w:rsidRPr="00737726">
        <w:t xml:space="preserve"> (далі – премія).</w:t>
      </w:r>
    </w:p>
    <w:p w:rsidR="001A47A9" w:rsidRPr="00391FD3" w:rsidRDefault="001A47A9" w:rsidP="001A47A9">
      <w:pPr>
        <w:numPr>
          <w:ilvl w:val="1"/>
          <w:numId w:val="5"/>
        </w:numPr>
        <w:spacing w:line="276" w:lineRule="auto"/>
        <w:ind w:left="0" w:firstLine="284"/>
        <w:jc w:val="both"/>
      </w:pPr>
      <w:r w:rsidRPr="00391FD3">
        <w:t>Премія присуджується педагогічним працівникам за:</w:t>
      </w:r>
    </w:p>
    <w:p w:rsidR="001A47A9" w:rsidRPr="00737726" w:rsidRDefault="001A47A9" w:rsidP="001A47A9">
      <w:pPr>
        <w:ind w:firstLine="284"/>
        <w:jc w:val="both"/>
      </w:pPr>
      <w:r w:rsidRPr="00737726">
        <w:t xml:space="preserve">високі досягнення у професійній діяльності, впровадження ефективних методик навчання та виховання, високий рівень підготовки учнів, перемоги в конкурсах, олімпіадах; </w:t>
      </w:r>
    </w:p>
    <w:p w:rsidR="001A47A9" w:rsidRPr="00737726" w:rsidRDefault="001A47A9" w:rsidP="001A47A9">
      <w:pPr>
        <w:ind w:firstLine="284"/>
        <w:jc w:val="both"/>
      </w:pPr>
      <w:r w:rsidRPr="00737726">
        <w:t>інновації та творчий підхід в освіті, використання сучасних технологій та інтерактивних методів навчання;</w:t>
      </w:r>
    </w:p>
    <w:p w:rsidR="001A47A9" w:rsidRPr="00737726" w:rsidRDefault="001A47A9" w:rsidP="001A47A9">
      <w:pPr>
        <w:ind w:firstLine="284"/>
        <w:jc w:val="both"/>
      </w:pPr>
      <w:r w:rsidRPr="00737726">
        <w:t>розробку авторських програм, мет</w:t>
      </w:r>
      <w:r>
        <w:t>одичних матеріалів, підручників;</w:t>
      </w:r>
    </w:p>
    <w:p w:rsidR="001A47A9" w:rsidRPr="00737726" w:rsidRDefault="001A47A9" w:rsidP="001A47A9">
      <w:pPr>
        <w:ind w:firstLine="284"/>
        <w:jc w:val="both"/>
      </w:pPr>
      <w:r w:rsidRPr="00737726">
        <w:t>внесок у розвиток освіти громади, організацію та реалізацію міських, обласних чи всеукраїнських освітніх проєктів, популяризацію педагогічних ідей та досвіду через медіа, блоги, конференції;</w:t>
      </w:r>
    </w:p>
    <w:p w:rsidR="001A47A9" w:rsidRPr="00737726" w:rsidRDefault="001A47A9" w:rsidP="001A47A9">
      <w:pPr>
        <w:ind w:firstLine="284"/>
        <w:jc w:val="both"/>
      </w:pPr>
      <w:r w:rsidRPr="00737726">
        <w:t>професійну майстерність та наставництво, підготовку молодих педагогів, обмін досвідом, активну участь у професійних об’єднаннях, участь у педагогічних конкурсах;</w:t>
      </w:r>
    </w:p>
    <w:p w:rsidR="001A47A9" w:rsidRPr="00737726" w:rsidRDefault="001A47A9" w:rsidP="001A47A9">
      <w:pPr>
        <w:ind w:firstLine="284"/>
        <w:jc w:val="both"/>
      </w:pPr>
      <w:r w:rsidRPr="00737726">
        <w:t xml:space="preserve">розвиток інклюзивної освіти, створення комфортного середовища для дітей з особливими освітніми потребами, використання </w:t>
      </w:r>
      <w:proofErr w:type="spellStart"/>
      <w:r w:rsidRPr="00737726">
        <w:t>методик</w:t>
      </w:r>
      <w:proofErr w:type="spellEnd"/>
      <w:r w:rsidRPr="00737726">
        <w:t xml:space="preserve"> особистісно орієнтованого навчання;</w:t>
      </w:r>
    </w:p>
    <w:p w:rsidR="001A47A9" w:rsidRPr="00737726" w:rsidRDefault="001A47A9" w:rsidP="001A47A9">
      <w:pPr>
        <w:ind w:firstLine="284"/>
        <w:jc w:val="both"/>
      </w:pPr>
      <w:r w:rsidRPr="00737726">
        <w:t>громадську активність та соціальну відповідальність, участь у благодійних, волонтерських, громадських ініціативах, що сприяють розвитку освіти, співпрацю з громадськими організаціями, науковими установами, міжнародними партнерами;</w:t>
      </w:r>
    </w:p>
    <w:p w:rsidR="001A47A9" w:rsidRPr="00737726" w:rsidRDefault="001A47A9" w:rsidP="001A47A9">
      <w:pPr>
        <w:ind w:firstLine="284"/>
        <w:jc w:val="both"/>
      </w:pPr>
      <w:r w:rsidRPr="00737726">
        <w:t>довготривалу та успішну педагогічну діяльність, багаторічний внесок у формування якісної освіти в громаді;</w:t>
      </w:r>
    </w:p>
    <w:p w:rsidR="001A47A9" w:rsidRPr="00737726" w:rsidRDefault="001A47A9" w:rsidP="001A47A9">
      <w:pPr>
        <w:ind w:firstLine="284"/>
        <w:jc w:val="both"/>
      </w:pPr>
      <w:r w:rsidRPr="00737726">
        <w:t>популяризацію освіти, ведення просвітницької діяльності через соціальні мережі, блоги, публікації, організацію заходів, що підвищують рівень освіченості населення.</w:t>
      </w:r>
    </w:p>
    <w:p w:rsidR="001A47A9" w:rsidRDefault="001A47A9" w:rsidP="001A47A9">
      <w:pPr>
        <w:numPr>
          <w:ilvl w:val="1"/>
          <w:numId w:val="5"/>
        </w:numPr>
        <w:spacing w:line="276" w:lineRule="auto"/>
        <w:ind w:left="0" w:firstLine="284"/>
        <w:jc w:val="both"/>
      </w:pPr>
      <w:r w:rsidRPr="00737726">
        <w:t>Премією нагороджуються педагогічні працівники дошкільних, позашкільних, загальноосвітніх, професійно-технічних закладів та установ освіти Івано-Франківської міської ради.</w:t>
      </w:r>
    </w:p>
    <w:p w:rsidR="001A47A9" w:rsidRDefault="001A47A9" w:rsidP="001A47A9">
      <w:pPr>
        <w:numPr>
          <w:ilvl w:val="1"/>
          <w:numId w:val="5"/>
        </w:numPr>
        <w:spacing w:line="276" w:lineRule="auto"/>
        <w:ind w:left="0" w:firstLine="284"/>
        <w:jc w:val="both"/>
      </w:pPr>
      <w:r w:rsidRPr="00391FD3">
        <w:lastRenderedPageBreak/>
        <w:t xml:space="preserve">З метою розгляду та відбору кандидатур для нагородження премією, розпорядженням міського голови створюється комісія з призначення премії міського голови в галузі освіти Івано-Франківської </w:t>
      </w:r>
      <w:r w:rsidR="00F643BB">
        <w:t>міської територіальної громади</w:t>
      </w:r>
      <w:r w:rsidRPr="00391FD3">
        <w:t xml:space="preserve"> (далі – Комісія) та затверджується її склад.</w:t>
      </w:r>
    </w:p>
    <w:p w:rsidR="001A47A9" w:rsidRDefault="001A47A9" w:rsidP="001A47A9">
      <w:pPr>
        <w:numPr>
          <w:ilvl w:val="1"/>
          <w:numId w:val="5"/>
        </w:numPr>
        <w:spacing w:line="276" w:lineRule="auto"/>
        <w:ind w:left="0" w:firstLine="284"/>
        <w:jc w:val="both"/>
      </w:pPr>
      <w:r w:rsidRPr="00391FD3">
        <w:t>Конкурсна комісія здійснює загальне керівництво щодо організації та призначення премії.</w:t>
      </w:r>
    </w:p>
    <w:p w:rsidR="001A47A9" w:rsidRPr="00391FD3" w:rsidRDefault="001A47A9" w:rsidP="001A47A9">
      <w:pPr>
        <w:numPr>
          <w:ilvl w:val="1"/>
          <w:numId w:val="5"/>
        </w:numPr>
        <w:spacing w:line="276" w:lineRule="auto"/>
        <w:ind w:left="0" w:firstLine="284"/>
        <w:jc w:val="both"/>
      </w:pPr>
      <w:r w:rsidRPr="00391FD3">
        <w:t>До складу Комісії можуть входити представники педагогічної та науково-педагогічної громадськості, депутати, громадські діячі, працівники ОМС та органів управління освітою.</w:t>
      </w:r>
    </w:p>
    <w:p w:rsidR="001A47A9" w:rsidRPr="00737726" w:rsidRDefault="001A47A9" w:rsidP="001A47A9">
      <w:pPr>
        <w:ind w:firstLine="284"/>
        <w:jc w:val="both"/>
      </w:pPr>
    </w:p>
    <w:p w:rsidR="001A47A9" w:rsidRPr="00737726" w:rsidRDefault="001A47A9" w:rsidP="001A47A9">
      <w:pPr>
        <w:ind w:firstLine="284"/>
        <w:jc w:val="center"/>
      </w:pPr>
      <w:r>
        <w:t>2</w:t>
      </w:r>
      <w:r w:rsidRPr="00737726">
        <w:t>. Порядок висування претендентів та призначення премії</w:t>
      </w:r>
    </w:p>
    <w:p w:rsidR="001A47A9" w:rsidRPr="00737726" w:rsidRDefault="001A47A9" w:rsidP="001A47A9">
      <w:pPr>
        <w:ind w:firstLine="284"/>
        <w:jc w:val="both"/>
      </w:pPr>
    </w:p>
    <w:p w:rsidR="001A47A9" w:rsidRPr="00737726" w:rsidRDefault="001A47A9" w:rsidP="001A47A9">
      <w:pPr>
        <w:numPr>
          <w:ilvl w:val="1"/>
          <w:numId w:val="6"/>
        </w:numPr>
        <w:spacing w:after="200" w:line="276" w:lineRule="auto"/>
        <w:ind w:left="0" w:firstLine="284"/>
        <w:jc w:val="both"/>
      </w:pPr>
      <w:r w:rsidRPr="00737726">
        <w:t xml:space="preserve">Подання кандидатур для призначення премії міського голови в галузі освіти Івано-Франківської </w:t>
      </w:r>
      <w:r w:rsidR="00F643BB">
        <w:t>міської територіальної громади</w:t>
      </w:r>
      <w:r w:rsidRPr="00737726">
        <w:t xml:space="preserve"> здійснюється:</w:t>
      </w:r>
    </w:p>
    <w:p w:rsidR="001A47A9" w:rsidRPr="00737726" w:rsidRDefault="001A47A9" w:rsidP="001A47A9">
      <w:pPr>
        <w:ind w:firstLine="284"/>
        <w:jc w:val="both"/>
      </w:pPr>
      <w:r w:rsidRPr="00737726">
        <w:t>батьківським колективом;</w:t>
      </w:r>
    </w:p>
    <w:p w:rsidR="001A47A9" w:rsidRPr="00737726" w:rsidRDefault="001A47A9" w:rsidP="001A47A9">
      <w:pPr>
        <w:ind w:firstLine="284"/>
        <w:jc w:val="both"/>
      </w:pPr>
      <w:r w:rsidRPr="00737726">
        <w:t>учнями/вихованцями;</w:t>
      </w:r>
    </w:p>
    <w:p w:rsidR="001A47A9" w:rsidRPr="00737726" w:rsidRDefault="001A47A9" w:rsidP="001A47A9">
      <w:pPr>
        <w:ind w:firstLine="284"/>
        <w:jc w:val="both"/>
      </w:pPr>
      <w:r w:rsidRPr="00737726">
        <w:t>закладом освіти, педагогічною радою, колективом;</w:t>
      </w:r>
    </w:p>
    <w:p w:rsidR="001A47A9" w:rsidRPr="00737726" w:rsidRDefault="001A47A9" w:rsidP="001A47A9">
      <w:pPr>
        <w:ind w:firstLine="284"/>
        <w:jc w:val="both"/>
      </w:pPr>
      <w:proofErr w:type="spellStart"/>
      <w:r w:rsidRPr="00737726">
        <w:t>самовисуванням</w:t>
      </w:r>
      <w:proofErr w:type="spellEnd"/>
      <w:r w:rsidRPr="00737726">
        <w:t>.</w:t>
      </w:r>
    </w:p>
    <w:p w:rsidR="001A47A9" w:rsidRPr="00737726" w:rsidRDefault="001A47A9" w:rsidP="001A47A9">
      <w:pPr>
        <w:numPr>
          <w:ilvl w:val="1"/>
          <w:numId w:val="6"/>
        </w:numPr>
        <w:spacing w:after="200" w:line="276" w:lineRule="auto"/>
        <w:ind w:left="0" w:firstLine="284"/>
        <w:jc w:val="both"/>
      </w:pPr>
      <w:r w:rsidRPr="00737726">
        <w:t xml:space="preserve">Подання кандидатур здійснюється шляхом заповнення електронної форми реєстрації, яка публікується не пізніше, ніж за 15 робочих днів до початку розгляду кандидатур Комісією на офіційних </w:t>
      </w:r>
      <w:proofErr w:type="spellStart"/>
      <w:r w:rsidRPr="00737726">
        <w:t>вебсайтах</w:t>
      </w:r>
      <w:proofErr w:type="spellEnd"/>
      <w:r w:rsidRPr="00737726">
        <w:t xml:space="preserve"> міста, департаменту освіти та науки, </w:t>
      </w:r>
      <w:proofErr w:type="spellStart"/>
      <w:r w:rsidRPr="00737726">
        <w:t>соцмережах</w:t>
      </w:r>
      <w:proofErr w:type="spellEnd"/>
      <w:r w:rsidRPr="00737726">
        <w:t xml:space="preserve"> тощо.</w:t>
      </w:r>
    </w:p>
    <w:p w:rsidR="001A47A9" w:rsidRPr="00737726" w:rsidRDefault="001A47A9" w:rsidP="001A47A9">
      <w:pPr>
        <w:numPr>
          <w:ilvl w:val="1"/>
          <w:numId w:val="6"/>
        </w:numPr>
        <w:spacing w:after="200" w:line="276" w:lineRule="auto"/>
        <w:ind w:left="0" w:firstLine="284"/>
        <w:jc w:val="both"/>
      </w:pPr>
      <w:r w:rsidRPr="00737726">
        <w:t>До початку розгляду кандидатур педагогічні працівники, які висуваються на призначення премії, повинні надати Комісії:</w:t>
      </w:r>
    </w:p>
    <w:p w:rsidR="001A47A9" w:rsidRPr="00737726" w:rsidRDefault="001A47A9" w:rsidP="001A47A9">
      <w:pPr>
        <w:ind w:firstLine="284"/>
        <w:jc w:val="both"/>
      </w:pPr>
      <w:r w:rsidRPr="00737726">
        <w:t>характеристику-рекомендацію від керівника закладу освіти, педагогічної ради чи інших фахівців у галузі освіти;</w:t>
      </w:r>
    </w:p>
    <w:p w:rsidR="001A47A9" w:rsidRPr="00737726" w:rsidRDefault="001A47A9" w:rsidP="001A47A9">
      <w:pPr>
        <w:ind w:firstLine="284"/>
        <w:jc w:val="both"/>
      </w:pPr>
      <w:r w:rsidRPr="00737726">
        <w:t>мотиваційний лист (обґрунтування значущості внеску кандидата у ро</w:t>
      </w:r>
      <w:r>
        <w:t>звиток освіти</w:t>
      </w:r>
      <w:r w:rsidRPr="00737726">
        <w:t xml:space="preserve"> до 1,5 сторінки);</w:t>
      </w:r>
    </w:p>
    <w:p w:rsidR="001A47A9" w:rsidRPr="00737726" w:rsidRDefault="001A47A9" w:rsidP="001A47A9">
      <w:pPr>
        <w:ind w:firstLine="284"/>
        <w:jc w:val="both"/>
      </w:pPr>
      <w:proofErr w:type="spellStart"/>
      <w:r w:rsidRPr="00737726">
        <w:t>відеопрезентацію</w:t>
      </w:r>
      <w:proofErr w:type="spellEnd"/>
      <w:r w:rsidRPr="00737726">
        <w:t xml:space="preserve"> педагогічного досвіду (тривалістю до 3 хвилин, із посиланням на </w:t>
      </w:r>
      <w:proofErr w:type="spellStart"/>
      <w:r w:rsidRPr="00737726">
        <w:t>Google</w:t>
      </w:r>
      <w:proofErr w:type="spellEnd"/>
      <w:r w:rsidRPr="00737726">
        <w:t xml:space="preserve"> </w:t>
      </w:r>
      <w:proofErr w:type="spellStart"/>
      <w:r w:rsidRPr="00737726">
        <w:t>Drive</w:t>
      </w:r>
      <w:proofErr w:type="spellEnd"/>
      <w:r w:rsidRPr="00737726">
        <w:t xml:space="preserve">, </w:t>
      </w:r>
      <w:proofErr w:type="spellStart"/>
      <w:r w:rsidRPr="00737726">
        <w:t>YouTube</w:t>
      </w:r>
      <w:proofErr w:type="spellEnd"/>
      <w:r w:rsidRPr="00737726">
        <w:t xml:space="preserve"> або іншу платформу. 1. Формат: MP4, MOV, AVI (</w:t>
      </w:r>
      <w:proofErr w:type="spellStart"/>
      <w:r w:rsidRPr="00737726">
        <w:t>Full</w:t>
      </w:r>
      <w:proofErr w:type="spellEnd"/>
      <w:r w:rsidRPr="00737726">
        <w:t xml:space="preserve"> HD – 1920×1080). 2. Структура відео: Вступ (до 30 секунд). Представлення: Ім'я, посада, заклад освіти. Коротко про головну ідею досвіду. Основна частина (1,5–2 хвилини). Ключова методика або ідея. Практичне застосування – як це працює на заняттях (короткі </w:t>
      </w:r>
      <w:proofErr w:type="spellStart"/>
      <w:r w:rsidRPr="00737726">
        <w:t>відеофрагменти</w:t>
      </w:r>
      <w:proofErr w:type="spellEnd"/>
      <w:r w:rsidRPr="00737726">
        <w:t xml:space="preserve">, фото, слайди). Результати – досягнення учнів, зміни у навчальному процесі. Висновок (до 30 секунд). Чому цей досвід вартий уваги? Заклик до впровадження, обміну досвідом або подальшої співпраці. 3. Технічні вимоги: камера – стабільне відео, бажано на штативі або з гарним кадруванням; освітлення – добре освітлене обличчя, без різких тіней; монтаж – логічні переходи між блоками; мінімум </w:t>
      </w:r>
      <w:proofErr w:type="spellStart"/>
      <w:r w:rsidRPr="00737726">
        <w:t>спецефектів</w:t>
      </w:r>
      <w:proofErr w:type="spellEnd"/>
      <w:r w:rsidRPr="00737726">
        <w:t xml:space="preserve"> – важливий зміст. Текстові </w:t>
      </w:r>
      <w:r w:rsidRPr="00737726">
        <w:lastRenderedPageBreak/>
        <w:t>вставки (за бажанням) – основні тези або підписи. Музика (</w:t>
      </w:r>
      <w:proofErr w:type="spellStart"/>
      <w:r w:rsidRPr="00737726">
        <w:t>опціонально</w:t>
      </w:r>
      <w:proofErr w:type="spellEnd"/>
      <w:r w:rsidRPr="00737726">
        <w:t>) – ненав’язливий фон для динаміки. Субтитри – обов’язкові для всього текстового та розмовного контенту, чіткий, контрастний шрифт);</w:t>
      </w:r>
    </w:p>
    <w:p w:rsidR="001A47A9" w:rsidRPr="00737726" w:rsidRDefault="001A47A9" w:rsidP="001A47A9">
      <w:pPr>
        <w:ind w:firstLine="284"/>
        <w:jc w:val="both"/>
      </w:pPr>
      <w:r w:rsidRPr="00737726">
        <w:t>відгуки та рекомендації (за наявності – листи підтримки від колег, учнів, батьків, громадських організацій тощо);</w:t>
      </w:r>
    </w:p>
    <w:p w:rsidR="001A47A9" w:rsidRPr="00737726" w:rsidRDefault="001A47A9" w:rsidP="001A47A9">
      <w:pPr>
        <w:ind w:firstLine="284"/>
        <w:jc w:val="both"/>
      </w:pPr>
      <w:r w:rsidRPr="00737726">
        <w:t>згода на обробку персональних даних (відповідно до вимог законодавства).</w:t>
      </w:r>
    </w:p>
    <w:p w:rsidR="001A47A9" w:rsidRPr="00737726" w:rsidRDefault="001A47A9" w:rsidP="001A47A9">
      <w:pPr>
        <w:numPr>
          <w:ilvl w:val="1"/>
          <w:numId w:val="6"/>
        </w:numPr>
        <w:spacing w:after="200" w:line="276" w:lineRule="auto"/>
        <w:ind w:left="0" w:firstLine="284"/>
        <w:jc w:val="both"/>
      </w:pPr>
      <w:r w:rsidRPr="00737726">
        <w:t xml:space="preserve">Відбір претендентів на призначення премії міського голови здійснюється шляхом формування рейтингових списків (за підсумками анкетування учнів та колег претендентів; оцінювання </w:t>
      </w:r>
      <w:proofErr w:type="spellStart"/>
      <w:r w:rsidRPr="00737726">
        <w:t>відеопрезентації</w:t>
      </w:r>
      <w:proofErr w:type="spellEnd"/>
      <w:r w:rsidRPr="00737726">
        <w:t xml:space="preserve"> шляхом голосування у </w:t>
      </w:r>
      <w:proofErr w:type="spellStart"/>
      <w:r w:rsidRPr="00737726">
        <w:t>соцмережах</w:t>
      </w:r>
      <w:proofErr w:type="spellEnd"/>
      <w:r w:rsidRPr="00737726">
        <w:t>; таємного чи відкритого голосування членів Комісії). За результатами формування узагальненого рейтингового списку приймається рішення, яке подається міському голові.</w:t>
      </w:r>
    </w:p>
    <w:p w:rsidR="001A47A9" w:rsidRPr="00737726" w:rsidRDefault="001A47A9" w:rsidP="001A47A9">
      <w:pPr>
        <w:numPr>
          <w:ilvl w:val="1"/>
          <w:numId w:val="6"/>
        </w:numPr>
        <w:spacing w:after="200" w:line="276" w:lineRule="auto"/>
        <w:ind w:left="0" w:firstLine="284"/>
        <w:jc w:val="both"/>
      </w:pPr>
      <w:r w:rsidRPr="00737726">
        <w:t xml:space="preserve">Якщо кандидат на здобуття премії міського голови в галузі освіти Івано-Франківської </w:t>
      </w:r>
      <w:r w:rsidR="00F643BB">
        <w:t>міської територіальної громади</w:t>
      </w:r>
      <w:r w:rsidRPr="00737726">
        <w:t xml:space="preserve"> є членом Комісії, тоді він не бере участі в голосуванні.</w:t>
      </w:r>
    </w:p>
    <w:p w:rsidR="001A47A9" w:rsidRPr="00737726" w:rsidRDefault="001A47A9" w:rsidP="001A47A9">
      <w:pPr>
        <w:numPr>
          <w:ilvl w:val="1"/>
          <w:numId w:val="6"/>
        </w:numPr>
        <w:spacing w:after="200" w:line="276" w:lineRule="auto"/>
        <w:ind w:left="0" w:firstLine="284"/>
        <w:jc w:val="both"/>
      </w:pPr>
      <w:r w:rsidRPr="00737726">
        <w:t>Особи, яким премія вже була присуджена, повторно на її здобуття не висуваються.</w:t>
      </w:r>
    </w:p>
    <w:p w:rsidR="001A47A9" w:rsidRPr="00737726" w:rsidRDefault="001A47A9" w:rsidP="001A47A9">
      <w:pPr>
        <w:numPr>
          <w:ilvl w:val="1"/>
          <w:numId w:val="6"/>
        </w:numPr>
        <w:spacing w:after="200" w:line="276" w:lineRule="auto"/>
        <w:ind w:left="0" w:firstLine="284"/>
        <w:jc w:val="both"/>
      </w:pPr>
      <w:r w:rsidRPr="00737726">
        <w:t xml:space="preserve">Особам, яким призначається премія міського голови в галузі освіти Івано-Франківської </w:t>
      </w:r>
      <w:r w:rsidR="00F643BB">
        <w:t>міської територіальної громади</w:t>
      </w:r>
      <w:r w:rsidRPr="00737726">
        <w:t>, присвоюється звання лауреата, вручається диплом та грошова премія.</w:t>
      </w:r>
    </w:p>
    <w:p w:rsidR="001A47A9" w:rsidRPr="00737726" w:rsidRDefault="001A47A9" w:rsidP="001A47A9">
      <w:pPr>
        <w:numPr>
          <w:ilvl w:val="1"/>
          <w:numId w:val="6"/>
        </w:numPr>
        <w:spacing w:after="200" w:line="276" w:lineRule="auto"/>
        <w:ind w:left="0" w:firstLine="284"/>
        <w:jc w:val="both"/>
      </w:pPr>
      <w:r w:rsidRPr="00737726">
        <w:t>Диплом та премію вручає міський голова, або за дорученням голови – його заступник, з нагоди відзначення Дня міста.</w:t>
      </w:r>
    </w:p>
    <w:p w:rsidR="001A47A9" w:rsidRPr="00737726" w:rsidRDefault="001A47A9" w:rsidP="001A47A9">
      <w:pPr>
        <w:ind w:firstLine="284"/>
        <w:jc w:val="both"/>
      </w:pPr>
    </w:p>
    <w:p w:rsidR="001A47A9" w:rsidRPr="00737726" w:rsidRDefault="001A47A9" w:rsidP="001A47A9">
      <w:pPr>
        <w:ind w:firstLine="284"/>
        <w:jc w:val="center"/>
      </w:pPr>
      <w:r>
        <w:t>3</w:t>
      </w:r>
      <w:r w:rsidRPr="00737726">
        <w:t>. Розмір та виплата премій</w:t>
      </w:r>
    </w:p>
    <w:p w:rsidR="001A47A9" w:rsidRPr="00737726" w:rsidRDefault="001A47A9" w:rsidP="001A47A9">
      <w:pPr>
        <w:ind w:firstLine="284"/>
        <w:jc w:val="both"/>
      </w:pPr>
    </w:p>
    <w:p w:rsidR="001A47A9" w:rsidRPr="00737726" w:rsidRDefault="001A47A9" w:rsidP="001A47A9">
      <w:pPr>
        <w:numPr>
          <w:ilvl w:val="1"/>
          <w:numId w:val="7"/>
        </w:numPr>
        <w:spacing w:line="276" w:lineRule="auto"/>
        <w:ind w:left="0" w:firstLine="284"/>
        <w:jc w:val="both"/>
      </w:pPr>
      <w:r w:rsidRPr="00737726">
        <w:t xml:space="preserve">Щорічно присуджується 10 премій. </w:t>
      </w:r>
    </w:p>
    <w:p w:rsidR="001A47A9" w:rsidRDefault="001A47A9" w:rsidP="001A47A9">
      <w:pPr>
        <w:numPr>
          <w:ilvl w:val="1"/>
          <w:numId w:val="7"/>
        </w:numPr>
        <w:spacing w:line="276" w:lineRule="auto"/>
        <w:ind w:left="0" w:firstLine="284"/>
        <w:jc w:val="both"/>
      </w:pPr>
      <w:r w:rsidRPr="00737726">
        <w:t xml:space="preserve">Розмір премії – 30000 (тридцять тисяч) </w:t>
      </w:r>
      <w:r>
        <w:t xml:space="preserve">гривень </w:t>
      </w:r>
      <w:r w:rsidRPr="00737726">
        <w:t>без урахування податків і зборів.</w:t>
      </w:r>
    </w:p>
    <w:p w:rsidR="001A47A9" w:rsidRDefault="001A47A9" w:rsidP="001A47A9">
      <w:pPr>
        <w:numPr>
          <w:ilvl w:val="1"/>
          <w:numId w:val="7"/>
        </w:numPr>
        <w:spacing w:line="276" w:lineRule="auto"/>
        <w:ind w:left="0" w:firstLine="284"/>
        <w:jc w:val="both"/>
      </w:pPr>
      <w:r w:rsidRPr="00391FD3">
        <w:t>Виплата премій здійснюється Департаментом освіти та науки Івано-Франківської міської ради.</w:t>
      </w:r>
    </w:p>
    <w:p w:rsidR="001A47A9" w:rsidRPr="00391FD3" w:rsidRDefault="001A47A9" w:rsidP="001A47A9">
      <w:pPr>
        <w:numPr>
          <w:ilvl w:val="1"/>
          <w:numId w:val="7"/>
        </w:numPr>
        <w:spacing w:line="276" w:lineRule="auto"/>
        <w:ind w:left="0" w:firstLine="284"/>
        <w:jc w:val="both"/>
      </w:pPr>
      <w:r w:rsidRPr="00391FD3">
        <w:t>Персональний склад лауреатів, яким виплачується премія, щорічно визначається розпорядженням міського голови.</w:t>
      </w:r>
    </w:p>
    <w:p w:rsidR="001A47A9" w:rsidRPr="00737726" w:rsidRDefault="001A47A9" w:rsidP="001A47A9">
      <w:pPr>
        <w:ind w:firstLine="567"/>
        <w:jc w:val="both"/>
      </w:pPr>
    </w:p>
    <w:p w:rsidR="005B66BE" w:rsidRDefault="005B66BE"/>
    <w:sectPr w:rsidR="005B66BE" w:rsidSect="00F314D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73152"/>
    <w:multiLevelType w:val="multilevel"/>
    <w:tmpl w:val="D3C83F2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F6E1C68"/>
    <w:multiLevelType w:val="multilevel"/>
    <w:tmpl w:val="F566106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34C060E"/>
    <w:multiLevelType w:val="multilevel"/>
    <w:tmpl w:val="F6FE306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3" w15:restartNumberingAfterBreak="0">
    <w:nsid w:val="6B241179"/>
    <w:multiLevelType w:val="multilevel"/>
    <w:tmpl w:val="DF1CC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3"/>
    <w:lvlOverride w:ilvl="0">
      <w:startOverride w:val="4"/>
    </w:lvlOverride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3D3"/>
    <w:rsid w:val="001553D3"/>
    <w:rsid w:val="0016005D"/>
    <w:rsid w:val="001A47A9"/>
    <w:rsid w:val="003A393B"/>
    <w:rsid w:val="00534575"/>
    <w:rsid w:val="005B66BE"/>
    <w:rsid w:val="007D1ED9"/>
    <w:rsid w:val="008071D1"/>
    <w:rsid w:val="00B14332"/>
    <w:rsid w:val="00F314D9"/>
    <w:rsid w:val="00F643BB"/>
    <w:rsid w:val="00FC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EDE40-E12E-4654-BD10-82B044CD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9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47A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3868</Words>
  <Characters>2205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</dc:creator>
  <cp:lastModifiedBy>Admin</cp:lastModifiedBy>
  <cp:revision>2</cp:revision>
  <dcterms:created xsi:type="dcterms:W3CDTF">2025-03-05T10:09:00Z</dcterms:created>
  <dcterms:modified xsi:type="dcterms:W3CDTF">2025-03-05T10:09:00Z</dcterms:modified>
</cp:coreProperties>
</file>