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264C" w:rsidRDefault="00DE264C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E264C" w:rsidRDefault="00DE264C">
      <w:pPr>
        <w:rPr>
          <w:rFonts w:ascii="Times New Roman" w:hAnsi="Times New Roman" w:cs="Times New Roman"/>
          <w:sz w:val="28"/>
          <w:szCs w:val="28"/>
        </w:rPr>
      </w:pPr>
    </w:p>
    <w:p w:rsidR="00DE264C" w:rsidRDefault="00DE264C">
      <w:pPr>
        <w:rPr>
          <w:rFonts w:ascii="Times New Roman" w:hAnsi="Times New Roman" w:cs="Times New Roman"/>
          <w:sz w:val="28"/>
          <w:szCs w:val="28"/>
        </w:rPr>
      </w:pPr>
    </w:p>
    <w:p w:rsidR="00DE264C" w:rsidRDefault="00DE264C">
      <w:pPr>
        <w:rPr>
          <w:rFonts w:ascii="Times New Roman" w:hAnsi="Times New Roman" w:cs="Times New Roman"/>
          <w:sz w:val="28"/>
          <w:szCs w:val="28"/>
        </w:rPr>
      </w:pPr>
    </w:p>
    <w:p w:rsidR="00DE264C" w:rsidRDefault="00DE264C">
      <w:pPr>
        <w:rPr>
          <w:rFonts w:ascii="Times New Roman" w:hAnsi="Times New Roman" w:cs="Times New Roman"/>
          <w:sz w:val="28"/>
          <w:szCs w:val="28"/>
        </w:rPr>
      </w:pPr>
    </w:p>
    <w:p w:rsidR="00DE264C" w:rsidRDefault="00DE264C">
      <w:pPr>
        <w:rPr>
          <w:rFonts w:ascii="Times New Roman" w:hAnsi="Times New Roman" w:cs="Times New Roman"/>
          <w:sz w:val="28"/>
          <w:szCs w:val="28"/>
        </w:rPr>
      </w:pPr>
    </w:p>
    <w:p w:rsidR="00DE264C" w:rsidRDefault="00DE264C">
      <w:pPr>
        <w:rPr>
          <w:rFonts w:ascii="Times New Roman" w:hAnsi="Times New Roman" w:cs="Times New Roman"/>
          <w:sz w:val="28"/>
          <w:szCs w:val="28"/>
        </w:rPr>
      </w:pPr>
    </w:p>
    <w:p w:rsidR="005A23C9" w:rsidRPr="00DE264C" w:rsidRDefault="00DE264C">
      <w:pPr>
        <w:rPr>
          <w:rFonts w:ascii="Times New Roman" w:hAnsi="Times New Roman" w:cs="Times New Roman"/>
          <w:sz w:val="28"/>
          <w:szCs w:val="28"/>
        </w:rPr>
      </w:pPr>
      <w:r w:rsidRPr="00DE264C">
        <w:rPr>
          <w:rFonts w:ascii="Times New Roman" w:hAnsi="Times New Roman" w:cs="Times New Roman"/>
          <w:sz w:val="28"/>
          <w:szCs w:val="28"/>
        </w:rPr>
        <w:t xml:space="preserve">Про надання одноразової </w:t>
      </w:r>
      <w:r w:rsidRPr="00DE264C">
        <w:rPr>
          <w:rFonts w:ascii="Times New Roman" w:hAnsi="Times New Roman" w:cs="Times New Roman"/>
          <w:sz w:val="28"/>
          <w:szCs w:val="28"/>
        </w:rPr>
        <w:br/>
        <w:t>матеріальної допомоги</w:t>
      </w:r>
    </w:p>
    <w:p w:rsidR="00DE264C" w:rsidRDefault="00DE264C"/>
    <w:p w:rsidR="00DE264C" w:rsidRDefault="00DE264C" w:rsidP="00DE264C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Керуючись ст. 52, ст. 59 Закону України «Про місцеве самоврядування в Україні», згідно рішень Івано-Франківської міської ради восьмого демократичного скликання «Про бюджет Івано-Франківської міської територіальної громади на 2025 рік» від 19.12.2024 року  № 287-48, «Про затвердження Програми соціальної підтримки окремих категорій громадян в Івано-Франківській міській територіальній громаді на 2023-2025 роки» від 22.12.2022р №222-32 (зі змінами), рішення виконавчого комітету Івано-Франківської міської ради «Про затвердження Порядку надання одноразової матеріальної допомоги мешканцям Івано-Франківської міської територіальної громади з нагоди дня народження» від 19.01.2024р. №55, враховуючи звернення мешканців Івано-Франківської міської територіальної громади стосовно надання матеріальних допомог з нагоди дня народження, виконавчий комітет міської ради</w:t>
      </w:r>
    </w:p>
    <w:p w:rsidR="00DE264C" w:rsidRDefault="00DE264C" w:rsidP="00DE264C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вирішив:</w:t>
      </w:r>
    </w:p>
    <w:p w:rsidR="00DE264C" w:rsidRDefault="00DE264C" w:rsidP="00DE264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Департаменту соціальної політики виконкому міської ради (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В.Семанюк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) виділити кошти, передбачені в бюджеті Івано-Франківської міської територіальної громади на 2025 рік за ТПКВКМБ 0813242 «Інші заходи у сфері соціального захисту і соціального забезпечення» мешканцям Івано-Франківської міської територіальної громади для надання одноразової матеріальної допомоги (згідно додатку).</w:t>
      </w:r>
    </w:p>
    <w:p w:rsidR="00DE264C" w:rsidRDefault="00DE264C" w:rsidP="00DE264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Фінансовому управлінню Івано-Франківської міської ради (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Г.Яцків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)  профінансувати вищезазначені видатки.</w:t>
      </w:r>
    </w:p>
    <w:p w:rsidR="00DE264C" w:rsidRDefault="00DE264C" w:rsidP="00DE264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Контроль за виконанням рішення покласти на заступника міського голови  Олександра Левицького.</w:t>
      </w:r>
    </w:p>
    <w:p w:rsidR="00DE264C" w:rsidRDefault="00DE264C" w:rsidP="00DE264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E264C" w:rsidRDefault="00DE264C" w:rsidP="00DE264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E264C" w:rsidRDefault="00DE264C">
      <w:r>
        <w:rPr>
          <w:rFonts w:ascii="Times New Roman" w:hAnsi="Times New Roman" w:cs="Times New Roman"/>
          <w:color w:val="000000"/>
          <w:sz w:val="28"/>
          <w:szCs w:val="28"/>
        </w:rPr>
        <w:t>Міський голова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Руслан МАРЦІНКІВ</w:t>
      </w:r>
    </w:p>
    <w:sectPr w:rsidR="00DE264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64C"/>
    <w:rsid w:val="005A23C9"/>
    <w:rsid w:val="00987DF6"/>
    <w:rsid w:val="00DE2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B97F58-FE3C-4497-A573-6F7D44B57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1002</Words>
  <Characters>572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Admin</cp:lastModifiedBy>
  <cp:revision>2</cp:revision>
  <dcterms:created xsi:type="dcterms:W3CDTF">2025-02-13T13:26:00Z</dcterms:created>
  <dcterms:modified xsi:type="dcterms:W3CDTF">2025-02-13T13:26:00Z</dcterms:modified>
</cp:coreProperties>
</file>