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46D35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14:paraId="590936A4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231CA4A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2D5234B4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A35F956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ADFE1F6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3E8A980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17FF878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3DBF627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ACC04F2" w14:textId="77777777" w:rsidR="005D4664" w:rsidRDefault="005D466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45D77C40" w14:textId="77777777" w:rsidR="005D4664" w:rsidRDefault="004A30AF">
      <w:pPr>
        <w:tabs>
          <w:tab w:val="left" w:pos="720"/>
          <w:tab w:val="left" w:pos="8505"/>
        </w:tabs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14:paraId="15BD4F81" w14:textId="77777777" w:rsidR="005D4664" w:rsidRDefault="004A30AF">
      <w:pPr>
        <w:tabs>
          <w:tab w:val="left" w:pos="720"/>
          <w:tab w:val="left" w:pos="8505"/>
        </w:tabs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14:paraId="46F9697A" w14:textId="77777777" w:rsidR="005D4664" w:rsidRDefault="005D4664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sz w:val="28"/>
          <w:szCs w:val="28"/>
          <w:lang w:eastAsia="en-US"/>
        </w:rPr>
      </w:pPr>
    </w:p>
    <w:p w14:paraId="567F5130" w14:textId="6331CD54" w:rsidR="005D4664" w:rsidRDefault="004A30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статтею 3 Конвенції ООН про права дитини,</w:t>
      </w:r>
      <w:r>
        <w:rPr>
          <w:sz w:val="28"/>
          <w:szCs w:val="28"/>
        </w:rPr>
        <w:t xml:space="preserve"> ст.8 </w:t>
      </w:r>
      <w:hyperlink r:id="rId5" w:tgtFrame="_blank" w:history="1">
        <w:r>
          <w:rPr>
            <w:sz w:val="28"/>
            <w:szCs w:val="28"/>
          </w:rPr>
          <w:t>Конвенції про захист прав людини і основоположних свобод</w:t>
        </w:r>
      </w:hyperlink>
      <w:r>
        <w:rPr>
          <w:sz w:val="28"/>
          <w:szCs w:val="28"/>
        </w:rPr>
        <w:t xml:space="preserve">, статтею 47 Конституції України, статтями 19, </w:t>
      </w:r>
      <w:r>
        <w:rPr>
          <w:sz w:val="28"/>
          <w:szCs w:val="28"/>
          <w:lang w:eastAsia="ru-RU"/>
        </w:rPr>
        <w:t xml:space="preserve">141, 150, 155, 157, 164, 166, 171 </w:t>
      </w:r>
      <w:r>
        <w:rPr>
          <w:sz w:val="28"/>
          <w:szCs w:val="28"/>
        </w:rPr>
        <w:t>Сімейного Кодексу України, статтями 29, 56 Цивільного кодексу України, статтею 34 Закону України «Про місцеве самоврядування в Україні», Законом України «Про охорону дитинства», ст. 12 Закону України «Про основи соціального захисту бездомних осіб та безпритульних дітей»,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eastAsia="en-US"/>
        </w:rPr>
        <w:t xml:space="preserve">п. 11 ч. 1 ст. 18 Закону України "Про забезпечення реалізації житлових прав мешканців гуртожитків, </w:t>
      </w:r>
      <w:r>
        <w:rPr>
          <w:sz w:val="28"/>
          <w:szCs w:val="28"/>
        </w:rPr>
        <w:t>ст. 9, 125 Житлового кодексу України</w:t>
      </w:r>
      <w:r>
        <w:t xml:space="preserve">,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</w:t>
      </w:r>
      <w:proofErr w:type="spellStart"/>
      <w:r>
        <w:rPr>
          <w:rFonts w:eastAsia="Calibri"/>
          <w:sz w:val="28"/>
          <w:szCs w:val="28"/>
        </w:rPr>
        <w:t>Тлумацького</w:t>
      </w:r>
      <w:proofErr w:type="spellEnd"/>
      <w:r>
        <w:rPr>
          <w:rFonts w:eastAsia="Calibri"/>
          <w:sz w:val="28"/>
          <w:szCs w:val="28"/>
        </w:rPr>
        <w:t xml:space="preserve"> районного суду Івано-Франківської області від 02.08.2024 року (справа №, провадження №), </w:t>
      </w:r>
      <w:r>
        <w:rPr>
          <w:sz w:val="28"/>
          <w:szCs w:val="28"/>
        </w:rPr>
        <w:t xml:space="preserve">ухвалою </w:t>
      </w:r>
      <w:r>
        <w:rPr>
          <w:rFonts w:eastAsia="Calibri"/>
          <w:sz w:val="28"/>
          <w:szCs w:val="28"/>
        </w:rPr>
        <w:t>Комінтернівського районного суду м. Харкова від 05.08.2024 року (справа №, провадження №), ухвалою Івано-Франківського міського суду Івано-Франківської області від          26.11.2024 року (справа№, провадження №), ухвалою Овруцького районного суду Житомирської області від 16.07.2024 року (справа №, провадження №),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року та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50BB78EA" w14:textId="77777777" w:rsidR="005D4664" w:rsidRDefault="004A30AF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617B44FA" w14:textId="2C9E3C0E" w:rsidR="005D4664" w:rsidRDefault="004A30AF">
      <w:pPr>
        <w:pStyle w:val="a5"/>
        <w:numPr>
          <w:ilvl w:val="0"/>
          <w:numId w:val="1"/>
        </w:numPr>
        <w:tabs>
          <w:tab w:val="left" w:pos="567"/>
        </w:tabs>
        <w:ind w:left="11"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Надати </w:t>
      </w:r>
      <w:proofErr w:type="spellStart"/>
      <w:r>
        <w:rPr>
          <w:bCs/>
          <w:sz w:val="28"/>
          <w:szCs w:val="28"/>
        </w:rPr>
        <w:t>Тлумацькому</w:t>
      </w:r>
      <w:proofErr w:type="spellEnd"/>
      <w:r>
        <w:rPr>
          <w:bCs/>
          <w:sz w:val="28"/>
          <w:szCs w:val="28"/>
        </w:rPr>
        <w:t xml:space="preserve"> районному суду Івано-Франківської області висновок у справі про позбавлення батьківських прав - відносно дітей - року народження, та - року народження (додаток 1).</w:t>
      </w:r>
    </w:p>
    <w:p w14:paraId="7FE07637" w14:textId="4497ECD7" w:rsidR="005D4664" w:rsidRDefault="004A30AF">
      <w:pPr>
        <w:pStyle w:val="a5"/>
        <w:numPr>
          <w:ilvl w:val="0"/>
          <w:numId w:val="1"/>
        </w:numPr>
        <w:tabs>
          <w:tab w:val="left" w:pos="567"/>
        </w:tabs>
        <w:ind w:left="11" w:hanging="11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  Надати Комінтернівському районному суду </w:t>
      </w:r>
      <w:proofErr w:type="spellStart"/>
      <w:r>
        <w:rPr>
          <w:bCs/>
          <w:sz w:val="28"/>
          <w:szCs w:val="28"/>
        </w:rPr>
        <w:t>м.Харкова</w:t>
      </w:r>
      <w:proofErr w:type="spellEnd"/>
      <w:r>
        <w:rPr>
          <w:bCs/>
          <w:sz w:val="28"/>
          <w:szCs w:val="28"/>
        </w:rPr>
        <w:t xml:space="preserve"> висновок у справі щодо визначення місця проживання малолітньої дитини - року народження (додаток 2).</w:t>
      </w:r>
    </w:p>
    <w:p w14:paraId="4AE2C463" w14:textId="54AFD012" w:rsidR="005D4664" w:rsidRDefault="004A30AF">
      <w:pPr>
        <w:numPr>
          <w:ilvl w:val="0"/>
          <w:numId w:val="1"/>
        </w:numPr>
        <w:ind w:left="11" w:hanging="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Надати Івано-Франківському міському суду Івано-Франківської області  висновок у справі про</w:t>
      </w:r>
      <w:r>
        <w:rPr>
          <w:sz w:val="28"/>
          <w:szCs w:val="28"/>
          <w:lang w:eastAsia="ru-RU"/>
        </w:rPr>
        <w:t xml:space="preserve"> </w:t>
      </w:r>
      <w:bookmarkStart w:id="1" w:name="n1604"/>
      <w:bookmarkEnd w:id="1"/>
      <w:r>
        <w:rPr>
          <w:sz w:val="28"/>
          <w:szCs w:val="28"/>
        </w:rPr>
        <w:t xml:space="preserve">позбавлення батьківських прав - стосовно сина -, - року народження </w:t>
      </w:r>
      <w:r>
        <w:rPr>
          <w:sz w:val="28"/>
          <w:szCs w:val="28"/>
          <w:lang w:eastAsia="ru-RU"/>
        </w:rPr>
        <w:t>(додаток 3).</w:t>
      </w:r>
    </w:p>
    <w:p w14:paraId="6319309B" w14:textId="5C7BFBF7" w:rsidR="005D4664" w:rsidRDefault="004A30AF">
      <w:pPr>
        <w:numPr>
          <w:ilvl w:val="0"/>
          <w:numId w:val="1"/>
        </w:numPr>
        <w:ind w:left="11" w:hanging="1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Надати Овруцькому районному суду Житомирської області  висновок у справі про</w:t>
      </w:r>
      <w:r>
        <w:rPr>
          <w:bCs/>
          <w:sz w:val="28"/>
          <w:szCs w:val="28"/>
        </w:rPr>
        <w:t xml:space="preserve"> визначення місця проживання дітей - року народження, та - року народження (додаток</w:t>
      </w:r>
      <w:r>
        <w:rPr>
          <w:sz w:val="28"/>
          <w:szCs w:val="28"/>
        </w:rPr>
        <w:t xml:space="preserve"> 4).</w:t>
      </w:r>
      <w:r>
        <w:rPr>
          <w:bCs/>
          <w:sz w:val="28"/>
          <w:szCs w:val="28"/>
        </w:rPr>
        <w:t xml:space="preserve"> </w:t>
      </w:r>
    </w:p>
    <w:p w14:paraId="0A7F813F" w14:textId="4DAF4EF8" w:rsidR="005D4664" w:rsidRDefault="004A30AF">
      <w:pPr>
        <w:numPr>
          <w:ilvl w:val="0"/>
          <w:numId w:val="1"/>
        </w:numPr>
        <w:ind w:left="11" w:hanging="11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Відмовити у визначенні місця проживання малолітньої - року народження, у зв</w:t>
      </w:r>
      <w:r w:rsidRPr="00454C9D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 xml:space="preserve">язку з </w:t>
      </w:r>
      <w:proofErr w:type="spellStart"/>
      <w:r>
        <w:rPr>
          <w:bCs/>
          <w:sz w:val="28"/>
          <w:szCs w:val="28"/>
        </w:rPr>
        <w:t>вітсутністю</w:t>
      </w:r>
      <w:proofErr w:type="spellEnd"/>
      <w:r>
        <w:rPr>
          <w:bCs/>
          <w:sz w:val="28"/>
          <w:szCs w:val="28"/>
        </w:rPr>
        <w:t xml:space="preserve"> спору між батьками.</w:t>
      </w:r>
    </w:p>
    <w:p w14:paraId="69FF090D" w14:textId="6EB84A5A" w:rsidR="005D4664" w:rsidRDefault="004A30AF">
      <w:pPr>
        <w:pStyle w:val="a5"/>
        <w:numPr>
          <w:ilvl w:val="0"/>
          <w:numId w:val="1"/>
        </w:numPr>
        <w:ind w:left="11"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Відмовити Івано-Франківському відділу державної виконавчої  служби в Івано-Франківському районі Івано-Франківської області ЗМУМЮ у наданні дозволу на реалізацію 1/5 частки квартири - на вул.- в </w:t>
      </w:r>
      <w:proofErr w:type="spellStart"/>
      <w:r>
        <w:rPr>
          <w:bCs/>
          <w:sz w:val="28"/>
          <w:szCs w:val="28"/>
        </w:rPr>
        <w:t>м.Івано</w:t>
      </w:r>
      <w:proofErr w:type="spellEnd"/>
      <w:r>
        <w:rPr>
          <w:bCs/>
          <w:sz w:val="28"/>
          <w:szCs w:val="28"/>
        </w:rPr>
        <w:t>-Франківську у зв</w:t>
      </w:r>
      <w:r w:rsidRPr="00454C9D">
        <w:rPr>
          <w:bCs/>
          <w:sz w:val="28"/>
          <w:szCs w:val="28"/>
          <w:lang w:val="ru-RU"/>
        </w:rPr>
        <w:t>’</w:t>
      </w:r>
      <w:proofErr w:type="spellStart"/>
      <w:r>
        <w:rPr>
          <w:bCs/>
          <w:sz w:val="28"/>
          <w:szCs w:val="28"/>
        </w:rPr>
        <w:t>язку</w:t>
      </w:r>
      <w:proofErr w:type="spellEnd"/>
      <w:r>
        <w:rPr>
          <w:bCs/>
          <w:sz w:val="28"/>
          <w:szCs w:val="28"/>
        </w:rPr>
        <w:t xml:space="preserve"> з невідповідністю інтересам дітей.</w:t>
      </w:r>
    </w:p>
    <w:p w14:paraId="669685E9" w14:textId="77777777" w:rsidR="005D4664" w:rsidRDefault="004A30AF">
      <w:pPr>
        <w:pStyle w:val="a5"/>
        <w:numPr>
          <w:ilvl w:val="0"/>
          <w:numId w:val="1"/>
        </w:numPr>
        <w:ind w:left="11" w:hanging="1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14:paraId="0B4EC86D" w14:textId="77777777" w:rsidR="005D4664" w:rsidRDefault="005D4664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78015AC0" w14:textId="77777777" w:rsidR="005D4664" w:rsidRDefault="004A30AF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5D466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0926"/>
    <w:multiLevelType w:val="multilevel"/>
    <w:tmpl w:val="534A0926"/>
    <w:lvl w:ilvl="0">
      <w:start w:val="1"/>
      <w:numFmt w:val="decimal"/>
      <w:lvlText w:val="%1."/>
      <w:lvlJc w:val="left"/>
      <w:pPr>
        <w:ind w:left="655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51" w:hanging="360"/>
      </w:pPr>
    </w:lvl>
    <w:lvl w:ilvl="2">
      <w:start w:val="1"/>
      <w:numFmt w:val="lowerRoman"/>
      <w:lvlText w:val="%3."/>
      <w:lvlJc w:val="right"/>
      <w:pPr>
        <w:ind w:left="2171" w:hanging="180"/>
      </w:pPr>
    </w:lvl>
    <w:lvl w:ilvl="3">
      <w:start w:val="1"/>
      <w:numFmt w:val="decimal"/>
      <w:lvlText w:val="%4."/>
      <w:lvlJc w:val="left"/>
      <w:pPr>
        <w:ind w:left="2891" w:hanging="360"/>
      </w:pPr>
    </w:lvl>
    <w:lvl w:ilvl="4">
      <w:start w:val="1"/>
      <w:numFmt w:val="lowerLetter"/>
      <w:lvlText w:val="%5."/>
      <w:lvlJc w:val="left"/>
      <w:pPr>
        <w:ind w:left="3611" w:hanging="360"/>
      </w:pPr>
    </w:lvl>
    <w:lvl w:ilvl="5">
      <w:start w:val="1"/>
      <w:numFmt w:val="lowerRoman"/>
      <w:lvlText w:val="%6."/>
      <w:lvlJc w:val="right"/>
      <w:pPr>
        <w:ind w:left="4331" w:hanging="180"/>
      </w:pPr>
    </w:lvl>
    <w:lvl w:ilvl="6">
      <w:start w:val="1"/>
      <w:numFmt w:val="decimal"/>
      <w:lvlText w:val="%7."/>
      <w:lvlJc w:val="left"/>
      <w:pPr>
        <w:ind w:left="5051" w:hanging="360"/>
      </w:pPr>
    </w:lvl>
    <w:lvl w:ilvl="7">
      <w:start w:val="1"/>
      <w:numFmt w:val="lowerLetter"/>
      <w:lvlText w:val="%8."/>
      <w:lvlJc w:val="left"/>
      <w:pPr>
        <w:ind w:left="5771" w:hanging="360"/>
      </w:pPr>
    </w:lvl>
    <w:lvl w:ilvl="8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E1"/>
    <w:rsid w:val="00024F7A"/>
    <w:rsid w:val="000E0DBA"/>
    <w:rsid w:val="001130B4"/>
    <w:rsid w:val="00116559"/>
    <w:rsid w:val="0012161D"/>
    <w:rsid w:val="00153DBC"/>
    <w:rsid w:val="001545FD"/>
    <w:rsid w:val="00181732"/>
    <w:rsid w:val="001A016F"/>
    <w:rsid w:val="001B353A"/>
    <w:rsid w:val="001E4833"/>
    <w:rsid w:val="00212BE5"/>
    <w:rsid w:val="00291BC5"/>
    <w:rsid w:val="002B4306"/>
    <w:rsid w:val="00317A44"/>
    <w:rsid w:val="00321389"/>
    <w:rsid w:val="00340377"/>
    <w:rsid w:val="0035203F"/>
    <w:rsid w:val="00401A00"/>
    <w:rsid w:val="00441A65"/>
    <w:rsid w:val="00454C9D"/>
    <w:rsid w:val="004575DD"/>
    <w:rsid w:val="004A30AF"/>
    <w:rsid w:val="005163FC"/>
    <w:rsid w:val="005208AA"/>
    <w:rsid w:val="00561FBF"/>
    <w:rsid w:val="0057608D"/>
    <w:rsid w:val="005815E9"/>
    <w:rsid w:val="00590C45"/>
    <w:rsid w:val="005944BD"/>
    <w:rsid w:val="005959D2"/>
    <w:rsid w:val="00596808"/>
    <w:rsid w:val="005C4C4B"/>
    <w:rsid w:val="005C4EC5"/>
    <w:rsid w:val="005D4664"/>
    <w:rsid w:val="005F4EBB"/>
    <w:rsid w:val="00684843"/>
    <w:rsid w:val="006E0412"/>
    <w:rsid w:val="006F4CE1"/>
    <w:rsid w:val="007208E4"/>
    <w:rsid w:val="007534D6"/>
    <w:rsid w:val="007B2A1A"/>
    <w:rsid w:val="007C4986"/>
    <w:rsid w:val="007D585D"/>
    <w:rsid w:val="007E098D"/>
    <w:rsid w:val="007E2FBE"/>
    <w:rsid w:val="00815C51"/>
    <w:rsid w:val="00845FFA"/>
    <w:rsid w:val="00882748"/>
    <w:rsid w:val="008A6FEE"/>
    <w:rsid w:val="008C60F1"/>
    <w:rsid w:val="008C7B03"/>
    <w:rsid w:val="008E418E"/>
    <w:rsid w:val="008E60C8"/>
    <w:rsid w:val="008F07AC"/>
    <w:rsid w:val="009604C1"/>
    <w:rsid w:val="00971AEA"/>
    <w:rsid w:val="00982813"/>
    <w:rsid w:val="009B4F7C"/>
    <w:rsid w:val="00A019CE"/>
    <w:rsid w:val="00A27670"/>
    <w:rsid w:val="00A27780"/>
    <w:rsid w:val="00A74AB9"/>
    <w:rsid w:val="00AD1663"/>
    <w:rsid w:val="00AF0840"/>
    <w:rsid w:val="00B114FB"/>
    <w:rsid w:val="00B2354C"/>
    <w:rsid w:val="00B512AC"/>
    <w:rsid w:val="00B5525D"/>
    <w:rsid w:val="00BE538B"/>
    <w:rsid w:val="00C25B38"/>
    <w:rsid w:val="00C423B2"/>
    <w:rsid w:val="00C76591"/>
    <w:rsid w:val="00C8635A"/>
    <w:rsid w:val="00C95EDD"/>
    <w:rsid w:val="00CA4548"/>
    <w:rsid w:val="00CD2431"/>
    <w:rsid w:val="00CF1EC0"/>
    <w:rsid w:val="00D473BF"/>
    <w:rsid w:val="00D60FA0"/>
    <w:rsid w:val="00D60FFF"/>
    <w:rsid w:val="00D825C0"/>
    <w:rsid w:val="00DA3207"/>
    <w:rsid w:val="00DB4CA6"/>
    <w:rsid w:val="00E11561"/>
    <w:rsid w:val="00E74EB6"/>
    <w:rsid w:val="00EC51A5"/>
    <w:rsid w:val="00F53B22"/>
    <w:rsid w:val="00FA4F5F"/>
    <w:rsid w:val="00FB78F4"/>
    <w:rsid w:val="00FE4737"/>
    <w:rsid w:val="026E1233"/>
    <w:rsid w:val="0B354B3E"/>
    <w:rsid w:val="220D26EA"/>
    <w:rsid w:val="49B60E77"/>
    <w:rsid w:val="4F1A5539"/>
    <w:rsid w:val="5226395F"/>
    <w:rsid w:val="77731726"/>
    <w:rsid w:val="77967869"/>
    <w:rsid w:val="7C7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F622E1"/>
  <w15:docId w15:val="{6ED60A52-B015-45FA-815B-5F62C799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qFormat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MU50K02U?utm_source=biz.ligazakon.net&amp;utm_medium=news&amp;utm_content=bizpress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2025-02-13T07:27:00Z</cp:lastPrinted>
  <dcterms:created xsi:type="dcterms:W3CDTF">2025-02-13T14:33:00Z</dcterms:created>
  <dcterms:modified xsi:type="dcterms:W3CDTF">2025-02-13T14:33:00Z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D29F9962772D4BED9675FBE81706F4DC_13</vt:lpwstr>
  </property>
</Properties>
</file>