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  <w:bookmarkStart w:id="0" w:name="_GoBack"/>
      <w:bookmarkEnd w:id="0"/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коригування тарифів на послугу </w:t>
      </w: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 управління  побутовими відходами, </w:t>
      </w: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>яку надає ПрАТ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«АТП-0928»</w:t>
      </w: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</w:p>
    <w:p w:rsidR="008F5191" w:rsidRDefault="008F5191" w:rsidP="008F5191">
      <w:pPr>
        <w:pStyle w:val="Default"/>
        <w:ind w:left="-142" w:firstLine="8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30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26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відходами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26.09.2023 р. № 1031 «Про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формування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середньозваженого</w:t>
      </w:r>
      <w:proofErr w:type="spellEnd"/>
      <w:r>
        <w:rPr>
          <w:sz w:val="28"/>
          <w:szCs w:val="28"/>
        </w:rPr>
        <w:t xml:space="preserve"> тарифу на </w:t>
      </w:r>
      <w:proofErr w:type="spellStart"/>
      <w:r>
        <w:rPr>
          <w:sz w:val="28"/>
          <w:szCs w:val="28"/>
        </w:rPr>
        <w:t>послугу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побутовими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відходами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тарифів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збирання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перевезення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відновлення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видалення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побутових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відходів</w:t>
      </w:r>
      <w:proofErr w:type="spellEnd"/>
      <w:r>
        <w:rPr>
          <w:sz w:val="28"/>
          <w:szCs w:val="28"/>
        </w:rPr>
        <w:t xml:space="preserve">», наказом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регіонального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12.09.2018 р. № 239 «Про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органами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розрахунків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тарифів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теплову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енергію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виробництво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транспортування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постачання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розрахунків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тарифів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комунальні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поданих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звернення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подані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розрахунки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коригування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тарифів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послугу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побутовими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відходами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ПрАТ</w:t>
      </w:r>
      <w:proofErr w:type="spellEnd"/>
      <w:r>
        <w:rPr>
          <w:sz w:val="28"/>
          <w:szCs w:val="28"/>
        </w:rPr>
        <w:t xml:space="preserve"> «АТП-0928» та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bCs/>
          <w:color w:val="auto"/>
          <w:sz w:val="28"/>
          <w:szCs w:val="28"/>
          <w:lang w:val="uk-UA"/>
        </w:rPr>
        <w:t xml:space="preserve">від </w:t>
      </w:r>
      <w:r>
        <w:rPr>
          <w:sz w:val="28"/>
          <w:szCs w:val="28"/>
          <w:shd w:val="clear" w:color="auto" w:fill="FFFFFF"/>
          <w:lang w:val="uk-UA"/>
        </w:rPr>
        <w:t>23.10.2024 р.</w:t>
      </w:r>
      <w:r>
        <w:rPr>
          <w:sz w:val="28"/>
          <w:szCs w:val="28"/>
          <w:shd w:val="clear" w:color="auto" w:fill="FFFFFF"/>
        </w:rPr>
        <w:t>  </w:t>
      </w:r>
      <w:r>
        <w:rPr>
          <w:sz w:val="28"/>
          <w:szCs w:val="28"/>
          <w:shd w:val="clear" w:color="auto" w:fill="FFFFFF"/>
          <w:lang w:val="uk-UA"/>
        </w:rPr>
        <w:t>№</w:t>
      </w:r>
      <w:r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  <w:lang w:val="uk-UA"/>
        </w:rPr>
        <w:t>1212 «П</w:t>
      </w:r>
      <w:r>
        <w:rPr>
          <w:rStyle w:val="rvts31"/>
          <w:spacing w:val="-15"/>
          <w:sz w:val="28"/>
          <w:szCs w:val="28"/>
          <w:shd w:val="clear" w:color="auto" w:fill="FFFFFF"/>
          <w:lang w:val="uk-UA"/>
        </w:rPr>
        <w:t>ро тарифи на видалення побутових відходів КП «Полігон ТПВ»</w:t>
      </w:r>
      <w:r>
        <w:rPr>
          <w:rStyle w:val="rvts36"/>
          <w:spacing w:val="-15"/>
          <w:sz w:val="28"/>
          <w:szCs w:val="28"/>
          <w:shd w:val="clear" w:color="auto" w:fill="FFFFFF"/>
          <w:lang w:val="uk-UA"/>
        </w:rPr>
        <w:t xml:space="preserve"> і </w:t>
      </w:r>
      <w:r>
        <w:rPr>
          <w:sz w:val="28"/>
          <w:szCs w:val="28"/>
        </w:rPr>
        <w:t xml:space="preserve">протокол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тарифної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13.11.2024 року, </w:t>
      </w:r>
      <w:proofErr w:type="spellStart"/>
      <w:r>
        <w:rPr>
          <w:sz w:val="28"/>
          <w:szCs w:val="28"/>
        </w:rPr>
        <w:t>виконавчий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</w:p>
    <w:p w:rsidR="008F5191" w:rsidRDefault="008F5191" w:rsidP="008F5191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8F5191" w:rsidRDefault="008F5191" w:rsidP="008F5191">
      <w:pPr>
        <w:shd w:val="clear" w:color="auto" w:fill="FFFFFF"/>
        <w:rPr>
          <w:color w:val="000000"/>
          <w:sz w:val="28"/>
          <w:szCs w:val="28"/>
        </w:rPr>
      </w:pPr>
    </w:p>
    <w:p w:rsidR="008F5191" w:rsidRDefault="008F5191" w:rsidP="008F5191">
      <w:pPr>
        <w:shd w:val="clear" w:color="auto" w:fill="FFFFFF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1. </w:t>
      </w:r>
      <w:r>
        <w:rPr>
          <w:sz w:val="28"/>
          <w:szCs w:val="28"/>
        </w:rPr>
        <w:t xml:space="preserve">Встановити шляхом коригування середньозважений тариф на послугу з управління побутовими відходами,  </w:t>
      </w:r>
      <w:r>
        <w:rPr>
          <w:sz w:val="28"/>
        </w:rPr>
        <w:t>яку надає ПрАТ</w:t>
      </w:r>
      <w:r>
        <w:rPr>
          <w:color w:val="000000"/>
          <w:sz w:val="28"/>
        </w:rPr>
        <w:t xml:space="preserve"> </w:t>
      </w:r>
      <w:r>
        <w:rPr>
          <w:sz w:val="28"/>
        </w:rPr>
        <w:t xml:space="preserve">«АТП-0928» на території Івано-Франківської міської територіальної громади, </w:t>
      </w:r>
      <w:r>
        <w:rPr>
          <w:color w:val="000000"/>
          <w:sz w:val="28"/>
        </w:rPr>
        <w:t>згідно з додатком 1.</w:t>
      </w:r>
    </w:p>
    <w:p w:rsidR="008F5191" w:rsidRDefault="008F5191" w:rsidP="008F5191">
      <w:pPr>
        <w:shd w:val="clear" w:color="auto" w:fill="FFFFFF"/>
        <w:jc w:val="both"/>
        <w:rPr>
          <w:color w:val="000000"/>
          <w:sz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</w:t>
      </w:r>
      <w:r>
        <w:rPr>
          <w:color w:val="000000"/>
          <w:sz w:val="28"/>
        </w:rPr>
        <w:t xml:space="preserve">2. Затвердити розрахунок вартості загальної плати  за </w:t>
      </w:r>
      <w:r>
        <w:rPr>
          <w:sz w:val="28"/>
          <w:szCs w:val="28"/>
        </w:rPr>
        <w:t>послугу з управління побутовими відходами</w:t>
      </w:r>
      <w:r>
        <w:rPr>
          <w:color w:val="000000"/>
          <w:sz w:val="28"/>
        </w:rPr>
        <w:t xml:space="preserve"> для населення міста Івано-Франківськ, яку </w:t>
      </w:r>
      <w:r>
        <w:rPr>
          <w:sz w:val="28"/>
          <w:szCs w:val="28"/>
        </w:rPr>
        <w:t xml:space="preserve">надає </w:t>
      </w:r>
      <w:r>
        <w:rPr>
          <w:color w:val="000000"/>
          <w:sz w:val="28"/>
        </w:rPr>
        <w:t>ПрАТ «АТП-0928», згідно з додатком 2.</w:t>
      </w:r>
    </w:p>
    <w:p w:rsidR="008F5191" w:rsidRDefault="008F5191" w:rsidP="008F5191">
      <w:pPr>
        <w:shd w:val="clear" w:color="auto" w:fill="FFFFFF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 xml:space="preserve">3. Затвердити розрахунок вартості загальної плати  за </w:t>
      </w:r>
      <w:r>
        <w:rPr>
          <w:sz w:val="28"/>
          <w:szCs w:val="28"/>
        </w:rPr>
        <w:t>послугу з управління побутовими відходами</w:t>
      </w:r>
      <w:r>
        <w:rPr>
          <w:color w:val="000000"/>
          <w:sz w:val="28"/>
        </w:rPr>
        <w:t xml:space="preserve"> для населення сіл Івано-Франківської міської територіальної громади, яку </w:t>
      </w:r>
      <w:r>
        <w:rPr>
          <w:sz w:val="28"/>
          <w:szCs w:val="28"/>
        </w:rPr>
        <w:t xml:space="preserve">надає </w:t>
      </w:r>
      <w:r>
        <w:rPr>
          <w:color w:val="000000"/>
          <w:sz w:val="28"/>
        </w:rPr>
        <w:t>ПрАТ «АТП-0928», згідно з додатком 3.</w:t>
      </w:r>
    </w:p>
    <w:p w:rsidR="008F5191" w:rsidRDefault="008F5191" w:rsidP="008F519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 Вважати такими, що втратили чинність п.1, п.4 та п.5 рішення виконавчого комітету міської ради від 23.10.2024 р. № 1211 «</w:t>
      </w:r>
      <w:r>
        <w:rPr>
          <w:rStyle w:val="rvts64"/>
          <w:spacing w:val="-15"/>
          <w:sz w:val="28"/>
          <w:szCs w:val="28"/>
          <w:shd w:val="clear" w:color="auto" w:fill="FFFFFF"/>
        </w:rPr>
        <w:t>Про тариф</w:t>
      </w:r>
      <w:r>
        <w:rPr>
          <w:rStyle w:val="rvts65"/>
          <w:spacing w:val="-15"/>
          <w:sz w:val="28"/>
          <w:szCs w:val="28"/>
          <w:shd w:val="clear" w:color="auto" w:fill="FFFFFF"/>
        </w:rPr>
        <w:t>и</w:t>
      </w:r>
      <w:r>
        <w:rPr>
          <w:rStyle w:val="rvts66"/>
          <w:spacing w:val="-15"/>
          <w:sz w:val="28"/>
          <w:szCs w:val="28"/>
          <w:shd w:val="clear" w:color="auto" w:fill="FFFFFF"/>
        </w:rPr>
        <w:t xml:space="preserve"> на послугу з управління  побутовими відходами, яку надає </w:t>
      </w:r>
      <w:r>
        <w:rPr>
          <w:rStyle w:val="rvts67"/>
          <w:spacing w:val="-15"/>
          <w:sz w:val="28"/>
          <w:szCs w:val="28"/>
          <w:shd w:val="clear" w:color="auto" w:fill="FFFFFF"/>
        </w:rPr>
        <w:t>ПрАТ «АТП-</w:t>
      </w:r>
      <w:r>
        <w:rPr>
          <w:sz w:val="28"/>
          <w:szCs w:val="28"/>
        </w:rPr>
        <w:t>0928».</w:t>
      </w:r>
    </w:p>
    <w:p w:rsidR="008F5191" w:rsidRDefault="008F5191" w:rsidP="008F5191">
      <w:pPr>
        <w:shd w:val="clear" w:color="auto" w:fill="FFFFFF"/>
        <w:ind w:firstLine="720"/>
        <w:jc w:val="both"/>
        <w:rPr>
          <w:color w:val="000000"/>
          <w:sz w:val="12"/>
          <w:szCs w:val="12"/>
        </w:rPr>
      </w:pPr>
      <w:r>
        <w:rPr>
          <w:color w:val="000000"/>
          <w:sz w:val="28"/>
        </w:rPr>
        <w:t xml:space="preserve">5. Відділу патронатної служби міської ради (О. </w:t>
      </w:r>
      <w:proofErr w:type="spellStart"/>
      <w:r>
        <w:rPr>
          <w:color w:val="000000"/>
          <w:sz w:val="28"/>
        </w:rPr>
        <w:t>Гоянюк</w:t>
      </w:r>
      <w:proofErr w:type="spellEnd"/>
      <w:r>
        <w:rPr>
          <w:color w:val="000000"/>
          <w:sz w:val="28"/>
        </w:rPr>
        <w:t>) оприлюднити дане рішення в газеті «Західний кур’єр».</w:t>
      </w:r>
    </w:p>
    <w:p w:rsidR="008F5191" w:rsidRDefault="008F5191" w:rsidP="008F5191">
      <w:pPr>
        <w:shd w:val="clear" w:color="auto" w:fill="FFFFFF"/>
        <w:ind w:firstLine="720"/>
        <w:jc w:val="both"/>
        <w:rPr>
          <w:color w:val="000000"/>
          <w:sz w:val="12"/>
          <w:szCs w:val="12"/>
        </w:rPr>
      </w:pPr>
      <w:r>
        <w:rPr>
          <w:color w:val="000000"/>
          <w:sz w:val="28"/>
        </w:rPr>
        <w:t>6. Рішення набуває чинності з дня офіційного оприлюднення.</w:t>
      </w:r>
    </w:p>
    <w:p w:rsidR="008F5191" w:rsidRDefault="008F5191" w:rsidP="008F5191">
      <w:pPr>
        <w:shd w:val="clear" w:color="auto" w:fill="FFFFFF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7. Контроль за виконанням рішення покласти на заступника міського голови – директора департаменту інфраструктури, житлової та комунальної політики  міської ради М. </w:t>
      </w:r>
      <w:proofErr w:type="spellStart"/>
      <w:r>
        <w:rPr>
          <w:color w:val="000000"/>
          <w:sz w:val="28"/>
        </w:rPr>
        <w:t>Смушака</w:t>
      </w:r>
      <w:proofErr w:type="spellEnd"/>
      <w:r>
        <w:rPr>
          <w:color w:val="000000"/>
          <w:sz w:val="28"/>
        </w:rPr>
        <w:t>.</w:t>
      </w:r>
    </w:p>
    <w:p w:rsidR="008F5191" w:rsidRDefault="008F5191" w:rsidP="008F5191">
      <w:pPr>
        <w:shd w:val="clear" w:color="auto" w:fill="FFFFFF"/>
        <w:ind w:firstLine="380"/>
        <w:jc w:val="both"/>
        <w:rPr>
          <w:color w:val="000000"/>
          <w:sz w:val="28"/>
        </w:rPr>
      </w:pPr>
    </w:p>
    <w:p w:rsidR="008F5191" w:rsidRDefault="008F5191" w:rsidP="008F5191">
      <w:pPr>
        <w:shd w:val="clear" w:color="auto" w:fill="FFFFFF"/>
        <w:ind w:firstLine="380"/>
        <w:jc w:val="both"/>
        <w:rPr>
          <w:color w:val="000000"/>
          <w:sz w:val="28"/>
        </w:rPr>
      </w:pPr>
    </w:p>
    <w:p w:rsidR="008F5191" w:rsidRDefault="008F5191" w:rsidP="008F5191">
      <w:pPr>
        <w:shd w:val="clear" w:color="auto" w:fill="FFFFFF"/>
        <w:ind w:firstLine="380"/>
        <w:jc w:val="both"/>
        <w:rPr>
          <w:color w:val="000000"/>
          <w:sz w:val="12"/>
          <w:szCs w:val="12"/>
        </w:rPr>
      </w:pPr>
    </w:p>
    <w:p w:rsidR="008F5191" w:rsidRDefault="008F5191" w:rsidP="008F5191">
      <w:pPr>
        <w:shd w:val="clear" w:color="auto" w:fill="FFFFFF"/>
        <w:ind w:firstLine="380"/>
        <w:jc w:val="both"/>
        <w:rPr>
          <w:color w:val="000000"/>
          <w:sz w:val="12"/>
          <w:szCs w:val="12"/>
        </w:rPr>
      </w:pPr>
    </w:p>
    <w:p w:rsidR="008F5191" w:rsidRDefault="008F5191" w:rsidP="008F5191">
      <w:pPr>
        <w:shd w:val="clear" w:color="auto" w:fill="FFFFFF"/>
        <w:ind w:firstLine="380"/>
        <w:jc w:val="both"/>
        <w:rPr>
          <w:color w:val="000000"/>
          <w:sz w:val="12"/>
          <w:szCs w:val="12"/>
        </w:rPr>
      </w:pPr>
    </w:p>
    <w:p w:rsidR="008F5191" w:rsidRDefault="008F5191" w:rsidP="008F5191">
      <w:pPr>
        <w:shd w:val="clear" w:color="auto" w:fill="FFFFFF"/>
        <w:ind w:firstLine="380"/>
      </w:pPr>
      <w:r>
        <w:rPr>
          <w:color w:val="000000"/>
          <w:sz w:val="28"/>
        </w:rPr>
        <w:t>Міський голова                                                             Руслан МАРЦІНКІВ</w:t>
      </w:r>
    </w:p>
    <w:p w:rsidR="008F5191" w:rsidRDefault="008F5191" w:rsidP="008F5191">
      <w:pPr>
        <w:pStyle w:val="HTML"/>
      </w:pPr>
    </w:p>
    <w:p w:rsidR="008F5191" w:rsidRDefault="008F5191" w:rsidP="008F519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</w:t>
      </w:r>
    </w:p>
    <w:p w:rsidR="008F5191" w:rsidRDefault="008F5191" w:rsidP="008F5191">
      <w:pPr>
        <w:rPr>
          <w:sz w:val="28"/>
          <w:szCs w:val="28"/>
          <w:lang w:val="ru-RU"/>
        </w:rPr>
      </w:pPr>
    </w:p>
    <w:p w:rsidR="008F5191" w:rsidRDefault="008F5191" w:rsidP="008F5191">
      <w:pPr>
        <w:suppressAutoHyphens/>
        <w:rPr>
          <w:sz w:val="28"/>
        </w:rPr>
      </w:pPr>
      <w:r>
        <w:rPr>
          <w:sz w:val="28"/>
        </w:rPr>
        <w:t xml:space="preserve">                                                                            </w:t>
      </w:r>
    </w:p>
    <w:p w:rsidR="006E2711" w:rsidRDefault="006E2711"/>
    <w:sectPr w:rsidR="006E27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711"/>
    <w:rsid w:val="006E2711"/>
    <w:rsid w:val="007050EE"/>
    <w:rsid w:val="008F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54D47F-3F58-4D0E-BA7E-E44523D23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8F5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8F5191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Default">
    <w:name w:val="Default"/>
    <w:rsid w:val="008F51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rvts64">
    <w:name w:val="rvts64"/>
    <w:basedOn w:val="a0"/>
    <w:rsid w:val="008F5191"/>
    <w:rPr>
      <w:rFonts w:ascii="Times New Roman" w:hAnsi="Times New Roman" w:cs="Times New Roman" w:hint="default"/>
    </w:rPr>
  </w:style>
  <w:style w:type="character" w:customStyle="1" w:styleId="rvts65">
    <w:name w:val="rvts65"/>
    <w:basedOn w:val="a0"/>
    <w:rsid w:val="008F5191"/>
    <w:rPr>
      <w:rFonts w:ascii="Times New Roman" w:hAnsi="Times New Roman" w:cs="Times New Roman" w:hint="default"/>
    </w:rPr>
  </w:style>
  <w:style w:type="character" w:customStyle="1" w:styleId="rvts66">
    <w:name w:val="rvts66"/>
    <w:basedOn w:val="a0"/>
    <w:rsid w:val="008F5191"/>
    <w:rPr>
      <w:rFonts w:ascii="Times New Roman" w:hAnsi="Times New Roman" w:cs="Times New Roman" w:hint="default"/>
    </w:rPr>
  </w:style>
  <w:style w:type="character" w:customStyle="1" w:styleId="rvts67">
    <w:name w:val="rvts67"/>
    <w:basedOn w:val="a0"/>
    <w:rsid w:val="008F5191"/>
    <w:rPr>
      <w:rFonts w:ascii="Times New Roman" w:hAnsi="Times New Roman" w:cs="Times New Roman" w:hint="default"/>
    </w:rPr>
  </w:style>
  <w:style w:type="character" w:customStyle="1" w:styleId="rvts31">
    <w:name w:val="rvts31"/>
    <w:basedOn w:val="a0"/>
    <w:rsid w:val="008F5191"/>
    <w:rPr>
      <w:rFonts w:ascii="Times New Roman" w:hAnsi="Times New Roman" w:cs="Times New Roman" w:hint="default"/>
    </w:rPr>
  </w:style>
  <w:style w:type="character" w:customStyle="1" w:styleId="rvts36">
    <w:name w:val="rvts36"/>
    <w:basedOn w:val="a0"/>
    <w:rsid w:val="008F519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5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1676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PlanInfrastr</dc:creator>
  <cp:keywords/>
  <dc:description/>
  <cp:lastModifiedBy>Admin</cp:lastModifiedBy>
  <cp:revision>2</cp:revision>
  <dcterms:created xsi:type="dcterms:W3CDTF">2025-01-09T09:36:00Z</dcterms:created>
  <dcterms:modified xsi:type="dcterms:W3CDTF">2025-01-09T09:36:00Z</dcterms:modified>
</cp:coreProperties>
</file>