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 </w:t>
      </w:r>
      <w:r w:rsidR="00171214">
        <w:rPr>
          <w:szCs w:val="28"/>
          <w:u w:val="single"/>
          <w:lang w:val="uk-UA"/>
        </w:rPr>
        <w:t>05</w:t>
      </w:r>
      <w:r w:rsidR="00E32BCE">
        <w:rPr>
          <w:szCs w:val="28"/>
          <w:u w:val="single"/>
          <w:lang w:val="uk-UA"/>
        </w:rPr>
        <w:t xml:space="preserve"> </w:t>
      </w:r>
      <w:r w:rsidR="00171214">
        <w:rPr>
          <w:szCs w:val="28"/>
          <w:lang w:val="uk-UA"/>
        </w:rPr>
        <w:t xml:space="preserve">» грудня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21EC6" w:rsidRDefault="0049595A" w:rsidP="00475964">
      <w:pPr>
        <w:spacing w:line="22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421EC6"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421EC6">
        <w:rPr>
          <w:b/>
          <w:lang w:val="uk-UA"/>
        </w:rPr>
        <w:t xml:space="preserve"> </w:t>
      </w:r>
    </w:p>
    <w:p w:rsidR="00882448" w:rsidRDefault="00421EC6" w:rsidP="0047596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lang w:val="uk-UA"/>
        </w:rPr>
        <w:t>Палкуш</w:t>
      </w:r>
      <w:proofErr w:type="spellEnd"/>
      <w:r>
        <w:rPr>
          <w:lang w:val="uk-UA"/>
        </w:rPr>
        <w:t xml:space="preserve"> Ганна Іванівна – начальник відділу розкопок </w:t>
      </w:r>
      <w:r>
        <w:rPr>
          <w:szCs w:val="28"/>
          <w:lang w:val="uk-UA"/>
        </w:rPr>
        <w:t>Департаменту інфраструктури, житлової та комунальної політики</w:t>
      </w:r>
    </w:p>
    <w:p w:rsidR="0061509B" w:rsidRDefault="0061509B" w:rsidP="00475964">
      <w:pPr>
        <w:spacing w:line="220" w:lineRule="exact"/>
        <w:ind w:firstLine="567"/>
        <w:jc w:val="both"/>
        <w:rPr>
          <w:szCs w:val="28"/>
          <w:lang w:val="uk-UA"/>
        </w:rPr>
      </w:pPr>
    </w:p>
    <w:p w:rsidR="0061509B" w:rsidRPr="00053802" w:rsidRDefault="0061509B" w:rsidP="0047596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87553E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87553E">
        <w:rPr>
          <w:szCs w:val="28"/>
          <w:lang w:val="uk-UA"/>
        </w:rPr>
        <w:t>проєкту</w:t>
      </w:r>
      <w:proofErr w:type="spellEnd"/>
      <w:r w:rsidRPr="0087553E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призначення премій </w:t>
      </w:r>
      <w:r w:rsidRPr="00F31CBB">
        <w:rPr>
          <w:szCs w:val="28"/>
          <w:lang w:val="uk-UA"/>
        </w:rPr>
        <w:t>Івано-Франківської міської</w:t>
      </w:r>
      <w:r>
        <w:rPr>
          <w:szCs w:val="28"/>
          <w:lang w:val="uk-UA"/>
        </w:rPr>
        <w:t xml:space="preserve"> ради на 2025 рік»</w:t>
      </w:r>
    </w:p>
    <w:p w:rsidR="0061509B" w:rsidRDefault="0061509B" w:rsidP="0047596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Матешко Віталій Васильович – </w:t>
      </w:r>
      <w:r>
        <w:rPr>
          <w:lang w:val="uk-UA"/>
        </w:rPr>
        <w:t>директор Департаменту молодіжної політики та спорту</w:t>
      </w:r>
    </w:p>
    <w:p w:rsidR="0061509B" w:rsidRDefault="0061509B" w:rsidP="00475964">
      <w:pPr>
        <w:spacing w:line="220" w:lineRule="exact"/>
        <w:jc w:val="both"/>
        <w:rPr>
          <w:i/>
          <w:szCs w:val="28"/>
          <w:lang w:val="uk-UA"/>
        </w:rPr>
      </w:pPr>
    </w:p>
    <w:p w:rsidR="0061509B" w:rsidRPr="00053802" w:rsidRDefault="0061509B" w:rsidP="0047596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87553E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87553E">
        <w:rPr>
          <w:szCs w:val="28"/>
          <w:lang w:val="uk-UA"/>
        </w:rPr>
        <w:t>проєкту</w:t>
      </w:r>
      <w:proofErr w:type="spellEnd"/>
      <w:r w:rsidRPr="0087553E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передачу на баланс  матеріальних активів, закуплених у рамках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«Одягни пораненого військового»</w:t>
      </w:r>
    </w:p>
    <w:p w:rsidR="0061509B" w:rsidRDefault="0061509B" w:rsidP="0047596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Матешко Віталій Васильович </w:t>
      </w:r>
    </w:p>
    <w:p w:rsidR="0061509B" w:rsidRDefault="0061509B" w:rsidP="00475964">
      <w:pPr>
        <w:spacing w:line="22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75964">
      <w:pPr>
        <w:spacing w:line="220" w:lineRule="exact"/>
        <w:ind w:firstLine="567"/>
        <w:jc w:val="both"/>
        <w:rPr>
          <w:szCs w:val="28"/>
          <w:lang w:val="uk-UA"/>
        </w:rPr>
      </w:pPr>
      <w:r w:rsidRPr="0086490B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2578A">
        <w:rPr>
          <w:szCs w:val="28"/>
          <w:lang w:val="uk-UA"/>
        </w:rPr>
        <w:t>затвердження Положення про Івано-Франківську міську ланку територіальної підсистеми єдиної державної системи цивільного захисту Івано-Франківської області</w:t>
      </w:r>
    </w:p>
    <w:p w:rsidR="0049595A" w:rsidRDefault="0049595A" w:rsidP="004759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53790">
        <w:rPr>
          <w:szCs w:val="28"/>
          <w:lang w:val="uk-UA"/>
        </w:rPr>
        <w:t xml:space="preserve">Влізло Ігор Іванович – </w:t>
      </w:r>
      <w:r w:rsidR="00353790">
        <w:rPr>
          <w:lang w:val="uk-UA"/>
        </w:rPr>
        <w:t xml:space="preserve">заступник директора </w:t>
      </w:r>
      <w:r w:rsidR="00353790">
        <w:rPr>
          <w:szCs w:val="28"/>
          <w:lang w:val="uk-UA"/>
        </w:rPr>
        <w:t xml:space="preserve">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 w:rsidR="00353790">
        <w:rPr>
          <w:lang w:val="uk-UA"/>
        </w:rPr>
        <w:t xml:space="preserve">– </w:t>
      </w:r>
      <w:r w:rsidR="00353790">
        <w:rPr>
          <w:szCs w:val="28"/>
          <w:lang w:val="uk-UA"/>
        </w:rPr>
        <w:t xml:space="preserve">начальник </w:t>
      </w:r>
      <w:r w:rsidR="00353790">
        <w:rPr>
          <w:lang w:val="uk-UA"/>
        </w:rPr>
        <w:t xml:space="preserve">управління </w:t>
      </w:r>
      <w:r w:rsidR="00353790" w:rsidRPr="006808DA">
        <w:rPr>
          <w:szCs w:val="28"/>
          <w:lang w:val="uk-UA"/>
        </w:rPr>
        <w:t>з питань</w:t>
      </w:r>
      <w:r w:rsidR="00353790" w:rsidRPr="00CF417B">
        <w:rPr>
          <w:szCs w:val="28"/>
          <w:lang w:val="uk-UA"/>
        </w:rPr>
        <w:t xml:space="preserve"> </w:t>
      </w:r>
      <w:r w:rsidR="00353790" w:rsidRPr="006808DA">
        <w:rPr>
          <w:szCs w:val="28"/>
          <w:lang w:val="uk-UA"/>
        </w:rPr>
        <w:t>надзвичайних</w:t>
      </w:r>
      <w:r w:rsidR="00353790">
        <w:rPr>
          <w:szCs w:val="28"/>
          <w:lang w:val="uk-UA"/>
        </w:rPr>
        <w:t xml:space="preserve"> </w:t>
      </w:r>
      <w:r w:rsidR="00353790">
        <w:rPr>
          <w:lang w:val="uk-UA"/>
        </w:rPr>
        <w:t>ситуацій</w:t>
      </w:r>
    </w:p>
    <w:p w:rsidR="0049595A" w:rsidRDefault="0049595A" w:rsidP="004759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7596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CF2416">
        <w:rPr>
          <w:szCs w:val="28"/>
          <w:lang w:val="uk-UA"/>
        </w:rPr>
        <w:t xml:space="preserve">затвердження Кодексу </w:t>
      </w:r>
      <w:proofErr w:type="spellStart"/>
      <w:r w:rsidR="00CF2416">
        <w:rPr>
          <w:szCs w:val="28"/>
          <w:lang w:val="uk-UA"/>
        </w:rPr>
        <w:t>єтичної</w:t>
      </w:r>
      <w:proofErr w:type="spellEnd"/>
      <w:r w:rsidR="00CF2416">
        <w:rPr>
          <w:szCs w:val="28"/>
          <w:lang w:val="uk-UA"/>
        </w:rPr>
        <w:t xml:space="preserve"> поведінки посадових осіб виконавчого комітету Івано-Франківської міської ради</w:t>
      </w:r>
    </w:p>
    <w:p w:rsidR="0049595A" w:rsidRDefault="0049595A" w:rsidP="004759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E6819">
        <w:rPr>
          <w:szCs w:val="28"/>
          <w:lang w:val="uk-UA"/>
        </w:rPr>
        <w:t>Петрунін</w:t>
      </w:r>
      <w:proofErr w:type="spellEnd"/>
      <w:r w:rsidR="00BE6819">
        <w:rPr>
          <w:szCs w:val="28"/>
          <w:lang w:val="uk-UA"/>
        </w:rPr>
        <w:t xml:space="preserve"> Олександр Станіславович – завідувач сектору з питань запобігання та виявлення корупції</w:t>
      </w:r>
    </w:p>
    <w:p w:rsidR="0049595A" w:rsidRDefault="0049595A" w:rsidP="004759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5273F7" w:rsidRDefault="0049595A" w:rsidP="0047596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273F7">
        <w:rPr>
          <w:szCs w:val="28"/>
          <w:lang w:val="uk-UA"/>
        </w:rPr>
        <w:t xml:space="preserve">проведення заходів, передбачених Програмою поліпшення стану безпеки, гігієни праці та виробничого середовища на 2024-2028 роки </w:t>
      </w:r>
      <w:r w:rsidR="005273F7" w:rsidRPr="005273F7">
        <w:rPr>
          <w:szCs w:val="28"/>
          <w:lang w:val="uk-UA"/>
        </w:rPr>
        <w:t>Івано-Франківської міської територіальної громади</w:t>
      </w:r>
    </w:p>
    <w:p w:rsidR="0049595A" w:rsidRDefault="0049595A" w:rsidP="004759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273F7">
        <w:rPr>
          <w:szCs w:val="28"/>
          <w:lang w:val="uk-UA"/>
        </w:rPr>
        <w:t>Дмитраш</w:t>
      </w:r>
      <w:proofErr w:type="spellEnd"/>
      <w:r w:rsidR="005273F7">
        <w:rPr>
          <w:szCs w:val="28"/>
          <w:lang w:val="uk-UA"/>
        </w:rPr>
        <w:t xml:space="preserve"> Наталія Юліївна – начальник управління праці</w:t>
      </w:r>
    </w:p>
    <w:p w:rsidR="00830A93" w:rsidRDefault="00830A93" w:rsidP="00475964">
      <w:pPr>
        <w:spacing w:line="220" w:lineRule="exact"/>
        <w:ind w:firstLine="567"/>
        <w:jc w:val="both"/>
        <w:rPr>
          <w:lang w:val="uk-UA"/>
        </w:rPr>
      </w:pPr>
    </w:p>
    <w:p w:rsidR="00435AFA" w:rsidRPr="00353790" w:rsidRDefault="00830A93" w:rsidP="0047596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353790" w:rsidRPr="00353790">
        <w:rPr>
          <w:szCs w:val="28"/>
          <w:lang w:val="uk-UA"/>
        </w:rPr>
        <w:t xml:space="preserve">внесення на розгляд міської ради </w:t>
      </w:r>
      <w:proofErr w:type="spellStart"/>
      <w:r w:rsidR="00353790" w:rsidRPr="00353790">
        <w:rPr>
          <w:szCs w:val="28"/>
          <w:lang w:val="uk-UA"/>
        </w:rPr>
        <w:t>проєкту</w:t>
      </w:r>
      <w:proofErr w:type="spellEnd"/>
      <w:r w:rsidR="00353790" w:rsidRPr="00353790">
        <w:rPr>
          <w:szCs w:val="28"/>
          <w:lang w:val="uk-UA"/>
        </w:rPr>
        <w:t xml:space="preserve"> рішення «Про</w:t>
      </w:r>
      <w:r w:rsidR="00051C26">
        <w:rPr>
          <w:szCs w:val="28"/>
          <w:lang w:val="uk-UA"/>
        </w:rPr>
        <w:t xml:space="preserve"> внесення змін до рішення міської ради від 06.02.2024р. №20-40 «Про врегулювання питань теплопостачання у м. Івано-Франківську»</w:t>
      </w:r>
    </w:p>
    <w:p w:rsidR="00830A93" w:rsidRDefault="00435AFA" w:rsidP="0047596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810E4">
        <w:rPr>
          <w:szCs w:val="28"/>
          <w:lang w:val="uk-UA"/>
        </w:rPr>
        <w:t>Криворучко</w:t>
      </w:r>
      <w:proofErr w:type="spellEnd"/>
      <w:r w:rsidR="00E810E4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E810E4" w:rsidRPr="005B04FA">
        <w:rPr>
          <w:szCs w:val="28"/>
          <w:lang w:val="uk-UA"/>
        </w:rPr>
        <w:t>розвитку</w:t>
      </w:r>
      <w:r w:rsidR="00E810E4">
        <w:rPr>
          <w:szCs w:val="28"/>
          <w:lang w:val="uk-UA"/>
        </w:rPr>
        <w:t>, екології та енергозбереження</w:t>
      </w:r>
    </w:p>
    <w:p w:rsidR="001C5521" w:rsidRDefault="001C5521" w:rsidP="00475964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47596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91A39">
        <w:rPr>
          <w:szCs w:val="28"/>
          <w:lang w:val="uk-UA"/>
        </w:rPr>
        <w:t xml:space="preserve">присудження міської премії імені Романа </w:t>
      </w:r>
      <w:proofErr w:type="spellStart"/>
      <w:r w:rsidR="00891A39">
        <w:rPr>
          <w:szCs w:val="28"/>
          <w:lang w:val="uk-UA"/>
        </w:rPr>
        <w:t>Федоріва</w:t>
      </w:r>
      <w:proofErr w:type="spellEnd"/>
      <w:r w:rsidR="00891A39">
        <w:rPr>
          <w:szCs w:val="28"/>
          <w:lang w:val="uk-UA"/>
        </w:rPr>
        <w:t xml:space="preserve"> в галузі культури у 2024 році</w:t>
      </w:r>
    </w:p>
    <w:p w:rsidR="001C5521" w:rsidRDefault="001C5521" w:rsidP="0047596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91A39">
        <w:rPr>
          <w:i/>
          <w:szCs w:val="28"/>
          <w:lang w:val="uk-UA"/>
        </w:rPr>
        <w:t xml:space="preserve"> </w:t>
      </w:r>
      <w:proofErr w:type="spellStart"/>
      <w:r w:rsidR="00891A39">
        <w:rPr>
          <w:szCs w:val="28"/>
          <w:lang w:val="uk-UA"/>
        </w:rPr>
        <w:t>Загурська</w:t>
      </w:r>
      <w:proofErr w:type="spellEnd"/>
      <w:r w:rsidR="00891A39">
        <w:rPr>
          <w:szCs w:val="28"/>
          <w:lang w:val="uk-UA"/>
        </w:rPr>
        <w:t xml:space="preserve"> Надія Лаврівна – директор Департаменту культури</w:t>
      </w:r>
    </w:p>
    <w:p w:rsidR="001C5521" w:rsidRDefault="001C5521" w:rsidP="00475964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6B1906" w:rsidRDefault="001C5521" w:rsidP="0047596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6B1906" w:rsidRPr="006B1906">
        <w:rPr>
          <w:szCs w:val="28"/>
          <w:lang w:val="uk-UA"/>
        </w:rPr>
        <w:t xml:space="preserve">організацію </w:t>
      </w:r>
      <w:r w:rsidR="006B1906">
        <w:rPr>
          <w:szCs w:val="28"/>
          <w:lang w:val="uk-UA"/>
        </w:rPr>
        <w:t>та проведення культурно-мистецьких заходів з відзначення Різдва Христового</w:t>
      </w:r>
    </w:p>
    <w:p w:rsidR="006C11DD" w:rsidRDefault="001C5521" w:rsidP="004759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816E3">
        <w:rPr>
          <w:i/>
          <w:szCs w:val="28"/>
          <w:lang w:val="uk-UA"/>
        </w:rPr>
        <w:t xml:space="preserve"> </w:t>
      </w:r>
      <w:proofErr w:type="spellStart"/>
      <w:r w:rsidR="00C816E3">
        <w:rPr>
          <w:szCs w:val="28"/>
          <w:lang w:val="uk-UA"/>
        </w:rPr>
        <w:t>Загурська</w:t>
      </w:r>
      <w:proofErr w:type="spellEnd"/>
      <w:r w:rsidR="00C816E3">
        <w:rPr>
          <w:szCs w:val="28"/>
          <w:lang w:val="uk-UA"/>
        </w:rPr>
        <w:t xml:space="preserve"> Надія Лаврівна </w:t>
      </w:r>
    </w:p>
    <w:p w:rsidR="006C11DD" w:rsidRDefault="006C11DD" w:rsidP="0047596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1C5521" w:rsidP="0047596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DC7527">
        <w:rPr>
          <w:szCs w:val="28"/>
          <w:lang w:val="uk-UA"/>
        </w:rPr>
        <w:t>організацію проживання та харчування учасників запрошених колективів</w:t>
      </w:r>
    </w:p>
    <w:p w:rsidR="001C5521" w:rsidRDefault="001C5521" w:rsidP="00475964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82965">
        <w:rPr>
          <w:i/>
          <w:szCs w:val="28"/>
          <w:lang w:val="uk-UA"/>
        </w:rPr>
        <w:t xml:space="preserve"> </w:t>
      </w:r>
      <w:proofErr w:type="spellStart"/>
      <w:r w:rsidR="00182965">
        <w:rPr>
          <w:szCs w:val="28"/>
          <w:lang w:val="uk-UA"/>
        </w:rPr>
        <w:t>Загурська</w:t>
      </w:r>
      <w:proofErr w:type="spellEnd"/>
      <w:r w:rsidR="00182965">
        <w:rPr>
          <w:szCs w:val="28"/>
          <w:lang w:val="uk-UA"/>
        </w:rPr>
        <w:t xml:space="preserve"> Надія Лаврівна</w:t>
      </w:r>
    </w:p>
    <w:p w:rsidR="00F27EC2" w:rsidRDefault="001C5521" w:rsidP="00475964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182965" w:rsidRDefault="00F27EC2" w:rsidP="00475964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 xml:space="preserve">11. Про </w:t>
      </w:r>
      <w:r w:rsidR="00182965" w:rsidRPr="00182965">
        <w:rPr>
          <w:szCs w:val="28"/>
          <w:lang w:val="uk-UA"/>
        </w:rPr>
        <w:t>розгляд питань органу опіки та піклування</w:t>
      </w:r>
    </w:p>
    <w:p w:rsidR="001C5521" w:rsidRDefault="001C5521" w:rsidP="00475964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A877C2">
        <w:rPr>
          <w:szCs w:val="28"/>
          <w:lang w:val="uk-UA"/>
        </w:rPr>
        <w:t>Рохман</w:t>
      </w:r>
      <w:proofErr w:type="spellEnd"/>
      <w:r w:rsidR="00A877C2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C5521" w:rsidRDefault="001C5521" w:rsidP="006C11DD">
      <w:pPr>
        <w:spacing w:line="240" w:lineRule="exact"/>
        <w:ind w:firstLine="567"/>
        <w:jc w:val="both"/>
      </w:pPr>
    </w:p>
    <w:p w:rsidR="001C5521" w:rsidRPr="0049595A" w:rsidRDefault="001C5521" w:rsidP="00475964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877C2">
        <w:rPr>
          <w:szCs w:val="28"/>
          <w:lang w:val="uk-UA"/>
        </w:rPr>
        <w:t xml:space="preserve">проведення </w:t>
      </w:r>
      <w:r w:rsidR="00A877C2">
        <w:rPr>
          <w:szCs w:val="28"/>
          <w:lang w:val="uk-UA"/>
        </w:rPr>
        <w:t>С</w:t>
      </w:r>
      <w:r w:rsidR="00A877C2">
        <w:rPr>
          <w:szCs w:val="28"/>
          <w:lang w:val="uk-UA"/>
        </w:rPr>
        <w:t>лужбою</w:t>
      </w:r>
      <w:r w:rsidR="00A877C2">
        <w:rPr>
          <w:szCs w:val="28"/>
          <w:lang w:val="uk-UA"/>
        </w:rPr>
        <w:t xml:space="preserve"> у справах дітей</w:t>
      </w:r>
      <w:r w:rsidR="00A877C2">
        <w:rPr>
          <w:szCs w:val="28"/>
          <w:lang w:val="uk-UA"/>
        </w:rPr>
        <w:t xml:space="preserve"> заходів до Різдвяних свят</w:t>
      </w:r>
    </w:p>
    <w:p w:rsidR="001C5521" w:rsidRDefault="001C5521" w:rsidP="004759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877C2">
        <w:rPr>
          <w:szCs w:val="28"/>
          <w:lang w:val="uk-UA"/>
        </w:rPr>
        <w:t>Рохман</w:t>
      </w:r>
      <w:proofErr w:type="spellEnd"/>
      <w:r w:rsidR="00A877C2">
        <w:rPr>
          <w:szCs w:val="28"/>
          <w:lang w:val="uk-UA"/>
        </w:rPr>
        <w:t xml:space="preserve"> Ірина Василівна </w:t>
      </w:r>
    </w:p>
    <w:p w:rsidR="001C5521" w:rsidRDefault="001C5521" w:rsidP="004759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47596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2471ED" w:rsidRPr="002471E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1C5521" w:rsidP="004759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471ED">
        <w:rPr>
          <w:szCs w:val="28"/>
          <w:lang w:val="uk-UA"/>
        </w:rPr>
        <w:t>Рохман</w:t>
      </w:r>
      <w:proofErr w:type="spellEnd"/>
      <w:r w:rsidR="002471ED">
        <w:rPr>
          <w:szCs w:val="28"/>
          <w:lang w:val="uk-UA"/>
        </w:rPr>
        <w:t xml:space="preserve"> Ірина Василівна</w:t>
      </w:r>
    </w:p>
    <w:p w:rsidR="001C5521" w:rsidRDefault="001C5521" w:rsidP="004759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47596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D6868">
        <w:rPr>
          <w:szCs w:val="28"/>
          <w:lang w:val="uk-UA"/>
        </w:rPr>
        <w:t>виділення коштів</w:t>
      </w:r>
    </w:p>
    <w:p w:rsidR="001C5521" w:rsidRDefault="001C5521" w:rsidP="0047596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D6868">
        <w:rPr>
          <w:szCs w:val="28"/>
          <w:lang w:val="uk-UA"/>
        </w:rPr>
        <w:t>Семанюк</w:t>
      </w:r>
      <w:proofErr w:type="spellEnd"/>
      <w:r w:rsidR="009D6868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C5521" w:rsidRDefault="001C5521" w:rsidP="00475964">
      <w:pPr>
        <w:spacing w:line="220" w:lineRule="exact"/>
        <w:ind w:firstLine="567"/>
        <w:jc w:val="both"/>
        <w:rPr>
          <w:lang w:val="uk-UA"/>
        </w:rPr>
      </w:pPr>
    </w:p>
    <w:p w:rsidR="00CD1337" w:rsidRPr="0049595A" w:rsidRDefault="001C5521" w:rsidP="0047596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D1337">
        <w:rPr>
          <w:szCs w:val="28"/>
          <w:lang w:val="uk-UA"/>
        </w:rPr>
        <w:t>виділення коштів</w:t>
      </w:r>
    </w:p>
    <w:p w:rsidR="001C5521" w:rsidRDefault="00CD1337" w:rsidP="0047596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475964">
      <w:pPr>
        <w:spacing w:line="220" w:lineRule="exact"/>
        <w:jc w:val="both"/>
        <w:rPr>
          <w:i/>
          <w:szCs w:val="28"/>
          <w:lang w:val="uk-UA"/>
        </w:rPr>
      </w:pPr>
    </w:p>
    <w:p w:rsidR="00CD1337" w:rsidRPr="0049595A" w:rsidRDefault="001C5521" w:rsidP="0047596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D1337">
        <w:rPr>
          <w:szCs w:val="28"/>
          <w:lang w:val="uk-UA"/>
        </w:rPr>
        <w:t>виділення коштів</w:t>
      </w:r>
      <w:r w:rsidR="00CD1337">
        <w:rPr>
          <w:szCs w:val="28"/>
          <w:lang w:val="uk-UA"/>
        </w:rPr>
        <w:t xml:space="preserve"> для придбання солодких кондитерських виробів</w:t>
      </w:r>
    </w:p>
    <w:p w:rsidR="001C5521" w:rsidRDefault="00CD1337" w:rsidP="0047596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9C1FFF" w:rsidRDefault="009C1FFF" w:rsidP="00475964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47596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80708">
        <w:rPr>
          <w:szCs w:val="28"/>
          <w:lang w:val="uk-UA"/>
        </w:rPr>
        <w:t>передачу продуктів харчування</w:t>
      </w:r>
    </w:p>
    <w:p w:rsidR="009C1FFF" w:rsidRDefault="009C1FFF" w:rsidP="0047596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80708">
        <w:rPr>
          <w:i/>
          <w:szCs w:val="28"/>
          <w:lang w:val="uk-UA"/>
        </w:rPr>
        <w:t xml:space="preserve"> </w:t>
      </w:r>
      <w:proofErr w:type="spellStart"/>
      <w:r w:rsidR="00980708">
        <w:rPr>
          <w:szCs w:val="28"/>
          <w:lang w:val="uk-UA"/>
        </w:rPr>
        <w:t>Семанюк</w:t>
      </w:r>
      <w:proofErr w:type="spellEnd"/>
      <w:r w:rsidR="00980708">
        <w:rPr>
          <w:szCs w:val="28"/>
          <w:lang w:val="uk-UA"/>
        </w:rPr>
        <w:t xml:space="preserve"> Василь Миколайович</w:t>
      </w:r>
    </w:p>
    <w:p w:rsidR="009C1FFF" w:rsidRDefault="009C1FFF" w:rsidP="00475964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47596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1EB9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47596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91EB9">
        <w:rPr>
          <w:i/>
          <w:szCs w:val="28"/>
          <w:lang w:val="uk-UA"/>
        </w:rPr>
        <w:t xml:space="preserve"> </w:t>
      </w:r>
      <w:proofErr w:type="spellStart"/>
      <w:r w:rsidR="00A91EB9">
        <w:rPr>
          <w:szCs w:val="28"/>
          <w:lang w:val="uk-UA"/>
        </w:rPr>
        <w:t>Семанюк</w:t>
      </w:r>
      <w:proofErr w:type="spellEnd"/>
      <w:r w:rsidR="00A91EB9">
        <w:rPr>
          <w:szCs w:val="28"/>
          <w:lang w:val="uk-UA"/>
        </w:rPr>
        <w:t xml:space="preserve"> Василь Миколайович</w:t>
      </w:r>
    </w:p>
    <w:p w:rsidR="009C1FFF" w:rsidRDefault="009C1FFF" w:rsidP="00475964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280CF9" w:rsidRDefault="009C1FFF" w:rsidP="0047596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1EB9">
        <w:rPr>
          <w:szCs w:val="28"/>
          <w:lang w:val="uk-UA"/>
        </w:rPr>
        <w:t>затвердження Порядку видачі довідки члена сім’ї зниклого б</w:t>
      </w:r>
      <w:r w:rsidR="00280CF9">
        <w:rPr>
          <w:szCs w:val="28"/>
          <w:lang w:val="uk-UA"/>
        </w:rPr>
        <w:t>езвісти учасника</w:t>
      </w:r>
      <w:r w:rsidR="00280CF9" w:rsidRPr="008E18CA">
        <w:rPr>
          <w:b/>
          <w:szCs w:val="28"/>
          <w:lang w:val="uk-UA"/>
        </w:rPr>
        <w:t xml:space="preserve"> </w:t>
      </w:r>
      <w:r w:rsidR="00280CF9" w:rsidRPr="00280CF9">
        <w:rPr>
          <w:szCs w:val="28"/>
          <w:lang w:val="uk-UA"/>
        </w:rPr>
        <w:t>АТО/ООС</w:t>
      </w:r>
      <w:r w:rsidR="00280CF9">
        <w:rPr>
          <w:szCs w:val="28"/>
          <w:lang w:val="uk-UA"/>
        </w:rPr>
        <w:t>, Захисника/Захисниці</w:t>
      </w:r>
      <w:r w:rsidR="00280CF9" w:rsidRPr="003623C4">
        <w:rPr>
          <w:szCs w:val="28"/>
          <w:lang w:val="uk-UA"/>
        </w:rPr>
        <w:t xml:space="preserve"> України</w:t>
      </w:r>
    </w:p>
    <w:p w:rsidR="009C1FFF" w:rsidRDefault="009C1FFF" w:rsidP="0047596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91EB9">
        <w:rPr>
          <w:i/>
          <w:szCs w:val="28"/>
          <w:lang w:val="uk-UA"/>
        </w:rPr>
        <w:t xml:space="preserve"> </w:t>
      </w:r>
      <w:proofErr w:type="spellStart"/>
      <w:r w:rsidR="00A91EB9">
        <w:rPr>
          <w:szCs w:val="28"/>
          <w:lang w:val="uk-UA"/>
        </w:rPr>
        <w:t>Семанюк</w:t>
      </w:r>
      <w:proofErr w:type="spellEnd"/>
      <w:r w:rsidR="00A91EB9">
        <w:rPr>
          <w:szCs w:val="28"/>
          <w:lang w:val="uk-UA"/>
        </w:rPr>
        <w:t xml:space="preserve"> Василь Миколайович</w:t>
      </w:r>
    </w:p>
    <w:p w:rsidR="0015440B" w:rsidRDefault="0015440B" w:rsidP="00475964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47596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31CBB" w:rsidRPr="00F31CBB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15440B" w:rsidRDefault="0015440B" w:rsidP="0047596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65F9">
        <w:rPr>
          <w:i/>
          <w:szCs w:val="28"/>
          <w:lang w:val="uk-UA"/>
        </w:rPr>
        <w:t xml:space="preserve"> </w:t>
      </w:r>
      <w:proofErr w:type="spellStart"/>
      <w:r w:rsidR="007465F9">
        <w:rPr>
          <w:szCs w:val="28"/>
          <w:lang w:val="uk-UA"/>
        </w:rPr>
        <w:t>Вітенко</w:t>
      </w:r>
      <w:proofErr w:type="spellEnd"/>
      <w:r w:rsidR="007465F9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15440B" w:rsidRDefault="0015440B" w:rsidP="00475964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47596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465F9" w:rsidRPr="007465F9">
        <w:rPr>
          <w:szCs w:val="28"/>
          <w:lang w:val="uk-UA"/>
        </w:rPr>
        <w:t xml:space="preserve">внесення на розгляд міської ради </w:t>
      </w:r>
      <w:proofErr w:type="spellStart"/>
      <w:r w:rsidR="007465F9" w:rsidRPr="007465F9">
        <w:rPr>
          <w:szCs w:val="28"/>
          <w:lang w:val="uk-UA"/>
        </w:rPr>
        <w:t>проєкту</w:t>
      </w:r>
      <w:proofErr w:type="spellEnd"/>
      <w:r w:rsidR="007465F9" w:rsidRPr="007465F9">
        <w:rPr>
          <w:szCs w:val="28"/>
          <w:lang w:val="uk-UA"/>
        </w:rPr>
        <w:t xml:space="preserve"> рішення «Про використання об’єктів комунальної власності Івано-Франківської міської територіальної громади»</w:t>
      </w:r>
    </w:p>
    <w:p w:rsidR="0015440B" w:rsidRDefault="0015440B" w:rsidP="0047596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65F9">
        <w:rPr>
          <w:i/>
          <w:szCs w:val="28"/>
          <w:lang w:val="uk-UA"/>
        </w:rPr>
        <w:t xml:space="preserve"> </w:t>
      </w:r>
      <w:proofErr w:type="spellStart"/>
      <w:r w:rsidR="007465F9">
        <w:rPr>
          <w:szCs w:val="28"/>
          <w:lang w:val="uk-UA"/>
        </w:rPr>
        <w:t>Вітенко</w:t>
      </w:r>
      <w:proofErr w:type="spellEnd"/>
      <w:r w:rsidR="007465F9">
        <w:rPr>
          <w:szCs w:val="28"/>
          <w:lang w:val="uk-UA"/>
        </w:rPr>
        <w:t xml:space="preserve"> Микола Іванович</w:t>
      </w:r>
    </w:p>
    <w:p w:rsidR="0015440B" w:rsidRDefault="0015440B" w:rsidP="00475964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47596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7553E" w:rsidRPr="0087553E">
        <w:rPr>
          <w:szCs w:val="28"/>
          <w:lang w:val="uk-UA"/>
        </w:rPr>
        <w:t xml:space="preserve">внесення на розгляд міської ради </w:t>
      </w:r>
      <w:proofErr w:type="spellStart"/>
      <w:r w:rsidR="0087553E" w:rsidRPr="0087553E">
        <w:rPr>
          <w:szCs w:val="28"/>
          <w:lang w:val="uk-UA"/>
        </w:rPr>
        <w:t>проєкту</w:t>
      </w:r>
      <w:proofErr w:type="spellEnd"/>
      <w:r w:rsidR="0087553E" w:rsidRPr="0087553E">
        <w:rPr>
          <w:szCs w:val="28"/>
          <w:lang w:val="uk-UA"/>
        </w:rPr>
        <w:t xml:space="preserve"> рішення «Про приватизацію об’єкта комунальної власності»</w:t>
      </w:r>
    </w:p>
    <w:p w:rsidR="0015440B" w:rsidRDefault="0015440B" w:rsidP="0047596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65F9">
        <w:rPr>
          <w:i/>
          <w:szCs w:val="28"/>
          <w:lang w:val="uk-UA"/>
        </w:rPr>
        <w:t xml:space="preserve"> </w:t>
      </w:r>
      <w:proofErr w:type="spellStart"/>
      <w:r w:rsidR="007465F9">
        <w:rPr>
          <w:szCs w:val="28"/>
          <w:lang w:val="uk-UA"/>
        </w:rPr>
        <w:t>Вітенко</w:t>
      </w:r>
      <w:proofErr w:type="spellEnd"/>
      <w:r w:rsidR="007465F9">
        <w:rPr>
          <w:szCs w:val="28"/>
          <w:lang w:val="uk-UA"/>
        </w:rPr>
        <w:t xml:space="preserve"> Микола Іванович</w:t>
      </w:r>
    </w:p>
    <w:p w:rsidR="00D21955" w:rsidRDefault="00D21955" w:rsidP="00475964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47596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5910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A073E">
        <w:rPr>
          <w:szCs w:val="28"/>
          <w:lang w:val="uk-UA"/>
        </w:rPr>
        <w:t>передачу зовнішніх мереж</w:t>
      </w:r>
    </w:p>
    <w:p w:rsidR="006C11DD" w:rsidRDefault="00D21955" w:rsidP="0047596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D19CE">
        <w:rPr>
          <w:i/>
          <w:szCs w:val="28"/>
          <w:lang w:val="uk-UA"/>
        </w:rPr>
        <w:t xml:space="preserve"> </w:t>
      </w:r>
      <w:proofErr w:type="spellStart"/>
      <w:r w:rsidR="00BD19CE">
        <w:rPr>
          <w:szCs w:val="28"/>
          <w:lang w:val="uk-UA"/>
        </w:rPr>
        <w:t>Смушак</w:t>
      </w:r>
      <w:proofErr w:type="spellEnd"/>
      <w:r w:rsidR="00BD19CE">
        <w:rPr>
          <w:szCs w:val="28"/>
          <w:lang w:val="uk-UA"/>
        </w:rPr>
        <w:t xml:space="preserve"> Михайло Володимирович – </w:t>
      </w:r>
      <w:r w:rsidR="00BD19CE" w:rsidRPr="00BF4A96">
        <w:rPr>
          <w:szCs w:val="28"/>
        </w:rPr>
        <w:t xml:space="preserve">заступник </w:t>
      </w:r>
      <w:proofErr w:type="spellStart"/>
      <w:r w:rsidR="00BD19CE" w:rsidRPr="00BF4A96">
        <w:rPr>
          <w:szCs w:val="28"/>
        </w:rPr>
        <w:t>міського</w:t>
      </w:r>
      <w:proofErr w:type="spellEnd"/>
      <w:r w:rsidR="00BD19CE" w:rsidRPr="00BF4A96">
        <w:rPr>
          <w:szCs w:val="28"/>
        </w:rPr>
        <w:t xml:space="preserve"> </w:t>
      </w:r>
      <w:proofErr w:type="spellStart"/>
      <w:r w:rsidR="00BD19CE" w:rsidRPr="00BF4A96">
        <w:rPr>
          <w:szCs w:val="28"/>
        </w:rPr>
        <w:t>голови</w:t>
      </w:r>
      <w:proofErr w:type="spellEnd"/>
      <w:r w:rsidR="00BD19CE" w:rsidRPr="00BF4A96">
        <w:rPr>
          <w:szCs w:val="28"/>
        </w:rPr>
        <w:t xml:space="preserve"> – </w:t>
      </w:r>
      <w:r w:rsidR="00BD19CE">
        <w:t xml:space="preserve">директор </w:t>
      </w:r>
      <w:r w:rsidR="00BD19CE">
        <w:rPr>
          <w:szCs w:val="28"/>
          <w:lang w:val="uk-UA"/>
        </w:rPr>
        <w:t>Д</w:t>
      </w:r>
      <w:r w:rsidR="00BD19CE" w:rsidRPr="00BF4A96">
        <w:rPr>
          <w:szCs w:val="28"/>
          <w:lang w:val="uk-UA"/>
        </w:rPr>
        <w:t>епартаменту інфраструктури, житлової та</w:t>
      </w:r>
      <w:r w:rsidR="00BD19CE">
        <w:t xml:space="preserve"> </w:t>
      </w:r>
      <w:r w:rsidR="00BD19CE" w:rsidRPr="00BF4A96">
        <w:rPr>
          <w:szCs w:val="28"/>
          <w:lang w:val="uk-UA"/>
        </w:rPr>
        <w:t>к</w:t>
      </w:r>
      <w:proofErr w:type="spellStart"/>
      <w:r w:rsidR="00BD19CE">
        <w:t>омунальної</w:t>
      </w:r>
      <w:proofErr w:type="spellEnd"/>
      <w:r w:rsidR="00BD19CE">
        <w:t xml:space="preserve"> </w:t>
      </w:r>
      <w:proofErr w:type="spellStart"/>
      <w:r w:rsidR="00BD19CE">
        <w:t>політики</w:t>
      </w:r>
      <w:proofErr w:type="spellEnd"/>
    </w:p>
    <w:p w:rsidR="006C11DD" w:rsidRDefault="007D5910" w:rsidP="0047596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7D5910" w:rsidRPr="00053802" w:rsidRDefault="006C11DD" w:rsidP="0047596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D5910">
        <w:rPr>
          <w:szCs w:val="28"/>
          <w:lang w:val="uk-UA"/>
        </w:rPr>
        <w:t>24</w:t>
      </w:r>
      <w:r w:rsidR="007D5910" w:rsidRPr="00EA0A30">
        <w:rPr>
          <w:szCs w:val="28"/>
          <w:lang w:val="uk-UA"/>
        </w:rPr>
        <w:t xml:space="preserve">. </w:t>
      </w:r>
      <w:r w:rsidR="007D5910" w:rsidRPr="00435AFA">
        <w:rPr>
          <w:szCs w:val="28"/>
          <w:lang w:val="uk-UA"/>
        </w:rPr>
        <w:t xml:space="preserve">Про </w:t>
      </w:r>
      <w:r w:rsidR="007D5910" w:rsidRPr="0087553E">
        <w:rPr>
          <w:szCs w:val="28"/>
          <w:lang w:val="uk-UA"/>
        </w:rPr>
        <w:t xml:space="preserve">внесення на розгляд міської ради </w:t>
      </w:r>
      <w:proofErr w:type="spellStart"/>
      <w:r w:rsidR="007D5910" w:rsidRPr="0087553E">
        <w:rPr>
          <w:szCs w:val="28"/>
          <w:lang w:val="uk-UA"/>
        </w:rPr>
        <w:t>проєкту</w:t>
      </w:r>
      <w:proofErr w:type="spellEnd"/>
      <w:r w:rsidR="007D5910" w:rsidRPr="0087553E">
        <w:rPr>
          <w:szCs w:val="28"/>
          <w:lang w:val="uk-UA"/>
        </w:rPr>
        <w:t xml:space="preserve"> рішення «Про</w:t>
      </w:r>
      <w:r w:rsidR="007D5910">
        <w:rPr>
          <w:szCs w:val="28"/>
          <w:lang w:val="uk-UA"/>
        </w:rPr>
        <w:t xml:space="preserve"> затвердження нової редакції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діяльності, торгових майданчиків, стаціонарних атракціонів та тимчасових гаражів»</w:t>
      </w:r>
    </w:p>
    <w:p w:rsidR="007D5910" w:rsidRDefault="007D5910" w:rsidP="00475964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0B41AE" w:rsidRPr="000B41AE" w:rsidRDefault="000B41AE" w:rsidP="006C11D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B41AE" w:rsidRPr="000B41AE" w:rsidRDefault="000B41AE" w:rsidP="000B41AE">
      <w:pPr>
        <w:spacing w:line="220" w:lineRule="exact"/>
        <w:jc w:val="both"/>
        <w:rPr>
          <w:szCs w:val="28"/>
          <w:lang w:val="uk-UA"/>
        </w:rPr>
      </w:pPr>
      <w:r w:rsidRPr="000B41AE">
        <w:rPr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0B4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демонтаж самовільно встановлених об’єктів</w:t>
      </w:r>
    </w:p>
    <w:p w:rsidR="000B41AE" w:rsidRDefault="000B41AE" w:rsidP="000B41AE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</w:t>
      </w:r>
    </w:p>
    <w:p w:rsidR="000B41AE" w:rsidRDefault="000B41AE" w:rsidP="000B41AE">
      <w:pPr>
        <w:spacing w:line="240" w:lineRule="exact"/>
        <w:jc w:val="both"/>
        <w:rPr>
          <w:szCs w:val="28"/>
          <w:lang w:val="uk-UA"/>
        </w:rPr>
      </w:pPr>
    </w:p>
    <w:p w:rsidR="000B41AE" w:rsidRDefault="000B41AE" w:rsidP="000B41A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26. Про присвоєння, зміну адрес</w:t>
      </w:r>
    </w:p>
    <w:p w:rsidR="000B41AE" w:rsidRDefault="000B41AE" w:rsidP="000B41AE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894047" w:rsidRDefault="00894047" w:rsidP="006C11DD">
      <w:pPr>
        <w:spacing w:line="240" w:lineRule="exact"/>
        <w:jc w:val="both"/>
        <w:rPr>
          <w:i/>
          <w:szCs w:val="28"/>
          <w:lang w:val="uk-UA"/>
        </w:rPr>
      </w:pPr>
    </w:p>
    <w:p w:rsidR="00894047" w:rsidRDefault="00894047" w:rsidP="0081042C">
      <w:pPr>
        <w:spacing w:line="220" w:lineRule="exact"/>
        <w:jc w:val="both"/>
        <w:rPr>
          <w:i/>
          <w:szCs w:val="28"/>
          <w:lang w:val="uk-UA"/>
        </w:rPr>
      </w:pPr>
    </w:p>
    <w:p w:rsidR="00A75F03" w:rsidRDefault="00830A93" w:rsidP="008E57E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</w:t>
      </w:r>
    </w:p>
    <w:p w:rsidR="00A75F03" w:rsidRDefault="00830A93" w:rsidP="008E57E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</w:t>
      </w:r>
      <w:r w:rsidR="008E57E8">
        <w:rPr>
          <w:szCs w:val="28"/>
          <w:lang w:val="uk-UA"/>
        </w:rPr>
        <w:t>комітету</w:t>
      </w:r>
    </w:p>
    <w:p w:rsidR="00830A93" w:rsidRDefault="008E57E8" w:rsidP="008E57E8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75F03">
        <w:rPr>
          <w:szCs w:val="28"/>
          <w:lang w:val="uk-UA"/>
        </w:rPr>
        <w:tab/>
      </w:r>
      <w:r w:rsidR="00A75F03">
        <w:rPr>
          <w:szCs w:val="28"/>
          <w:lang w:val="uk-UA"/>
        </w:rPr>
        <w:tab/>
      </w:r>
      <w:bookmarkStart w:id="0" w:name="_GoBack"/>
      <w:bookmarkEnd w:id="0"/>
      <w:r w:rsidR="00830A93"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15A" w:rsidRDefault="0028215A" w:rsidP="00D74CB4">
      <w:r>
        <w:separator/>
      </w:r>
    </w:p>
  </w:endnote>
  <w:endnote w:type="continuationSeparator" w:id="0">
    <w:p w:rsidR="0028215A" w:rsidRDefault="0028215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15A" w:rsidRDefault="0028215A" w:rsidP="00D74CB4">
      <w:r>
        <w:separator/>
      </w:r>
    </w:p>
  </w:footnote>
  <w:footnote w:type="continuationSeparator" w:id="0">
    <w:p w:rsidR="0028215A" w:rsidRDefault="0028215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D75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175AD"/>
    <w:rsid w:val="0002085B"/>
    <w:rsid w:val="000224B4"/>
    <w:rsid w:val="00022C79"/>
    <w:rsid w:val="00025CCD"/>
    <w:rsid w:val="00033E5A"/>
    <w:rsid w:val="00040C3D"/>
    <w:rsid w:val="000474CC"/>
    <w:rsid w:val="00051AA4"/>
    <w:rsid w:val="00051C26"/>
    <w:rsid w:val="00056DF8"/>
    <w:rsid w:val="0006554F"/>
    <w:rsid w:val="00066C71"/>
    <w:rsid w:val="000679EE"/>
    <w:rsid w:val="000728FA"/>
    <w:rsid w:val="00076B6E"/>
    <w:rsid w:val="00077077"/>
    <w:rsid w:val="00077360"/>
    <w:rsid w:val="00080FCE"/>
    <w:rsid w:val="0008136B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B41AE"/>
    <w:rsid w:val="000C4FA3"/>
    <w:rsid w:val="000D3657"/>
    <w:rsid w:val="000D4E89"/>
    <w:rsid w:val="000D6DD9"/>
    <w:rsid w:val="000D6E4E"/>
    <w:rsid w:val="000D727F"/>
    <w:rsid w:val="000E058C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43D5"/>
    <w:rsid w:val="0012684B"/>
    <w:rsid w:val="00142F4A"/>
    <w:rsid w:val="0015440B"/>
    <w:rsid w:val="001615FB"/>
    <w:rsid w:val="00162413"/>
    <w:rsid w:val="00167CE8"/>
    <w:rsid w:val="00171214"/>
    <w:rsid w:val="00171596"/>
    <w:rsid w:val="00177DFF"/>
    <w:rsid w:val="00182965"/>
    <w:rsid w:val="00187AFB"/>
    <w:rsid w:val="001955FB"/>
    <w:rsid w:val="001A0190"/>
    <w:rsid w:val="001A0609"/>
    <w:rsid w:val="001B1072"/>
    <w:rsid w:val="001B2CDF"/>
    <w:rsid w:val="001B30F9"/>
    <w:rsid w:val="001C3713"/>
    <w:rsid w:val="001C4461"/>
    <w:rsid w:val="001C5521"/>
    <w:rsid w:val="001C6682"/>
    <w:rsid w:val="001D2598"/>
    <w:rsid w:val="001E2115"/>
    <w:rsid w:val="001F32A8"/>
    <w:rsid w:val="0020192C"/>
    <w:rsid w:val="00204491"/>
    <w:rsid w:val="002059E5"/>
    <w:rsid w:val="002126DA"/>
    <w:rsid w:val="0021465F"/>
    <w:rsid w:val="0021594B"/>
    <w:rsid w:val="0022377F"/>
    <w:rsid w:val="0022578A"/>
    <w:rsid w:val="00230DE1"/>
    <w:rsid w:val="00236DD4"/>
    <w:rsid w:val="00240FF9"/>
    <w:rsid w:val="00246580"/>
    <w:rsid w:val="002471ED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0CF9"/>
    <w:rsid w:val="0028215A"/>
    <w:rsid w:val="00282623"/>
    <w:rsid w:val="0028328C"/>
    <w:rsid w:val="002834EB"/>
    <w:rsid w:val="002851A7"/>
    <w:rsid w:val="00287592"/>
    <w:rsid w:val="00296773"/>
    <w:rsid w:val="002A239C"/>
    <w:rsid w:val="002A2C11"/>
    <w:rsid w:val="002C0C8B"/>
    <w:rsid w:val="002C0D21"/>
    <w:rsid w:val="002C103C"/>
    <w:rsid w:val="002C27E1"/>
    <w:rsid w:val="002C47FD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3790"/>
    <w:rsid w:val="003555C0"/>
    <w:rsid w:val="003672D5"/>
    <w:rsid w:val="00371D39"/>
    <w:rsid w:val="00372722"/>
    <w:rsid w:val="003810F4"/>
    <w:rsid w:val="00381F8B"/>
    <w:rsid w:val="0038524E"/>
    <w:rsid w:val="003901A4"/>
    <w:rsid w:val="00390478"/>
    <w:rsid w:val="003937EF"/>
    <w:rsid w:val="00394045"/>
    <w:rsid w:val="003A2072"/>
    <w:rsid w:val="003B06BD"/>
    <w:rsid w:val="003B4D03"/>
    <w:rsid w:val="003C4B8D"/>
    <w:rsid w:val="003D4905"/>
    <w:rsid w:val="003D5969"/>
    <w:rsid w:val="003D6B99"/>
    <w:rsid w:val="003E14EA"/>
    <w:rsid w:val="003E1D75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1EC6"/>
    <w:rsid w:val="0042631B"/>
    <w:rsid w:val="00426A6B"/>
    <w:rsid w:val="004354D0"/>
    <w:rsid w:val="00435AFA"/>
    <w:rsid w:val="00437FC8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5964"/>
    <w:rsid w:val="00477284"/>
    <w:rsid w:val="004779BA"/>
    <w:rsid w:val="00482936"/>
    <w:rsid w:val="0049595A"/>
    <w:rsid w:val="004A019C"/>
    <w:rsid w:val="004A3C01"/>
    <w:rsid w:val="004A5E33"/>
    <w:rsid w:val="004A6820"/>
    <w:rsid w:val="004A7112"/>
    <w:rsid w:val="004B37F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273F7"/>
    <w:rsid w:val="0053030A"/>
    <w:rsid w:val="00545CA6"/>
    <w:rsid w:val="0054704B"/>
    <w:rsid w:val="0055183A"/>
    <w:rsid w:val="00551F11"/>
    <w:rsid w:val="005610F2"/>
    <w:rsid w:val="0056213D"/>
    <w:rsid w:val="00562A91"/>
    <w:rsid w:val="0057207B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14F8"/>
    <w:rsid w:val="005F3099"/>
    <w:rsid w:val="005F33ED"/>
    <w:rsid w:val="005F70FB"/>
    <w:rsid w:val="00604DC0"/>
    <w:rsid w:val="00610DB5"/>
    <w:rsid w:val="0061163F"/>
    <w:rsid w:val="0061399B"/>
    <w:rsid w:val="0061509B"/>
    <w:rsid w:val="0062161B"/>
    <w:rsid w:val="00622EA2"/>
    <w:rsid w:val="00624380"/>
    <w:rsid w:val="00630992"/>
    <w:rsid w:val="00641067"/>
    <w:rsid w:val="00647387"/>
    <w:rsid w:val="00653FC8"/>
    <w:rsid w:val="006568A9"/>
    <w:rsid w:val="00661560"/>
    <w:rsid w:val="0066448A"/>
    <w:rsid w:val="00666455"/>
    <w:rsid w:val="00674C7C"/>
    <w:rsid w:val="006841CA"/>
    <w:rsid w:val="00690455"/>
    <w:rsid w:val="00691609"/>
    <w:rsid w:val="006923F7"/>
    <w:rsid w:val="006A4682"/>
    <w:rsid w:val="006A5406"/>
    <w:rsid w:val="006A6E89"/>
    <w:rsid w:val="006B08DD"/>
    <w:rsid w:val="006B1906"/>
    <w:rsid w:val="006B5AF3"/>
    <w:rsid w:val="006C0842"/>
    <w:rsid w:val="006C11DD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36DDD"/>
    <w:rsid w:val="007465F9"/>
    <w:rsid w:val="00754C3B"/>
    <w:rsid w:val="00761959"/>
    <w:rsid w:val="00770902"/>
    <w:rsid w:val="0077308E"/>
    <w:rsid w:val="0078576C"/>
    <w:rsid w:val="0078687F"/>
    <w:rsid w:val="00786DEC"/>
    <w:rsid w:val="007904FE"/>
    <w:rsid w:val="00797EBE"/>
    <w:rsid w:val="007A073E"/>
    <w:rsid w:val="007A0937"/>
    <w:rsid w:val="007A2C9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10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42C"/>
    <w:rsid w:val="00810A47"/>
    <w:rsid w:val="008159B5"/>
    <w:rsid w:val="00830A93"/>
    <w:rsid w:val="008311D8"/>
    <w:rsid w:val="0083266E"/>
    <w:rsid w:val="00845D55"/>
    <w:rsid w:val="00850C25"/>
    <w:rsid w:val="00851DA6"/>
    <w:rsid w:val="00852796"/>
    <w:rsid w:val="008552FF"/>
    <w:rsid w:val="00855BA8"/>
    <w:rsid w:val="00862C85"/>
    <w:rsid w:val="0086490B"/>
    <w:rsid w:val="0087553E"/>
    <w:rsid w:val="00876D16"/>
    <w:rsid w:val="008802DE"/>
    <w:rsid w:val="00882448"/>
    <w:rsid w:val="008841B1"/>
    <w:rsid w:val="00890FCF"/>
    <w:rsid w:val="00891A39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E57E8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0708"/>
    <w:rsid w:val="00984B87"/>
    <w:rsid w:val="00992BFD"/>
    <w:rsid w:val="009930AD"/>
    <w:rsid w:val="009A0024"/>
    <w:rsid w:val="009B3D9E"/>
    <w:rsid w:val="009C1FFF"/>
    <w:rsid w:val="009C68DA"/>
    <w:rsid w:val="009D4C22"/>
    <w:rsid w:val="009D6868"/>
    <w:rsid w:val="009F1E52"/>
    <w:rsid w:val="009F29C5"/>
    <w:rsid w:val="009F6BB5"/>
    <w:rsid w:val="00A001A4"/>
    <w:rsid w:val="00A1516C"/>
    <w:rsid w:val="00A16B65"/>
    <w:rsid w:val="00A20D64"/>
    <w:rsid w:val="00A240F3"/>
    <w:rsid w:val="00A25130"/>
    <w:rsid w:val="00A25296"/>
    <w:rsid w:val="00A37593"/>
    <w:rsid w:val="00A379A2"/>
    <w:rsid w:val="00A404D6"/>
    <w:rsid w:val="00A40BAC"/>
    <w:rsid w:val="00A51E15"/>
    <w:rsid w:val="00A549F1"/>
    <w:rsid w:val="00A55B01"/>
    <w:rsid w:val="00A578FA"/>
    <w:rsid w:val="00A63294"/>
    <w:rsid w:val="00A74C7B"/>
    <w:rsid w:val="00A75F03"/>
    <w:rsid w:val="00A86AE3"/>
    <w:rsid w:val="00A8757D"/>
    <w:rsid w:val="00A877C2"/>
    <w:rsid w:val="00A91EB9"/>
    <w:rsid w:val="00AA2636"/>
    <w:rsid w:val="00AA4401"/>
    <w:rsid w:val="00AA6E5F"/>
    <w:rsid w:val="00AC1FFA"/>
    <w:rsid w:val="00AC663F"/>
    <w:rsid w:val="00AC7327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5359"/>
    <w:rsid w:val="00B9059E"/>
    <w:rsid w:val="00B92E5D"/>
    <w:rsid w:val="00B97D41"/>
    <w:rsid w:val="00BA6BE5"/>
    <w:rsid w:val="00BB5373"/>
    <w:rsid w:val="00BB694B"/>
    <w:rsid w:val="00BC08F4"/>
    <w:rsid w:val="00BD19CE"/>
    <w:rsid w:val="00BD416C"/>
    <w:rsid w:val="00BE6819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5B4"/>
    <w:rsid w:val="00C779DA"/>
    <w:rsid w:val="00C816E3"/>
    <w:rsid w:val="00C82AB6"/>
    <w:rsid w:val="00C9457B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D1337"/>
    <w:rsid w:val="00CE2A0F"/>
    <w:rsid w:val="00CE7C4A"/>
    <w:rsid w:val="00CF2416"/>
    <w:rsid w:val="00CF3F66"/>
    <w:rsid w:val="00CF5B7C"/>
    <w:rsid w:val="00CF60A6"/>
    <w:rsid w:val="00CF71F9"/>
    <w:rsid w:val="00D0080F"/>
    <w:rsid w:val="00D0590B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4CB4"/>
    <w:rsid w:val="00D81831"/>
    <w:rsid w:val="00D95226"/>
    <w:rsid w:val="00DA2C1A"/>
    <w:rsid w:val="00DA53F2"/>
    <w:rsid w:val="00DA618A"/>
    <w:rsid w:val="00DC167C"/>
    <w:rsid w:val="00DC7527"/>
    <w:rsid w:val="00DD0F77"/>
    <w:rsid w:val="00DD6254"/>
    <w:rsid w:val="00DE3704"/>
    <w:rsid w:val="00DF0894"/>
    <w:rsid w:val="00DF245C"/>
    <w:rsid w:val="00DF6508"/>
    <w:rsid w:val="00E10748"/>
    <w:rsid w:val="00E164C0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10E4"/>
    <w:rsid w:val="00E85208"/>
    <w:rsid w:val="00E912A1"/>
    <w:rsid w:val="00EA0A30"/>
    <w:rsid w:val="00EA27F2"/>
    <w:rsid w:val="00EB3B98"/>
    <w:rsid w:val="00EC17F0"/>
    <w:rsid w:val="00EC7F56"/>
    <w:rsid w:val="00ED04E4"/>
    <w:rsid w:val="00ED079A"/>
    <w:rsid w:val="00ED3DE7"/>
    <w:rsid w:val="00EE17C6"/>
    <w:rsid w:val="00EE2163"/>
    <w:rsid w:val="00EE5F4E"/>
    <w:rsid w:val="00EE76B1"/>
    <w:rsid w:val="00EE7729"/>
    <w:rsid w:val="00F00A74"/>
    <w:rsid w:val="00F04904"/>
    <w:rsid w:val="00F10702"/>
    <w:rsid w:val="00F1127B"/>
    <w:rsid w:val="00F21AD9"/>
    <w:rsid w:val="00F27829"/>
    <w:rsid w:val="00F27A4D"/>
    <w:rsid w:val="00F27EC2"/>
    <w:rsid w:val="00F3176F"/>
    <w:rsid w:val="00F31CBB"/>
    <w:rsid w:val="00F4092E"/>
    <w:rsid w:val="00F42EBA"/>
    <w:rsid w:val="00F468C9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1F97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  <w:rsid w:val="00FF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07162-9B87-449D-A51C-5B135A174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2024-12-02T14:28:00Z</cp:lastPrinted>
  <dcterms:created xsi:type="dcterms:W3CDTF">2024-12-02T14:39:00Z</dcterms:created>
  <dcterms:modified xsi:type="dcterms:W3CDTF">2024-12-02T14:39:00Z</dcterms:modified>
</cp:coreProperties>
</file>