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84" w:rsidRDefault="00680584" w:rsidP="00DD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DD3362">
        <w:rPr>
          <w:rFonts w:ascii="Times New Roman" w:hAnsi="Times New Roman" w:cs="Times New Roman"/>
          <w:sz w:val="28"/>
          <w:szCs w:val="28"/>
        </w:rPr>
        <w:t>Додаток 7</w:t>
      </w:r>
    </w:p>
    <w:p w:rsidR="00680584" w:rsidRDefault="00680584" w:rsidP="00DD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виконавчого                            </w:t>
      </w:r>
    </w:p>
    <w:p w:rsidR="00680584" w:rsidRDefault="00680584" w:rsidP="00DD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комітету міської ради</w:t>
      </w:r>
    </w:p>
    <w:p w:rsidR="00680584" w:rsidRPr="00DD3362" w:rsidRDefault="00680584" w:rsidP="00DD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від__________№______</w:t>
      </w:r>
    </w:p>
    <w:p w:rsidR="00680584" w:rsidRDefault="00680584" w:rsidP="0044380D">
      <w:pPr>
        <w:spacing w:line="240" w:lineRule="auto"/>
        <w:rPr>
          <w:rFonts w:ascii="Aptos Cyr" w:hAnsi="Aptos Cyr" w:cs="Aptos Cyr"/>
          <w:b/>
          <w:bCs/>
          <w:sz w:val="48"/>
          <w:szCs w:val="48"/>
          <w:u w:val="thick"/>
        </w:rPr>
      </w:pPr>
    </w:p>
    <w:p w:rsidR="00680584" w:rsidRPr="00DD3362" w:rsidRDefault="00680584" w:rsidP="00DD33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thick"/>
        </w:rPr>
      </w:pPr>
      <w:r w:rsidRPr="00DD3362">
        <w:rPr>
          <w:rFonts w:ascii="Times New Roman" w:hAnsi="Times New Roman" w:cs="Times New Roman"/>
          <w:b/>
          <w:bCs/>
          <w:sz w:val="28"/>
          <w:szCs w:val="28"/>
          <w:u w:val="thick"/>
        </w:rPr>
        <w:t>ІНВЕСТИЦІЙНА  ПРОГРАМА У СФЕРІ</w:t>
      </w:r>
    </w:p>
    <w:p w:rsidR="00680584" w:rsidRPr="00DD3362" w:rsidRDefault="00680584" w:rsidP="00DD33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thick"/>
        </w:rPr>
      </w:pPr>
      <w:r w:rsidRPr="00DD3362">
        <w:rPr>
          <w:rFonts w:ascii="Times New Roman" w:hAnsi="Times New Roman" w:cs="Times New Roman"/>
          <w:b/>
          <w:bCs/>
          <w:sz w:val="28"/>
          <w:szCs w:val="28"/>
          <w:u w:val="thick"/>
        </w:rPr>
        <w:t>УПРАВЛІННЯ ПОБУТОВИМИ ВІДХОДАМИ</w:t>
      </w:r>
    </w:p>
    <w:p w:rsidR="00680584" w:rsidRPr="00DD3362" w:rsidRDefault="00680584" w:rsidP="00DD33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DD3362">
        <w:rPr>
          <w:rFonts w:ascii="Times New Roman" w:hAnsi="Times New Roman" w:cs="Times New Roman"/>
          <w:b/>
          <w:bCs/>
          <w:sz w:val="28"/>
          <w:szCs w:val="28"/>
        </w:rPr>
        <w:t>а території Івано-Франківської міської</w:t>
      </w:r>
    </w:p>
    <w:p w:rsidR="00680584" w:rsidRPr="00DD3362" w:rsidRDefault="00680584" w:rsidP="00DD33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362">
        <w:rPr>
          <w:rFonts w:ascii="Times New Roman" w:hAnsi="Times New Roman" w:cs="Times New Roman"/>
          <w:b/>
          <w:bCs/>
          <w:sz w:val="28"/>
          <w:szCs w:val="28"/>
        </w:rPr>
        <w:t>територіальної громади на 2024-2026р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80584" w:rsidRPr="00DD3362" w:rsidRDefault="00680584" w:rsidP="004438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3362">
        <w:rPr>
          <w:rFonts w:ascii="Times New Roman" w:hAnsi="Times New Roman" w:cs="Times New Roman"/>
          <w:sz w:val="28"/>
          <w:szCs w:val="28"/>
        </w:rPr>
        <w:t xml:space="preserve">      Розділ 1. Загальна інформація про інвестиційну програму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9"/>
        <w:gridCol w:w="7251"/>
      </w:tblGrid>
      <w:tr w:rsidR="00680584" w:rsidRPr="00DD3362">
        <w:tc>
          <w:tcPr>
            <w:tcW w:w="221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Мета інвестиційної          програми</w:t>
            </w:r>
          </w:p>
        </w:tc>
        <w:tc>
          <w:tcPr>
            <w:tcW w:w="7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-покращення надання якості послуг з    управлін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побутовими відходами на тери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торії Івано-Франківської МТГ за рахунок придбання спеціальних транспортних засобів та оновлення обладнання збирання побутових відходів;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-покращення санітарного стану міста;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-зменшення екологічного навантаження на навколишнє середовище</w:t>
            </w:r>
          </w:p>
        </w:tc>
      </w:tr>
      <w:tr w:rsidR="00680584" w:rsidRPr="00DD3362">
        <w:tc>
          <w:tcPr>
            <w:tcW w:w="221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Термін реалізації</w:t>
            </w:r>
          </w:p>
        </w:tc>
        <w:tc>
          <w:tcPr>
            <w:tcW w:w="7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2024-2026р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.р.</w:t>
            </w:r>
          </w:p>
        </w:tc>
      </w:tr>
      <w:tr w:rsidR="00680584" w:rsidRPr="00DD3362">
        <w:trPr>
          <w:trHeight w:val="3926"/>
        </w:trPr>
        <w:tc>
          <w:tcPr>
            <w:tcW w:w="221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якому етапі реаліза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ції заходів, зазначених в інвестиційній програмі, перебуває підприємство 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1.Отримано комерційну пропозицію для придбанн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контейнерів для збирання ТПВ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(1,1 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; 120л)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2.Отримано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комерційну пропозицію для прид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бання контейнерів для побутових відхо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дів для роздільного їх збирання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(1,1м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3.Укладено угоди на виготовлення контейнерів для ремонтни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та великогабаритних відходів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(7м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4. Складено плани робіт на 2024-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роки                                         </w:t>
            </w:r>
          </w:p>
        </w:tc>
      </w:tr>
      <w:tr w:rsidR="00680584" w:rsidRPr="00DD3362">
        <w:tc>
          <w:tcPr>
            <w:tcW w:w="221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Головні етапи реалізації        інвестиційної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7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1.Впровадження системи збору та перевезення великогабаритних та ремонтних відходів.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2.Вдосконалення роботи пункту приймання та сортування відходів.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3.Популяризація сортування відходів. </w:t>
            </w:r>
          </w:p>
        </w:tc>
      </w:tr>
    </w:tbl>
    <w:p w:rsidR="00680584" w:rsidRPr="00DD3362" w:rsidRDefault="00680584" w:rsidP="00AF0C62">
      <w:pPr>
        <w:rPr>
          <w:rFonts w:ascii="Times New Roman" w:hAnsi="Times New Roman" w:cs="Times New Roman"/>
          <w:sz w:val="28"/>
          <w:szCs w:val="28"/>
        </w:rPr>
      </w:pPr>
      <w:r w:rsidRPr="00DD3362">
        <w:rPr>
          <w:rFonts w:ascii="Times New Roman" w:hAnsi="Times New Roman" w:cs="Times New Roman"/>
          <w:sz w:val="28"/>
          <w:szCs w:val="28"/>
        </w:rPr>
        <w:t>Джерелом фінансування заході</w:t>
      </w:r>
      <w:r>
        <w:rPr>
          <w:rFonts w:ascii="Times New Roman" w:hAnsi="Times New Roman" w:cs="Times New Roman"/>
          <w:sz w:val="28"/>
          <w:szCs w:val="28"/>
        </w:rPr>
        <w:t>в програми є кошти підприємства</w:t>
      </w:r>
      <w:r w:rsidRPr="00DD3362">
        <w:rPr>
          <w:rFonts w:ascii="Times New Roman" w:hAnsi="Times New Roman" w:cs="Times New Roman"/>
          <w:sz w:val="28"/>
          <w:szCs w:val="28"/>
        </w:rPr>
        <w:t>, отримані від ведення фінансово-господарської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362">
        <w:rPr>
          <w:rFonts w:ascii="Times New Roman" w:hAnsi="Times New Roman" w:cs="Times New Roman"/>
          <w:sz w:val="28"/>
          <w:szCs w:val="28"/>
        </w:rPr>
        <w:t>діяльності.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362">
        <w:rPr>
          <w:rFonts w:ascii="Times New Roman" w:hAnsi="Times New Roman" w:cs="Times New Roman"/>
          <w:sz w:val="28"/>
          <w:szCs w:val="28"/>
        </w:rPr>
        <w:t xml:space="preserve">Плановий обсяг капітальних </w:t>
      </w:r>
      <w:r w:rsidRPr="00DD3362">
        <w:rPr>
          <w:rFonts w:ascii="Times New Roman" w:hAnsi="Times New Roman" w:cs="Times New Roman"/>
          <w:sz w:val="28"/>
          <w:szCs w:val="28"/>
        </w:rPr>
        <w:lastRenderedPageBreak/>
        <w:t>інвестицій цієї  Програми складає 1826 тис. 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362">
        <w:rPr>
          <w:rFonts w:ascii="Times New Roman" w:hAnsi="Times New Roman" w:cs="Times New Roman"/>
          <w:sz w:val="28"/>
          <w:szCs w:val="28"/>
        </w:rPr>
        <w:t>Залучення коштів з бюджету Івано-Франківської МТГ не планується.</w:t>
      </w:r>
    </w:p>
    <w:p w:rsidR="00680584" w:rsidRPr="00DD3362" w:rsidRDefault="00680584" w:rsidP="00AF0C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362">
        <w:rPr>
          <w:rFonts w:ascii="Times New Roman" w:hAnsi="Times New Roman" w:cs="Times New Roman"/>
          <w:b/>
          <w:bCs/>
          <w:sz w:val="28"/>
          <w:szCs w:val="28"/>
        </w:rPr>
        <w:t>Розділ 2.  ВІДОМОСТІ ПРО ДЖЕРЕЛА ФІНАНСУВАННЯ  ЗА                ІНВЕСТИЦІЙНОЮ ПРОГРАМОЮ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6"/>
        <w:gridCol w:w="2654"/>
      </w:tblGrid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Загальний обсяг інвестицій з ПДВ, тис. грн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1826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Із них : власні кошти, тис.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1826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Статті використання інвестицій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ис. грн; % від загального обсягу інвестицій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Придбання контейнерів для ТПВ (1,1м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450;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24,6%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Придбання контейнерів для роздільно-зібраних відходів (1,1м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300;        16,4%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Придбання контейнерів для індивідуальної забудови (120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л)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300;        16,4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Придбання контейнерів для збирання великогабаритних  та ремонтних відходів (7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куб, )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746;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40,8%</w:t>
            </w:r>
          </w:p>
        </w:tc>
      </w:tr>
      <w:tr w:rsidR="00680584" w:rsidRPr="00DD3362">
        <w:tc>
          <w:tcPr>
            <w:tcW w:w="6941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Утримання та ремонт контейнерних майданчиків</w:t>
            </w:r>
          </w:p>
        </w:tc>
        <w:tc>
          <w:tcPr>
            <w:tcW w:w="268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30;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1,6%</w:t>
            </w:r>
          </w:p>
        </w:tc>
      </w:tr>
    </w:tbl>
    <w:p w:rsidR="00680584" w:rsidRPr="00DD3362" w:rsidRDefault="00680584" w:rsidP="00306B5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Розділ 3. ВАРТІСТЬ ОБЛАДНАННЯ </w:t>
      </w:r>
      <w:r w:rsidRPr="00DD3362">
        <w:rPr>
          <w:rFonts w:ascii="Times New Roman" w:hAnsi="Times New Roman" w:cs="Times New Roman"/>
          <w:b/>
          <w:bCs/>
          <w:sz w:val="28"/>
          <w:szCs w:val="28"/>
        </w:rPr>
        <w:t>ТА ЕТАПИ РЕАЛІЗАЦІЇ ПРОГРАМИ.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6"/>
        <w:gridCol w:w="1398"/>
        <w:gridCol w:w="1394"/>
        <w:gridCol w:w="1260"/>
        <w:gridCol w:w="1122"/>
      </w:tblGrid>
      <w:tr w:rsidR="00680584" w:rsidRPr="00DD3362">
        <w:tc>
          <w:tcPr>
            <w:tcW w:w="4390" w:type="dxa"/>
            <w:vMerge w:val="restart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Потреба в закупівлі</w:t>
            </w:r>
          </w:p>
        </w:tc>
        <w:tc>
          <w:tcPr>
            <w:tcW w:w="5239" w:type="dxa"/>
            <w:gridSpan w:val="4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Вартість, тис. грн</w:t>
            </w:r>
          </w:p>
        </w:tc>
      </w:tr>
      <w:tr w:rsidR="00680584" w:rsidRPr="00DD3362">
        <w:tc>
          <w:tcPr>
            <w:tcW w:w="4390" w:type="dxa"/>
            <w:vMerge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Всього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2024р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2025р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2026р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F37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Контейнери для ТПВ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1,1 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-50шт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F37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Контейнерів для роздільно-зібраних відходів </w:t>
            </w:r>
          </w:p>
          <w:p w:rsidR="00680584" w:rsidRPr="00DD3362" w:rsidRDefault="00680584" w:rsidP="00F37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1,1 м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-40шт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Контейнери для індивіду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альної забудови120л-250шт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250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F377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Облаштування майд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анчиків для збирання великогаба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ритних та ремонтних відходів із встановленням контейнерів для зби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рання великогабаритних та ремон</w:t>
            </w: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тних відходів об</w:t>
            </w:r>
            <w:r w:rsidRPr="00DD3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ємом</w:t>
            </w:r>
            <w:proofErr w:type="spellEnd"/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7м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7 майданчиків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Утримання та ремонт контейнерних майданчиків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 5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15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 10</w:t>
            </w:r>
          </w:p>
        </w:tc>
      </w:tr>
      <w:tr w:rsidR="00680584" w:rsidRPr="00DD3362">
        <w:tc>
          <w:tcPr>
            <w:tcW w:w="4390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417" w:type="dxa"/>
          </w:tcPr>
          <w:p w:rsidR="00680584" w:rsidRPr="00DD3362" w:rsidRDefault="00680584" w:rsidP="0014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>1826</w:t>
            </w:r>
          </w:p>
        </w:tc>
        <w:tc>
          <w:tcPr>
            <w:tcW w:w="1418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420</w:t>
            </w:r>
          </w:p>
        </w:tc>
        <w:tc>
          <w:tcPr>
            <w:tcW w:w="1275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 726</w:t>
            </w:r>
          </w:p>
        </w:tc>
        <w:tc>
          <w:tcPr>
            <w:tcW w:w="1129" w:type="dxa"/>
          </w:tcPr>
          <w:p w:rsidR="00680584" w:rsidRPr="00DD3362" w:rsidRDefault="00680584" w:rsidP="00143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62">
              <w:rPr>
                <w:rFonts w:ascii="Times New Roman" w:hAnsi="Times New Roman" w:cs="Times New Roman"/>
                <w:sz w:val="28"/>
                <w:szCs w:val="28"/>
              </w:rPr>
              <w:t xml:space="preserve">    680</w:t>
            </w:r>
          </w:p>
        </w:tc>
      </w:tr>
    </w:tbl>
    <w:p w:rsidR="00680584" w:rsidRPr="00DD3362" w:rsidRDefault="00680584" w:rsidP="00850440">
      <w:pPr>
        <w:rPr>
          <w:rFonts w:ascii="Times New Roman" w:hAnsi="Times New Roman" w:cs="Times New Roman"/>
          <w:sz w:val="28"/>
          <w:szCs w:val="28"/>
        </w:rPr>
      </w:pPr>
    </w:p>
    <w:p w:rsidR="00680584" w:rsidRDefault="00680584" w:rsidP="00AE44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0584" w:rsidRPr="00DD3362" w:rsidRDefault="00680584" w:rsidP="00AE44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D3362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4. ПРИМІТКИ</w:t>
      </w:r>
    </w:p>
    <w:p w:rsidR="00680584" w:rsidRPr="00DD3362" w:rsidRDefault="00680584" w:rsidP="00F377B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362">
        <w:rPr>
          <w:rFonts w:ascii="Times New Roman" w:hAnsi="Times New Roman" w:cs="Times New Roman"/>
          <w:sz w:val="28"/>
          <w:szCs w:val="28"/>
        </w:rPr>
        <w:t>Інвестиційна програма розроблена відповідно до вимог Закону України «Про житлово-комунальні послуги» № 2189-</w:t>
      </w:r>
      <w:r w:rsidRPr="00DD336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D3362">
        <w:rPr>
          <w:rFonts w:ascii="Times New Roman" w:hAnsi="Times New Roman" w:cs="Times New Roman"/>
          <w:sz w:val="28"/>
          <w:szCs w:val="28"/>
        </w:rPr>
        <w:t xml:space="preserve"> для розрахунку інвестиційної складової планового прибутку при формуванні тарифів на послугу з управління відходами.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362">
        <w:rPr>
          <w:rFonts w:ascii="Times New Roman" w:hAnsi="Times New Roman" w:cs="Times New Roman"/>
          <w:sz w:val="28"/>
          <w:szCs w:val="28"/>
        </w:rPr>
        <w:t xml:space="preserve">Програма передбачає перелік заходів, терміни та графік їх реалізації з відповідним </w:t>
      </w:r>
      <w:proofErr w:type="spellStart"/>
      <w:r w:rsidRPr="00DD3362">
        <w:rPr>
          <w:rFonts w:ascii="Times New Roman" w:hAnsi="Times New Roman" w:cs="Times New Roman"/>
          <w:sz w:val="28"/>
          <w:szCs w:val="28"/>
        </w:rPr>
        <w:t>обгрунтуванням</w:t>
      </w:r>
      <w:proofErr w:type="spellEnd"/>
      <w:r w:rsidRPr="00DD3362">
        <w:rPr>
          <w:rFonts w:ascii="Times New Roman" w:hAnsi="Times New Roman" w:cs="Times New Roman"/>
          <w:sz w:val="28"/>
          <w:szCs w:val="28"/>
        </w:rPr>
        <w:t xml:space="preserve"> із зазначенням джерел фінансування.   Програма не є цільовою програмою органу місцевого самоврядування та спрямована на визначення </w:t>
      </w:r>
      <w:r>
        <w:rPr>
          <w:rFonts w:ascii="Times New Roman" w:hAnsi="Times New Roman" w:cs="Times New Roman"/>
          <w:sz w:val="28"/>
          <w:szCs w:val="28"/>
        </w:rPr>
        <w:t>коротко та довгострокових пріори</w:t>
      </w:r>
      <w:r w:rsidRPr="00DD3362">
        <w:rPr>
          <w:rFonts w:ascii="Times New Roman" w:hAnsi="Times New Roman" w:cs="Times New Roman"/>
          <w:sz w:val="28"/>
          <w:szCs w:val="28"/>
        </w:rPr>
        <w:t>тетів в діяльності підприємства на території Івано-Франківської МТГ.</w:t>
      </w:r>
    </w:p>
    <w:p w:rsidR="00680584" w:rsidRDefault="00680584" w:rsidP="00F377B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362">
        <w:rPr>
          <w:rFonts w:ascii="Times New Roman" w:hAnsi="Times New Roman" w:cs="Times New Roman"/>
          <w:sz w:val="28"/>
          <w:szCs w:val="28"/>
        </w:rPr>
        <w:t>Метою Програми є створення умов, що сприятимуть забезпеченню повного циклу управління побутовими відходами (збирання, перевезення, видалення) і обмеження їх шкідливого впливу на  навколишнє середовище та здоров’я люд</w:t>
      </w:r>
      <w:r>
        <w:rPr>
          <w:rFonts w:ascii="Times New Roman" w:hAnsi="Times New Roman" w:cs="Times New Roman"/>
          <w:sz w:val="28"/>
          <w:szCs w:val="28"/>
        </w:rPr>
        <w:t>ини, а також розширення і модер</w:t>
      </w:r>
      <w:r w:rsidRPr="00DD3362">
        <w:rPr>
          <w:rFonts w:ascii="Times New Roman" w:hAnsi="Times New Roman" w:cs="Times New Roman"/>
          <w:sz w:val="28"/>
          <w:szCs w:val="28"/>
        </w:rPr>
        <w:t xml:space="preserve">нізація діючих </w:t>
      </w:r>
      <w:proofErr w:type="spellStart"/>
      <w:r w:rsidRPr="00DD3362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DD3362">
        <w:rPr>
          <w:rFonts w:ascii="Times New Roman" w:hAnsi="Times New Roman" w:cs="Times New Roman"/>
          <w:sz w:val="28"/>
          <w:szCs w:val="28"/>
        </w:rPr>
        <w:t xml:space="preserve"> із збирання та </w:t>
      </w:r>
      <w:proofErr w:type="spellStart"/>
      <w:r w:rsidRPr="00DD3362">
        <w:rPr>
          <w:rFonts w:ascii="Times New Roman" w:hAnsi="Times New Roman" w:cs="Times New Roman"/>
          <w:sz w:val="28"/>
          <w:szCs w:val="28"/>
        </w:rPr>
        <w:t>перевезенння</w:t>
      </w:r>
      <w:proofErr w:type="spellEnd"/>
      <w:r w:rsidRPr="00DD3362">
        <w:rPr>
          <w:rFonts w:ascii="Times New Roman" w:hAnsi="Times New Roman" w:cs="Times New Roman"/>
          <w:sz w:val="28"/>
          <w:szCs w:val="28"/>
        </w:rPr>
        <w:t xml:space="preserve"> ТПВ, використання побутових  відходів як джерела вторинної сировини, удосконалення системи управління у цій сфері.</w:t>
      </w:r>
    </w:p>
    <w:p w:rsidR="00680584" w:rsidRDefault="00680584" w:rsidP="00F377B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0584" w:rsidRPr="00C31294" w:rsidRDefault="00680584" w:rsidP="00C31294">
      <w:pP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1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Керуючий справами виконавчого </w:t>
      </w:r>
    </w:p>
    <w:p w:rsidR="00680584" w:rsidRPr="00C31294" w:rsidRDefault="00680584" w:rsidP="00C31294">
      <w:pP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1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комітету міської ради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C31294">
        <w:rPr>
          <w:rFonts w:ascii="Times New Roman" w:eastAsia="Times New Roman" w:hAnsi="Times New Roman" w:cs="Times New Roman"/>
          <w:color w:val="000000"/>
          <w:sz w:val="28"/>
          <w:szCs w:val="28"/>
        </w:rPr>
        <w:t>Ігор ШЕВЧУК</w:t>
      </w:r>
    </w:p>
    <w:p w:rsidR="00680584" w:rsidRPr="00C31294" w:rsidRDefault="00680584" w:rsidP="00C312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680584" w:rsidRPr="00C31294" w:rsidSect="00DD3362">
      <w:pgSz w:w="11906" w:h="16838"/>
      <w:pgMar w:top="1134" w:right="567" w:bottom="1134" w:left="1985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0A"/>
    <w:rsid w:val="00010995"/>
    <w:rsid w:val="00011CE7"/>
    <w:rsid w:val="000146BD"/>
    <w:rsid w:val="000617D5"/>
    <w:rsid w:val="000813B8"/>
    <w:rsid w:val="00107E02"/>
    <w:rsid w:val="00131B2B"/>
    <w:rsid w:val="00141A24"/>
    <w:rsid w:val="00143ACD"/>
    <w:rsid w:val="001947EF"/>
    <w:rsid w:val="001C09F5"/>
    <w:rsid w:val="00265317"/>
    <w:rsid w:val="002A6E07"/>
    <w:rsid w:val="002C3EE2"/>
    <w:rsid w:val="00306B5B"/>
    <w:rsid w:val="00346FED"/>
    <w:rsid w:val="003B29B5"/>
    <w:rsid w:val="00424E81"/>
    <w:rsid w:val="0044380D"/>
    <w:rsid w:val="00475020"/>
    <w:rsid w:val="0052549E"/>
    <w:rsid w:val="005307B9"/>
    <w:rsid w:val="00561DC2"/>
    <w:rsid w:val="006410E7"/>
    <w:rsid w:val="00680584"/>
    <w:rsid w:val="006B72DD"/>
    <w:rsid w:val="006E64C1"/>
    <w:rsid w:val="00711C58"/>
    <w:rsid w:val="007153B6"/>
    <w:rsid w:val="0075432C"/>
    <w:rsid w:val="007C44BB"/>
    <w:rsid w:val="00850440"/>
    <w:rsid w:val="00873A72"/>
    <w:rsid w:val="00935975"/>
    <w:rsid w:val="009506D3"/>
    <w:rsid w:val="009929E1"/>
    <w:rsid w:val="00A9600A"/>
    <w:rsid w:val="00AA7034"/>
    <w:rsid w:val="00AE44E4"/>
    <w:rsid w:val="00AF0C62"/>
    <w:rsid w:val="00AF5FD6"/>
    <w:rsid w:val="00B4190F"/>
    <w:rsid w:val="00B92485"/>
    <w:rsid w:val="00B965A7"/>
    <w:rsid w:val="00BF107A"/>
    <w:rsid w:val="00C11C08"/>
    <w:rsid w:val="00C17F7D"/>
    <w:rsid w:val="00C31294"/>
    <w:rsid w:val="00C5548F"/>
    <w:rsid w:val="00C67BE9"/>
    <w:rsid w:val="00C963B3"/>
    <w:rsid w:val="00DD3362"/>
    <w:rsid w:val="00E3077E"/>
    <w:rsid w:val="00EC4E5B"/>
    <w:rsid w:val="00F146B2"/>
    <w:rsid w:val="00F377BF"/>
    <w:rsid w:val="00F9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C99610-BBCC-4730-AF9E-9035F4BE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6BD"/>
    <w:pPr>
      <w:spacing w:after="160" w:line="278" w:lineRule="auto"/>
    </w:pPr>
    <w:rPr>
      <w:rFonts w:cs="Aptos"/>
      <w:kern w:val="2"/>
      <w:sz w:val="24"/>
      <w:szCs w:val="24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9600A"/>
    <w:pPr>
      <w:keepNext/>
      <w:keepLines/>
      <w:spacing w:before="360" w:after="80"/>
      <w:outlineLvl w:val="0"/>
    </w:pPr>
    <w:rPr>
      <w:rFonts w:ascii="Aptos Display" w:eastAsia="Times New Roman" w:hAnsi="Aptos Display" w:cs="Aptos Display"/>
      <w:color w:val="0F4761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A9600A"/>
    <w:pPr>
      <w:keepNext/>
      <w:keepLines/>
      <w:spacing w:before="160" w:after="80"/>
      <w:outlineLvl w:val="1"/>
    </w:pPr>
    <w:rPr>
      <w:rFonts w:ascii="Aptos Display" w:eastAsia="Times New Roman" w:hAnsi="Aptos Display" w:cs="Aptos Display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9600A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9600A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5">
    <w:name w:val="heading 5"/>
    <w:basedOn w:val="a"/>
    <w:next w:val="a"/>
    <w:link w:val="50"/>
    <w:uiPriority w:val="99"/>
    <w:qFormat/>
    <w:rsid w:val="00A9600A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6">
    <w:name w:val="heading 6"/>
    <w:basedOn w:val="a"/>
    <w:next w:val="a"/>
    <w:link w:val="60"/>
    <w:uiPriority w:val="99"/>
    <w:qFormat/>
    <w:rsid w:val="00A9600A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A9600A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A9600A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A9600A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600A"/>
    <w:rPr>
      <w:rFonts w:ascii="Aptos Display" w:hAnsi="Aptos Display" w:cs="Aptos Display"/>
      <w:color w:val="0F4761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9600A"/>
    <w:rPr>
      <w:rFonts w:ascii="Aptos Display" w:hAnsi="Aptos Display" w:cs="Aptos Display"/>
      <w:color w:val="0F4761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9600A"/>
    <w:rPr>
      <w:rFonts w:eastAsia="Times New Roman"/>
      <w:color w:val="0F476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9600A"/>
    <w:rPr>
      <w:rFonts w:eastAsia="Times New Roman"/>
      <w:i/>
      <w:iCs/>
      <w:color w:val="0F4761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9600A"/>
    <w:rPr>
      <w:rFonts w:eastAsia="Times New Roman"/>
      <w:color w:val="0F4761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9600A"/>
    <w:rPr>
      <w:rFonts w:eastAsia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9600A"/>
    <w:rPr>
      <w:rFonts w:eastAsia="Times New Roman"/>
      <w:color w:val="595959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9600A"/>
    <w:rPr>
      <w:rFonts w:eastAsia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9600A"/>
    <w:rPr>
      <w:rFonts w:eastAsia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A9600A"/>
    <w:pPr>
      <w:spacing w:after="80" w:line="240" w:lineRule="auto"/>
    </w:pPr>
    <w:rPr>
      <w:rFonts w:ascii="Aptos Display" w:eastAsia="Times New Roman" w:hAnsi="Aptos Display" w:cs="Aptos Display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99"/>
    <w:locked/>
    <w:rsid w:val="00A9600A"/>
    <w:rPr>
      <w:rFonts w:ascii="Aptos Display" w:hAnsi="Aptos Display" w:cs="Aptos Display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A9600A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A9600A"/>
    <w:rPr>
      <w:rFonts w:eastAsia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A9600A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basedOn w:val="a0"/>
    <w:link w:val="21"/>
    <w:uiPriority w:val="99"/>
    <w:locked/>
    <w:rsid w:val="00A9600A"/>
    <w:rPr>
      <w:i/>
      <w:iCs/>
      <w:color w:val="404040"/>
    </w:rPr>
  </w:style>
  <w:style w:type="paragraph" w:styleId="a7">
    <w:name w:val="List Paragraph"/>
    <w:basedOn w:val="a"/>
    <w:uiPriority w:val="99"/>
    <w:qFormat/>
    <w:rsid w:val="00A9600A"/>
    <w:pPr>
      <w:ind w:left="720"/>
    </w:pPr>
  </w:style>
  <w:style w:type="character" w:styleId="a8">
    <w:name w:val="Intense Emphasis"/>
    <w:basedOn w:val="a0"/>
    <w:uiPriority w:val="99"/>
    <w:qFormat/>
    <w:rsid w:val="00A9600A"/>
    <w:rPr>
      <w:i/>
      <w:iCs/>
      <w:color w:val="0F4761"/>
    </w:rPr>
  </w:style>
  <w:style w:type="paragraph" w:styleId="a9">
    <w:name w:val="Intense Quote"/>
    <w:basedOn w:val="a"/>
    <w:next w:val="a"/>
    <w:link w:val="aa"/>
    <w:uiPriority w:val="99"/>
    <w:qFormat/>
    <w:rsid w:val="00A9600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a">
    <w:name w:val="Выделенная цитата Знак"/>
    <w:basedOn w:val="a0"/>
    <w:link w:val="a9"/>
    <w:uiPriority w:val="99"/>
    <w:locked/>
    <w:rsid w:val="00A9600A"/>
    <w:rPr>
      <w:i/>
      <w:iCs/>
      <w:color w:val="0F4761"/>
    </w:rPr>
  </w:style>
  <w:style w:type="character" w:styleId="ab">
    <w:name w:val="Intense Reference"/>
    <w:basedOn w:val="a0"/>
    <w:uiPriority w:val="99"/>
    <w:qFormat/>
    <w:rsid w:val="00A9600A"/>
    <w:rPr>
      <w:b/>
      <w:bCs/>
      <w:smallCaps/>
      <w:color w:val="0F4761"/>
      <w:spacing w:val="5"/>
    </w:rPr>
  </w:style>
  <w:style w:type="table" w:styleId="ac">
    <w:name w:val="Table Grid"/>
    <w:basedOn w:val="a1"/>
    <w:uiPriority w:val="99"/>
    <w:rsid w:val="002A6E07"/>
    <w:rPr>
      <w:rFonts w:cs="Apto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194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94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2863</Words>
  <Characters>1633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 Савчак</dc:creator>
  <cp:lastModifiedBy>Admin</cp:lastModifiedBy>
  <cp:revision>2</cp:revision>
  <cp:lastPrinted>2024-11-07T08:47:00Z</cp:lastPrinted>
  <dcterms:created xsi:type="dcterms:W3CDTF">2024-11-20T08:01:00Z</dcterms:created>
  <dcterms:modified xsi:type="dcterms:W3CDTF">2024-11-20T08:01:00Z</dcterms:modified>
</cp:coreProperties>
</file>