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1D33" w:rsidRDefault="007C1D33" w:rsidP="007C1D33">
      <w:pPr>
        <w:tabs>
          <w:tab w:val="left" w:pos="180"/>
          <w:tab w:val="left" w:pos="851"/>
          <w:tab w:val="left" w:pos="993"/>
        </w:tabs>
        <w:jc w:val="both"/>
      </w:pPr>
      <w:bookmarkStart w:id="0" w:name="_GoBack"/>
      <w:bookmarkEnd w:id="0"/>
    </w:p>
    <w:p w:rsidR="007C1D33" w:rsidRDefault="007C1D33" w:rsidP="007C1D33">
      <w:pPr>
        <w:tabs>
          <w:tab w:val="left" w:pos="180"/>
          <w:tab w:val="left" w:pos="851"/>
          <w:tab w:val="left" w:pos="993"/>
        </w:tabs>
        <w:jc w:val="both"/>
      </w:pPr>
    </w:p>
    <w:p w:rsidR="007C1D33" w:rsidRDefault="007C1D33" w:rsidP="007C1D33">
      <w:pPr>
        <w:tabs>
          <w:tab w:val="left" w:pos="180"/>
          <w:tab w:val="left" w:pos="851"/>
          <w:tab w:val="left" w:pos="993"/>
        </w:tabs>
        <w:jc w:val="both"/>
      </w:pPr>
    </w:p>
    <w:p w:rsidR="007C1D33" w:rsidRDefault="007C1D33" w:rsidP="007C1D33">
      <w:pPr>
        <w:tabs>
          <w:tab w:val="left" w:pos="180"/>
          <w:tab w:val="left" w:pos="851"/>
          <w:tab w:val="left" w:pos="993"/>
        </w:tabs>
        <w:jc w:val="both"/>
      </w:pPr>
    </w:p>
    <w:p w:rsidR="007C1D33" w:rsidRDefault="007C1D33" w:rsidP="007C1D33">
      <w:pPr>
        <w:tabs>
          <w:tab w:val="left" w:pos="180"/>
          <w:tab w:val="left" w:pos="851"/>
          <w:tab w:val="left" w:pos="993"/>
        </w:tabs>
        <w:jc w:val="both"/>
      </w:pPr>
    </w:p>
    <w:p w:rsidR="007C1D33" w:rsidRDefault="007C1D33" w:rsidP="007C1D33">
      <w:pPr>
        <w:tabs>
          <w:tab w:val="left" w:pos="180"/>
          <w:tab w:val="left" w:pos="851"/>
          <w:tab w:val="left" w:pos="993"/>
        </w:tabs>
        <w:jc w:val="both"/>
      </w:pPr>
    </w:p>
    <w:p w:rsidR="007C1D33" w:rsidRDefault="007C1D33" w:rsidP="007C1D33">
      <w:pPr>
        <w:tabs>
          <w:tab w:val="left" w:pos="180"/>
          <w:tab w:val="left" w:pos="851"/>
          <w:tab w:val="left" w:pos="993"/>
        </w:tabs>
        <w:jc w:val="both"/>
      </w:pPr>
      <w:r w:rsidRPr="00072C42">
        <w:t>Про</w:t>
      </w:r>
      <w:r>
        <w:t xml:space="preserve">  </w:t>
      </w:r>
      <w:r w:rsidRPr="00072C42">
        <w:t xml:space="preserve"> затвердження</w:t>
      </w:r>
      <w:r>
        <w:t xml:space="preserve"> </w:t>
      </w:r>
      <w:r w:rsidRPr="00072C42">
        <w:t xml:space="preserve"> П</w:t>
      </w:r>
      <w:r>
        <w:t>орядку   запобігання</w:t>
      </w:r>
    </w:p>
    <w:p w:rsidR="007C1D33" w:rsidRDefault="007C1D33" w:rsidP="007C1D33">
      <w:pPr>
        <w:tabs>
          <w:tab w:val="left" w:pos="180"/>
          <w:tab w:val="left" w:pos="851"/>
          <w:tab w:val="left" w:pos="993"/>
        </w:tabs>
        <w:jc w:val="both"/>
      </w:pPr>
      <w:r>
        <w:t>та   врегулювання     конфлікту     інтересів</w:t>
      </w:r>
    </w:p>
    <w:p w:rsidR="007C1D33" w:rsidRDefault="007C1D33" w:rsidP="007C1D33">
      <w:pPr>
        <w:tabs>
          <w:tab w:val="left" w:pos="180"/>
          <w:tab w:val="left" w:pos="851"/>
          <w:tab w:val="left" w:pos="993"/>
        </w:tabs>
        <w:jc w:val="both"/>
      </w:pPr>
      <w:r>
        <w:t xml:space="preserve">у </w:t>
      </w:r>
      <w:r w:rsidRPr="00072C42">
        <w:t>виконавчо</w:t>
      </w:r>
      <w:r>
        <w:t xml:space="preserve">му комітеті </w:t>
      </w:r>
      <w:r w:rsidRPr="00072C42">
        <w:t xml:space="preserve">Івано-Франківської </w:t>
      </w:r>
    </w:p>
    <w:p w:rsidR="007C1D33" w:rsidRDefault="007C1D33" w:rsidP="007C1D33">
      <w:pPr>
        <w:tabs>
          <w:tab w:val="left" w:pos="180"/>
          <w:tab w:val="left" w:pos="851"/>
          <w:tab w:val="left" w:pos="993"/>
        </w:tabs>
        <w:jc w:val="both"/>
      </w:pPr>
      <w:r w:rsidRPr="00072C42">
        <w:t xml:space="preserve">міської ради </w:t>
      </w:r>
    </w:p>
    <w:p w:rsidR="007C1D33" w:rsidRDefault="007C1D33" w:rsidP="007C1D33">
      <w:pPr>
        <w:tabs>
          <w:tab w:val="left" w:pos="851"/>
          <w:tab w:val="left" w:pos="993"/>
        </w:tabs>
        <w:ind w:firstLine="709"/>
        <w:jc w:val="both"/>
      </w:pPr>
    </w:p>
    <w:p w:rsidR="007C1D33" w:rsidRPr="00072C42" w:rsidRDefault="007C1D33" w:rsidP="007C1D33">
      <w:pPr>
        <w:tabs>
          <w:tab w:val="left" w:pos="851"/>
          <w:tab w:val="left" w:pos="993"/>
        </w:tabs>
        <w:ind w:firstLine="709"/>
        <w:jc w:val="both"/>
      </w:pPr>
      <w:r>
        <w:t>У відповідності до з</w:t>
      </w:r>
      <w:r w:rsidRPr="00072C42">
        <w:t xml:space="preserve">аконів України «Про запобігання корупції», </w:t>
      </w:r>
      <w:r>
        <w:rPr>
          <w:rFonts w:cs="Arial"/>
        </w:rPr>
        <w:t>«</w:t>
      </w:r>
      <w:r w:rsidRPr="002B4430">
        <w:rPr>
          <w:rFonts w:cs="Arial"/>
        </w:rPr>
        <w:t>Про місцеве самоврядування в Україні</w:t>
      </w:r>
      <w:r>
        <w:rPr>
          <w:rFonts w:cs="Arial"/>
        </w:rPr>
        <w:t>,</w:t>
      </w:r>
      <w:r w:rsidRPr="00072C42">
        <w:t xml:space="preserve"> </w:t>
      </w:r>
      <w:r>
        <w:t xml:space="preserve">«Про службу в органах місцевого самоврядування», враховуючи Методичні рекомендації Національного агентства з питань запобігання корупції від 12.01.2024 № 2 «Щодо застосування окремих положень Закону України «Про запобігання корупції» стосовно запобігання та врегулювання конфлікту інтересів, дотримання обмежень щодо запобігання корупції», </w:t>
      </w:r>
      <w:r w:rsidRPr="00072C42">
        <w:t>з метою реалізації державної антикорупційної політики, створення дієвої системи запобігання проявам корупції</w:t>
      </w:r>
      <w:r>
        <w:t>, виконавчий комітет міської ради</w:t>
      </w:r>
    </w:p>
    <w:p w:rsidR="007C1D33" w:rsidRDefault="007C1D33" w:rsidP="007C1D33">
      <w:pPr>
        <w:tabs>
          <w:tab w:val="left" w:pos="180"/>
          <w:tab w:val="left" w:pos="851"/>
          <w:tab w:val="left" w:pos="993"/>
        </w:tabs>
        <w:ind w:firstLine="709"/>
      </w:pPr>
    </w:p>
    <w:p w:rsidR="007C1D33" w:rsidRDefault="007C1D33" w:rsidP="007C1D33">
      <w:pPr>
        <w:tabs>
          <w:tab w:val="left" w:pos="180"/>
          <w:tab w:val="left" w:pos="851"/>
          <w:tab w:val="left" w:pos="993"/>
        </w:tabs>
        <w:ind w:firstLine="709"/>
      </w:pPr>
      <w:r>
        <w:t xml:space="preserve">                                            в</w:t>
      </w:r>
      <w:r w:rsidRPr="00B16645">
        <w:t>ирішив:</w:t>
      </w:r>
    </w:p>
    <w:p w:rsidR="007C1D33" w:rsidRPr="00072C42" w:rsidRDefault="007C1D33" w:rsidP="007C1D33">
      <w:pPr>
        <w:tabs>
          <w:tab w:val="left" w:pos="180"/>
          <w:tab w:val="left" w:pos="851"/>
          <w:tab w:val="left" w:pos="993"/>
        </w:tabs>
        <w:jc w:val="both"/>
      </w:pPr>
      <w:r>
        <w:t xml:space="preserve">          1. Затвердити Порядок запобігання та врегулювання конфлікту інтересів у </w:t>
      </w:r>
      <w:r w:rsidRPr="00072C42">
        <w:t>виконавчо</w:t>
      </w:r>
      <w:r>
        <w:t xml:space="preserve">му комітеті </w:t>
      </w:r>
      <w:r w:rsidRPr="00072C42">
        <w:t xml:space="preserve">Івано-Франківської </w:t>
      </w:r>
      <w:r>
        <w:t xml:space="preserve"> </w:t>
      </w:r>
      <w:r w:rsidRPr="00072C42">
        <w:t>міської ради</w:t>
      </w:r>
      <w:r>
        <w:t xml:space="preserve"> згідно додатку.</w:t>
      </w:r>
    </w:p>
    <w:p w:rsidR="007C1D33" w:rsidRDefault="007C1D33" w:rsidP="007C1D33">
      <w:pPr>
        <w:ind w:firstLine="709"/>
        <w:jc w:val="both"/>
      </w:pPr>
      <w:r>
        <w:t>2.  Керівникам виконавчих органів</w:t>
      </w:r>
      <w:r w:rsidRPr="00072C42">
        <w:t xml:space="preserve"> Івано-Франківської міської ради забезпечити </w:t>
      </w:r>
      <w:r>
        <w:t>повне та своєчасне</w:t>
      </w:r>
      <w:r w:rsidRPr="00072C42">
        <w:t xml:space="preserve"> виконання </w:t>
      </w:r>
      <w:r>
        <w:t>зазначеного Порядку.</w:t>
      </w:r>
    </w:p>
    <w:p w:rsidR="007C1D33" w:rsidRDefault="007C1D33" w:rsidP="007C1D33">
      <w:pPr>
        <w:ind w:firstLine="709"/>
        <w:jc w:val="both"/>
      </w:pPr>
      <w:r>
        <w:t>3.  Вважати таким, що втратило чинність рішення виконавчого комітету Івано-Франківської міської ради від 11.11.2021 № 1535  «Про затвердження Порядку запобігання і врегулювання конфлікту інтересів членів виконавчого комітету Івано-Франківської міської ради».</w:t>
      </w:r>
    </w:p>
    <w:p w:rsidR="007C1D33" w:rsidRPr="00072C42" w:rsidRDefault="007C1D33" w:rsidP="007C1D33">
      <w:pPr>
        <w:ind w:firstLine="709"/>
        <w:jc w:val="both"/>
      </w:pPr>
      <w:r>
        <w:t xml:space="preserve">4.  Координацію роботи та узагальнення інформації щодо виконання рішення покласти на сектор з питань запобігання та виявлення корупції Івано-Франківської міської ради ( О. </w:t>
      </w:r>
      <w:proofErr w:type="spellStart"/>
      <w:r>
        <w:t>Петрунін</w:t>
      </w:r>
      <w:proofErr w:type="spellEnd"/>
      <w:r>
        <w:t xml:space="preserve"> ).  </w:t>
      </w:r>
    </w:p>
    <w:p w:rsidR="007C1D33" w:rsidRDefault="007C1D33" w:rsidP="007C1D33">
      <w:pPr>
        <w:tabs>
          <w:tab w:val="left" w:pos="180"/>
          <w:tab w:val="left" w:pos="851"/>
          <w:tab w:val="left" w:pos="993"/>
        </w:tabs>
        <w:ind w:firstLine="709"/>
        <w:jc w:val="both"/>
      </w:pPr>
      <w:r>
        <w:t>5</w:t>
      </w:r>
      <w:r w:rsidRPr="00072C42">
        <w:t>.</w:t>
      </w:r>
      <w:r>
        <w:t xml:space="preserve">   </w:t>
      </w:r>
      <w:r w:rsidRPr="00072C42">
        <w:t xml:space="preserve"> Контроль за виконанням </w:t>
      </w:r>
      <w:r>
        <w:t>рішення покласти на міського голову</w:t>
      </w:r>
      <w:r w:rsidRPr="00072C42">
        <w:t>.</w:t>
      </w:r>
    </w:p>
    <w:p w:rsidR="007C1D33" w:rsidRDefault="007C1D33" w:rsidP="007C1D33">
      <w:pPr>
        <w:tabs>
          <w:tab w:val="left" w:pos="180"/>
          <w:tab w:val="left" w:pos="851"/>
          <w:tab w:val="left" w:pos="993"/>
        </w:tabs>
        <w:ind w:firstLine="709"/>
        <w:jc w:val="both"/>
      </w:pPr>
    </w:p>
    <w:p w:rsidR="007C1D33" w:rsidRDefault="007C1D33" w:rsidP="007C1D33">
      <w:pPr>
        <w:tabs>
          <w:tab w:val="left" w:pos="180"/>
          <w:tab w:val="left" w:pos="851"/>
          <w:tab w:val="left" w:pos="993"/>
        </w:tabs>
        <w:ind w:firstLine="709"/>
        <w:jc w:val="both"/>
      </w:pPr>
      <w:r>
        <w:t xml:space="preserve"> </w:t>
      </w:r>
    </w:p>
    <w:p w:rsidR="007C1D33" w:rsidRDefault="007C1D33" w:rsidP="007C1D33">
      <w:pPr>
        <w:jc w:val="both"/>
      </w:pPr>
      <w:r>
        <w:t>Міський голова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Руслан МАРЦІНКІВ</w:t>
      </w:r>
    </w:p>
    <w:p w:rsidR="00051758" w:rsidRDefault="00051758"/>
    <w:sectPr w:rsidR="0005175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D33"/>
    <w:rsid w:val="00051758"/>
    <w:rsid w:val="007C1D33"/>
    <w:rsid w:val="00972AC1"/>
    <w:rsid w:val="00FC6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A2AF2C-D3BE-4DF5-BF65-D5BC96FAD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1D33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1041</Words>
  <Characters>594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2024-07-11T07:45:00Z</dcterms:created>
  <dcterms:modified xsi:type="dcterms:W3CDTF">2024-07-11T07:45:00Z</dcterms:modified>
</cp:coreProperties>
</file>