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BBB" w:rsidRPr="009002AF" w:rsidRDefault="00957BBB" w:rsidP="008941B4">
      <w:pPr>
        <w:spacing w:after="0" w:line="240" w:lineRule="auto"/>
        <w:ind w:right="-1"/>
        <w:rPr>
          <w:rFonts w:ascii="Times New Roman" w:eastAsia="Calibri" w:hAnsi="Times New Roman"/>
          <w:b/>
          <w:sz w:val="26"/>
          <w:szCs w:val="26"/>
          <w:lang w:val="en-US"/>
        </w:rPr>
      </w:pPr>
      <w:bookmarkStart w:id="0" w:name="_GoBack"/>
      <w:bookmarkEnd w:id="0"/>
    </w:p>
    <w:p w:rsidR="00645EB2" w:rsidRPr="002B3F2A" w:rsidRDefault="00645EB2" w:rsidP="00645EB2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>ЗВІТ</w:t>
      </w:r>
    </w:p>
    <w:p w:rsidR="00645EB2" w:rsidRPr="002B3F2A" w:rsidRDefault="00645EB2" w:rsidP="00645EB2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>про роботу Комунального підприємства</w:t>
      </w:r>
    </w:p>
    <w:p w:rsidR="00645EB2" w:rsidRPr="002B3F2A" w:rsidRDefault="00645EB2" w:rsidP="00645EB2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>«Центр розвитку міста та рекреації»</w:t>
      </w:r>
    </w:p>
    <w:p w:rsidR="00645EB2" w:rsidRPr="002B3F2A" w:rsidRDefault="00645EB2" w:rsidP="00645EB2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>за  20</w:t>
      </w:r>
      <w:r w:rsidR="00FF7980" w:rsidRPr="002B3F2A">
        <w:rPr>
          <w:rFonts w:ascii="Times New Roman" w:eastAsia="Calibri" w:hAnsi="Times New Roman"/>
          <w:b/>
          <w:sz w:val="26"/>
          <w:szCs w:val="26"/>
          <w:lang w:val="uk-UA"/>
        </w:rPr>
        <w:t>2</w:t>
      </w:r>
      <w:r w:rsidR="009A3ED2">
        <w:rPr>
          <w:rFonts w:ascii="Times New Roman" w:eastAsia="Calibri" w:hAnsi="Times New Roman"/>
          <w:b/>
          <w:sz w:val="26"/>
          <w:szCs w:val="26"/>
          <w:lang w:val="uk-UA"/>
        </w:rPr>
        <w:t>3</w:t>
      </w:r>
      <w:r w:rsidRPr="002B3F2A">
        <w:rPr>
          <w:rFonts w:ascii="Times New Roman" w:eastAsia="Calibri" w:hAnsi="Times New Roman"/>
          <w:b/>
          <w:sz w:val="26"/>
          <w:szCs w:val="26"/>
          <w:lang w:val="uk-UA"/>
        </w:rPr>
        <w:t xml:space="preserve"> рік</w:t>
      </w:r>
    </w:p>
    <w:p w:rsidR="00645EB2" w:rsidRPr="00A622E1" w:rsidRDefault="00645EB2" w:rsidP="00D05012">
      <w:pPr>
        <w:spacing w:after="0" w:line="240" w:lineRule="auto"/>
        <w:ind w:right="-1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645EB2" w:rsidRPr="00A622E1" w:rsidRDefault="00645EB2" w:rsidP="00645EB2">
      <w:pPr>
        <w:numPr>
          <w:ilvl w:val="0"/>
          <w:numId w:val="1"/>
        </w:num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A622E1">
        <w:rPr>
          <w:rFonts w:ascii="Times New Roman" w:eastAsia="Calibri" w:hAnsi="Times New Roman"/>
          <w:b/>
          <w:sz w:val="24"/>
          <w:szCs w:val="24"/>
          <w:lang w:val="uk-UA"/>
        </w:rPr>
        <w:t>Загальна інформація про підприємство.</w:t>
      </w:r>
    </w:p>
    <w:p w:rsidR="00957BBB" w:rsidRPr="00A622E1" w:rsidRDefault="00957BBB" w:rsidP="00957BBB">
      <w:pPr>
        <w:spacing w:after="0" w:line="240" w:lineRule="auto"/>
        <w:ind w:left="1287" w:right="-1"/>
        <w:contextualSpacing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645EB2" w:rsidRPr="00A622E1" w:rsidRDefault="00645EB2" w:rsidP="00645EB2">
      <w:pPr>
        <w:spacing w:after="120" w:line="240" w:lineRule="auto"/>
        <w:ind w:right="-1" w:firstLine="567"/>
        <w:contextualSpacing/>
        <w:jc w:val="both"/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val="uk-UA"/>
        </w:rPr>
      </w:pPr>
      <w:r w:rsidRPr="00A622E1">
        <w:rPr>
          <w:rFonts w:ascii="Times New Roman" w:eastAsia="Calibri" w:hAnsi="Times New Roman"/>
          <w:sz w:val="24"/>
          <w:szCs w:val="24"/>
          <w:lang w:val="uk-UA"/>
        </w:rPr>
        <w:t xml:space="preserve">Комунальне підприємство "Центр розвитку міста та рекреації" створене відповідно до рішення міської ради </w:t>
      </w:r>
      <w:r w:rsidRPr="00A622E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val="uk-UA"/>
        </w:rPr>
        <w:t>від 11.03.2016р.</w:t>
      </w:r>
      <w:r w:rsidRPr="00A622E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> </w:t>
      </w:r>
      <w:r w:rsidRPr="00A622E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val="uk-UA"/>
        </w:rPr>
        <w:t>№</w:t>
      </w:r>
      <w:r w:rsidRPr="00A622E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</w:rPr>
        <w:t> </w:t>
      </w:r>
      <w:r w:rsidRPr="00A622E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val="uk-UA"/>
        </w:rPr>
        <w:t>61-4 "Про оптимізацію діяльності комунальних підприємств". Статутний капітал підприємства станом на 01.01.202</w:t>
      </w:r>
      <w:r w:rsidR="000B33EB" w:rsidRPr="00A622E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val="uk-UA"/>
        </w:rPr>
        <w:t>4</w:t>
      </w:r>
      <w:r w:rsidRPr="00A622E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val="uk-UA"/>
        </w:rPr>
        <w:t xml:space="preserve">  року </w:t>
      </w:r>
      <w:r w:rsidRPr="00A622E1">
        <w:rPr>
          <w:rFonts w:ascii="Times New Roman" w:eastAsia="Calibri" w:hAnsi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становить 60 000,0 </w:t>
      </w:r>
      <w:r w:rsidRPr="00A622E1">
        <w:rPr>
          <w:rFonts w:ascii="Times New Roman" w:eastAsia="Calibri" w:hAnsi="Times New Roman"/>
          <w:color w:val="000000"/>
          <w:sz w:val="24"/>
          <w:szCs w:val="24"/>
          <w:shd w:val="clear" w:color="auto" w:fill="FFFFFF"/>
          <w:lang w:val="uk-UA"/>
        </w:rPr>
        <w:t>тис. грн.</w:t>
      </w:r>
    </w:p>
    <w:p w:rsidR="00645EB2" w:rsidRPr="00A622E1" w:rsidRDefault="00645EB2" w:rsidP="00645EB2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A622E1">
        <w:rPr>
          <w:rFonts w:ascii="Times New Roman" w:eastAsia="Calibri" w:hAnsi="Times New Roman"/>
          <w:sz w:val="24"/>
          <w:szCs w:val="24"/>
        </w:rPr>
        <w:t xml:space="preserve">Засновником підприємства є Івано-Франківська </w:t>
      </w:r>
      <w:r w:rsidRPr="00A622E1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A622E1">
        <w:rPr>
          <w:rFonts w:ascii="Times New Roman" w:eastAsia="Calibri" w:hAnsi="Times New Roman"/>
          <w:sz w:val="24"/>
          <w:szCs w:val="24"/>
        </w:rPr>
        <w:t xml:space="preserve">міська рада. </w:t>
      </w:r>
      <w:r w:rsidRPr="00A622E1">
        <w:rPr>
          <w:rFonts w:ascii="Times New Roman" w:eastAsia="Calibri" w:hAnsi="Times New Roman"/>
          <w:sz w:val="24"/>
          <w:szCs w:val="24"/>
          <w:lang w:val="uk-UA"/>
        </w:rPr>
        <w:t xml:space="preserve"> Підприємство підзвітне та підконтрольне Засновнику і підпорядковане виконавчому комітету Івано-Франківської міської ради, безпосередньо підпорядковане </w:t>
      </w:r>
      <w:r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Департаменту  благоустрою</w:t>
      </w:r>
      <w:r w:rsidRPr="00A622E1">
        <w:rPr>
          <w:rFonts w:ascii="Times New Roman" w:eastAsia="Calibri" w:hAnsi="Times New Roman"/>
          <w:sz w:val="24"/>
          <w:szCs w:val="24"/>
          <w:lang w:val="uk-UA"/>
        </w:rPr>
        <w:t>.</w:t>
      </w:r>
    </w:p>
    <w:p w:rsidR="00645EB2" w:rsidRPr="00A622E1" w:rsidRDefault="00645EB2" w:rsidP="00645EB2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sz w:val="24"/>
          <w:szCs w:val="24"/>
        </w:rPr>
      </w:pPr>
      <w:r w:rsidRPr="00A622E1">
        <w:rPr>
          <w:rFonts w:ascii="Times New Roman" w:eastAsia="Calibri" w:hAnsi="Times New Roman"/>
          <w:sz w:val="24"/>
          <w:szCs w:val="24"/>
        </w:rPr>
        <w:t>Підприємство є самостійним господарським суб’єктом та несе відповідальність за своїми зобов’язаннями в межах належного йому майна відповідно до чинного законодавства.</w:t>
      </w:r>
    </w:p>
    <w:p w:rsidR="00645EB2" w:rsidRPr="00A622E1" w:rsidRDefault="00645EB2" w:rsidP="00645EB2">
      <w:pPr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sz w:val="24"/>
          <w:szCs w:val="24"/>
          <w:lang w:val="uk-UA" w:eastAsia="ru-RU"/>
        </w:rPr>
        <w:t>Підприємство створено з метою:</w:t>
      </w:r>
    </w:p>
    <w:p w:rsidR="00645EB2" w:rsidRPr="00A622E1" w:rsidRDefault="00645EB2" w:rsidP="00645EB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sz w:val="24"/>
          <w:szCs w:val="24"/>
          <w:lang w:val="uk-UA" w:eastAsia="ru-RU"/>
        </w:rPr>
        <w:t xml:space="preserve">забезпечення благоустрою та утримання в належному стані парків, скверів, озер, зелених насаджень загального користування, здійснення повного комплексу робіт по озелененню та догляду за зеленими насадженнями на території міста; </w:t>
      </w:r>
    </w:p>
    <w:p w:rsidR="00645EB2" w:rsidRPr="00A622E1" w:rsidRDefault="00645EB2" w:rsidP="00645EB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sz w:val="24"/>
          <w:szCs w:val="24"/>
          <w:lang w:val="uk-UA" w:eastAsia="ru-RU"/>
        </w:rPr>
        <w:t>ведення господарської діяльності та надання послуг юридичним, фізичним особам у сфері туризму, фестивально-ярмаркових заходів та інформаційного обслуговування, розвитку туристичної привабливості м. Івано-Франківська.</w:t>
      </w:r>
    </w:p>
    <w:p w:rsidR="0007419D" w:rsidRPr="00A622E1" w:rsidRDefault="0007419D" w:rsidP="00645EB2">
      <w:pPr>
        <w:pStyle w:val="a3"/>
        <w:spacing w:before="0" w:beforeAutospacing="0" w:after="0" w:afterAutospacing="0"/>
        <w:ind w:firstLine="708"/>
        <w:jc w:val="both"/>
        <w:rPr>
          <w:b/>
          <w:lang w:val="uk-UA"/>
        </w:rPr>
      </w:pPr>
    </w:p>
    <w:p w:rsidR="00645EB2" w:rsidRPr="00A622E1" w:rsidRDefault="00645EB2" w:rsidP="00645EB2">
      <w:pPr>
        <w:pStyle w:val="a3"/>
        <w:spacing w:before="0" w:beforeAutospacing="0" w:after="0" w:afterAutospacing="0"/>
        <w:ind w:firstLine="708"/>
        <w:jc w:val="both"/>
        <w:rPr>
          <w:b/>
          <w:lang w:val="uk-UA"/>
        </w:rPr>
      </w:pPr>
      <w:r w:rsidRPr="00A622E1">
        <w:rPr>
          <w:b/>
          <w:lang w:val="uk-UA"/>
        </w:rPr>
        <w:t>Підприємство забезпечує обслуговування наступних об’єктів:</w:t>
      </w:r>
    </w:p>
    <w:p w:rsidR="00645EB2" w:rsidRPr="00A622E1" w:rsidRDefault="0007419D" w:rsidP="00645EB2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lang w:val="uk-UA"/>
        </w:rPr>
      </w:pPr>
      <w:r w:rsidRPr="00A622E1">
        <w:rPr>
          <w:lang w:val="uk-UA"/>
        </w:rPr>
        <w:t xml:space="preserve"> міський </w:t>
      </w:r>
      <w:r w:rsidR="00645EB2" w:rsidRPr="00A622E1">
        <w:rPr>
          <w:lang w:val="uk-UA"/>
        </w:rPr>
        <w:t xml:space="preserve">парк культури та відпочинку імені Т.Г.Шевченка по 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928"/>
        <w:jc w:val="both"/>
        <w:rPr>
          <w:lang w:val="uk-UA"/>
        </w:rPr>
      </w:pPr>
      <w:r w:rsidRPr="00A622E1">
        <w:rPr>
          <w:lang w:val="uk-UA"/>
        </w:rPr>
        <w:t xml:space="preserve">вул. Чорновола,126  загальною площею </w:t>
      </w:r>
      <w:r w:rsidRPr="00A622E1">
        <w:rPr>
          <w:b/>
          <w:lang w:val="uk-UA"/>
        </w:rPr>
        <w:t>24,2047 га</w:t>
      </w:r>
      <w:r w:rsidRPr="00A622E1">
        <w:rPr>
          <w:lang w:val="uk-UA"/>
        </w:rPr>
        <w:t>;</w:t>
      </w:r>
    </w:p>
    <w:p w:rsidR="00645EB2" w:rsidRPr="00A622E1" w:rsidRDefault="00645EB2" w:rsidP="00645EB2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lang w:val="uk-UA"/>
        </w:rPr>
      </w:pPr>
      <w:r w:rsidRPr="00A622E1">
        <w:rPr>
          <w:lang w:val="uk-UA"/>
        </w:rPr>
        <w:t xml:space="preserve">парк по вул. Молодіжній площею </w:t>
      </w:r>
      <w:r w:rsidRPr="00A622E1">
        <w:rPr>
          <w:b/>
          <w:lang w:val="uk-UA"/>
        </w:rPr>
        <w:t>5,3 га</w:t>
      </w:r>
      <w:r w:rsidRPr="00A622E1">
        <w:rPr>
          <w:lang w:val="uk-UA"/>
        </w:rPr>
        <w:t>;</w:t>
      </w:r>
    </w:p>
    <w:p w:rsidR="00645EB2" w:rsidRPr="00A622E1" w:rsidRDefault="00645EB2" w:rsidP="00645EB2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lang w:val="uk-UA"/>
        </w:rPr>
      </w:pPr>
      <w:r w:rsidRPr="00A622E1">
        <w:rPr>
          <w:lang w:val="uk-UA"/>
        </w:rPr>
        <w:t xml:space="preserve">сквер «Первоцвіт» в мікрорайоні Пасічна площею  </w:t>
      </w:r>
      <w:r w:rsidRPr="00A622E1">
        <w:rPr>
          <w:b/>
          <w:lang w:val="uk-UA"/>
        </w:rPr>
        <w:t>0,9 га</w:t>
      </w:r>
      <w:r w:rsidRPr="00A622E1">
        <w:rPr>
          <w:lang w:val="uk-UA"/>
        </w:rPr>
        <w:t>;</w:t>
      </w:r>
    </w:p>
    <w:p w:rsidR="00645EB2" w:rsidRPr="00A622E1" w:rsidRDefault="00645EB2" w:rsidP="00645EB2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lang w:val="uk-UA"/>
        </w:rPr>
      </w:pPr>
      <w:r w:rsidRPr="00A622E1">
        <w:rPr>
          <w:lang w:val="uk-UA"/>
        </w:rPr>
        <w:t xml:space="preserve">міське озеро по вул. Гетьмана Мазепи площею </w:t>
      </w:r>
      <w:r w:rsidR="00187754" w:rsidRPr="00A622E1">
        <w:rPr>
          <w:b/>
          <w:lang w:val="uk-UA"/>
        </w:rPr>
        <w:t>47,93</w:t>
      </w:r>
      <w:r w:rsidRPr="00A622E1">
        <w:rPr>
          <w:b/>
          <w:lang w:val="uk-UA"/>
        </w:rPr>
        <w:t>га</w:t>
      </w:r>
      <w:r w:rsidRPr="00A622E1">
        <w:rPr>
          <w:lang w:val="uk-UA"/>
        </w:rPr>
        <w:t>;</w:t>
      </w:r>
    </w:p>
    <w:p w:rsidR="00645EB2" w:rsidRPr="00A622E1" w:rsidRDefault="00645EB2" w:rsidP="00645EB2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lang w:val="uk-UA"/>
        </w:rPr>
      </w:pPr>
      <w:r w:rsidRPr="00A622E1">
        <w:rPr>
          <w:lang w:val="uk-UA"/>
        </w:rPr>
        <w:t xml:space="preserve">озеро в мікрорайоні Пасічна (Німецьке) площею </w:t>
      </w:r>
      <w:r w:rsidRPr="00A622E1">
        <w:rPr>
          <w:b/>
          <w:lang w:val="uk-UA"/>
        </w:rPr>
        <w:t>1</w:t>
      </w:r>
      <w:r w:rsidR="00187754" w:rsidRPr="00A622E1">
        <w:rPr>
          <w:b/>
          <w:lang w:val="uk-UA"/>
        </w:rPr>
        <w:t>5,2</w:t>
      </w:r>
      <w:r w:rsidRPr="00A622E1">
        <w:rPr>
          <w:b/>
          <w:lang w:val="uk-UA"/>
        </w:rPr>
        <w:t xml:space="preserve"> га</w:t>
      </w:r>
      <w:r w:rsidRPr="00A622E1">
        <w:rPr>
          <w:lang w:val="uk-UA"/>
        </w:rPr>
        <w:t>;</w:t>
      </w:r>
    </w:p>
    <w:p w:rsidR="00645EB2" w:rsidRPr="00A622E1" w:rsidRDefault="00187754" w:rsidP="00187754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spacing w:before="0" w:beforeAutospacing="0" w:after="0" w:afterAutospacing="0"/>
        <w:jc w:val="both"/>
        <w:rPr>
          <w:b/>
          <w:lang w:val="uk-UA"/>
        </w:rPr>
      </w:pPr>
      <w:r w:rsidRPr="00A622E1">
        <w:rPr>
          <w:lang w:val="uk-UA"/>
        </w:rPr>
        <w:t xml:space="preserve">    парк Воїнів –Афганців  площею </w:t>
      </w:r>
      <w:r w:rsidRPr="00A622E1">
        <w:rPr>
          <w:b/>
          <w:lang w:val="uk-UA"/>
        </w:rPr>
        <w:t>3</w:t>
      </w:r>
      <w:r w:rsidR="00FF7980" w:rsidRPr="00A622E1">
        <w:rPr>
          <w:b/>
          <w:lang w:val="uk-UA"/>
        </w:rPr>
        <w:t>,9</w:t>
      </w:r>
      <w:r w:rsidR="00645EB2" w:rsidRPr="00A622E1">
        <w:rPr>
          <w:b/>
          <w:lang w:val="uk-UA"/>
        </w:rPr>
        <w:t>га;</w:t>
      </w:r>
    </w:p>
    <w:p w:rsidR="00645EB2" w:rsidRPr="00A622E1" w:rsidRDefault="00645EB2" w:rsidP="00645EB2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b/>
          <w:lang w:val="uk-UA"/>
        </w:rPr>
      </w:pPr>
      <w:r w:rsidRPr="00A622E1">
        <w:rPr>
          <w:lang w:val="uk-UA"/>
        </w:rPr>
        <w:t xml:space="preserve">Сквер  «Привокзальний» , площею </w:t>
      </w:r>
      <w:r w:rsidR="00187754" w:rsidRPr="00A622E1">
        <w:rPr>
          <w:b/>
          <w:lang w:val="uk-UA"/>
        </w:rPr>
        <w:t>0,7</w:t>
      </w:r>
      <w:r w:rsidRPr="00A622E1">
        <w:rPr>
          <w:b/>
          <w:lang w:val="uk-UA"/>
        </w:rPr>
        <w:t>га</w:t>
      </w:r>
    </w:p>
    <w:p w:rsidR="007F73E1" w:rsidRPr="00A622E1" w:rsidRDefault="007F73E1" w:rsidP="007F73E1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b/>
          <w:lang w:val="uk-UA"/>
        </w:rPr>
      </w:pPr>
      <w:r w:rsidRPr="00A622E1">
        <w:rPr>
          <w:lang w:val="uk-UA"/>
        </w:rPr>
        <w:t>вул.</w:t>
      </w:r>
      <w:r w:rsidR="009A3ED2" w:rsidRPr="00A622E1">
        <w:rPr>
          <w:lang w:val="uk-UA"/>
        </w:rPr>
        <w:t xml:space="preserve"> </w:t>
      </w:r>
      <w:r w:rsidRPr="00A622E1">
        <w:rPr>
          <w:lang w:val="uk-UA"/>
        </w:rPr>
        <w:t>Шевченка</w:t>
      </w:r>
      <w:r w:rsidR="007F3102" w:rsidRPr="00A622E1">
        <w:rPr>
          <w:lang w:val="uk-UA"/>
        </w:rPr>
        <w:t xml:space="preserve">- площею </w:t>
      </w:r>
      <w:r w:rsidR="007F3102" w:rsidRPr="00A622E1">
        <w:rPr>
          <w:b/>
          <w:lang w:val="uk-UA"/>
        </w:rPr>
        <w:t>2,1 га</w:t>
      </w:r>
    </w:p>
    <w:p w:rsidR="00645EB2" w:rsidRPr="00A622E1" w:rsidRDefault="00645EB2" w:rsidP="00645EB2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lang w:val="uk-UA"/>
        </w:rPr>
      </w:pPr>
      <w:r w:rsidRPr="00A622E1">
        <w:rPr>
          <w:lang w:val="uk-UA"/>
        </w:rPr>
        <w:t>оглядовий майданчик на міській ратуші;</w:t>
      </w:r>
    </w:p>
    <w:p w:rsidR="00645EB2" w:rsidRPr="00A622E1" w:rsidRDefault="00645EB2" w:rsidP="00230893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color w:val="FF0000"/>
          <w:lang w:val="uk-UA"/>
        </w:rPr>
      </w:pPr>
      <w:r w:rsidRPr="00A622E1">
        <w:rPr>
          <w:lang w:val="uk-UA"/>
        </w:rPr>
        <w:t>Інформаційно-туристичний центр</w:t>
      </w:r>
      <w:r w:rsidR="008A5F73" w:rsidRPr="00A622E1">
        <w:rPr>
          <w:lang w:val="uk-UA"/>
        </w:rPr>
        <w:t>;</w:t>
      </w:r>
    </w:p>
    <w:p w:rsidR="008A5F73" w:rsidRPr="00A622E1" w:rsidRDefault="008A5F73" w:rsidP="00230893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color w:val="FF0000"/>
          <w:lang w:val="uk-UA"/>
        </w:rPr>
      </w:pPr>
      <w:r w:rsidRPr="00A622E1">
        <w:rPr>
          <w:lang w:val="uk-UA"/>
        </w:rPr>
        <w:t>Підвали ратуші;</w:t>
      </w:r>
    </w:p>
    <w:p w:rsidR="00C4322C" w:rsidRPr="00A622E1" w:rsidRDefault="00C4322C" w:rsidP="00230893">
      <w:pPr>
        <w:pStyle w:val="a3"/>
        <w:numPr>
          <w:ilvl w:val="0"/>
          <w:numId w:val="3"/>
        </w:numPr>
        <w:tabs>
          <w:tab w:val="left" w:pos="1134"/>
        </w:tabs>
        <w:spacing w:before="0" w:beforeAutospacing="0" w:after="0" w:afterAutospacing="0"/>
        <w:jc w:val="both"/>
        <w:rPr>
          <w:color w:val="FF0000"/>
          <w:lang w:val="uk-UA"/>
        </w:rPr>
      </w:pPr>
      <w:r w:rsidRPr="00A622E1">
        <w:rPr>
          <w:lang w:val="uk-UA"/>
        </w:rPr>
        <w:t>Здійснює організацію послуги «Шлюб за добу»</w:t>
      </w:r>
    </w:p>
    <w:p w:rsidR="00645EB2" w:rsidRPr="00A622E1" w:rsidRDefault="00645EB2" w:rsidP="00645EB2">
      <w:pPr>
        <w:pStyle w:val="a3"/>
        <w:tabs>
          <w:tab w:val="left" w:pos="709"/>
        </w:tabs>
        <w:spacing w:before="0" w:beforeAutospacing="0" w:after="0" w:afterAutospacing="0"/>
        <w:jc w:val="both"/>
        <w:rPr>
          <w:lang w:val="uk-UA"/>
        </w:rPr>
      </w:pPr>
    </w:p>
    <w:p w:rsidR="00645EB2" w:rsidRPr="00A622E1" w:rsidRDefault="00645EB2" w:rsidP="00645EB2">
      <w:pPr>
        <w:pStyle w:val="a3"/>
        <w:tabs>
          <w:tab w:val="left" w:pos="709"/>
        </w:tabs>
        <w:spacing w:before="0" w:beforeAutospacing="0" w:after="0" w:afterAutospacing="0"/>
        <w:jc w:val="both"/>
        <w:rPr>
          <w:lang w:val="uk-UA"/>
        </w:rPr>
      </w:pPr>
      <w:r w:rsidRPr="00A622E1">
        <w:rPr>
          <w:lang w:val="uk-UA"/>
        </w:rPr>
        <w:tab/>
        <w:t xml:space="preserve">Загальна площа, що обслуговується підприємством </w:t>
      </w:r>
      <w:r w:rsidRPr="00A622E1">
        <w:rPr>
          <w:color w:val="000000" w:themeColor="text1"/>
          <w:lang w:val="uk-UA"/>
        </w:rPr>
        <w:t xml:space="preserve">– </w:t>
      </w:r>
      <w:r w:rsidR="00187754" w:rsidRPr="00A622E1">
        <w:rPr>
          <w:b/>
          <w:color w:val="000000" w:themeColor="text1"/>
          <w:lang w:val="uk-UA"/>
        </w:rPr>
        <w:t>1</w:t>
      </w:r>
      <w:r w:rsidR="00187754" w:rsidRPr="00A622E1">
        <w:rPr>
          <w:b/>
          <w:lang w:val="uk-UA"/>
        </w:rPr>
        <w:t>00,2</w:t>
      </w:r>
      <w:r w:rsidRPr="00A622E1">
        <w:rPr>
          <w:b/>
          <w:lang w:val="uk-UA"/>
        </w:rPr>
        <w:t xml:space="preserve"> га</w:t>
      </w:r>
      <w:r w:rsidRPr="00A622E1">
        <w:rPr>
          <w:color w:val="FF0000"/>
          <w:lang w:val="uk-UA"/>
        </w:rPr>
        <w:t xml:space="preserve"> </w:t>
      </w:r>
      <w:r w:rsidRPr="00A622E1">
        <w:rPr>
          <w:lang w:val="uk-UA"/>
        </w:rPr>
        <w:t>в тому числі:</w:t>
      </w:r>
    </w:p>
    <w:p w:rsidR="00645EB2" w:rsidRPr="00A622E1" w:rsidRDefault="00645EB2" w:rsidP="00645EB2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jc w:val="both"/>
        <w:rPr>
          <w:b/>
          <w:lang w:val="uk-UA"/>
        </w:rPr>
      </w:pPr>
      <w:r w:rsidRPr="00A622E1">
        <w:rPr>
          <w:b/>
          <w:lang w:val="uk-UA"/>
        </w:rPr>
        <w:t>водного плеса – 41,76 га: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lang w:val="uk-UA"/>
        </w:rPr>
      </w:pPr>
      <w:r w:rsidRPr="00A622E1">
        <w:rPr>
          <w:lang w:val="uk-UA"/>
        </w:rPr>
        <w:t>- озеро по вул. Г.Мазепи – 32,86 га;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lang w:val="uk-UA"/>
        </w:rPr>
      </w:pPr>
      <w:r w:rsidRPr="00A622E1">
        <w:rPr>
          <w:lang w:val="uk-UA"/>
        </w:rPr>
        <w:t>- озеро в мікрорайоні Пасічна (Німецьке) – 7,5 га;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lang w:val="uk-UA"/>
        </w:rPr>
      </w:pPr>
      <w:r w:rsidRPr="00A622E1">
        <w:rPr>
          <w:lang w:val="uk-UA"/>
        </w:rPr>
        <w:t>- міський парк культури та відпочинку – 1,4 га.</w:t>
      </w:r>
    </w:p>
    <w:p w:rsidR="00DC7B62" w:rsidRPr="00A622E1" w:rsidRDefault="00DC7B6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lang w:val="uk-UA"/>
        </w:rPr>
      </w:pPr>
    </w:p>
    <w:p w:rsidR="00645EB2" w:rsidRPr="00A622E1" w:rsidRDefault="00645EB2" w:rsidP="00645EB2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jc w:val="both"/>
        <w:rPr>
          <w:b/>
          <w:lang w:val="uk-UA"/>
        </w:rPr>
      </w:pPr>
      <w:r w:rsidRPr="00A622E1">
        <w:rPr>
          <w:b/>
          <w:lang w:val="uk-UA"/>
        </w:rPr>
        <w:t xml:space="preserve">тверде покриття (асфальтне покриття, доріжки) – </w:t>
      </w:r>
      <w:r w:rsidR="00DC7B62" w:rsidRPr="00A622E1">
        <w:rPr>
          <w:b/>
          <w:lang w:val="uk-UA"/>
        </w:rPr>
        <w:t>10,6</w:t>
      </w:r>
      <w:r w:rsidRPr="00A622E1">
        <w:rPr>
          <w:b/>
          <w:lang w:val="uk-UA"/>
        </w:rPr>
        <w:t>га: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lang w:val="uk-UA"/>
        </w:rPr>
      </w:pPr>
      <w:r w:rsidRPr="00A622E1">
        <w:rPr>
          <w:lang w:val="uk-UA"/>
        </w:rPr>
        <w:t>- озеро по вул. Г.Мазепи – 2,1 га;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lang w:val="uk-UA"/>
        </w:rPr>
      </w:pPr>
      <w:r w:rsidRPr="00A622E1">
        <w:rPr>
          <w:lang w:val="uk-UA"/>
        </w:rPr>
        <w:t>- озеро в мікрорайоні Пасічна (Німецьке) – 0,4 га;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lang w:val="uk-UA"/>
        </w:rPr>
      </w:pPr>
      <w:r w:rsidRPr="00A622E1">
        <w:rPr>
          <w:lang w:val="uk-UA"/>
        </w:rPr>
        <w:t>- парк по вул. Молодіжній – 0,2 га;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lang w:val="uk-UA"/>
        </w:rPr>
      </w:pPr>
      <w:r w:rsidRPr="00A622E1">
        <w:rPr>
          <w:lang w:val="uk-UA"/>
        </w:rPr>
        <w:t>- міський парк культури та відпочинку – 3,8 га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lang w:val="uk-UA"/>
        </w:rPr>
      </w:pPr>
      <w:r w:rsidRPr="00A622E1">
        <w:rPr>
          <w:lang w:val="uk-UA"/>
        </w:rPr>
        <w:t>- сквер «Первоцвіт» в мікрорайоні Пасічна – 0,3 га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lang w:val="uk-UA"/>
        </w:rPr>
      </w:pPr>
      <w:r w:rsidRPr="00A622E1">
        <w:rPr>
          <w:lang w:val="uk-UA"/>
        </w:rPr>
        <w:t>- парк Воїнів –Афганців  -1,3 га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928"/>
        <w:jc w:val="both"/>
        <w:rPr>
          <w:lang w:val="uk-UA"/>
        </w:rPr>
      </w:pPr>
      <w:r w:rsidRPr="00A622E1">
        <w:rPr>
          <w:lang w:val="uk-UA"/>
        </w:rPr>
        <w:lastRenderedPageBreak/>
        <w:t xml:space="preserve"> - сквер  «Привокзальний» - 0,</w:t>
      </w:r>
      <w:r w:rsidR="00DC7B62" w:rsidRPr="00A622E1">
        <w:rPr>
          <w:lang w:val="uk-UA"/>
        </w:rPr>
        <w:t>4</w:t>
      </w:r>
      <w:r w:rsidRPr="00A622E1">
        <w:rPr>
          <w:lang w:val="uk-UA"/>
        </w:rPr>
        <w:t xml:space="preserve"> га</w:t>
      </w:r>
    </w:p>
    <w:p w:rsidR="001D7359" w:rsidRPr="00A622E1" w:rsidRDefault="001D7359" w:rsidP="00645EB2">
      <w:pPr>
        <w:pStyle w:val="a3"/>
        <w:tabs>
          <w:tab w:val="left" w:pos="1134"/>
        </w:tabs>
        <w:spacing w:before="0" w:beforeAutospacing="0" w:after="0" w:afterAutospacing="0"/>
        <w:ind w:left="928"/>
        <w:jc w:val="both"/>
        <w:rPr>
          <w:b/>
          <w:lang w:val="uk-UA"/>
        </w:rPr>
      </w:pPr>
      <w:r w:rsidRPr="00A622E1">
        <w:rPr>
          <w:lang w:val="uk-UA"/>
        </w:rPr>
        <w:t>-  вул.Шевченка – 2,1 га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993"/>
        <w:jc w:val="both"/>
        <w:rPr>
          <w:lang w:val="uk-UA"/>
        </w:rPr>
      </w:pPr>
    </w:p>
    <w:p w:rsidR="00645EB2" w:rsidRPr="00A622E1" w:rsidRDefault="00645EB2" w:rsidP="00645EB2">
      <w:pPr>
        <w:pStyle w:val="a3"/>
        <w:numPr>
          <w:ilvl w:val="0"/>
          <w:numId w:val="4"/>
        </w:numPr>
        <w:tabs>
          <w:tab w:val="left" w:pos="1134"/>
        </w:tabs>
        <w:spacing w:before="0" w:beforeAutospacing="0" w:after="0" w:afterAutospacing="0"/>
        <w:jc w:val="both"/>
        <w:rPr>
          <w:b/>
          <w:lang w:val="uk-UA"/>
        </w:rPr>
      </w:pPr>
      <w:r w:rsidRPr="00A622E1">
        <w:rPr>
          <w:b/>
          <w:lang w:val="uk-UA"/>
        </w:rPr>
        <w:t xml:space="preserve">газони, відкоси – </w:t>
      </w:r>
      <w:r w:rsidR="006407F5" w:rsidRPr="00A622E1">
        <w:rPr>
          <w:b/>
          <w:lang w:val="uk-UA"/>
        </w:rPr>
        <w:t>47</w:t>
      </w:r>
      <w:r w:rsidR="00957BBB" w:rsidRPr="00A622E1">
        <w:rPr>
          <w:b/>
          <w:lang w:val="uk-UA"/>
        </w:rPr>
        <w:t>,8</w:t>
      </w:r>
      <w:r w:rsidR="009A3ED2" w:rsidRPr="00A622E1">
        <w:rPr>
          <w:b/>
          <w:lang w:val="uk-UA"/>
        </w:rPr>
        <w:t xml:space="preserve"> </w:t>
      </w:r>
      <w:r w:rsidRPr="00A622E1">
        <w:rPr>
          <w:b/>
          <w:lang w:val="uk-UA"/>
        </w:rPr>
        <w:t>га: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lang w:val="uk-UA"/>
        </w:rPr>
      </w:pPr>
      <w:r w:rsidRPr="00A622E1">
        <w:rPr>
          <w:lang w:val="uk-UA"/>
        </w:rPr>
        <w:t xml:space="preserve">- озеро по вул. Г.Мазепи – </w:t>
      </w:r>
      <w:r w:rsidR="006407F5" w:rsidRPr="00A622E1">
        <w:rPr>
          <w:lang w:val="uk-UA"/>
        </w:rPr>
        <w:t>9,4</w:t>
      </w:r>
      <w:r w:rsidRPr="00A622E1">
        <w:rPr>
          <w:lang w:val="uk-UA"/>
        </w:rPr>
        <w:t xml:space="preserve"> га; 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lang w:val="uk-UA"/>
        </w:rPr>
      </w:pPr>
      <w:r w:rsidRPr="00A622E1">
        <w:rPr>
          <w:lang w:val="uk-UA"/>
        </w:rPr>
        <w:t>- озеро в мікр</w:t>
      </w:r>
      <w:r w:rsidR="00DC7B62" w:rsidRPr="00A622E1">
        <w:rPr>
          <w:lang w:val="uk-UA"/>
        </w:rPr>
        <w:t>орайоні Пасічна (Німецьке) – 7,3</w:t>
      </w:r>
      <w:r w:rsidRPr="00A622E1">
        <w:rPr>
          <w:lang w:val="uk-UA"/>
        </w:rPr>
        <w:t xml:space="preserve"> га; 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lang w:val="uk-UA"/>
        </w:rPr>
      </w:pPr>
      <w:r w:rsidRPr="00A622E1">
        <w:rPr>
          <w:lang w:val="uk-UA"/>
        </w:rPr>
        <w:t xml:space="preserve">- парк по вул. Молодіжній – 5,1 га; 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lang w:val="uk-UA"/>
        </w:rPr>
      </w:pPr>
      <w:r w:rsidRPr="00A622E1">
        <w:rPr>
          <w:lang w:val="uk-UA"/>
        </w:rPr>
        <w:t>- міський парк культури та відпочинку – 19 га;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lang w:val="uk-UA"/>
        </w:rPr>
      </w:pPr>
      <w:r w:rsidRPr="00A622E1">
        <w:rPr>
          <w:lang w:val="uk-UA"/>
        </w:rPr>
        <w:t>- сквер Первоцвіт в мікрорайоні Пасічна – 0,6 га.</w:t>
      </w:r>
    </w:p>
    <w:p w:rsidR="00645EB2" w:rsidRPr="00A622E1" w:rsidRDefault="00DC7B6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lang w:val="uk-UA"/>
        </w:rPr>
      </w:pPr>
      <w:r w:rsidRPr="00A622E1">
        <w:rPr>
          <w:lang w:val="uk-UA"/>
        </w:rPr>
        <w:t>- па</w:t>
      </w:r>
      <w:r w:rsidR="00957BBB" w:rsidRPr="00A622E1">
        <w:rPr>
          <w:lang w:val="uk-UA"/>
        </w:rPr>
        <w:t>рк Воїнів –Афганців  - 2</w:t>
      </w:r>
      <w:r w:rsidRPr="00A622E1">
        <w:rPr>
          <w:lang w:val="uk-UA"/>
        </w:rPr>
        <w:t>,7</w:t>
      </w:r>
      <w:r w:rsidR="00645EB2" w:rsidRPr="00A622E1">
        <w:rPr>
          <w:lang w:val="uk-UA"/>
        </w:rPr>
        <w:t xml:space="preserve"> га</w:t>
      </w:r>
    </w:p>
    <w:p w:rsidR="00645EB2" w:rsidRPr="00A622E1" w:rsidRDefault="00645EB2" w:rsidP="00645EB2">
      <w:pPr>
        <w:pStyle w:val="a3"/>
        <w:tabs>
          <w:tab w:val="left" w:pos="1134"/>
        </w:tabs>
        <w:spacing w:before="0" w:beforeAutospacing="0" w:after="0" w:afterAutospacing="0"/>
        <w:ind w:left="1080"/>
        <w:jc w:val="both"/>
        <w:rPr>
          <w:b/>
          <w:lang w:val="uk-UA"/>
        </w:rPr>
      </w:pPr>
      <w:r w:rsidRPr="00A622E1">
        <w:rPr>
          <w:lang w:val="uk-UA"/>
        </w:rPr>
        <w:t>- сквер  «Привокзальний» -3,7</w:t>
      </w:r>
    </w:p>
    <w:p w:rsidR="00645EB2" w:rsidRPr="00A622E1" w:rsidRDefault="00645EB2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FF0000"/>
          <w:sz w:val="24"/>
          <w:szCs w:val="24"/>
          <w:lang w:val="uk-UA" w:eastAsia="ru-RU"/>
        </w:rPr>
      </w:pPr>
    </w:p>
    <w:p w:rsidR="00645EB2" w:rsidRPr="00A622E1" w:rsidRDefault="00645EB2" w:rsidP="002E7FD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right="-1" w:firstLine="567"/>
        <w:jc w:val="center"/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</w:pPr>
      <w:bookmarkStart w:id="1" w:name="_Hlk127446525"/>
      <w:r w:rsidRPr="00A622E1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Інформація про трудові ресурси за  20</w:t>
      </w:r>
      <w:r w:rsidR="0007419D" w:rsidRPr="00A622E1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2</w:t>
      </w:r>
      <w:r w:rsidR="009A3ED2" w:rsidRPr="00A622E1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3</w:t>
      </w:r>
      <w:r w:rsidRPr="00A622E1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рік.</w:t>
      </w:r>
    </w:p>
    <w:p w:rsidR="00645EB2" w:rsidRPr="00A622E1" w:rsidRDefault="00645EB2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7419D" w:rsidRPr="00A622E1" w:rsidRDefault="00645EB2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Станом на 01.01.202</w:t>
      </w:r>
      <w:r w:rsidR="009A3ED2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4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року  чисельність працюючих становить </w:t>
      </w:r>
      <w:r w:rsidR="003936B3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7</w:t>
      </w:r>
      <w:r w:rsidR="009A3ED2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2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чолові</w:t>
      </w:r>
      <w:r w:rsidR="005045C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ка</w:t>
      </w:r>
      <w:r w:rsidR="0007419D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:</w:t>
      </w:r>
    </w:p>
    <w:p w:rsidR="0007419D" w:rsidRPr="00A622E1" w:rsidRDefault="0007419D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- </w:t>
      </w:r>
      <w:r w:rsidR="00645EB2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адміністративно-управлінський персонал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B15BC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1</w:t>
      </w:r>
      <w:r w:rsidR="00780BED" w:rsidRPr="00A622E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="000B33EB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чол.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;</w:t>
      </w:r>
    </w:p>
    <w:p w:rsidR="0007419D" w:rsidRPr="00A622E1" w:rsidRDefault="0007419D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- човнова станція: 4 чергових човнової станції, 4 обхідника гідроспоруд</w:t>
      </w:r>
      <w:r w:rsidR="00B15BC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="00780BED" w:rsidRPr="00A622E1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</w:t>
      </w:r>
      <w:r w:rsidR="00B15BC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двірників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;</w:t>
      </w:r>
    </w:p>
    <w:p w:rsidR="0007419D" w:rsidRPr="00A622E1" w:rsidRDefault="0007419D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- відділ з утримання території та благоустрою: 2</w:t>
      </w:r>
      <w:r w:rsidR="00B15BC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1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двірник, 2 тракториста, </w:t>
      </w:r>
      <w:r w:rsidR="00780BED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10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озеленювачів</w:t>
      </w:r>
      <w:r w:rsidR="00780BED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, 1 фахівець з утримання території та благоустрою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;</w:t>
      </w:r>
    </w:p>
    <w:p w:rsidR="0007419D" w:rsidRPr="00A622E1" w:rsidRDefault="0007419D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- відділ з організації дозвілля :</w:t>
      </w:r>
      <w:r w:rsidR="00740AE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780BED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1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фахів</w:t>
      </w:r>
      <w:r w:rsidR="00780BED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е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ц</w:t>
      </w:r>
      <w:r w:rsidR="00780BED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ь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з організації дозвілля</w:t>
      </w:r>
      <w:r w:rsidR="00740AE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:</w:t>
      </w:r>
    </w:p>
    <w:p w:rsidR="0007419D" w:rsidRPr="00A622E1" w:rsidRDefault="0007419D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- інформаційно-туристичний центр</w:t>
      </w:r>
      <w:r w:rsidR="00740AE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: 1 фахівець з організації послуги «Шлюб за добу», 3 фахівця туристичного обслуговування, </w:t>
      </w:r>
      <w:r w:rsidR="00780BED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1</w:t>
      </w:r>
      <w:r w:rsidR="00740AE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касир квиткови</w:t>
      </w:r>
      <w:r w:rsidR="00780BED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й</w:t>
      </w:r>
      <w:r w:rsidR="00740AE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:</w:t>
      </w:r>
    </w:p>
    <w:p w:rsidR="00740AEE" w:rsidRPr="00A622E1" w:rsidRDefault="00740AEE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- адміністратори та інший персонал </w:t>
      </w:r>
      <w:r w:rsidR="00780BED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5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чол.</w:t>
      </w:r>
    </w:p>
    <w:bookmarkEnd w:id="1"/>
    <w:p w:rsidR="00645EB2" w:rsidRPr="00A622E1" w:rsidRDefault="00645EB2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sz w:val="24"/>
          <w:szCs w:val="24"/>
          <w:lang w:val="uk-UA" w:eastAsia="ru-RU"/>
        </w:rPr>
        <w:t xml:space="preserve">Середньомісячний фонд оплати праці всіх працюючих за 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20</w:t>
      </w:r>
      <w:r w:rsidR="00740AE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2</w:t>
      </w:r>
      <w:r w:rsidR="005045CE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3</w:t>
      </w:r>
      <w:r w:rsidRPr="00A622E1">
        <w:rPr>
          <w:rFonts w:ascii="Times New Roman" w:hAnsi="Times New Roman"/>
          <w:sz w:val="24"/>
          <w:szCs w:val="24"/>
          <w:lang w:val="uk-UA" w:eastAsia="ru-RU"/>
        </w:rPr>
        <w:t xml:space="preserve"> рік становить </w:t>
      </w:r>
      <w:r w:rsidR="00E40C4A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1</w:t>
      </w:r>
      <w:r w:rsidR="00B92C14"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>029,4</w:t>
      </w:r>
      <w:r w:rsidRPr="00A622E1"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Pr="00A622E1">
        <w:rPr>
          <w:rFonts w:ascii="Times New Roman" w:hAnsi="Times New Roman"/>
          <w:sz w:val="24"/>
          <w:szCs w:val="24"/>
          <w:lang w:val="uk-UA" w:eastAsia="ru-RU"/>
        </w:rPr>
        <w:t>тис. грн. Середня заробітна плата працівників станом на 01.01.202</w:t>
      </w:r>
      <w:r w:rsidR="005045CE" w:rsidRPr="00A622E1">
        <w:rPr>
          <w:rFonts w:ascii="Times New Roman" w:hAnsi="Times New Roman"/>
          <w:sz w:val="24"/>
          <w:szCs w:val="24"/>
          <w:lang w:val="uk-UA" w:eastAsia="ru-RU"/>
        </w:rPr>
        <w:t>4</w:t>
      </w:r>
      <w:r w:rsidRPr="00A622E1">
        <w:rPr>
          <w:rFonts w:ascii="Times New Roman" w:hAnsi="Times New Roman"/>
          <w:sz w:val="24"/>
          <w:szCs w:val="24"/>
          <w:lang w:val="uk-UA" w:eastAsia="ru-RU"/>
        </w:rPr>
        <w:t xml:space="preserve"> року – </w:t>
      </w:r>
      <w:r w:rsidR="00D44771" w:rsidRPr="00A622E1">
        <w:rPr>
          <w:rFonts w:ascii="Times New Roman" w:hAnsi="Times New Roman"/>
          <w:sz w:val="24"/>
          <w:szCs w:val="24"/>
          <w:lang w:val="uk-UA" w:eastAsia="ru-RU"/>
        </w:rPr>
        <w:t>1</w:t>
      </w:r>
      <w:r w:rsidR="00E40C4A" w:rsidRPr="00A622E1">
        <w:rPr>
          <w:rFonts w:ascii="Times New Roman" w:hAnsi="Times New Roman"/>
          <w:sz w:val="24"/>
          <w:szCs w:val="24"/>
          <w:lang w:val="uk-UA" w:eastAsia="ru-RU"/>
        </w:rPr>
        <w:t>4297,92</w:t>
      </w:r>
      <w:r w:rsidR="003936B3" w:rsidRPr="00A622E1">
        <w:rPr>
          <w:rFonts w:ascii="Times New Roman" w:hAnsi="Times New Roman"/>
          <w:sz w:val="24"/>
          <w:szCs w:val="24"/>
          <w:lang w:val="uk-UA" w:eastAsia="ru-RU"/>
        </w:rPr>
        <w:t xml:space="preserve"> грн</w:t>
      </w:r>
      <w:r w:rsidRPr="00A622E1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2B3F2A" w:rsidRPr="00A622E1" w:rsidRDefault="002B3F2A" w:rsidP="00D05012">
      <w:pPr>
        <w:tabs>
          <w:tab w:val="left" w:pos="1134"/>
        </w:tabs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645EB2" w:rsidRPr="00A622E1" w:rsidRDefault="00A622E1" w:rsidP="002E7FDC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right="-1" w:firstLine="567"/>
        <w:jc w:val="center"/>
        <w:rPr>
          <w:rFonts w:ascii="Times New Roman" w:hAnsi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М</w:t>
      </w:r>
      <w:r w:rsidR="00645EB2" w:rsidRPr="00A622E1">
        <w:rPr>
          <w:rFonts w:ascii="Times New Roman" w:hAnsi="Times New Roman"/>
          <w:b/>
          <w:color w:val="000000" w:themeColor="text1"/>
          <w:sz w:val="24"/>
          <w:szCs w:val="24"/>
          <w:lang w:val="uk-UA" w:eastAsia="ru-RU"/>
        </w:rPr>
        <w:t>атеріально-технічне забезпечення</w:t>
      </w:r>
    </w:p>
    <w:p w:rsidR="00645EB2" w:rsidRPr="00A622E1" w:rsidRDefault="00645EB2" w:rsidP="00645EB2">
      <w:pPr>
        <w:tabs>
          <w:tab w:val="left" w:pos="1134"/>
        </w:tabs>
        <w:spacing w:after="0" w:line="240" w:lineRule="auto"/>
        <w:ind w:left="567"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</w:p>
    <w:p w:rsidR="00645EB2" w:rsidRPr="00A622E1" w:rsidRDefault="00645EB2" w:rsidP="00645EB2">
      <w:pPr>
        <w:tabs>
          <w:tab w:val="left" w:pos="1134"/>
        </w:tabs>
        <w:spacing w:after="0" w:line="240" w:lineRule="auto"/>
        <w:ind w:left="567" w:right="-1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A622E1">
        <w:rPr>
          <w:rFonts w:ascii="Times New Roman" w:hAnsi="Times New Roman"/>
          <w:b/>
          <w:sz w:val="24"/>
          <w:szCs w:val="24"/>
          <w:lang w:val="uk-UA" w:eastAsia="ru-RU"/>
        </w:rPr>
        <w:t xml:space="preserve">   </w:t>
      </w:r>
      <w:r w:rsidRPr="00A622E1">
        <w:rPr>
          <w:rFonts w:ascii="Times New Roman" w:hAnsi="Times New Roman"/>
          <w:sz w:val="24"/>
          <w:szCs w:val="24"/>
          <w:lang w:val="uk-UA" w:eastAsia="ru-RU"/>
        </w:rPr>
        <w:t>Станом на 01.01.202</w:t>
      </w:r>
      <w:r w:rsidR="00596085" w:rsidRPr="00A622E1">
        <w:rPr>
          <w:rFonts w:ascii="Times New Roman" w:hAnsi="Times New Roman"/>
          <w:sz w:val="24"/>
          <w:szCs w:val="24"/>
          <w:lang w:val="uk-UA" w:eastAsia="ru-RU"/>
        </w:rPr>
        <w:t>4</w:t>
      </w:r>
      <w:r w:rsidRPr="00A622E1">
        <w:rPr>
          <w:rFonts w:ascii="Times New Roman" w:hAnsi="Times New Roman"/>
          <w:sz w:val="24"/>
          <w:szCs w:val="24"/>
          <w:lang w:val="uk-UA" w:eastAsia="ru-RU"/>
        </w:rPr>
        <w:t xml:space="preserve"> року залишкова вартість основних засобів КП «Центр розвитку міста та рекреації» складає </w:t>
      </w:r>
      <w:r w:rsidR="00CC3A65" w:rsidRPr="00A622E1">
        <w:rPr>
          <w:rFonts w:ascii="Times New Roman" w:hAnsi="Times New Roman"/>
          <w:sz w:val="24"/>
          <w:szCs w:val="24"/>
          <w:lang w:val="uk-UA" w:eastAsia="ru-RU"/>
        </w:rPr>
        <w:t xml:space="preserve"> 480 819,5</w:t>
      </w:r>
      <w:r w:rsidRPr="00A622E1">
        <w:rPr>
          <w:rFonts w:ascii="Times New Roman" w:hAnsi="Times New Roman"/>
          <w:sz w:val="24"/>
          <w:szCs w:val="24"/>
          <w:lang w:val="uk-UA" w:eastAsia="ru-RU"/>
        </w:rPr>
        <w:t>тис. грн.</w:t>
      </w:r>
    </w:p>
    <w:p w:rsidR="00980931" w:rsidRDefault="00645EB2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A622E1">
        <w:rPr>
          <w:rFonts w:ascii="Times New Roman" w:hAnsi="Times New Roman"/>
          <w:sz w:val="24"/>
          <w:szCs w:val="24"/>
          <w:lang w:val="uk-UA" w:eastAsia="ru-RU"/>
        </w:rPr>
        <w:t>В господарському віданні  підприємства для забезпечення виконання статутної діяльності обліковуються наступні основні засоби:</w:t>
      </w:r>
      <w:r w:rsidRPr="002B3F2A">
        <w:rPr>
          <w:rFonts w:ascii="Times New Roman" w:hAnsi="Times New Roman"/>
          <w:sz w:val="26"/>
          <w:szCs w:val="26"/>
          <w:lang w:val="uk-UA" w:eastAsia="ru-RU"/>
        </w:rPr>
        <w:t xml:space="preserve">        </w:t>
      </w:r>
    </w:p>
    <w:p w:rsidR="00645EB2" w:rsidRPr="002B3F2A" w:rsidRDefault="00645EB2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2B3F2A">
        <w:rPr>
          <w:rFonts w:ascii="Times New Roman" w:hAnsi="Times New Roman"/>
          <w:sz w:val="26"/>
          <w:szCs w:val="26"/>
          <w:lang w:val="uk-UA" w:eastAsia="ru-RU"/>
        </w:rPr>
        <w:t xml:space="preserve">                                                                              </w:t>
      </w:r>
    </w:p>
    <w:p w:rsidR="00645EB2" w:rsidRPr="002B3F2A" w:rsidRDefault="00645EB2" w:rsidP="00645EB2">
      <w:pPr>
        <w:tabs>
          <w:tab w:val="left" w:pos="1134"/>
        </w:tabs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  <w:lang w:val="uk-UA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5"/>
        <w:gridCol w:w="4511"/>
      </w:tblGrid>
      <w:tr w:rsidR="00645EB2" w:rsidRPr="002B3F2A" w:rsidTr="001357CA">
        <w:tc>
          <w:tcPr>
            <w:tcW w:w="4845" w:type="dxa"/>
            <w:shd w:val="clear" w:color="auto" w:fill="auto"/>
          </w:tcPr>
          <w:p w:rsidR="00645EB2" w:rsidRPr="002B3F2A" w:rsidRDefault="00645EB2" w:rsidP="00AA2DE6">
            <w:pPr>
              <w:pStyle w:val="a4"/>
              <w:ind w:left="0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B3F2A">
              <w:rPr>
                <w:rFonts w:ascii="Times New Roman" w:hAnsi="Times New Roman"/>
                <w:b/>
                <w:i/>
                <w:sz w:val="26"/>
                <w:szCs w:val="26"/>
              </w:rPr>
              <w:t>Найменування</w:t>
            </w:r>
          </w:p>
        </w:tc>
        <w:tc>
          <w:tcPr>
            <w:tcW w:w="4511" w:type="dxa"/>
            <w:shd w:val="clear" w:color="auto" w:fill="auto"/>
          </w:tcPr>
          <w:p w:rsidR="00645EB2" w:rsidRPr="002B3F2A" w:rsidRDefault="00645EB2" w:rsidP="0010513A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2B3F2A">
              <w:rPr>
                <w:rFonts w:ascii="Times New Roman" w:hAnsi="Times New Roman"/>
                <w:b/>
                <w:i/>
                <w:sz w:val="26"/>
                <w:szCs w:val="26"/>
              </w:rPr>
              <w:t>Станом на 01.01.202</w:t>
            </w:r>
            <w:r w:rsidR="00CC3A65">
              <w:rPr>
                <w:rFonts w:ascii="Times New Roman" w:hAnsi="Times New Roman"/>
                <w:b/>
                <w:i/>
                <w:sz w:val="26"/>
                <w:szCs w:val="26"/>
              </w:rPr>
              <w:t>4</w:t>
            </w:r>
            <w:r w:rsidRPr="002B3F2A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(тис. грн)</w:t>
            </w:r>
          </w:p>
        </w:tc>
      </w:tr>
      <w:tr w:rsidR="00645EB2" w:rsidRPr="002B3F2A" w:rsidTr="001357CA">
        <w:tc>
          <w:tcPr>
            <w:tcW w:w="4845" w:type="dxa"/>
            <w:shd w:val="clear" w:color="auto" w:fill="auto"/>
          </w:tcPr>
          <w:p w:rsidR="00645EB2" w:rsidRPr="002B3F2A" w:rsidRDefault="00645EB2" w:rsidP="00AA2DE6">
            <w:pPr>
              <w:pStyle w:val="a4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 w:rsidRPr="002B3F2A">
              <w:rPr>
                <w:rFonts w:ascii="Times New Roman" w:hAnsi="Times New Roman"/>
                <w:i/>
                <w:sz w:val="26"/>
                <w:szCs w:val="26"/>
              </w:rPr>
              <w:t>Будівлі і споруди</w:t>
            </w:r>
          </w:p>
        </w:tc>
        <w:tc>
          <w:tcPr>
            <w:tcW w:w="4511" w:type="dxa"/>
            <w:shd w:val="clear" w:color="auto" w:fill="auto"/>
          </w:tcPr>
          <w:p w:rsidR="00645EB2" w:rsidRPr="002B3F2A" w:rsidRDefault="00F651B9" w:rsidP="00AA2DE6">
            <w:pPr>
              <w:pStyle w:val="a4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79086</w:t>
            </w:r>
          </w:p>
        </w:tc>
      </w:tr>
      <w:tr w:rsidR="00645EB2" w:rsidRPr="002B3F2A" w:rsidTr="001357CA">
        <w:tc>
          <w:tcPr>
            <w:tcW w:w="4845" w:type="dxa"/>
            <w:shd w:val="clear" w:color="auto" w:fill="auto"/>
          </w:tcPr>
          <w:p w:rsidR="00645EB2" w:rsidRPr="002B3F2A" w:rsidRDefault="00645EB2" w:rsidP="00AA2DE6">
            <w:pPr>
              <w:pStyle w:val="a4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 w:rsidRPr="002B3F2A">
              <w:rPr>
                <w:rFonts w:ascii="Times New Roman" w:hAnsi="Times New Roman"/>
                <w:i/>
                <w:sz w:val="26"/>
                <w:szCs w:val="26"/>
              </w:rPr>
              <w:t>Машини та обладнання</w:t>
            </w:r>
          </w:p>
        </w:tc>
        <w:tc>
          <w:tcPr>
            <w:tcW w:w="4511" w:type="dxa"/>
            <w:shd w:val="clear" w:color="auto" w:fill="auto"/>
          </w:tcPr>
          <w:p w:rsidR="00645EB2" w:rsidRPr="002B3F2A" w:rsidRDefault="00F35D99" w:rsidP="00AA2DE6">
            <w:pPr>
              <w:pStyle w:val="a4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F651B9">
              <w:rPr>
                <w:rFonts w:ascii="Times New Roman" w:hAnsi="Times New Roman"/>
                <w:sz w:val="26"/>
                <w:szCs w:val="26"/>
              </w:rPr>
              <w:t>482,1</w:t>
            </w:r>
          </w:p>
        </w:tc>
      </w:tr>
      <w:tr w:rsidR="00645EB2" w:rsidRPr="002B3F2A" w:rsidTr="001357CA">
        <w:tc>
          <w:tcPr>
            <w:tcW w:w="4845" w:type="dxa"/>
            <w:shd w:val="clear" w:color="auto" w:fill="auto"/>
          </w:tcPr>
          <w:p w:rsidR="00645EB2" w:rsidRPr="002B3F2A" w:rsidRDefault="00645EB2" w:rsidP="00AA2DE6">
            <w:pPr>
              <w:pStyle w:val="a4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 w:rsidRPr="002B3F2A">
              <w:rPr>
                <w:rFonts w:ascii="Times New Roman" w:hAnsi="Times New Roman"/>
                <w:i/>
                <w:sz w:val="26"/>
                <w:szCs w:val="26"/>
              </w:rPr>
              <w:t>Транспортні засоби</w:t>
            </w:r>
          </w:p>
        </w:tc>
        <w:tc>
          <w:tcPr>
            <w:tcW w:w="4511" w:type="dxa"/>
            <w:shd w:val="clear" w:color="auto" w:fill="auto"/>
          </w:tcPr>
          <w:p w:rsidR="00645EB2" w:rsidRPr="002B3F2A" w:rsidRDefault="00F35D99" w:rsidP="00AA2DE6">
            <w:pPr>
              <w:pStyle w:val="a4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F651B9">
              <w:rPr>
                <w:rFonts w:ascii="Times New Roman" w:hAnsi="Times New Roman"/>
                <w:sz w:val="26"/>
                <w:szCs w:val="26"/>
              </w:rPr>
              <w:t>951,8</w:t>
            </w:r>
          </w:p>
        </w:tc>
      </w:tr>
      <w:tr w:rsidR="00645EB2" w:rsidRPr="002B3F2A" w:rsidTr="001357CA">
        <w:tc>
          <w:tcPr>
            <w:tcW w:w="4845" w:type="dxa"/>
            <w:shd w:val="clear" w:color="auto" w:fill="auto"/>
          </w:tcPr>
          <w:p w:rsidR="00645EB2" w:rsidRPr="002B3F2A" w:rsidRDefault="00645EB2" w:rsidP="00AA2DE6">
            <w:pPr>
              <w:pStyle w:val="a4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 w:rsidRPr="002B3F2A">
              <w:rPr>
                <w:rFonts w:ascii="Times New Roman" w:hAnsi="Times New Roman"/>
                <w:i/>
                <w:sz w:val="26"/>
                <w:szCs w:val="26"/>
              </w:rPr>
              <w:t>Інструменти, прилади та інвентар</w:t>
            </w:r>
          </w:p>
        </w:tc>
        <w:tc>
          <w:tcPr>
            <w:tcW w:w="4511" w:type="dxa"/>
            <w:shd w:val="clear" w:color="auto" w:fill="auto"/>
          </w:tcPr>
          <w:p w:rsidR="00645EB2" w:rsidRPr="002B3F2A" w:rsidRDefault="00F651B9" w:rsidP="00AA2DE6">
            <w:pPr>
              <w:pStyle w:val="a4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3043,2</w:t>
            </w:r>
          </w:p>
        </w:tc>
      </w:tr>
      <w:tr w:rsidR="00645EB2" w:rsidRPr="002B3F2A" w:rsidTr="001357CA">
        <w:tc>
          <w:tcPr>
            <w:tcW w:w="4845" w:type="dxa"/>
            <w:shd w:val="clear" w:color="auto" w:fill="auto"/>
          </w:tcPr>
          <w:p w:rsidR="00645EB2" w:rsidRPr="002B3F2A" w:rsidRDefault="00645EB2" w:rsidP="00AA2DE6">
            <w:pPr>
              <w:pStyle w:val="a4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 w:rsidRPr="002B3F2A">
              <w:rPr>
                <w:rFonts w:ascii="Times New Roman" w:hAnsi="Times New Roman"/>
                <w:i/>
                <w:sz w:val="26"/>
                <w:szCs w:val="26"/>
              </w:rPr>
              <w:t>Інші основні засоби</w:t>
            </w:r>
          </w:p>
        </w:tc>
        <w:tc>
          <w:tcPr>
            <w:tcW w:w="4511" w:type="dxa"/>
            <w:shd w:val="clear" w:color="auto" w:fill="auto"/>
          </w:tcPr>
          <w:p w:rsidR="00645EB2" w:rsidRPr="002B3F2A" w:rsidRDefault="00F651B9" w:rsidP="00AA2DE6">
            <w:pPr>
              <w:pStyle w:val="a4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419061,4</w:t>
            </w:r>
          </w:p>
        </w:tc>
      </w:tr>
      <w:tr w:rsidR="00645EB2" w:rsidRPr="002B3F2A" w:rsidTr="001357CA">
        <w:tc>
          <w:tcPr>
            <w:tcW w:w="4845" w:type="dxa"/>
            <w:shd w:val="clear" w:color="auto" w:fill="auto"/>
          </w:tcPr>
          <w:p w:rsidR="00645EB2" w:rsidRPr="002B3F2A" w:rsidRDefault="00645EB2" w:rsidP="00AA2DE6">
            <w:pPr>
              <w:pStyle w:val="a4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 w:rsidRPr="002B3F2A">
              <w:rPr>
                <w:rFonts w:ascii="Times New Roman" w:hAnsi="Times New Roman"/>
                <w:i/>
                <w:sz w:val="26"/>
                <w:szCs w:val="26"/>
              </w:rPr>
              <w:t>Всього:</w:t>
            </w:r>
          </w:p>
        </w:tc>
        <w:tc>
          <w:tcPr>
            <w:tcW w:w="4511" w:type="dxa"/>
            <w:shd w:val="clear" w:color="auto" w:fill="auto"/>
          </w:tcPr>
          <w:p w:rsidR="00645EB2" w:rsidRPr="002B3F2A" w:rsidRDefault="00F651B9" w:rsidP="003936B3">
            <w:pPr>
              <w:pStyle w:val="a4"/>
              <w:ind w:left="0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506 624,5</w:t>
            </w:r>
          </w:p>
        </w:tc>
      </w:tr>
      <w:tr w:rsidR="00645EB2" w:rsidRPr="002B3F2A" w:rsidTr="001357CA">
        <w:tc>
          <w:tcPr>
            <w:tcW w:w="4845" w:type="dxa"/>
            <w:shd w:val="clear" w:color="auto" w:fill="auto"/>
          </w:tcPr>
          <w:p w:rsidR="00645EB2" w:rsidRPr="002B3F2A" w:rsidRDefault="00645EB2" w:rsidP="00AA2DE6">
            <w:pPr>
              <w:pStyle w:val="a4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 w:rsidRPr="002B3F2A">
              <w:rPr>
                <w:rFonts w:ascii="Times New Roman" w:hAnsi="Times New Roman"/>
                <w:i/>
                <w:sz w:val="26"/>
                <w:szCs w:val="26"/>
              </w:rPr>
              <w:t>Коефіцієнт зносу</w:t>
            </w:r>
          </w:p>
        </w:tc>
        <w:tc>
          <w:tcPr>
            <w:tcW w:w="4511" w:type="dxa"/>
            <w:shd w:val="clear" w:color="auto" w:fill="auto"/>
          </w:tcPr>
          <w:p w:rsidR="00645EB2" w:rsidRPr="00226EF3" w:rsidRDefault="004D4C56" w:rsidP="00AA2DE6">
            <w:pPr>
              <w:pStyle w:val="a4"/>
              <w:ind w:left="0"/>
              <w:jc w:val="center"/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</w:pPr>
            <w:r w:rsidRPr="00226EF3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>0,</w:t>
            </w:r>
            <w:r w:rsidR="00F651B9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>27</w:t>
            </w:r>
          </w:p>
        </w:tc>
      </w:tr>
      <w:tr w:rsidR="00645EB2" w:rsidRPr="002B3F2A" w:rsidTr="001357CA">
        <w:tc>
          <w:tcPr>
            <w:tcW w:w="4845" w:type="dxa"/>
            <w:shd w:val="clear" w:color="auto" w:fill="auto"/>
          </w:tcPr>
          <w:p w:rsidR="00645EB2" w:rsidRPr="002B3F2A" w:rsidRDefault="00645EB2" w:rsidP="00AA2DE6">
            <w:pPr>
              <w:pStyle w:val="a4"/>
              <w:ind w:left="0"/>
              <w:rPr>
                <w:rFonts w:ascii="Times New Roman" w:hAnsi="Times New Roman"/>
                <w:i/>
                <w:sz w:val="26"/>
                <w:szCs w:val="26"/>
              </w:rPr>
            </w:pPr>
            <w:r w:rsidRPr="002B3F2A">
              <w:rPr>
                <w:rFonts w:ascii="Times New Roman" w:hAnsi="Times New Roman"/>
                <w:i/>
                <w:sz w:val="26"/>
                <w:szCs w:val="26"/>
              </w:rPr>
              <w:t>Коефіцієнт придатності</w:t>
            </w:r>
          </w:p>
        </w:tc>
        <w:tc>
          <w:tcPr>
            <w:tcW w:w="4511" w:type="dxa"/>
            <w:shd w:val="clear" w:color="auto" w:fill="auto"/>
          </w:tcPr>
          <w:p w:rsidR="00645EB2" w:rsidRDefault="00645EB2" w:rsidP="004D4C56">
            <w:pPr>
              <w:pStyle w:val="a4"/>
              <w:ind w:left="0"/>
              <w:jc w:val="center"/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</w:pPr>
            <w:r w:rsidRPr="00226EF3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>0,</w:t>
            </w:r>
            <w:r w:rsidR="00F651B9"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  <w:t>73</w:t>
            </w:r>
          </w:p>
          <w:p w:rsidR="00980931" w:rsidRPr="00226EF3" w:rsidRDefault="00980931" w:rsidP="004D4C56">
            <w:pPr>
              <w:pStyle w:val="a4"/>
              <w:ind w:left="0"/>
              <w:jc w:val="center"/>
              <w:rPr>
                <w:rFonts w:ascii="Times New Roman" w:hAnsi="Times New Roman"/>
                <w:i/>
                <w:color w:val="000000" w:themeColor="text1"/>
                <w:sz w:val="26"/>
                <w:szCs w:val="26"/>
              </w:rPr>
            </w:pPr>
          </w:p>
        </w:tc>
      </w:tr>
    </w:tbl>
    <w:p w:rsidR="00354E31" w:rsidRDefault="00354E31" w:rsidP="00B37C63">
      <w:pPr>
        <w:spacing w:after="0" w:line="240" w:lineRule="auto"/>
        <w:ind w:left="1418" w:right="-1"/>
        <w:jc w:val="center"/>
        <w:textAlignment w:val="baseline"/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</w:pPr>
    </w:p>
    <w:p w:rsidR="00354E31" w:rsidRDefault="00354E31" w:rsidP="00B37C63">
      <w:pPr>
        <w:spacing w:after="0" w:line="240" w:lineRule="auto"/>
        <w:ind w:left="1418" w:right="-1"/>
        <w:jc w:val="center"/>
        <w:textAlignment w:val="baseline"/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</w:pPr>
    </w:p>
    <w:p w:rsidR="00980931" w:rsidRDefault="00980931" w:rsidP="00B37C63">
      <w:pPr>
        <w:spacing w:after="0" w:line="240" w:lineRule="auto"/>
        <w:ind w:left="1418" w:right="-1"/>
        <w:jc w:val="center"/>
        <w:textAlignment w:val="baseline"/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</w:pPr>
    </w:p>
    <w:p w:rsidR="00645EB2" w:rsidRPr="009E4C90" w:rsidRDefault="00B37C63" w:rsidP="00B37C63">
      <w:pPr>
        <w:spacing w:after="0" w:line="240" w:lineRule="auto"/>
        <w:ind w:left="1418" w:right="-1"/>
        <w:jc w:val="center"/>
        <w:textAlignment w:val="baseline"/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</w:pPr>
      <w:r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  <w:lastRenderedPageBreak/>
        <w:t xml:space="preserve">2. </w:t>
      </w:r>
      <w:r w:rsidR="00645EB2" w:rsidRPr="009E4C90">
        <w:rPr>
          <w:rFonts w:ascii="Times New Roman" w:eastAsia="Calibri" w:hAnsi="Times New Roman"/>
          <w:b/>
          <w:color w:val="000000" w:themeColor="text1"/>
          <w:sz w:val="26"/>
          <w:szCs w:val="26"/>
        </w:rPr>
        <w:t>Наявність, структура та забезпеченість фінансовими ресурсам</w:t>
      </w:r>
      <w:r w:rsidR="00645EB2" w:rsidRPr="009E4C90">
        <w:rPr>
          <w:rFonts w:ascii="Times New Roman" w:eastAsia="Calibri" w:hAnsi="Times New Roman"/>
          <w:b/>
          <w:color w:val="000000" w:themeColor="text1"/>
          <w:sz w:val="26"/>
          <w:szCs w:val="26"/>
          <w:lang w:val="uk-UA"/>
        </w:rPr>
        <w:t>и</w:t>
      </w:r>
    </w:p>
    <w:p w:rsidR="00645EB2" w:rsidRPr="002B3F2A" w:rsidRDefault="00645EB2" w:rsidP="00645EB2">
      <w:pPr>
        <w:spacing w:after="0" w:line="240" w:lineRule="auto"/>
        <w:ind w:left="720" w:right="-1"/>
        <w:jc w:val="both"/>
        <w:textAlignment w:val="baseline"/>
        <w:rPr>
          <w:rFonts w:ascii="Times New Roman" w:hAnsi="Times New Roman"/>
          <w:b/>
          <w:sz w:val="26"/>
          <w:szCs w:val="26"/>
          <w:lang w:val="uk-UA" w:eastAsia="ru-RU"/>
        </w:rPr>
      </w:pPr>
    </w:p>
    <w:p w:rsidR="00645EB2" w:rsidRPr="00A622E1" w:rsidRDefault="00645EB2" w:rsidP="00645EB2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sz w:val="24"/>
          <w:szCs w:val="24"/>
        </w:rPr>
      </w:pPr>
      <w:r w:rsidRPr="00A622E1">
        <w:rPr>
          <w:rFonts w:ascii="Times New Roman" w:eastAsia="Calibri" w:hAnsi="Times New Roman"/>
          <w:sz w:val="24"/>
          <w:szCs w:val="24"/>
        </w:rPr>
        <w:t xml:space="preserve">Джерелами формування майна, фінансування господарської діяльності, </w:t>
      </w:r>
      <w:r w:rsidRPr="00A622E1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A622E1">
        <w:rPr>
          <w:rFonts w:ascii="Times New Roman" w:eastAsia="Calibri" w:hAnsi="Times New Roman"/>
          <w:sz w:val="24"/>
          <w:szCs w:val="24"/>
        </w:rPr>
        <w:t>утримання  КП "Центр розвитку міста та рекреації" є:</w:t>
      </w:r>
    </w:p>
    <w:p w:rsidR="00B15BCE" w:rsidRPr="00A622E1" w:rsidRDefault="00645EB2" w:rsidP="00645EB2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  <w:r w:rsidRPr="00A622E1">
        <w:rPr>
          <w:rFonts w:ascii="Times New Roman" w:eastAsia="Calibri" w:hAnsi="Times New Roman"/>
          <w:sz w:val="24"/>
          <w:szCs w:val="24"/>
        </w:rPr>
        <w:t>- фінансування з міського бюджету (КЕКВ-2610, поточні видатки)</w:t>
      </w:r>
      <w:r w:rsidRPr="00A622E1">
        <w:rPr>
          <w:rFonts w:ascii="Times New Roman" w:eastAsia="Calibri" w:hAnsi="Times New Roman"/>
          <w:sz w:val="24"/>
          <w:szCs w:val="24"/>
          <w:lang w:val="uk-UA"/>
        </w:rPr>
        <w:t xml:space="preserve"> на утримання підприємства (на заробітну плату, нарахування на зарплату, придбання матеріалів та послуг, енергоносіїв) згідно плану використання на 20</w:t>
      </w:r>
      <w:r w:rsidR="00B502B3" w:rsidRPr="00A622E1">
        <w:rPr>
          <w:rFonts w:ascii="Times New Roman" w:eastAsia="Calibri" w:hAnsi="Times New Roman"/>
          <w:sz w:val="24"/>
          <w:szCs w:val="24"/>
          <w:lang w:val="uk-UA"/>
        </w:rPr>
        <w:t>2</w:t>
      </w:r>
      <w:r w:rsidR="003264CB" w:rsidRPr="00A622E1">
        <w:rPr>
          <w:rFonts w:ascii="Times New Roman" w:eastAsia="Calibri" w:hAnsi="Times New Roman"/>
          <w:sz w:val="24"/>
          <w:szCs w:val="24"/>
          <w:lang w:val="uk-UA"/>
        </w:rPr>
        <w:t>3</w:t>
      </w:r>
      <w:r w:rsidRPr="00A622E1">
        <w:rPr>
          <w:rFonts w:ascii="Times New Roman" w:eastAsia="Calibri" w:hAnsi="Times New Roman"/>
          <w:sz w:val="24"/>
          <w:szCs w:val="24"/>
          <w:lang w:val="uk-UA"/>
        </w:rPr>
        <w:t xml:space="preserve"> рік становить </w:t>
      </w:r>
      <w:r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–</w:t>
      </w:r>
      <w:r w:rsidR="003264CB" w:rsidRPr="00A622E1">
        <w:rPr>
          <w:rFonts w:ascii="Times New Roman" w:eastAsia="Calibri" w:hAnsi="Times New Roman"/>
          <w:color w:val="FF0000"/>
          <w:sz w:val="24"/>
          <w:szCs w:val="24"/>
          <w:lang w:val="uk-UA"/>
        </w:rPr>
        <w:t xml:space="preserve"> </w:t>
      </w:r>
      <w:r w:rsidR="003264CB" w:rsidRPr="00A622E1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val="uk-UA"/>
        </w:rPr>
        <w:t>13817,9</w:t>
      </w:r>
      <w:r w:rsidRPr="00A622E1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val="uk-UA"/>
        </w:rPr>
        <w:t xml:space="preserve">  тис.грн</w:t>
      </w:r>
      <w:r w:rsidR="00B15BCE"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;</w:t>
      </w:r>
    </w:p>
    <w:p w:rsidR="00815546" w:rsidRPr="00A622E1" w:rsidRDefault="00815546" w:rsidP="00645EB2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</w:p>
    <w:p w:rsidR="003264CB" w:rsidRPr="00A622E1" w:rsidRDefault="00E9795C" w:rsidP="00E9795C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  <w:r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- </w:t>
      </w:r>
      <w:r w:rsidRPr="00A622E1">
        <w:rPr>
          <w:rFonts w:ascii="Times New Roman" w:eastAsia="Calibri" w:hAnsi="Times New Roman"/>
          <w:sz w:val="24"/>
          <w:szCs w:val="24"/>
        </w:rPr>
        <w:t xml:space="preserve">фінансування з міського бюджету (КЕКВ-2610, </w:t>
      </w:r>
      <w:r w:rsidRPr="00A622E1">
        <w:rPr>
          <w:rFonts w:ascii="Times New Roman" w:eastAsia="Calibri" w:hAnsi="Times New Roman"/>
          <w:sz w:val="24"/>
          <w:szCs w:val="24"/>
          <w:lang w:val="uk-UA"/>
        </w:rPr>
        <w:t>видатки спецфонду</w:t>
      </w:r>
      <w:r w:rsidRPr="00A622E1">
        <w:rPr>
          <w:rFonts w:ascii="Times New Roman" w:eastAsia="Calibri" w:hAnsi="Times New Roman"/>
          <w:sz w:val="24"/>
          <w:szCs w:val="24"/>
        </w:rPr>
        <w:t>)</w:t>
      </w:r>
      <w:r w:rsidRPr="00A622E1">
        <w:rPr>
          <w:rFonts w:ascii="Times New Roman" w:eastAsia="Calibri" w:hAnsi="Times New Roman"/>
          <w:sz w:val="24"/>
          <w:szCs w:val="24"/>
          <w:lang w:val="uk-UA"/>
        </w:rPr>
        <w:t xml:space="preserve"> на утримання підприємства (охорона та раціональне використання природних ресурсів) згідно плану використання на 2023 рік становить </w:t>
      </w:r>
      <w:r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–</w:t>
      </w:r>
      <w:r w:rsidRPr="00A622E1">
        <w:rPr>
          <w:rFonts w:ascii="Times New Roman" w:eastAsia="Calibri" w:hAnsi="Times New Roman"/>
          <w:color w:val="FF0000"/>
          <w:sz w:val="24"/>
          <w:szCs w:val="24"/>
          <w:lang w:val="uk-UA"/>
        </w:rPr>
        <w:t xml:space="preserve"> </w:t>
      </w:r>
      <w:r w:rsidRPr="00A622E1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val="uk-UA"/>
        </w:rPr>
        <w:t>1029,5  тис.грн</w:t>
      </w:r>
      <w:r w:rsidR="00815546"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, з них :</w:t>
      </w:r>
    </w:p>
    <w:p w:rsidR="00815546" w:rsidRPr="00A622E1" w:rsidRDefault="00815546" w:rsidP="00815546">
      <w:pPr>
        <w:spacing w:after="0" w:line="240" w:lineRule="auto"/>
        <w:ind w:left="1069"/>
        <w:contextualSpacing/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 w:eastAsia="uk-UA"/>
        </w:rPr>
      </w:pPr>
      <w:r w:rsidRPr="00A622E1">
        <w:rPr>
          <w:rFonts w:ascii="Times New Roman" w:eastAsiaTheme="minorHAnsi" w:hAnsi="Times New Roman" w:cstheme="minorBidi"/>
          <w:i/>
          <w:iCs/>
          <w:color w:val="000000" w:themeColor="text1"/>
          <w:sz w:val="24"/>
          <w:szCs w:val="24"/>
          <w:lang w:val="uk-UA" w:eastAsia="uk-UA"/>
        </w:rPr>
        <w:t>165,7 тис. грн</w:t>
      </w:r>
      <w:r w:rsidRPr="00A622E1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 w:eastAsia="uk-UA"/>
        </w:rPr>
        <w:t xml:space="preserve"> - придбання інструментів, обладнання та доступу до ПК «Геоінформаційна система управління зеленими насадженнями» для проведення інвентаризації зелених насаджень;</w:t>
      </w:r>
    </w:p>
    <w:p w:rsidR="00815546" w:rsidRPr="00A622E1" w:rsidRDefault="00815546" w:rsidP="00815546">
      <w:pPr>
        <w:spacing w:after="0" w:line="240" w:lineRule="auto"/>
        <w:ind w:left="1069"/>
        <w:contextualSpacing/>
        <w:rPr>
          <w:rFonts w:ascii="Times New Roman" w:eastAsiaTheme="minorHAnsi" w:hAnsi="Times New Roman"/>
          <w:b/>
          <w:bCs/>
          <w:sz w:val="24"/>
          <w:szCs w:val="24"/>
          <w:lang w:val="uk-UA"/>
        </w:rPr>
      </w:pPr>
      <w:r w:rsidRPr="00A622E1">
        <w:rPr>
          <w:rFonts w:ascii="Times New Roman" w:eastAsiaTheme="minorHAnsi" w:hAnsi="Times New Roman" w:cstheme="minorBidi"/>
          <w:i/>
          <w:iCs/>
          <w:color w:val="000000" w:themeColor="text1"/>
          <w:sz w:val="24"/>
          <w:szCs w:val="24"/>
          <w:lang w:val="uk-UA" w:eastAsia="uk-UA"/>
        </w:rPr>
        <w:t>863,8 тис.грн</w:t>
      </w:r>
      <w:r w:rsidRPr="00A622E1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 w:eastAsia="uk-UA"/>
        </w:rPr>
        <w:t xml:space="preserve"> - проведення заходів із захисту від підтоплення територій між центральним озером та відстійником за адресою: м. Івано-Франківськ, вул. Мазепи</w:t>
      </w:r>
    </w:p>
    <w:p w:rsidR="00815546" w:rsidRPr="00A622E1" w:rsidRDefault="00B15BCE" w:rsidP="00815546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color w:val="000000" w:themeColor="text1"/>
          <w:sz w:val="24"/>
          <w:szCs w:val="24"/>
        </w:rPr>
      </w:pPr>
      <w:r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- внески в статутний фонд за 202</w:t>
      </w:r>
      <w:r w:rsidR="003264CB"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3</w:t>
      </w:r>
      <w:r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рік </w:t>
      </w:r>
      <w:r w:rsidR="00D44771"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–</w:t>
      </w:r>
      <w:r w:rsidRPr="00A622E1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</w:t>
      </w:r>
      <w:r w:rsidR="003264CB" w:rsidRPr="00A622E1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val="uk-UA"/>
        </w:rPr>
        <w:t>899,0</w:t>
      </w:r>
      <w:r w:rsidR="00D44771" w:rsidRPr="00A622E1">
        <w:rPr>
          <w:rFonts w:ascii="Times New Roman" w:eastAsia="Calibri" w:hAnsi="Times New Roman"/>
          <w:b/>
          <w:bCs/>
          <w:color w:val="000000" w:themeColor="text1"/>
          <w:sz w:val="24"/>
          <w:szCs w:val="24"/>
          <w:lang w:val="uk-UA"/>
        </w:rPr>
        <w:t xml:space="preserve"> тис.грн</w:t>
      </w:r>
      <w:r w:rsidR="00645EB2" w:rsidRPr="00A622E1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: </w:t>
      </w:r>
    </w:p>
    <w:tbl>
      <w:tblPr>
        <w:tblW w:w="10115" w:type="dxa"/>
        <w:tblLook w:val="04A0" w:firstRow="1" w:lastRow="0" w:firstColumn="1" w:lastColumn="0" w:noHBand="0" w:noVBand="1"/>
      </w:tblPr>
      <w:tblGrid>
        <w:gridCol w:w="531"/>
        <w:gridCol w:w="1570"/>
        <w:gridCol w:w="6263"/>
        <w:gridCol w:w="1383"/>
        <w:gridCol w:w="337"/>
        <w:gridCol w:w="31"/>
      </w:tblGrid>
      <w:tr w:rsidR="00815546" w:rsidRPr="00815546" w:rsidTr="00DC1FDD">
        <w:trPr>
          <w:gridAfter w:val="1"/>
          <w:wAfter w:w="31" w:type="dxa"/>
          <w:trHeight w:val="28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546" w:rsidRPr="00815546" w:rsidRDefault="00815546" w:rsidP="0081554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546" w:rsidRPr="00815546" w:rsidRDefault="00815546" w:rsidP="008155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6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546" w:rsidRPr="00815546" w:rsidRDefault="00815546" w:rsidP="008155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546" w:rsidRPr="00815546" w:rsidRDefault="00815546" w:rsidP="008155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DC1FDD" w:rsidRPr="00815546" w:rsidTr="009C03C1">
        <w:trPr>
          <w:trHeight w:val="66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1FDD" w:rsidRPr="00DC1FDD" w:rsidRDefault="00DC1FDD" w:rsidP="00D770FF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uk-UA" w:eastAsia="uk-UA"/>
              </w:rPr>
            </w:pPr>
            <w:r w:rsidRPr="00DC1FDD">
              <w:rPr>
                <w:rFonts w:ascii="Times New Roman" w:hAnsi="Times New Roman"/>
                <w:bCs/>
                <w:lang w:val="uk-UA" w:eastAsia="uk-UA"/>
              </w:rPr>
              <w:t>№ з/п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Надходження</w:t>
            </w:r>
          </w:p>
        </w:tc>
        <w:tc>
          <w:tcPr>
            <w:tcW w:w="626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Використання коштів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  <w:r w:rsidRPr="00815546">
              <w:rPr>
                <w:rFonts w:ascii="Times New Roman" w:hAnsi="Times New Roman"/>
                <w:sz w:val="20"/>
                <w:szCs w:val="20"/>
                <w:lang w:val="uk-UA" w:eastAsia="uk-UA"/>
              </w:rPr>
              <w:t> </w:t>
            </w:r>
          </w:p>
        </w:tc>
        <w:tc>
          <w:tcPr>
            <w:tcW w:w="368" w:type="dxa"/>
            <w:gridSpan w:val="2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1FDD" w:rsidRPr="00815546" w:rsidRDefault="00DC1FDD" w:rsidP="00DC1FD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uk-UA"/>
              </w:rPr>
            </w:pPr>
          </w:p>
        </w:tc>
      </w:tr>
      <w:tr w:rsidR="00DC1FDD" w:rsidRPr="00815546" w:rsidTr="009C03C1">
        <w:trPr>
          <w:trHeight w:val="360"/>
        </w:trPr>
        <w:tc>
          <w:tcPr>
            <w:tcW w:w="5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1FDD" w:rsidRPr="00815546" w:rsidRDefault="00DC1FDD" w:rsidP="001809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коштів, тис.грн</w:t>
            </w:r>
          </w:p>
        </w:tc>
        <w:tc>
          <w:tcPr>
            <w:tcW w:w="6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Статті витрат</w:t>
            </w:r>
          </w:p>
        </w:tc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FDD" w:rsidRPr="00815546" w:rsidRDefault="00DC1FDD" w:rsidP="00FE4C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Сума, тис.грн</w:t>
            </w:r>
          </w:p>
        </w:tc>
        <w:tc>
          <w:tcPr>
            <w:tcW w:w="368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1FDD" w:rsidRPr="00815546" w:rsidRDefault="00DC1FDD" w:rsidP="00DC1F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DC1FDD" w:rsidRPr="00815546" w:rsidTr="009C03C1">
        <w:trPr>
          <w:trHeight w:val="66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 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626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Залишок внесків в статутний фонд станом на 01.01.2023 року</w:t>
            </w:r>
          </w:p>
        </w:tc>
        <w:tc>
          <w:tcPr>
            <w:tcW w:w="138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  <w:t>5,644</w:t>
            </w:r>
          </w:p>
        </w:tc>
        <w:tc>
          <w:tcPr>
            <w:tcW w:w="368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1FDD" w:rsidRPr="00815546" w:rsidRDefault="00DC1FDD" w:rsidP="00DC1F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uk-UA" w:eastAsia="uk-UA"/>
              </w:rPr>
            </w:pPr>
          </w:p>
        </w:tc>
      </w:tr>
      <w:tr w:rsidR="00DC1FDD" w:rsidRPr="00815546" w:rsidTr="009C03C1">
        <w:trPr>
          <w:trHeight w:val="123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1.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6263" w:type="dxa"/>
            <w:tcBorders>
              <w:top w:val="single" w:sz="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FDD" w:rsidRPr="004C71AF" w:rsidRDefault="00DC1FDD" w:rsidP="00815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4C71AF"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Влаштування брукованих місць для лавок та урн з їх встановленням та влаштування брукованої доріжки біля спортивного майданчика в парку по вул.Молодіжній у м.Івано-Франківську (капітальний ремонт) 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782,993</w:t>
            </w:r>
          </w:p>
        </w:tc>
        <w:tc>
          <w:tcPr>
            <w:tcW w:w="368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1FDD" w:rsidRPr="00815546" w:rsidRDefault="00DC1FDD" w:rsidP="00DC1FDD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</w:p>
        </w:tc>
      </w:tr>
      <w:tr w:rsidR="00DC1FDD" w:rsidRPr="00815546" w:rsidTr="009C03C1">
        <w:trPr>
          <w:trHeight w:val="570"/>
        </w:trPr>
        <w:tc>
          <w:tcPr>
            <w:tcW w:w="53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899,000</w:t>
            </w:r>
          </w:p>
        </w:tc>
        <w:tc>
          <w:tcPr>
            <w:tcW w:w="6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rPr>
                <w:rFonts w:ascii="Times New Roman" w:hAnsi="Times New Roman"/>
                <w:b/>
                <w:bCs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lang w:val="uk-UA" w:eastAsia="uk-UA"/>
              </w:rPr>
              <w:t>Всього:</w:t>
            </w:r>
          </w:p>
        </w:tc>
        <w:tc>
          <w:tcPr>
            <w:tcW w:w="13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782,993</w:t>
            </w:r>
          </w:p>
        </w:tc>
        <w:tc>
          <w:tcPr>
            <w:tcW w:w="368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1FDD" w:rsidRPr="00815546" w:rsidRDefault="00DC1FDD" w:rsidP="00DC1F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</w:p>
        </w:tc>
      </w:tr>
      <w:tr w:rsidR="00DC1FDD" w:rsidRPr="00815546" w:rsidTr="009C03C1">
        <w:trPr>
          <w:trHeight w:val="57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1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lang w:val="uk-UA" w:eastAsia="uk-UA"/>
              </w:rPr>
            </w:pPr>
            <w:r w:rsidRPr="00815546">
              <w:rPr>
                <w:rFonts w:ascii="Times New Roman" w:hAnsi="Times New Roman"/>
                <w:lang w:val="uk-UA" w:eastAsia="uk-UA"/>
              </w:rPr>
              <w:t> </w:t>
            </w:r>
          </w:p>
        </w:tc>
        <w:tc>
          <w:tcPr>
            <w:tcW w:w="6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1FDD" w:rsidRPr="004C71AF" w:rsidRDefault="00DC1FDD" w:rsidP="00815546">
            <w:pPr>
              <w:spacing w:after="0" w:line="240" w:lineRule="auto"/>
              <w:rPr>
                <w:rFonts w:ascii="Arimo" w:hAnsi="Arimo"/>
                <w:b/>
                <w:bCs/>
                <w:color w:val="000000"/>
                <w:lang w:val="uk-UA" w:eastAsia="uk-UA"/>
              </w:rPr>
            </w:pPr>
            <w:r w:rsidRPr="004C71AF">
              <w:rPr>
                <w:rFonts w:ascii="Arimo" w:hAnsi="Arimo"/>
                <w:b/>
                <w:bCs/>
                <w:color w:val="000000"/>
                <w:lang w:val="uk-UA" w:eastAsia="uk-UA"/>
              </w:rPr>
              <w:t>Залишок внесків в статутний фонд станом на 01.01.2024 року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1FDD" w:rsidRPr="00815546" w:rsidRDefault="00DC1FDD" w:rsidP="008155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  <w:r w:rsidRPr="00815546"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  <w:t>121,651</w:t>
            </w:r>
          </w:p>
        </w:tc>
        <w:tc>
          <w:tcPr>
            <w:tcW w:w="368" w:type="dxa"/>
            <w:gridSpan w:val="2"/>
            <w:vMerge/>
            <w:tcBorders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C1FDD" w:rsidRPr="00815546" w:rsidRDefault="00DC1FDD" w:rsidP="00DC1F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uk-UA" w:eastAsia="uk-UA"/>
              </w:rPr>
            </w:pPr>
          </w:p>
        </w:tc>
      </w:tr>
    </w:tbl>
    <w:p w:rsidR="00354E31" w:rsidRDefault="00354E31" w:rsidP="00645EB2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val="uk-UA"/>
        </w:rPr>
      </w:pPr>
    </w:p>
    <w:p w:rsidR="00645EB2" w:rsidRPr="00815546" w:rsidRDefault="00645EB2" w:rsidP="00645EB2">
      <w:pPr>
        <w:spacing w:after="0" w:line="240" w:lineRule="auto"/>
        <w:ind w:right="-1" w:firstLine="567"/>
        <w:jc w:val="center"/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val="uk-UA"/>
        </w:rPr>
      </w:pPr>
      <w:r w:rsidRPr="00815546"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val="uk-UA"/>
        </w:rPr>
        <w:t>Роботи та закупівлі проведені в 20</w:t>
      </w:r>
      <w:r w:rsidR="00B502B3" w:rsidRPr="00815546"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val="uk-UA"/>
        </w:rPr>
        <w:t>2</w:t>
      </w:r>
      <w:r w:rsidR="00FE5ED2" w:rsidRPr="00815546"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val="uk-UA"/>
        </w:rPr>
        <w:t>3</w:t>
      </w:r>
      <w:r w:rsidRPr="00815546">
        <w:rPr>
          <w:rFonts w:ascii="Times New Roman" w:eastAsia="Calibri" w:hAnsi="Times New Roman"/>
          <w:b/>
          <w:color w:val="000000" w:themeColor="text1"/>
          <w:sz w:val="26"/>
          <w:szCs w:val="26"/>
          <w:u w:val="single"/>
          <w:lang w:val="uk-UA"/>
        </w:rPr>
        <w:t xml:space="preserve"> році</w:t>
      </w:r>
    </w:p>
    <w:p w:rsidR="00645EB2" w:rsidRPr="002B3F2A" w:rsidRDefault="00645EB2" w:rsidP="00645EB2">
      <w:pPr>
        <w:spacing w:after="0" w:line="240" w:lineRule="auto"/>
        <w:ind w:right="-1" w:firstLine="567"/>
        <w:contextualSpacing/>
        <w:jc w:val="both"/>
        <w:rPr>
          <w:rFonts w:ascii="Times New Roman" w:eastAsia="Calibri" w:hAnsi="Times New Roman"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sz w:val="26"/>
          <w:szCs w:val="26"/>
        </w:rPr>
        <w:t xml:space="preserve">         </w:t>
      </w:r>
      <w:r w:rsidRPr="002B3F2A">
        <w:rPr>
          <w:rFonts w:ascii="Times New Roman" w:eastAsia="Calibri" w:hAnsi="Times New Roman"/>
          <w:b/>
          <w:sz w:val="26"/>
          <w:szCs w:val="26"/>
        </w:rPr>
        <w:t xml:space="preserve">         </w:t>
      </w:r>
    </w:p>
    <w:tbl>
      <w:tblPr>
        <w:tblW w:w="10182" w:type="dxa"/>
        <w:tblInd w:w="93" w:type="dxa"/>
        <w:tblLook w:val="04A0" w:firstRow="1" w:lastRow="0" w:firstColumn="1" w:lastColumn="0" w:noHBand="0" w:noVBand="1"/>
      </w:tblPr>
      <w:tblGrid>
        <w:gridCol w:w="600"/>
        <w:gridCol w:w="7637"/>
        <w:gridCol w:w="1417"/>
        <w:gridCol w:w="528"/>
      </w:tblGrid>
      <w:tr w:rsidR="00C6626A" w:rsidRPr="002B3F2A" w:rsidTr="009C03C1"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74480" w:rsidRDefault="00C6626A" w:rsidP="00DC1FD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448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№ 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з</w:t>
            </w:r>
            <w:r w:rsidRPr="0027448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/п</w:t>
            </w:r>
          </w:p>
        </w:tc>
        <w:tc>
          <w:tcPr>
            <w:tcW w:w="7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7448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448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Назва об'єктів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6626A" w:rsidRPr="0027448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  <w:p w:rsidR="00C6626A" w:rsidRPr="0027448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  <w:r w:rsidRPr="00274480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Виконання</w:t>
            </w:r>
          </w:p>
        </w:tc>
        <w:tc>
          <w:tcPr>
            <w:tcW w:w="528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C6626A" w:rsidRPr="00274480" w:rsidRDefault="00C6626A" w:rsidP="00C66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80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AA2DE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Придбання трактора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Husqvarna TC 138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354E31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54E31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92694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Придбання електроінструментів для виконання поточних робіт (лобзик, кутова шліфмашинка, дриль-шруповерт, тиски слюсарні, ножиці для трави, пуско-зарядний пристрій, акумуляторний повітродувний пристрій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BGA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60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Set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бензопила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MS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651.50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CM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тачки будівельні-3 шт., оприскувач «Авангард» , перфоратор акумуляторний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GBH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180-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LI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p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, з батареєю та інше)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8F27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354E31" w:rsidRDefault="00C6626A" w:rsidP="008F27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54E31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0E456D">
        <w:trPr>
          <w:trHeight w:val="28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63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Default="00C6626A" w:rsidP="00AA2DE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Влаштування брукованої доріжки при вході в адміністративне приміщення в парку ім. Т. Шевченка</w:t>
            </w:r>
          </w:p>
          <w:p w:rsidR="00354E31" w:rsidRDefault="00354E31" w:rsidP="00AA2DE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  <w:p w:rsidR="000E456D" w:rsidRPr="00226090" w:rsidRDefault="000E456D" w:rsidP="00AA2DE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8F27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354E31" w:rsidRDefault="00C6626A" w:rsidP="008F27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54E31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8F27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C861EF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4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AA2DE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Влаштування брукованих місць для лавок та урн з їх встановленням та влаштування брукованої доріжки біля спортивного майданчика в парку по вул. Молодіжній у м. Івано-Франківську (капітальний ремонт)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A52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354E31" w:rsidRDefault="00C6626A" w:rsidP="00A52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54E31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(внески в статутний фонд)</w:t>
            </w:r>
          </w:p>
          <w:p w:rsidR="00C6626A" w:rsidRPr="00226090" w:rsidRDefault="00C6626A" w:rsidP="008F27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8F27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AA2DE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Ремонт Японської альтанки з підсвіткою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Default="00354E31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354E31" w:rsidRPr="00354E31" w:rsidRDefault="00354E31" w:rsidP="002E7FD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54E31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</w:t>
            </w:r>
            <w:r w:rsidR="002E7FDC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в</w:t>
            </w:r>
            <w:r w:rsidRPr="00354E31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ласні кошти)</w:t>
            </w: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AA2DE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Влаштування дитячого ігрового простору «Сова»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8F27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354E31" w:rsidRDefault="00C6626A" w:rsidP="008F275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354E31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кошти, благодійні кошти)</w:t>
            </w:r>
          </w:p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AA2DE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гойдалки для дітей подвійна (2 шт.), гойдалки «Соколине гніздо» (2 шт.)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FDC" w:rsidRPr="00226090" w:rsidRDefault="002E7FDC" w:rsidP="002E7FD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2E7FDC" w:rsidRPr="00CC1BB3" w:rsidRDefault="002E7FDC" w:rsidP="002E7FD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AA2D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DC5A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Заміна котла та ремонт системи опалення в приміщенні Матері і дитини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DC5A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Поточний ремонт у громадських вбиральнях в парку ім.Т.Г.Шевченка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DC5A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Заміна вікон у громадській вбиральні №2 в парку ім.Т.Г.Шевченка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7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4628D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Придбання  водонагрівача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Ariston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NTS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superlux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в приміщенні Матері і дитини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4628D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8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DC5A9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C861EF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4628D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Ремонт системи водопостачання в адміністративному приміщенні в парку ім.Т. Шевченка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6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4628D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водного велосипеду «Катамаран»(для прокату плавзасобів)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6626A" w:rsidRPr="00226090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923D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4628D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DC5A99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626A" w:rsidRPr="00C861EF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626A" w:rsidRPr="00226090" w:rsidRDefault="00C6626A" w:rsidP="00DC5A9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Придбання мінімийки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Karcher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K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7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Compact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, пароочисника 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Karcher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SC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4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EasyFix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2D008C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</w:pPr>
            <w:r w:rsidRPr="00C861EF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BA5A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Заміна та налаштування камер відеоспостереження (вхід на міське озеро- 4 камери)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C861EF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16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BA5A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спецодягу для працівників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2B3F2A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C861EF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BA5A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елементів благоустрою (2 лавки зі спинкою, урни вуличні -12 шт.)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DC5A9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354E31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lastRenderedPageBreak/>
              <w:t>18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BA5A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 xml:space="preserve">Придбання БФП </w:t>
            </w: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Canon i-Sensys MF 3010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Default="00CC1BB3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C1BB3" w:rsidRPr="00CC1BB3" w:rsidRDefault="00CC1BB3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A52D02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A52D02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BA5A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посадкового матеріалу (саджанці дерев, кущів, чагарників)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A52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A52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A52D02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FD52BE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20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BA5A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біопрепаратів для очищення водойм в парку ім. Т. Шевченка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FD5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FD5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A52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A52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A52D02" w:rsidTr="009C03C1">
        <w:trPr>
          <w:trHeight w:val="284"/>
        </w:trPr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A52D02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21</w:t>
            </w:r>
          </w:p>
        </w:tc>
        <w:tc>
          <w:tcPr>
            <w:tcW w:w="763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BA5A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Ремонт підвальних приміщень міської Ратуші, встановлення експозицій, декорування  та художнє оформлення для проведення екскурсій  «Невигадані історії в підземеллях Ратуші»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A52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A52D0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397B46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FD52BE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uk-UA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BA5A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Придбання інструментів, обладнання та доступу до ПК «Геоінформаційна система управління зеленими насадженнями» для проведення інвентаризації зелених насаджень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397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397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 кошти  бюджету)</w:t>
            </w:r>
          </w:p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C662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397B46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397B46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23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BA5A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Проведення заходів із захисту від підтоплення територій між центральним озером та відстійником за адресою: м. Івано-Франківськ, вул. Мазепи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397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397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 кошти  бюджету)</w:t>
            </w:r>
          </w:p>
          <w:p w:rsidR="00C6626A" w:rsidRPr="00226090" w:rsidRDefault="00C6626A" w:rsidP="00397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C6626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  <w:tr w:rsidR="00C6626A" w:rsidRPr="00397B46" w:rsidTr="009C03C1">
        <w:trPr>
          <w:trHeight w:val="284"/>
        </w:trPr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6626A" w:rsidRPr="00A52D02" w:rsidRDefault="00C6626A" w:rsidP="00A0686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24</w:t>
            </w:r>
          </w:p>
        </w:tc>
        <w:tc>
          <w:tcPr>
            <w:tcW w:w="76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6626A" w:rsidRPr="00226090" w:rsidRDefault="00C6626A" w:rsidP="00BA5AED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Консультаційні послуги з підготовки , написання та подачі грантової заявки на участь в програмі Транскордонного співробітництва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626A" w:rsidRPr="00226090" w:rsidRDefault="00C6626A" w:rsidP="00397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  <w:r w:rsidRPr="00226090"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  <w:t>Виконано</w:t>
            </w:r>
          </w:p>
          <w:p w:rsidR="00C6626A" w:rsidRPr="00CC1BB3" w:rsidRDefault="00C6626A" w:rsidP="00397B4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</w:pPr>
            <w:r w:rsidRPr="00CC1BB3">
              <w:rPr>
                <w:rFonts w:ascii="Times New Roman" w:hAnsi="Times New Roman"/>
                <w:color w:val="000000" w:themeColor="text1"/>
                <w:sz w:val="20"/>
                <w:szCs w:val="20"/>
                <w:lang w:val="uk-UA" w:eastAsia="uk-UA"/>
              </w:rPr>
              <w:t>(власні кошти)</w:t>
            </w:r>
          </w:p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  <w:tc>
          <w:tcPr>
            <w:tcW w:w="528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C6626A" w:rsidRPr="00226090" w:rsidRDefault="00C6626A" w:rsidP="002D00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 w:eastAsia="uk-UA"/>
              </w:rPr>
            </w:pPr>
          </w:p>
        </w:tc>
      </w:tr>
    </w:tbl>
    <w:p w:rsidR="000E456D" w:rsidRDefault="000E456D" w:rsidP="00645EB2">
      <w:pPr>
        <w:spacing w:after="0" w:line="240" w:lineRule="auto"/>
        <w:ind w:right="-1"/>
        <w:contextualSpacing/>
        <w:jc w:val="both"/>
        <w:rPr>
          <w:rFonts w:ascii="Times New Roman" w:eastAsia="Calibri" w:hAnsi="Times New Roman"/>
          <w:sz w:val="26"/>
          <w:szCs w:val="26"/>
          <w:lang w:val="uk-UA"/>
        </w:rPr>
      </w:pPr>
    </w:p>
    <w:p w:rsidR="00645EB2" w:rsidRPr="002B3F2A" w:rsidRDefault="00645EB2" w:rsidP="00645EB2">
      <w:pPr>
        <w:spacing w:after="0" w:line="240" w:lineRule="auto"/>
        <w:ind w:right="-1"/>
        <w:contextualSpacing/>
        <w:jc w:val="both"/>
        <w:rPr>
          <w:rFonts w:ascii="Times New Roman" w:eastAsia="Calibri" w:hAnsi="Times New Roman"/>
          <w:sz w:val="26"/>
          <w:szCs w:val="26"/>
          <w:lang w:val="uk-UA"/>
        </w:rPr>
      </w:pPr>
      <w:r w:rsidRPr="002B3F2A">
        <w:rPr>
          <w:rFonts w:ascii="Times New Roman" w:eastAsia="Calibri" w:hAnsi="Times New Roman"/>
          <w:sz w:val="26"/>
          <w:szCs w:val="26"/>
          <w:lang w:val="uk-UA"/>
        </w:rPr>
        <w:t xml:space="preserve">                                                                                      </w:t>
      </w:r>
    </w:p>
    <w:p w:rsidR="00645EB2" w:rsidRPr="00274480" w:rsidRDefault="00645EB2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274480">
        <w:rPr>
          <w:rFonts w:ascii="Times New Roman" w:eastAsia="Calibri" w:hAnsi="Times New Roman"/>
          <w:sz w:val="24"/>
          <w:szCs w:val="24"/>
          <w:lang w:val="uk-UA"/>
        </w:rPr>
        <w:t xml:space="preserve"> Доходи, отримані від господарської  діяльності підприємства  за 20</w:t>
      </w:r>
      <w:r w:rsidR="004D4C56" w:rsidRPr="00274480">
        <w:rPr>
          <w:rFonts w:ascii="Times New Roman" w:eastAsia="Calibri" w:hAnsi="Times New Roman"/>
          <w:sz w:val="24"/>
          <w:szCs w:val="24"/>
          <w:lang w:val="uk-UA"/>
        </w:rPr>
        <w:t>2</w:t>
      </w:r>
      <w:r w:rsidR="00397B46">
        <w:rPr>
          <w:rFonts w:ascii="Times New Roman" w:eastAsia="Calibri" w:hAnsi="Times New Roman"/>
          <w:sz w:val="24"/>
          <w:szCs w:val="24"/>
          <w:lang w:val="uk-UA"/>
        </w:rPr>
        <w:t>3</w:t>
      </w:r>
      <w:r w:rsidRPr="00274480">
        <w:rPr>
          <w:rFonts w:ascii="Times New Roman" w:eastAsia="Calibri" w:hAnsi="Times New Roman"/>
          <w:sz w:val="24"/>
          <w:szCs w:val="24"/>
          <w:lang w:val="uk-UA"/>
        </w:rPr>
        <w:t xml:space="preserve"> рік, всього доходів </w:t>
      </w:r>
      <w:r w:rsidR="00770F53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="00A560A5">
        <w:rPr>
          <w:rFonts w:ascii="Times New Roman" w:eastAsia="Calibri" w:hAnsi="Times New Roman"/>
          <w:b/>
          <w:sz w:val="24"/>
          <w:szCs w:val="24"/>
          <w:lang w:val="uk-UA"/>
        </w:rPr>
        <w:t>41</w:t>
      </w:r>
      <w:r w:rsidR="001765CD">
        <w:rPr>
          <w:rFonts w:ascii="Times New Roman" w:eastAsia="Calibri" w:hAnsi="Times New Roman"/>
          <w:b/>
          <w:sz w:val="24"/>
          <w:szCs w:val="24"/>
          <w:lang w:val="uk-UA"/>
        </w:rPr>
        <w:t>03,6</w:t>
      </w:r>
      <w:r w:rsidR="00A560A5">
        <w:rPr>
          <w:rFonts w:ascii="Times New Roman" w:eastAsia="Calibri" w:hAnsi="Times New Roman"/>
          <w:b/>
          <w:sz w:val="24"/>
          <w:szCs w:val="24"/>
          <w:lang w:val="uk-UA"/>
        </w:rPr>
        <w:t xml:space="preserve"> </w:t>
      </w:r>
      <w:r w:rsidRPr="00274480">
        <w:rPr>
          <w:rFonts w:ascii="Times New Roman" w:eastAsia="Calibri" w:hAnsi="Times New Roman"/>
          <w:sz w:val="24"/>
          <w:szCs w:val="24"/>
          <w:lang w:val="uk-UA"/>
        </w:rPr>
        <w:t>тис. грн, з них:</w:t>
      </w:r>
    </w:p>
    <w:p w:rsidR="00B375A2" w:rsidRPr="00274480" w:rsidRDefault="00B375A2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645EB2" w:rsidRPr="006A64CD" w:rsidRDefault="00645EB2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  <w:r w:rsidRPr="00274480">
        <w:rPr>
          <w:rFonts w:ascii="Times New Roman" w:eastAsia="Calibri" w:hAnsi="Times New Roman"/>
          <w:sz w:val="24"/>
          <w:szCs w:val="24"/>
          <w:lang w:val="uk-UA"/>
        </w:rPr>
        <w:t xml:space="preserve">- послуги з відвідування оглядового майданчика, кількість відвідувачів- </w:t>
      </w:r>
      <w:r w:rsidR="009002AF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40800</w:t>
      </w:r>
      <w:r w:rsidR="00B87753" w:rsidRPr="00274480">
        <w:rPr>
          <w:rFonts w:ascii="Times New Roman" w:eastAsia="Calibri" w:hAnsi="Times New Roman"/>
          <w:color w:val="FF0000"/>
          <w:sz w:val="24"/>
          <w:szCs w:val="24"/>
          <w:lang w:val="uk-UA"/>
        </w:rPr>
        <w:t xml:space="preserve"> </w:t>
      </w:r>
      <w:r w:rsidR="004D4C56" w:rsidRPr="00274480">
        <w:rPr>
          <w:rFonts w:ascii="Times New Roman" w:eastAsia="Calibri" w:hAnsi="Times New Roman"/>
          <w:sz w:val="24"/>
          <w:szCs w:val="24"/>
          <w:lang w:val="uk-UA"/>
        </w:rPr>
        <w:t xml:space="preserve">чоловік, одержаний дохід – </w:t>
      </w:r>
      <w:r w:rsidR="009002AF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1227,0</w:t>
      </w: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тис. грн.</w:t>
      </w:r>
    </w:p>
    <w:p w:rsidR="00645EB2" w:rsidRPr="006A64CD" w:rsidRDefault="00645EB2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-</w:t>
      </w:r>
      <w:r w:rsidR="00B375A2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</w:t>
      </w: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дохід від реалізації сувенірної продукції туристично-інформаційним</w:t>
      </w:r>
      <w:r w:rsidR="00160C2D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центром</w:t>
      </w:r>
      <w:r w:rsidR="00770F53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, послуги тиру</w:t>
      </w:r>
      <w:r w:rsidR="00160C2D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– </w:t>
      </w:r>
      <w:r w:rsidR="009002AF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211,4</w:t>
      </w: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тис. грн.</w:t>
      </w:r>
    </w:p>
    <w:p w:rsidR="00645EB2" w:rsidRPr="006A64CD" w:rsidRDefault="00645EB2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- дохід від послуг громадських туалетів – </w:t>
      </w:r>
      <w:r w:rsidR="009002AF" w:rsidRPr="006A64CD">
        <w:rPr>
          <w:rFonts w:ascii="Times New Roman" w:eastAsia="Calibri" w:hAnsi="Times New Roman"/>
          <w:color w:val="000000" w:themeColor="text1"/>
          <w:sz w:val="24"/>
          <w:szCs w:val="24"/>
        </w:rPr>
        <w:t>4</w:t>
      </w:r>
      <w:r w:rsidR="009002AF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84,0</w:t>
      </w: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тис.грн.</w:t>
      </w:r>
    </w:p>
    <w:p w:rsidR="00645EB2" w:rsidRPr="006A64CD" w:rsidRDefault="00645EB2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- дохід від прокату</w:t>
      </w:r>
      <w:r w:rsidR="004D4C56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плавзасобів – </w:t>
      </w:r>
      <w:r w:rsidR="009002AF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720,3</w:t>
      </w: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тис.грн.</w:t>
      </w:r>
    </w:p>
    <w:p w:rsidR="00645EB2" w:rsidRPr="006A64CD" w:rsidRDefault="00645EB2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- дохід від послуги «Шлюб за добу» – </w:t>
      </w:r>
      <w:r w:rsidR="009002AF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75</w:t>
      </w:r>
      <w:r w:rsidR="00A560A5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3</w:t>
      </w:r>
      <w:r w:rsidR="009002AF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,</w:t>
      </w:r>
      <w:r w:rsidR="00A560A5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9</w:t>
      </w: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тис.грн</w:t>
      </w:r>
      <w:r w:rsid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.</w:t>
      </w:r>
    </w:p>
    <w:p w:rsidR="009002AF" w:rsidRPr="006A64CD" w:rsidRDefault="009002AF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- дохід від проведення екскурсій – 18,2 тис.грн.</w:t>
      </w:r>
    </w:p>
    <w:p w:rsidR="00645EB2" w:rsidRPr="006A64CD" w:rsidRDefault="00645EB2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- дохід від проведення ярмарок, фестивалів, оренда будиночків, палаток- </w:t>
      </w:r>
      <w:r w:rsidR="009002AF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82,7</w:t>
      </w: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тис.грн.</w:t>
      </w:r>
    </w:p>
    <w:p w:rsidR="00645EB2" w:rsidRDefault="00645EB2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- дохід від співпраці з підприємцями </w:t>
      </w:r>
      <w:r w:rsidR="004D4C56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–</w:t>
      </w: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</w:t>
      </w:r>
      <w:r w:rsidR="009002AF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606,1</w:t>
      </w:r>
      <w:r w:rsidR="00770F53"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 xml:space="preserve"> </w:t>
      </w:r>
      <w:r w:rsidRPr="006A64CD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тис. грн</w:t>
      </w:r>
      <w:r w:rsidR="00815546"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  <w:t>.</w:t>
      </w:r>
    </w:p>
    <w:p w:rsidR="00815546" w:rsidRDefault="00815546" w:rsidP="00645EB2">
      <w:pPr>
        <w:spacing w:after="0" w:line="240" w:lineRule="auto"/>
        <w:ind w:right="-1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val="uk-UA"/>
        </w:rPr>
      </w:pPr>
    </w:p>
    <w:p w:rsidR="00645EB2" w:rsidRPr="00AC0B9B" w:rsidRDefault="00645EB2" w:rsidP="00AC0B9B">
      <w:pPr>
        <w:pStyle w:val="a4"/>
        <w:numPr>
          <w:ilvl w:val="0"/>
          <w:numId w:val="1"/>
        </w:numPr>
        <w:spacing w:after="0" w:line="240" w:lineRule="auto"/>
        <w:ind w:right="-1" w:hanging="153"/>
        <w:jc w:val="both"/>
        <w:rPr>
          <w:rFonts w:ascii="Times New Roman" w:hAnsi="Times New Roman"/>
          <w:b/>
          <w:sz w:val="26"/>
          <w:szCs w:val="26"/>
        </w:rPr>
      </w:pPr>
      <w:r w:rsidRPr="00AC0B9B">
        <w:rPr>
          <w:rFonts w:ascii="Times New Roman" w:hAnsi="Times New Roman"/>
          <w:b/>
          <w:sz w:val="26"/>
          <w:szCs w:val="26"/>
        </w:rPr>
        <w:t>Робота інформаційно-туристичного центру.</w:t>
      </w:r>
    </w:p>
    <w:p w:rsidR="00645EB2" w:rsidRPr="00274480" w:rsidRDefault="00757A8E" w:rsidP="00690894">
      <w:pPr>
        <w:spacing w:after="0" w:line="240" w:lineRule="auto"/>
        <w:ind w:right="-1" w:firstLine="567"/>
        <w:jc w:val="both"/>
        <w:rPr>
          <w:rFonts w:ascii="Times New Roman" w:eastAsia="Calibri" w:hAnsi="Times New Roman"/>
          <w:color w:val="FF0000"/>
          <w:sz w:val="24"/>
          <w:szCs w:val="24"/>
          <w:lang w:val="uk-UA"/>
        </w:rPr>
      </w:pPr>
      <w:r w:rsidRPr="00274480">
        <w:rPr>
          <w:rFonts w:ascii="Times New Roman" w:eastAsia="Calibri" w:hAnsi="Times New Roman"/>
          <w:sz w:val="24"/>
          <w:szCs w:val="24"/>
          <w:lang w:val="uk-UA"/>
        </w:rPr>
        <w:t xml:space="preserve">У зв’язку з </w:t>
      </w:r>
      <w:r w:rsidR="00690894">
        <w:rPr>
          <w:rFonts w:ascii="Times New Roman" w:eastAsia="Calibri" w:hAnsi="Times New Roman"/>
          <w:sz w:val="24"/>
          <w:szCs w:val="24"/>
          <w:lang w:val="uk-UA"/>
        </w:rPr>
        <w:t>військовим станом</w:t>
      </w:r>
      <w:r w:rsidRPr="00274480">
        <w:rPr>
          <w:rFonts w:ascii="Times New Roman" w:eastAsia="Calibri" w:hAnsi="Times New Roman"/>
          <w:sz w:val="24"/>
          <w:szCs w:val="24"/>
          <w:lang w:val="uk-UA"/>
        </w:rPr>
        <w:t xml:space="preserve"> кількість відвідувачів значно скоротилася, здебільшого відвідували ТІЦ внутрішні туристи, яким надавалися інформаційні послуги відповідно до їх запиту.</w:t>
      </w:r>
    </w:p>
    <w:p w:rsidR="00645EB2" w:rsidRPr="00274480" w:rsidRDefault="00757A8E" w:rsidP="00690894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74480">
        <w:rPr>
          <w:rFonts w:ascii="Times New Roman" w:eastAsia="Calibri" w:hAnsi="Times New Roman"/>
          <w:sz w:val="24"/>
          <w:szCs w:val="24"/>
          <w:lang w:val="uk-UA"/>
        </w:rPr>
        <w:t>В інформаційно- туристичном</w:t>
      </w:r>
      <w:r w:rsidR="00CD53F3" w:rsidRPr="00274480">
        <w:rPr>
          <w:rFonts w:ascii="Times New Roman" w:eastAsia="Calibri" w:hAnsi="Times New Roman"/>
          <w:sz w:val="24"/>
          <w:szCs w:val="24"/>
          <w:lang w:val="uk-UA"/>
        </w:rPr>
        <w:t>у</w:t>
      </w:r>
      <w:r w:rsidRPr="00274480">
        <w:rPr>
          <w:rFonts w:ascii="Times New Roman" w:eastAsia="Calibri" w:hAnsi="Times New Roman"/>
          <w:sz w:val="24"/>
          <w:szCs w:val="24"/>
          <w:lang w:val="uk-UA"/>
        </w:rPr>
        <w:t xml:space="preserve"> центрі</w:t>
      </w:r>
      <w:r w:rsidR="00CD53F3" w:rsidRPr="00274480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645EB2" w:rsidRPr="00274480">
        <w:rPr>
          <w:rFonts w:ascii="Times New Roman" w:hAnsi="Times New Roman"/>
          <w:sz w:val="24"/>
          <w:szCs w:val="24"/>
          <w:lang w:eastAsia="ru-RU"/>
        </w:rPr>
        <w:t xml:space="preserve">наявна база даних провайдерів туристичних послуг (гідів, екскурсоводів, перекладачів, закладів розташування тощо), </w:t>
      </w:r>
    </w:p>
    <w:p w:rsidR="00645EB2" w:rsidRPr="00274480" w:rsidRDefault="00CD53F3" w:rsidP="00690894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 w:rsidRPr="00274480">
        <w:rPr>
          <w:rFonts w:ascii="Times New Roman" w:hAnsi="Times New Roman"/>
          <w:sz w:val="24"/>
          <w:szCs w:val="24"/>
          <w:lang w:val="uk-UA" w:eastAsia="ru-RU"/>
        </w:rPr>
        <w:t>Туристи мають</w:t>
      </w:r>
      <w:r w:rsidR="00645EB2" w:rsidRPr="00274480">
        <w:rPr>
          <w:rFonts w:ascii="Times New Roman" w:hAnsi="Times New Roman"/>
          <w:sz w:val="24"/>
          <w:szCs w:val="24"/>
          <w:lang w:eastAsia="ru-RU"/>
        </w:rPr>
        <w:t xml:space="preserve"> можливість ознайомитись з інформацією про місто Івано-Франківськ на інформаційних стендах, в брошурах, публікаціях про місто з туристичними принадами міста та іншими туристичними продуктами.</w:t>
      </w:r>
    </w:p>
    <w:p w:rsidR="009155CB" w:rsidRPr="00274480" w:rsidRDefault="009155CB" w:rsidP="00690894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4"/>
          <w:szCs w:val="24"/>
          <w:lang w:val="uk-UA" w:eastAsia="ru-RU"/>
        </w:rPr>
      </w:pPr>
      <w:r w:rsidRPr="00274480">
        <w:rPr>
          <w:rFonts w:ascii="Times New Roman" w:hAnsi="Times New Roman"/>
          <w:sz w:val="24"/>
          <w:szCs w:val="24"/>
          <w:lang w:val="uk-UA" w:eastAsia="ru-RU"/>
        </w:rPr>
        <w:t>В центрі можна скористатися безкоштовними аудіогідами, які містять дві екскурсії («Загадковий Івано-Франківськ» та «Івано-Франківськ для закоханих» п</w:t>
      </w:r>
      <w:r w:rsidR="008A2E5D" w:rsidRPr="00274480">
        <w:rPr>
          <w:rFonts w:ascii="Times New Roman" w:hAnsi="Times New Roman"/>
          <w:sz w:val="24"/>
          <w:szCs w:val="24"/>
          <w:lang w:eastAsia="ru-RU"/>
        </w:rPr>
        <w:t>’</w:t>
      </w:r>
      <w:r w:rsidRPr="00274480">
        <w:rPr>
          <w:rFonts w:ascii="Times New Roman" w:hAnsi="Times New Roman"/>
          <w:sz w:val="24"/>
          <w:szCs w:val="24"/>
          <w:lang w:val="uk-UA" w:eastAsia="ru-RU"/>
        </w:rPr>
        <w:t>ятьма мовами.</w:t>
      </w:r>
    </w:p>
    <w:p w:rsidR="00CD53F3" w:rsidRDefault="00690894" w:rsidP="00690894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Спеціалістами ТІЦу проводяться різноманітні екскурсії, квести, вікторини</w:t>
      </w:r>
      <w:r w:rsidR="00CD53F3" w:rsidRPr="00274480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F94D6C" w:rsidRPr="00274480" w:rsidRDefault="002B3436" w:rsidP="00690894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lastRenderedPageBreak/>
        <w:t>Вперше в історії міста для відвідувачів відкрили</w:t>
      </w:r>
      <w:r w:rsidR="00851F96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 w:eastAsia="ru-RU"/>
        </w:rPr>
        <w:t>підземелля ратуші та була</w:t>
      </w:r>
      <w:r w:rsidR="00F94D6C">
        <w:rPr>
          <w:rFonts w:ascii="Times New Roman" w:hAnsi="Times New Roman"/>
          <w:sz w:val="24"/>
          <w:szCs w:val="24"/>
          <w:lang w:val="uk-UA" w:eastAsia="ru-RU"/>
        </w:rPr>
        <w:t xml:space="preserve"> розробле</w:t>
      </w:r>
      <w:r>
        <w:rPr>
          <w:rFonts w:ascii="Times New Roman" w:hAnsi="Times New Roman"/>
          <w:sz w:val="24"/>
          <w:szCs w:val="24"/>
          <w:lang w:val="uk-UA" w:eastAsia="ru-RU"/>
        </w:rPr>
        <w:t>н</w:t>
      </w:r>
      <w:r w:rsidR="00F94D6C">
        <w:rPr>
          <w:rFonts w:ascii="Times New Roman" w:hAnsi="Times New Roman"/>
          <w:sz w:val="24"/>
          <w:szCs w:val="24"/>
          <w:lang w:val="uk-UA" w:eastAsia="ru-RU"/>
        </w:rPr>
        <w:t>а авторська екскурсія від ТІЦу «Н</w:t>
      </w:r>
      <w:r w:rsidR="00851F96">
        <w:rPr>
          <w:rFonts w:ascii="Times New Roman" w:hAnsi="Times New Roman"/>
          <w:sz w:val="24"/>
          <w:szCs w:val="24"/>
          <w:lang w:val="uk-UA" w:eastAsia="ru-RU"/>
        </w:rPr>
        <w:t>е</w:t>
      </w:r>
      <w:r w:rsidR="00F94D6C">
        <w:rPr>
          <w:rFonts w:ascii="Times New Roman" w:hAnsi="Times New Roman"/>
          <w:sz w:val="24"/>
          <w:szCs w:val="24"/>
          <w:lang w:val="uk-UA" w:eastAsia="ru-RU"/>
        </w:rPr>
        <w:t xml:space="preserve">вигадані історії в </w:t>
      </w:r>
      <w:r>
        <w:rPr>
          <w:rFonts w:ascii="Times New Roman" w:hAnsi="Times New Roman"/>
          <w:sz w:val="24"/>
          <w:szCs w:val="24"/>
          <w:lang w:val="uk-UA" w:eastAsia="ru-RU"/>
        </w:rPr>
        <w:t xml:space="preserve">підземеллях </w:t>
      </w:r>
      <w:r w:rsidR="00851F96">
        <w:rPr>
          <w:rFonts w:ascii="Times New Roman" w:hAnsi="Times New Roman"/>
          <w:sz w:val="24"/>
          <w:szCs w:val="24"/>
          <w:lang w:val="uk-UA" w:eastAsia="ru-RU"/>
        </w:rPr>
        <w:t>Р</w:t>
      </w:r>
      <w:r>
        <w:rPr>
          <w:rFonts w:ascii="Times New Roman" w:hAnsi="Times New Roman"/>
          <w:sz w:val="24"/>
          <w:szCs w:val="24"/>
          <w:lang w:val="uk-UA" w:eastAsia="ru-RU"/>
        </w:rPr>
        <w:t>атуші»</w:t>
      </w:r>
    </w:p>
    <w:p w:rsidR="00645EB2" w:rsidRDefault="00F94D6C" w:rsidP="00690894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Що</w:t>
      </w:r>
      <w:r w:rsidR="002B3436">
        <w:rPr>
          <w:rFonts w:ascii="Times New Roman" w:hAnsi="Times New Roman"/>
          <w:sz w:val="24"/>
          <w:szCs w:val="24"/>
          <w:lang w:val="uk-UA" w:eastAsia="ru-RU"/>
        </w:rPr>
        <w:t>д</w:t>
      </w:r>
      <w:r>
        <w:rPr>
          <w:rFonts w:ascii="Times New Roman" w:hAnsi="Times New Roman"/>
          <w:sz w:val="24"/>
          <w:szCs w:val="24"/>
          <w:lang w:val="uk-UA" w:eastAsia="ru-RU"/>
        </w:rPr>
        <w:t>енно наповнюєт</w:t>
      </w:r>
      <w:r w:rsidR="00851F96">
        <w:rPr>
          <w:rFonts w:ascii="Times New Roman" w:hAnsi="Times New Roman"/>
          <w:sz w:val="24"/>
          <w:szCs w:val="24"/>
          <w:lang w:val="uk-UA" w:eastAsia="ru-RU"/>
        </w:rPr>
        <w:t>ь</w:t>
      </w:r>
      <w:r>
        <w:rPr>
          <w:rFonts w:ascii="Times New Roman" w:hAnsi="Times New Roman"/>
          <w:sz w:val="24"/>
          <w:szCs w:val="24"/>
          <w:lang w:val="uk-UA" w:eastAsia="ru-RU"/>
        </w:rPr>
        <w:t>ся</w:t>
      </w:r>
      <w:r w:rsidR="00CD53F3" w:rsidRPr="00274480">
        <w:rPr>
          <w:rFonts w:ascii="Times New Roman" w:hAnsi="Times New Roman"/>
          <w:sz w:val="24"/>
          <w:szCs w:val="24"/>
          <w:lang w:val="uk-UA" w:eastAsia="ru-RU"/>
        </w:rPr>
        <w:t xml:space="preserve"> фейсбук сторінк</w:t>
      </w:r>
      <w:r>
        <w:rPr>
          <w:rFonts w:ascii="Times New Roman" w:hAnsi="Times New Roman"/>
          <w:sz w:val="24"/>
          <w:szCs w:val="24"/>
          <w:lang w:val="uk-UA" w:eastAsia="ru-RU"/>
        </w:rPr>
        <w:t>а</w:t>
      </w:r>
      <w:r w:rsidR="00CD53F3" w:rsidRPr="00274480">
        <w:rPr>
          <w:rFonts w:ascii="Times New Roman" w:hAnsi="Times New Roman"/>
          <w:sz w:val="24"/>
          <w:szCs w:val="24"/>
          <w:lang w:val="uk-UA" w:eastAsia="ru-RU"/>
        </w:rPr>
        <w:t xml:space="preserve"> ТІЦу</w:t>
      </w:r>
      <w:r w:rsidR="009155CB" w:rsidRPr="00274480">
        <w:rPr>
          <w:rFonts w:ascii="Times New Roman" w:hAnsi="Times New Roman"/>
          <w:sz w:val="24"/>
          <w:szCs w:val="24"/>
          <w:lang w:val="uk-UA" w:eastAsia="ru-RU"/>
        </w:rPr>
        <w:t>, щоб туристи могли почерпнути  багато цікавої інформації онлайн, бути в курсі подій та заходів, які проходять в місті</w:t>
      </w:r>
      <w:r w:rsidR="00CD53F3" w:rsidRPr="00274480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D05012" w:rsidRPr="00274480" w:rsidRDefault="00D05012" w:rsidP="00690894">
      <w:pPr>
        <w:spacing w:after="0" w:line="240" w:lineRule="auto"/>
        <w:ind w:right="-1" w:firstLine="567"/>
        <w:jc w:val="both"/>
        <w:textAlignment w:val="baseline"/>
        <w:rPr>
          <w:rFonts w:ascii="Times New Roman" w:hAnsi="Times New Roman"/>
          <w:sz w:val="24"/>
          <w:szCs w:val="24"/>
          <w:lang w:val="uk-UA" w:eastAsia="ru-RU"/>
        </w:rPr>
      </w:pPr>
    </w:p>
    <w:p w:rsidR="00C4322C" w:rsidRPr="003D5D37" w:rsidRDefault="00C4322C" w:rsidP="00556237">
      <w:pPr>
        <w:pStyle w:val="a4"/>
        <w:numPr>
          <w:ilvl w:val="0"/>
          <w:numId w:val="6"/>
        </w:numPr>
        <w:spacing w:after="0" w:line="240" w:lineRule="auto"/>
        <w:ind w:left="993" w:right="-1" w:hanging="426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3D5D37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Оглядовий майданчик міської ратуші</w:t>
      </w:r>
    </w:p>
    <w:p w:rsidR="00C4322C" w:rsidRDefault="00B83CF2" w:rsidP="00B83CF2">
      <w:pPr>
        <w:pStyle w:val="a4"/>
        <w:spacing w:after="0" w:line="240" w:lineRule="auto"/>
        <w:ind w:left="0" w:right="-1" w:hanging="720"/>
        <w:textAlignment w:val="baseline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="004D4C56" w:rsidRPr="00274480">
        <w:rPr>
          <w:rFonts w:ascii="Times New Roman" w:hAnsi="Times New Roman"/>
          <w:sz w:val="24"/>
          <w:szCs w:val="24"/>
          <w:lang w:eastAsia="ru-RU"/>
        </w:rPr>
        <w:t>За 202</w:t>
      </w:r>
      <w:r w:rsidR="003D5D37">
        <w:rPr>
          <w:rFonts w:ascii="Times New Roman" w:hAnsi="Times New Roman"/>
          <w:sz w:val="24"/>
          <w:szCs w:val="24"/>
          <w:lang w:eastAsia="ru-RU"/>
        </w:rPr>
        <w:t>3</w:t>
      </w:r>
      <w:r w:rsidR="00C4322C" w:rsidRPr="00274480">
        <w:rPr>
          <w:rFonts w:ascii="Times New Roman" w:hAnsi="Times New Roman"/>
          <w:sz w:val="24"/>
          <w:szCs w:val="24"/>
          <w:lang w:eastAsia="ru-RU"/>
        </w:rPr>
        <w:t xml:space="preserve"> рік побачити місто з висоти пташиного польоту змогло </w:t>
      </w:r>
      <w:r w:rsidR="003D5D3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40800</w:t>
      </w:r>
      <w:r w:rsidR="00C4322C" w:rsidRPr="00F35D9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відвідувачів</w:t>
      </w:r>
      <w:r w:rsidR="003D5D3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, з них 8202 дітей.</w:t>
      </w:r>
    </w:p>
    <w:p w:rsidR="00D05012" w:rsidRPr="00274480" w:rsidRDefault="00D05012" w:rsidP="002E7FDC">
      <w:pPr>
        <w:pStyle w:val="a4"/>
        <w:spacing w:after="0" w:line="240" w:lineRule="auto"/>
        <w:ind w:right="-1"/>
        <w:textAlignment w:val="baseline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C4322C" w:rsidRPr="00D05012" w:rsidRDefault="00C4322C" w:rsidP="00556237">
      <w:pPr>
        <w:pStyle w:val="a4"/>
        <w:numPr>
          <w:ilvl w:val="0"/>
          <w:numId w:val="6"/>
        </w:numPr>
        <w:spacing w:after="0" w:line="240" w:lineRule="auto"/>
        <w:ind w:left="993" w:right="-1" w:hanging="426"/>
        <w:jc w:val="center"/>
        <w:textAlignment w:val="baseline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D05012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Шлюб за добу.</w:t>
      </w:r>
    </w:p>
    <w:p w:rsidR="00C4322C" w:rsidRDefault="004669C3" w:rsidP="00B83CF2">
      <w:pPr>
        <w:pStyle w:val="a4"/>
        <w:spacing w:after="0" w:line="240" w:lineRule="auto"/>
        <w:ind w:left="0" w:right="-1" w:hanging="436"/>
        <w:jc w:val="both"/>
        <w:textAlignment w:val="baseline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B83CF2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322C" w:rsidRPr="00274480">
        <w:rPr>
          <w:rFonts w:ascii="Times New Roman" w:hAnsi="Times New Roman"/>
          <w:sz w:val="24"/>
          <w:szCs w:val="24"/>
          <w:lang w:eastAsia="ru-RU"/>
        </w:rPr>
        <w:t>В 202</w:t>
      </w:r>
      <w:r w:rsidR="003D5D37">
        <w:rPr>
          <w:rFonts w:ascii="Times New Roman" w:hAnsi="Times New Roman"/>
          <w:sz w:val="24"/>
          <w:szCs w:val="24"/>
          <w:lang w:eastAsia="ru-RU"/>
        </w:rPr>
        <w:t>3</w:t>
      </w:r>
      <w:r w:rsidR="00F35D9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4322C" w:rsidRPr="00274480">
        <w:rPr>
          <w:rFonts w:ascii="Times New Roman" w:hAnsi="Times New Roman"/>
          <w:sz w:val="24"/>
          <w:szCs w:val="24"/>
          <w:lang w:eastAsia="ru-RU"/>
        </w:rPr>
        <w:t>році завдяки про</w:t>
      </w:r>
      <w:r w:rsidR="00AF1381">
        <w:rPr>
          <w:rFonts w:ascii="Times New Roman" w:hAnsi="Times New Roman"/>
          <w:sz w:val="24"/>
          <w:szCs w:val="24"/>
          <w:lang w:eastAsia="ru-RU"/>
        </w:rPr>
        <w:t>є</w:t>
      </w:r>
      <w:r w:rsidR="00C4322C" w:rsidRPr="00274480">
        <w:rPr>
          <w:rFonts w:ascii="Times New Roman" w:hAnsi="Times New Roman"/>
          <w:sz w:val="24"/>
          <w:szCs w:val="24"/>
          <w:lang w:eastAsia="ru-RU"/>
        </w:rPr>
        <w:t xml:space="preserve">кту «Шлюб за добу» одружилося </w:t>
      </w:r>
      <w:r w:rsidR="00F35D9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66F1F">
        <w:rPr>
          <w:rFonts w:ascii="Times New Roman" w:hAnsi="Times New Roman"/>
          <w:sz w:val="24"/>
          <w:szCs w:val="24"/>
          <w:lang w:eastAsia="ru-RU"/>
        </w:rPr>
        <w:t xml:space="preserve">704 </w:t>
      </w:r>
      <w:r w:rsidR="00C4322C" w:rsidRPr="00274480">
        <w:rPr>
          <w:rFonts w:ascii="Times New Roman" w:hAnsi="Times New Roman"/>
          <w:sz w:val="24"/>
          <w:szCs w:val="24"/>
          <w:lang w:eastAsia="ru-RU"/>
        </w:rPr>
        <w:t>пар</w:t>
      </w:r>
      <w:r w:rsidR="00E66F1F">
        <w:rPr>
          <w:rFonts w:ascii="Times New Roman" w:hAnsi="Times New Roman"/>
          <w:sz w:val="24"/>
          <w:szCs w:val="24"/>
          <w:lang w:eastAsia="ru-RU"/>
        </w:rPr>
        <w:t>и</w:t>
      </w:r>
      <w:r w:rsidR="00C4322C" w:rsidRPr="00274480">
        <w:rPr>
          <w:rFonts w:ascii="Times New Roman" w:hAnsi="Times New Roman"/>
          <w:sz w:val="24"/>
          <w:szCs w:val="24"/>
          <w:lang w:eastAsia="ru-RU"/>
        </w:rPr>
        <w:t xml:space="preserve">, з них </w:t>
      </w:r>
      <w:r w:rsidR="00E66F1F">
        <w:rPr>
          <w:rFonts w:ascii="Times New Roman" w:hAnsi="Times New Roman"/>
          <w:sz w:val="24"/>
          <w:szCs w:val="24"/>
          <w:lang w:eastAsia="ru-RU"/>
        </w:rPr>
        <w:t>8</w:t>
      </w:r>
      <w:r w:rsidR="00C4322C" w:rsidRPr="00274480">
        <w:rPr>
          <w:rFonts w:ascii="Times New Roman" w:hAnsi="Times New Roman"/>
          <w:sz w:val="24"/>
          <w:szCs w:val="24"/>
          <w:lang w:eastAsia="ru-RU"/>
        </w:rPr>
        <w:t xml:space="preserve"> учасників </w:t>
      </w:r>
      <w:r w:rsidR="00B83CF2">
        <w:rPr>
          <w:rFonts w:ascii="Times New Roman" w:hAnsi="Times New Roman"/>
          <w:sz w:val="24"/>
          <w:szCs w:val="24"/>
          <w:lang w:eastAsia="ru-RU"/>
        </w:rPr>
        <w:t xml:space="preserve">    </w:t>
      </w:r>
      <w:r w:rsidR="00C4322C" w:rsidRPr="00274480">
        <w:rPr>
          <w:rFonts w:ascii="Times New Roman" w:hAnsi="Times New Roman"/>
          <w:sz w:val="24"/>
          <w:szCs w:val="24"/>
          <w:lang w:eastAsia="ru-RU"/>
        </w:rPr>
        <w:t>АТО, для яких послуги підприємства безкоштовні.</w:t>
      </w:r>
    </w:p>
    <w:p w:rsidR="00645EB2" w:rsidRPr="00274480" w:rsidRDefault="00645EB2" w:rsidP="00645EB2">
      <w:pPr>
        <w:widowControl w:val="0"/>
        <w:shd w:val="clear" w:color="auto" w:fill="FFFFFF"/>
        <w:tabs>
          <w:tab w:val="left" w:pos="709"/>
          <w:tab w:val="left" w:pos="1134"/>
          <w:tab w:val="left" w:pos="1560"/>
        </w:tabs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815546" w:rsidRDefault="00815546" w:rsidP="00274480">
      <w:pPr>
        <w:spacing w:after="0" w:line="240" w:lineRule="auto"/>
        <w:ind w:right="-1"/>
        <w:jc w:val="center"/>
        <w:rPr>
          <w:rFonts w:ascii="Times New Roman" w:eastAsia="Calibri" w:hAnsi="Times New Roman"/>
          <w:sz w:val="26"/>
          <w:szCs w:val="26"/>
          <w:lang w:val="uk-UA"/>
        </w:rPr>
      </w:pPr>
    </w:p>
    <w:p w:rsidR="00B71996" w:rsidRDefault="00B71996" w:rsidP="00274480">
      <w:pPr>
        <w:spacing w:after="0" w:line="240" w:lineRule="auto"/>
        <w:ind w:right="-1"/>
        <w:jc w:val="center"/>
        <w:rPr>
          <w:rFonts w:ascii="Times New Roman" w:eastAsia="Calibri" w:hAnsi="Times New Roman"/>
          <w:sz w:val="26"/>
          <w:szCs w:val="26"/>
          <w:lang w:val="uk-UA"/>
        </w:rPr>
      </w:pPr>
    </w:p>
    <w:p w:rsidR="00B71996" w:rsidRDefault="00B71996" w:rsidP="00274480">
      <w:pPr>
        <w:spacing w:after="0" w:line="240" w:lineRule="auto"/>
        <w:ind w:right="-1"/>
        <w:jc w:val="center"/>
        <w:rPr>
          <w:rFonts w:ascii="Times New Roman" w:eastAsia="Calibri" w:hAnsi="Times New Roman"/>
          <w:sz w:val="26"/>
          <w:szCs w:val="26"/>
          <w:lang w:val="uk-UA"/>
        </w:rPr>
      </w:pPr>
    </w:p>
    <w:sectPr w:rsidR="00B71996" w:rsidSect="002E7FDC">
      <w:pgSz w:w="11906" w:h="16838"/>
      <w:pgMar w:top="851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m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64A98"/>
    <w:multiLevelType w:val="hybridMultilevel"/>
    <w:tmpl w:val="DCDA3F18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E7891"/>
    <w:multiLevelType w:val="multilevel"/>
    <w:tmpl w:val="6054CE9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58" w:hanging="2160"/>
      </w:pPr>
      <w:rPr>
        <w:rFonts w:hint="default"/>
      </w:rPr>
    </w:lvl>
  </w:abstractNum>
  <w:abstractNum w:abstractNumId="2" w15:restartNumberingAfterBreak="0">
    <w:nsid w:val="3C2469CE"/>
    <w:multiLevelType w:val="hybridMultilevel"/>
    <w:tmpl w:val="A54A82DA"/>
    <w:lvl w:ilvl="0" w:tplc="BB5A040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AC171E"/>
    <w:multiLevelType w:val="hybridMultilevel"/>
    <w:tmpl w:val="B9102B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40119C0"/>
    <w:multiLevelType w:val="hybridMultilevel"/>
    <w:tmpl w:val="472E22A6"/>
    <w:lvl w:ilvl="0" w:tplc="29C820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2165AA"/>
    <w:multiLevelType w:val="hybridMultilevel"/>
    <w:tmpl w:val="C6FA1274"/>
    <w:lvl w:ilvl="0" w:tplc="2E9EDB2C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916"/>
    <w:rsid w:val="0007419D"/>
    <w:rsid w:val="000B33EB"/>
    <w:rsid w:val="000E456D"/>
    <w:rsid w:val="0010513A"/>
    <w:rsid w:val="001357CA"/>
    <w:rsid w:val="00160C2D"/>
    <w:rsid w:val="001765CD"/>
    <w:rsid w:val="0018091F"/>
    <w:rsid w:val="00187754"/>
    <w:rsid w:val="001A6D20"/>
    <w:rsid w:val="001D7359"/>
    <w:rsid w:val="00205B5C"/>
    <w:rsid w:val="00223E37"/>
    <w:rsid w:val="00226090"/>
    <w:rsid w:val="00226EF3"/>
    <w:rsid w:val="00274480"/>
    <w:rsid w:val="002B3436"/>
    <w:rsid w:val="002B3F2A"/>
    <w:rsid w:val="002D008C"/>
    <w:rsid w:val="002E7FDC"/>
    <w:rsid w:val="002F2C18"/>
    <w:rsid w:val="003068BE"/>
    <w:rsid w:val="003264CB"/>
    <w:rsid w:val="00354E31"/>
    <w:rsid w:val="003936B3"/>
    <w:rsid w:val="00397B46"/>
    <w:rsid w:val="003D5D37"/>
    <w:rsid w:val="00422D43"/>
    <w:rsid w:val="004320B2"/>
    <w:rsid w:val="004628D2"/>
    <w:rsid w:val="004669C3"/>
    <w:rsid w:val="004727E7"/>
    <w:rsid w:val="00484916"/>
    <w:rsid w:val="004C71AF"/>
    <w:rsid w:val="004D4C56"/>
    <w:rsid w:val="005045CE"/>
    <w:rsid w:val="00513C41"/>
    <w:rsid w:val="0051593C"/>
    <w:rsid w:val="00526F67"/>
    <w:rsid w:val="00556237"/>
    <w:rsid w:val="005751F7"/>
    <w:rsid w:val="00582C76"/>
    <w:rsid w:val="00596085"/>
    <w:rsid w:val="005A632F"/>
    <w:rsid w:val="005C5993"/>
    <w:rsid w:val="005F0D8C"/>
    <w:rsid w:val="006407F5"/>
    <w:rsid w:val="00645EB2"/>
    <w:rsid w:val="00684120"/>
    <w:rsid w:val="00690894"/>
    <w:rsid w:val="006A64CD"/>
    <w:rsid w:val="006B3B0D"/>
    <w:rsid w:val="007124E1"/>
    <w:rsid w:val="00740AEE"/>
    <w:rsid w:val="00757A8E"/>
    <w:rsid w:val="00770F53"/>
    <w:rsid w:val="00780BED"/>
    <w:rsid w:val="007B1AFF"/>
    <w:rsid w:val="007B5549"/>
    <w:rsid w:val="007F3102"/>
    <w:rsid w:val="007F73E1"/>
    <w:rsid w:val="00815546"/>
    <w:rsid w:val="008201A7"/>
    <w:rsid w:val="00842F69"/>
    <w:rsid w:val="00851F96"/>
    <w:rsid w:val="00885DFC"/>
    <w:rsid w:val="0089367F"/>
    <w:rsid w:val="008941B4"/>
    <w:rsid w:val="008953C2"/>
    <w:rsid w:val="008A2E5D"/>
    <w:rsid w:val="008A5F73"/>
    <w:rsid w:val="008F2753"/>
    <w:rsid w:val="009002AF"/>
    <w:rsid w:val="009155CB"/>
    <w:rsid w:val="00923D1C"/>
    <w:rsid w:val="00926941"/>
    <w:rsid w:val="009341C3"/>
    <w:rsid w:val="00941FC3"/>
    <w:rsid w:val="009450A9"/>
    <w:rsid w:val="00951ABD"/>
    <w:rsid w:val="00957BBB"/>
    <w:rsid w:val="00980931"/>
    <w:rsid w:val="009A3ED2"/>
    <w:rsid w:val="009C03C1"/>
    <w:rsid w:val="009E3E0E"/>
    <w:rsid w:val="009E4C90"/>
    <w:rsid w:val="00A04DE8"/>
    <w:rsid w:val="00A06863"/>
    <w:rsid w:val="00A52D02"/>
    <w:rsid w:val="00A560A5"/>
    <w:rsid w:val="00A6016F"/>
    <w:rsid w:val="00A622E1"/>
    <w:rsid w:val="00AB2722"/>
    <w:rsid w:val="00AC0B9B"/>
    <w:rsid w:val="00AF1381"/>
    <w:rsid w:val="00B01DC4"/>
    <w:rsid w:val="00B07972"/>
    <w:rsid w:val="00B15BCE"/>
    <w:rsid w:val="00B375A2"/>
    <w:rsid w:val="00B37C63"/>
    <w:rsid w:val="00B502B3"/>
    <w:rsid w:val="00B71996"/>
    <w:rsid w:val="00B83CF2"/>
    <w:rsid w:val="00B87753"/>
    <w:rsid w:val="00B92C14"/>
    <w:rsid w:val="00B94302"/>
    <w:rsid w:val="00BA5AED"/>
    <w:rsid w:val="00BF3F1E"/>
    <w:rsid w:val="00C4322C"/>
    <w:rsid w:val="00C55640"/>
    <w:rsid w:val="00C6626A"/>
    <w:rsid w:val="00C861EF"/>
    <w:rsid w:val="00CA3496"/>
    <w:rsid w:val="00CC1BB3"/>
    <w:rsid w:val="00CC3A65"/>
    <w:rsid w:val="00CD53F3"/>
    <w:rsid w:val="00D05012"/>
    <w:rsid w:val="00D10605"/>
    <w:rsid w:val="00D44771"/>
    <w:rsid w:val="00D770FF"/>
    <w:rsid w:val="00DA4B67"/>
    <w:rsid w:val="00DC1FDD"/>
    <w:rsid w:val="00DC5A99"/>
    <w:rsid w:val="00DC7B62"/>
    <w:rsid w:val="00DD2856"/>
    <w:rsid w:val="00E13809"/>
    <w:rsid w:val="00E15F0D"/>
    <w:rsid w:val="00E40C4A"/>
    <w:rsid w:val="00E43742"/>
    <w:rsid w:val="00E66F1F"/>
    <w:rsid w:val="00E83220"/>
    <w:rsid w:val="00E9795C"/>
    <w:rsid w:val="00EA0A55"/>
    <w:rsid w:val="00EC67A5"/>
    <w:rsid w:val="00F2408F"/>
    <w:rsid w:val="00F35D99"/>
    <w:rsid w:val="00F651B9"/>
    <w:rsid w:val="00F86CFE"/>
    <w:rsid w:val="00F94D6C"/>
    <w:rsid w:val="00FD52BE"/>
    <w:rsid w:val="00FE4C86"/>
    <w:rsid w:val="00FE5ED2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1AA10-BAB4-4536-9495-4061D77F3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EB2"/>
    <w:pPr>
      <w:spacing w:after="160" w:line="259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45E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45EB2"/>
    <w:pPr>
      <w:ind w:left="720"/>
      <w:contextualSpacing/>
    </w:pPr>
    <w:rPr>
      <w:rFonts w:eastAsia="Calibri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AF1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38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68255-5007-4F18-BBBD-E4DA8873D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7133</Words>
  <Characters>4066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2024-03-05T07:56:00Z</cp:lastPrinted>
  <dcterms:created xsi:type="dcterms:W3CDTF">2024-05-23T08:16:00Z</dcterms:created>
  <dcterms:modified xsi:type="dcterms:W3CDTF">2024-05-23T08:16:00Z</dcterms:modified>
</cp:coreProperties>
</file>