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bookmarkStart w:id="0" w:name="_GoBack"/>
      <w:bookmarkEnd w:id="0"/>
      <w:r w:rsidRPr="000E5160">
        <w:rPr>
          <w:rFonts w:ascii="Times New Roman" w:eastAsia="Times New Roman" w:hAnsi="Times New Roman" w:cs="Times New Roman"/>
          <w:b/>
          <w:bCs/>
          <w:color w:val="000000"/>
          <w:sz w:val="28"/>
          <w:szCs w:val="28"/>
          <w:lang w:eastAsia="ru-RU"/>
        </w:rPr>
        <w:t>ЗВІТ  КОМУНАЛЬНОГО ПІДПРИЄМСТВА</w:t>
      </w:r>
    </w:p>
    <w:p w:rsidR="000E5160" w:rsidRPr="000E5160" w:rsidRDefault="000E5160" w:rsidP="000E5160">
      <w:pPr>
        <w:spacing w:after="0" w:line="240" w:lineRule="auto"/>
        <w:jc w:val="center"/>
        <w:rPr>
          <w:rFonts w:ascii="Times New Roman" w:eastAsia="Times New Roman" w:hAnsi="Times New Roman" w:cs="Times New Roman"/>
          <w:sz w:val="24"/>
          <w:szCs w:val="24"/>
          <w:lang w:eastAsia="ru-RU"/>
        </w:rPr>
      </w:pPr>
      <w:r w:rsidRPr="000E5160">
        <w:rPr>
          <w:rFonts w:ascii="Times New Roman" w:eastAsia="Times New Roman" w:hAnsi="Times New Roman" w:cs="Times New Roman"/>
          <w:b/>
          <w:bCs/>
          <w:color w:val="000000"/>
          <w:sz w:val="28"/>
          <w:szCs w:val="28"/>
          <w:lang w:eastAsia="ru-RU"/>
        </w:rPr>
        <w:t> «</w:t>
      </w:r>
      <w:r w:rsidR="00AC3E2B">
        <w:rPr>
          <w:rFonts w:ascii="Times New Roman" w:eastAsia="Times New Roman" w:hAnsi="Times New Roman" w:cs="Times New Roman"/>
          <w:b/>
          <w:bCs/>
          <w:color w:val="000000"/>
          <w:sz w:val="28"/>
          <w:szCs w:val="28"/>
          <w:lang w:eastAsia="ru-RU"/>
        </w:rPr>
        <w:t>МІСЬКА РИТУАЛЬНА СЛУЖБА» ЗА 202</w:t>
      </w:r>
      <w:r w:rsidR="00D15B81">
        <w:rPr>
          <w:rFonts w:ascii="Times New Roman" w:eastAsia="Times New Roman" w:hAnsi="Times New Roman" w:cs="Times New Roman"/>
          <w:b/>
          <w:bCs/>
          <w:color w:val="000000"/>
          <w:sz w:val="28"/>
          <w:szCs w:val="28"/>
          <w:lang w:eastAsia="ru-RU"/>
        </w:rPr>
        <w:t>3</w:t>
      </w:r>
      <w:r w:rsidR="0053283E">
        <w:rPr>
          <w:rFonts w:ascii="Times New Roman" w:eastAsia="Times New Roman" w:hAnsi="Times New Roman" w:cs="Times New Roman"/>
          <w:b/>
          <w:bCs/>
          <w:color w:val="000000"/>
          <w:sz w:val="28"/>
          <w:szCs w:val="28"/>
          <w:lang w:eastAsia="ru-RU"/>
        </w:rPr>
        <w:t xml:space="preserve"> </w:t>
      </w:r>
      <w:r w:rsidRPr="000E5160">
        <w:rPr>
          <w:rFonts w:ascii="Times New Roman" w:eastAsia="Times New Roman" w:hAnsi="Times New Roman" w:cs="Times New Roman"/>
          <w:b/>
          <w:bCs/>
          <w:color w:val="000000"/>
          <w:sz w:val="28"/>
          <w:szCs w:val="28"/>
          <w:lang w:eastAsia="ru-RU"/>
        </w:rPr>
        <w:t>РІК</w:t>
      </w:r>
    </w:p>
    <w:p w:rsidR="000E5160" w:rsidRPr="000E5160" w:rsidRDefault="000E5160" w:rsidP="000E5160">
      <w:pPr>
        <w:spacing w:after="0" w:line="240" w:lineRule="auto"/>
        <w:rPr>
          <w:rFonts w:ascii="Times New Roman" w:eastAsia="Times New Roman" w:hAnsi="Times New Roman" w:cs="Times New Roman"/>
          <w:sz w:val="24"/>
          <w:szCs w:val="24"/>
          <w:lang w:eastAsia="ru-RU"/>
        </w:rPr>
      </w:pP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Комунальне підприємство ,,Міська ритуальна служба” – державне підприємство з комунальною формою власності. Підприємство створене на базі КПО ,,Спецкомбінат” за рішенням Івано-Франківської міської ради від 16 серпня 2011 року № 337-13.   </w:t>
      </w:r>
    </w:p>
    <w:p w:rsidR="000E5160" w:rsidRPr="000E5160" w:rsidRDefault="000E5160" w:rsidP="000E5160">
      <w:pPr>
        <w:spacing w:after="0" w:line="240" w:lineRule="auto"/>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Основними напрямками роботи підприємства є:</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якісне і своєчасне надання послуг і виконання робіт з поховання;</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xml:space="preserve">-   </w:t>
      </w:r>
      <w:r w:rsidR="006918DE">
        <w:rPr>
          <w:rFonts w:ascii="Times New Roman" w:eastAsia="Times New Roman" w:hAnsi="Times New Roman" w:cs="Times New Roman"/>
          <w:color w:val="000000"/>
          <w:sz w:val="28"/>
          <w:szCs w:val="28"/>
          <w:lang w:eastAsia="ru-RU"/>
        </w:rPr>
        <w:t>утримання та благоустрій діючих</w:t>
      </w:r>
      <w:r w:rsidRPr="000E5160">
        <w:rPr>
          <w:rFonts w:ascii="Times New Roman" w:eastAsia="Times New Roman" w:hAnsi="Times New Roman" w:cs="Times New Roman"/>
          <w:color w:val="000000"/>
          <w:sz w:val="28"/>
          <w:szCs w:val="28"/>
          <w:lang w:eastAsia="ru-RU"/>
        </w:rPr>
        <w:t xml:space="preserve"> і закритих кладовищ;</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xml:space="preserve">-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утримання пам’ятників, пам’ятних знаків та меморіальних і анотаційних дощок, підпірних стінок, кованих виробів, деталей квітників з пісковика;</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утримання та благоустрій меморіального скверу по вул. С. Бандери;</w:t>
      </w:r>
    </w:p>
    <w:p w:rsidR="000E5160" w:rsidRPr="000E5160" w:rsidRDefault="000E5160" w:rsidP="000E5160">
      <w:pPr>
        <w:spacing w:after="0" w:line="240" w:lineRule="auto"/>
        <w:ind w:firstLine="426"/>
        <w:jc w:val="both"/>
        <w:rPr>
          <w:rFonts w:ascii="Times New Roman" w:eastAsia="Times New Roman" w:hAnsi="Times New Roman" w:cs="Times New Roman"/>
          <w:sz w:val="24"/>
          <w:szCs w:val="24"/>
          <w:lang w:eastAsia="ru-RU"/>
        </w:rPr>
      </w:pPr>
      <w:r w:rsidRPr="000E5160">
        <w:rPr>
          <w:rFonts w:ascii="Times New Roman" w:eastAsia="Times New Roman" w:hAnsi="Times New Roman" w:cs="Times New Roman"/>
          <w:color w:val="000000"/>
          <w:sz w:val="28"/>
          <w:szCs w:val="28"/>
          <w:lang w:eastAsia="ru-RU"/>
        </w:rPr>
        <w:t xml:space="preserve">-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поховання безрідних та невідомих громадян;</w:t>
      </w:r>
    </w:p>
    <w:p w:rsidR="000E5160" w:rsidRDefault="000E5160" w:rsidP="000E5160">
      <w:pPr>
        <w:spacing w:after="0" w:line="240" w:lineRule="auto"/>
        <w:ind w:firstLine="426"/>
        <w:jc w:val="both"/>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 xml:space="preserve">- </w:t>
      </w:r>
      <w:r w:rsidR="00AC3E2B">
        <w:rPr>
          <w:rFonts w:ascii="Times New Roman" w:eastAsia="Times New Roman" w:hAnsi="Times New Roman" w:cs="Times New Roman"/>
          <w:color w:val="000000"/>
          <w:sz w:val="28"/>
          <w:szCs w:val="28"/>
          <w:lang w:eastAsia="ru-RU"/>
        </w:rPr>
        <w:t xml:space="preserve"> </w:t>
      </w:r>
      <w:r w:rsidRPr="000E5160">
        <w:rPr>
          <w:rFonts w:ascii="Times New Roman" w:eastAsia="Times New Roman" w:hAnsi="Times New Roman" w:cs="Times New Roman"/>
          <w:color w:val="000000"/>
          <w:sz w:val="28"/>
          <w:szCs w:val="28"/>
          <w:lang w:eastAsia="ru-RU"/>
        </w:rPr>
        <w:t>оформлення послуг з поховання, виготовлення та реалізації предметів ритуальної належності, які необхідні для проведення поховання померлого на діючому кладови</w:t>
      </w:r>
      <w:r w:rsidR="00AC3E2B">
        <w:rPr>
          <w:rFonts w:ascii="Times New Roman" w:eastAsia="Times New Roman" w:hAnsi="Times New Roman" w:cs="Times New Roman"/>
          <w:color w:val="000000"/>
          <w:sz w:val="28"/>
          <w:szCs w:val="28"/>
          <w:lang w:eastAsia="ru-RU"/>
        </w:rPr>
        <w:t>щі або в інших місцях поховання;</w:t>
      </w:r>
    </w:p>
    <w:p w:rsidR="00AC3E2B" w:rsidRPr="000E5160" w:rsidRDefault="00AC3E2B" w:rsidP="000E516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поховання героїв російсько-української війни.</w:t>
      </w:r>
    </w:p>
    <w:p w:rsidR="000E5160" w:rsidRPr="000E5160" w:rsidRDefault="00AC7EA9" w:rsidP="000E5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8"/>
          <w:szCs w:val="28"/>
          <w:lang w:eastAsia="ru-RU"/>
        </w:rPr>
        <w:t>         </w:t>
      </w:r>
      <w:r w:rsidR="000E5160" w:rsidRPr="000E5160">
        <w:rPr>
          <w:rFonts w:ascii="Times New Roman" w:eastAsia="Times New Roman" w:hAnsi="Times New Roman" w:cs="Times New Roman"/>
          <w:color w:val="000000"/>
          <w:sz w:val="28"/>
          <w:szCs w:val="28"/>
          <w:lang w:eastAsia="ru-RU"/>
        </w:rPr>
        <w:t>Перелік послуг визначений рішенням виконавчого комітету Івано-Франківської міської ради № 1640 від 02.12.2021 р. «Про тарифи на ритуальні послуги пов’язані з похованням», та рішенням виконавчого комітету Івано-Франківської міської ради № 1639 від 02.12.2021 р. «Про затвердження калькуляцій на заїзд приватного автотранспорту, завезення матеріалів для установки однієї надмогильної споруди, прокат інвентаря та влаштування квітника на кожному місці подвійного поховання на кладовищах Івано-Франківської територіальної громади».</w:t>
      </w:r>
    </w:p>
    <w:p w:rsidR="000E5160" w:rsidRPr="00AC3E2B" w:rsidRDefault="00AC7EA9" w:rsidP="000E5160">
      <w:pPr>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8"/>
          <w:szCs w:val="28"/>
          <w:lang w:eastAsia="ru-RU"/>
        </w:rPr>
        <w:t>        </w:t>
      </w:r>
      <w:r w:rsidR="00AC3E2B" w:rsidRPr="00AC3E2B">
        <w:rPr>
          <w:rFonts w:ascii="Times New Roman" w:eastAsia="Times New Roman" w:hAnsi="Times New Roman" w:cs="Times New Roman"/>
          <w:color w:val="FF0000"/>
          <w:sz w:val="28"/>
          <w:szCs w:val="28"/>
          <w:lang w:eastAsia="ru-RU"/>
        </w:rPr>
        <w:t> </w:t>
      </w:r>
      <w:r w:rsidR="00AC3E2B" w:rsidRPr="00EF209E">
        <w:rPr>
          <w:rFonts w:ascii="Times New Roman" w:eastAsia="Times New Roman" w:hAnsi="Times New Roman" w:cs="Times New Roman"/>
          <w:sz w:val="28"/>
          <w:szCs w:val="28"/>
          <w:lang w:eastAsia="ru-RU"/>
        </w:rPr>
        <w:t>Станом на 01.01.202</w:t>
      </w:r>
      <w:r w:rsidR="00D15B81">
        <w:rPr>
          <w:rFonts w:ascii="Times New Roman" w:eastAsia="Times New Roman" w:hAnsi="Times New Roman" w:cs="Times New Roman"/>
          <w:sz w:val="28"/>
          <w:szCs w:val="28"/>
          <w:lang w:eastAsia="ru-RU"/>
        </w:rPr>
        <w:t>4</w:t>
      </w:r>
      <w:r w:rsidR="000E5160" w:rsidRPr="00EF209E">
        <w:rPr>
          <w:rFonts w:ascii="Times New Roman" w:eastAsia="Times New Roman" w:hAnsi="Times New Roman" w:cs="Times New Roman"/>
          <w:sz w:val="28"/>
          <w:szCs w:val="28"/>
          <w:lang w:eastAsia="ru-RU"/>
        </w:rPr>
        <w:t xml:space="preserve"> р. КП ,,Міська ритуальна служба” обслуговує наступні кладовища:</w:t>
      </w:r>
    </w:p>
    <w:p w:rsidR="000E5160" w:rsidRPr="000E5160" w:rsidRDefault="000E5160" w:rsidP="00EB654E">
      <w:pPr>
        <w:numPr>
          <w:ilvl w:val="0"/>
          <w:numId w:val="1"/>
        </w:numPr>
        <w:tabs>
          <w:tab w:val="clear" w:pos="720"/>
          <w:tab w:val="num" w:pos="426"/>
        </w:tabs>
        <w:spacing w:after="0" w:line="240" w:lineRule="auto"/>
        <w:ind w:left="0" w:firstLine="42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діюче міське кладовище в с.Чукалівка площею понад  48,0 га, на даному кладовищі проводиться поховання померлих з 1974 року;</w:t>
      </w:r>
    </w:p>
    <w:p w:rsidR="000E5160" w:rsidRPr="000E5160" w:rsidRDefault="000E5160" w:rsidP="00EB654E">
      <w:pPr>
        <w:numPr>
          <w:ilvl w:val="0"/>
          <w:numId w:val="1"/>
        </w:numPr>
        <w:tabs>
          <w:tab w:val="clear" w:pos="720"/>
          <w:tab w:val="num" w:pos="567"/>
        </w:tabs>
        <w:spacing w:after="0" w:line="240" w:lineRule="auto"/>
        <w:ind w:left="0" w:firstLine="42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по вул.Київській площею 4,82 га, закрите для поховання у 1974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по вул.Горбачевського площею 0,89 га, закрите у 1980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по вул.Церковній площею 1,8 га, закрите у 1969 році;</w:t>
      </w:r>
    </w:p>
    <w:p w:rsidR="000E5160" w:rsidRPr="000E5160" w:rsidRDefault="000E5160" w:rsidP="00EB654E">
      <w:pPr>
        <w:numPr>
          <w:ilvl w:val="0"/>
          <w:numId w:val="1"/>
        </w:numPr>
        <w:tabs>
          <w:tab w:val="clear" w:pos="720"/>
          <w:tab w:val="num" w:pos="426"/>
        </w:tabs>
        <w:spacing w:after="0" w:line="240" w:lineRule="auto"/>
        <w:ind w:left="0" w:firstLine="42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меморіальний сквер (пам’ятка історії) по вул.Ленкавського площею 2,76 га, закрите у 1944 році;</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у с.Опришівці площею 0,73 га, закрите;</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меморіальний сквер по вул.С.Бандери площею 5,4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меморіальне кладовище по вул.Софіївка площею 0,05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меморіальне кладовище по вул.Лепкого площею 0,6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діюче кладовище в с.Черніїв площею 3,6308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в с.Черніїв площею 1,0077 га;</w:t>
      </w:r>
    </w:p>
    <w:p w:rsidR="000E5160" w:rsidRP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меморіальний сквер у с.Черніїв площею 0,3351 га;</w:t>
      </w:r>
    </w:p>
    <w:p w:rsidR="000E5160" w:rsidRDefault="000E5160" w:rsidP="000E5160">
      <w:pPr>
        <w:numPr>
          <w:ilvl w:val="0"/>
          <w:numId w:val="1"/>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кладовище в с.Підлужжя площею 1,3667 га.</w:t>
      </w:r>
    </w:p>
    <w:p w:rsidR="008669D0" w:rsidRPr="008669D0" w:rsidRDefault="008669D0" w:rsidP="008669D0">
      <w:pPr>
        <w:numPr>
          <w:ilvl w:val="0"/>
          <w:numId w:val="1"/>
        </w:numPr>
        <w:tabs>
          <w:tab w:val="clear" w:pos="720"/>
          <w:tab w:val="num" w:pos="567"/>
        </w:tabs>
        <w:spacing w:after="0" w:line="240" w:lineRule="auto"/>
        <w:ind w:left="0" w:firstLine="426"/>
        <w:jc w:val="both"/>
        <w:textAlignment w:val="baseline"/>
        <w:rPr>
          <w:rFonts w:ascii="Times New Roman" w:eastAsia="Times New Roman" w:hAnsi="Times New Roman" w:cs="Times New Roman"/>
          <w:color w:val="000000"/>
          <w:sz w:val="28"/>
          <w:szCs w:val="28"/>
          <w:lang w:eastAsia="ru-RU"/>
        </w:rPr>
      </w:pPr>
      <w:r w:rsidRPr="008669D0">
        <w:rPr>
          <w:rFonts w:ascii="Times New Roman" w:eastAsia="Times New Roman" w:hAnsi="Times New Roman" w:cs="Times New Roman"/>
          <w:color w:val="000000"/>
          <w:sz w:val="28"/>
          <w:szCs w:val="28"/>
          <w:lang w:eastAsia="ru-RU"/>
        </w:rPr>
        <w:t xml:space="preserve">  земельну ділянку для обслуговування пам’ятного знака воїнам УПА в с.Підлужжя площею 0,0225 га.;</w:t>
      </w:r>
    </w:p>
    <w:p w:rsidR="008669D0" w:rsidRPr="008669D0" w:rsidRDefault="008669D0" w:rsidP="008669D0">
      <w:pPr>
        <w:numPr>
          <w:ilvl w:val="0"/>
          <w:numId w:val="1"/>
        </w:numPr>
        <w:tabs>
          <w:tab w:val="clear" w:pos="720"/>
        </w:tabs>
        <w:spacing w:after="0" w:line="240" w:lineRule="auto"/>
        <w:ind w:left="0" w:firstLine="360"/>
        <w:jc w:val="both"/>
        <w:textAlignment w:val="baseline"/>
        <w:rPr>
          <w:rFonts w:ascii="Times New Roman" w:eastAsia="Times New Roman" w:hAnsi="Times New Roman" w:cs="Times New Roman"/>
          <w:color w:val="000000"/>
          <w:sz w:val="28"/>
          <w:szCs w:val="28"/>
          <w:lang w:eastAsia="ru-RU"/>
        </w:rPr>
      </w:pPr>
      <w:r w:rsidRPr="008669D0">
        <w:rPr>
          <w:rFonts w:ascii="Times New Roman" w:eastAsia="Times New Roman" w:hAnsi="Times New Roman" w:cs="Times New Roman"/>
          <w:color w:val="000000"/>
          <w:sz w:val="28"/>
          <w:szCs w:val="28"/>
          <w:lang w:eastAsia="ru-RU"/>
        </w:rPr>
        <w:lastRenderedPageBreak/>
        <w:t xml:space="preserve">  земельну ділянку для обслуговування пам’ятного Хреста в с.Підлужжя площею 0,0004 га.</w:t>
      </w:r>
    </w:p>
    <w:p w:rsidR="000E5160" w:rsidRPr="00215A89" w:rsidRDefault="000E5160" w:rsidP="000E5160">
      <w:pPr>
        <w:spacing w:after="0" w:line="240" w:lineRule="auto"/>
        <w:jc w:val="both"/>
        <w:rPr>
          <w:rFonts w:ascii="Times New Roman" w:eastAsia="Times New Roman" w:hAnsi="Times New Roman" w:cs="Times New Roman"/>
          <w:sz w:val="24"/>
          <w:szCs w:val="24"/>
          <w:lang w:eastAsia="ru-RU"/>
        </w:rPr>
      </w:pPr>
      <w:r w:rsidRPr="00AC3E2B">
        <w:rPr>
          <w:rFonts w:ascii="Times New Roman" w:eastAsia="Times New Roman" w:hAnsi="Times New Roman" w:cs="Times New Roman"/>
          <w:color w:val="FF0000"/>
          <w:sz w:val="28"/>
          <w:szCs w:val="28"/>
          <w:lang w:eastAsia="ru-RU"/>
        </w:rPr>
        <w:t>         </w:t>
      </w:r>
      <w:r w:rsidRPr="00215A89">
        <w:rPr>
          <w:rFonts w:ascii="Times New Roman" w:eastAsia="Times New Roman" w:hAnsi="Times New Roman" w:cs="Times New Roman"/>
          <w:sz w:val="28"/>
          <w:szCs w:val="28"/>
          <w:lang w:eastAsia="ru-RU"/>
        </w:rPr>
        <w:t>На балансі КП ,,Міська ритуальна служба” знаходяться:</w:t>
      </w:r>
    </w:p>
    <w:p w:rsidR="000E5160" w:rsidRPr="00FC4F64" w:rsidRDefault="000E5160" w:rsidP="000E5160">
      <w:pPr>
        <w:numPr>
          <w:ilvl w:val="0"/>
          <w:numId w:val="2"/>
        </w:numPr>
        <w:spacing w:after="0" w:line="240" w:lineRule="auto"/>
        <w:ind w:left="786"/>
        <w:jc w:val="both"/>
        <w:textAlignment w:val="baseline"/>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мем</w:t>
      </w:r>
      <w:r w:rsidR="00AC3E2B" w:rsidRPr="00FC4F64">
        <w:rPr>
          <w:rFonts w:ascii="Times New Roman" w:eastAsia="Times New Roman" w:hAnsi="Times New Roman" w:cs="Times New Roman"/>
          <w:sz w:val="28"/>
          <w:szCs w:val="28"/>
          <w:lang w:eastAsia="ru-RU"/>
        </w:rPr>
        <w:t>оріальні та анотаційні дошки -</w:t>
      </w:r>
      <w:r w:rsidR="0053283E">
        <w:rPr>
          <w:rFonts w:ascii="Times New Roman" w:eastAsia="Times New Roman" w:hAnsi="Times New Roman" w:cs="Times New Roman"/>
          <w:sz w:val="28"/>
          <w:szCs w:val="28"/>
          <w:lang w:eastAsia="ru-RU"/>
        </w:rPr>
        <w:t xml:space="preserve"> 257</w:t>
      </w:r>
      <w:r w:rsidRPr="00FC4F64">
        <w:rPr>
          <w:rFonts w:ascii="Times New Roman" w:eastAsia="Times New Roman" w:hAnsi="Times New Roman" w:cs="Times New Roman"/>
          <w:sz w:val="28"/>
          <w:szCs w:val="28"/>
          <w:lang w:eastAsia="ru-RU"/>
        </w:rPr>
        <w:t xml:space="preserve"> шт.;</w:t>
      </w:r>
    </w:p>
    <w:p w:rsidR="000E5160" w:rsidRPr="000E5160" w:rsidRDefault="00AC3E2B" w:rsidP="00DD5BF6">
      <w:pPr>
        <w:numPr>
          <w:ilvl w:val="0"/>
          <w:numId w:val="2"/>
        </w:numPr>
        <w:tabs>
          <w:tab w:val="clear" w:pos="720"/>
          <w:tab w:val="num" w:pos="709"/>
        </w:tabs>
        <w:spacing w:after="0" w:line="240" w:lineRule="auto"/>
        <w:ind w:left="786"/>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пам’ятні знаки - 13</w:t>
      </w:r>
      <w:r w:rsidR="000E5160" w:rsidRPr="000E5160">
        <w:rPr>
          <w:rFonts w:ascii="Times New Roman" w:eastAsia="Times New Roman" w:hAnsi="Times New Roman" w:cs="Times New Roman"/>
          <w:color w:val="000000"/>
          <w:sz w:val="28"/>
          <w:szCs w:val="28"/>
          <w:lang w:eastAsia="ru-RU"/>
        </w:rPr>
        <w:t xml:space="preserve"> шт.;</w:t>
      </w:r>
    </w:p>
    <w:p w:rsidR="000E5160" w:rsidRPr="000E5160" w:rsidRDefault="00AC3E2B"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пам’ятники - 38</w:t>
      </w:r>
      <w:r w:rsidR="000E5160" w:rsidRPr="000E5160">
        <w:rPr>
          <w:rFonts w:ascii="Times New Roman" w:eastAsia="Times New Roman" w:hAnsi="Times New Roman" w:cs="Times New Roman"/>
          <w:color w:val="000000"/>
          <w:sz w:val="28"/>
          <w:szCs w:val="28"/>
          <w:lang w:eastAsia="ru-RU"/>
        </w:rPr>
        <w:t xml:space="preserve"> шт.;</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деталі квітників з пісковик</w:t>
      </w:r>
      <w:r w:rsidR="00A24651">
        <w:rPr>
          <w:rFonts w:ascii="Times New Roman" w:eastAsia="Times New Roman" w:hAnsi="Times New Roman" w:cs="Times New Roman"/>
          <w:color w:val="000000"/>
          <w:sz w:val="28"/>
          <w:szCs w:val="28"/>
          <w:lang w:eastAsia="ru-RU"/>
        </w:rPr>
        <w:t>у</w:t>
      </w:r>
      <w:r w:rsidRPr="000E5160">
        <w:rPr>
          <w:rFonts w:ascii="Times New Roman" w:eastAsia="Times New Roman" w:hAnsi="Times New Roman" w:cs="Times New Roman"/>
          <w:color w:val="000000"/>
          <w:sz w:val="28"/>
          <w:szCs w:val="28"/>
          <w:lang w:eastAsia="ru-RU"/>
        </w:rPr>
        <w:t xml:space="preserve"> по вул. Незалежності;</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ковані композиції - 6 шт.;</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підпірні стіни та гранітні плити по форуму на Вічевому майдані;</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квітники-розетки, підпірні стіни на вул. Валовій;</w:t>
      </w:r>
    </w:p>
    <w:p w:rsidR="000E5160" w:rsidRPr="000E5160" w:rsidRDefault="000E5160" w:rsidP="00DD5BF6">
      <w:pPr>
        <w:numPr>
          <w:ilvl w:val="0"/>
          <w:numId w:val="2"/>
        </w:numPr>
        <w:tabs>
          <w:tab w:val="clear" w:pos="720"/>
        </w:tabs>
        <w:spacing w:after="0" w:line="240" w:lineRule="auto"/>
        <w:ind w:left="0" w:firstLine="42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конструкції інформаційних стендів на «Алеї слави», пластикові таблиці  з фотографіями;</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капличка на кладовищі в с.Чукалівка;</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капличка в с.Микитинці;</w:t>
      </w:r>
    </w:p>
    <w:p w:rsidR="000E5160" w:rsidRPr="000E5160" w:rsidRDefault="000E5160" w:rsidP="000E5160">
      <w:pPr>
        <w:numPr>
          <w:ilvl w:val="0"/>
          <w:numId w:val="2"/>
        </w:numPr>
        <w:spacing w:after="0" w:line="240" w:lineRule="auto"/>
        <w:ind w:left="786"/>
        <w:jc w:val="both"/>
        <w:textAlignment w:val="baseline"/>
        <w:rPr>
          <w:rFonts w:ascii="Times New Roman" w:eastAsia="Times New Roman" w:hAnsi="Times New Roman" w:cs="Times New Roman"/>
          <w:color w:val="000000"/>
          <w:sz w:val="28"/>
          <w:szCs w:val="28"/>
          <w:lang w:eastAsia="ru-RU"/>
        </w:rPr>
      </w:pPr>
      <w:r w:rsidRPr="000E5160">
        <w:rPr>
          <w:rFonts w:ascii="Times New Roman" w:eastAsia="Times New Roman" w:hAnsi="Times New Roman" w:cs="Times New Roman"/>
          <w:color w:val="000000"/>
          <w:sz w:val="28"/>
          <w:szCs w:val="28"/>
          <w:lang w:eastAsia="ru-RU"/>
        </w:rPr>
        <w:t>капличка на кладовищі в с.Вовчинець.</w:t>
      </w:r>
    </w:p>
    <w:p w:rsidR="00221C3E" w:rsidRPr="00AC3E2B" w:rsidRDefault="000E5160" w:rsidP="00221C3E">
      <w:pPr>
        <w:spacing w:after="0" w:line="240" w:lineRule="auto"/>
        <w:jc w:val="both"/>
        <w:rPr>
          <w:rFonts w:ascii="Times New Roman" w:eastAsia="Times New Roman" w:hAnsi="Times New Roman" w:cs="Times New Roman"/>
          <w:color w:val="FF0000"/>
          <w:sz w:val="28"/>
          <w:szCs w:val="28"/>
          <w:lang w:eastAsia="ru-RU"/>
        </w:rPr>
      </w:pPr>
      <w:r w:rsidRPr="00AC3E2B">
        <w:rPr>
          <w:rFonts w:ascii="Times New Roman" w:eastAsia="Times New Roman" w:hAnsi="Times New Roman" w:cs="Times New Roman"/>
          <w:color w:val="FF0000"/>
          <w:sz w:val="28"/>
          <w:szCs w:val="28"/>
          <w:lang w:eastAsia="ru-RU"/>
        </w:rPr>
        <w:t>         </w:t>
      </w:r>
      <w:r w:rsidR="00215A89" w:rsidRPr="00215A89">
        <w:rPr>
          <w:rFonts w:ascii="Times New Roman" w:eastAsia="Times New Roman" w:hAnsi="Times New Roman" w:cs="Times New Roman"/>
          <w:sz w:val="28"/>
          <w:szCs w:val="28"/>
          <w:lang w:eastAsia="ru-RU"/>
        </w:rPr>
        <w:t>Зокрема, у 202</w:t>
      </w:r>
      <w:r w:rsidR="00273402">
        <w:rPr>
          <w:rFonts w:ascii="Times New Roman" w:eastAsia="Times New Roman" w:hAnsi="Times New Roman" w:cs="Times New Roman"/>
          <w:sz w:val="28"/>
          <w:szCs w:val="28"/>
          <w:lang w:eastAsia="ru-RU"/>
        </w:rPr>
        <w:t>3</w:t>
      </w:r>
      <w:r w:rsidR="00221C3E" w:rsidRPr="00215A89">
        <w:rPr>
          <w:rFonts w:ascii="Times New Roman" w:eastAsia="Times New Roman" w:hAnsi="Times New Roman" w:cs="Times New Roman"/>
          <w:sz w:val="28"/>
          <w:szCs w:val="28"/>
          <w:lang w:eastAsia="ru-RU"/>
        </w:rPr>
        <w:t xml:space="preserve"> р. підприємство отримало на баланс для обслуговування наступні об’єкти:</w:t>
      </w:r>
    </w:p>
    <w:p w:rsidR="00221C3E" w:rsidRPr="00FC4F64" w:rsidRDefault="00221C3E" w:rsidP="00221C3E">
      <w:pPr>
        <w:spacing w:after="0" w:line="240" w:lineRule="auto"/>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 xml:space="preserve">      </w:t>
      </w:r>
      <w:r w:rsidR="00215A89" w:rsidRPr="00FC4F64">
        <w:rPr>
          <w:rFonts w:ascii="Times New Roman" w:eastAsia="Times New Roman" w:hAnsi="Times New Roman" w:cs="Times New Roman"/>
          <w:sz w:val="28"/>
          <w:szCs w:val="28"/>
          <w:lang w:eastAsia="ru-RU"/>
        </w:rPr>
        <w:t xml:space="preserve">-    анотаційних дощок – </w:t>
      </w:r>
      <w:r w:rsidR="00221628" w:rsidRPr="00FC4F64">
        <w:rPr>
          <w:rFonts w:ascii="Times New Roman" w:eastAsia="Times New Roman" w:hAnsi="Times New Roman" w:cs="Times New Roman"/>
          <w:sz w:val="28"/>
          <w:szCs w:val="28"/>
          <w:lang w:eastAsia="ru-RU"/>
        </w:rPr>
        <w:t>61</w:t>
      </w:r>
      <w:r w:rsidR="00EB654E">
        <w:rPr>
          <w:rFonts w:ascii="Times New Roman" w:eastAsia="Times New Roman" w:hAnsi="Times New Roman" w:cs="Times New Roman"/>
          <w:sz w:val="28"/>
          <w:szCs w:val="28"/>
          <w:lang w:eastAsia="ru-RU"/>
        </w:rPr>
        <w:t xml:space="preserve"> шт.</w:t>
      </w:r>
    </w:p>
    <w:p w:rsidR="000E5160" w:rsidRPr="00FC4F64" w:rsidRDefault="000E5160" w:rsidP="000E5160">
      <w:pPr>
        <w:spacing w:after="0" w:line="240" w:lineRule="auto"/>
        <w:rPr>
          <w:rFonts w:ascii="Times New Roman" w:eastAsia="Times New Roman" w:hAnsi="Times New Roman" w:cs="Times New Roman"/>
          <w:sz w:val="24"/>
          <w:szCs w:val="24"/>
          <w:lang w:eastAsia="ru-RU"/>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6097"/>
        <w:gridCol w:w="2381"/>
      </w:tblGrid>
      <w:tr w:rsidR="00FC4F64" w:rsidRPr="00FC4F64" w:rsidTr="000E5160">
        <w:trPr>
          <w:trHeight w:val="77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Показник</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 xml:space="preserve">Станом на </w:t>
            </w:r>
            <w:r w:rsidR="00AC3E2B" w:rsidRPr="00FC4F64">
              <w:rPr>
                <w:rFonts w:ascii="Times New Roman" w:eastAsia="Times New Roman" w:hAnsi="Times New Roman" w:cs="Times New Roman"/>
                <w:b/>
                <w:bCs/>
                <w:sz w:val="24"/>
                <w:szCs w:val="24"/>
                <w:u w:val="single"/>
                <w:lang w:eastAsia="ru-RU"/>
              </w:rPr>
              <w:t>31.12.202</w:t>
            </w:r>
            <w:r w:rsidR="00273402" w:rsidRPr="00FC4F64">
              <w:rPr>
                <w:rFonts w:ascii="Times New Roman" w:eastAsia="Times New Roman" w:hAnsi="Times New Roman" w:cs="Times New Roman"/>
                <w:b/>
                <w:bCs/>
                <w:sz w:val="24"/>
                <w:szCs w:val="24"/>
                <w:u w:val="single"/>
                <w:lang w:eastAsia="ru-RU"/>
              </w:rPr>
              <w:t>3</w:t>
            </w:r>
            <w:r w:rsidRPr="00FC4F64">
              <w:rPr>
                <w:rFonts w:ascii="Times New Roman" w:eastAsia="Times New Roman" w:hAnsi="Times New Roman" w:cs="Times New Roman"/>
                <w:b/>
                <w:bCs/>
                <w:sz w:val="24"/>
                <w:szCs w:val="24"/>
                <w:u w:val="single"/>
                <w:lang w:eastAsia="ru-RU"/>
              </w:rPr>
              <w:t> </w:t>
            </w:r>
          </w:p>
        </w:tc>
      </w:tr>
      <w:tr w:rsidR="00FC4F64" w:rsidRPr="00FC4F64" w:rsidTr="000E5160">
        <w:trPr>
          <w:trHeight w:val="27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 xml:space="preserve"> Середньоспискова чисельність штатних працівників, чол.</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273402"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84</w:t>
            </w:r>
          </w:p>
        </w:tc>
      </w:tr>
      <w:tr w:rsidR="00FC4F64" w:rsidRPr="00FC4F64" w:rsidTr="000E5160">
        <w:trPr>
          <w:trHeight w:val="28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У тому числі ІТП та АУП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12</w:t>
            </w:r>
          </w:p>
        </w:tc>
      </w:tr>
      <w:tr w:rsidR="00FC4F64" w:rsidRPr="00FC4F64" w:rsidTr="000E5160">
        <w:trPr>
          <w:trHeight w:val="33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 xml:space="preserve"> Середньомісячна заробітна плата одного працівника, грн.</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273402"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13645</w:t>
            </w:r>
            <w:r w:rsidR="000E5160" w:rsidRPr="00FC4F64">
              <w:rPr>
                <w:rFonts w:ascii="Times New Roman" w:eastAsia="Times New Roman" w:hAnsi="Times New Roman" w:cs="Times New Roman"/>
                <w:sz w:val="24"/>
                <w:szCs w:val="24"/>
                <w:lang w:eastAsia="ru-RU"/>
              </w:rPr>
              <w:t>,00</w:t>
            </w:r>
          </w:p>
        </w:tc>
      </w:tr>
      <w:tr w:rsidR="000E5160" w:rsidRPr="00FC4F64" w:rsidTr="000E5160">
        <w:trPr>
          <w:trHeight w:val="10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0E5160" w:rsidRPr="00FC4F64" w:rsidRDefault="000E5160" w:rsidP="000E5160">
            <w:pPr>
              <w:spacing w:after="0" w:line="108" w:lineRule="atLeast"/>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 xml:space="preserve"> У тому числі ІТП та АУП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FC03B7" w:rsidRPr="00FC4F64" w:rsidRDefault="00FC03B7" w:rsidP="00FC03B7">
            <w:pPr>
              <w:spacing w:after="0" w:line="108" w:lineRule="atLeast"/>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20040,00</w:t>
            </w:r>
          </w:p>
        </w:tc>
      </w:tr>
    </w:tbl>
    <w:p w:rsidR="000E5160" w:rsidRPr="00FC4F64" w:rsidRDefault="000E5160" w:rsidP="000E5160">
      <w:pPr>
        <w:spacing w:after="0" w:line="240" w:lineRule="auto"/>
        <w:rPr>
          <w:rFonts w:ascii="Times New Roman" w:eastAsia="Times New Roman" w:hAnsi="Times New Roman" w:cs="Times New Roman"/>
          <w:sz w:val="24"/>
          <w:szCs w:val="24"/>
          <w:lang w:eastAsia="ru-RU"/>
        </w:rPr>
      </w:pPr>
    </w:p>
    <w:p w:rsidR="00B87AC6" w:rsidRDefault="000E5160" w:rsidP="00B87AC6">
      <w:pPr>
        <w:spacing w:after="0" w:line="240" w:lineRule="auto"/>
        <w:jc w:val="center"/>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Обсяг реалізації товарів, робіт, послуг</w:t>
      </w:r>
    </w:p>
    <w:p w:rsidR="00B87AC6" w:rsidRPr="00B87AC6" w:rsidRDefault="00B87AC6" w:rsidP="00B87AC6">
      <w:pPr>
        <w:spacing w:after="0" w:line="240" w:lineRule="auto"/>
        <w:jc w:val="center"/>
        <w:rPr>
          <w:rFonts w:ascii="Times New Roman" w:eastAsia="Times New Roman" w:hAnsi="Times New Roman" w:cs="Times New Roman"/>
          <w:sz w:val="28"/>
          <w:szCs w:val="28"/>
          <w:lang w:eastAsia="ru-RU"/>
        </w:rPr>
      </w:pPr>
    </w:p>
    <w:tbl>
      <w:tblPr>
        <w:tblW w:w="8871" w:type="dxa"/>
        <w:jc w:val="center"/>
        <w:tblCellMar>
          <w:top w:w="15" w:type="dxa"/>
          <w:left w:w="15" w:type="dxa"/>
          <w:bottom w:w="15" w:type="dxa"/>
          <w:right w:w="15" w:type="dxa"/>
        </w:tblCellMar>
        <w:tblLook w:val="04A0" w:firstRow="1" w:lastRow="0" w:firstColumn="1" w:lastColumn="0" w:noHBand="0" w:noVBand="1"/>
      </w:tblPr>
      <w:tblGrid>
        <w:gridCol w:w="404"/>
        <w:gridCol w:w="4030"/>
        <w:gridCol w:w="1427"/>
        <w:gridCol w:w="1505"/>
        <w:gridCol w:w="1505"/>
      </w:tblGrid>
      <w:tr w:rsidR="00FC4F64" w:rsidRPr="00FC4F64" w:rsidTr="00AC3E2B">
        <w:trPr>
          <w:trHeight w:val="471"/>
          <w:jc w:val="center"/>
        </w:trPr>
        <w:tc>
          <w:tcPr>
            <w:tcW w:w="40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 з/п</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Найменування за видами робіт</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Одиниця виміру</w:t>
            </w:r>
          </w:p>
        </w:tc>
        <w:tc>
          <w:tcPr>
            <w:tcW w:w="1505" w:type="dxa"/>
            <w:tcBorders>
              <w:top w:val="single" w:sz="4" w:space="0" w:color="000000"/>
              <w:left w:val="single" w:sz="4" w:space="0" w:color="000000"/>
              <w:bottom w:val="single" w:sz="4" w:space="0" w:color="000000"/>
              <w:right w:val="single" w:sz="4" w:space="0" w:color="000000"/>
            </w:tcBorders>
            <w:vAlign w:val="center"/>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Факт</w:t>
            </w:r>
          </w:p>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202</w:t>
            </w:r>
            <w:r w:rsidR="000C7949" w:rsidRPr="00FC4F64">
              <w:rPr>
                <w:rFonts w:ascii="Times New Roman" w:eastAsia="Times New Roman" w:hAnsi="Times New Roman" w:cs="Times New Roman"/>
                <w:sz w:val="24"/>
                <w:szCs w:val="24"/>
                <w:lang w:eastAsia="ru-RU"/>
              </w:rPr>
              <w:t>2</w:t>
            </w:r>
            <w:r w:rsidRPr="00FC4F64">
              <w:rPr>
                <w:rFonts w:ascii="Times New Roman" w:eastAsia="Times New Roman" w:hAnsi="Times New Roman" w:cs="Times New Roman"/>
                <w:sz w:val="24"/>
                <w:szCs w:val="24"/>
                <w:lang w:eastAsia="ru-RU"/>
              </w:rPr>
              <w:t xml:space="preserve"> рік</w:t>
            </w:r>
          </w:p>
        </w:tc>
        <w:tc>
          <w:tcPr>
            <w:tcW w:w="150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 xml:space="preserve">Факт </w:t>
            </w:r>
          </w:p>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202</w:t>
            </w:r>
            <w:r w:rsidR="000C7949" w:rsidRPr="00FC4F64">
              <w:rPr>
                <w:rFonts w:ascii="Times New Roman" w:eastAsia="Times New Roman" w:hAnsi="Times New Roman" w:cs="Times New Roman"/>
                <w:sz w:val="24"/>
                <w:szCs w:val="24"/>
                <w:lang w:eastAsia="ru-RU"/>
              </w:rPr>
              <w:t>3</w:t>
            </w:r>
            <w:r w:rsidRPr="00FC4F64">
              <w:rPr>
                <w:rFonts w:ascii="Times New Roman" w:eastAsia="Times New Roman" w:hAnsi="Times New Roman" w:cs="Times New Roman"/>
                <w:sz w:val="24"/>
                <w:szCs w:val="24"/>
                <w:lang w:eastAsia="ru-RU"/>
              </w:rPr>
              <w:t xml:space="preserve"> рік</w:t>
            </w:r>
          </w:p>
        </w:tc>
      </w:tr>
      <w:tr w:rsidR="00FC4F64" w:rsidRPr="00FC4F64" w:rsidTr="00AC3E2B">
        <w:trPr>
          <w:trHeight w:val="743"/>
          <w:jc w:val="center"/>
        </w:trPr>
        <w:tc>
          <w:tcPr>
            <w:tcW w:w="40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FC4F64" w:rsidRDefault="00AC3E2B" w:rsidP="00AC3E2B">
            <w:pPr>
              <w:spacing w:after="0" w:line="240" w:lineRule="auto"/>
              <w:rPr>
                <w:rFonts w:ascii="Times New Roman" w:eastAsia="Times New Roman" w:hAnsi="Times New Roman" w:cs="Times New Roman"/>
                <w:sz w:val="24"/>
                <w:szCs w:val="24"/>
                <w:lang w:eastAsia="ru-RU"/>
              </w:rPr>
            </w:pPr>
          </w:p>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FC4F64" w:rsidRDefault="00AC3E2B" w:rsidP="00AC3E2B">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Послуги з організації поховання та пов’язані з ними товари.</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hideMark/>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тис.грн.</w:t>
            </w:r>
          </w:p>
        </w:tc>
        <w:tc>
          <w:tcPr>
            <w:tcW w:w="1505" w:type="dxa"/>
            <w:tcBorders>
              <w:top w:val="single" w:sz="4" w:space="0" w:color="000000"/>
              <w:left w:val="single" w:sz="4" w:space="0" w:color="000000"/>
              <w:bottom w:val="single" w:sz="4" w:space="0" w:color="000000"/>
              <w:right w:val="single" w:sz="4" w:space="0" w:color="000000"/>
            </w:tcBorders>
            <w:vAlign w:val="center"/>
          </w:tcPr>
          <w:p w:rsidR="00AC3E2B" w:rsidRPr="00FC4F64" w:rsidRDefault="000C7949"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15106,0</w:t>
            </w:r>
          </w:p>
        </w:tc>
        <w:tc>
          <w:tcPr>
            <w:tcW w:w="150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AC3E2B" w:rsidRPr="00FC4F64" w:rsidRDefault="000C7949"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18821,4</w:t>
            </w:r>
          </w:p>
        </w:tc>
      </w:tr>
      <w:tr w:rsidR="00AC3E2B" w:rsidRPr="00FC4F64" w:rsidTr="00AC3E2B">
        <w:trPr>
          <w:trHeight w:val="256"/>
          <w:jc w:val="center"/>
        </w:trPr>
        <w:tc>
          <w:tcPr>
            <w:tcW w:w="40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FC4F64" w:rsidRDefault="00AC3E2B" w:rsidP="00AC3E2B">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FC4F64" w:rsidRDefault="00AC3E2B" w:rsidP="00AC3E2B">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Разом</w:t>
            </w:r>
          </w:p>
        </w:tc>
        <w:tc>
          <w:tcPr>
            <w:tcW w:w="0" w:type="auto"/>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hideMark/>
          </w:tcPr>
          <w:p w:rsidR="00AC3E2B" w:rsidRPr="00FC4F64" w:rsidRDefault="00AC3E2B"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тис.грн.</w:t>
            </w:r>
          </w:p>
        </w:tc>
        <w:tc>
          <w:tcPr>
            <w:tcW w:w="1505" w:type="dxa"/>
            <w:tcBorders>
              <w:top w:val="single" w:sz="4" w:space="0" w:color="000000"/>
              <w:left w:val="single" w:sz="4" w:space="0" w:color="000000"/>
              <w:bottom w:val="single" w:sz="4" w:space="0" w:color="000000"/>
              <w:right w:val="single" w:sz="4" w:space="0" w:color="000000"/>
            </w:tcBorders>
            <w:vAlign w:val="center"/>
          </w:tcPr>
          <w:p w:rsidR="00AC3E2B" w:rsidRPr="00FC4F64" w:rsidRDefault="000C7949" w:rsidP="00AC3E2B">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15106,0</w:t>
            </w:r>
          </w:p>
        </w:tc>
        <w:tc>
          <w:tcPr>
            <w:tcW w:w="150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rsidR="00AC3E2B" w:rsidRPr="00FC4F64" w:rsidRDefault="000C7949" w:rsidP="00AC3E2B">
            <w:pPr>
              <w:spacing w:after="0" w:line="240" w:lineRule="auto"/>
              <w:jc w:val="center"/>
              <w:rPr>
                <w:rFonts w:ascii="Times New Roman" w:eastAsia="Times New Roman" w:hAnsi="Times New Roman" w:cs="Times New Roman"/>
                <w:b/>
                <w:sz w:val="24"/>
                <w:szCs w:val="24"/>
                <w:lang w:eastAsia="ru-RU"/>
              </w:rPr>
            </w:pPr>
            <w:r w:rsidRPr="00FC4F64">
              <w:rPr>
                <w:rFonts w:ascii="Times New Roman" w:eastAsia="Times New Roman" w:hAnsi="Times New Roman" w:cs="Times New Roman"/>
                <w:b/>
                <w:sz w:val="24"/>
                <w:szCs w:val="24"/>
                <w:lang w:eastAsia="ru-RU"/>
              </w:rPr>
              <w:t>18821,4</w:t>
            </w:r>
          </w:p>
        </w:tc>
      </w:tr>
    </w:tbl>
    <w:p w:rsidR="000E5160" w:rsidRPr="00FC4F64" w:rsidRDefault="000E5160" w:rsidP="000E5160">
      <w:pPr>
        <w:spacing w:after="0" w:line="240" w:lineRule="auto"/>
        <w:rPr>
          <w:rFonts w:ascii="Times New Roman" w:eastAsia="Times New Roman" w:hAnsi="Times New Roman" w:cs="Times New Roman"/>
          <w:sz w:val="24"/>
          <w:szCs w:val="24"/>
          <w:lang w:eastAsia="ru-RU"/>
        </w:rPr>
      </w:pPr>
    </w:p>
    <w:p w:rsidR="000E5160" w:rsidRPr="00FC4F64" w:rsidRDefault="000E5160" w:rsidP="000E5160">
      <w:pPr>
        <w:spacing w:after="0" w:line="240" w:lineRule="auto"/>
        <w:jc w:val="both"/>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8"/>
          <w:szCs w:val="28"/>
          <w:lang w:eastAsia="ru-RU"/>
        </w:rPr>
        <w:t>         Позитивна динаміка спостерігається в показнику обсягів продаж.</w:t>
      </w:r>
    </w:p>
    <w:p w:rsidR="000E5160" w:rsidRPr="00FC4F64" w:rsidRDefault="00345DA3" w:rsidP="000E5160">
      <w:pPr>
        <w:spacing w:after="0" w:line="240" w:lineRule="auto"/>
        <w:jc w:val="both"/>
        <w:rPr>
          <w:rFonts w:ascii="Times New Roman" w:eastAsia="Times New Roman" w:hAnsi="Times New Roman" w:cs="Times New Roman"/>
          <w:b/>
          <w:bCs/>
          <w:sz w:val="28"/>
          <w:szCs w:val="28"/>
          <w:u w:val="single"/>
          <w:lang w:eastAsia="ru-RU"/>
        </w:rPr>
      </w:pPr>
      <w:r>
        <w:rPr>
          <w:rFonts w:ascii="Times New Roman" w:eastAsia="Times New Roman" w:hAnsi="Times New Roman" w:cs="Times New Roman"/>
          <w:color w:val="000000"/>
          <w:sz w:val="28"/>
          <w:szCs w:val="28"/>
          <w:lang w:eastAsia="ru-RU"/>
        </w:rPr>
        <w:t>         За 202</w:t>
      </w:r>
      <w:r w:rsidR="000C7949">
        <w:rPr>
          <w:rFonts w:ascii="Times New Roman" w:eastAsia="Times New Roman" w:hAnsi="Times New Roman" w:cs="Times New Roman"/>
          <w:color w:val="000000"/>
          <w:sz w:val="28"/>
          <w:szCs w:val="28"/>
          <w:lang w:eastAsia="ru-RU"/>
        </w:rPr>
        <w:t>3</w:t>
      </w:r>
      <w:r w:rsidR="000E5160" w:rsidRPr="000E5160">
        <w:rPr>
          <w:rFonts w:ascii="Times New Roman" w:eastAsia="Times New Roman" w:hAnsi="Times New Roman" w:cs="Times New Roman"/>
          <w:color w:val="000000"/>
          <w:sz w:val="28"/>
          <w:szCs w:val="28"/>
          <w:lang w:eastAsia="ru-RU"/>
        </w:rPr>
        <w:t xml:space="preserve"> рік, у порівн</w:t>
      </w:r>
      <w:r>
        <w:rPr>
          <w:rFonts w:ascii="Times New Roman" w:eastAsia="Times New Roman" w:hAnsi="Times New Roman" w:cs="Times New Roman"/>
          <w:color w:val="000000"/>
          <w:sz w:val="28"/>
          <w:szCs w:val="28"/>
          <w:lang w:eastAsia="ru-RU"/>
        </w:rPr>
        <w:t>янні з відповідним періодом 202</w:t>
      </w:r>
      <w:r w:rsidR="000C7949">
        <w:rPr>
          <w:rFonts w:ascii="Times New Roman" w:eastAsia="Times New Roman" w:hAnsi="Times New Roman" w:cs="Times New Roman"/>
          <w:color w:val="000000"/>
          <w:sz w:val="28"/>
          <w:szCs w:val="28"/>
          <w:lang w:eastAsia="ru-RU"/>
        </w:rPr>
        <w:t>2</w:t>
      </w:r>
      <w:r w:rsidR="000E5160" w:rsidRPr="000E5160">
        <w:rPr>
          <w:rFonts w:ascii="Times New Roman" w:eastAsia="Times New Roman" w:hAnsi="Times New Roman" w:cs="Times New Roman"/>
          <w:color w:val="000000"/>
          <w:sz w:val="28"/>
          <w:szCs w:val="28"/>
          <w:lang w:eastAsia="ru-RU"/>
        </w:rPr>
        <w:t xml:space="preserve"> року, дохід від основної діяльності підприємства збільшився </w:t>
      </w:r>
      <w:r w:rsidR="000E5160" w:rsidRPr="00FC4F64">
        <w:rPr>
          <w:rFonts w:ascii="Times New Roman" w:eastAsia="Times New Roman" w:hAnsi="Times New Roman" w:cs="Times New Roman"/>
          <w:sz w:val="28"/>
          <w:szCs w:val="28"/>
          <w:lang w:eastAsia="ru-RU"/>
        </w:rPr>
        <w:t xml:space="preserve">на </w:t>
      </w:r>
      <w:r w:rsidR="000C7949" w:rsidRPr="00FC4F64">
        <w:rPr>
          <w:rFonts w:ascii="Times New Roman" w:eastAsia="Times New Roman" w:hAnsi="Times New Roman" w:cs="Times New Roman"/>
          <w:b/>
          <w:bCs/>
          <w:sz w:val="28"/>
          <w:szCs w:val="28"/>
          <w:u w:val="single"/>
          <w:lang w:eastAsia="ru-RU"/>
        </w:rPr>
        <w:t>3715,4</w:t>
      </w:r>
      <w:r w:rsidR="000E5160" w:rsidRPr="00FC4F64">
        <w:rPr>
          <w:rFonts w:ascii="Times New Roman" w:eastAsia="Times New Roman" w:hAnsi="Times New Roman" w:cs="Times New Roman"/>
          <w:b/>
          <w:bCs/>
          <w:sz w:val="28"/>
          <w:szCs w:val="28"/>
          <w:u w:val="single"/>
          <w:lang w:eastAsia="ru-RU"/>
        </w:rPr>
        <w:t xml:space="preserve"> тис. грн.,</w:t>
      </w:r>
      <w:r w:rsidR="000E5160" w:rsidRPr="00FC4F64">
        <w:rPr>
          <w:rFonts w:ascii="Times New Roman" w:eastAsia="Times New Roman" w:hAnsi="Times New Roman" w:cs="Times New Roman"/>
          <w:sz w:val="28"/>
          <w:szCs w:val="28"/>
          <w:lang w:eastAsia="ru-RU"/>
        </w:rPr>
        <w:t xml:space="preserve"> у відсотках </w:t>
      </w:r>
      <w:r w:rsidR="000C7949" w:rsidRPr="00FC4F64">
        <w:rPr>
          <w:rFonts w:ascii="Times New Roman" w:eastAsia="Times New Roman" w:hAnsi="Times New Roman" w:cs="Times New Roman"/>
          <w:b/>
          <w:bCs/>
          <w:sz w:val="28"/>
          <w:szCs w:val="28"/>
          <w:u w:val="single"/>
          <w:lang w:eastAsia="ru-RU"/>
        </w:rPr>
        <w:t>24,6</w:t>
      </w:r>
      <w:r w:rsidRPr="00FC4F64">
        <w:rPr>
          <w:rFonts w:ascii="Times New Roman" w:eastAsia="Times New Roman" w:hAnsi="Times New Roman" w:cs="Times New Roman"/>
          <w:b/>
          <w:bCs/>
          <w:sz w:val="28"/>
          <w:szCs w:val="28"/>
          <w:u w:val="single"/>
          <w:lang w:eastAsia="ru-RU"/>
        </w:rPr>
        <w:t xml:space="preserve"> </w:t>
      </w:r>
      <w:r w:rsidR="000E5160" w:rsidRPr="00FC4F64">
        <w:rPr>
          <w:rFonts w:ascii="Times New Roman" w:eastAsia="Times New Roman" w:hAnsi="Times New Roman" w:cs="Times New Roman"/>
          <w:b/>
          <w:bCs/>
          <w:sz w:val="28"/>
          <w:szCs w:val="28"/>
          <w:u w:val="single"/>
          <w:lang w:eastAsia="ru-RU"/>
        </w:rPr>
        <w:t>%.</w:t>
      </w:r>
    </w:p>
    <w:p w:rsidR="00345DA3" w:rsidRPr="00FC4F64" w:rsidRDefault="000E5160" w:rsidP="000E5160">
      <w:pPr>
        <w:spacing w:after="0" w:line="240" w:lineRule="auto"/>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         Разом зі збільшенням обсягів продаж збільши</w:t>
      </w:r>
      <w:r w:rsidR="00345DA3" w:rsidRPr="00FC4F64">
        <w:rPr>
          <w:rFonts w:ascii="Times New Roman" w:eastAsia="Times New Roman" w:hAnsi="Times New Roman" w:cs="Times New Roman"/>
          <w:sz w:val="28"/>
          <w:szCs w:val="28"/>
          <w:lang w:eastAsia="ru-RU"/>
        </w:rPr>
        <w:t>лись витрати. Так,  протягом 202</w:t>
      </w:r>
      <w:r w:rsidR="000C7949" w:rsidRPr="00FC4F64">
        <w:rPr>
          <w:rFonts w:ascii="Times New Roman" w:eastAsia="Times New Roman" w:hAnsi="Times New Roman" w:cs="Times New Roman"/>
          <w:sz w:val="28"/>
          <w:szCs w:val="28"/>
          <w:lang w:eastAsia="ru-RU"/>
        </w:rPr>
        <w:t>3</w:t>
      </w:r>
      <w:r w:rsidR="00345DA3" w:rsidRPr="00FC4F64">
        <w:rPr>
          <w:rFonts w:ascii="Times New Roman" w:eastAsia="Times New Roman" w:hAnsi="Times New Roman" w:cs="Times New Roman"/>
          <w:sz w:val="28"/>
          <w:szCs w:val="28"/>
          <w:lang w:eastAsia="ru-RU"/>
        </w:rPr>
        <w:t xml:space="preserve"> р. суттєво зростали закупівельні ціни на товари, придбані для їх подальшої реалізації, на витратні матеріали та запчастини, придбані  для забезпечення господарської діяльності підприємства, також зросли ціни на паливно-мастильні матеріали, </w:t>
      </w:r>
      <w:r w:rsidR="00365650" w:rsidRPr="00FC4F64">
        <w:rPr>
          <w:rFonts w:ascii="Times New Roman" w:eastAsia="Times New Roman" w:hAnsi="Times New Roman" w:cs="Times New Roman"/>
          <w:sz w:val="28"/>
          <w:szCs w:val="28"/>
          <w:lang w:eastAsia="ru-RU"/>
        </w:rPr>
        <w:t>енергоносії.</w:t>
      </w:r>
    </w:p>
    <w:p w:rsidR="0079510F" w:rsidRDefault="000E5160" w:rsidP="000E5160">
      <w:pPr>
        <w:spacing w:after="0" w:line="240" w:lineRule="auto"/>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   </w:t>
      </w:r>
      <w:r w:rsidR="00AC7EA9" w:rsidRPr="00FC4F64">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Зі збільшенням мінімальної зарплати</w:t>
      </w:r>
      <w:r w:rsidR="00AF6FB4" w:rsidRPr="00FC4F64">
        <w:rPr>
          <w:rFonts w:ascii="Times New Roman" w:eastAsia="Times New Roman" w:hAnsi="Times New Roman" w:cs="Times New Roman"/>
          <w:sz w:val="28"/>
          <w:szCs w:val="28"/>
          <w:lang w:eastAsia="ru-RU"/>
        </w:rPr>
        <w:t>,</w:t>
      </w:r>
      <w:r w:rsidRPr="00FC4F64">
        <w:rPr>
          <w:rFonts w:ascii="Times New Roman" w:eastAsia="Times New Roman" w:hAnsi="Times New Roman" w:cs="Times New Roman"/>
          <w:sz w:val="28"/>
          <w:szCs w:val="28"/>
          <w:lang w:eastAsia="ru-RU"/>
        </w:rPr>
        <w:t xml:space="preserve"> на підприємстві зросла середньомісячна заробітна плата працівників до </w:t>
      </w:r>
      <w:r w:rsidR="00365650" w:rsidRPr="00FC4F64">
        <w:rPr>
          <w:rFonts w:ascii="Times New Roman" w:eastAsia="Times New Roman" w:hAnsi="Times New Roman" w:cs="Times New Roman"/>
          <w:b/>
          <w:bCs/>
          <w:sz w:val="28"/>
          <w:szCs w:val="28"/>
          <w:u w:val="single"/>
          <w:lang w:eastAsia="ru-RU"/>
        </w:rPr>
        <w:t>13645</w:t>
      </w:r>
      <w:r w:rsidRPr="00FC4F64">
        <w:rPr>
          <w:rFonts w:ascii="Times New Roman" w:eastAsia="Times New Roman" w:hAnsi="Times New Roman" w:cs="Times New Roman"/>
          <w:b/>
          <w:bCs/>
          <w:sz w:val="28"/>
          <w:szCs w:val="28"/>
          <w:u w:val="single"/>
          <w:lang w:eastAsia="ru-RU"/>
        </w:rPr>
        <w:t>,00 грн.</w:t>
      </w:r>
      <w:r w:rsidRPr="00FC4F64">
        <w:rPr>
          <w:rFonts w:ascii="Times New Roman" w:eastAsia="Times New Roman" w:hAnsi="Times New Roman" w:cs="Times New Roman"/>
          <w:sz w:val="28"/>
          <w:szCs w:val="28"/>
          <w:lang w:eastAsia="ru-RU"/>
        </w:rPr>
        <w:t xml:space="preserve">, відповідно </w:t>
      </w:r>
      <w:r w:rsidRPr="00FC4F64">
        <w:rPr>
          <w:rFonts w:ascii="Times New Roman" w:eastAsia="Times New Roman" w:hAnsi="Times New Roman" w:cs="Times New Roman"/>
          <w:sz w:val="28"/>
          <w:szCs w:val="28"/>
          <w:lang w:eastAsia="ru-RU"/>
        </w:rPr>
        <w:lastRenderedPageBreak/>
        <w:t xml:space="preserve">збільшились </w:t>
      </w:r>
      <w:r w:rsidR="0053283E">
        <w:rPr>
          <w:rFonts w:ascii="Times New Roman" w:eastAsia="Times New Roman" w:hAnsi="Times New Roman" w:cs="Times New Roman"/>
          <w:sz w:val="28"/>
          <w:szCs w:val="28"/>
          <w:lang w:eastAsia="ru-RU"/>
        </w:rPr>
        <w:t>нарахування на ФОП</w:t>
      </w:r>
      <w:r w:rsidR="00365650" w:rsidRPr="00FC4F64">
        <w:rPr>
          <w:rFonts w:ascii="Times New Roman" w:eastAsia="Times New Roman" w:hAnsi="Times New Roman" w:cs="Times New Roman"/>
          <w:sz w:val="28"/>
          <w:szCs w:val="28"/>
          <w:lang w:eastAsia="ru-RU"/>
        </w:rPr>
        <w:t>,</w:t>
      </w:r>
      <w:r w:rsidR="0053283E">
        <w:rPr>
          <w:rFonts w:ascii="Times New Roman" w:eastAsia="Times New Roman" w:hAnsi="Times New Roman" w:cs="Times New Roman"/>
          <w:sz w:val="28"/>
          <w:szCs w:val="28"/>
          <w:lang w:eastAsia="ru-RU"/>
        </w:rPr>
        <w:t xml:space="preserve"> </w:t>
      </w:r>
      <w:r w:rsidR="00AF6FB4" w:rsidRPr="00FC4F64">
        <w:rPr>
          <w:rFonts w:ascii="Times New Roman" w:eastAsia="Times New Roman" w:hAnsi="Times New Roman" w:cs="Times New Roman"/>
          <w:sz w:val="28"/>
          <w:szCs w:val="28"/>
          <w:lang w:eastAsia="ru-RU"/>
        </w:rPr>
        <w:t>що відобразилось на</w:t>
      </w:r>
      <w:r w:rsidR="00365650" w:rsidRPr="00FC4F64">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загальновиробнич</w:t>
      </w:r>
      <w:r w:rsidR="00AF6FB4" w:rsidRPr="00FC4F64">
        <w:rPr>
          <w:rFonts w:ascii="Times New Roman" w:eastAsia="Times New Roman" w:hAnsi="Times New Roman" w:cs="Times New Roman"/>
          <w:sz w:val="28"/>
          <w:szCs w:val="28"/>
          <w:lang w:eastAsia="ru-RU"/>
        </w:rPr>
        <w:t>их</w:t>
      </w:r>
      <w:r w:rsidR="0079510F">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та адміністративн</w:t>
      </w:r>
      <w:r w:rsidR="00AF6FB4" w:rsidRPr="00FC4F64">
        <w:rPr>
          <w:rFonts w:ascii="Times New Roman" w:eastAsia="Times New Roman" w:hAnsi="Times New Roman" w:cs="Times New Roman"/>
          <w:sz w:val="28"/>
          <w:szCs w:val="28"/>
          <w:lang w:eastAsia="ru-RU"/>
        </w:rPr>
        <w:t>их</w:t>
      </w:r>
      <w:r w:rsidRPr="00FC4F64">
        <w:rPr>
          <w:rFonts w:ascii="Times New Roman" w:eastAsia="Times New Roman" w:hAnsi="Times New Roman" w:cs="Times New Roman"/>
          <w:sz w:val="28"/>
          <w:szCs w:val="28"/>
          <w:lang w:eastAsia="ru-RU"/>
        </w:rPr>
        <w:t xml:space="preserve"> витрат</w:t>
      </w:r>
      <w:r w:rsidR="00AF6FB4" w:rsidRPr="00FC4F64">
        <w:rPr>
          <w:rFonts w:ascii="Times New Roman" w:eastAsia="Times New Roman" w:hAnsi="Times New Roman" w:cs="Times New Roman"/>
          <w:sz w:val="28"/>
          <w:szCs w:val="28"/>
          <w:lang w:eastAsia="ru-RU"/>
        </w:rPr>
        <w:t>ах</w:t>
      </w:r>
      <w:r w:rsidR="00365650" w:rsidRPr="00FC4F64">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 </w:t>
      </w:r>
    </w:p>
    <w:p w:rsidR="00B87AC6" w:rsidRDefault="00B87AC6" w:rsidP="000E5160">
      <w:pPr>
        <w:spacing w:after="0" w:line="240" w:lineRule="auto"/>
        <w:jc w:val="both"/>
        <w:rPr>
          <w:rFonts w:ascii="Times New Roman" w:eastAsia="Times New Roman" w:hAnsi="Times New Roman" w:cs="Times New Roman"/>
          <w:sz w:val="28"/>
          <w:szCs w:val="28"/>
          <w:lang w:eastAsia="ru-RU"/>
        </w:rPr>
      </w:pPr>
    </w:p>
    <w:p w:rsidR="00B87AC6" w:rsidRDefault="00B87AC6" w:rsidP="000E516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E5160" w:rsidRPr="00FC4F64">
        <w:rPr>
          <w:rFonts w:ascii="Times New Roman" w:eastAsia="Times New Roman" w:hAnsi="Times New Roman" w:cs="Times New Roman"/>
          <w:sz w:val="28"/>
          <w:szCs w:val="28"/>
          <w:lang w:eastAsia="ru-RU"/>
        </w:rPr>
        <w:t>Дебіторська та кредиторська заборгованість підприємства.</w:t>
      </w:r>
    </w:p>
    <w:p w:rsidR="00B87AC6" w:rsidRPr="0079510F" w:rsidRDefault="00B87AC6" w:rsidP="000E5160">
      <w:pPr>
        <w:spacing w:after="0" w:line="240" w:lineRule="auto"/>
        <w:jc w:val="both"/>
        <w:rPr>
          <w:rFonts w:ascii="Times New Roman" w:eastAsia="Times New Roman" w:hAnsi="Times New Roman" w:cs="Times New Roman"/>
          <w:sz w:val="28"/>
          <w:szCs w:val="28"/>
          <w:lang w:eastAsia="ru-RU"/>
        </w:rPr>
      </w:pPr>
    </w:p>
    <w:tbl>
      <w:tblPr>
        <w:tblW w:w="9493" w:type="dxa"/>
        <w:jc w:val="center"/>
        <w:tblLayout w:type="fixed"/>
        <w:tblCellMar>
          <w:top w:w="15" w:type="dxa"/>
          <w:left w:w="15" w:type="dxa"/>
          <w:bottom w:w="15" w:type="dxa"/>
          <w:right w:w="15" w:type="dxa"/>
        </w:tblCellMar>
        <w:tblLook w:val="04A0" w:firstRow="1" w:lastRow="0" w:firstColumn="1" w:lastColumn="0" w:noHBand="0" w:noVBand="1"/>
      </w:tblPr>
      <w:tblGrid>
        <w:gridCol w:w="516"/>
        <w:gridCol w:w="4724"/>
        <w:gridCol w:w="1418"/>
        <w:gridCol w:w="1417"/>
        <w:gridCol w:w="1418"/>
      </w:tblGrid>
      <w:tr w:rsidR="00FC4F64" w:rsidRPr="00FC4F64" w:rsidTr="00B87AC6">
        <w:trPr>
          <w:trHeight w:val="843"/>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FC4F64" w:rsidRDefault="000E5160" w:rsidP="000E5160">
            <w:pPr>
              <w:spacing w:after="0" w:line="240" w:lineRule="auto"/>
              <w:rPr>
                <w:rFonts w:ascii="Times New Roman" w:eastAsia="Times New Roman" w:hAnsi="Times New Roman" w:cs="Times New Roman"/>
                <w:sz w:val="1"/>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E5160" w:rsidRPr="00FC4F64" w:rsidRDefault="000E5160" w:rsidP="000E5160">
            <w:pPr>
              <w:spacing w:after="0" w:line="240" w:lineRule="auto"/>
              <w:rPr>
                <w:rFonts w:ascii="Times New Roman" w:eastAsia="Times New Roman" w:hAnsi="Times New Roman" w:cs="Times New Roman"/>
                <w:sz w:val="1"/>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283E" w:rsidRDefault="000E5160" w:rsidP="000E5160">
            <w:pPr>
              <w:spacing w:after="0" w:line="0" w:lineRule="atLeast"/>
              <w:jc w:val="center"/>
              <w:rPr>
                <w:rFonts w:ascii="Times New Roman" w:eastAsia="Times New Roman" w:hAnsi="Times New Roman" w:cs="Times New Roman"/>
                <w:i/>
                <w:iCs/>
                <w:lang w:eastAsia="ru-RU"/>
              </w:rPr>
            </w:pPr>
            <w:r w:rsidRPr="00FC4F64">
              <w:rPr>
                <w:rFonts w:ascii="Times New Roman" w:eastAsia="Times New Roman" w:hAnsi="Times New Roman" w:cs="Times New Roman"/>
                <w:i/>
                <w:iCs/>
                <w:lang w:eastAsia="ru-RU"/>
              </w:rPr>
              <w:t>Станом на 01.01.202</w:t>
            </w:r>
            <w:r w:rsidR="00365650" w:rsidRPr="00FC4F64">
              <w:rPr>
                <w:rFonts w:ascii="Times New Roman" w:eastAsia="Times New Roman" w:hAnsi="Times New Roman" w:cs="Times New Roman"/>
                <w:i/>
                <w:iCs/>
                <w:lang w:eastAsia="ru-RU"/>
              </w:rPr>
              <w:t>2</w:t>
            </w:r>
          </w:p>
          <w:p w:rsidR="000E5160" w:rsidRPr="00FC4F64" w:rsidRDefault="00B67BC7" w:rsidP="000E5160">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lang w:eastAsia="ru-RU"/>
              </w:rPr>
              <w:t>тис.</w:t>
            </w:r>
            <w:r w:rsidR="000E5160" w:rsidRPr="00FC4F64">
              <w:rPr>
                <w:rFonts w:ascii="Times New Roman" w:eastAsia="Times New Roman" w:hAnsi="Times New Roman" w:cs="Times New Roman"/>
                <w:i/>
                <w:iCs/>
                <w:lang w:eastAsia="ru-RU"/>
              </w:rPr>
              <w:t>грн.</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53283E" w:rsidRDefault="000E5160" w:rsidP="000E5160">
            <w:pPr>
              <w:spacing w:after="0" w:line="0" w:lineRule="atLeast"/>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Станом на 31.12.202</w:t>
            </w:r>
            <w:r w:rsidR="00365650" w:rsidRPr="00FC4F64">
              <w:rPr>
                <w:rFonts w:ascii="Times New Roman" w:eastAsia="Times New Roman" w:hAnsi="Times New Roman" w:cs="Times New Roman"/>
                <w:i/>
                <w:iCs/>
                <w:sz w:val="24"/>
                <w:szCs w:val="24"/>
                <w:lang w:eastAsia="ru-RU"/>
              </w:rPr>
              <w:t>3</w:t>
            </w:r>
          </w:p>
          <w:p w:rsidR="000E5160" w:rsidRPr="00FC4F64" w:rsidRDefault="000E5160" w:rsidP="000E5160">
            <w:pPr>
              <w:spacing w:after="0" w:line="0" w:lineRule="atLeast"/>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i/>
                <w:iCs/>
                <w:sz w:val="24"/>
                <w:szCs w:val="24"/>
                <w:lang w:eastAsia="ru-RU"/>
              </w:rPr>
              <w:t>тис.грн.</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0E5160" w:rsidRPr="00FC4F64" w:rsidRDefault="000E5160" w:rsidP="00B87AC6">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i/>
                <w:iCs/>
                <w:sz w:val="24"/>
                <w:szCs w:val="24"/>
                <w:lang w:eastAsia="ru-RU"/>
              </w:rPr>
              <w:t>Результат</w:t>
            </w:r>
          </w:p>
          <w:p w:rsidR="00A81FDA" w:rsidRPr="00EB654E" w:rsidRDefault="000E5160" w:rsidP="00EB654E">
            <w:pPr>
              <w:spacing w:after="0" w:line="0" w:lineRule="atLeast"/>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тис.грн.</w:t>
            </w:r>
            <w:r w:rsidR="00A81FDA" w:rsidRPr="00FC4F64">
              <w:rPr>
                <w:rFonts w:ascii="Times New Roman" w:eastAsia="Times New Roman" w:hAnsi="Times New Roman" w:cs="Times New Roman"/>
                <w:i/>
                <w:iCs/>
                <w:sz w:val="24"/>
                <w:szCs w:val="24"/>
                <w:lang w:eastAsia="ru-RU"/>
              </w:rPr>
              <w:t xml:space="preserve">  (+,-)</w:t>
            </w:r>
          </w:p>
        </w:tc>
      </w:tr>
      <w:tr w:rsidR="00FC4F64" w:rsidRPr="00FC4F64" w:rsidTr="00B87AC6">
        <w:trPr>
          <w:trHeight w:val="377"/>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Дебіторська заборгованість всього, у т.ч.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B87AC6">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1832,7</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05BC9" w:rsidP="00B87AC6">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54</w:t>
            </w:r>
            <w:r w:rsidR="00365650" w:rsidRPr="00FC4F64">
              <w:rPr>
                <w:rFonts w:ascii="Times New Roman" w:eastAsia="Times New Roman" w:hAnsi="Times New Roman" w:cs="Times New Roman"/>
                <w:b/>
                <w:bCs/>
                <w:sz w:val="24"/>
                <w:szCs w:val="24"/>
                <w:lang w:eastAsia="ru-RU"/>
              </w:rPr>
              <w:t>2,7</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A81FDA" w:rsidP="00B87AC6">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-1290,0</w:t>
            </w:r>
          </w:p>
        </w:tc>
      </w:tr>
      <w:tr w:rsidR="00FC4F64" w:rsidRPr="00FC4F64" w:rsidTr="00B87AC6">
        <w:trPr>
          <w:trHeight w:val="295"/>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1.1</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За послуги, з неї</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71"/>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Населення безпосередньо</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74"/>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пільги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65"/>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субсидії</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68"/>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Місцеві бюджетні установи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1718,3</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05BC9"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373,0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73"/>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Обласні бюджетні установи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62"/>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Державні бюджетні установи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106,0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10</w:t>
            </w:r>
            <w:r w:rsidR="00305BC9" w:rsidRPr="00FC4F64">
              <w:rPr>
                <w:rFonts w:ascii="Times New Roman" w:eastAsia="Times New Roman" w:hAnsi="Times New Roman" w:cs="Times New Roman"/>
                <w:sz w:val="24"/>
                <w:szCs w:val="24"/>
                <w:lang w:eastAsia="ru-RU"/>
              </w:rPr>
              <w:t>1</w:t>
            </w:r>
            <w:r w:rsidRPr="00FC4F64">
              <w:rPr>
                <w:rFonts w:ascii="Times New Roman" w:eastAsia="Times New Roman" w:hAnsi="Times New Roman" w:cs="Times New Roman"/>
                <w:sz w:val="24"/>
                <w:szCs w:val="24"/>
                <w:lang w:eastAsia="ru-RU"/>
              </w:rPr>
              <w:t>,</w:t>
            </w:r>
            <w:r w:rsidR="00305BC9" w:rsidRPr="00FC4F64">
              <w:rPr>
                <w:rFonts w:ascii="Times New Roman" w:eastAsia="Times New Roman" w:hAnsi="Times New Roman" w:cs="Times New Roman"/>
                <w:sz w:val="24"/>
                <w:szCs w:val="24"/>
                <w:lang w:eastAsia="ru-RU"/>
              </w:rPr>
              <w:t>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67"/>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Інші споживачі</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8,4</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05BC9"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67,8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554"/>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1.2</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Заборгованість бюджету з дотації на відшкодування різниці в ціні</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64"/>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1.3</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Поточна заборгованість</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629"/>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2.</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Кредиторська заборгованість всього, в т.ч.</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1718,3</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05BC9"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6177,6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A81FDA"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+4459,3</w:t>
            </w:r>
          </w:p>
        </w:tc>
      </w:tr>
      <w:tr w:rsidR="00FC4F64" w:rsidRPr="00FC4F64" w:rsidTr="00B87AC6">
        <w:trPr>
          <w:trHeight w:val="265"/>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2.1</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Товари, роботи, послуги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1718,3</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05BC9"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6103,3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55"/>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2.2</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Енергоносії</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59"/>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електроенергія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05BC9">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05BC9" w:rsidP="00305BC9">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74,3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207"/>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0"/>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07" w:lineRule="atLeast"/>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газ</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0"/>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0"/>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0"/>
                <w:szCs w:val="24"/>
                <w:lang w:eastAsia="ru-RU"/>
              </w:rPr>
            </w:pPr>
          </w:p>
        </w:tc>
      </w:tr>
      <w:tr w:rsidR="00FC4F64" w:rsidRPr="00FC4F64" w:rsidTr="00B87AC6">
        <w:trPr>
          <w:trHeight w:val="297"/>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Інші енергоносії</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409"/>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2.3</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З оплати праці</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415"/>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2.4</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Зі страхування</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365"/>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2.5</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З бюджетом</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461"/>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2.6</w:t>
            </w: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Інші поточні зобов’язання (пеня, штрафи)</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781"/>
          <w:jc w:val="center"/>
        </w:trPr>
        <w:tc>
          <w:tcPr>
            <w:tcW w:w="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47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Коефіцієнт співвідношення дебіторської та кредиторської заборгованостей, нормативне значення ≤ 0,8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65650" w:rsidRPr="00FC4F64" w:rsidRDefault="00365650" w:rsidP="00365650">
            <w:pPr>
              <w:spacing w:after="0" w:line="240" w:lineRule="auto"/>
              <w:rPr>
                <w:rFonts w:ascii="Times New Roman" w:eastAsia="Times New Roman" w:hAnsi="Times New Roman" w:cs="Times New Roman"/>
                <w:sz w:val="24"/>
                <w:szCs w:val="24"/>
                <w:lang w:eastAsia="ru-RU"/>
              </w:rPr>
            </w:pPr>
          </w:p>
        </w:tc>
      </w:tr>
    </w:tbl>
    <w:p w:rsidR="00B87AC6" w:rsidRDefault="000E5160" w:rsidP="000E5160">
      <w:pPr>
        <w:spacing w:after="0" w:line="240" w:lineRule="auto"/>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       </w:t>
      </w:r>
      <w:r w:rsidR="00EB654E">
        <w:rPr>
          <w:rFonts w:ascii="Times New Roman" w:eastAsia="Times New Roman" w:hAnsi="Times New Roman" w:cs="Times New Roman"/>
          <w:sz w:val="28"/>
          <w:szCs w:val="28"/>
          <w:lang w:eastAsia="ru-RU"/>
        </w:rPr>
        <w:t xml:space="preserve">  </w:t>
      </w:r>
    </w:p>
    <w:p w:rsidR="000E5160" w:rsidRPr="00B67BC7" w:rsidRDefault="00B87AC6" w:rsidP="000E516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67BC7">
        <w:rPr>
          <w:rFonts w:ascii="Times New Roman" w:eastAsia="Times New Roman" w:hAnsi="Times New Roman" w:cs="Times New Roman"/>
          <w:sz w:val="28"/>
          <w:szCs w:val="28"/>
          <w:lang w:eastAsia="ru-RU"/>
        </w:rPr>
        <w:t xml:space="preserve"> </w:t>
      </w:r>
      <w:r w:rsidR="000E5160" w:rsidRPr="00FC4F64">
        <w:rPr>
          <w:rFonts w:ascii="Times New Roman" w:eastAsia="Times New Roman" w:hAnsi="Times New Roman" w:cs="Times New Roman"/>
          <w:sz w:val="28"/>
          <w:szCs w:val="28"/>
          <w:lang w:eastAsia="ru-RU"/>
        </w:rPr>
        <w:t xml:space="preserve">Результат фінансово-господарської діяльності </w:t>
      </w:r>
      <w:r w:rsidR="000E5160" w:rsidRPr="00FC4F64">
        <w:rPr>
          <w:rFonts w:ascii="Times New Roman" w:eastAsia="Times New Roman" w:hAnsi="Times New Roman" w:cs="Times New Roman"/>
          <w:bCs/>
          <w:sz w:val="28"/>
          <w:szCs w:val="28"/>
          <w:lang w:eastAsia="ru-RU"/>
        </w:rPr>
        <w:t>КП  «Міська ритуальна служба» за 202</w:t>
      </w:r>
      <w:r w:rsidR="00A81FDA" w:rsidRPr="00FC4F64">
        <w:rPr>
          <w:rFonts w:ascii="Times New Roman" w:eastAsia="Times New Roman" w:hAnsi="Times New Roman" w:cs="Times New Roman"/>
          <w:bCs/>
          <w:sz w:val="28"/>
          <w:szCs w:val="28"/>
          <w:lang w:eastAsia="ru-RU"/>
        </w:rPr>
        <w:t>3</w:t>
      </w:r>
      <w:r w:rsidR="000E5160" w:rsidRPr="00FC4F64">
        <w:rPr>
          <w:rFonts w:ascii="Times New Roman" w:eastAsia="Times New Roman" w:hAnsi="Times New Roman" w:cs="Times New Roman"/>
          <w:bCs/>
          <w:sz w:val="28"/>
          <w:szCs w:val="28"/>
          <w:lang w:eastAsia="ru-RU"/>
        </w:rPr>
        <w:t xml:space="preserve"> р. </w:t>
      </w:r>
      <w:r w:rsidR="00A81FDA" w:rsidRPr="00FC4F64">
        <w:rPr>
          <w:rFonts w:ascii="Times New Roman" w:eastAsia="Times New Roman" w:hAnsi="Times New Roman" w:cs="Times New Roman"/>
          <w:bCs/>
          <w:sz w:val="28"/>
          <w:szCs w:val="28"/>
          <w:lang w:eastAsia="ru-RU"/>
        </w:rPr>
        <w:t>позитивний</w:t>
      </w:r>
      <w:r w:rsidR="000E5160" w:rsidRPr="00FC4F64">
        <w:rPr>
          <w:rFonts w:ascii="Times New Roman" w:eastAsia="Times New Roman" w:hAnsi="Times New Roman" w:cs="Times New Roman"/>
          <w:bCs/>
          <w:sz w:val="28"/>
          <w:szCs w:val="28"/>
          <w:lang w:eastAsia="ru-RU"/>
        </w:rPr>
        <w:t xml:space="preserve"> </w:t>
      </w:r>
      <w:r w:rsidR="00A81FDA" w:rsidRPr="00FC4F64">
        <w:rPr>
          <w:rFonts w:ascii="Times New Roman" w:eastAsia="Times New Roman" w:hAnsi="Times New Roman" w:cs="Times New Roman"/>
          <w:bCs/>
          <w:sz w:val="28"/>
          <w:szCs w:val="28"/>
          <w:lang w:eastAsia="ru-RU"/>
        </w:rPr>
        <w:t>–</w:t>
      </w:r>
      <w:r w:rsidR="000E5160" w:rsidRPr="00FC4F64">
        <w:rPr>
          <w:rFonts w:ascii="Times New Roman" w:eastAsia="Times New Roman" w:hAnsi="Times New Roman" w:cs="Times New Roman"/>
          <w:bCs/>
          <w:sz w:val="28"/>
          <w:szCs w:val="28"/>
          <w:lang w:eastAsia="ru-RU"/>
        </w:rPr>
        <w:t xml:space="preserve"> </w:t>
      </w:r>
      <w:r w:rsidR="00A81FDA" w:rsidRPr="00FC4F64">
        <w:rPr>
          <w:rFonts w:ascii="Times New Roman" w:eastAsia="Times New Roman" w:hAnsi="Times New Roman" w:cs="Times New Roman"/>
          <w:b/>
          <w:bCs/>
          <w:sz w:val="28"/>
          <w:szCs w:val="28"/>
          <w:u w:val="single"/>
          <w:lang w:eastAsia="ru-RU"/>
        </w:rPr>
        <w:t>300,0</w:t>
      </w:r>
      <w:r w:rsidR="000E5160" w:rsidRPr="00FC4F64">
        <w:rPr>
          <w:rFonts w:ascii="Times New Roman" w:eastAsia="Times New Roman" w:hAnsi="Times New Roman" w:cs="Times New Roman"/>
          <w:b/>
          <w:bCs/>
          <w:sz w:val="28"/>
          <w:szCs w:val="28"/>
          <w:u w:val="single"/>
          <w:lang w:eastAsia="ru-RU"/>
        </w:rPr>
        <w:t xml:space="preserve"> тис. грн. </w:t>
      </w:r>
      <w:r w:rsidR="00A81FDA" w:rsidRPr="00FC4F64">
        <w:rPr>
          <w:rFonts w:ascii="Times New Roman" w:eastAsia="Times New Roman" w:hAnsi="Times New Roman" w:cs="Times New Roman"/>
          <w:b/>
          <w:bCs/>
          <w:sz w:val="28"/>
          <w:szCs w:val="28"/>
          <w:u w:val="single"/>
          <w:lang w:eastAsia="ru-RU"/>
        </w:rPr>
        <w:t>прибуток</w:t>
      </w:r>
      <w:r w:rsidR="00AB141C" w:rsidRPr="00FC4F64">
        <w:rPr>
          <w:rFonts w:ascii="Times New Roman" w:eastAsia="Times New Roman" w:hAnsi="Times New Roman" w:cs="Times New Roman"/>
          <w:bCs/>
          <w:sz w:val="28"/>
          <w:szCs w:val="28"/>
          <w:lang w:eastAsia="ru-RU"/>
        </w:rPr>
        <w:t>.</w:t>
      </w:r>
    </w:p>
    <w:p w:rsidR="00A81FDA" w:rsidRPr="00FC4F64" w:rsidRDefault="00A81FDA" w:rsidP="00A81FDA">
      <w:pPr>
        <w:spacing w:after="0" w:line="240" w:lineRule="auto"/>
        <w:ind w:firstLine="708"/>
        <w:rPr>
          <w:rFonts w:ascii="Times New Roman" w:eastAsia="Times New Roman" w:hAnsi="Times New Roman" w:cs="Times New Roman"/>
          <w:sz w:val="24"/>
          <w:szCs w:val="24"/>
          <w:lang w:eastAsia="ru-RU"/>
        </w:rPr>
      </w:pPr>
      <w:r w:rsidRPr="00FC4F64">
        <w:rPr>
          <w:rFonts w:ascii="Times New Roman" w:eastAsia="Times New Roman" w:hAnsi="Times New Roman" w:cs="Times New Roman"/>
          <w:bCs/>
          <w:sz w:val="28"/>
          <w:szCs w:val="28"/>
          <w:lang w:eastAsia="ru-RU"/>
        </w:rPr>
        <w:t>В порівнянні з  попереднім 2022</w:t>
      </w:r>
      <w:r w:rsidR="0053283E">
        <w:rPr>
          <w:rFonts w:ascii="Times New Roman" w:eastAsia="Times New Roman" w:hAnsi="Times New Roman" w:cs="Times New Roman"/>
          <w:bCs/>
          <w:sz w:val="28"/>
          <w:szCs w:val="28"/>
          <w:lang w:eastAsia="ru-RU"/>
        </w:rPr>
        <w:t xml:space="preserve"> роком</w:t>
      </w:r>
      <w:r w:rsidRPr="00FC4F64">
        <w:rPr>
          <w:rFonts w:ascii="Times New Roman" w:eastAsia="Times New Roman" w:hAnsi="Times New Roman" w:cs="Times New Roman"/>
          <w:bCs/>
          <w:sz w:val="28"/>
          <w:szCs w:val="28"/>
          <w:lang w:eastAsia="ru-RU"/>
        </w:rPr>
        <w:t xml:space="preserve">, вдалось покращити </w:t>
      </w:r>
      <w:r w:rsidR="0053283E">
        <w:rPr>
          <w:rFonts w:ascii="Times New Roman" w:eastAsia="Times New Roman" w:hAnsi="Times New Roman" w:cs="Times New Roman"/>
          <w:bCs/>
          <w:sz w:val="28"/>
          <w:szCs w:val="28"/>
          <w:lang w:eastAsia="ru-RU"/>
        </w:rPr>
        <w:t xml:space="preserve">результати роботи підприємства </w:t>
      </w:r>
      <w:r w:rsidRPr="00FC4F64">
        <w:rPr>
          <w:rFonts w:ascii="Times New Roman" w:eastAsia="Times New Roman" w:hAnsi="Times New Roman" w:cs="Times New Roman"/>
          <w:bCs/>
          <w:sz w:val="28"/>
          <w:szCs w:val="28"/>
          <w:lang w:eastAsia="ru-RU"/>
        </w:rPr>
        <w:t>в основному за рахунок збільшення обсягів продаж,</w:t>
      </w:r>
      <w:r w:rsidR="0053283E">
        <w:rPr>
          <w:rFonts w:ascii="Times New Roman" w:eastAsia="Times New Roman" w:hAnsi="Times New Roman" w:cs="Times New Roman"/>
          <w:bCs/>
          <w:sz w:val="28"/>
          <w:szCs w:val="28"/>
          <w:lang w:eastAsia="ru-RU"/>
        </w:rPr>
        <w:t xml:space="preserve"> </w:t>
      </w:r>
      <w:r w:rsidRPr="00FC4F64">
        <w:rPr>
          <w:rFonts w:ascii="Times New Roman" w:eastAsia="Times New Roman" w:hAnsi="Times New Roman" w:cs="Times New Roman"/>
          <w:bCs/>
          <w:sz w:val="28"/>
          <w:szCs w:val="28"/>
          <w:lang w:eastAsia="ru-RU"/>
        </w:rPr>
        <w:t xml:space="preserve">що дало можливість  </w:t>
      </w:r>
      <w:r w:rsidR="00024925" w:rsidRPr="00FC4F64">
        <w:rPr>
          <w:rFonts w:ascii="Times New Roman" w:eastAsia="Times New Roman" w:hAnsi="Times New Roman" w:cs="Times New Roman"/>
          <w:bCs/>
          <w:sz w:val="28"/>
          <w:szCs w:val="28"/>
          <w:lang w:eastAsia="ru-RU"/>
        </w:rPr>
        <w:t>отримати</w:t>
      </w:r>
      <w:r w:rsidRPr="00FC4F64">
        <w:rPr>
          <w:rFonts w:ascii="Times New Roman" w:eastAsia="Times New Roman" w:hAnsi="Times New Roman" w:cs="Times New Roman"/>
          <w:bCs/>
          <w:sz w:val="28"/>
          <w:szCs w:val="28"/>
          <w:lang w:eastAsia="ru-RU"/>
        </w:rPr>
        <w:t xml:space="preserve"> прибут</w:t>
      </w:r>
      <w:r w:rsidR="002019C8" w:rsidRPr="00FC4F64">
        <w:rPr>
          <w:rFonts w:ascii="Times New Roman" w:eastAsia="Times New Roman" w:hAnsi="Times New Roman" w:cs="Times New Roman"/>
          <w:bCs/>
          <w:sz w:val="28"/>
          <w:szCs w:val="28"/>
          <w:lang w:eastAsia="ru-RU"/>
        </w:rPr>
        <w:t>о</w:t>
      </w:r>
      <w:r w:rsidRPr="00FC4F64">
        <w:rPr>
          <w:rFonts w:ascii="Times New Roman" w:eastAsia="Times New Roman" w:hAnsi="Times New Roman" w:cs="Times New Roman"/>
          <w:bCs/>
          <w:sz w:val="28"/>
          <w:szCs w:val="28"/>
          <w:lang w:eastAsia="ru-RU"/>
        </w:rPr>
        <w:t xml:space="preserve">к та додатково сплатити </w:t>
      </w:r>
      <w:r w:rsidR="002019C8" w:rsidRPr="00FC4F64">
        <w:rPr>
          <w:rFonts w:ascii="Times New Roman" w:eastAsia="Times New Roman" w:hAnsi="Times New Roman" w:cs="Times New Roman"/>
          <w:bCs/>
          <w:sz w:val="28"/>
          <w:szCs w:val="28"/>
          <w:lang w:eastAsia="ru-RU"/>
        </w:rPr>
        <w:t xml:space="preserve">податку на прибуток </w:t>
      </w:r>
      <w:r w:rsidR="002019C8" w:rsidRPr="00FC4F64">
        <w:rPr>
          <w:rFonts w:ascii="Times New Roman" w:eastAsia="Times New Roman" w:hAnsi="Times New Roman" w:cs="Times New Roman"/>
          <w:b/>
          <w:sz w:val="28"/>
          <w:szCs w:val="28"/>
          <w:u w:val="single"/>
          <w:lang w:eastAsia="ru-RU"/>
        </w:rPr>
        <w:t>54,</w:t>
      </w:r>
      <w:r w:rsidR="0044364D" w:rsidRPr="00FC4F64">
        <w:rPr>
          <w:rFonts w:ascii="Times New Roman" w:eastAsia="Times New Roman" w:hAnsi="Times New Roman" w:cs="Times New Roman"/>
          <w:b/>
          <w:sz w:val="28"/>
          <w:szCs w:val="28"/>
          <w:u w:val="single"/>
          <w:lang w:eastAsia="ru-RU"/>
        </w:rPr>
        <w:t>0 тис.</w:t>
      </w:r>
      <w:r w:rsidR="0053283E">
        <w:rPr>
          <w:rFonts w:ascii="Times New Roman" w:eastAsia="Times New Roman" w:hAnsi="Times New Roman" w:cs="Times New Roman"/>
          <w:b/>
          <w:sz w:val="28"/>
          <w:szCs w:val="28"/>
          <w:u w:val="single"/>
          <w:lang w:eastAsia="ru-RU"/>
        </w:rPr>
        <w:t xml:space="preserve"> </w:t>
      </w:r>
      <w:r w:rsidR="002019C8" w:rsidRPr="00FC4F64">
        <w:rPr>
          <w:rFonts w:ascii="Times New Roman" w:eastAsia="Times New Roman" w:hAnsi="Times New Roman" w:cs="Times New Roman"/>
          <w:b/>
          <w:sz w:val="28"/>
          <w:szCs w:val="28"/>
          <w:u w:val="single"/>
          <w:lang w:eastAsia="ru-RU"/>
        </w:rPr>
        <w:t xml:space="preserve">грн. </w:t>
      </w:r>
      <w:r w:rsidR="00024925" w:rsidRPr="00FC4F64">
        <w:rPr>
          <w:rFonts w:ascii="Times New Roman" w:eastAsia="Times New Roman" w:hAnsi="Times New Roman" w:cs="Times New Roman"/>
          <w:bCs/>
          <w:sz w:val="28"/>
          <w:szCs w:val="28"/>
          <w:lang w:eastAsia="ru-RU"/>
        </w:rPr>
        <w:t>в держ</w:t>
      </w:r>
      <w:r w:rsidR="002019C8" w:rsidRPr="00FC4F64">
        <w:rPr>
          <w:rFonts w:ascii="Times New Roman" w:eastAsia="Times New Roman" w:hAnsi="Times New Roman" w:cs="Times New Roman"/>
          <w:bCs/>
          <w:sz w:val="28"/>
          <w:szCs w:val="28"/>
          <w:lang w:eastAsia="ru-RU"/>
        </w:rPr>
        <w:t>авний бюджет.</w:t>
      </w:r>
    </w:p>
    <w:p w:rsidR="00AB141C" w:rsidRPr="00FC4F64" w:rsidRDefault="002019C8" w:rsidP="00BA3D0F">
      <w:pPr>
        <w:spacing w:after="0" w:line="240" w:lineRule="auto"/>
        <w:ind w:firstLine="708"/>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Слід зазначити що протягом 2023</w:t>
      </w:r>
      <w:r w:rsidR="0053283E">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року ціни на ритуальні послуги не змінювались,</w:t>
      </w:r>
      <w:r w:rsidR="0053283E">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тобто не піднімались</w:t>
      </w:r>
      <w:r w:rsidR="00FC4F64">
        <w:rPr>
          <w:rFonts w:ascii="Times New Roman" w:eastAsia="Times New Roman" w:hAnsi="Times New Roman" w:cs="Times New Roman"/>
          <w:sz w:val="28"/>
          <w:szCs w:val="28"/>
          <w:lang w:eastAsia="ru-RU"/>
        </w:rPr>
        <w:t>.</w:t>
      </w:r>
      <w:r w:rsidR="00AB141C" w:rsidRPr="00FC4F64">
        <w:rPr>
          <w:rFonts w:ascii="Times New Roman" w:eastAsia="Times New Roman" w:hAnsi="Times New Roman" w:cs="Times New Roman"/>
          <w:sz w:val="28"/>
          <w:szCs w:val="28"/>
          <w:lang w:eastAsia="ru-RU"/>
        </w:rPr>
        <w:t xml:space="preserve"> </w:t>
      </w:r>
    </w:p>
    <w:p w:rsidR="006045BE" w:rsidRPr="00FC4F64" w:rsidRDefault="00BB3EE4" w:rsidP="00E019D5">
      <w:pPr>
        <w:spacing w:after="0" w:line="240" w:lineRule="auto"/>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 xml:space="preserve">         </w:t>
      </w:r>
      <w:r w:rsidR="000E5160" w:rsidRPr="00FC4F64">
        <w:rPr>
          <w:rFonts w:ascii="Times New Roman" w:eastAsia="Times New Roman" w:hAnsi="Times New Roman" w:cs="Times New Roman"/>
          <w:sz w:val="28"/>
          <w:szCs w:val="28"/>
          <w:lang w:eastAsia="ru-RU"/>
        </w:rPr>
        <w:t> </w:t>
      </w:r>
      <w:r w:rsidR="00E019D5" w:rsidRPr="00FC4F64">
        <w:rPr>
          <w:rFonts w:ascii="Times New Roman" w:eastAsia="Times New Roman" w:hAnsi="Times New Roman" w:cs="Times New Roman"/>
          <w:sz w:val="28"/>
          <w:szCs w:val="28"/>
          <w:lang w:eastAsia="ru-RU"/>
        </w:rPr>
        <w:t>З серпня місяця 2023</w:t>
      </w:r>
      <w:r w:rsidR="00B67BC7">
        <w:rPr>
          <w:rFonts w:ascii="Times New Roman" w:eastAsia="Times New Roman" w:hAnsi="Times New Roman" w:cs="Times New Roman"/>
          <w:sz w:val="28"/>
          <w:szCs w:val="28"/>
          <w:lang w:eastAsia="ru-RU"/>
        </w:rPr>
        <w:t xml:space="preserve"> </w:t>
      </w:r>
      <w:r w:rsidR="00E019D5" w:rsidRPr="00FC4F64">
        <w:rPr>
          <w:rFonts w:ascii="Times New Roman" w:eastAsia="Times New Roman" w:hAnsi="Times New Roman" w:cs="Times New Roman"/>
          <w:sz w:val="28"/>
          <w:szCs w:val="28"/>
          <w:lang w:eastAsia="ru-RU"/>
        </w:rPr>
        <w:t>р.</w:t>
      </w:r>
      <w:r w:rsidR="00B67BC7">
        <w:rPr>
          <w:rFonts w:ascii="Times New Roman" w:eastAsia="Times New Roman" w:hAnsi="Times New Roman" w:cs="Times New Roman"/>
          <w:sz w:val="28"/>
          <w:szCs w:val="28"/>
          <w:lang w:eastAsia="ru-RU"/>
        </w:rPr>
        <w:t xml:space="preserve"> </w:t>
      </w:r>
      <w:r w:rsidR="00E019D5" w:rsidRPr="00FC4F64">
        <w:rPr>
          <w:rFonts w:ascii="Times New Roman" w:eastAsia="Times New Roman" w:hAnsi="Times New Roman" w:cs="Times New Roman"/>
          <w:sz w:val="28"/>
          <w:szCs w:val="28"/>
          <w:lang w:eastAsia="ru-RU"/>
        </w:rPr>
        <w:t>підприємство знову перейшло на загальну систему оподаткування та стало платником ПДВ.</w:t>
      </w:r>
      <w:r w:rsidR="00BA3D0F" w:rsidRPr="00FC4F64">
        <w:rPr>
          <w:rFonts w:ascii="Times New Roman" w:eastAsia="Times New Roman" w:hAnsi="Times New Roman" w:cs="Times New Roman"/>
          <w:sz w:val="28"/>
          <w:szCs w:val="28"/>
          <w:lang w:eastAsia="ru-RU"/>
        </w:rPr>
        <w:t xml:space="preserve"> </w:t>
      </w:r>
    </w:p>
    <w:p w:rsidR="00E019D5" w:rsidRPr="00FC4F64" w:rsidRDefault="00E019D5" w:rsidP="006045BE">
      <w:pPr>
        <w:spacing w:after="0" w:line="240" w:lineRule="auto"/>
        <w:ind w:firstLine="708"/>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Відповідно за цей період по підприємству нараховано та сплачено до бюджету</w:t>
      </w:r>
      <w:r w:rsidR="0044364D" w:rsidRPr="00FC4F64">
        <w:rPr>
          <w:rFonts w:ascii="Times New Roman" w:eastAsia="Times New Roman" w:hAnsi="Times New Roman" w:cs="Times New Roman"/>
          <w:sz w:val="28"/>
          <w:szCs w:val="28"/>
          <w:lang w:eastAsia="ru-RU"/>
        </w:rPr>
        <w:t xml:space="preserve"> суму </w:t>
      </w:r>
      <w:r w:rsidR="0044364D" w:rsidRPr="00FC4F64">
        <w:rPr>
          <w:rFonts w:ascii="Times New Roman" w:eastAsia="Times New Roman" w:hAnsi="Times New Roman" w:cs="Times New Roman"/>
          <w:b/>
          <w:bCs/>
          <w:sz w:val="28"/>
          <w:szCs w:val="28"/>
          <w:u w:val="single"/>
          <w:lang w:eastAsia="ru-RU"/>
        </w:rPr>
        <w:t>ПДВ</w:t>
      </w:r>
      <w:r w:rsidR="00B67BC7">
        <w:rPr>
          <w:rFonts w:ascii="Times New Roman" w:eastAsia="Times New Roman" w:hAnsi="Times New Roman" w:cs="Times New Roman"/>
          <w:b/>
          <w:bCs/>
          <w:sz w:val="28"/>
          <w:szCs w:val="28"/>
          <w:u w:val="single"/>
          <w:lang w:eastAsia="ru-RU"/>
        </w:rPr>
        <w:t xml:space="preserve"> </w:t>
      </w:r>
      <w:r w:rsidR="0044364D" w:rsidRPr="00FC4F64">
        <w:rPr>
          <w:rFonts w:ascii="Times New Roman" w:eastAsia="Times New Roman" w:hAnsi="Times New Roman" w:cs="Times New Roman"/>
          <w:b/>
          <w:bCs/>
          <w:sz w:val="28"/>
          <w:szCs w:val="28"/>
          <w:u w:val="single"/>
          <w:lang w:eastAsia="ru-RU"/>
        </w:rPr>
        <w:t>-</w:t>
      </w:r>
      <w:r w:rsidR="00B67BC7">
        <w:rPr>
          <w:rFonts w:ascii="Times New Roman" w:eastAsia="Times New Roman" w:hAnsi="Times New Roman" w:cs="Times New Roman"/>
          <w:b/>
          <w:bCs/>
          <w:sz w:val="28"/>
          <w:szCs w:val="28"/>
          <w:u w:val="single"/>
          <w:lang w:eastAsia="ru-RU"/>
        </w:rPr>
        <w:t xml:space="preserve"> </w:t>
      </w:r>
      <w:r w:rsidR="0044364D" w:rsidRPr="00FC4F64">
        <w:rPr>
          <w:rFonts w:ascii="Times New Roman" w:eastAsia="Times New Roman" w:hAnsi="Times New Roman" w:cs="Times New Roman"/>
          <w:b/>
          <w:bCs/>
          <w:sz w:val="28"/>
          <w:szCs w:val="28"/>
          <w:u w:val="single"/>
          <w:lang w:eastAsia="ru-RU"/>
        </w:rPr>
        <w:t>406,9</w:t>
      </w:r>
      <w:r w:rsidR="006045BE" w:rsidRPr="00FC4F64">
        <w:rPr>
          <w:rFonts w:ascii="Times New Roman" w:eastAsia="Times New Roman" w:hAnsi="Times New Roman" w:cs="Times New Roman"/>
          <w:b/>
          <w:bCs/>
          <w:sz w:val="28"/>
          <w:szCs w:val="28"/>
          <w:u w:val="single"/>
          <w:lang w:eastAsia="ru-RU"/>
        </w:rPr>
        <w:t xml:space="preserve"> </w:t>
      </w:r>
      <w:r w:rsidR="0044364D" w:rsidRPr="00FC4F64">
        <w:rPr>
          <w:rFonts w:ascii="Times New Roman" w:eastAsia="Times New Roman" w:hAnsi="Times New Roman" w:cs="Times New Roman"/>
          <w:b/>
          <w:bCs/>
          <w:sz w:val="28"/>
          <w:szCs w:val="28"/>
          <w:u w:val="single"/>
          <w:lang w:eastAsia="ru-RU"/>
        </w:rPr>
        <w:t>тис.грн.</w:t>
      </w:r>
    </w:p>
    <w:p w:rsidR="00BA3D0F" w:rsidRPr="00FC4F64" w:rsidRDefault="00BA3D0F" w:rsidP="00BB3EE4">
      <w:pPr>
        <w:spacing w:after="0" w:line="240" w:lineRule="auto"/>
        <w:ind w:firstLine="708"/>
        <w:jc w:val="both"/>
        <w:rPr>
          <w:rFonts w:ascii="Times New Roman" w:eastAsia="Times New Roman" w:hAnsi="Times New Roman" w:cs="Times New Roman"/>
          <w:b/>
          <w:bCs/>
          <w:sz w:val="28"/>
          <w:szCs w:val="28"/>
          <w:lang w:eastAsia="ru-RU"/>
        </w:rPr>
      </w:pPr>
      <w:r w:rsidRPr="00FC4F64">
        <w:rPr>
          <w:rFonts w:ascii="Times New Roman" w:eastAsia="Times New Roman" w:hAnsi="Times New Roman" w:cs="Times New Roman"/>
          <w:sz w:val="28"/>
          <w:szCs w:val="28"/>
          <w:lang w:eastAsia="ru-RU"/>
        </w:rPr>
        <w:lastRenderedPageBreak/>
        <w:t xml:space="preserve">Крім того за </w:t>
      </w:r>
      <w:r w:rsidR="0044364D" w:rsidRPr="00FC4F64">
        <w:rPr>
          <w:rFonts w:ascii="Times New Roman" w:eastAsia="Times New Roman" w:hAnsi="Times New Roman" w:cs="Times New Roman"/>
          <w:sz w:val="28"/>
          <w:szCs w:val="28"/>
          <w:lang w:eastAsia="ru-RU"/>
        </w:rPr>
        <w:t xml:space="preserve">період з січня по липень </w:t>
      </w:r>
      <w:r w:rsidRPr="00FC4F64">
        <w:rPr>
          <w:rFonts w:ascii="Times New Roman" w:eastAsia="Times New Roman" w:hAnsi="Times New Roman" w:cs="Times New Roman"/>
          <w:sz w:val="28"/>
          <w:szCs w:val="28"/>
          <w:lang w:eastAsia="ru-RU"/>
        </w:rPr>
        <w:t xml:space="preserve"> 202</w:t>
      </w:r>
      <w:r w:rsidR="0044364D" w:rsidRPr="00FC4F64">
        <w:rPr>
          <w:rFonts w:ascii="Times New Roman" w:eastAsia="Times New Roman" w:hAnsi="Times New Roman" w:cs="Times New Roman"/>
          <w:sz w:val="28"/>
          <w:szCs w:val="28"/>
          <w:lang w:eastAsia="ru-RU"/>
        </w:rPr>
        <w:t>3</w:t>
      </w:r>
      <w:r w:rsidR="00BB3EE4" w:rsidRPr="00FC4F64">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р. нами сплачено</w:t>
      </w:r>
      <w:r w:rsidR="0044364D" w:rsidRPr="00FC4F64">
        <w:rPr>
          <w:rFonts w:ascii="Times New Roman" w:eastAsia="Times New Roman" w:hAnsi="Times New Roman" w:cs="Times New Roman"/>
          <w:sz w:val="28"/>
          <w:szCs w:val="28"/>
          <w:lang w:eastAsia="ru-RU"/>
        </w:rPr>
        <w:t xml:space="preserve"> до бюджету</w:t>
      </w:r>
      <w:r w:rsidRPr="00FC4F64">
        <w:rPr>
          <w:rFonts w:ascii="Times New Roman" w:eastAsia="Times New Roman" w:hAnsi="Times New Roman" w:cs="Times New Roman"/>
          <w:sz w:val="28"/>
          <w:szCs w:val="28"/>
          <w:lang w:eastAsia="ru-RU"/>
        </w:rPr>
        <w:t xml:space="preserve"> </w:t>
      </w:r>
      <w:r w:rsidR="0044364D" w:rsidRPr="00FC4F64">
        <w:rPr>
          <w:rFonts w:ascii="Times New Roman" w:eastAsia="Times New Roman" w:hAnsi="Times New Roman" w:cs="Times New Roman"/>
          <w:sz w:val="28"/>
          <w:szCs w:val="28"/>
          <w:lang w:eastAsia="ru-RU"/>
        </w:rPr>
        <w:t>єдиний податок</w:t>
      </w:r>
      <w:r w:rsidRPr="00FC4F64">
        <w:rPr>
          <w:rFonts w:ascii="Times New Roman" w:eastAsia="Times New Roman" w:hAnsi="Times New Roman" w:cs="Times New Roman"/>
          <w:sz w:val="28"/>
          <w:szCs w:val="28"/>
          <w:lang w:eastAsia="ru-RU"/>
        </w:rPr>
        <w:t xml:space="preserve">  в сумі </w:t>
      </w:r>
      <w:r w:rsidR="0044364D" w:rsidRPr="00FC4F64">
        <w:rPr>
          <w:rFonts w:ascii="Times New Roman" w:eastAsia="Times New Roman" w:hAnsi="Times New Roman" w:cs="Times New Roman"/>
          <w:b/>
          <w:bCs/>
          <w:sz w:val="28"/>
          <w:szCs w:val="28"/>
          <w:u w:val="single"/>
          <w:lang w:eastAsia="ru-RU"/>
        </w:rPr>
        <w:t>246,0</w:t>
      </w:r>
      <w:r w:rsidR="006045BE" w:rsidRPr="00FC4F64">
        <w:rPr>
          <w:rFonts w:ascii="Times New Roman" w:eastAsia="Times New Roman" w:hAnsi="Times New Roman" w:cs="Times New Roman"/>
          <w:b/>
          <w:bCs/>
          <w:sz w:val="28"/>
          <w:szCs w:val="28"/>
          <w:u w:val="single"/>
          <w:lang w:eastAsia="ru-RU"/>
        </w:rPr>
        <w:t xml:space="preserve"> тис.</w:t>
      </w:r>
      <w:r w:rsidRPr="00FC4F64">
        <w:rPr>
          <w:rFonts w:ascii="Times New Roman" w:eastAsia="Times New Roman" w:hAnsi="Times New Roman" w:cs="Times New Roman"/>
          <w:b/>
          <w:bCs/>
          <w:sz w:val="28"/>
          <w:szCs w:val="28"/>
          <w:u w:val="single"/>
          <w:lang w:eastAsia="ru-RU"/>
        </w:rPr>
        <w:t>грн.</w:t>
      </w:r>
      <w:r w:rsidRPr="00FC4F64">
        <w:rPr>
          <w:rFonts w:ascii="Times New Roman" w:eastAsia="Times New Roman" w:hAnsi="Times New Roman" w:cs="Times New Roman"/>
          <w:b/>
          <w:bCs/>
          <w:sz w:val="28"/>
          <w:szCs w:val="28"/>
          <w:lang w:eastAsia="ru-RU"/>
        </w:rPr>
        <w:t xml:space="preserve"> </w:t>
      </w:r>
    </w:p>
    <w:p w:rsidR="006045BE" w:rsidRPr="00B67BC7" w:rsidRDefault="006045BE" w:rsidP="00B67BC7">
      <w:pPr>
        <w:spacing w:after="0" w:line="240" w:lineRule="auto"/>
        <w:ind w:firstLine="708"/>
        <w:jc w:val="both"/>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8"/>
          <w:szCs w:val="28"/>
          <w:lang w:eastAsia="ru-RU"/>
        </w:rPr>
        <w:t>Дебіторська заборгованість в порівнянні з 2022</w:t>
      </w:r>
      <w:r w:rsidR="0079510F">
        <w:rPr>
          <w:rFonts w:ascii="Times New Roman" w:eastAsia="Times New Roman" w:hAnsi="Times New Roman" w:cs="Times New Roman"/>
          <w:sz w:val="28"/>
          <w:szCs w:val="28"/>
          <w:lang w:eastAsia="ru-RU"/>
        </w:rPr>
        <w:t xml:space="preserve"> роком</w:t>
      </w:r>
      <w:r w:rsidRPr="00FC4F64">
        <w:rPr>
          <w:rFonts w:ascii="Times New Roman" w:eastAsia="Times New Roman" w:hAnsi="Times New Roman" w:cs="Times New Roman"/>
          <w:sz w:val="28"/>
          <w:szCs w:val="28"/>
          <w:lang w:eastAsia="ru-RU"/>
        </w:rPr>
        <w:t xml:space="preserve"> зменшилась на </w:t>
      </w:r>
      <w:r w:rsidR="0079510F">
        <w:rPr>
          <w:rFonts w:ascii="Times New Roman" w:eastAsia="Times New Roman" w:hAnsi="Times New Roman" w:cs="Times New Roman"/>
          <w:b/>
          <w:bCs/>
          <w:sz w:val="28"/>
          <w:szCs w:val="28"/>
          <w:u w:val="single"/>
          <w:lang w:eastAsia="ru-RU"/>
        </w:rPr>
        <w:t xml:space="preserve">1290 </w:t>
      </w:r>
      <w:r w:rsidRPr="00FC4F64">
        <w:rPr>
          <w:rFonts w:ascii="Times New Roman" w:eastAsia="Times New Roman" w:hAnsi="Times New Roman" w:cs="Times New Roman"/>
          <w:b/>
          <w:bCs/>
          <w:sz w:val="28"/>
          <w:szCs w:val="28"/>
          <w:u w:val="single"/>
          <w:lang w:eastAsia="ru-RU"/>
        </w:rPr>
        <w:t>тис.</w:t>
      </w:r>
      <w:r w:rsidR="0079510F">
        <w:rPr>
          <w:rFonts w:ascii="Times New Roman" w:eastAsia="Times New Roman" w:hAnsi="Times New Roman" w:cs="Times New Roman"/>
          <w:b/>
          <w:bCs/>
          <w:sz w:val="28"/>
          <w:szCs w:val="28"/>
          <w:u w:val="single"/>
          <w:lang w:eastAsia="ru-RU"/>
        </w:rPr>
        <w:t xml:space="preserve"> </w:t>
      </w:r>
      <w:r w:rsidRPr="00FC4F64">
        <w:rPr>
          <w:rFonts w:ascii="Times New Roman" w:eastAsia="Times New Roman" w:hAnsi="Times New Roman" w:cs="Times New Roman"/>
          <w:b/>
          <w:bCs/>
          <w:sz w:val="28"/>
          <w:szCs w:val="28"/>
          <w:u w:val="single"/>
          <w:lang w:eastAsia="ru-RU"/>
        </w:rPr>
        <w:t>грн.</w:t>
      </w:r>
    </w:p>
    <w:p w:rsidR="000E5160" w:rsidRPr="00FC4F64" w:rsidRDefault="000E5160" w:rsidP="006045BE">
      <w:pPr>
        <w:spacing w:after="0" w:line="240" w:lineRule="auto"/>
        <w:ind w:firstLine="708"/>
        <w:jc w:val="both"/>
        <w:rPr>
          <w:rFonts w:ascii="Times New Roman" w:eastAsia="Times New Roman" w:hAnsi="Times New Roman" w:cs="Times New Roman"/>
          <w:sz w:val="28"/>
          <w:szCs w:val="28"/>
          <w:u w:val="single"/>
          <w:lang w:eastAsia="ru-RU"/>
        </w:rPr>
      </w:pPr>
      <w:r w:rsidRPr="00FC4F64">
        <w:rPr>
          <w:rFonts w:ascii="Times New Roman" w:eastAsia="Times New Roman" w:hAnsi="Times New Roman" w:cs="Times New Roman"/>
          <w:bCs/>
          <w:sz w:val="28"/>
          <w:szCs w:val="28"/>
          <w:lang w:eastAsia="ru-RU"/>
        </w:rPr>
        <w:t>Кредиторська заборгованість у порівнянні з 202</w:t>
      </w:r>
      <w:r w:rsidR="006045BE" w:rsidRPr="00FC4F64">
        <w:rPr>
          <w:rFonts w:ascii="Times New Roman" w:eastAsia="Times New Roman" w:hAnsi="Times New Roman" w:cs="Times New Roman"/>
          <w:bCs/>
          <w:sz w:val="28"/>
          <w:szCs w:val="28"/>
          <w:lang w:eastAsia="ru-RU"/>
        </w:rPr>
        <w:t>2</w:t>
      </w:r>
      <w:r w:rsidRPr="00FC4F64">
        <w:rPr>
          <w:rFonts w:ascii="Times New Roman" w:eastAsia="Times New Roman" w:hAnsi="Times New Roman" w:cs="Times New Roman"/>
          <w:bCs/>
          <w:sz w:val="28"/>
          <w:szCs w:val="28"/>
          <w:lang w:eastAsia="ru-RU"/>
        </w:rPr>
        <w:t xml:space="preserve"> роком  </w:t>
      </w:r>
      <w:r w:rsidR="006045BE" w:rsidRPr="00FC4F64">
        <w:rPr>
          <w:rFonts w:ascii="Times New Roman" w:eastAsia="Times New Roman" w:hAnsi="Times New Roman" w:cs="Times New Roman"/>
          <w:bCs/>
          <w:sz w:val="28"/>
          <w:szCs w:val="28"/>
          <w:lang w:eastAsia="ru-RU"/>
        </w:rPr>
        <w:t>збільшилась</w:t>
      </w:r>
      <w:r w:rsidRPr="00FC4F64">
        <w:rPr>
          <w:rFonts w:ascii="Times New Roman" w:eastAsia="Times New Roman" w:hAnsi="Times New Roman" w:cs="Times New Roman"/>
          <w:bCs/>
          <w:sz w:val="28"/>
          <w:szCs w:val="28"/>
          <w:lang w:eastAsia="ru-RU"/>
        </w:rPr>
        <w:t xml:space="preserve"> </w:t>
      </w:r>
      <w:r w:rsidR="006045BE" w:rsidRPr="00FC4F64">
        <w:rPr>
          <w:rFonts w:ascii="Times New Roman" w:eastAsia="Times New Roman" w:hAnsi="Times New Roman" w:cs="Times New Roman"/>
          <w:bCs/>
          <w:sz w:val="28"/>
          <w:szCs w:val="28"/>
          <w:lang w:eastAsia="ru-RU"/>
        </w:rPr>
        <w:t xml:space="preserve">досить суттєво </w:t>
      </w:r>
      <w:r w:rsidRPr="00FC4F64">
        <w:rPr>
          <w:rFonts w:ascii="Times New Roman" w:eastAsia="Times New Roman" w:hAnsi="Times New Roman" w:cs="Times New Roman"/>
          <w:bCs/>
          <w:sz w:val="28"/>
          <w:szCs w:val="28"/>
          <w:lang w:eastAsia="ru-RU"/>
        </w:rPr>
        <w:t xml:space="preserve">на </w:t>
      </w:r>
      <w:r w:rsidR="006045BE" w:rsidRPr="00FC4F64">
        <w:rPr>
          <w:rFonts w:ascii="Times New Roman" w:eastAsia="Times New Roman" w:hAnsi="Times New Roman" w:cs="Times New Roman"/>
          <w:b/>
          <w:bCs/>
          <w:sz w:val="28"/>
          <w:szCs w:val="28"/>
          <w:u w:val="single"/>
          <w:lang w:eastAsia="ru-RU"/>
        </w:rPr>
        <w:t>4459,3</w:t>
      </w:r>
      <w:r w:rsidRPr="00FC4F64">
        <w:rPr>
          <w:rFonts w:ascii="Times New Roman" w:eastAsia="Times New Roman" w:hAnsi="Times New Roman" w:cs="Times New Roman"/>
          <w:b/>
          <w:bCs/>
          <w:sz w:val="28"/>
          <w:szCs w:val="28"/>
          <w:u w:val="single"/>
          <w:lang w:eastAsia="ru-RU"/>
        </w:rPr>
        <w:t xml:space="preserve"> тис. грн.</w:t>
      </w:r>
      <w:r w:rsidR="006045BE" w:rsidRPr="00FC4F64">
        <w:rPr>
          <w:rFonts w:ascii="Times New Roman" w:eastAsia="Times New Roman" w:hAnsi="Times New Roman" w:cs="Times New Roman"/>
          <w:sz w:val="28"/>
          <w:szCs w:val="28"/>
          <w:u w:val="single"/>
          <w:lang w:eastAsia="ru-RU"/>
        </w:rPr>
        <w:t>,</w:t>
      </w:r>
      <w:r w:rsidR="00EB654E">
        <w:rPr>
          <w:rFonts w:ascii="Times New Roman" w:eastAsia="Times New Roman" w:hAnsi="Times New Roman" w:cs="Times New Roman"/>
          <w:sz w:val="28"/>
          <w:szCs w:val="28"/>
          <w:u w:val="single"/>
          <w:lang w:eastAsia="ru-RU"/>
        </w:rPr>
        <w:t xml:space="preserve"> </w:t>
      </w:r>
      <w:r w:rsidR="00E83444" w:rsidRPr="00FC4F64">
        <w:rPr>
          <w:rFonts w:ascii="Times New Roman" w:eastAsia="Times New Roman" w:hAnsi="Times New Roman" w:cs="Times New Roman"/>
          <w:sz w:val="28"/>
          <w:szCs w:val="28"/>
          <w:u w:val="single"/>
          <w:lang w:eastAsia="ru-RU"/>
        </w:rPr>
        <w:t xml:space="preserve">головна причина </w:t>
      </w:r>
      <w:r w:rsidR="00EB654E">
        <w:rPr>
          <w:rFonts w:ascii="Times New Roman" w:eastAsia="Times New Roman" w:hAnsi="Times New Roman" w:cs="Times New Roman"/>
          <w:sz w:val="28"/>
          <w:szCs w:val="28"/>
          <w:u w:val="single"/>
          <w:lang w:eastAsia="ru-RU"/>
        </w:rPr>
        <w:t xml:space="preserve"> це </w:t>
      </w:r>
      <w:r w:rsidR="006045BE" w:rsidRPr="00FC4F64">
        <w:rPr>
          <w:rFonts w:ascii="Times New Roman" w:eastAsia="Times New Roman" w:hAnsi="Times New Roman" w:cs="Times New Roman"/>
          <w:sz w:val="28"/>
          <w:szCs w:val="28"/>
          <w:u w:val="single"/>
          <w:lang w:eastAsia="ru-RU"/>
        </w:rPr>
        <w:t>недофінансування з міського бюджету коштів</w:t>
      </w:r>
      <w:r w:rsidR="006045BE" w:rsidRPr="00EB654E">
        <w:rPr>
          <w:rFonts w:ascii="Times New Roman" w:eastAsia="Times New Roman" w:hAnsi="Times New Roman" w:cs="Times New Roman"/>
          <w:sz w:val="28"/>
          <w:szCs w:val="28"/>
          <w:lang w:eastAsia="ru-RU"/>
        </w:rPr>
        <w:t xml:space="preserve"> передбачених на </w:t>
      </w:r>
      <w:r w:rsidR="0012418D" w:rsidRPr="00EB654E">
        <w:rPr>
          <w:rFonts w:ascii="Times New Roman" w:eastAsia="Times New Roman" w:hAnsi="Times New Roman" w:cs="Times New Roman"/>
          <w:sz w:val="28"/>
          <w:szCs w:val="28"/>
          <w:lang w:eastAsia="ru-RU"/>
        </w:rPr>
        <w:t>«</w:t>
      </w:r>
      <w:r w:rsidR="0012418D" w:rsidRPr="00FC4F64">
        <w:rPr>
          <w:rFonts w:ascii="Times New Roman" w:eastAsia="Times New Roman" w:hAnsi="Times New Roman" w:cs="Times New Roman"/>
          <w:sz w:val="28"/>
          <w:szCs w:val="28"/>
          <w:lang w:eastAsia="ru-RU"/>
        </w:rPr>
        <w:t>Утримання пам</w:t>
      </w:r>
      <w:r w:rsidR="0012418D" w:rsidRPr="00FC4F64">
        <w:rPr>
          <w:rFonts w:ascii="Times New Roman" w:eastAsia="Times New Roman" w:hAnsi="Times New Roman" w:cs="Times New Roman"/>
          <w:i/>
          <w:iCs/>
          <w:sz w:val="28"/>
          <w:szCs w:val="28"/>
          <w:lang w:eastAsia="ru-RU"/>
        </w:rPr>
        <w:t>’</w:t>
      </w:r>
      <w:r w:rsidR="0012418D" w:rsidRPr="00FC4F64">
        <w:rPr>
          <w:rFonts w:ascii="Times New Roman" w:eastAsia="Times New Roman" w:hAnsi="Times New Roman" w:cs="Times New Roman"/>
          <w:sz w:val="28"/>
          <w:szCs w:val="28"/>
          <w:lang w:eastAsia="ru-RU"/>
        </w:rPr>
        <w:t>ятників, пам</w:t>
      </w:r>
      <w:r w:rsidR="0012418D" w:rsidRPr="00FC4F64">
        <w:rPr>
          <w:rFonts w:ascii="Times New Roman" w:eastAsia="Times New Roman" w:hAnsi="Times New Roman" w:cs="Times New Roman"/>
          <w:i/>
          <w:iCs/>
          <w:sz w:val="28"/>
          <w:szCs w:val="28"/>
          <w:lang w:eastAsia="ru-RU"/>
        </w:rPr>
        <w:t>’</w:t>
      </w:r>
      <w:r w:rsidR="0012418D" w:rsidRPr="00FC4F64">
        <w:rPr>
          <w:rFonts w:ascii="Times New Roman" w:eastAsia="Times New Roman" w:hAnsi="Times New Roman" w:cs="Times New Roman"/>
          <w:sz w:val="28"/>
          <w:szCs w:val="28"/>
          <w:lang w:eastAsia="ru-RU"/>
        </w:rPr>
        <w:t>ятних знаків, діючого та закритих кладовищ, меморіальних скверів, облаштування нових територій кладовищ, обрізка, видалення дерев, корчування пнів, поховання безрідних, невідомих та учасників бойових дій</w:t>
      </w:r>
      <w:r w:rsidR="00E83444" w:rsidRPr="00FC4F64">
        <w:rPr>
          <w:rFonts w:ascii="Times New Roman" w:eastAsia="Times New Roman" w:hAnsi="Times New Roman" w:cs="Times New Roman"/>
          <w:sz w:val="28"/>
          <w:szCs w:val="28"/>
          <w:lang w:eastAsia="ru-RU"/>
        </w:rPr>
        <w:t>,</w:t>
      </w:r>
      <w:r w:rsidR="00EB654E">
        <w:rPr>
          <w:rFonts w:ascii="Times New Roman" w:eastAsia="Times New Roman" w:hAnsi="Times New Roman" w:cs="Times New Roman"/>
          <w:sz w:val="28"/>
          <w:szCs w:val="28"/>
          <w:lang w:eastAsia="ru-RU"/>
        </w:rPr>
        <w:t xml:space="preserve"> </w:t>
      </w:r>
      <w:r w:rsidR="00E83444" w:rsidRPr="00FC4F64">
        <w:rPr>
          <w:rFonts w:ascii="Times New Roman" w:eastAsia="Times New Roman" w:hAnsi="Times New Roman" w:cs="Times New Roman"/>
          <w:sz w:val="28"/>
          <w:szCs w:val="28"/>
          <w:lang w:eastAsia="ru-RU"/>
        </w:rPr>
        <w:t>ви</w:t>
      </w:r>
      <w:r w:rsidR="00EB654E">
        <w:rPr>
          <w:rFonts w:ascii="Times New Roman" w:eastAsia="Times New Roman" w:hAnsi="Times New Roman" w:cs="Times New Roman"/>
          <w:sz w:val="28"/>
          <w:szCs w:val="28"/>
          <w:lang w:eastAsia="ru-RU"/>
        </w:rPr>
        <w:t xml:space="preserve">готовлення проектів землеустрою </w:t>
      </w:r>
      <w:r w:rsidR="00E83444" w:rsidRPr="00FC4F64">
        <w:rPr>
          <w:rFonts w:ascii="Times New Roman" w:eastAsia="Times New Roman" w:hAnsi="Times New Roman" w:cs="Times New Roman"/>
          <w:sz w:val="28"/>
          <w:szCs w:val="28"/>
          <w:lang w:eastAsia="ru-RU"/>
        </w:rPr>
        <w:t>земельних ділянок під кладовища»</w:t>
      </w:r>
    </w:p>
    <w:p w:rsidR="002D6EA6" w:rsidRPr="00FC4F64" w:rsidRDefault="000E5160" w:rsidP="002D6EA6">
      <w:pPr>
        <w:spacing w:after="0" w:line="240" w:lineRule="auto"/>
        <w:jc w:val="both"/>
        <w:rPr>
          <w:rFonts w:ascii="Times New Roman" w:eastAsia="Times New Roman" w:hAnsi="Times New Roman" w:cs="Times New Roman"/>
          <w:sz w:val="28"/>
          <w:szCs w:val="28"/>
          <w:lang w:eastAsia="ru-RU"/>
        </w:rPr>
      </w:pPr>
      <w:r w:rsidRPr="00FC4F64">
        <w:rPr>
          <w:rFonts w:ascii="Times New Roman" w:eastAsia="Times New Roman" w:hAnsi="Times New Roman" w:cs="Times New Roman"/>
          <w:sz w:val="28"/>
          <w:szCs w:val="28"/>
          <w:lang w:eastAsia="ru-RU"/>
        </w:rPr>
        <w:t>                  </w:t>
      </w:r>
    </w:p>
    <w:p w:rsidR="002D6EA6" w:rsidRDefault="000E5160" w:rsidP="002D6EA6">
      <w:pPr>
        <w:spacing w:after="0" w:line="240" w:lineRule="auto"/>
        <w:jc w:val="both"/>
        <w:rPr>
          <w:rFonts w:ascii="Times New Roman" w:eastAsia="Times New Roman" w:hAnsi="Times New Roman" w:cs="Times New Roman"/>
          <w:b/>
          <w:bCs/>
          <w:sz w:val="28"/>
          <w:szCs w:val="28"/>
          <w:lang w:eastAsia="ru-RU"/>
        </w:rPr>
      </w:pPr>
      <w:r w:rsidRPr="00FC4F64">
        <w:rPr>
          <w:rFonts w:ascii="Times New Roman" w:eastAsia="Times New Roman" w:hAnsi="Times New Roman" w:cs="Times New Roman"/>
          <w:sz w:val="28"/>
          <w:szCs w:val="28"/>
          <w:lang w:eastAsia="ru-RU"/>
        </w:rPr>
        <w:t> </w:t>
      </w:r>
      <w:r w:rsidR="002D6EA6" w:rsidRPr="00FC4F64">
        <w:rPr>
          <w:rFonts w:ascii="Times New Roman" w:eastAsia="Times New Roman" w:hAnsi="Times New Roman" w:cs="Times New Roman"/>
          <w:b/>
          <w:bCs/>
          <w:sz w:val="28"/>
          <w:szCs w:val="28"/>
          <w:lang w:eastAsia="ru-RU"/>
        </w:rPr>
        <w:t>Надходження та використання коштів у статутний фонд  підприємства:</w:t>
      </w:r>
    </w:p>
    <w:p w:rsidR="008824D1" w:rsidRPr="00FC4F64" w:rsidRDefault="008824D1" w:rsidP="002D6EA6">
      <w:pPr>
        <w:spacing w:after="0" w:line="240" w:lineRule="auto"/>
        <w:jc w:val="both"/>
        <w:rPr>
          <w:rFonts w:ascii="Times New Roman" w:eastAsia="Times New Roman" w:hAnsi="Times New Roman" w:cs="Times New Roman"/>
          <w:sz w:val="24"/>
          <w:szCs w:val="24"/>
          <w:lang w:eastAsia="ru-RU"/>
        </w:rPr>
      </w:pPr>
    </w:p>
    <w:tbl>
      <w:tblPr>
        <w:tblW w:w="9511" w:type="dxa"/>
        <w:jc w:val="center"/>
        <w:tblCellMar>
          <w:top w:w="15" w:type="dxa"/>
          <w:left w:w="15" w:type="dxa"/>
          <w:bottom w:w="15" w:type="dxa"/>
          <w:right w:w="15" w:type="dxa"/>
        </w:tblCellMar>
        <w:tblLook w:val="04A0" w:firstRow="1" w:lastRow="0" w:firstColumn="1" w:lastColumn="0" w:noHBand="0" w:noVBand="1"/>
      </w:tblPr>
      <w:tblGrid>
        <w:gridCol w:w="5665"/>
        <w:gridCol w:w="2126"/>
        <w:gridCol w:w="9"/>
        <w:gridCol w:w="1711"/>
      </w:tblGrid>
      <w:tr w:rsidR="008824D1" w:rsidRPr="00FC4F64" w:rsidTr="008824D1">
        <w:trPr>
          <w:trHeight w:val="469"/>
          <w:jc w:val="center"/>
        </w:trPr>
        <w:tc>
          <w:tcPr>
            <w:tcW w:w="9511" w:type="dxa"/>
            <w:gridSpan w:val="4"/>
            <w:tcBorders>
              <w:top w:val="single" w:sz="4" w:space="0" w:color="000000"/>
              <w:left w:val="single" w:sz="4" w:space="0" w:color="000000"/>
              <w:bottom w:val="single" w:sz="6" w:space="0" w:color="000000"/>
              <w:right w:val="single" w:sz="6" w:space="0" w:color="000000"/>
            </w:tcBorders>
            <w:vAlign w:val="center"/>
          </w:tcPr>
          <w:p w:rsidR="008824D1" w:rsidRPr="00FC4F64" w:rsidRDefault="008824D1" w:rsidP="00EA4B9A">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Інформація про використання коштів на поповнення статутного капіталу за 2023 рік</w:t>
            </w:r>
          </w:p>
        </w:tc>
      </w:tr>
      <w:tr w:rsidR="008824D1" w:rsidRPr="00FC4F64" w:rsidTr="008824D1">
        <w:trPr>
          <w:trHeight w:val="304"/>
          <w:jc w:val="center"/>
        </w:trPr>
        <w:tc>
          <w:tcPr>
            <w:tcW w:w="7800"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824D1" w:rsidRPr="00FC4F64" w:rsidRDefault="008824D1" w:rsidP="00EA4B9A">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Використання коштів підприємством</w:t>
            </w:r>
          </w:p>
        </w:tc>
        <w:tc>
          <w:tcPr>
            <w:tcW w:w="1711" w:type="dxa"/>
            <w:tcBorders>
              <w:top w:val="single" w:sz="6" w:space="0" w:color="000000"/>
              <w:left w:val="single" w:sz="6" w:space="0" w:color="000000"/>
              <w:right w:val="single" w:sz="4" w:space="0" w:color="000000"/>
            </w:tcBorders>
            <w:tcMar>
              <w:top w:w="0" w:type="dxa"/>
              <w:left w:w="108" w:type="dxa"/>
              <w:bottom w:w="0" w:type="dxa"/>
              <w:right w:w="108" w:type="dxa"/>
            </w:tcMar>
            <w:vAlign w:val="center"/>
            <w:hideMark/>
          </w:tcPr>
          <w:p w:rsidR="008824D1" w:rsidRPr="00FC4F64" w:rsidRDefault="008824D1" w:rsidP="00EA4B9A">
            <w:pPr>
              <w:spacing w:after="0" w:line="240" w:lineRule="auto"/>
              <w:jc w:val="center"/>
              <w:rPr>
                <w:rFonts w:ascii="Times New Roman" w:eastAsia="Times New Roman" w:hAnsi="Times New Roman" w:cs="Times New Roman"/>
                <w:sz w:val="24"/>
                <w:szCs w:val="24"/>
                <w:lang w:eastAsia="ru-RU"/>
              </w:rPr>
            </w:pPr>
          </w:p>
        </w:tc>
      </w:tr>
      <w:tr w:rsidR="008824D1" w:rsidRPr="00FC4F64" w:rsidTr="008824D1">
        <w:trPr>
          <w:trHeight w:val="605"/>
          <w:jc w:val="center"/>
        </w:trPr>
        <w:tc>
          <w:tcPr>
            <w:tcW w:w="566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824D1" w:rsidRPr="00FC4F64" w:rsidRDefault="008824D1" w:rsidP="00EA4B9A">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Елементи витрат</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824D1" w:rsidRPr="00FC4F64" w:rsidRDefault="008824D1" w:rsidP="00EA4B9A">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Сума, тис. грн.</w:t>
            </w:r>
          </w:p>
        </w:tc>
        <w:tc>
          <w:tcPr>
            <w:tcW w:w="1720" w:type="dxa"/>
            <w:gridSpan w:val="2"/>
            <w:tcBorders>
              <w:left w:val="single" w:sz="6" w:space="0" w:color="000000"/>
              <w:bottom w:val="single" w:sz="6" w:space="0" w:color="000000"/>
              <w:right w:val="single" w:sz="4" w:space="0" w:color="000000"/>
            </w:tcBorders>
            <w:vAlign w:val="center"/>
            <w:hideMark/>
          </w:tcPr>
          <w:p w:rsidR="008824D1" w:rsidRDefault="008824D1" w:rsidP="008824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Профінансо</w:t>
            </w:r>
          </w:p>
          <w:p w:rsidR="008824D1" w:rsidRPr="00FC4F64" w:rsidRDefault="008824D1" w:rsidP="008824D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вано</w:t>
            </w:r>
          </w:p>
        </w:tc>
      </w:tr>
      <w:tr w:rsidR="008824D1" w:rsidRPr="00FC4F64" w:rsidTr="008824D1">
        <w:trPr>
          <w:trHeight w:val="345"/>
          <w:jc w:val="center"/>
        </w:trPr>
        <w:tc>
          <w:tcPr>
            <w:tcW w:w="5665" w:type="dxa"/>
            <w:tcBorders>
              <w:top w:val="single" w:sz="6" w:space="0" w:color="000000"/>
              <w:left w:val="single" w:sz="4" w:space="0" w:color="000000"/>
              <w:bottom w:val="single" w:sz="6" w:space="0" w:color="000000"/>
              <w:right w:val="single" w:sz="6" w:space="0" w:color="000000"/>
            </w:tcBorders>
            <w:vAlign w:val="center"/>
          </w:tcPr>
          <w:p w:rsidR="008824D1" w:rsidRPr="00FC4F64" w:rsidRDefault="008824D1" w:rsidP="002D6EA6">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Залишок коштів на початок року</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824D1" w:rsidRPr="00FC4F64" w:rsidRDefault="008824D1" w:rsidP="002D6EA6">
            <w:pPr>
              <w:spacing w:after="0" w:line="240" w:lineRule="auto"/>
              <w:jc w:val="center"/>
              <w:rPr>
                <w:rFonts w:ascii="Times New Roman" w:eastAsia="Times New Roman" w:hAnsi="Times New Roman" w:cs="Times New Roman"/>
                <w:b/>
                <w:bCs/>
                <w:sz w:val="24"/>
                <w:szCs w:val="24"/>
                <w:lang w:eastAsia="ru-RU"/>
              </w:rPr>
            </w:pPr>
          </w:p>
        </w:tc>
        <w:tc>
          <w:tcPr>
            <w:tcW w:w="1720"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tcPr>
          <w:p w:rsidR="008824D1" w:rsidRPr="00FC4F64" w:rsidRDefault="008824D1" w:rsidP="002D6EA6">
            <w:pPr>
              <w:spacing w:after="0" w:line="240" w:lineRule="auto"/>
              <w:jc w:val="center"/>
              <w:rPr>
                <w:rFonts w:ascii="Times New Roman" w:eastAsia="Times New Roman" w:hAnsi="Times New Roman" w:cs="Times New Roman"/>
                <w:b/>
                <w:bCs/>
                <w:sz w:val="24"/>
                <w:szCs w:val="24"/>
                <w:lang w:eastAsia="ru-RU"/>
              </w:rPr>
            </w:pPr>
          </w:p>
        </w:tc>
      </w:tr>
      <w:tr w:rsidR="008824D1" w:rsidRPr="00FC4F64" w:rsidTr="008824D1">
        <w:trPr>
          <w:trHeight w:val="345"/>
          <w:jc w:val="center"/>
        </w:trPr>
        <w:tc>
          <w:tcPr>
            <w:tcW w:w="566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824D1" w:rsidRPr="00FC4F64" w:rsidRDefault="008824D1" w:rsidP="002D6EA6">
            <w:pPr>
              <w:spacing w:after="0" w:line="240" w:lineRule="auto"/>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Придбання електричного транспортного засобу для перевезення людей на міському кладовищі.</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4D1" w:rsidRPr="00FC4F64" w:rsidRDefault="008824D1" w:rsidP="002D6EA6">
            <w:pPr>
              <w:spacing w:after="0" w:line="240" w:lineRule="auto"/>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1250,000</w:t>
            </w:r>
          </w:p>
        </w:tc>
        <w:tc>
          <w:tcPr>
            <w:tcW w:w="1720"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8824D1" w:rsidRPr="00FC4F64" w:rsidRDefault="008824D1" w:rsidP="002D6EA6">
            <w:pPr>
              <w:spacing w:after="0" w:line="240" w:lineRule="auto"/>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1250,000</w:t>
            </w:r>
          </w:p>
        </w:tc>
      </w:tr>
      <w:tr w:rsidR="008824D1" w:rsidRPr="00FC4F64" w:rsidTr="008824D1">
        <w:trPr>
          <w:trHeight w:val="345"/>
          <w:jc w:val="center"/>
        </w:trPr>
        <w:tc>
          <w:tcPr>
            <w:tcW w:w="566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824D1" w:rsidRPr="00FC4F64" w:rsidRDefault="008824D1" w:rsidP="002D6EA6">
            <w:pPr>
              <w:spacing w:after="0" w:line="240" w:lineRule="auto"/>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Сплата лізингових платежів</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4D1" w:rsidRPr="00FC4F64" w:rsidRDefault="008824D1" w:rsidP="002D6EA6">
            <w:pPr>
              <w:spacing w:after="0" w:line="240" w:lineRule="auto"/>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976,371</w:t>
            </w:r>
          </w:p>
        </w:tc>
        <w:tc>
          <w:tcPr>
            <w:tcW w:w="1720"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8824D1" w:rsidRPr="00FC4F64" w:rsidRDefault="008824D1" w:rsidP="002D6EA6">
            <w:pPr>
              <w:spacing w:after="0" w:line="240" w:lineRule="auto"/>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976,371</w:t>
            </w:r>
          </w:p>
        </w:tc>
      </w:tr>
      <w:tr w:rsidR="008824D1" w:rsidRPr="00FC4F64" w:rsidTr="008824D1">
        <w:trPr>
          <w:trHeight w:val="375"/>
          <w:jc w:val="center"/>
        </w:trPr>
        <w:tc>
          <w:tcPr>
            <w:tcW w:w="566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4D1" w:rsidRPr="00FC4F64" w:rsidRDefault="008824D1" w:rsidP="002D6EA6">
            <w:pPr>
              <w:spacing w:after="0" w:line="240" w:lineRule="auto"/>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b/>
                <w:bCs/>
                <w:i/>
                <w:iCs/>
                <w:sz w:val="24"/>
                <w:szCs w:val="24"/>
                <w:lang w:eastAsia="ru-RU"/>
              </w:rPr>
              <w:t>Разом щодо виконаних робіт згідно титулу за 2022</w:t>
            </w:r>
            <w:r>
              <w:rPr>
                <w:rFonts w:ascii="Times New Roman" w:eastAsia="Times New Roman" w:hAnsi="Times New Roman" w:cs="Times New Roman"/>
                <w:b/>
                <w:bCs/>
                <w:i/>
                <w:iCs/>
                <w:sz w:val="24"/>
                <w:szCs w:val="24"/>
                <w:lang w:eastAsia="ru-RU"/>
              </w:rPr>
              <w:t xml:space="preserve"> </w:t>
            </w:r>
            <w:r w:rsidRPr="00FC4F64">
              <w:rPr>
                <w:rFonts w:ascii="Times New Roman" w:eastAsia="Times New Roman" w:hAnsi="Times New Roman" w:cs="Times New Roman"/>
                <w:b/>
                <w:bCs/>
                <w:i/>
                <w:iCs/>
                <w:sz w:val="24"/>
                <w:szCs w:val="24"/>
                <w:lang w:eastAsia="ru-RU"/>
              </w:rPr>
              <w:t>-</w:t>
            </w:r>
            <w:r>
              <w:rPr>
                <w:rFonts w:ascii="Times New Roman" w:eastAsia="Times New Roman" w:hAnsi="Times New Roman" w:cs="Times New Roman"/>
                <w:b/>
                <w:bCs/>
                <w:i/>
                <w:iCs/>
                <w:sz w:val="24"/>
                <w:szCs w:val="24"/>
                <w:lang w:eastAsia="ru-RU"/>
              </w:rPr>
              <w:t xml:space="preserve"> </w:t>
            </w:r>
            <w:r w:rsidRPr="00FC4F64">
              <w:rPr>
                <w:rFonts w:ascii="Times New Roman" w:eastAsia="Times New Roman" w:hAnsi="Times New Roman" w:cs="Times New Roman"/>
                <w:b/>
                <w:bCs/>
                <w:i/>
                <w:iCs/>
                <w:sz w:val="24"/>
                <w:szCs w:val="24"/>
                <w:lang w:eastAsia="ru-RU"/>
              </w:rPr>
              <w:t>2023 рр.</w:t>
            </w:r>
          </w:p>
        </w:tc>
        <w:tc>
          <w:tcPr>
            <w:tcW w:w="21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4D1" w:rsidRPr="00FC4F64" w:rsidRDefault="008824D1" w:rsidP="002D6EA6">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2226,371</w:t>
            </w:r>
          </w:p>
        </w:tc>
        <w:tc>
          <w:tcPr>
            <w:tcW w:w="1720"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8824D1" w:rsidRPr="00FC4F64" w:rsidRDefault="008824D1" w:rsidP="002D6EA6">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2226,371</w:t>
            </w:r>
          </w:p>
        </w:tc>
      </w:tr>
    </w:tbl>
    <w:p w:rsidR="008824D1" w:rsidRDefault="008824D1" w:rsidP="008824D1">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0E5160" w:rsidRDefault="008824D1" w:rsidP="008824D1">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0E5160" w:rsidRPr="00FC4F64">
        <w:rPr>
          <w:rFonts w:ascii="Times New Roman" w:eastAsia="Times New Roman" w:hAnsi="Times New Roman" w:cs="Times New Roman"/>
          <w:b/>
          <w:bCs/>
          <w:sz w:val="28"/>
          <w:szCs w:val="28"/>
          <w:lang w:eastAsia="ru-RU"/>
        </w:rPr>
        <w:t xml:space="preserve">Надходження та використання коштів </w:t>
      </w:r>
      <w:r w:rsidR="002A64B7" w:rsidRPr="00FC4F64">
        <w:rPr>
          <w:rFonts w:ascii="Times New Roman" w:eastAsia="Times New Roman" w:hAnsi="Times New Roman" w:cs="Times New Roman"/>
          <w:b/>
          <w:bCs/>
          <w:sz w:val="28"/>
          <w:szCs w:val="28"/>
          <w:lang w:eastAsia="ru-RU"/>
        </w:rPr>
        <w:t>по</w:t>
      </w:r>
      <w:r>
        <w:rPr>
          <w:rFonts w:ascii="Times New Roman" w:eastAsia="Times New Roman" w:hAnsi="Times New Roman" w:cs="Times New Roman"/>
          <w:b/>
          <w:bCs/>
          <w:sz w:val="28"/>
          <w:szCs w:val="28"/>
          <w:lang w:eastAsia="ru-RU"/>
        </w:rPr>
        <w:t xml:space="preserve"> </w:t>
      </w:r>
      <w:r w:rsidR="002A64B7" w:rsidRPr="00FC4F64">
        <w:rPr>
          <w:rFonts w:ascii="Times New Roman" w:eastAsia="Times New Roman" w:hAnsi="Times New Roman" w:cs="Times New Roman"/>
          <w:b/>
          <w:bCs/>
          <w:sz w:val="28"/>
          <w:szCs w:val="28"/>
          <w:lang w:eastAsia="ru-RU"/>
        </w:rPr>
        <w:t>КЕКВ 2610 «Субсидії та поточні трансферти»</w:t>
      </w:r>
      <w:r>
        <w:rPr>
          <w:rFonts w:ascii="Times New Roman" w:eastAsia="Times New Roman" w:hAnsi="Times New Roman" w:cs="Times New Roman"/>
          <w:b/>
          <w:bCs/>
          <w:sz w:val="28"/>
          <w:szCs w:val="28"/>
          <w:lang w:eastAsia="ru-RU"/>
        </w:rPr>
        <w:t xml:space="preserve"> </w:t>
      </w:r>
      <w:r w:rsidR="002A64B7" w:rsidRPr="00FC4F64">
        <w:rPr>
          <w:rFonts w:ascii="Times New Roman" w:eastAsia="Times New Roman" w:hAnsi="Times New Roman" w:cs="Times New Roman"/>
          <w:b/>
          <w:bCs/>
          <w:sz w:val="28"/>
          <w:szCs w:val="28"/>
          <w:lang w:eastAsia="ru-RU"/>
        </w:rPr>
        <w:t>за 2023</w:t>
      </w:r>
      <w:r>
        <w:rPr>
          <w:rFonts w:ascii="Times New Roman" w:eastAsia="Times New Roman" w:hAnsi="Times New Roman" w:cs="Times New Roman"/>
          <w:b/>
          <w:bCs/>
          <w:sz w:val="28"/>
          <w:szCs w:val="28"/>
          <w:lang w:eastAsia="ru-RU"/>
        </w:rPr>
        <w:t xml:space="preserve"> </w:t>
      </w:r>
      <w:r w:rsidR="002A64B7" w:rsidRPr="00FC4F64">
        <w:rPr>
          <w:rFonts w:ascii="Times New Roman" w:eastAsia="Times New Roman" w:hAnsi="Times New Roman" w:cs="Times New Roman"/>
          <w:b/>
          <w:bCs/>
          <w:sz w:val="28"/>
          <w:szCs w:val="28"/>
          <w:lang w:eastAsia="ru-RU"/>
        </w:rPr>
        <w:t>р.</w:t>
      </w:r>
      <w:r w:rsidR="000E5160" w:rsidRPr="00FC4F64">
        <w:rPr>
          <w:rFonts w:ascii="Times New Roman" w:eastAsia="Times New Roman" w:hAnsi="Times New Roman" w:cs="Times New Roman"/>
          <w:b/>
          <w:bCs/>
          <w:sz w:val="28"/>
          <w:szCs w:val="28"/>
          <w:lang w:eastAsia="ru-RU"/>
        </w:rPr>
        <w:t>:</w:t>
      </w:r>
    </w:p>
    <w:p w:rsidR="0079510F" w:rsidRPr="00FC4F64" w:rsidRDefault="0079510F" w:rsidP="008824D1">
      <w:pPr>
        <w:spacing w:after="0" w:line="240" w:lineRule="auto"/>
        <w:rPr>
          <w:rFonts w:ascii="Times New Roman" w:eastAsia="Times New Roman" w:hAnsi="Times New Roman" w:cs="Times New Roman"/>
          <w:sz w:val="24"/>
          <w:szCs w:val="24"/>
          <w:lang w:eastAsia="ru-RU"/>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696"/>
        <w:gridCol w:w="4962"/>
        <w:gridCol w:w="1448"/>
        <w:gridCol w:w="1236"/>
      </w:tblGrid>
      <w:tr w:rsidR="00FC4F64" w:rsidRPr="00FC4F64" w:rsidTr="000E5160">
        <w:trPr>
          <w:trHeight w:val="469"/>
          <w:jc w:val="center"/>
        </w:trPr>
        <w:tc>
          <w:tcPr>
            <w:tcW w:w="0" w:type="auto"/>
            <w:gridSpan w:val="4"/>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Інформація про використання коштів за 202</w:t>
            </w:r>
            <w:r w:rsidR="002D6EA6" w:rsidRPr="00FC4F64">
              <w:rPr>
                <w:rFonts w:ascii="Times New Roman" w:eastAsia="Times New Roman" w:hAnsi="Times New Roman" w:cs="Times New Roman"/>
                <w:b/>
                <w:bCs/>
                <w:sz w:val="24"/>
                <w:szCs w:val="24"/>
                <w:lang w:eastAsia="ru-RU"/>
              </w:rPr>
              <w:t>3</w:t>
            </w:r>
            <w:r w:rsidRPr="00FC4F64">
              <w:rPr>
                <w:rFonts w:ascii="Times New Roman" w:eastAsia="Times New Roman" w:hAnsi="Times New Roman" w:cs="Times New Roman"/>
                <w:b/>
                <w:bCs/>
                <w:sz w:val="24"/>
                <w:szCs w:val="24"/>
                <w:lang w:eastAsia="ru-RU"/>
              </w:rPr>
              <w:t xml:space="preserve"> рік</w:t>
            </w:r>
          </w:p>
        </w:tc>
      </w:tr>
      <w:tr w:rsidR="00FC4F64" w:rsidRPr="00FC4F64" w:rsidTr="00B87AC6">
        <w:trPr>
          <w:trHeight w:val="304"/>
          <w:jc w:val="center"/>
        </w:trPr>
        <w:tc>
          <w:tcPr>
            <w:tcW w:w="1696"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Надходження, тис. грн.</w:t>
            </w:r>
          </w:p>
        </w:tc>
        <w:tc>
          <w:tcPr>
            <w:tcW w:w="641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Використання коштів підприємством</w:t>
            </w:r>
          </w:p>
        </w:tc>
        <w:tc>
          <w:tcPr>
            <w:tcW w:w="0" w:type="auto"/>
            <w:vMerge w:val="restart"/>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Профінан совано</w:t>
            </w:r>
          </w:p>
        </w:tc>
      </w:tr>
      <w:tr w:rsidR="00FC4F64" w:rsidRPr="00FC4F64" w:rsidTr="00B87AC6">
        <w:trPr>
          <w:trHeight w:val="605"/>
          <w:jc w:val="center"/>
        </w:trPr>
        <w:tc>
          <w:tcPr>
            <w:tcW w:w="1696" w:type="dxa"/>
            <w:vMerge/>
            <w:tcBorders>
              <w:top w:val="single" w:sz="6" w:space="0" w:color="000000"/>
              <w:left w:val="single" w:sz="4" w:space="0" w:color="000000"/>
              <w:bottom w:val="single" w:sz="6" w:space="0" w:color="000000"/>
              <w:right w:val="single" w:sz="6" w:space="0" w:color="000000"/>
            </w:tcBorders>
            <w:vAlign w:val="cente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p>
        </w:tc>
        <w:tc>
          <w:tcPr>
            <w:tcW w:w="49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Елементи витрат</w:t>
            </w:r>
          </w:p>
        </w:tc>
        <w:tc>
          <w:tcPr>
            <w:tcW w:w="14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Сума, тис. грн.</w:t>
            </w:r>
          </w:p>
        </w:tc>
        <w:tc>
          <w:tcPr>
            <w:tcW w:w="0" w:type="auto"/>
            <w:vMerge/>
            <w:tcBorders>
              <w:top w:val="single" w:sz="6" w:space="0" w:color="000000"/>
              <w:left w:val="single" w:sz="6" w:space="0" w:color="000000"/>
              <w:bottom w:val="single" w:sz="6" w:space="0" w:color="000000"/>
              <w:right w:val="single" w:sz="4" w:space="0" w:color="000000"/>
            </w:tcBorders>
            <w:vAlign w:val="cente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345"/>
          <w:jc w:val="center"/>
        </w:trPr>
        <w:tc>
          <w:tcPr>
            <w:tcW w:w="6658" w:type="dxa"/>
            <w:gridSpan w:val="2"/>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Залишок коштів на початок року</w:t>
            </w:r>
          </w:p>
        </w:tc>
        <w:tc>
          <w:tcPr>
            <w:tcW w:w="14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0E5160" w:rsidRPr="00FC4F64" w:rsidRDefault="000E5160" w:rsidP="004F2A22">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0E5160" w:rsidRPr="00FC4F64" w:rsidRDefault="000E5160" w:rsidP="000E5160">
            <w:pPr>
              <w:spacing w:after="0" w:line="240" w:lineRule="auto"/>
              <w:rPr>
                <w:rFonts w:ascii="Times New Roman" w:eastAsia="Times New Roman" w:hAnsi="Times New Roman" w:cs="Times New Roman"/>
                <w:sz w:val="24"/>
                <w:szCs w:val="24"/>
                <w:lang w:eastAsia="ru-RU"/>
              </w:rPr>
            </w:pPr>
          </w:p>
        </w:tc>
      </w:tr>
      <w:tr w:rsidR="00FC4F64" w:rsidRPr="00FC4F64" w:rsidTr="00B87AC6">
        <w:trPr>
          <w:trHeight w:val="345"/>
          <w:jc w:val="center"/>
        </w:trPr>
        <w:tc>
          <w:tcPr>
            <w:tcW w:w="1696"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hideMark/>
          </w:tcPr>
          <w:p w:rsidR="004B04E2" w:rsidRPr="00FC4F64" w:rsidRDefault="00AC4ADA" w:rsidP="004B04E2">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17699,328</w:t>
            </w:r>
          </w:p>
          <w:p w:rsidR="004B04E2" w:rsidRPr="00FC4F64" w:rsidRDefault="004B04E2" w:rsidP="004B04E2">
            <w:pPr>
              <w:spacing w:after="240" w:line="240" w:lineRule="auto"/>
              <w:rPr>
                <w:rFonts w:ascii="Times New Roman" w:eastAsia="Times New Roman" w:hAnsi="Times New Roman" w:cs="Times New Roman"/>
                <w:sz w:val="24"/>
                <w:szCs w:val="24"/>
                <w:lang w:eastAsia="ru-RU"/>
              </w:rPr>
            </w:pPr>
          </w:p>
        </w:tc>
        <w:tc>
          <w:tcPr>
            <w:tcW w:w="49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B04E2" w:rsidRPr="00B87AC6" w:rsidRDefault="002A64B7" w:rsidP="004B04E2">
            <w:pPr>
              <w:spacing w:after="0" w:line="240" w:lineRule="auto"/>
              <w:rPr>
                <w:rFonts w:ascii="Times New Roman" w:eastAsia="Times New Roman" w:hAnsi="Times New Roman" w:cs="Times New Roman"/>
                <w:i/>
                <w:iCs/>
                <w:sz w:val="24"/>
                <w:szCs w:val="24"/>
                <w:lang w:eastAsia="ru-RU"/>
              </w:rPr>
            </w:pPr>
            <w:r w:rsidRPr="00B87AC6">
              <w:rPr>
                <w:rFonts w:ascii="Times New Roman" w:eastAsia="Times New Roman" w:hAnsi="Times New Roman" w:cs="Times New Roman"/>
                <w:i/>
                <w:iCs/>
                <w:sz w:val="24"/>
                <w:szCs w:val="24"/>
                <w:lang w:eastAsia="ru-RU"/>
              </w:rPr>
              <w:t>«Утримання пам’ятників, пам’ятних знаків, діючого та закритих кладовищ, меморіальних скверів, облаштування нових територій кладовищ, обрізка, видалення дерев, корчування пнів, поховання безрідних, невідомих та учасників бойових дій,</w:t>
            </w:r>
            <w:r w:rsidR="008824D1" w:rsidRPr="00B87AC6">
              <w:rPr>
                <w:rFonts w:ascii="Times New Roman" w:eastAsia="Times New Roman" w:hAnsi="Times New Roman" w:cs="Times New Roman"/>
                <w:i/>
                <w:iCs/>
                <w:sz w:val="24"/>
                <w:szCs w:val="24"/>
                <w:lang w:eastAsia="ru-RU"/>
              </w:rPr>
              <w:t xml:space="preserve"> </w:t>
            </w:r>
            <w:r w:rsidRPr="00B87AC6">
              <w:rPr>
                <w:rFonts w:ascii="Times New Roman" w:eastAsia="Times New Roman" w:hAnsi="Times New Roman" w:cs="Times New Roman"/>
                <w:i/>
                <w:iCs/>
                <w:sz w:val="24"/>
                <w:szCs w:val="24"/>
                <w:lang w:eastAsia="ru-RU"/>
              </w:rPr>
              <w:t>виготовлення проектів зе</w:t>
            </w:r>
            <w:r w:rsidR="008824D1" w:rsidRPr="00B87AC6">
              <w:rPr>
                <w:rFonts w:ascii="Times New Roman" w:eastAsia="Times New Roman" w:hAnsi="Times New Roman" w:cs="Times New Roman"/>
                <w:i/>
                <w:iCs/>
                <w:sz w:val="24"/>
                <w:szCs w:val="24"/>
                <w:lang w:eastAsia="ru-RU"/>
              </w:rPr>
              <w:t xml:space="preserve">млеустрою </w:t>
            </w:r>
            <w:r w:rsidRPr="00B87AC6">
              <w:rPr>
                <w:rFonts w:ascii="Times New Roman" w:eastAsia="Times New Roman" w:hAnsi="Times New Roman" w:cs="Times New Roman"/>
                <w:i/>
                <w:iCs/>
                <w:sz w:val="24"/>
                <w:szCs w:val="24"/>
                <w:lang w:eastAsia="ru-RU"/>
              </w:rPr>
              <w:t>земельних ділянок під кладовища»</w:t>
            </w:r>
          </w:p>
        </w:tc>
        <w:tc>
          <w:tcPr>
            <w:tcW w:w="14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B04E2" w:rsidRPr="00FC4F64" w:rsidRDefault="00AC4ADA" w:rsidP="004B04E2">
            <w:pPr>
              <w:spacing w:after="0" w:line="240" w:lineRule="auto"/>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22090,110</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4B04E2" w:rsidRPr="00FC4F64" w:rsidRDefault="00AC4ADA" w:rsidP="004B04E2">
            <w:pPr>
              <w:spacing w:after="0" w:line="240" w:lineRule="auto"/>
              <w:jc w:val="center"/>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i/>
                <w:iCs/>
                <w:sz w:val="24"/>
                <w:szCs w:val="24"/>
                <w:lang w:eastAsia="ru-RU"/>
              </w:rPr>
              <w:t>17699,328</w:t>
            </w:r>
          </w:p>
        </w:tc>
      </w:tr>
      <w:tr w:rsidR="00FC4F64" w:rsidRPr="00FC4F64" w:rsidTr="00B87AC6">
        <w:trPr>
          <w:trHeight w:val="375"/>
          <w:jc w:val="center"/>
        </w:trPr>
        <w:tc>
          <w:tcPr>
            <w:tcW w:w="1696" w:type="dxa"/>
            <w:vMerge/>
            <w:tcBorders>
              <w:top w:val="single" w:sz="6" w:space="0" w:color="000000"/>
              <w:left w:val="single" w:sz="4" w:space="0" w:color="000000"/>
              <w:bottom w:val="single" w:sz="6" w:space="0" w:color="000000"/>
              <w:right w:val="single" w:sz="6" w:space="0" w:color="000000"/>
            </w:tcBorders>
            <w:vAlign w:val="center"/>
            <w:hideMark/>
          </w:tcPr>
          <w:p w:rsidR="00AC4ADA" w:rsidRPr="00FC4F64" w:rsidRDefault="00AC4ADA" w:rsidP="00AC4ADA">
            <w:pPr>
              <w:spacing w:after="0" w:line="240" w:lineRule="auto"/>
              <w:rPr>
                <w:rFonts w:ascii="Times New Roman" w:eastAsia="Times New Roman" w:hAnsi="Times New Roman" w:cs="Times New Roman"/>
                <w:sz w:val="24"/>
                <w:szCs w:val="24"/>
                <w:lang w:eastAsia="ru-RU"/>
              </w:rPr>
            </w:pPr>
          </w:p>
        </w:tc>
        <w:tc>
          <w:tcPr>
            <w:tcW w:w="49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C4ADA" w:rsidRPr="00FC4F64" w:rsidRDefault="00AC4ADA" w:rsidP="00AC4ADA">
            <w:pPr>
              <w:spacing w:after="0" w:line="240" w:lineRule="auto"/>
              <w:rPr>
                <w:rFonts w:ascii="Times New Roman" w:eastAsia="Times New Roman" w:hAnsi="Times New Roman" w:cs="Times New Roman"/>
                <w:i/>
                <w:iCs/>
                <w:sz w:val="24"/>
                <w:szCs w:val="24"/>
                <w:lang w:eastAsia="ru-RU"/>
              </w:rPr>
            </w:pPr>
            <w:r w:rsidRPr="00FC4F64">
              <w:rPr>
                <w:rFonts w:ascii="Times New Roman" w:eastAsia="Times New Roman" w:hAnsi="Times New Roman" w:cs="Times New Roman"/>
                <w:b/>
                <w:bCs/>
                <w:i/>
                <w:iCs/>
                <w:sz w:val="24"/>
                <w:szCs w:val="24"/>
                <w:lang w:eastAsia="ru-RU"/>
              </w:rPr>
              <w:t>Разом щодо виконаних робіт згідно плану використання за 2023 р.</w:t>
            </w:r>
          </w:p>
        </w:tc>
        <w:tc>
          <w:tcPr>
            <w:tcW w:w="14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C4ADA" w:rsidRPr="00FC4F64" w:rsidRDefault="00AC4ADA" w:rsidP="00AC4ADA">
            <w:pPr>
              <w:spacing w:after="0" w:line="240" w:lineRule="auto"/>
              <w:jc w:val="center"/>
              <w:rPr>
                <w:rFonts w:ascii="Times New Roman" w:eastAsia="Times New Roman" w:hAnsi="Times New Roman" w:cs="Times New Roman"/>
                <w:b/>
                <w:bCs/>
                <w:sz w:val="24"/>
                <w:szCs w:val="24"/>
                <w:lang w:eastAsia="ru-RU"/>
              </w:rPr>
            </w:pPr>
            <w:r w:rsidRPr="00FC4F64">
              <w:rPr>
                <w:rFonts w:ascii="Times New Roman" w:eastAsia="Times New Roman" w:hAnsi="Times New Roman" w:cs="Times New Roman"/>
                <w:b/>
                <w:bCs/>
                <w:sz w:val="24"/>
                <w:szCs w:val="24"/>
                <w:lang w:eastAsia="ru-RU"/>
              </w:rPr>
              <w:t>22090,110</w:t>
            </w:r>
          </w:p>
        </w:tc>
        <w:tc>
          <w:tcPr>
            <w:tcW w:w="0" w:type="auto"/>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hideMark/>
          </w:tcPr>
          <w:p w:rsidR="00AC4ADA" w:rsidRPr="00FC4F64" w:rsidRDefault="00AC4ADA" w:rsidP="00AC4ADA">
            <w:pPr>
              <w:spacing w:after="0" w:line="240" w:lineRule="auto"/>
              <w:jc w:val="center"/>
              <w:rPr>
                <w:rFonts w:ascii="Times New Roman" w:eastAsia="Times New Roman" w:hAnsi="Times New Roman" w:cs="Times New Roman"/>
                <w:b/>
                <w:bCs/>
                <w:sz w:val="24"/>
                <w:szCs w:val="24"/>
                <w:lang w:eastAsia="ru-RU"/>
              </w:rPr>
            </w:pPr>
            <w:r w:rsidRPr="00FC4F64">
              <w:rPr>
                <w:rFonts w:ascii="Times New Roman" w:eastAsia="Times New Roman" w:hAnsi="Times New Roman" w:cs="Times New Roman"/>
                <w:b/>
                <w:bCs/>
                <w:sz w:val="24"/>
                <w:szCs w:val="24"/>
                <w:lang w:eastAsia="ru-RU"/>
              </w:rPr>
              <w:t>17699,328</w:t>
            </w:r>
          </w:p>
        </w:tc>
      </w:tr>
      <w:tr w:rsidR="00FC4F64" w:rsidRPr="00FC4F64" w:rsidTr="00B87AC6">
        <w:trPr>
          <w:trHeight w:val="375"/>
          <w:jc w:val="center"/>
        </w:trPr>
        <w:tc>
          <w:tcPr>
            <w:tcW w:w="6658" w:type="dxa"/>
            <w:gridSpan w:val="2"/>
            <w:tcBorders>
              <w:top w:val="single" w:sz="6" w:space="0" w:color="000000"/>
              <w:left w:val="single" w:sz="4" w:space="0" w:color="000000"/>
              <w:bottom w:val="single" w:sz="4" w:space="0" w:color="000000"/>
              <w:right w:val="single" w:sz="6" w:space="0" w:color="000000"/>
            </w:tcBorders>
            <w:tcMar>
              <w:top w:w="0" w:type="dxa"/>
              <w:left w:w="108" w:type="dxa"/>
              <w:bottom w:w="0" w:type="dxa"/>
              <w:right w:w="108" w:type="dxa"/>
            </w:tcMar>
            <w:hideMark/>
          </w:tcPr>
          <w:p w:rsidR="004B04E2" w:rsidRPr="00FC4F64" w:rsidRDefault="004B04E2" w:rsidP="004B04E2">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4"/>
                <w:szCs w:val="24"/>
                <w:lang w:eastAsia="ru-RU"/>
              </w:rPr>
              <w:t>Недофінансовані  фактично виконані роботи на кінець року</w:t>
            </w:r>
          </w:p>
        </w:tc>
        <w:tc>
          <w:tcPr>
            <w:tcW w:w="1448"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hideMark/>
          </w:tcPr>
          <w:p w:rsidR="004B04E2" w:rsidRPr="00FC4F64" w:rsidRDefault="00AC4ADA" w:rsidP="004B04E2">
            <w:pPr>
              <w:spacing w:after="0" w:line="240" w:lineRule="auto"/>
              <w:jc w:val="center"/>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4"/>
                <w:szCs w:val="24"/>
                <w:lang w:eastAsia="ru-RU"/>
              </w:rPr>
              <w:t>4390,780</w:t>
            </w:r>
          </w:p>
        </w:tc>
        <w:tc>
          <w:tcPr>
            <w:tcW w:w="0" w:type="auto"/>
            <w:tcBorders>
              <w:top w:val="single" w:sz="6" w:space="0" w:color="000000"/>
              <w:left w:val="single" w:sz="6" w:space="0" w:color="000000"/>
              <w:bottom w:val="single" w:sz="4" w:space="0" w:color="000000"/>
              <w:right w:val="single" w:sz="4" w:space="0" w:color="000000"/>
            </w:tcBorders>
            <w:tcMar>
              <w:top w:w="0" w:type="dxa"/>
              <w:left w:w="108" w:type="dxa"/>
              <w:bottom w:w="0" w:type="dxa"/>
              <w:right w:w="108" w:type="dxa"/>
            </w:tcMar>
            <w:hideMark/>
          </w:tcPr>
          <w:p w:rsidR="004B04E2" w:rsidRPr="00FC4F64" w:rsidRDefault="004B04E2" w:rsidP="004B04E2">
            <w:pPr>
              <w:spacing w:after="0" w:line="240" w:lineRule="auto"/>
              <w:rPr>
                <w:rFonts w:ascii="Times New Roman" w:eastAsia="Times New Roman" w:hAnsi="Times New Roman" w:cs="Times New Roman"/>
                <w:sz w:val="24"/>
                <w:szCs w:val="24"/>
                <w:lang w:eastAsia="ru-RU"/>
              </w:rPr>
            </w:pPr>
          </w:p>
        </w:tc>
      </w:tr>
    </w:tbl>
    <w:p w:rsidR="000E5160" w:rsidRPr="00FC4F64" w:rsidRDefault="000E5160" w:rsidP="000E5160">
      <w:pPr>
        <w:spacing w:after="0" w:line="240" w:lineRule="auto"/>
        <w:jc w:val="both"/>
        <w:rPr>
          <w:rFonts w:ascii="Times New Roman" w:eastAsia="Times New Roman" w:hAnsi="Times New Roman" w:cs="Times New Roman"/>
          <w:sz w:val="24"/>
          <w:szCs w:val="24"/>
          <w:lang w:eastAsia="ru-RU"/>
        </w:rPr>
      </w:pPr>
    </w:p>
    <w:p w:rsidR="00AC4ADA" w:rsidRPr="00FC4F64" w:rsidRDefault="000E5160" w:rsidP="0079510F">
      <w:pPr>
        <w:spacing w:after="0" w:line="240" w:lineRule="auto"/>
        <w:jc w:val="both"/>
        <w:rPr>
          <w:rFonts w:ascii="Times New Roman" w:eastAsia="Times New Roman" w:hAnsi="Times New Roman" w:cs="Times New Roman"/>
          <w:color w:val="FF0000"/>
          <w:sz w:val="28"/>
          <w:szCs w:val="28"/>
          <w:lang w:eastAsia="ru-RU"/>
        </w:rPr>
      </w:pPr>
      <w:r w:rsidRPr="00FC4F64">
        <w:rPr>
          <w:rFonts w:ascii="Times New Roman" w:eastAsia="Times New Roman" w:hAnsi="Times New Roman" w:cs="Times New Roman"/>
          <w:sz w:val="28"/>
          <w:szCs w:val="28"/>
          <w:lang w:eastAsia="ru-RU"/>
        </w:rPr>
        <w:lastRenderedPageBreak/>
        <w:t>          </w:t>
      </w:r>
      <w:r w:rsidR="0079510F">
        <w:rPr>
          <w:rFonts w:ascii="Times New Roman" w:eastAsia="Times New Roman" w:hAnsi="Times New Roman" w:cs="Times New Roman"/>
          <w:sz w:val="28"/>
          <w:szCs w:val="28"/>
          <w:lang w:eastAsia="ru-RU"/>
        </w:rPr>
        <w:t>Кошти отримані як внесок в статутний фонд використані відповідно до затвердженого титульного списку.</w:t>
      </w:r>
    </w:p>
    <w:p w:rsidR="000E5160" w:rsidRPr="00FC4F64" w:rsidRDefault="000E5160" w:rsidP="000E5160">
      <w:pPr>
        <w:spacing w:after="0" w:line="240" w:lineRule="auto"/>
        <w:jc w:val="both"/>
        <w:rPr>
          <w:rFonts w:ascii="Times New Roman" w:eastAsia="Times New Roman" w:hAnsi="Times New Roman" w:cs="Times New Roman"/>
          <w:sz w:val="24"/>
          <w:szCs w:val="24"/>
          <w:lang w:eastAsia="ru-RU"/>
        </w:rPr>
      </w:pPr>
      <w:r w:rsidRPr="00FC4F64">
        <w:rPr>
          <w:rFonts w:ascii="Times New Roman" w:eastAsia="Times New Roman" w:hAnsi="Times New Roman" w:cs="Times New Roman"/>
          <w:sz w:val="28"/>
          <w:szCs w:val="28"/>
          <w:lang w:eastAsia="ru-RU"/>
        </w:rPr>
        <w:t>          Фактично виконано запланованих робіт, згідно титульного списку, за період 202</w:t>
      </w:r>
      <w:r w:rsidR="00AC4ADA" w:rsidRPr="00FC4F64">
        <w:rPr>
          <w:rFonts w:ascii="Times New Roman" w:eastAsia="Times New Roman" w:hAnsi="Times New Roman" w:cs="Times New Roman"/>
          <w:sz w:val="28"/>
          <w:szCs w:val="28"/>
          <w:lang w:eastAsia="ru-RU"/>
        </w:rPr>
        <w:t>3</w:t>
      </w:r>
      <w:r w:rsidR="00AC7EA9" w:rsidRPr="00FC4F64">
        <w:rPr>
          <w:rFonts w:ascii="Times New Roman" w:eastAsia="Times New Roman" w:hAnsi="Times New Roman" w:cs="Times New Roman"/>
          <w:sz w:val="28"/>
          <w:szCs w:val="28"/>
          <w:lang w:eastAsia="ru-RU"/>
        </w:rPr>
        <w:t xml:space="preserve"> </w:t>
      </w:r>
      <w:r w:rsidRPr="00FC4F64">
        <w:rPr>
          <w:rFonts w:ascii="Times New Roman" w:eastAsia="Times New Roman" w:hAnsi="Times New Roman" w:cs="Times New Roman"/>
          <w:sz w:val="28"/>
          <w:szCs w:val="28"/>
          <w:lang w:eastAsia="ru-RU"/>
        </w:rPr>
        <w:t xml:space="preserve">р. на суму </w:t>
      </w:r>
      <w:r w:rsidR="00AC4ADA" w:rsidRPr="00FC4F64">
        <w:rPr>
          <w:rFonts w:ascii="Times New Roman" w:eastAsia="Times New Roman" w:hAnsi="Times New Roman" w:cs="Times New Roman"/>
          <w:b/>
          <w:bCs/>
          <w:sz w:val="28"/>
          <w:szCs w:val="28"/>
          <w:u w:val="single"/>
          <w:lang w:eastAsia="ru-RU"/>
        </w:rPr>
        <w:t>2226</w:t>
      </w:r>
      <w:r w:rsidR="004B04E2" w:rsidRPr="00FC4F64">
        <w:rPr>
          <w:rFonts w:ascii="Times New Roman" w:eastAsia="Times New Roman" w:hAnsi="Times New Roman" w:cs="Times New Roman"/>
          <w:b/>
          <w:bCs/>
          <w:sz w:val="28"/>
          <w:szCs w:val="28"/>
          <w:u w:val="single"/>
          <w:lang w:eastAsia="ru-RU"/>
        </w:rPr>
        <w:t>,</w:t>
      </w:r>
      <w:r w:rsidR="00AC4ADA" w:rsidRPr="00FC4F64">
        <w:rPr>
          <w:rFonts w:ascii="Times New Roman" w:eastAsia="Times New Roman" w:hAnsi="Times New Roman" w:cs="Times New Roman"/>
          <w:b/>
          <w:bCs/>
          <w:sz w:val="28"/>
          <w:szCs w:val="28"/>
          <w:u w:val="single"/>
          <w:lang w:eastAsia="ru-RU"/>
        </w:rPr>
        <w:t>371</w:t>
      </w:r>
      <w:r w:rsidRPr="00FC4F64">
        <w:rPr>
          <w:rFonts w:ascii="Times New Roman" w:eastAsia="Times New Roman" w:hAnsi="Times New Roman" w:cs="Times New Roman"/>
          <w:b/>
          <w:bCs/>
          <w:sz w:val="28"/>
          <w:szCs w:val="28"/>
          <w:u w:val="single"/>
          <w:lang w:eastAsia="ru-RU"/>
        </w:rPr>
        <w:t xml:space="preserve"> грн.</w:t>
      </w:r>
    </w:p>
    <w:p w:rsidR="009657C1" w:rsidRDefault="009657C1" w:rsidP="000E5160">
      <w:pPr>
        <w:spacing w:after="0" w:line="240" w:lineRule="auto"/>
        <w:jc w:val="both"/>
        <w:rPr>
          <w:rFonts w:ascii="Times New Roman" w:eastAsia="Times New Roman" w:hAnsi="Times New Roman" w:cs="Times New Roman"/>
          <w:b/>
          <w:bCs/>
          <w:sz w:val="28"/>
          <w:szCs w:val="28"/>
          <w:lang w:eastAsia="ru-RU"/>
        </w:rPr>
      </w:pPr>
    </w:p>
    <w:p w:rsidR="00B87AC6" w:rsidRDefault="00B87AC6" w:rsidP="000E5160">
      <w:pPr>
        <w:spacing w:after="0" w:line="240" w:lineRule="auto"/>
        <w:jc w:val="both"/>
        <w:rPr>
          <w:rFonts w:ascii="Times New Roman" w:eastAsia="Times New Roman" w:hAnsi="Times New Roman" w:cs="Times New Roman"/>
          <w:b/>
          <w:bCs/>
          <w:sz w:val="28"/>
          <w:szCs w:val="28"/>
          <w:lang w:eastAsia="ru-RU"/>
        </w:rPr>
      </w:pPr>
    </w:p>
    <w:p w:rsidR="00B87AC6" w:rsidRPr="00FC4F64" w:rsidRDefault="00B87AC6" w:rsidP="000E5160">
      <w:pPr>
        <w:spacing w:after="0" w:line="240" w:lineRule="auto"/>
        <w:jc w:val="both"/>
        <w:rPr>
          <w:rFonts w:ascii="Times New Roman" w:eastAsia="Times New Roman" w:hAnsi="Times New Roman" w:cs="Times New Roman"/>
          <w:b/>
          <w:bCs/>
          <w:sz w:val="28"/>
          <w:szCs w:val="28"/>
          <w:lang w:eastAsia="ru-RU"/>
        </w:rPr>
      </w:pPr>
    </w:p>
    <w:p w:rsidR="009657C1" w:rsidRPr="00FC4F64" w:rsidRDefault="009657C1" w:rsidP="000E5160">
      <w:pPr>
        <w:spacing w:after="0" w:line="240" w:lineRule="auto"/>
        <w:jc w:val="both"/>
        <w:rPr>
          <w:rFonts w:ascii="Times New Roman" w:eastAsia="Times New Roman" w:hAnsi="Times New Roman" w:cs="Times New Roman"/>
          <w:b/>
          <w:bCs/>
          <w:sz w:val="28"/>
          <w:szCs w:val="28"/>
          <w:lang w:eastAsia="ru-RU"/>
        </w:rPr>
      </w:pPr>
    </w:p>
    <w:p w:rsidR="000E5160" w:rsidRPr="00FC4F64" w:rsidRDefault="000E5160" w:rsidP="000E5160">
      <w:pPr>
        <w:spacing w:after="0" w:line="240" w:lineRule="auto"/>
        <w:jc w:val="both"/>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8"/>
          <w:szCs w:val="28"/>
          <w:lang w:eastAsia="ru-RU"/>
        </w:rPr>
        <w:t xml:space="preserve">Директор                                                                       </w:t>
      </w:r>
      <w:r w:rsidRPr="00FC4F64">
        <w:rPr>
          <w:rFonts w:ascii="Times New Roman" w:eastAsia="Times New Roman" w:hAnsi="Times New Roman" w:cs="Times New Roman"/>
          <w:b/>
          <w:bCs/>
          <w:sz w:val="28"/>
          <w:lang w:eastAsia="ru-RU"/>
        </w:rPr>
        <w:tab/>
      </w:r>
    </w:p>
    <w:p w:rsidR="000E5160" w:rsidRPr="00FC4F64" w:rsidRDefault="000E5160" w:rsidP="000E5160">
      <w:pPr>
        <w:spacing w:after="0" w:line="240" w:lineRule="auto"/>
        <w:rPr>
          <w:rFonts w:ascii="Times New Roman" w:eastAsia="Times New Roman" w:hAnsi="Times New Roman" w:cs="Times New Roman"/>
          <w:sz w:val="24"/>
          <w:szCs w:val="24"/>
          <w:lang w:eastAsia="ru-RU"/>
        </w:rPr>
      </w:pPr>
      <w:r w:rsidRPr="00FC4F64">
        <w:rPr>
          <w:rFonts w:ascii="Times New Roman" w:eastAsia="Times New Roman" w:hAnsi="Times New Roman" w:cs="Times New Roman"/>
          <w:b/>
          <w:bCs/>
          <w:sz w:val="28"/>
          <w:szCs w:val="28"/>
          <w:lang w:eastAsia="ru-RU"/>
        </w:rPr>
        <w:t>КП "Міська ритуальна служба"                                   Андрій ХРУНИК</w:t>
      </w:r>
    </w:p>
    <w:p w:rsidR="002548B4" w:rsidRPr="00FC4F64" w:rsidRDefault="002548B4"/>
    <w:sectPr w:rsidR="002548B4" w:rsidRPr="00FC4F64" w:rsidSect="00AD0328">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186" w:rsidRDefault="001E5186" w:rsidP="00546E5D">
      <w:pPr>
        <w:spacing w:after="0" w:line="240" w:lineRule="auto"/>
      </w:pPr>
      <w:r>
        <w:separator/>
      </w:r>
    </w:p>
  </w:endnote>
  <w:endnote w:type="continuationSeparator" w:id="0">
    <w:p w:rsidR="001E5186" w:rsidRDefault="001E5186" w:rsidP="00546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186" w:rsidRDefault="001E5186" w:rsidP="00546E5D">
      <w:pPr>
        <w:spacing w:after="0" w:line="240" w:lineRule="auto"/>
      </w:pPr>
      <w:r>
        <w:separator/>
      </w:r>
    </w:p>
  </w:footnote>
  <w:footnote w:type="continuationSeparator" w:id="0">
    <w:p w:rsidR="001E5186" w:rsidRDefault="001E5186" w:rsidP="00546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A5C64"/>
    <w:multiLevelType w:val="hybridMultilevel"/>
    <w:tmpl w:val="14624C7C"/>
    <w:lvl w:ilvl="0" w:tplc="008A21E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40B10B22"/>
    <w:multiLevelType w:val="multilevel"/>
    <w:tmpl w:val="8274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FF64F4"/>
    <w:multiLevelType w:val="multilevel"/>
    <w:tmpl w:val="4A867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160"/>
    <w:rsid w:val="00022CBC"/>
    <w:rsid w:val="00023343"/>
    <w:rsid w:val="00024925"/>
    <w:rsid w:val="00034D8B"/>
    <w:rsid w:val="000371DB"/>
    <w:rsid w:val="000454EF"/>
    <w:rsid w:val="00050773"/>
    <w:rsid w:val="000553C4"/>
    <w:rsid w:val="000554CD"/>
    <w:rsid w:val="0006535D"/>
    <w:rsid w:val="00076C61"/>
    <w:rsid w:val="0008358A"/>
    <w:rsid w:val="000A0183"/>
    <w:rsid w:val="000A3A19"/>
    <w:rsid w:val="000B379A"/>
    <w:rsid w:val="000B53D8"/>
    <w:rsid w:val="000C7949"/>
    <w:rsid w:val="000D7887"/>
    <w:rsid w:val="000E3C83"/>
    <w:rsid w:val="000E5160"/>
    <w:rsid w:val="000E67BB"/>
    <w:rsid w:val="000F1027"/>
    <w:rsid w:val="000F59C3"/>
    <w:rsid w:val="000F7891"/>
    <w:rsid w:val="00101BA5"/>
    <w:rsid w:val="0012418D"/>
    <w:rsid w:val="00130360"/>
    <w:rsid w:val="00132430"/>
    <w:rsid w:val="00144627"/>
    <w:rsid w:val="001467A1"/>
    <w:rsid w:val="001658B6"/>
    <w:rsid w:val="0017609E"/>
    <w:rsid w:val="001862C1"/>
    <w:rsid w:val="0019162B"/>
    <w:rsid w:val="00193C0B"/>
    <w:rsid w:val="001B1AD3"/>
    <w:rsid w:val="001C000A"/>
    <w:rsid w:val="001C04D2"/>
    <w:rsid w:val="001D2956"/>
    <w:rsid w:val="001E5186"/>
    <w:rsid w:val="001F07A3"/>
    <w:rsid w:val="002019C8"/>
    <w:rsid w:val="00206817"/>
    <w:rsid w:val="002133E9"/>
    <w:rsid w:val="00215A89"/>
    <w:rsid w:val="0021611B"/>
    <w:rsid w:val="0021631F"/>
    <w:rsid w:val="00221628"/>
    <w:rsid w:val="00221C3E"/>
    <w:rsid w:val="00226F34"/>
    <w:rsid w:val="0025386E"/>
    <w:rsid w:val="002548B4"/>
    <w:rsid w:val="00261EE1"/>
    <w:rsid w:val="00273367"/>
    <w:rsid w:val="00273402"/>
    <w:rsid w:val="00273A12"/>
    <w:rsid w:val="002816D4"/>
    <w:rsid w:val="002822C3"/>
    <w:rsid w:val="002A64B7"/>
    <w:rsid w:val="002B6EAC"/>
    <w:rsid w:val="002B7D94"/>
    <w:rsid w:val="002D6EA6"/>
    <w:rsid w:val="002E0273"/>
    <w:rsid w:val="002E4FC9"/>
    <w:rsid w:val="002E5D06"/>
    <w:rsid w:val="002F3A2F"/>
    <w:rsid w:val="00305BC9"/>
    <w:rsid w:val="003102A4"/>
    <w:rsid w:val="00316E12"/>
    <w:rsid w:val="00320409"/>
    <w:rsid w:val="0032576C"/>
    <w:rsid w:val="00327515"/>
    <w:rsid w:val="00330F88"/>
    <w:rsid w:val="00345DA3"/>
    <w:rsid w:val="00346756"/>
    <w:rsid w:val="00353B75"/>
    <w:rsid w:val="003623E1"/>
    <w:rsid w:val="00365650"/>
    <w:rsid w:val="003A72B8"/>
    <w:rsid w:val="003B3524"/>
    <w:rsid w:val="003C2F6D"/>
    <w:rsid w:val="003F2F71"/>
    <w:rsid w:val="003F750A"/>
    <w:rsid w:val="003F7812"/>
    <w:rsid w:val="0042309B"/>
    <w:rsid w:val="0044364D"/>
    <w:rsid w:val="00455064"/>
    <w:rsid w:val="00474EE4"/>
    <w:rsid w:val="0047593D"/>
    <w:rsid w:val="0047732A"/>
    <w:rsid w:val="00485071"/>
    <w:rsid w:val="00487987"/>
    <w:rsid w:val="00496594"/>
    <w:rsid w:val="00496779"/>
    <w:rsid w:val="004A7245"/>
    <w:rsid w:val="004B04E2"/>
    <w:rsid w:val="004B12A2"/>
    <w:rsid w:val="004B4641"/>
    <w:rsid w:val="004C348D"/>
    <w:rsid w:val="004E1AA9"/>
    <w:rsid w:val="004E49F6"/>
    <w:rsid w:val="004F133C"/>
    <w:rsid w:val="004F2A22"/>
    <w:rsid w:val="004F5615"/>
    <w:rsid w:val="004F73D0"/>
    <w:rsid w:val="0050236E"/>
    <w:rsid w:val="00504576"/>
    <w:rsid w:val="00514943"/>
    <w:rsid w:val="005239F8"/>
    <w:rsid w:val="0053283E"/>
    <w:rsid w:val="00546E5D"/>
    <w:rsid w:val="00557AB0"/>
    <w:rsid w:val="005609B3"/>
    <w:rsid w:val="00566F19"/>
    <w:rsid w:val="005702CB"/>
    <w:rsid w:val="005714DB"/>
    <w:rsid w:val="00571934"/>
    <w:rsid w:val="005774DC"/>
    <w:rsid w:val="00587F83"/>
    <w:rsid w:val="00595762"/>
    <w:rsid w:val="005A0F37"/>
    <w:rsid w:val="005A7EB6"/>
    <w:rsid w:val="005B7168"/>
    <w:rsid w:val="005C770C"/>
    <w:rsid w:val="005E255B"/>
    <w:rsid w:val="005E591C"/>
    <w:rsid w:val="005F1A64"/>
    <w:rsid w:val="006018F2"/>
    <w:rsid w:val="006045BE"/>
    <w:rsid w:val="00604BBC"/>
    <w:rsid w:val="00606C40"/>
    <w:rsid w:val="0062079F"/>
    <w:rsid w:val="006263AD"/>
    <w:rsid w:val="00635524"/>
    <w:rsid w:val="00637912"/>
    <w:rsid w:val="00656216"/>
    <w:rsid w:val="006657F1"/>
    <w:rsid w:val="0067366B"/>
    <w:rsid w:val="00677962"/>
    <w:rsid w:val="00690182"/>
    <w:rsid w:val="006918DE"/>
    <w:rsid w:val="006A1B4A"/>
    <w:rsid w:val="006B51F5"/>
    <w:rsid w:val="006B5D05"/>
    <w:rsid w:val="006C3F74"/>
    <w:rsid w:val="006E3CB2"/>
    <w:rsid w:val="006F0D48"/>
    <w:rsid w:val="006F1D11"/>
    <w:rsid w:val="006F29E9"/>
    <w:rsid w:val="00706896"/>
    <w:rsid w:val="007077E0"/>
    <w:rsid w:val="00720D06"/>
    <w:rsid w:val="00731F30"/>
    <w:rsid w:val="00733BD0"/>
    <w:rsid w:val="00750B91"/>
    <w:rsid w:val="0079080A"/>
    <w:rsid w:val="00793B1E"/>
    <w:rsid w:val="0079510F"/>
    <w:rsid w:val="007B0294"/>
    <w:rsid w:val="007C7DA2"/>
    <w:rsid w:val="007D25B0"/>
    <w:rsid w:val="007D4C43"/>
    <w:rsid w:val="007D6B0C"/>
    <w:rsid w:val="007F2206"/>
    <w:rsid w:val="007F38B2"/>
    <w:rsid w:val="007F39AA"/>
    <w:rsid w:val="00817CC7"/>
    <w:rsid w:val="00826436"/>
    <w:rsid w:val="0083195D"/>
    <w:rsid w:val="008334B3"/>
    <w:rsid w:val="00840E48"/>
    <w:rsid w:val="00844392"/>
    <w:rsid w:val="0085031B"/>
    <w:rsid w:val="00860F07"/>
    <w:rsid w:val="00862DAE"/>
    <w:rsid w:val="008669D0"/>
    <w:rsid w:val="008824D1"/>
    <w:rsid w:val="00891E44"/>
    <w:rsid w:val="008A016A"/>
    <w:rsid w:val="008A50DB"/>
    <w:rsid w:val="008B1738"/>
    <w:rsid w:val="008D207D"/>
    <w:rsid w:val="008D4C34"/>
    <w:rsid w:val="008E196C"/>
    <w:rsid w:val="008F2BA1"/>
    <w:rsid w:val="008F450B"/>
    <w:rsid w:val="009007CD"/>
    <w:rsid w:val="00903CB3"/>
    <w:rsid w:val="0090446E"/>
    <w:rsid w:val="00917533"/>
    <w:rsid w:val="00917C8D"/>
    <w:rsid w:val="0092724B"/>
    <w:rsid w:val="00932723"/>
    <w:rsid w:val="009369CA"/>
    <w:rsid w:val="00941B1E"/>
    <w:rsid w:val="009430C2"/>
    <w:rsid w:val="009657C1"/>
    <w:rsid w:val="00991083"/>
    <w:rsid w:val="009941CF"/>
    <w:rsid w:val="009A00F0"/>
    <w:rsid w:val="009B31C3"/>
    <w:rsid w:val="009C2FA9"/>
    <w:rsid w:val="009C32D0"/>
    <w:rsid w:val="009C6B68"/>
    <w:rsid w:val="009D101C"/>
    <w:rsid w:val="009D1801"/>
    <w:rsid w:val="009E50B9"/>
    <w:rsid w:val="009F7676"/>
    <w:rsid w:val="00A01F81"/>
    <w:rsid w:val="00A02D07"/>
    <w:rsid w:val="00A129EE"/>
    <w:rsid w:val="00A24651"/>
    <w:rsid w:val="00A34A07"/>
    <w:rsid w:val="00A51219"/>
    <w:rsid w:val="00A52E67"/>
    <w:rsid w:val="00A61E03"/>
    <w:rsid w:val="00A739B6"/>
    <w:rsid w:val="00A81FDA"/>
    <w:rsid w:val="00A92770"/>
    <w:rsid w:val="00AB141C"/>
    <w:rsid w:val="00AB500F"/>
    <w:rsid w:val="00AC3E2B"/>
    <w:rsid w:val="00AC4ADA"/>
    <w:rsid w:val="00AC7EA9"/>
    <w:rsid w:val="00AD0328"/>
    <w:rsid w:val="00AD0D00"/>
    <w:rsid w:val="00AD24B5"/>
    <w:rsid w:val="00AF6FB4"/>
    <w:rsid w:val="00B028D0"/>
    <w:rsid w:val="00B048DC"/>
    <w:rsid w:val="00B11815"/>
    <w:rsid w:val="00B212C3"/>
    <w:rsid w:val="00B31ADE"/>
    <w:rsid w:val="00B37FAC"/>
    <w:rsid w:val="00B40C48"/>
    <w:rsid w:val="00B41172"/>
    <w:rsid w:val="00B4118B"/>
    <w:rsid w:val="00B44A75"/>
    <w:rsid w:val="00B521AE"/>
    <w:rsid w:val="00B54620"/>
    <w:rsid w:val="00B547C6"/>
    <w:rsid w:val="00B62BE5"/>
    <w:rsid w:val="00B66DF8"/>
    <w:rsid w:val="00B67BC7"/>
    <w:rsid w:val="00B7171C"/>
    <w:rsid w:val="00B849CB"/>
    <w:rsid w:val="00B87AC6"/>
    <w:rsid w:val="00B93188"/>
    <w:rsid w:val="00B976C8"/>
    <w:rsid w:val="00BA3D0F"/>
    <w:rsid w:val="00BB3EE4"/>
    <w:rsid w:val="00BC3024"/>
    <w:rsid w:val="00BC53BF"/>
    <w:rsid w:val="00BC6097"/>
    <w:rsid w:val="00BC7C02"/>
    <w:rsid w:val="00BE29E5"/>
    <w:rsid w:val="00BF7070"/>
    <w:rsid w:val="00C11EAF"/>
    <w:rsid w:val="00C200DF"/>
    <w:rsid w:val="00C33D4D"/>
    <w:rsid w:val="00C45564"/>
    <w:rsid w:val="00C47C46"/>
    <w:rsid w:val="00C50E97"/>
    <w:rsid w:val="00C5352F"/>
    <w:rsid w:val="00C551D0"/>
    <w:rsid w:val="00C55932"/>
    <w:rsid w:val="00C662A8"/>
    <w:rsid w:val="00C67C6B"/>
    <w:rsid w:val="00C80E40"/>
    <w:rsid w:val="00C87D1C"/>
    <w:rsid w:val="00CB4874"/>
    <w:rsid w:val="00CD201D"/>
    <w:rsid w:val="00CE2DDE"/>
    <w:rsid w:val="00CF78A1"/>
    <w:rsid w:val="00D15B81"/>
    <w:rsid w:val="00D20822"/>
    <w:rsid w:val="00D23532"/>
    <w:rsid w:val="00D372C3"/>
    <w:rsid w:val="00D373D3"/>
    <w:rsid w:val="00D41C8B"/>
    <w:rsid w:val="00D42A32"/>
    <w:rsid w:val="00D4700D"/>
    <w:rsid w:val="00D5295C"/>
    <w:rsid w:val="00D5716B"/>
    <w:rsid w:val="00D61514"/>
    <w:rsid w:val="00D61F88"/>
    <w:rsid w:val="00D62E95"/>
    <w:rsid w:val="00D63F61"/>
    <w:rsid w:val="00D677BB"/>
    <w:rsid w:val="00D822CD"/>
    <w:rsid w:val="00D8706C"/>
    <w:rsid w:val="00D87F9F"/>
    <w:rsid w:val="00D90ADC"/>
    <w:rsid w:val="00DD1FFE"/>
    <w:rsid w:val="00DD4F74"/>
    <w:rsid w:val="00DD5BF6"/>
    <w:rsid w:val="00DF4A73"/>
    <w:rsid w:val="00DF6DDC"/>
    <w:rsid w:val="00E019D5"/>
    <w:rsid w:val="00E2519C"/>
    <w:rsid w:val="00E35806"/>
    <w:rsid w:val="00E413C2"/>
    <w:rsid w:val="00E47674"/>
    <w:rsid w:val="00E50183"/>
    <w:rsid w:val="00E56236"/>
    <w:rsid w:val="00E6018D"/>
    <w:rsid w:val="00E81C42"/>
    <w:rsid w:val="00E83444"/>
    <w:rsid w:val="00EA6A05"/>
    <w:rsid w:val="00EB654E"/>
    <w:rsid w:val="00EB71EC"/>
    <w:rsid w:val="00EC0101"/>
    <w:rsid w:val="00EC7CEF"/>
    <w:rsid w:val="00ED2E5C"/>
    <w:rsid w:val="00EE2591"/>
    <w:rsid w:val="00EF209E"/>
    <w:rsid w:val="00F474AE"/>
    <w:rsid w:val="00F5475B"/>
    <w:rsid w:val="00F55463"/>
    <w:rsid w:val="00F762BB"/>
    <w:rsid w:val="00F82393"/>
    <w:rsid w:val="00F841CF"/>
    <w:rsid w:val="00F85D94"/>
    <w:rsid w:val="00F90529"/>
    <w:rsid w:val="00F913F5"/>
    <w:rsid w:val="00F9172C"/>
    <w:rsid w:val="00F97343"/>
    <w:rsid w:val="00FA410D"/>
    <w:rsid w:val="00FB6F6C"/>
    <w:rsid w:val="00FC03B7"/>
    <w:rsid w:val="00FC4F64"/>
    <w:rsid w:val="00FD031F"/>
    <w:rsid w:val="00FD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C32B5C-06EF-4BDA-BAF7-3F0EA25E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8B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51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
    <w:name w:val="apple-tab-span"/>
    <w:basedOn w:val="a0"/>
    <w:rsid w:val="000E5160"/>
  </w:style>
  <w:style w:type="paragraph" w:styleId="a4">
    <w:name w:val="Balloon Text"/>
    <w:basedOn w:val="a"/>
    <w:link w:val="a5"/>
    <w:uiPriority w:val="99"/>
    <w:semiHidden/>
    <w:unhideWhenUsed/>
    <w:rsid w:val="00221C3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21C3E"/>
    <w:rPr>
      <w:rFonts w:ascii="Segoe UI" w:hAnsi="Segoe UI" w:cs="Segoe UI"/>
      <w:sz w:val="18"/>
      <w:szCs w:val="18"/>
      <w:lang w:val="uk-UA"/>
    </w:rPr>
  </w:style>
  <w:style w:type="paragraph" w:styleId="a6">
    <w:name w:val="header"/>
    <w:basedOn w:val="a"/>
    <w:link w:val="a7"/>
    <w:uiPriority w:val="99"/>
    <w:unhideWhenUsed/>
    <w:rsid w:val="00546E5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46E5D"/>
    <w:rPr>
      <w:lang w:val="uk-UA"/>
    </w:rPr>
  </w:style>
  <w:style w:type="paragraph" w:styleId="a8">
    <w:name w:val="footer"/>
    <w:basedOn w:val="a"/>
    <w:link w:val="a9"/>
    <w:uiPriority w:val="99"/>
    <w:unhideWhenUsed/>
    <w:rsid w:val="00546E5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46E5D"/>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57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585E6-FC59-488D-A26B-FD01F73C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5492</Words>
  <Characters>3132</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2024-03-18T13:46:00Z</cp:lastPrinted>
  <dcterms:created xsi:type="dcterms:W3CDTF">2024-05-16T07:04:00Z</dcterms:created>
  <dcterms:modified xsi:type="dcterms:W3CDTF">2024-05-16T07:04:00Z</dcterms:modified>
</cp:coreProperties>
</file>