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B75" w:rsidRPr="00CD0D25" w:rsidRDefault="00CD0D25">
      <w:pPr>
        <w:ind w:firstLine="567"/>
        <w:jc w:val="center"/>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sz w:val="28"/>
          <w:szCs w:val="28"/>
        </w:rPr>
        <w:t xml:space="preserve">Звіт </w:t>
      </w:r>
    </w:p>
    <w:p w:rsidR="001C5B75" w:rsidRDefault="00D3672F">
      <w:pPr>
        <w:ind w:firstLine="567"/>
        <w:jc w:val="center"/>
        <w:rPr>
          <w:rFonts w:ascii="Times New Roman" w:eastAsia="Times New Roman" w:hAnsi="Times New Roman" w:cs="Times New Roman"/>
          <w:sz w:val="28"/>
          <w:szCs w:val="28"/>
        </w:rPr>
      </w:pPr>
      <w:r w:rsidRPr="00CD0D25">
        <w:rPr>
          <w:rFonts w:ascii="Times New Roman" w:eastAsia="Times New Roman" w:hAnsi="Times New Roman" w:cs="Times New Roman"/>
          <w:sz w:val="28"/>
          <w:szCs w:val="28"/>
        </w:rPr>
        <w:t>Ліцею № 16 Івано-Франківської міської ради</w:t>
      </w:r>
    </w:p>
    <w:p w:rsidR="00CD0D25" w:rsidRPr="00CD0D25" w:rsidRDefault="00CD0D25" w:rsidP="00CD0D25">
      <w:pPr>
        <w:ind w:firstLine="567"/>
        <w:jc w:val="center"/>
        <w:rPr>
          <w:rFonts w:ascii="Times New Roman" w:eastAsia="Times New Roman" w:hAnsi="Times New Roman" w:cs="Times New Roman"/>
          <w:sz w:val="28"/>
          <w:szCs w:val="28"/>
        </w:rPr>
      </w:pPr>
      <w:r w:rsidRPr="00CD0D25">
        <w:rPr>
          <w:rFonts w:ascii="Times New Roman" w:eastAsia="Times New Roman" w:hAnsi="Times New Roman" w:cs="Times New Roman"/>
          <w:sz w:val="28"/>
          <w:szCs w:val="28"/>
        </w:rPr>
        <w:t xml:space="preserve">за 2022-2023 </w:t>
      </w:r>
      <w:r>
        <w:rPr>
          <w:rFonts w:ascii="Times New Roman" w:eastAsia="Times New Roman" w:hAnsi="Times New Roman" w:cs="Times New Roman"/>
          <w:sz w:val="28"/>
          <w:szCs w:val="28"/>
        </w:rPr>
        <w:t xml:space="preserve">навчальний </w:t>
      </w:r>
      <w:r w:rsidRPr="00CD0D25">
        <w:rPr>
          <w:rFonts w:ascii="Times New Roman" w:eastAsia="Times New Roman" w:hAnsi="Times New Roman" w:cs="Times New Roman"/>
          <w:sz w:val="28"/>
          <w:szCs w:val="28"/>
        </w:rPr>
        <w:t>рік</w:t>
      </w:r>
    </w:p>
    <w:p w:rsidR="00CD0D25" w:rsidRPr="00CD0D25" w:rsidRDefault="00CD0D25">
      <w:pPr>
        <w:ind w:firstLine="567"/>
        <w:jc w:val="center"/>
        <w:rPr>
          <w:rFonts w:ascii="Times New Roman" w:eastAsia="Times New Roman" w:hAnsi="Times New Roman" w:cs="Times New Roman"/>
          <w:sz w:val="28"/>
          <w:szCs w:val="28"/>
        </w:rPr>
      </w:pP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Ліцей </w:t>
      </w:r>
      <w:r w:rsidR="00CD0D2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16 </w:t>
      </w:r>
      <w:r w:rsidR="00CD0D25">
        <w:rPr>
          <w:rFonts w:ascii="Times New Roman" w:eastAsia="Times New Roman" w:hAnsi="Times New Roman" w:cs="Times New Roman"/>
          <w:sz w:val="28"/>
          <w:szCs w:val="28"/>
        </w:rPr>
        <w:t xml:space="preserve">Івано-Франківської міської ради </w:t>
      </w:r>
      <w:r>
        <w:rPr>
          <w:rFonts w:ascii="Times New Roman" w:eastAsia="Times New Roman" w:hAnsi="Times New Roman" w:cs="Times New Roman"/>
          <w:sz w:val="28"/>
          <w:szCs w:val="28"/>
        </w:rPr>
        <w:t>с</w:t>
      </w:r>
      <w:r w:rsidR="00CD0D25">
        <w:rPr>
          <w:rFonts w:ascii="Times New Roman" w:eastAsia="Times New Roman" w:hAnsi="Times New Roman" w:cs="Times New Roman"/>
          <w:sz w:val="28"/>
          <w:szCs w:val="28"/>
        </w:rPr>
        <w:t xml:space="preserve">ьогодні – це сучасний </w:t>
      </w:r>
      <w:r>
        <w:rPr>
          <w:rFonts w:ascii="Times New Roman" w:eastAsia="Times New Roman" w:hAnsi="Times New Roman" w:cs="Times New Roman"/>
          <w:sz w:val="28"/>
          <w:szCs w:val="28"/>
        </w:rPr>
        <w:t xml:space="preserve"> заклад</w:t>
      </w:r>
      <w:r w:rsidR="00CD0D25">
        <w:rPr>
          <w:rFonts w:ascii="Times New Roman" w:eastAsia="Times New Roman" w:hAnsi="Times New Roman" w:cs="Times New Roman"/>
          <w:sz w:val="28"/>
          <w:szCs w:val="28"/>
        </w:rPr>
        <w:t xml:space="preserve"> освіти, головним змістом</w:t>
      </w:r>
      <w:r>
        <w:rPr>
          <w:rFonts w:ascii="Times New Roman" w:eastAsia="Times New Roman" w:hAnsi="Times New Roman" w:cs="Times New Roman"/>
          <w:sz w:val="28"/>
          <w:szCs w:val="28"/>
        </w:rPr>
        <w:t xml:space="preserve"> діяльності якого є покращення </w:t>
      </w:r>
      <w:r w:rsidR="00CD0D25">
        <w:rPr>
          <w:rFonts w:ascii="Times New Roman" w:eastAsia="Times New Roman" w:hAnsi="Times New Roman" w:cs="Times New Roman"/>
          <w:sz w:val="28"/>
          <w:szCs w:val="28"/>
        </w:rPr>
        <w:t>надання освітніх послуг</w:t>
      </w:r>
      <w:r>
        <w:rPr>
          <w:rFonts w:ascii="Times New Roman" w:eastAsia="Times New Roman" w:hAnsi="Times New Roman" w:cs="Times New Roman"/>
          <w:sz w:val="28"/>
          <w:szCs w:val="28"/>
        </w:rPr>
        <w:t xml:space="preserve">. </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2022/2023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xml:space="preserve">. – рік напруженої роботи, творчих здобутків, нових </w:t>
      </w:r>
      <w:proofErr w:type="spellStart"/>
      <w:r>
        <w:rPr>
          <w:rFonts w:ascii="Times New Roman" w:eastAsia="Times New Roman" w:hAnsi="Times New Roman" w:cs="Times New Roman"/>
          <w:sz w:val="28"/>
          <w:szCs w:val="28"/>
        </w:rPr>
        <w:t>відкриттів</w:t>
      </w:r>
      <w:proofErr w:type="spellEnd"/>
      <w:r>
        <w:rPr>
          <w:rFonts w:ascii="Times New Roman" w:eastAsia="Times New Roman" w:hAnsi="Times New Roman" w:cs="Times New Roman"/>
          <w:sz w:val="28"/>
          <w:szCs w:val="28"/>
        </w:rPr>
        <w:t>, організація та реалізація освітнього процесу в умовах воєнного стану.</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Головна мета діяльності закладу освіти:</w:t>
      </w:r>
    </w:p>
    <w:p w:rsidR="001C5B75" w:rsidRDefault="00D3672F">
      <w:pPr>
        <w:numPr>
          <w:ilvl w:val="0"/>
          <w:numId w:val="2"/>
        </w:numPr>
        <w:pBdr>
          <w:top w:val="nil"/>
          <w:left w:val="nil"/>
          <w:bottom w:val="nil"/>
          <w:right w:val="nil"/>
          <w:between w:val="nil"/>
        </w:pBdr>
        <w:jc w:val="both"/>
        <w:rPr>
          <w:color w:val="000000"/>
          <w:sz w:val="28"/>
          <w:szCs w:val="28"/>
        </w:rPr>
      </w:pPr>
      <w:r>
        <w:rPr>
          <w:rFonts w:ascii="Times New Roman" w:eastAsia="Times New Roman" w:hAnsi="Times New Roman" w:cs="Times New Roman"/>
          <w:color w:val="000000"/>
          <w:sz w:val="28"/>
          <w:szCs w:val="28"/>
        </w:rPr>
        <w:t>Створення умов для здобуття початкової, базової та повної загальної середньої освіти згідно Державних стандартів. Виховання морально і фізично здорового покоління.</w:t>
      </w:r>
    </w:p>
    <w:p w:rsidR="001C5B75" w:rsidRDefault="00D3672F">
      <w:pPr>
        <w:numPr>
          <w:ilvl w:val="0"/>
          <w:numId w:val="2"/>
        </w:numPr>
        <w:pBdr>
          <w:top w:val="nil"/>
          <w:left w:val="nil"/>
          <w:bottom w:val="nil"/>
          <w:right w:val="nil"/>
          <w:between w:val="nil"/>
        </w:pBdr>
        <w:jc w:val="both"/>
        <w:rPr>
          <w:color w:val="000000"/>
          <w:sz w:val="28"/>
          <w:szCs w:val="28"/>
        </w:rPr>
      </w:pPr>
      <w:r>
        <w:rPr>
          <w:rFonts w:ascii="Times New Roman" w:eastAsia="Times New Roman" w:hAnsi="Times New Roman" w:cs="Times New Roman"/>
          <w:color w:val="000000"/>
          <w:sz w:val="28"/>
          <w:szCs w:val="28"/>
        </w:rPr>
        <w:t>Розвиток позитивних нахилів, здібностей та обдарованості, творчого мислення, потреб  і вміння самовдосконалюватися.  Формування громадянської позиції, власної гідності, відповідальності за свої дії.</w:t>
      </w:r>
    </w:p>
    <w:p w:rsidR="001C5B75" w:rsidRDefault="00D3672F">
      <w:pPr>
        <w:numPr>
          <w:ilvl w:val="0"/>
          <w:numId w:val="2"/>
        </w:numPr>
        <w:pBdr>
          <w:top w:val="nil"/>
          <w:left w:val="nil"/>
          <w:bottom w:val="nil"/>
          <w:right w:val="nil"/>
          <w:between w:val="nil"/>
        </w:pBdr>
        <w:jc w:val="both"/>
        <w:rPr>
          <w:color w:val="000000"/>
          <w:sz w:val="28"/>
          <w:szCs w:val="28"/>
        </w:rPr>
      </w:pPr>
      <w:r>
        <w:rPr>
          <w:rFonts w:ascii="Times New Roman" w:eastAsia="Times New Roman" w:hAnsi="Times New Roman" w:cs="Times New Roman"/>
          <w:color w:val="000000"/>
          <w:sz w:val="28"/>
          <w:szCs w:val="28"/>
        </w:rPr>
        <w:t xml:space="preserve">Виховання шанобливого ставлення до родини, поваги до народних традицій і звичаїв української нації, державної мови, національних цінностей. </w:t>
      </w:r>
    </w:p>
    <w:p w:rsidR="001C5B75" w:rsidRDefault="00D3672F">
      <w:pPr>
        <w:numPr>
          <w:ilvl w:val="0"/>
          <w:numId w:val="2"/>
        </w:numPr>
        <w:pBdr>
          <w:top w:val="nil"/>
          <w:left w:val="nil"/>
          <w:bottom w:val="nil"/>
          <w:right w:val="nil"/>
          <w:between w:val="nil"/>
        </w:pBdr>
        <w:jc w:val="both"/>
        <w:rPr>
          <w:color w:val="000000"/>
          <w:sz w:val="28"/>
          <w:szCs w:val="28"/>
        </w:rPr>
      </w:pPr>
      <w:r>
        <w:rPr>
          <w:rFonts w:ascii="Times New Roman" w:eastAsia="Times New Roman" w:hAnsi="Times New Roman" w:cs="Times New Roman"/>
          <w:color w:val="000000"/>
          <w:sz w:val="28"/>
          <w:szCs w:val="28"/>
        </w:rPr>
        <w:t>Виховання свідомого ставлення до свого здоров’я як найвищої соціальної цінності.</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ліцеї навчається 938 учнів (32 класи): 1-4 класи – 344 учні (12 класів), 5-9 класи – 527 учнів (18 класів), 10-11 класи – 67 учнів (2 класи). На індивідуальній формі навчання (патронаж) перебуває 2 учні, на сімейній формі – 5 учнів (2023-2024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xml:space="preserve">. – 104 учні). Створено 5 інклюзивних класи в яких навчається 7 учнів з особливими освітніми потребами. У ліцеї вивчають дві іноземні мови – англійську та німецьку. У 10-11 класах профільним предметом є українська мова.  </w:t>
      </w:r>
    </w:p>
    <w:p w:rsidR="001C5B75" w:rsidRDefault="00D3672F">
      <w:pPr>
        <w:ind w:firstLine="4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Щороку збільшується кількість учнів та класів: 2017/2018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xml:space="preserve">. – 589 учнів, 22 класи, 2018/2019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xml:space="preserve">. – 651 учень, 24 класи, 2019/2020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xml:space="preserve">. – 704 учні, 27 класів, 2020/2021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xml:space="preserve">. – 792 учні, 28 класів, 2021/2022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xml:space="preserve">. – 892 учні, 31 клас, 2022/2023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xml:space="preserve">. – 938 учнів, 32 класи. Кількість класів збільшилась на 10, учнів – на 349. За період 2014/2015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xml:space="preserve">. – 2022/2023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кількість учнів зросла з 457 до 938, що становить 97% приросту.</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Кадровий потенціал закладу: всього – 74 педагогічних працівники,  з них кваліфікаційну категорію «спеціаліст» мають 17 педагогічних працівників, «спеціаліст другої категорії» – 11, «спеціаліст першої категорії» – 12, «спеціаліст вищої категорії» – 34, звання «старший учитель» – 17 учителів, «учитель-методист» – 8.</w:t>
      </w:r>
    </w:p>
    <w:p w:rsidR="001C5B75" w:rsidRDefault="00764630">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Викликом 2022-2023</w:t>
      </w:r>
      <w:r w:rsidR="00D3672F">
        <w:rPr>
          <w:rFonts w:ascii="Times New Roman" w:eastAsia="Times New Roman" w:hAnsi="Times New Roman" w:cs="Times New Roman"/>
          <w:sz w:val="28"/>
          <w:szCs w:val="28"/>
        </w:rPr>
        <w:t>н.р. є війна, тому один із основних пріоритетів є створення комфортних та безпечних умов навчання та праці.</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Соціально-психологічною службою протягом року проведено ряд тренінгів, психолого-педагогічних семінарів «Емоційна підтримка в умовах </w:t>
      </w:r>
      <w:r>
        <w:rPr>
          <w:rFonts w:ascii="Times New Roman" w:eastAsia="Times New Roman" w:hAnsi="Times New Roman" w:cs="Times New Roman"/>
          <w:sz w:val="28"/>
          <w:szCs w:val="28"/>
        </w:rPr>
        <w:lastRenderedPageBreak/>
        <w:t xml:space="preserve">війни», занять «Запобігання ризикам, пов’язаним з вибухонебезпечними чи підозрілими предметами», тижнів безпеки дитини та дорожнього руху, практичних навчань із надання </w:t>
      </w:r>
      <w:proofErr w:type="spellStart"/>
      <w:r>
        <w:rPr>
          <w:rFonts w:ascii="Times New Roman" w:eastAsia="Times New Roman" w:hAnsi="Times New Roman" w:cs="Times New Roman"/>
          <w:sz w:val="28"/>
          <w:szCs w:val="28"/>
        </w:rPr>
        <w:t>домедичної</w:t>
      </w:r>
      <w:proofErr w:type="spellEnd"/>
      <w:r>
        <w:rPr>
          <w:rFonts w:ascii="Times New Roman" w:eastAsia="Times New Roman" w:hAnsi="Times New Roman" w:cs="Times New Roman"/>
          <w:sz w:val="28"/>
          <w:szCs w:val="28"/>
        </w:rPr>
        <w:t xml:space="preserve"> допомоги, занять з метою профілактики </w:t>
      </w:r>
      <w:proofErr w:type="spellStart"/>
      <w:r>
        <w:rPr>
          <w:rFonts w:ascii="Times New Roman" w:eastAsia="Times New Roman" w:hAnsi="Times New Roman" w:cs="Times New Roman"/>
          <w:sz w:val="28"/>
          <w:szCs w:val="28"/>
        </w:rPr>
        <w:t>булінгу</w:t>
      </w:r>
      <w:proofErr w:type="spellEnd"/>
      <w:r>
        <w:rPr>
          <w:rFonts w:ascii="Times New Roman" w:eastAsia="Times New Roman" w:hAnsi="Times New Roman" w:cs="Times New Roman"/>
          <w:sz w:val="28"/>
          <w:szCs w:val="28"/>
        </w:rPr>
        <w:t xml:space="preserve"> та насильства тощо.</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Височанська Б.Б., соціальний педагог, отримала Подяку міського голови Руслана </w:t>
      </w:r>
      <w:proofErr w:type="spellStart"/>
      <w:r>
        <w:rPr>
          <w:rFonts w:ascii="Times New Roman" w:eastAsia="Times New Roman" w:hAnsi="Times New Roman" w:cs="Times New Roman"/>
          <w:sz w:val="28"/>
          <w:szCs w:val="28"/>
        </w:rPr>
        <w:t>Марцінківа</w:t>
      </w:r>
      <w:proofErr w:type="spellEnd"/>
      <w:r>
        <w:rPr>
          <w:rFonts w:ascii="Times New Roman" w:eastAsia="Times New Roman" w:hAnsi="Times New Roman" w:cs="Times New Roman"/>
          <w:sz w:val="28"/>
          <w:szCs w:val="28"/>
        </w:rPr>
        <w:t xml:space="preserve"> за всебічну підтримку у вирішенні питань дітей вразливих категорій та з нагоди Дня захисту дітей. Учителі англійської мови </w:t>
      </w:r>
      <w:proofErr w:type="spellStart"/>
      <w:r>
        <w:rPr>
          <w:rFonts w:ascii="Times New Roman" w:eastAsia="Times New Roman" w:hAnsi="Times New Roman" w:cs="Times New Roman"/>
          <w:sz w:val="28"/>
          <w:szCs w:val="28"/>
        </w:rPr>
        <w:t>Шваєнко</w:t>
      </w:r>
      <w:proofErr w:type="spellEnd"/>
      <w:r>
        <w:rPr>
          <w:rFonts w:ascii="Times New Roman" w:eastAsia="Times New Roman" w:hAnsi="Times New Roman" w:cs="Times New Roman"/>
          <w:sz w:val="28"/>
          <w:szCs w:val="28"/>
        </w:rPr>
        <w:t xml:space="preserve"> У.А. та </w:t>
      </w:r>
      <w:proofErr w:type="spellStart"/>
      <w:r>
        <w:rPr>
          <w:rFonts w:ascii="Times New Roman" w:eastAsia="Times New Roman" w:hAnsi="Times New Roman" w:cs="Times New Roman"/>
          <w:sz w:val="28"/>
          <w:szCs w:val="28"/>
        </w:rPr>
        <w:t>Смалюга</w:t>
      </w:r>
      <w:proofErr w:type="spellEnd"/>
      <w:r>
        <w:rPr>
          <w:rFonts w:ascii="Times New Roman" w:eastAsia="Times New Roman" w:hAnsi="Times New Roman" w:cs="Times New Roman"/>
          <w:sz w:val="28"/>
          <w:szCs w:val="28"/>
        </w:rPr>
        <w:t xml:space="preserve"> Д.І. – Подяку від міського голови за забезпечення </w:t>
      </w:r>
      <w:proofErr w:type="spellStart"/>
      <w:r>
        <w:rPr>
          <w:rFonts w:ascii="Times New Roman" w:eastAsia="Times New Roman" w:hAnsi="Times New Roman" w:cs="Times New Roman"/>
          <w:sz w:val="28"/>
          <w:szCs w:val="28"/>
        </w:rPr>
        <w:t>психо</w:t>
      </w:r>
      <w:proofErr w:type="spellEnd"/>
      <w:r>
        <w:rPr>
          <w:rFonts w:ascii="Times New Roman" w:eastAsia="Times New Roman" w:hAnsi="Times New Roman" w:cs="Times New Roman"/>
          <w:sz w:val="28"/>
          <w:szCs w:val="28"/>
        </w:rPr>
        <w:t xml:space="preserve">-соціальної допомоги та організації заходів для дітей ВПО. </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ліцеї створена матеріально-технічна база, яка відповідає сучасним вимогам. У навчальному процесі задіяно 19 стаціонарних комп’ютерів та 32 ноутбуки. На даний час функціонує тільки один комп’ютерний клас. Всі кабінети закладу під’єднані до глобальної мережі Інтернет. </w:t>
      </w:r>
    </w:p>
    <w:p w:rsidR="001C5B75" w:rsidRDefault="00D3672F">
      <w:pPr>
        <w:ind w:firstLine="56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sz w:val="28"/>
          <w:szCs w:val="28"/>
        </w:rPr>
        <w:t xml:space="preserve">16 кабінетів обладнано мультимедійними комплексами з інтерактивними дошками, 9 – проекторами. Отже, </w:t>
      </w:r>
      <w:r>
        <w:rPr>
          <w:rFonts w:ascii="Times New Roman" w:eastAsia="Times New Roman" w:hAnsi="Times New Roman" w:cs="Times New Roman"/>
          <w:color w:val="000000"/>
          <w:sz w:val="28"/>
          <w:szCs w:val="28"/>
          <w:highlight w:val="white"/>
        </w:rPr>
        <w:t>75% навчальних кабінетів обладнані сучасною технікою (53% – мультимедійними комплексами, 22% – проекторами).</w:t>
      </w:r>
    </w:p>
    <w:p w:rsidR="001C5B75" w:rsidRDefault="00D3672F">
      <w:pPr>
        <w:pBdr>
          <w:top w:val="nil"/>
          <w:left w:val="nil"/>
          <w:bottom w:val="nil"/>
          <w:right w:val="nil"/>
          <w:between w:val="nil"/>
        </w:pBdr>
        <w:ind w:firstLine="568"/>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У закладі освіти створено належні умови для безпечного харчування здобувачів освіти та працівників. Харчування учнів здійснює приватний підприємець </w:t>
      </w:r>
      <w:proofErr w:type="spellStart"/>
      <w:r>
        <w:rPr>
          <w:rFonts w:ascii="Times New Roman" w:eastAsia="Times New Roman" w:hAnsi="Times New Roman" w:cs="Times New Roman"/>
          <w:sz w:val="28"/>
          <w:szCs w:val="28"/>
        </w:rPr>
        <w:t>Калиняк</w:t>
      </w:r>
      <w:proofErr w:type="spellEnd"/>
      <w:r>
        <w:rPr>
          <w:rFonts w:ascii="Times New Roman" w:eastAsia="Times New Roman" w:hAnsi="Times New Roman" w:cs="Times New Roman"/>
          <w:sz w:val="28"/>
          <w:szCs w:val="28"/>
        </w:rPr>
        <w:t xml:space="preserve"> О.М. За кошти міського бюджету харчується 161 учень пільгових категорій, з них: </w:t>
      </w:r>
      <w:r>
        <w:rPr>
          <w:rFonts w:ascii="Times New Roman" w:eastAsia="Times New Roman" w:hAnsi="Times New Roman" w:cs="Times New Roman"/>
          <w:color w:val="000000"/>
          <w:sz w:val="28"/>
          <w:szCs w:val="28"/>
        </w:rPr>
        <w:t>з багатодітних сімей – 72 учні; звільнені від оплати за харчування (сніданок, обід) діти-сироти, діти, позбавлені батьківського піклування – 5 учнів; учні, яким згідно із Законом України «Про статус і соціальний захист громадян, які постраждали внаслідок Чорнобильської катастрофи» гарантується пільгове харчування – 2 учні; діти, батьки яких є учасниками антитерористичної операції, учасниками бойових дій – 34 учні; за наказом Департаменту освіти та науки – 4 учні; ВПО – 34 учні; діти з особливими освітніми потребами – 6 учнів; діти з інвалідністю – 4 учні.</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47 учнів 5-8-х та 10-х класів нагороджено Похвальними листами за високі досягнення у навчанні. Свідоцтво з відзнакою отримали 5 учнів, за високі досягнення у навчанні Золотими медалями нагороджено 5 учнів, Срібною медаллю – 1 ученицю.</w:t>
      </w:r>
    </w:p>
    <w:p w:rsidR="001C5B75" w:rsidRDefault="00D3672F">
      <w:pPr>
        <w:ind w:firstLine="567"/>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Cтипендіатами</w:t>
      </w:r>
      <w:proofErr w:type="spellEnd"/>
      <w:r>
        <w:rPr>
          <w:rFonts w:ascii="Times New Roman" w:eastAsia="Times New Roman" w:hAnsi="Times New Roman" w:cs="Times New Roman"/>
          <w:sz w:val="28"/>
          <w:szCs w:val="28"/>
        </w:rPr>
        <w:t xml:space="preserve"> міської ради у 2023 році стали Кащук Богдана, учениця 10-А класу, та </w:t>
      </w:r>
      <w:proofErr w:type="spellStart"/>
      <w:r>
        <w:rPr>
          <w:rFonts w:ascii="Times New Roman" w:eastAsia="Times New Roman" w:hAnsi="Times New Roman" w:cs="Times New Roman"/>
          <w:sz w:val="28"/>
          <w:szCs w:val="28"/>
        </w:rPr>
        <w:t>Цюпер</w:t>
      </w:r>
      <w:proofErr w:type="spellEnd"/>
      <w:r>
        <w:rPr>
          <w:rFonts w:ascii="Times New Roman" w:eastAsia="Times New Roman" w:hAnsi="Times New Roman" w:cs="Times New Roman"/>
          <w:sz w:val="28"/>
          <w:szCs w:val="28"/>
        </w:rPr>
        <w:t xml:space="preserve"> Богдан, учень 8-Г класу, вихованець МДЕС.</w:t>
      </w:r>
    </w:p>
    <w:p w:rsidR="001C5B75" w:rsidRDefault="00D3672F">
      <w:pPr>
        <w:ind w:firstLine="567"/>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Неспляк</w:t>
      </w:r>
      <w:proofErr w:type="spellEnd"/>
      <w:r>
        <w:rPr>
          <w:rFonts w:ascii="Times New Roman" w:eastAsia="Times New Roman" w:hAnsi="Times New Roman" w:cs="Times New Roman"/>
          <w:sz w:val="28"/>
          <w:szCs w:val="28"/>
        </w:rPr>
        <w:t xml:space="preserve"> Дарія, учениця 9-В класу, отримала Подяку міського голови Руслана </w:t>
      </w:r>
      <w:proofErr w:type="spellStart"/>
      <w:r>
        <w:rPr>
          <w:rFonts w:ascii="Times New Roman" w:eastAsia="Times New Roman" w:hAnsi="Times New Roman" w:cs="Times New Roman"/>
          <w:sz w:val="28"/>
          <w:szCs w:val="28"/>
        </w:rPr>
        <w:t>Марцінківа</w:t>
      </w:r>
      <w:proofErr w:type="spellEnd"/>
      <w:r>
        <w:rPr>
          <w:rFonts w:ascii="Times New Roman" w:eastAsia="Times New Roman" w:hAnsi="Times New Roman" w:cs="Times New Roman"/>
          <w:sz w:val="28"/>
          <w:szCs w:val="28"/>
        </w:rPr>
        <w:t xml:space="preserve"> за активну участь в учнівській раді самоврядування та волонтерську діяльність.</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Учні ліцею посіли два призові місця на ІІІ етапі Всеукраїнських учнівських олімпіад та 19 – на ІІ етапі.</w:t>
      </w:r>
    </w:p>
    <w:p w:rsidR="001C5B75" w:rsidRDefault="00D3672F">
      <w:pPr>
        <w:tabs>
          <w:tab w:val="left" w:pos="2552"/>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Ліцеїсти зайняли ряд призових місць в різноманітних конкурсах та змаганнях, а саме: «Історія міст і сіл України», Всеукраїнський конкурс учнівської творчості, «Юний селекціонер і генетик», «Моя Батьківщина – Україна», «Із батьківської криниці», «Юні митці слова», «</w:t>
      </w:r>
      <w:proofErr w:type="spellStart"/>
      <w:r>
        <w:rPr>
          <w:rFonts w:ascii="Times New Roman" w:eastAsia="Times New Roman" w:hAnsi="Times New Roman" w:cs="Times New Roman"/>
          <w:sz w:val="28"/>
          <w:szCs w:val="28"/>
        </w:rPr>
        <w:t>Зоофест</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Стрітенська</w:t>
      </w:r>
      <w:proofErr w:type="spellEnd"/>
      <w:r>
        <w:rPr>
          <w:rFonts w:ascii="Times New Roman" w:eastAsia="Times New Roman" w:hAnsi="Times New Roman" w:cs="Times New Roman"/>
          <w:sz w:val="28"/>
          <w:szCs w:val="28"/>
        </w:rPr>
        <w:t xml:space="preserve"> мозаїка – 2023», міський конкурс з образотворчого мистецтва, </w:t>
      </w:r>
      <w:r>
        <w:rPr>
          <w:rFonts w:ascii="Times New Roman" w:eastAsia="Times New Roman" w:hAnsi="Times New Roman" w:cs="Times New Roman"/>
          <w:sz w:val="28"/>
          <w:szCs w:val="28"/>
        </w:rPr>
        <w:lastRenderedPageBreak/>
        <w:t>«Відлуння осені», «Патріотичний Франківськ», «За нашу свободу», «Родинна коляда Перемоги», конкурс читців імені Тараса Шевченка, конкурс пошуково-дослідницьких робіт, «Сад Великодніх фігур», «</w:t>
      </w:r>
      <w:proofErr w:type="spellStart"/>
      <w:r>
        <w:rPr>
          <w:rFonts w:ascii="Times New Roman" w:eastAsia="Times New Roman" w:hAnsi="Times New Roman" w:cs="Times New Roman"/>
          <w:sz w:val="28"/>
          <w:szCs w:val="28"/>
        </w:rPr>
        <w:t>Техноялинка</w:t>
      </w:r>
      <w:proofErr w:type="spellEnd"/>
      <w:r>
        <w:rPr>
          <w:rFonts w:ascii="Times New Roman" w:eastAsia="Times New Roman" w:hAnsi="Times New Roman" w:cs="Times New Roman"/>
          <w:sz w:val="28"/>
          <w:szCs w:val="28"/>
        </w:rPr>
        <w:t>», «Після перемоги я...», «Нескорена та незламна Україна!», конкурс духовної фотографії, обласний конкур хореографічних колективів, спортивні змагання тощо.</w:t>
      </w:r>
    </w:p>
    <w:p w:rsidR="001C5B75" w:rsidRDefault="00D3672F">
      <w:pPr>
        <w:tabs>
          <w:tab w:val="left" w:pos="2552"/>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Учитель ХХІ століття – це вчитель який: працює в команді, володіє сучасними ІК та освітніми технологіями; мобільно перебудовується, ставить і вирішує нові професійні завдання; приймає самостійні рішення, лідер, новатор, експериментатор; уміє поглянути на ситуацію з позиції учня, гнучкий, адаптивний, умотивований; постійно вчиться й самовдосконалюється, критично мислить; щасливий, комунікабельний відкритий, креативний, із почуттям гумору. </w:t>
      </w:r>
    </w:p>
    <w:p w:rsidR="001C5B75" w:rsidRDefault="00D3672F">
      <w:pPr>
        <w:tabs>
          <w:tab w:val="left" w:pos="2552"/>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Учителі ліцею здобули ряд досягнень:</w:t>
      </w:r>
    </w:p>
    <w:p w:rsidR="001C5B75" w:rsidRDefault="00D3672F">
      <w:pPr>
        <w:numPr>
          <w:ilvl w:val="0"/>
          <w:numId w:val="3"/>
        </w:numPr>
        <w:pBdr>
          <w:top w:val="nil"/>
          <w:left w:val="nil"/>
          <w:bottom w:val="nil"/>
          <w:right w:val="nil"/>
          <w:between w:val="nil"/>
        </w:pBdr>
        <w:tabs>
          <w:tab w:val="left" w:pos="2552"/>
        </w:tabs>
        <w:jc w:val="both"/>
        <w:rPr>
          <w:color w:val="000000"/>
          <w:sz w:val="28"/>
          <w:szCs w:val="28"/>
        </w:rPr>
      </w:pPr>
      <w:r>
        <w:rPr>
          <w:rFonts w:ascii="Times New Roman" w:eastAsia="Times New Roman" w:hAnsi="Times New Roman" w:cs="Times New Roman"/>
          <w:color w:val="000000"/>
          <w:sz w:val="28"/>
          <w:szCs w:val="28"/>
        </w:rPr>
        <w:t xml:space="preserve">директора ліцею </w:t>
      </w:r>
      <w:proofErr w:type="spellStart"/>
      <w:r>
        <w:rPr>
          <w:rFonts w:ascii="Times New Roman" w:eastAsia="Times New Roman" w:hAnsi="Times New Roman" w:cs="Times New Roman"/>
          <w:color w:val="000000"/>
          <w:sz w:val="28"/>
          <w:szCs w:val="28"/>
        </w:rPr>
        <w:t>Івануляка</w:t>
      </w:r>
      <w:proofErr w:type="spellEnd"/>
      <w:r>
        <w:rPr>
          <w:rFonts w:ascii="Times New Roman" w:eastAsia="Times New Roman" w:hAnsi="Times New Roman" w:cs="Times New Roman"/>
          <w:color w:val="000000"/>
          <w:sz w:val="28"/>
          <w:szCs w:val="28"/>
        </w:rPr>
        <w:t xml:space="preserve"> М.М. нагороджено премією імені Богдана </w:t>
      </w:r>
      <w:proofErr w:type="spellStart"/>
      <w:r>
        <w:rPr>
          <w:rFonts w:ascii="Times New Roman" w:eastAsia="Times New Roman" w:hAnsi="Times New Roman" w:cs="Times New Roman"/>
          <w:color w:val="000000"/>
          <w:sz w:val="28"/>
          <w:szCs w:val="28"/>
        </w:rPr>
        <w:t>Ступарика</w:t>
      </w:r>
      <w:proofErr w:type="spellEnd"/>
      <w:r>
        <w:rPr>
          <w:rFonts w:ascii="Times New Roman" w:eastAsia="Times New Roman" w:hAnsi="Times New Roman" w:cs="Times New Roman"/>
          <w:color w:val="000000"/>
          <w:sz w:val="28"/>
          <w:szCs w:val="28"/>
        </w:rPr>
        <w:t>;</w:t>
      </w:r>
    </w:p>
    <w:p w:rsidR="001C5B75" w:rsidRDefault="00D3672F">
      <w:pPr>
        <w:numPr>
          <w:ilvl w:val="0"/>
          <w:numId w:val="3"/>
        </w:numPr>
        <w:pBdr>
          <w:top w:val="nil"/>
          <w:left w:val="nil"/>
          <w:bottom w:val="nil"/>
          <w:right w:val="nil"/>
          <w:between w:val="nil"/>
        </w:pBdr>
        <w:tabs>
          <w:tab w:val="left" w:pos="2552"/>
        </w:tabs>
        <w:jc w:val="both"/>
        <w:rPr>
          <w:color w:val="000000"/>
          <w:sz w:val="28"/>
          <w:szCs w:val="28"/>
        </w:rPr>
      </w:pPr>
      <w:r>
        <w:rPr>
          <w:rFonts w:ascii="Times New Roman" w:eastAsia="Times New Roman" w:hAnsi="Times New Roman" w:cs="Times New Roman"/>
          <w:color w:val="000000"/>
          <w:sz w:val="28"/>
          <w:szCs w:val="28"/>
        </w:rPr>
        <w:t>заступник директора Семенів Н.М. – лауреат премії міського голови в галузі освіти 2023 року в номінації «Загальна середня освіта»;</w:t>
      </w:r>
    </w:p>
    <w:p w:rsidR="001C5B75" w:rsidRDefault="00D3672F">
      <w:pPr>
        <w:numPr>
          <w:ilvl w:val="0"/>
          <w:numId w:val="3"/>
        </w:numPr>
        <w:pBdr>
          <w:top w:val="nil"/>
          <w:left w:val="nil"/>
          <w:bottom w:val="nil"/>
          <w:right w:val="nil"/>
          <w:between w:val="nil"/>
        </w:pBdr>
        <w:tabs>
          <w:tab w:val="left" w:pos="2552"/>
        </w:tabs>
        <w:jc w:val="both"/>
        <w:rPr>
          <w:color w:val="000000"/>
          <w:sz w:val="28"/>
          <w:szCs w:val="28"/>
        </w:rPr>
      </w:pPr>
      <w:r>
        <w:rPr>
          <w:rFonts w:ascii="Times New Roman" w:eastAsia="Times New Roman" w:hAnsi="Times New Roman" w:cs="Times New Roman"/>
          <w:color w:val="000000"/>
          <w:sz w:val="28"/>
          <w:szCs w:val="28"/>
        </w:rPr>
        <w:t>учитель інформатики Шевчук М.І. – лауреат премії міського голови в галузі освіти 2022 року в номінації «Педагогічна надія».</w:t>
      </w:r>
    </w:p>
    <w:p w:rsidR="001C5B75" w:rsidRDefault="00D3672F">
      <w:pPr>
        <w:tabs>
          <w:tab w:val="left" w:pos="2552"/>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Учителі математики Семенів Н.М. та </w:t>
      </w:r>
      <w:proofErr w:type="spellStart"/>
      <w:r>
        <w:rPr>
          <w:rFonts w:ascii="Times New Roman" w:eastAsia="Times New Roman" w:hAnsi="Times New Roman" w:cs="Times New Roman"/>
          <w:sz w:val="28"/>
          <w:szCs w:val="28"/>
        </w:rPr>
        <w:t>Остафійчук</w:t>
      </w:r>
      <w:proofErr w:type="spellEnd"/>
      <w:r>
        <w:rPr>
          <w:rFonts w:ascii="Times New Roman" w:eastAsia="Times New Roman" w:hAnsi="Times New Roman" w:cs="Times New Roman"/>
          <w:sz w:val="28"/>
          <w:szCs w:val="28"/>
        </w:rPr>
        <w:t xml:space="preserve"> М.М. – співавтори навчально-методичного посібника «Цифрові засоби навчання на </w:t>
      </w:r>
      <w:proofErr w:type="spellStart"/>
      <w:r>
        <w:rPr>
          <w:rFonts w:ascii="Times New Roman" w:eastAsia="Times New Roman" w:hAnsi="Times New Roman" w:cs="Times New Roman"/>
          <w:sz w:val="28"/>
          <w:szCs w:val="28"/>
        </w:rPr>
        <w:t>уроках</w:t>
      </w:r>
      <w:proofErr w:type="spellEnd"/>
      <w:r>
        <w:rPr>
          <w:rFonts w:ascii="Times New Roman" w:eastAsia="Times New Roman" w:hAnsi="Times New Roman" w:cs="Times New Roman"/>
          <w:sz w:val="28"/>
          <w:szCs w:val="28"/>
        </w:rPr>
        <w:t xml:space="preserve"> математики», який пройшов апробацію та схвалений науково-методичною радою ОІППО (протокол №2 від 14.03.2023 р.); Шевчук М.І. має власну методичну розробку Навчально-методичний посібник «Пізнаємо рідний край» (протокол №2 від 14.03.2023 р.); учитель англійської мови </w:t>
      </w:r>
      <w:proofErr w:type="spellStart"/>
      <w:r>
        <w:rPr>
          <w:rFonts w:ascii="Times New Roman" w:eastAsia="Times New Roman" w:hAnsi="Times New Roman" w:cs="Times New Roman"/>
          <w:sz w:val="28"/>
          <w:szCs w:val="28"/>
        </w:rPr>
        <w:t>Шваєнко</w:t>
      </w:r>
      <w:proofErr w:type="spellEnd"/>
      <w:r>
        <w:rPr>
          <w:rFonts w:ascii="Times New Roman" w:eastAsia="Times New Roman" w:hAnsi="Times New Roman" w:cs="Times New Roman"/>
          <w:sz w:val="28"/>
          <w:szCs w:val="28"/>
        </w:rPr>
        <w:t xml:space="preserve"> У.А. – Навчально-методичний посібник «Перевернутий урок англійської мови. 6 клас НУШ» (протокол №2 від 14.03.2023 р.); учитель географії Римар В.О. – методична розробка «Інтерактивне навчання в шкільному курсі географії «Географічний простір Землі: 11 клас» (протокол № 4 від 12.09.2022 р.).</w:t>
      </w:r>
    </w:p>
    <w:p w:rsidR="001C5B75" w:rsidRDefault="00D3672F">
      <w:pPr>
        <w:tabs>
          <w:tab w:val="left" w:pos="2552"/>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Подяки від міського голови Руслана </w:t>
      </w:r>
      <w:proofErr w:type="spellStart"/>
      <w:r>
        <w:rPr>
          <w:rFonts w:ascii="Times New Roman" w:eastAsia="Times New Roman" w:hAnsi="Times New Roman" w:cs="Times New Roman"/>
          <w:sz w:val="28"/>
          <w:szCs w:val="28"/>
        </w:rPr>
        <w:t>Марцінківа</w:t>
      </w:r>
      <w:proofErr w:type="spellEnd"/>
      <w:r>
        <w:rPr>
          <w:rFonts w:ascii="Times New Roman" w:eastAsia="Times New Roman" w:hAnsi="Times New Roman" w:cs="Times New Roman"/>
          <w:sz w:val="28"/>
          <w:szCs w:val="28"/>
        </w:rPr>
        <w:t xml:space="preserve"> за високий рівень проведення курсів української мови, професіоналізм, сумлінну працю та активну громадську позицію отримали учителі української мови </w:t>
      </w:r>
      <w:proofErr w:type="spellStart"/>
      <w:r>
        <w:rPr>
          <w:rFonts w:ascii="Times New Roman" w:eastAsia="Times New Roman" w:hAnsi="Times New Roman" w:cs="Times New Roman"/>
          <w:sz w:val="28"/>
          <w:szCs w:val="28"/>
        </w:rPr>
        <w:t>Іванців</w:t>
      </w:r>
      <w:proofErr w:type="spellEnd"/>
      <w:r>
        <w:rPr>
          <w:rFonts w:ascii="Times New Roman" w:eastAsia="Times New Roman" w:hAnsi="Times New Roman" w:cs="Times New Roman"/>
          <w:sz w:val="28"/>
          <w:szCs w:val="28"/>
        </w:rPr>
        <w:t xml:space="preserve"> Н. Я., </w:t>
      </w:r>
      <w:proofErr w:type="spellStart"/>
      <w:r>
        <w:rPr>
          <w:rFonts w:ascii="Times New Roman" w:eastAsia="Times New Roman" w:hAnsi="Times New Roman" w:cs="Times New Roman"/>
          <w:sz w:val="28"/>
          <w:szCs w:val="28"/>
        </w:rPr>
        <w:t>Алєєва</w:t>
      </w:r>
      <w:proofErr w:type="spellEnd"/>
      <w:r>
        <w:rPr>
          <w:rFonts w:ascii="Times New Roman" w:eastAsia="Times New Roman" w:hAnsi="Times New Roman" w:cs="Times New Roman"/>
          <w:sz w:val="28"/>
          <w:szCs w:val="28"/>
        </w:rPr>
        <w:t xml:space="preserve"> Г. Д., </w:t>
      </w:r>
      <w:proofErr w:type="spellStart"/>
      <w:r>
        <w:rPr>
          <w:rFonts w:ascii="Times New Roman" w:eastAsia="Times New Roman" w:hAnsi="Times New Roman" w:cs="Times New Roman"/>
          <w:sz w:val="28"/>
          <w:szCs w:val="28"/>
        </w:rPr>
        <w:t>Путько</w:t>
      </w:r>
      <w:proofErr w:type="spellEnd"/>
      <w:r>
        <w:rPr>
          <w:rFonts w:ascii="Times New Roman" w:eastAsia="Times New Roman" w:hAnsi="Times New Roman" w:cs="Times New Roman"/>
          <w:sz w:val="28"/>
          <w:szCs w:val="28"/>
        </w:rPr>
        <w:t xml:space="preserve"> М. М., </w:t>
      </w:r>
      <w:proofErr w:type="spellStart"/>
      <w:r>
        <w:rPr>
          <w:rFonts w:ascii="Times New Roman" w:eastAsia="Times New Roman" w:hAnsi="Times New Roman" w:cs="Times New Roman"/>
          <w:sz w:val="28"/>
          <w:szCs w:val="28"/>
        </w:rPr>
        <w:t>Горін</w:t>
      </w:r>
      <w:proofErr w:type="spellEnd"/>
      <w:r>
        <w:rPr>
          <w:rFonts w:ascii="Times New Roman" w:eastAsia="Times New Roman" w:hAnsi="Times New Roman" w:cs="Times New Roman"/>
          <w:sz w:val="28"/>
          <w:szCs w:val="28"/>
        </w:rPr>
        <w:t xml:space="preserve"> О. М., Матвієнко Л. В., Вайда Н. І. та Бабак С. Д.</w:t>
      </w:r>
    </w:p>
    <w:p w:rsidR="001C5B75" w:rsidRDefault="00D3672F">
      <w:pPr>
        <w:tabs>
          <w:tab w:val="left" w:pos="851"/>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Хміль М.М., учитель початкових класів, успішно пройшла сертифікацію та стала експертом із сертифікації відповідно до професійного стандарту «Вчитель початкових класів закладу загальної середньої освіти».</w:t>
      </w:r>
    </w:p>
    <w:p w:rsidR="001C5B75" w:rsidRDefault="00CD0D25">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sidR="00D3672F">
        <w:rPr>
          <w:rFonts w:ascii="Times New Roman" w:eastAsia="Times New Roman" w:hAnsi="Times New Roman" w:cs="Times New Roman"/>
          <w:sz w:val="28"/>
          <w:szCs w:val="28"/>
        </w:rPr>
        <w:t xml:space="preserve"> ліцеї проводяться навчання для вчителів, методичні декадники, предметні тижні тощо. Учитель історії Ковтун О.В. та практичний психолог Степанюк Г.М. провели онлайн-зустріч для вчителів історії міста, які викладають у 5-х класах НУШ. Учитель інформатики Шевчук М.І. провів практикум з використання NEO LMS для вчителів математики області, учасників АТМП.</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Реалізація стратегії розвитку закладу освіти на 2020-2025 рр. є одним з пріоритетних завдань управлінських процесів.</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Пріоритетні напрями роботи закладу:</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Оновлення змісту освіти.</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Професійний розвиток педагогів.</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Орієнтація на потреби учня.</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Сучасне освітнє середовище.</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Педагогіка партнерства.</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Наскрізний процес виховання.</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Ефективне управління.</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закладі освіти створено інформаційний простір для забезпечення відкритості його діяльності. Створено та постійно підтримується офіційний </w:t>
      </w:r>
      <w:proofErr w:type="spellStart"/>
      <w:r>
        <w:rPr>
          <w:rFonts w:ascii="Times New Roman" w:eastAsia="Times New Roman" w:hAnsi="Times New Roman" w:cs="Times New Roman"/>
          <w:sz w:val="28"/>
          <w:szCs w:val="28"/>
        </w:rPr>
        <w:t>вебсайт</w:t>
      </w:r>
      <w:proofErr w:type="spellEnd"/>
      <w:r>
        <w:rPr>
          <w:rFonts w:ascii="Times New Roman" w:eastAsia="Times New Roman" w:hAnsi="Times New Roman" w:cs="Times New Roman"/>
          <w:sz w:val="28"/>
          <w:szCs w:val="28"/>
        </w:rPr>
        <w:t xml:space="preserve"> </w:t>
      </w:r>
      <w:hyperlink r:id="rId5">
        <w:r>
          <w:rPr>
            <w:rFonts w:ascii="Times New Roman" w:eastAsia="Times New Roman" w:hAnsi="Times New Roman" w:cs="Times New Roman"/>
            <w:color w:val="0000FF"/>
            <w:sz w:val="28"/>
            <w:szCs w:val="28"/>
            <w:u w:val="single"/>
          </w:rPr>
          <w:t>school16.if.ua</w:t>
        </w:r>
      </w:hyperlink>
      <w:r>
        <w:rPr>
          <w:rFonts w:ascii="Times New Roman" w:eastAsia="Times New Roman" w:hAnsi="Times New Roman" w:cs="Times New Roman"/>
          <w:sz w:val="28"/>
          <w:szCs w:val="28"/>
        </w:rPr>
        <w:t xml:space="preserve">, який містить всю необхідну інформацію про діяльність закладу освіти. Заклад має власну сторінку у соціальних мережах </w:t>
      </w:r>
      <w:hyperlink r:id="rId6">
        <w:r>
          <w:rPr>
            <w:rFonts w:ascii="Times New Roman" w:eastAsia="Times New Roman" w:hAnsi="Times New Roman" w:cs="Times New Roman"/>
            <w:color w:val="0000FF"/>
            <w:sz w:val="28"/>
            <w:szCs w:val="28"/>
            <w:u w:val="single"/>
          </w:rPr>
          <w:t xml:space="preserve">facebook.com/ifschool16 </w:t>
        </w:r>
      </w:hyperlink>
      <w:r>
        <w:rPr>
          <w:rFonts w:ascii="Times New Roman" w:eastAsia="Times New Roman" w:hAnsi="Times New Roman" w:cs="Times New Roman"/>
          <w:sz w:val="28"/>
          <w:szCs w:val="28"/>
        </w:rPr>
        <w:t>. Інформація, що розміщується на сайті та в соціальних мережах, стосується усіх аспектів діяльності закладу освіти.</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Фінансово-господарська діяльність:</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Пошук фінансових джерел для розвитку закладу.</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Залучення коштів для стимулювання працівників та учнів.</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Участь у різноманітних конкурсах та грантах.</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Спонсорські кошти.</w:t>
      </w:r>
    </w:p>
    <w:p w:rsidR="001C5B75" w:rsidRDefault="00D3672F">
      <w:pPr>
        <w:pBdr>
          <w:top w:val="nil"/>
          <w:left w:val="nil"/>
          <w:bottom w:val="nil"/>
          <w:right w:val="nil"/>
          <w:between w:val="nil"/>
        </w:pBdr>
        <w:shd w:val="clear" w:color="auto" w:fill="FFFFFF"/>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З метою залучення додаткових бюджетних коштів для розвитку ліцею реалізовано ряд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50505"/>
          <w:sz w:val="28"/>
          <w:szCs w:val="28"/>
        </w:rPr>
        <w:t xml:space="preserve">У тісній співпраці з благодійною організацією «Благодійний фонд «Гірка» ми отримали перемогу у міському конкурсі </w:t>
      </w:r>
      <w:proofErr w:type="spellStart"/>
      <w:r>
        <w:rPr>
          <w:rFonts w:ascii="Times New Roman" w:eastAsia="Times New Roman" w:hAnsi="Times New Roman" w:cs="Times New Roman"/>
          <w:color w:val="050505"/>
          <w:sz w:val="28"/>
          <w:szCs w:val="28"/>
        </w:rPr>
        <w:t>проєктів</w:t>
      </w:r>
      <w:proofErr w:type="spellEnd"/>
      <w:r>
        <w:rPr>
          <w:rFonts w:ascii="Times New Roman" w:eastAsia="Times New Roman" w:hAnsi="Times New Roman" w:cs="Times New Roman"/>
          <w:color w:val="050505"/>
          <w:sz w:val="28"/>
          <w:szCs w:val="28"/>
        </w:rPr>
        <w:t xml:space="preserve"> та програм 2023 та реалізували </w:t>
      </w:r>
      <w:proofErr w:type="spellStart"/>
      <w:r>
        <w:rPr>
          <w:rFonts w:ascii="Times New Roman" w:eastAsia="Times New Roman" w:hAnsi="Times New Roman" w:cs="Times New Roman"/>
          <w:color w:val="050505"/>
          <w:sz w:val="28"/>
          <w:szCs w:val="28"/>
        </w:rPr>
        <w:t>проєкт</w:t>
      </w:r>
      <w:proofErr w:type="spellEnd"/>
      <w:r>
        <w:rPr>
          <w:rFonts w:ascii="Times New Roman" w:eastAsia="Times New Roman" w:hAnsi="Times New Roman" w:cs="Times New Roman"/>
          <w:color w:val="050505"/>
          <w:sz w:val="28"/>
          <w:szCs w:val="28"/>
        </w:rPr>
        <w:t xml:space="preserve"> «</w:t>
      </w:r>
      <w:proofErr w:type="spellStart"/>
      <w:r>
        <w:rPr>
          <w:rFonts w:ascii="Times New Roman" w:eastAsia="Times New Roman" w:hAnsi="Times New Roman" w:cs="Times New Roman"/>
          <w:color w:val="050505"/>
          <w:sz w:val="28"/>
          <w:szCs w:val="28"/>
        </w:rPr>
        <w:t>Інклюзивно</w:t>
      </w:r>
      <w:proofErr w:type="spellEnd"/>
      <w:r>
        <w:rPr>
          <w:rFonts w:ascii="Times New Roman" w:eastAsia="Times New Roman" w:hAnsi="Times New Roman" w:cs="Times New Roman"/>
          <w:color w:val="050505"/>
          <w:sz w:val="28"/>
          <w:szCs w:val="28"/>
        </w:rPr>
        <w:t xml:space="preserve">-ресурсна кімната в укритті». </w:t>
      </w:r>
      <w:r>
        <w:rPr>
          <w:rFonts w:ascii="Times New Roman" w:eastAsia="Times New Roman" w:hAnsi="Times New Roman" w:cs="Times New Roman"/>
          <w:color w:val="000000"/>
          <w:sz w:val="28"/>
          <w:szCs w:val="28"/>
        </w:rPr>
        <w:t xml:space="preserve">Бюджет проекту 75 550 грн. </w:t>
      </w:r>
      <w:r>
        <w:rPr>
          <w:rFonts w:ascii="Times New Roman" w:eastAsia="Times New Roman" w:hAnsi="Times New Roman" w:cs="Times New Roman"/>
          <w:color w:val="050505"/>
          <w:sz w:val="28"/>
          <w:szCs w:val="28"/>
        </w:rPr>
        <w:t xml:space="preserve">Придбано та встановлено металопластикові двері, стінну перегородку, столи, стільці та лавки. </w:t>
      </w:r>
      <w:r>
        <w:rPr>
          <w:rFonts w:ascii="Times New Roman" w:eastAsia="Times New Roman" w:hAnsi="Times New Roman" w:cs="Times New Roman"/>
          <w:color w:val="000000"/>
          <w:sz w:val="28"/>
          <w:szCs w:val="28"/>
        </w:rPr>
        <w:t xml:space="preserve">Завдяки Бюджету участі ІФ реалізовано </w:t>
      </w:r>
      <w:proofErr w:type="spellStart"/>
      <w:r>
        <w:rPr>
          <w:rFonts w:ascii="Times New Roman" w:eastAsia="Times New Roman" w:hAnsi="Times New Roman" w:cs="Times New Roman"/>
          <w:color w:val="000000"/>
          <w:sz w:val="28"/>
          <w:szCs w:val="28"/>
        </w:rPr>
        <w:t>проєкт</w:t>
      </w:r>
      <w:proofErr w:type="spellEnd"/>
      <w:r>
        <w:rPr>
          <w:rFonts w:ascii="Times New Roman" w:eastAsia="Times New Roman" w:hAnsi="Times New Roman" w:cs="Times New Roman"/>
          <w:color w:val="000000"/>
          <w:sz w:val="28"/>
          <w:szCs w:val="28"/>
        </w:rPr>
        <w:t xml:space="preserve"> «Освітній простір Ліцею 16». Бюджет проекту 500 000 грн. Обладнано інтерактивними комплектами кабінети української мови та літератури, іноземних мов (англійської та німецької), географії та математики для забезпечення сучасних умов навчання. За кошти батьків встановлено вхідні двері у старий корпус ліцею.</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Сучасний успішний заклад освіти передбачає такі аспекти роботи:</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Розширення співробітництва між ліцеєм та громадськістю, вихід на всеукраїнський та міжнародний рівні.</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Сучасна матеріально-технічна база та сучасний естетичний вигляд.</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 xml:space="preserve">Висока результативність участі в обласних та Всеукраїнських конкурсах. </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Висока результативність ЗНО, вступу випускників до ВНЗ.</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Забезпечення якісного рівня знань.</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Здійснення інноваційної  діяльності.</w:t>
      </w:r>
    </w:p>
    <w:p w:rsidR="001C5B75" w:rsidRDefault="00D3672F">
      <w:pPr>
        <w:numPr>
          <w:ilvl w:val="0"/>
          <w:numId w:val="1"/>
        </w:numPr>
        <w:jc w:val="both"/>
        <w:rPr>
          <w:sz w:val="28"/>
          <w:szCs w:val="28"/>
        </w:rPr>
      </w:pPr>
      <w:r>
        <w:rPr>
          <w:rFonts w:ascii="Times New Roman" w:eastAsia="Times New Roman" w:hAnsi="Times New Roman" w:cs="Times New Roman"/>
          <w:sz w:val="28"/>
          <w:szCs w:val="28"/>
        </w:rPr>
        <w:lastRenderedPageBreak/>
        <w:t>Прогресивна команда адміністрації, високий рівень професіоналізму вчителів.</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Підвищення іміджу ліцею.</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Позитивний мікроклімат у колективі, спільна ідея.</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Пріоритетними напрямками виховної роботи у 2022-2023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були національно-патріотичне виховання та духовний розвиток дитини. Протягом року проведено ряд виховних заходів, майстер-класів, вікторин тощо. Патріотичний напрямок виховної роботи знайшов відображення у проведенні заходів, присвячених Дню утворення УПА, Дню Захисника Вітчизни, Дню Збройних Сил України, Міжнародному Дню рідної мови та Дню вишиванки. Вшановували пам’ять померлих під час голодомору, Героїв Небесної Сотні, прославляли народження Христа колядками, декламували вірші Тараса Шевченка та Лесі Українки.</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Окремої уваги заслуговує волонтерська діяльність педагогів, учнів, батьків. Допомагаємо:</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дітям з числа ВПО та хворим дітям;</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воїнам ЗСУ;</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родинам загиблих захисників України;</w:t>
      </w:r>
    </w:p>
    <w:p w:rsidR="001C5B75" w:rsidRDefault="00D3672F">
      <w:pPr>
        <w:numPr>
          <w:ilvl w:val="0"/>
          <w:numId w:val="1"/>
        </w:numPr>
        <w:jc w:val="both"/>
        <w:rPr>
          <w:sz w:val="28"/>
          <w:szCs w:val="28"/>
        </w:rPr>
      </w:pPr>
      <w:r>
        <w:rPr>
          <w:rFonts w:ascii="Times New Roman" w:eastAsia="Times New Roman" w:hAnsi="Times New Roman" w:cs="Times New Roman"/>
          <w:sz w:val="28"/>
          <w:szCs w:val="28"/>
        </w:rPr>
        <w:t>родинам захисників України, які на передовій чи поранені, хворим воїнам, хворим випускникам, працівникам ліцею тощо.</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Співпрацюємо з волонтерами та капеланами.</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Було надано допомоги: гофрований папір, віск, парафін (30 кг), 300 окопних свічок, металеві банки під окопні свічки (500 </w:t>
      </w:r>
      <w:proofErr w:type="spellStart"/>
      <w:r>
        <w:rPr>
          <w:rFonts w:ascii="Times New Roman" w:eastAsia="Times New Roman" w:hAnsi="Times New Roman" w:cs="Times New Roman"/>
          <w:sz w:val="28"/>
          <w:szCs w:val="28"/>
        </w:rPr>
        <w:t>шт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термобілизна</w:t>
      </w:r>
      <w:proofErr w:type="spellEnd"/>
      <w:r>
        <w:rPr>
          <w:rFonts w:ascii="Times New Roman" w:eastAsia="Times New Roman" w:hAnsi="Times New Roman" w:cs="Times New Roman"/>
          <w:sz w:val="28"/>
          <w:szCs w:val="28"/>
        </w:rPr>
        <w:t xml:space="preserve">, теплі шкарпетки, шапки, рукавиці, 11 комплектів бронебійних плит, дві </w:t>
      </w:r>
      <w:proofErr w:type="spellStart"/>
      <w:r>
        <w:rPr>
          <w:rFonts w:ascii="Times New Roman" w:eastAsia="Times New Roman" w:hAnsi="Times New Roman" w:cs="Times New Roman"/>
          <w:sz w:val="28"/>
          <w:szCs w:val="28"/>
        </w:rPr>
        <w:t>плитоноски</w:t>
      </w:r>
      <w:proofErr w:type="spellEnd"/>
      <w:r>
        <w:rPr>
          <w:rFonts w:ascii="Times New Roman" w:eastAsia="Times New Roman" w:hAnsi="Times New Roman" w:cs="Times New Roman"/>
          <w:sz w:val="28"/>
          <w:szCs w:val="28"/>
        </w:rPr>
        <w:t>, продукти (150 кг), «сухе» пальне (2 ящики), пальне для 78 батальйону 102 бригади, ресори до «Газелі» (на ЗСУ).</w:t>
      </w:r>
    </w:p>
    <w:p w:rsidR="001C5B75" w:rsidRDefault="00D3672F">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Допомогли у придбанні </w:t>
      </w:r>
      <w:proofErr w:type="spellStart"/>
      <w:r>
        <w:rPr>
          <w:rFonts w:ascii="Times New Roman" w:eastAsia="Times New Roman" w:hAnsi="Times New Roman" w:cs="Times New Roman"/>
          <w:sz w:val="28"/>
          <w:szCs w:val="28"/>
        </w:rPr>
        <w:t>дронів</w:t>
      </w:r>
      <w:proofErr w:type="spellEnd"/>
      <w:r>
        <w:rPr>
          <w:rFonts w:ascii="Times New Roman" w:eastAsia="Times New Roman" w:hAnsi="Times New Roman" w:cs="Times New Roman"/>
          <w:sz w:val="28"/>
          <w:szCs w:val="28"/>
        </w:rPr>
        <w:t xml:space="preserve">, оптики до зброї, ремонт авто, </w:t>
      </w:r>
      <w:proofErr w:type="spellStart"/>
      <w:r>
        <w:rPr>
          <w:rFonts w:ascii="Times New Roman" w:eastAsia="Times New Roman" w:hAnsi="Times New Roman" w:cs="Times New Roman"/>
          <w:sz w:val="28"/>
          <w:szCs w:val="28"/>
        </w:rPr>
        <w:t>тепловізорів</w:t>
      </w:r>
      <w:proofErr w:type="spellEnd"/>
      <w:r>
        <w:rPr>
          <w:rFonts w:ascii="Times New Roman" w:eastAsia="Times New Roman" w:hAnsi="Times New Roman" w:cs="Times New Roman"/>
          <w:sz w:val="28"/>
          <w:szCs w:val="28"/>
        </w:rPr>
        <w:t xml:space="preserve">, розвантажувальних поясів, генераторів на ЗСУ, аптечок, рації, </w:t>
      </w:r>
      <w:proofErr w:type="spellStart"/>
      <w:r>
        <w:rPr>
          <w:rFonts w:ascii="Times New Roman" w:eastAsia="Times New Roman" w:hAnsi="Times New Roman" w:cs="Times New Roman"/>
          <w:sz w:val="28"/>
          <w:szCs w:val="28"/>
        </w:rPr>
        <w:t>клямбрів</w:t>
      </w:r>
      <w:proofErr w:type="spellEnd"/>
      <w:r>
        <w:rPr>
          <w:rFonts w:ascii="Times New Roman" w:eastAsia="Times New Roman" w:hAnsi="Times New Roman" w:cs="Times New Roman"/>
          <w:sz w:val="28"/>
          <w:szCs w:val="28"/>
        </w:rPr>
        <w:t>, захисної каски, реактивної автомобільної установки.</w:t>
      </w:r>
    </w:p>
    <w:p w:rsidR="001C5B75" w:rsidRDefault="001C5B75">
      <w:pPr>
        <w:ind w:firstLine="567"/>
        <w:jc w:val="both"/>
        <w:rPr>
          <w:rFonts w:ascii="Times New Roman" w:eastAsia="Times New Roman" w:hAnsi="Times New Roman" w:cs="Times New Roman"/>
          <w:sz w:val="28"/>
          <w:szCs w:val="28"/>
        </w:rPr>
      </w:pPr>
    </w:p>
    <w:p w:rsidR="001C5B75" w:rsidRDefault="001C5B75">
      <w:pPr>
        <w:tabs>
          <w:tab w:val="left" w:pos="2552"/>
        </w:tabs>
        <w:ind w:firstLine="567"/>
        <w:jc w:val="both"/>
        <w:rPr>
          <w:rFonts w:ascii="Times New Roman" w:eastAsia="Times New Roman" w:hAnsi="Times New Roman" w:cs="Times New Roman"/>
          <w:sz w:val="28"/>
          <w:szCs w:val="28"/>
        </w:rPr>
      </w:pPr>
    </w:p>
    <w:p w:rsidR="001C5B75" w:rsidRDefault="00D3672F">
      <w:pPr>
        <w:tabs>
          <w:tab w:val="left" w:pos="2552"/>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Директор ліцею</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00CD0D25">
        <w:rPr>
          <w:rFonts w:ascii="Times New Roman" w:eastAsia="Times New Roman" w:hAnsi="Times New Roman" w:cs="Times New Roman"/>
          <w:sz w:val="28"/>
          <w:szCs w:val="28"/>
        </w:rPr>
        <w:tab/>
      </w:r>
      <w:r w:rsidR="00CD0D25">
        <w:rPr>
          <w:rFonts w:ascii="Times New Roman" w:eastAsia="Times New Roman" w:hAnsi="Times New Roman" w:cs="Times New Roman"/>
          <w:sz w:val="28"/>
          <w:szCs w:val="28"/>
        </w:rPr>
        <w:tab/>
        <w:t>Микола ІВАНУЛЯК</w:t>
      </w:r>
    </w:p>
    <w:sectPr w:rsidR="001C5B75" w:rsidSect="0003677E">
      <w:pgSz w:w="11906" w:h="16838"/>
      <w:pgMar w:top="1134" w:right="567" w:bottom="1134" w:left="1985" w:header="709" w:footer="709"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Gadugi"/>
    <w:charset w:val="00"/>
    <w:family w:val="swiss"/>
    <w:pitch w:val="variable"/>
    <w:sig w:usb0="00000003" w:usb1="0200E0A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B37DAE"/>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Noto Sans Symbols" w:eastAsia="Noto Sans Symbols" w:hAnsi="Noto Sans Symbols" w:cs="Noto Sans Symbols"/>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B512963"/>
    <w:multiLevelType w:val="multilevel"/>
    <w:tmpl w:val="FFFFFFFF"/>
    <w:lvl w:ilvl="0">
      <w:start w:val="47"/>
      <w:numFmt w:val="bullet"/>
      <w:lvlText w:val="-"/>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2" w15:restartNumberingAfterBreak="0">
    <w:nsid w:val="7D8C2718"/>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B75"/>
    <w:rsid w:val="00025BD3"/>
    <w:rsid w:val="0003677E"/>
    <w:rsid w:val="00153F88"/>
    <w:rsid w:val="001C5B75"/>
    <w:rsid w:val="00764630"/>
    <w:rsid w:val="0088312E"/>
    <w:rsid w:val="009561A1"/>
    <w:rsid w:val="00CD0D25"/>
    <w:rsid w:val="00D367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6DC8FF-1F67-42FD-9284-03A5EE9C1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312E"/>
  </w:style>
  <w:style w:type="paragraph" w:styleId="1">
    <w:name w:val="heading 1"/>
    <w:basedOn w:val="a"/>
    <w:next w:val="a"/>
    <w:uiPriority w:val="9"/>
    <w:qFormat/>
    <w:rsid w:val="0088312E"/>
    <w:pPr>
      <w:keepNext/>
      <w:keepLines/>
      <w:spacing w:before="480" w:after="120"/>
      <w:outlineLvl w:val="0"/>
    </w:pPr>
    <w:rPr>
      <w:b/>
      <w:sz w:val="48"/>
      <w:szCs w:val="48"/>
    </w:rPr>
  </w:style>
  <w:style w:type="paragraph" w:styleId="2">
    <w:name w:val="heading 2"/>
    <w:basedOn w:val="a"/>
    <w:next w:val="a"/>
    <w:uiPriority w:val="9"/>
    <w:semiHidden/>
    <w:unhideWhenUsed/>
    <w:qFormat/>
    <w:rsid w:val="0088312E"/>
    <w:pPr>
      <w:keepNext/>
      <w:keepLines/>
      <w:spacing w:before="360" w:after="80"/>
      <w:outlineLvl w:val="1"/>
    </w:pPr>
    <w:rPr>
      <w:b/>
      <w:sz w:val="36"/>
      <w:szCs w:val="36"/>
    </w:rPr>
  </w:style>
  <w:style w:type="paragraph" w:styleId="3">
    <w:name w:val="heading 3"/>
    <w:basedOn w:val="a"/>
    <w:next w:val="a"/>
    <w:uiPriority w:val="9"/>
    <w:semiHidden/>
    <w:unhideWhenUsed/>
    <w:qFormat/>
    <w:rsid w:val="0088312E"/>
    <w:pPr>
      <w:keepNext/>
      <w:keepLines/>
      <w:spacing w:before="280" w:after="80"/>
      <w:outlineLvl w:val="2"/>
    </w:pPr>
    <w:rPr>
      <w:b/>
      <w:sz w:val="28"/>
      <w:szCs w:val="28"/>
    </w:rPr>
  </w:style>
  <w:style w:type="paragraph" w:styleId="4">
    <w:name w:val="heading 4"/>
    <w:basedOn w:val="a"/>
    <w:next w:val="a"/>
    <w:uiPriority w:val="9"/>
    <w:semiHidden/>
    <w:unhideWhenUsed/>
    <w:qFormat/>
    <w:rsid w:val="0088312E"/>
    <w:pPr>
      <w:keepNext/>
      <w:keepLines/>
      <w:spacing w:before="240" w:after="40"/>
      <w:outlineLvl w:val="3"/>
    </w:pPr>
    <w:rPr>
      <w:b/>
      <w:sz w:val="24"/>
      <w:szCs w:val="24"/>
    </w:rPr>
  </w:style>
  <w:style w:type="paragraph" w:styleId="5">
    <w:name w:val="heading 5"/>
    <w:basedOn w:val="a"/>
    <w:next w:val="a"/>
    <w:uiPriority w:val="9"/>
    <w:semiHidden/>
    <w:unhideWhenUsed/>
    <w:qFormat/>
    <w:rsid w:val="0088312E"/>
    <w:pPr>
      <w:keepNext/>
      <w:keepLines/>
      <w:spacing w:before="220" w:after="40"/>
      <w:outlineLvl w:val="4"/>
    </w:pPr>
    <w:rPr>
      <w:b/>
    </w:rPr>
  </w:style>
  <w:style w:type="paragraph" w:styleId="6">
    <w:name w:val="heading 6"/>
    <w:basedOn w:val="a"/>
    <w:next w:val="a"/>
    <w:uiPriority w:val="9"/>
    <w:semiHidden/>
    <w:unhideWhenUsed/>
    <w:qFormat/>
    <w:rsid w:val="0088312E"/>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8312E"/>
    <w:tblPr>
      <w:tblCellMar>
        <w:top w:w="0" w:type="dxa"/>
        <w:left w:w="0" w:type="dxa"/>
        <w:bottom w:w="0" w:type="dxa"/>
        <w:right w:w="0" w:type="dxa"/>
      </w:tblCellMar>
    </w:tblPr>
  </w:style>
  <w:style w:type="paragraph" w:styleId="a3">
    <w:name w:val="Title"/>
    <w:basedOn w:val="a"/>
    <w:next w:val="a"/>
    <w:uiPriority w:val="10"/>
    <w:qFormat/>
    <w:rsid w:val="0088312E"/>
    <w:pPr>
      <w:keepNext/>
      <w:keepLines/>
      <w:spacing w:before="480" w:after="120"/>
    </w:pPr>
    <w:rPr>
      <w:b/>
      <w:sz w:val="72"/>
      <w:szCs w:val="72"/>
    </w:rPr>
  </w:style>
  <w:style w:type="paragraph" w:styleId="a4">
    <w:name w:val="Subtitle"/>
    <w:basedOn w:val="a"/>
    <w:next w:val="a"/>
    <w:uiPriority w:val="11"/>
    <w:qFormat/>
    <w:rsid w:val="0088312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ifschool16/?show_switched_toast=0&amp;show_invite_to_follow=0&amp;show_switched_tooltip=0&amp;show_podcast_settings=0&amp;show_community_transition=0&amp;show_community_review_changes=0&amp;show_follower_visibility_disclosure=0" TargetMode="External"/><Relationship Id="rId5" Type="http://schemas.openxmlformats.org/officeDocument/2006/relationships/hyperlink" Target="https://school16.if.u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7732</Words>
  <Characters>4408</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Olha</dc:creator>
  <cp:lastModifiedBy>User</cp:lastModifiedBy>
  <cp:revision>2</cp:revision>
  <dcterms:created xsi:type="dcterms:W3CDTF">2024-01-18T08:11:00Z</dcterms:created>
  <dcterms:modified xsi:type="dcterms:W3CDTF">2024-01-18T08:11:00Z</dcterms:modified>
</cp:coreProperties>
</file>