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0DF" w:rsidRDefault="001100DF" w:rsidP="00110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</w:p>
    <w:p w:rsidR="001100DF" w:rsidRDefault="001100DF" w:rsidP="00110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100DF" w:rsidRDefault="001100DF" w:rsidP="00110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100DF" w:rsidRDefault="001100DF" w:rsidP="00110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100DF" w:rsidRDefault="001100DF" w:rsidP="00110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100DF" w:rsidRDefault="001100DF" w:rsidP="00110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100DF" w:rsidRDefault="001100DF" w:rsidP="00110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100DF" w:rsidRDefault="001100DF" w:rsidP="00110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100DF" w:rsidRDefault="001100DF" w:rsidP="00110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100DF" w:rsidRDefault="001100DF" w:rsidP="00110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100DF" w:rsidRDefault="001100DF" w:rsidP="00110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100DF" w:rsidRPr="001100DF" w:rsidRDefault="001100DF" w:rsidP="00110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100DF" w:rsidRPr="001100DF" w:rsidRDefault="001100DF" w:rsidP="001100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Про виділення коштів</w:t>
      </w:r>
    </w:p>
    <w:p w:rsidR="001100DF" w:rsidRPr="001100DF" w:rsidRDefault="001100DF" w:rsidP="00110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100DF" w:rsidRPr="001100DF" w:rsidRDefault="001100DF" w:rsidP="001100DF">
      <w:pPr>
        <w:spacing w:after="0" w:line="240" w:lineRule="auto"/>
        <w:ind w:right="-279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Керуючись ст. ст. 52, 59 Закону України «Про місцеве самоврядування в Україні», з метою забезпечення проведення на належному рівні  нагородження та протокольних заходів, виконавчий комітет міської ради </w:t>
      </w:r>
    </w:p>
    <w:p w:rsidR="001100DF" w:rsidRPr="001100DF" w:rsidRDefault="001100DF" w:rsidP="001100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100DF" w:rsidRPr="001100DF" w:rsidRDefault="001100DF" w:rsidP="001100DF">
      <w:pPr>
        <w:spacing w:after="0" w:line="240" w:lineRule="auto"/>
        <w:ind w:right="-279" w:firstLine="567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вирішив:</w:t>
      </w:r>
    </w:p>
    <w:p w:rsidR="001100DF" w:rsidRPr="001100DF" w:rsidRDefault="001100DF" w:rsidP="001100DF">
      <w:pPr>
        <w:shd w:val="clear" w:color="auto" w:fill="FFFFFF"/>
        <w:spacing w:after="0" w:line="240" w:lineRule="auto"/>
        <w:ind w:right="-27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100DF" w:rsidRPr="001100DF" w:rsidRDefault="001100DF" w:rsidP="001100DF">
      <w:pPr>
        <w:shd w:val="clear" w:color="auto" w:fill="FFFFFF"/>
        <w:spacing w:after="0" w:line="240" w:lineRule="auto"/>
        <w:ind w:right="-27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1. Виділити з Програми розвитку  міжнародного і транскордонного співробітництва  Івано-Франківської міської територіальної громади  на 2023-2027 роки, затвердженої рішенням  міської ради від 22.12.2022 р. №236-32,  КПКВКМБ 2517693 «Інші заходи, пов’язані з економічною діяльністю» кошти в сумі  99 900,00 грн. (дев'яносто дев’ять тисяч дев’ятсот гривень 00 коп.) на виготовлення сувенірно-</w:t>
      </w:r>
      <w:proofErr w:type="spellStart"/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промоційної</w:t>
      </w:r>
      <w:proofErr w:type="spellEnd"/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продукції про місто Івано-Франківськ.</w:t>
      </w:r>
    </w:p>
    <w:p w:rsidR="001100DF" w:rsidRPr="001100DF" w:rsidRDefault="001100DF" w:rsidP="001100DF">
      <w:pPr>
        <w:shd w:val="clear" w:color="auto" w:fill="FFFFFF"/>
        <w:spacing w:after="0" w:line="240" w:lineRule="auto"/>
        <w:ind w:right="-27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2. Виділити з Програми промоції Івано-Франківської міської територіальної громади  на 2021-2025 роки, затвердженої рішенням  міської ради від 24.12.2020 р. №333-3,  КПКВКМБ 2517693 «Інші заходи, пов’язані з економічною діяльністю»:</w:t>
      </w:r>
    </w:p>
    <w:p w:rsidR="001100DF" w:rsidRPr="001100DF" w:rsidRDefault="001100DF" w:rsidP="001100DF">
      <w:pPr>
        <w:numPr>
          <w:ilvl w:val="0"/>
          <w:numId w:val="1"/>
        </w:numPr>
        <w:shd w:val="clear" w:color="auto" w:fill="FFFFFF"/>
        <w:spacing w:after="0" w:line="240" w:lineRule="auto"/>
        <w:ind w:right="-27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кошти в сумі 99 900,00 грн. (дев'яносто дев’ять тисяч дев’ятсот гривень 00 коп.) на виготовлення щорічного настінного календаря “Івано-Франківськ- надійний тил”</w:t>
      </w:r>
    </w:p>
    <w:p w:rsidR="001100DF" w:rsidRPr="001100DF" w:rsidRDefault="001100DF" w:rsidP="001100DF">
      <w:pPr>
        <w:numPr>
          <w:ilvl w:val="0"/>
          <w:numId w:val="1"/>
        </w:numPr>
        <w:shd w:val="clear" w:color="auto" w:fill="FFFFFF"/>
        <w:spacing w:after="0" w:line="240" w:lineRule="auto"/>
        <w:ind w:right="-27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кошти в сумі  50 000,00 грн. (п'ятдесят тисяч гривень 00 коп.) на розробку та  виготовлення </w:t>
      </w:r>
      <w:proofErr w:type="spellStart"/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промо</w:t>
      </w:r>
      <w:proofErr w:type="spellEnd"/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ролика  про місто;</w:t>
      </w:r>
    </w:p>
    <w:p w:rsidR="001100DF" w:rsidRPr="001100DF" w:rsidRDefault="001100DF" w:rsidP="001100DF">
      <w:pPr>
        <w:numPr>
          <w:ilvl w:val="0"/>
          <w:numId w:val="1"/>
        </w:numPr>
        <w:shd w:val="clear" w:color="auto" w:fill="FFFFFF"/>
        <w:spacing w:after="0" w:line="240" w:lineRule="auto"/>
        <w:ind w:right="-27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кошти в сумі  25 000,00 грн. (двадцять п'ять тисяч гривень 00 коп.) на створення та наповнення контентом </w:t>
      </w:r>
      <w:proofErr w:type="spellStart"/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промоційних</w:t>
      </w:r>
      <w:proofErr w:type="spellEnd"/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сторінок про Івано-Франківську МТГ.</w:t>
      </w:r>
    </w:p>
    <w:p w:rsidR="001100DF" w:rsidRPr="001100DF" w:rsidRDefault="001100DF" w:rsidP="001100DF">
      <w:pPr>
        <w:spacing w:after="0" w:line="240" w:lineRule="auto"/>
        <w:ind w:right="-27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3.</w:t>
      </w:r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ab/>
        <w:t xml:space="preserve">Фінансовому управлінню Івано-Франківської міської ради (Г. Яцків) профінансувати головного розпорядника коштів – Департамент інвестиційної політики, проєктів, міжнародних зв’язків, туризму та промоцій міста Івано-Франківської міської ради (І. </w:t>
      </w:r>
      <w:proofErr w:type="spellStart"/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Попадюк</w:t>
      </w:r>
      <w:proofErr w:type="spellEnd"/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) згідно вищезазначених видатків відповідно до визначеного обсягу. </w:t>
      </w:r>
    </w:p>
    <w:p w:rsidR="001100DF" w:rsidRPr="001100DF" w:rsidRDefault="001100DF" w:rsidP="001100DF">
      <w:pPr>
        <w:shd w:val="clear" w:color="auto" w:fill="FFFFFF"/>
        <w:spacing w:after="0" w:line="240" w:lineRule="auto"/>
        <w:ind w:right="-27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4.</w:t>
      </w:r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ab/>
        <w:t xml:space="preserve">Контроль за виконанням рішення покласти на заступника міського голови </w:t>
      </w:r>
      <w:proofErr w:type="spellStart"/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С.Никоровича</w:t>
      </w:r>
      <w:proofErr w:type="spellEnd"/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.</w:t>
      </w:r>
    </w:p>
    <w:p w:rsidR="001100DF" w:rsidRPr="001100DF" w:rsidRDefault="001100DF" w:rsidP="001100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100DF" w:rsidRPr="001100DF" w:rsidRDefault="001100DF" w:rsidP="001100D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Міський  голова</w:t>
      </w:r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ab/>
      </w:r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ab/>
      </w:r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ab/>
      </w:r>
      <w:r w:rsidRPr="001100D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ab/>
        <w:t>Руслан МАРЦІНКІВ </w:t>
      </w:r>
    </w:p>
    <w:p w:rsidR="001100DF" w:rsidRPr="001100DF" w:rsidRDefault="001100DF" w:rsidP="001100D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100DF" w:rsidRPr="001100DF" w:rsidRDefault="001100DF" w:rsidP="001100DF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100DF" w:rsidRPr="001100DF" w:rsidRDefault="001100DF" w:rsidP="001100DF">
      <w:pPr>
        <w:shd w:val="clear" w:color="auto" w:fill="FFFFFF"/>
        <w:spacing w:after="195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A4420" w:rsidRDefault="00FA4420"/>
    <w:sectPr w:rsidR="00FA4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74EB1"/>
    <w:multiLevelType w:val="multilevel"/>
    <w:tmpl w:val="21A2A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00DF"/>
    <w:rsid w:val="001100DF"/>
    <w:rsid w:val="00467A4E"/>
    <w:rsid w:val="00A41404"/>
    <w:rsid w:val="00E90F49"/>
    <w:rsid w:val="00FA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B1CB3C-4669-400E-88FC-F67F2819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4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0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110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3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1146</Words>
  <Characters>654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2023-11-16T12:27:00Z</dcterms:created>
  <dcterms:modified xsi:type="dcterms:W3CDTF">2023-11-16T12:27:00Z</dcterms:modified>
</cp:coreProperties>
</file>