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Про внесення на розгляд</w:t>
      </w: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міської ради проєкту рішення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«Про перейменування та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 об’єктів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благоустрою»</w:t>
      </w: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14"/>
          <w:szCs w:val="14"/>
        </w:rPr>
      </w:pPr>
    </w:p>
    <w:p w:rsidR="00672729" w:rsidRDefault="00672729" w:rsidP="00672729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       </w:t>
      </w:r>
    </w:p>
    <w:p w:rsidR="00672729" w:rsidRDefault="00672729" w:rsidP="00672729">
      <w:pPr>
        <w:pStyle w:val="rvps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Керуючись  Законом України «Про місцеве самоврядування в Україні», згідно протоколу комісії з найменування або перейменування об’єктів благоустрою, спорудження пам’ятників, встановлення пам’ятних знаків, меморіальних дощок від 12.10.2023 року № 3, виконавчий комітет міської ради</w:t>
      </w:r>
    </w:p>
    <w:p w:rsidR="00672729" w:rsidRDefault="00672729" w:rsidP="00672729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4"/>
          <w:szCs w:val="14"/>
        </w:rPr>
      </w:pPr>
    </w:p>
    <w:p w:rsidR="00672729" w:rsidRDefault="00672729" w:rsidP="00672729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672729" w:rsidRDefault="00672729" w:rsidP="00672729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4"/>
          <w:szCs w:val="14"/>
        </w:rPr>
      </w:pP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1.Внести на розгляд міської ради проєкт рішення «Про перейменування та найменування об’єктів благоустрою» (додається).</w:t>
      </w:r>
    </w:p>
    <w:p w:rsidR="00672729" w:rsidRDefault="00672729" w:rsidP="00672729">
      <w:pPr>
        <w:pStyle w:val="rvps4"/>
        <w:shd w:val="clear" w:color="auto" w:fill="FFFFFF"/>
        <w:spacing w:before="0" w:beforeAutospacing="0" w:after="0" w:afterAutospacing="0"/>
        <w:ind w:firstLine="564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2.Контроль за виконанням рішення покласти на заступника міського голови В.Дротянко.</w:t>
      </w:r>
    </w:p>
    <w:p w:rsidR="00672729" w:rsidRDefault="00672729" w:rsidP="00672729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   </w:t>
      </w: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 </w:t>
      </w: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14"/>
          <w:szCs w:val="14"/>
        </w:rPr>
      </w:pPr>
    </w:p>
    <w:p w:rsidR="00672729" w:rsidRDefault="00672729" w:rsidP="00672729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Міський голова                                                             Руслан  МАРЦІНКІВ </w:t>
      </w:r>
    </w:p>
    <w:p w:rsidR="00672729" w:rsidRDefault="00672729" w:rsidP="00672729"/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  <w:bookmarkStart w:id="1" w:name="_MON_1176029540"/>
      <w:bookmarkStart w:id="2" w:name="_MON_1540289621"/>
      <w:bookmarkStart w:id="3" w:name="_MON_1540289645"/>
      <w:bookmarkStart w:id="4" w:name="_MON_980667192"/>
      <w:bookmarkEnd w:id="1"/>
      <w:bookmarkEnd w:id="2"/>
      <w:bookmarkEnd w:id="3"/>
      <w:bookmarkEnd w:id="4"/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перейменування та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 об’єктів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благоустрою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672729" w:rsidRPr="00A42E41" w:rsidRDefault="00672729" w:rsidP="00672729">
      <w:pPr>
        <w:pStyle w:val="rvps42"/>
        <w:shd w:val="clear" w:color="auto" w:fill="FFFFFF"/>
        <w:spacing w:before="0" w:beforeAutospacing="0" w:after="0" w:afterAutospacing="0"/>
        <w:ind w:left="567" w:firstLine="705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 xml:space="preserve">Керуючись статтею  59 Закону України «Про місцеве самоврядування в Україні», </w:t>
      </w:r>
      <w:r>
        <w:rPr>
          <w:color w:val="000000"/>
          <w:sz w:val="28"/>
          <w:szCs w:val="28"/>
          <w:shd w:val="clear" w:color="auto" w:fill="FFFFFF"/>
        </w:rPr>
        <w:t xml:space="preserve">згідно протоколу комісії з найменування або перейменування об’єктів благоустрою, спорудження пам’ятників, встановлення пам’ятних знаків, меморіальних дощок від 12.10.2023 р. № 3, </w:t>
      </w:r>
      <w:r>
        <w:rPr>
          <w:rStyle w:val="rvts7"/>
          <w:color w:val="000000"/>
          <w:sz w:val="28"/>
          <w:szCs w:val="28"/>
        </w:rPr>
        <w:t>міська рада</w:t>
      </w:r>
    </w:p>
    <w:p w:rsidR="00672729" w:rsidRDefault="00672729" w:rsidP="00672729">
      <w:pPr>
        <w:pStyle w:val="rvps42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</w:p>
    <w:p w:rsidR="00672729" w:rsidRDefault="00672729" w:rsidP="00672729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672729" w:rsidRDefault="00672729" w:rsidP="00672729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</w:p>
    <w:p w:rsidR="00672729" w:rsidRDefault="00672729" w:rsidP="00672729">
      <w:pPr>
        <w:pStyle w:val="rvps4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Перейменувати у м. Івано-Франківську вулицю Українських Декабристів на вулицю Петра Маланюка.</w:t>
      </w:r>
    </w:p>
    <w:p w:rsidR="00672729" w:rsidRDefault="00672729" w:rsidP="00672729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 Перейменувати у с. Чукалівка вулицю Корнійчука на вулицю Церковна.</w:t>
      </w:r>
    </w:p>
    <w:p w:rsidR="00672729" w:rsidRDefault="00672729" w:rsidP="00672729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3. Найменувати новостворені вулиці:</w:t>
      </w:r>
    </w:p>
    <w:p w:rsidR="00672729" w:rsidRDefault="00672729" w:rsidP="00672729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3.1. у с. Чукалівка вулицю Небесної Сотні;</w:t>
      </w:r>
    </w:p>
    <w:p w:rsidR="00672729" w:rsidRDefault="00672729" w:rsidP="00672729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3.2. у с. Крихівці вулицю Долішня;</w:t>
      </w:r>
    </w:p>
    <w:p w:rsidR="00672729" w:rsidRDefault="00672729" w:rsidP="00672729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3.3. у с. Крихівці вулицю св. Йосифа Обручника;</w:t>
      </w:r>
    </w:p>
    <w:p w:rsidR="00672729" w:rsidRDefault="00672729" w:rsidP="00672729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3.4. у с. Підлужжя вулицю Західна.</w:t>
      </w:r>
    </w:p>
    <w:p w:rsidR="00672729" w:rsidRPr="00A42E41" w:rsidRDefault="00672729" w:rsidP="00672729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4.  Найменувати новостворену відпочинкову зону на вул. Федьковича у м. Івано-Франківську сквером імені Андрія Клюби.</w:t>
      </w:r>
    </w:p>
    <w:p w:rsidR="00672729" w:rsidRDefault="00672729" w:rsidP="00672729">
      <w:pPr>
        <w:pStyle w:val="rvps4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5. Департаменту інфраструктури, житлової та комунальної політики (М.Смушак) забезпечити встановлення аншлагів назви вулиці,  управлінню транспорту та зв’язку (А.Гіглюк) впорядкувати транспортну схему, враховуючи перейменування вулиць.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6. Рішення оприлюднити в газеті «Західний кур’єр» та розмістити на офіційному сайті міської ради.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7. Контроль за виконанням рішення покласти на заступника міського голови В. Дротянко.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</w:t>
      </w:r>
    </w:p>
    <w:p w:rsidR="00672729" w:rsidRDefault="00672729" w:rsidP="00672729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Міський голова                                                      Руслан МАРЦІНКІВ     </w:t>
      </w: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0"/>
        <w:rPr>
          <w:lang w:val="uk-UA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72729" w:rsidRDefault="00672729" w:rsidP="00672729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sectPr w:rsidR="00672729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29"/>
    <w:rsid w:val="000F726E"/>
    <w:rsid w:val="005410B2"/>
    <w:rsid w:val="0067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A3D1D-2A9B-4F4E-8408-4D248837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672729"/>
    <w:pPr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autoRedefine/>
    <w:uiPriority w:val="1"/>
    <w:qFormat/>
    <w:rsid w:val="00672729"/>
    <w:pPr>
      <w:spacing w:after="0" w:line="240" w:lineRule="auto"/>
      <w:jc w:val="center"/>
    </w:pPr>
    <w:rPr>
      <w:rFonts w:ascii="Times New Roman" w:hAnsi="Times New Roman"/>
      <w:sz w:val="28"/>
      <w:lang w:val="ru-RU"/>
    </w:rPr>
  </w:style>
  <w:style w:type="paragraph" w:styleId="a4">
    <w:name w:val="Normal (Web)"/>
    <w:basedOn w:val="a"/>
    <w:uiPriority w:val="99"/>
    <w:semiHidden/>
    <w:unhideWhenUsed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1"/>
    <w:rsid w:val="00672729"/>
  </w:style>
  <w:style w:type="paragraph" w:customStyle="1" w:styleId="rvps3">
    <w:name w:val="rvps3"/>
    <w:basedOn w:val="a"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67272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dcterms:created xsi:type="dcterms:W3CDTF">2023-10-16T10:27:00Z</dcterms:created>
  <dcterms:modified xsi:type="dcterms:W3CDTF">2023-10-16T10:27:00Z</dcterms:modified>
</cp:coreProperties>
</file>