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242B9408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6DACE93" w14:textId="77777777" w:rsidR="004B423F" w:rsidRDefault="004B423F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1715274F" w14:textId="1771518E" w:rsidR="005802AA" w:rsidRDefault="005802AA" w:rsidP="00D56056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«Про </w:t>
      </w:r>
      <w:r w:rsidR="00256F27">
        <w:rPr>
          <w:rStyle w:val="rvts7"/>
          <w:color w:val="000000"/>
          <w:sz w:val="28"/>
          <w:szCs w:val="28"/>
          <w:lang w:val="uk-UA"/>
        </w:rPr>
        <w:t xml:space="preserve">затвердження плану діяльності </w:t>
      </w:r>
      <w:r w:rsidR="00D56056">
        <w:rPr>
          <w:rStyle w:val="rvts7"/>
          <w:color w:val="000000"/>
          <w:sz w:val="28"/>
          <w:szCs w:val="28"/>
          <w:lang w:val="uk-UA"/>
        </w:rPr>
        <w:t xml:space="preserve">Івано-Франківської міської ради </w:t>
      </w:r>
      <w:r w:rsidR="00256F27">
        <w:rPr>
          <w:rStyle w:val="rvts7"/>
          <w:color w:val="000000"/>
          <w:sz w:val="28"/>
          <w:szCs w:val="28"/>
          <w:lang w:val="uk-UA"/>
        </w:rPr>
        <w:t>з підготовки про</w:t>
      </w:r>
      <w:r w:rsidR="00023176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256F27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56056">
        <w:rPr>
          <w:rStyle w:val="rvts7"/>
          <w:color w:val="000000"/>
          <w:sz w:val="28"/>
          <w:szCs w:val="28"/>
          <w:lang w:val="uk-UA"/>
        </w:rPr>
        <w:t>рік»</w:t>
      </w: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ADCA9C5" w14:textId="4E69B139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7C0BC8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38E61FF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Керуючись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>Законом України «Про засади державної регуляторної політики у сфері господарської діяльності», виконавчий комітет міської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6EDFFDB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1. Внести на розгляд міської ради проєкт рішення «</w:t>
      </w:r>
      <w:r w:rsidR="00F53B94">
        <w:rPr>
          <w:rStyle w:val="rvts7"/>
          <w:color w:val="000000"/>
          <w:sz w:val="28"/>
          <w:szCs w:val="28"/>
        </w:rPr>
        <w:t xml:space="preserve">Про </w:t>
      </w:r>
      <w:r w:rsidR="00F53B94">
        <w:rPr>
          <w:rStyle w:val="rvts7"/>
          <w:color w:val="000000"/>
          <w:sz w:val="28"/>
          <w:szCs w:val="28"/>
          <w:lang w:val="uk-UA"/>
        </w:rPr>
        <w:t>затвердження плану діяльності Івано-Франківської міської ради з підготовки про</w:t>
      </w:r>
      <w:r w:rsidR="00023176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F53B94">
        <w:rPr>
          <w:rStyle w:val="rvts7"/>
          <w:color w:val="000000"/>
          <w:sz w:val="28"/>
          <w:szCs w:val="28"/>
          <w:lang w:val="uk-UA"/>
        </w:rPr>
        <w:t xml:space="preserve"> рік</w:t>
      </w:r>
      <w:r>
        <w:rPr>
          <w:rStyle w:val="rvts7"/>
          <w:color w:val="000000"/>
          <w:sz w:val="28"/>
          <w:szCs w:val="28"/>
        </w:rPr>
        <w:t>» (додається).</w:t>
      </w:r>
    </w:p>
    <w:p w14:paraId="3A08D702" w14:textId="64B0AD22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</w:t>
      </w:r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7"/>
          <w:color w:val="000000"/>
          <w:sz w:val="28"/>
          <w:szCs w:val="28"/>
        </w:rPr>
        <w:t xml:space="preserve"> Р.</w:t>
      </w:r>
      <w:r w:rsidR="00985FD1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Гайду.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152763DA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3D26645C" w14:textId="7A7AF93B" w:rsidR="00FD5DC8" w:rsidRDefault="005802AA" w:rsidP="00FD5DC8">
      <w:pPr>
        <w:pStyle w:val="rvps293"/>
        <w:shd w:val="clear" w:color="auto" w:fill="FFFFFF"/>
        <w:spacing w:before="0" w:beforeAutospacing="0" w:after="0" w:afterAutospacing="0"/>
        <w:ind w:firstLine="72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  Руслан МАРЦІНКІВ</w:t>
      </w:r>
    </w:p>
    <w:p w14:paraId="78455F72" w14:textId="0B0422AC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8E59EF" w14:textId="5A1D16F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06E65C" w14:textId="08C02F1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DB4CC3" w14:textId="2B1CB2A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FE7408" w14:textId="6AB615B2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6B2FBE" w14:textId="3913834F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A14E22" w14:textId="133F3F6D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71009A" w14:textId="16310324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5244D5" w14:textId="7C278787" w:rsidR="00740A58" w:rsidRDefault="00740A58" w:rsidP="0074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7599F5" w14:textId="3E8B0BF2" w:rsidR="00344ADC" w:rsidRDefault="00344ADC" w:rsidP="00FD5DC8">
      <w:pPr>
        <w:keepNext/>
        <w:outlineLvl w:val="1"/>
        <w:rPr>
          <w:lang w:eastAsia="ru-RU"/>
        </w:rPr>
      </w:pPr>
    </w:p>
    <w:p w14:paraId="6C783D37" w14:textId="5DD1C1F9" w:rsidR="00344ADC" w:rsidRDefault="00344ADC" w:rsidP="00FD5DC8">
      <w:pPr>
        <w:keepNext/>
        <w:outlineLvl w:val="1"/>
        <w:rPr>
          <w:lang w:eastAsia="ru-RU"/>
        </w:rPr>
      </w:pPr>
    </w:p>
    <w:p w14:paraId="5DDE1275" w14:textId="77777777" w:rsidR="00F30662" w:rsidRDefault="00F30662" w:rsidP="00FD5DC8">
      <w:pPr>
        <w:keepNext/>
        <w:outlineLvl w:val="1"/>
        <w:rPr>
          <w:lang w:eastAsia="ru-RU"/>
        </w:rPr>
      </w:pPr>
    </w:p>
    <w:p w14:paraId="00BB1A14" w14:textId="62021010" w:rsidR="005802AA" w:rsidRPr="00C0724E" w:rsidRDefault="00E417BF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color w:val="000000"/>
          <w:sz w:val="27"/>
          <w:szCs w:val="27"/>
        </w:rPr>
      </w:pPr>
      <w:r w:rsidRPr="00C0724E">
        <w:rPr>
          <w:rStyle w:val="rvts7"/>
          <w:color w:val="000000"/>
          <w:sz w:val="27"/>
          <w:szCs w:val="27"/>
        </w:rPr>
        <w:t xml:space="preserve">Про </w:t>
      </w:r>
      <w:r w:rsidRPr="00C0724E">
        <w:rPr>
          <w:rStyle w:val="rvts7"/>
          <w:color w:val="000000"/>
          <w:sz w:val="27"/>
          <w:szCs w:val="27"/>
          <w:lang w:val="uk-UA"/>
        </w:rPr>
        <w:t>затвердження плану діяльності Івано-Франківської міської ради з підготовки про</w:t>
      </w:r>
      <w:r w:rsidR="00B72598" w:rsidRPr="00C0724E">
        <w:rPr>
          <w:rStyle w:val="rvts7"/>
          <w:color w:val="000000"/>
          <w:sz w:val="27"/>
          <w:szCs w:val="27"/>
          <w:lang w:val="uk-UA"/>
        </w:rPr>
        <w:t>єктів регуляторних актів на 2024</w:t>
      </w:r>
      <w:r w:rsidRPr="00C0724E">
        <w:rPr>
          <w:rStyle w:val="rvts7"/>
          <w:color w:val="000000"/>
          <w:sz w:val="27"/>
          <w:szCs w:val="27"/>
          <w:lang w:val="uk-UA"/>
        </w:rPr>
        <w:t xml:space="preserve"> рік</w:t>
      </w:r>
    </w:p>
    <w:p w14:paraId="341A4EC8" w14:textId="099EA326" w:rsidR="005802AA" w:rsidRPr="00C0724E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27"/>
          <w:szCs w:val="27"/>
        </w:rPr>
      </w:pPr>
    </w:p>
    <w:p w14:paraId="10C76E10" w14:textId="55D61153" w:rsidR="00713BD6" w:rsidRDefault="005802AA" w:rsidP="00C0724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C0724E">
        <w:rPr>
          <w:rStyle w:val="rvts8"/>
          <w:color w:val="000000"/>
          <w:sz w:val="27"/>
          <w:szCs w:val="27"/>
        </w:rPr>
        <w:t>       </w:t>
      </w:r>
      <w:r w:rsidR="00E417BF" w:rsidRPr="00C0724E">
        <w:rPr>
          <w:rFonts w:ascii="Times New Roman" w:hAnsi="Times New Roman"/>
          <w:sz w:val="27"/>
          <w:szCs w:val="27"/>
          <w:lang w:eastAsia="ru-RU"/>
        </w:rPr>
        <w:t xml:space="preserve">Керуючись ст. 26 Закону України «Про місцеве самоврядування в Україні», з метою забезпечення реалізації державної регуляторної політики у сфері господарської діяльності відповідно до ст.7, 32 Закону України «Про засади державної регуляторної політики у сфері господарської діяльності», міська рада </w:t>
      </w:r>
    </w:p>
    <w:p w14:paraId="10638335" w14:textId="77777777" w:rsidR="00294C03" w:rsidRPr="00C0724E" w:rsidRDefault="00294C03" w:rsidP="00C0724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</w:p>
    <w:p w14:paraId="0AA9AA25" w14:textId="77777777" w:rsidR="00E417BF" w:rsidRPr="00C0724E" w:rsidRDefault="00E417BF" w:rsidP="00E417BF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0724E">
        <w:rPr>
          <w:rFonts w:ascii="Times New Roman" w:hAnsi="Times New Roman"/>
          <w:sz w:val="27"/>
          <w:szCs w:val="27"/>
        </w:rPr>
        <w:t>в и р і ш и л а:</w:t>
      </w:r>
    </w:p>
    <w:p w14:paraId="29F10C28" w14:textId="77777777" w:rsidR="00E417BF" w:rsidRPr="00C0724E" w:rsidRDefault="00E417BF" w:rsidP="00C0724E">
      <w:pPr>
        <w:tabs>
          <w:tab w:val="left" w:pos="6705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14:paraId="1F6C35A5" w14:textId="3C166EC7" w:rsidR="00E417BF" w:rsidRPr="00C0724E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0724E">
        <w:rPr>
          <w:rFonts w:ascii="Times New Roman" w:hAnsi="Times New Roman"/>
          <w:sz w:val="27"/>
          <w:szCs w:val="27"/>
        </w:rPr>
        <w:t>Затвердити план діяльності Івано-Франківської міської ради з підготовки про</w:t>
      </w:r>
      <w:r w:rsidR="00B72598" w:rsidRPr="00C0724E">
        <w:rPr>
          <w:rFonts w:ascii="Times New Roman" w:hAnsi="Times New Roman"/>
          <w:sz w:val="27"/>
          <w:szCs w:val="27"/>
        </w:rPr>
        <w:t>єктів регуляторних актів на 2024</w:t>
      </w:r>
      <w:r w:rsidRPr="00C0724E">
        <w:rPr>
          <w:rFonts w:ascii="Times New Roman" w:hAnsi="Times New Roman"/>
          <w:sz w:val="27"/>
          <w:szCs w:val="27"/>
        </w:rPr>
        <w:t xml:space="preserve"> рік (далі за текстом – План) (додається).</w:t>
      </w:r>
    </w:p>
    <w:p w14:paraId="1552CFFD" w14:textId="6228D8BF" w:rsidR="00E417BF" w:rsidRPr="00C0724E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0724E">
        <w:rPr>
          <w:rFonts w:ascii="Times New Roman" w:hAnsi="Times New Roman"/>
          <w:sz w:val="27"/>
          <w:szCs w:val="27"/>
        </w:rPr>
        <w:t xml:space="preserve">Керівникам структурних підрозділів міської ради та виконавчого комітету при розробці регуляторних актів, не передбачених Планом, затвердженим пунктом 1 </w:t>
      </w:r>
      <w:r w:rsidR="00662ACD">
        <w:rPr>
          <w:rFonts w:ascii="Times New Roman" w:hAnsi="Times New Roman"/>
          <w:sz w:val="27"/>
          <w:szCs w:val="27"/>
        </w:rPr>
        <w:t xml:space="preserve">цього </w:t>
      </w:r>
      <w:r w:rsidRPr="00C0724E">
        <w:rPr>
          <w:rFonts w:ascii="Times New Roman" w:hAnsi="Times New Roman"/>
          <w:sz w:val="27"/>
          <w:szCs w:val="27"/>
        </w:rPr>
        <w:t>рішення, вносити відповідні зміни до Плану не пізніше десяти робочих днів з дня початку підготовки такого проєкту, відповідно до вимог статті 7 Закону України «Про засади державної регуляторної політики у сфері господарської діяльності».</w:t>
      </w:r>
    </w:p>
    <w:p w14:paraId="2501D69B" w14:textId="4FBFAD4E" w:rsidR="00E417BF" w:rsidRPr="00C0724E" w:rsidRDefault="00E417BF" w:rsidP="00E417BF">
      <w:pPr>
        <w:pStyle w:val="a5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0724E">
        <w:rPr>
          <w:rFonts w:ascii="Times New Roman" w:hAnsi="Times New Roman"/>
          <w:sz w:val="27"/>
          <w:szCs w:val="27"/>
        </w:rPr>
        <w:t>Постійній депутатській комісії з питань розвитку територіальних громад, підприємництва, економіки та регуляторної політики (Р.</w:t>
      </w:r>
      <w:r w:rsidR="002D767A" w:rsidRPr="00C0724E">
        <w:rPr>
          <w:rFonts w:ascii="Times New Roman" w:hAnsi="Times New Roman"/>
          <w:sz w:val="27"/>
          <w:szCs w:val="27"/>
        </w:rPr>
        <w:t xml:space="preserve"> </w:t>
      </w:r>
      <w:r w:rsidRPr="00C0724E">
        <w:rPr>
          <w:rFonts w:ascii="Times New Roman" w:hAnsi="Times New Roman"/>
          <w:sz w:val="27"/>
          <w:szCs w:val="27"/>
        </w:rPr>
        <w:t>Харук)</w:t>
      </w:r>
      <w:r w:rsidRPr="00C0724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C0724E">
        <w:rPr>
          <w:rFonts w:ascii="Times New Roman" w:hAnsi="Times New Roman"/>
          <w:sz w:val="27"/>
          <w:szCs w:val="27"/>
        </w:rPr>
        <w:t>забезпечити підготовку експертних висновків щодо регуляторного впливу проєктів регуляторних актів, які внесені на розгляд міської ради, про відповідність вимогам статей 4 та 8 Закону України «Про засади державної регуляторної політики у сфері господарської діяльності».</w:t>
      </w:r>
    </w:p>
    <w:p w14:paraId="5292CCE7" w14:textId="05CFB35B" w:rsidR="00E417BF" w:rsidRPr="00C0724E" w:rsidRDefault="00E417BF" w:rsidP="00E417BF">
      <w:pPr>
        <w:pStyle w:val="a4"/>
        <w:numPr>
          <w:ilvl w:val="0"/>
          <w:numId w:val="2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0724E">
        <w:rPr>
          <w:rFonts w:ascii="Times New Roman" w:hAnsi="Times New Roman"/>
          <w:sz w:val="27"/>
          <w:szCs w:val="27"/>
        </w:rPr>
        <w:t>Секретаріату міської ради (С.</w:t>
      </w:r>
      <w:r w:rsidR="002D767A" w:rsidRPr="00C0724E">
        <w:rPr>
          <w:rFonts w:ascii="Times New Roman" w:hAnsi="Times New Roman"/>
          <w:sz w:val="27"/>
          <w:szCs w:val="27"/>
        </w:rPr>
        <w:t xml:space="preserve"> </w:t>
      </w:r>
      <w:r w:rsidRPr="00C0724E">
        <w:rPr>
          <w:rFonts w:ascii="Times New Roman" w:hAnsi="Times New Roman"/>
          <w:sz w:val="27"/>
          <w:szCs w:val="27"/>
        </w:rPr>
        <w:t xml:space="preserve">Козлов) опублікувати дане рішення в газеті «Західний кур’єр» та оприлюднити на офіційному вебсайті Івано-Франківської міської ради в термін до 10 днів після прийняття.  </w:t>
      </w:r>
    </w:p>
    <w:p w14:paraId="6EE7E7A8" w14:textId="4DD62398" w:rsidR="00F30662" w:rsidRPr="00C0724E" w:rsidRDefault="00E417BF" w:rsidP="00F3066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C0724E">
        <w:rPr>
          <w:rFonts w:ascii="Times New Roman" w:hAnsi="Times New Roman"/>
          <w:sz w:val="27"/>
          <w:szCs w:val="27"/>
        </w:rPr>
        <w:t>5. Контроль за виконанням рішення покласти на заступника міського голови</w:t>
      </w:r>
      <w:r w:rsidR="00C002D2" w:rsidRPr="00C0724E">
        <w:rPr>
          <w:rFonts w:ascii="Times New Roman" w:hAnsi="Times New Roman"/>
          <w:sz w:val="27"/>
          <w:szCs w:val="27"/>
          <w:lang w:val="uk-UA"/>
        </w:rPr>
        <w:t>-</w:t>
      </w:r>
      <w:r w:rsidR="00C002D2" w:rsidRPr="00C0724E">
        <w:rPr>
          <w:rStyle w:val="rvts7"/>
          <w:color w:val="000000"/>
          <w:sz w:val="27"/>
          <w:szCs w:val="27"/>
          <w:lang w:val="uk-UA"/>
        </w:rPr>
        <w:t xml:space="preserve"> </w:t>
      </w:r>
      <w:r w:rsidR="00C002D2" w:rsidRPr="00C0724E">
        <w:rPr>
          <w:rStyle w:val="rvts7"/>
          <w:rFonts w:ascii="Times New Roman" w:hAnsi="Times New Roman" w:cs="Times New Roman"/>
          <w:color w:val="000000"/>
          <w:sz w:val="27"/>
          <w:szCs w:val="27"/>
          <w:lang w:val="uk-UA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 Р. Гайду</w:t>
      </w:r>
      <w:r w:rsidRPr="00C0724E">
        <w:rPr>
          <w:rFonts w:ascii="Times New Roman" w:hAnsi="Times New Roman"/>
          <w:sz w:val="27"/>
          <w:szCs w:val="27"/>
          <w:lang w:val="uk-UA" w:eastAsia="ru-RU"/>
        </w:rPr>
        <w:t xml:space="preserve"> та </w:t>
      </w:r>
      <w:r w:rsidRPr="00C0724E">
        <w:rPr>
          <w:rFonts w:ascii="Times New Roman" w:hAnsi="Times New Roman"/>
          <w:sz w:val="27"/>
          <w:szCs w:val="27"/>
          <w:lang w:val="uk-UA"/>
        </w:rPr>
        <w:t>постійну депутатську комісію з питань розвитку територіальних громад, підприємництва, економіки та регуляторної політики (Р.Харук)</w:t>
      </w:r>
      <w:r w:rsidRPr="00C0724E">
        <w:rPr>
          <w:rFonts w:ascii="Times New Roman" w:hAnsi="Times New Roman"/>
          <w:sz w:val="27"/>
          <w:szCs w:val="27"/>
          <w:lang w:val="uk-UA" w:eastAsia="ru-RU"/>
        </w:rPr>
        <w:t>.</w:t>
      </w:r>
    </w:p>
    <w:p w14:paraId="2B205882" w14:textId="77777777" w:rsidR="00713BD6" w:rsidRPr="00C0724E" w:rsidRDefault="00713BD6" w:rsidP="00F3066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 w:eastAsia="ru-RU"/>
        </w:rPr>
      </w:pPr>
    </w:p>
    <w:p w14:paraId="09814A3D" w14:textId="57C65641" w:rsidR="005802AA" w:rsidRPr="00C0724E" w:rsidRDefault="00E417BF" w:rsidP="00F3066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0724E">
        <w:rPr>
          <w:rFonts w:ascii="Times New Roman" w:hAnsi="Times New Roman" w:cs="Times New Roman"/>
          <w:sz w:val="27"/>
          <w:szCs w:val="27"/>
        </w:rPr>
        <w:t xml:space="preserve">Міський голова                                             </w:t>
      </w:r>
      <w:r w:rsidR="00985FD1" w:rsidRPr="00C0724E">
        <w:rPr>
          <w:rFonts w:ascii="Times New Roman" w:hAnsi="Times New Roman" w:cs="Times New Roman"/>
          <w:sz w:val="27"/>
          <w:szCs w:val="27"/>
          <w:lang w:val="uk-UA"/>
        </w:rPr>
        <w:t xml:space="preserve">                  </w:t>
      </w:r>
      <w:r w:rsidRPr="00C0724E">
        <w:rPr>
          <w:rFonts w:ascii="Times New Roman" w:hAnsi="Times New Roman" w:cs="Times New Roman"/>
          <w:sz w:val="27"/>
          <w:szCs w:val="27"/>
        </w:rPr>
        <w:t>Руслан МАРЦІНКІВ</w:t>
      </w:r>
    </w:p>
    <w:p w14:paraId="70A70A68" w14:textId="0F96DA58" w:rsidR="002D767A" w:rsidRDefault="002D767A" w:rsidP="00E417BF">
      <w:pPr>
        <w:pStyle w:val="rvps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CC49F0A" w14:textId="77777777" w:rsidR="00FF176E" w:rsidRDefault="00FF176E" w:rsidP="00FF176E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</w:p>
    <w:p w14:paraId="5E1628C2" w14:textId="77777777" w:rsidR="00FF176E" w:rsidRDefault="00FF176E" w:rsidP="00FF176E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9430AE2" w14:textId="77777777" w:rsidR="00FF176E" w:rsidRDefault="00FF176E" w:rsidP="00E417BF">
      <w:pPr>
        <w:pStyle w:val="rvps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FF176E" w:rsidSect="00294C03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14:paraId="534727F3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691CB8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14:paraId="6BD46BF8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691CB8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14:paraId="4F3EE900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b/>
          <w:sz w:val="28"/>
          <w:szCs w:val="28"/>
        </w:rPr>
      </w:pPr>
      <w:r w:rsidRPr="00691CB8">
        <w:rPr>
          <w:rFonts w:ascii="Times New Roman" w:hAnsi="Times New Roman"/>
          <w:sz w:val="28"/>
          <w:szCs w:val="28"/>
        </w:rPr>
        <w:t xml:space="preserve">від ______________ №______ </w:t>
      </w:r>
    </w:p>
    <w:p w14:paraId="5B57AEAB" w14:textId="0EE7CE17" w:rsidR="002D767A" w:rsidRPr="00691CB8" w:rsidRDefault="002D767A" w:rsidP="006F380D">
      <w:pPr>
        <w:tabs>
          <w:tab w:val="left" w:pos="11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DD4C2B1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63DE1B4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  <w:r w:rsidRPr="00691CB8">
        <w:rPr>
          <w:rFonts w:ascii="Times New Roman" w:hAnsi="Times New Roman"/>
          <w:b/>
          <w:sz w:val="28"/>
          <w:szCs w:val="28"/>
        </w:rPr>
        <w:t>План</w:t>
      </w:r>
    </w:p>
    <w:p w14:paraId="3F08BBB0" w14:textId="3161C5A3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  <w:r w:rsidRPr="00691CB8">
        <w:rPr>
          <w:rFonts w:ascii="Times New Roman" w:hAnsi="Times New Roman"/>
          <w:b/>
          <w:sz w:val="28"/>
          <w:szCs w:val="28"/>
        </w:rPr>
        <w:t xml:space="preserve"> діяльності Івано-Франківської міської ради з підготовки про</w:t>
      </w:r>
      <w:r w:rsidR="006F380D">
        <w:rPr>
          <w:rFonts w:ascii="Times New Roman" w:hAnsi="Times New Roman"/>
          <w:b/>
          <w:sz w:val="28"/>
          <w:szCs w:val="28"/>
        </w:rPr>
        <w:t>єктів регуляторних актів на 2024</w:t>
      </w:r>
      <w:r w:rsidRPr="00691CB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4D152E2C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4819"/>
        <w:gridCol w:w="3969"/>
        <w:gridCol w:w="1672"/>
        <w:gridCol w:w="2552"/>
      </w:tblGrid>
      <w:tr w:rsidR="002D767A" w:rsidRPr="00691CB8" w14:paraId="1C47E813" w14:textId="77777777" w:rsidTr="008F204C">
        <w:trPr>
          <w:trHeight w:val="100"/>
          <w:tblHeader/>
        </w:trPr>
        <w:tc>
          <w:tcPr>
            <w:tcW w:w="567" w:type="dxa"/>
            <w:vAlign w:val="center"/>
          </w:tcPr>
          <w:p w14:paraId="409922A7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DD3443F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1872" w:type="dxa"/>
          </w:tcPr>
          <w:p w14:paraId="3CEE0E16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14:paraId="139F3CBC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проєкту регуляторного акта</w:t>
            </w:r>
          </w:p>
        </w:tc>
        <w:tc>
          <w:tcPr>
            <w:tcW w:w="4819" w:type="dxa"/>
            <w:vAlign w:val="center"/>
          </w:tcPr>
          <w:p w14:paraId="5EE9AA7F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Назва проєкту регуляторного акта</w:t>
            </w:r>
          </w:p>
        </w:tc>
        <w:tc>
          <w:tcPr>
            <w:tcW w:w="3969" w:type="dxa"/>
            <w:vAlign w:val="center"/>
          </w:tcPr>
          <w:p w14:paraId="453EBECD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672" w:type="dxa"/>
            <w:vAlign w:val="center"/>
          </w:tcPr>
          <w:p w14:paraId="132A913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Термін підготовки</w:t>
            </w:r>
          </w:p>
        </w:tc>
        <w:tc>
          <w:tcPr>
            <w:tcW w:w="2552" w:type="dxa"/>
            <w:vAlign w:val="center"/>
          </w:tcPr>
          <w:p w14:paraId="6310F305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2D767A" w:rsidRPr="00691CB8" w14:paraId="1D395294" w14:textId="77777777" w:rsidTr="008F204C">
        <w:trPr>
          <w:trHeight w:val="100"/>
          <w:tblHeader/>
        </w:trPr>
        <w:tc>
          <w:tcPr>
            <w:tcW w:w="567" w:type="dxa"/>
            <w:vAlign w:val="center"/>
          </w:tcPr>
          <w:p w14:paraId="0D9EF1E7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14:paraId="25B2EBF5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center"/>
          </w:tcPr>
          <w:p w14:paraId="5C12E2F4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14:paraId="5B99996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2" w:type="dxa"/>
            <w:vAlign w:val="center"/>
          </w:tcPr>
          <w:p w14:paraId="2E9E3046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14:paraId="05AEC7F2" w14:textId="77777777" w:rsidR="002D767A" w:rsidRPr="00691CB8" w:rsidRDefault="002D767A" w:rsidP="008F204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F380D" w:rsidRPr="00691CB8" w14:paraId="23D846AD" w14:textId="77777777" w:rsidTr="008F204C">
        <w:trPr>
          <w:trHeight w:val="723"/>
        </w:trPr>
        <w:tc>
          <w:tcPr>
            <w:tcW w:w="567" w:type="dxa"/>
          </w:tcPr>
          <w:p w14:paraId="3B21AC11" w14:textId="77777777" w:rsidR="006F380D" w:rsidRPr="00691CB8" w:rsidRDefault="006F380D" w:rsidP="006F380D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15D2D9C7" w14:textId="47F939DE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819" w:type="dxa"/>
          </w:tcPr>
          <w:p w14:paraId="54F9535A" w14:textId="3F2DCE18" w:rsidR="006F380D" w:rsidRPr="00691CB8" w:rsidRDefault="006F380D" w:rsidP="006F380D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5C45">
              <w:rPr>
                <w:rFonts w:ascii="Times New Roman" w:hAnsi="Times New Roman"/>
                <w:sz w:val="28"/>
                <w:szCs w:val="28"/>
              </w:rPr>
              <w:t>Про встановлення ставок та пільг зі сплати податку на нерухоме майно, відмінне від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7BFF760A" w14:textId="5B483D64" w:rsidR="006F380D" w:rsidRPr="00691CB8" w:rsidRDefault="006F380D" w:rsidP="006F38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становлення єдиного порядку здійснення контролю за додержанням правил розрахунку та сплати місцевих податків і зборів,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що 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сприятиме забезпеченню надходжень до бюджету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12604F61" w14:textId="7D681AE3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2" w:type="dxa"/>
          </w:tcPr>
          <w:p w14:paraId="1DDC7672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  <w:p w14:paraId="3AC49D6E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380D" w:rsidRPr="00691CB8" w14:paraId="6BB4C683" w14:textId="77777777" w:rsidTr="008F204C">
        <w:trPr>
          <w:trHeight w:val="723"/>
        </w:trPr>
        <w:tc>
          <w:tcPr>
            <w:tcW w:w="567" w:type="dxa"/>
          </w:tcPr>
          <w:p w14:paraId="54BD55FF" w14:textId="77777777" w:rsidR="006F380D" w:rsidRPr="00691CB8" w:rsidRDefault="006F380D" w:rsidP="006F380D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7E98FEF6" w14:textId="2DB8B02F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819" w:type="dxa"/>
          </w:tcPr>
          <w:p w14:paraId="4E7A0FB7" w14:textId="214BBA77" w:rsidR="006F380D" w:rsidRPr="00691CB8" w:rsidRDefault="006F380D" w:rsidP="006F380D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єдиного податку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3BB9AC22" w14:textId="713D3454" w:rsidR="006F380D" w:rsidRPr="00691CB8" w:rsidRDefault="006F380D" w:rsidP="006F38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становлення єдиного порядку здійснення контролю за додержанням правил розрахунку та сплати місцевих податків і зборів,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що 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сприятиме забезпеченню надходжень </w:t>
            </w: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</w:t>
            </w: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бюджету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5D0D6739" w14:textId="540D7732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2" w:type="dxa"/>
          </w:tcPr>
          <w:p w14:paraId="23A29C99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  <w:p w14:paraId="663DCB7F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380D" w:rsidRPr="00691CB8" w14:paraId="63418EC6" w14:textId="77777777" w:rsidTr="008F204C">
        <w:trPr>
          <w:trHeight w:val="723"/>
        </w:trPr>
        <w:tc>
          <w:tcPr>
            <w:tcW w:w="567" w:type="dxa"/>
          </w:tcPr>
          <w:p w14:paraId="61FF3DCD" w14:textId="77777777" w:rsidR="006F380D" w:rsidRPr="00691CB8" w:rsidRDefault="006F380D" w:rsidP="006F380D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17F2D05F" w14:textId="305E4E7C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819" w:type="dxa"/>
          </w:tcPr>
          <w:p w14:paraId="59307964" w14:textId="2CF5A7AA" w:rsidR="006F380D" w:rsidRPr="00691CB8" w:rsidRDefault="006F380D" w:rsidP="006F380D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зб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 xml:space="preserve"> за місця для паркування транспортних засобів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33ADE9F7" w14:textId="672DFC92" w:rsidR="006F380D" w:rsidRPr="00691CB8" w:rsidRDefault="006F380D" w:rsidP="006F38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бюджету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31F56D24" w14:textId="6A3F68BE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2" w:type="dxa"/>
          </w:tcPr>
          <w:p w14:paraId="1DA23CF5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Департамент економічного розвитку, екології та енергозбереження Івано-Франківської міської ради, </w:t>
            </w:r>
          </w:p>
          <w:p w14:paraId="2F68D1B3" w14:textId="7409471C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транспорту та зв’язку  Івано-Франківської міської ради</w:t>
            </w:r>
          </w:p>
        </w:tc>
      </w:tr>
      <w:tr w:rsidR="006F380D" w:rsidRPr="00691CB8" w14:paraId="28035915" w14:textId="77777777" w:rsidTr="008F204C">
        <w:trPr>
          <w:trHeight w:val="723"/>
        </w:trPr>
        <w:tc>
          <w:tcPr>
            <w:tcW w:w="567" w:type="dxa"/>
          </w:tcPr>
          <w:p w14:paraId="25E94DF4" w14:textId="77777777" w:rsidR="006F380D" w:rsidRPr="00691CB8" w:rsidRDefault="006F380D" w:rsidP="006F380D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026052DA" w14:textId="22FA01A6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819" w:type="dxa"/>
          </w:tcPr>
          <w:p w14:paraId="44571411" w14:textId="6C1DF62C" w:rsidR="006F380D" w:rsidRPr="00691CB8" w:rsidRDefault="006F380D" w:rsidP="006F380D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1D27">
              <w:rPr>
                <w:rFonts w:ascii="Times New Roman" w:hAnsi="Times New Roman"/>
                <w:sz w:val="28"/>
                <w:szCs w:val="28"/>
              </w:rPr>
              <w:t>туристичн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71D27">
              <w:rPr>
                <w:rFonts w:ascii="Times New Roman" w:hAnsi="Times New Roman"/>
                <w:sz w:val="28"/>
                <w:szCs w:val="28"/>
              </w:rPr>
              <w:t xml:space="preserve"> зб</w:t>
            </w:r>
            <w:r>
              <w:rPr>
                <w:rFonts w:ascii="Times New Roman" w:hAnsi="Times New Roman"/>
                <w:sz w:val="28"/>
                <w:szCs w:val="28"/>
              </w:rPr>
              <w:t>ору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5BA9A3B9" w14:textId="5479F104" w:rsidR="006F380D" w:rsidRPr="00691CB8" w:rsidRDefault="006F380D" w:rsidP="006F38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бюджету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15FACEFF" w14:textId="65200A2E" w:rsidR="006F380D" w:rsidRPr="00691CB8" w:rsidRDefault="006F380D" w:rsidP="006F38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2" w:type="dxa"/>
          </w:tcPr>
          <w:p w14:paraId="19337DDA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Департамент економічного розвитку, екології та енергозбереження Івано-Франківської міської ради, Департамент інвестиційної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політики, проєктів, міжнародних зв’язків, туризму та промоцій Івано-Франківської міської територіальної громади</w:t>
            </w:r>
          </w:p>
          <w:p w14:paraId="51E3B77F" w14:textId="77777777" w:rsidR="006F380D" w:rsidRPr="00691CB8" w:rsidRDefault="006F380D" w:rsidP="006F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946" w:rsidRPr="00691CB8" w14:paraId="26425A80" w14:textId="77777777" w:rsidTr="008F204C">
        <w:trPr>
          <w:trHeight w:val="723"/>
        </w:trPr>
        <w:tc>
          <w:tcPr>
            <w:tcW w:w="567" w:type="dxa"/>
          </w:tcPr>
          <w:p w14:paraId="75470FF9" w14:textId="77777777" w:rsidR="00A91946" w:rsidRPr="00691CB8" w:rsidRDefault="00A91946" w:rsidP="00A91946">
            <w:pPr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423CBC9E" w14:textId="6DD4ADE9" w:rsidR="00A91946" w:rsidRPr="00691CB8" w:rsidRDefault="00A91946" w:rsidP="00A919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819" w:type="dxa"/>
          </w:tcPr>
          <w:p w14:paraId="2F1CC84D" w14:textId="1320ACD9" w:rsidR="00A91946" w:rsidRPr="00814AF8" w:rsidRDefault="00A91946" w:rsidP="00A91946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затвердження правил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3969" w:type="dxa"/>
          </w:tcPr>
          <w:p w14:paraId="7E3CEFB6" w14:textId="6793B534" w:rsidR="00A91946" w:rsidRPr="0094228F" w:rsidRDefault="00A91946" w:rsidP="00A9194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Врегулювання проблемних питань у сфері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1672" w:type="dxa"/>
          </w:tcPr>
          <w:p w14:paraId="02C50CBC" w14:textId="289B8AD2" w:rsidR="00A91946" w:rsidRDefault="00A91946" w:rsidP="00A9194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 квартал</w:t>
            </w:r>
          </w:p>
        </w:tc>
        <w:tc>
          <w:tcPr>
            <w:tcW w:w="2552" w:type="dxa"/>
          </w:tcPr>
          <w:p w14:paraId="5C864643" w14:textId="72296896" w:rsidR="00A91946" w:rsidRDefault="00A91946" w:rsidP="00A91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транспорту та зв’язку Івано-Франківської міської ради</w:t>
            </w:r>
          </w:p>
        </w:tc>
      </w:tr>
    </w:tbl>
    <w:p w14:paraId="3B1C19CA" w14:textId="77777777" w:rsidR="002D767A" w:rsidRPr="00691CB8" w:rsidRDefault="002D767A" w:rsidP="002D767A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</w:p>
    <w:p w14:paraId="4016240A" w14:textId="04121B86" w:rsidR="002D767A" w:rsidRDefault="002D767A" w:rsidP="002D767A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B6A026" w14:textId="77777777" w:rsidR="004B242D" w:rsidRPr="00691CB8" w:rsidRDefault="004B242D" w:rsidP="002D767A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715C51" w14:textId="77777777" w:rsidR="002D767A" w:rsidRDefault="002D767A" w:rsidP="002D767A">
      <w:pPr>
        <w:tabs>
          <w:tab w:val="left" w:pos="1125"/>
        </w:tabs>
        <w:spacing w:after="0" w:line="240" w:lineRule="auto"/>
        <w:ind w:left="1418"/>
      </w:pPr>
      <w:r w:rsidRPr="00691CB8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</w:r>
      <w:r w:rsidRPr="00691CB8">
        <w:rPr>
          <w:rFonts w:ascii="Times New Roman" w:hAnsi="Times New Roman"/>
          <w:sz w:val="28"/>
          <w:szCs w:val="28"/>
        </w:rPr>
        <w:tab/>
        <w:t>Віктор СИНИШИН</w:t>
      </w:r>
    </w:p>
    <w:p w14:paraId="6BAC68A5" w14:textId="3CFA64C6" w:rsidR="002D767A" w:rsidRDefault="002D767A" w:rsidP="002D767A">
      <w:pPr>
        <w:pStyle w:val="rvps22"/>
        <w:shd w:val="clear" w:color="auto" w:fill="FFFFFF"/>
        <w:spacing w:before="0" w:beforeAutospacing="0" w:after="0" w:afterAutospacing="0"/>
        <w:jc w:val="both"/>
      </w:pPr>
    </w:p>
    <w:p w14:paraId="7E0B4D8E" w14:textId="1C3E5EC6" w:rsidR="00107339" w:rsidRDefault="00107339" w:rsidP="002D767A">
      <w:pPr>
        <w:pStyle w:val="rvps2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1FC69CB6" w14:textId="77777777" w:rsidR="00FC1422" w:rsidRDefault="00FC1422" w:rsidP="002D767A">
      <w:pPr>
        <w:pStyle w:val="rvps22"/>
        <w:shd w:val="clear" w:color="auto" w:fill="FFFFFF"/>
        <w:spacing w:before="0" w:beforeAutospacing="0" w:after="0" w:afterAutospacing="0"/>
        <w:jc w:val="both"/>
        <w:rPr>
          <w:lang w:val="uk-UA"/>
        </w:rPr>
        <w:sectPr w:rsidR="00FC1422" w:rsidSect="00180A92">
          <w:pgSz w:w="16838" w:h="11906" w:orient="landscape"/>
          <w:pgMar w:top="1701" w:right="851" w:bottom="709" w:left="567" w:header="709" w:footer="709" w:gutter="0"/>
          <w:cols w:space="708"/>
          <w:docGrid w:linePitch="360"/>
        </w:sectPr>
      </w:pPr>
    </w:p>
    <w:p w14:paraId="6CF8D904" w14:textId="7278E341" w:rsidR="00107339" w:rsidRPr="00107339" w:rsidRDefault="00107339" w:rsidP="00C938CA">
      <w:pPr>
        <w:pStyle w:val="rvps2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107339" w:rsidRPr="00107339" w:rsidSect="00107339">
      <w:pgSz w:w="11906" w:h="16838"/>
      <w:pgMar w:top="851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14B59"/>
    <w:rsid w:val="00023176"/>
    <w:rsid w:val="00056D90"/>
    <w:rsid w:val="00107339"/>
    <w:rsid w:val="001326BB"/>
    <w:rsid w:val="00256F27"/>
    <w:rsid w:val="00294C03"/>
    <w:rsid w:val="002D767A"/>
    <w:rsid w:val="003324B7"/>
    <w:rsid w:val="00344ADC"/>
    <w:rsid w:val="003B5923"/>
    <w:rsid w:val="004070F3"/>
    <w:rsid w:val="004B242D"/>
    <w:rsid w:val="004B423F"/>
    <w:rsid w:val="004F121D"/>
    <w:rsid w:val="004F4A08"/>
    <w:rsid w:val="00557411"/>
    <w:rsid w:val="005802AA"/>
    <w:rsid w:val="005F66F8"/>
    <w:rsid w:val="006161B8"/>
    <w:rsid w:val="00637AB8"/>
    <w:rsid w:val="00662ACD"/>
    <w:rsid w:val="006F380D"/>
    <w:rsid w:val="00713BD6"/>
    <w:rsid w:val="00740A58"/>
    <w:rsid w:val="007419C4"/>
    <w:rsid w:val="007F55AF"/>
    <w:rsid w:val="00805BD1"/>
    <w:rsid w:val="00951C6C"/>
    <w:rsid w:val="00985FD1"/>
    <w:rsid w:val="009B06E1"/>
    <w:rsid w:val="009F17C4"/>
    <w:rsid w:val="00A70367"/>
    <w:rsid w:val="00A91946"/>
    <w:rsid w:val="00A941E6"/>
    <w:rsid w:val="00B71857"/>
    <w:rsid w:val="00B72598"/>
    <w:rsid w:val="00C002D2"/>
    <w:rsid w:val="00C0724E"/>
    <w:rsid w:val="00C2737B"/>
    <w:rsid w:val="00C70AE2"/>
    <w:rsid w:val="00C938CA"/>
    <w:rsid w:val="00D56056"/>
    <w:rsid w:val="00D564F8"/>
    <w:rsid w:val="00D90FC0"/>
    <w:rsid w:val="00E417BF"/>
    <w:rsid w:val="00F27FA9"/>
    <w:rsid w:val="00F30662"/>
    <w:rsid w:val="00F53B94"/>
    <w:rsid w:val="00FC1422"/>
    <w:rsid w:val="00FD5DC8"/>
    <w:rsid w:val="00FF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17B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5">
    <w:name w:val="No Spacing"/>
    <w:uiPriority w:val="1"/>
    <w:qFormat/>
    <w:rsid w:val="00E417B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uiPriority w:val="34"/>
    <w:qFormat/>
    <w:rsid w:val="001073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2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25DBA-5929-4D85-8A56-7DCA38F5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3712</Words>
  <Characters>2116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2023-10-16T09:20:00Z</cp:lastPrinted>
  <dcterms:created xsi:type="dcterms:W3CDTF">2023-10-16T12:18:00Z</dcterms:created>
  <dcterms:modified xsi:type="dcterms:W3CDTF">2023-10-16T12:18:00Z</dcterms:modified>
</cp:coreProperties>
</file>