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91B0D" w:rsidRPr="001B4771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00000002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4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51E4F1E9" w:rsidR="00091B0D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215CDF" w14:textId="35F4C010" w:rsidR="008B42EF" w:rsidRDefault="008B42EF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32C4010E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693B79" w14:textId="3495A5F5" w:rsidR="00AB29CC" w:rsidRPr="008B42EF" w:rsidRDefault="00AB29CC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0C7C39" w14:textId="77777777" w:rsidR="00A15410" w:rsidRPr="008B42EF" w:rsidRDefault="00A15410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3FE0F7" w14:textId="28A636FA" w:rsidR="00C96D3A" w:rsidRPr="008B42EF" w:rsidRDefault="00C96D3A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FD784B2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C" w14:textId="4177CCF0" w:rsidR="00091B0D" w:rsidRPr="008B42EF" w:rsidRDefault="000E1A56" w:rsidP="008B42E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42E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C96D3A" w:rsidRPr="008B42EF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передачу обладнання</w:t>
      </w:r>
    </w:p>
    <w:p w14:paraId="0000000E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1C28B09C" w:rsidR="00091B0D" w:rsidRPr="008B42EF" w:rsidRDefault="000E1A56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2EF">
        <w:rPr>
          <w:rFonts w:ascii="Times New Roman" w:eastAsia="Times New Roman" w:hAnsi="Times New Roman" w:cs="Times New Roman"/>
          <w:sz w:val="28"/>
          <w:szCs w:val="28"/>
        </w:rPr>
        <w:t>Керуючись статтею 59 Закону України «Про місцеве самоврядування в Україні», рішенням Івано-Франківської міської</w:t>
      </w:r>
      <w:r w:rsidR="00BE7984">
        <w:rPr>
          <w:rFonts w:ascii="Times New Roman" w:eastAsia="Times New Roman" w:hAnsi="Times New Roman" w:cs="Times New Roman"/>
          <w:sz w:val="28"/>
          <w:szCs w:val="28"/>
        </w:rPr>
        <w:t xml:space="preserve"> ради від 16.05.2017р. №118-12 </w:t>
      </w:r>
      <w:r w:rsidR="00BE7984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8B42EF">
        <w:rPr>
          <w:rFonts w:ascii="Times New Roman" w:eastAsia="Times New Roman" w:hAnsi="Times New Roman" w:cs="Times New Roman"/>
          <w:sz w:val="28"/>
          <w:szCs w:val="28"/>
        </w:rPr>
        <w:t>Про переда</w:t>
      </w:r>
      <w:r w:rsidR="00BE7984">
        <w:rPr>
          <w:rFonts w:ascii="Times New Roman" w:eastAsia="Times New Roman" w:hAnsi="Times New Roman" w:cs="Times New Roman"/>
          <w:sz w:val="28"/>
          <w:szCs w:val="28"/>
        </w:rPr>
        <w:t>чу та прийняття майна на баланс</w:t>
      </w:r>
      <w:r w:rsidR="00BE7984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8B42EF">
        <w:rPr>
          <w:rFonts w:ascii="Times New Roman" w:eastAsia="Times New Roman" w:hAnsi="Times New Roman" w:cs="Times New Roman"/>
          <w:sz w:val="28"/>
          <w:szCs w:val="28"/>
        </w:rPr>
        <w:t xml:space="preserve">, з метою виконання </w:t>
      </w:r>
      <w:proofErr w:type="spellStart"/>
      <w:r w:rsidRPr="008B42EF">
        <w:rPr>
          <w:rFonts w:ascii="Times New Roman" w:eastAsia="Times New Roman" w:hAnsi="Times New Roman" w:cs="Times New Roman"/>
          <w:sz w:val="28"/>
          <w:szCs w:val="28"/>
        </w:rPr>
        <w:t>активностей</w:t>
      </w:r>
      <w:proofErr w:type="spellEnd"/>
      <w:r w:rsidRPr="008B42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B42EF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8B42EF">
        <w:rPr>
          <w:rFonts w:ascii="Times New Roman" w:eastAsia="Times New Roman" w:hAnsi="Times New Roman" w:cs="Times New Roman"/>
          <w:sz w:val="28"/>
          <w:szCs w:val="28"/>
        </w:rPr>
        <w:t xml:space="preserve"> «Безпечне майбутнє» (грантовий контракт 1HARD/4.3/36) в рамках Спільної операційної програми Румунія-Україна 2014-2020, виконавчий комітет міської ради</w:t>
      </w:r>
    </w:p>
    <w:p w14:paraId="00000010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1B6798E4" w:rsidR="00091B0D" w:rsidRPr="008B42EF" w:rsidRDefault="008B42EF" w:rsidP="00C96D3A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в:</w:t>
      </w:r>
    </w:p>
    <w:p w14:paraId="00000012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02A54AA3" w:rsidR="00091B0D" w:rsidRPr="00BE7984" w:rsidRDefault="002E29DE" w:rsidP="00BE7984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60"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8B42EF">
        <w:rPr>
          <w:rFonts w:ascii="Times New Roman" w:eastAsia="Times New Roman" w:hAnsi="Times New Roman" w:cs="Times New Roman"/>
          <w:sz w:val="28"/>
          <w:szCs w:val="28"/>
        </w:rPr>
        <w:t>ередати</w:t>
      </w:r>
      <w:proofErr w:type="spellEnd"/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 xml:space="preserve"> на безоплатній основі</w:t>
      </w:r>
      <w:r w:rsidR="001B4771" w:rsidRPr="001B47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комунальному підприємству «Муніципальна інспекція «Добродій» (</w:t>
      </w:r>
      <w:proofErr w:type="spellStart"/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М.Шутак</w:t>
      </w:r>
      <w:proofErr w:type="spellEnd"/>
      <w:r w:rsidR="000E1A56" w:rsidRPr="008B42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BE7984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54201D18" w14:textId="0709AEA3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Серверне обладнання з програмним забезпеченням вартістю 10700000,00 грн. (десять мільйонів сімсот тисяч гривень 00 копійок)  у складі:</w:t>
      </w:r>
    </w:p>
    <w:p w14:paraId="6F09072B" w14:textId="5A838ABA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Cepвep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aналізy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Vezha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ThinkSystem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SR650 V2-3yr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Warranty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>1 шт.</w:t>
      </w:r>
    </w:p>
    <w:p w14:paraId="4864FA93" w14:textId="4335DD05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Cepвep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зaпису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Recording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ThinkSystem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SR630 V2-3yr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Warranty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3 шт.</w:t>
      </w:r>
    </w:p>
    <w:p w14:paraId="64EDC047" w14:textId="0278CEA9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Cepвep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управління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Management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Think</w:t>
      </w:r>
      <w:r>
        <w:rPr>
          <w:rFonts w:ascii="Times New Roman" w:eastAsia="Times New Roman" w:hAnsi="Times New Roman" w:cs="Times New Roman"/>
          <w:sz w:val="28"/>
          <w:szCs w:val="28"/>
        </w:rPr>
        <w:t>System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SR530 - 3yr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Warranty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>шт.</w:t>
      </w:r>
    </w:p>
    <w:p w14:paraId="0FF64CB2" w14:textId="1950B360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Cepвep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CD506F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epiraння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Storage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Lenovo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ThinkSystem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DE6000H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Hybrid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Flash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Array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4U60 Gen2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1 шт.</w:t>
      </w:r>
    </w:p>
    <w:p w14:paraId="76E90787" w14:textId="71F8794B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Cepвep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бекапу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Storage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Lenovo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ThinkSystem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DE4000H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Hybrid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Flash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Array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LFF Gen2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>1 шт.</w:t>
      </w:r>
    </w:p>
    <w:p w14:paraId="64D2AF17" w14:textId="7874A877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Блок комутаторів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Aruba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NET SWITCH 5406R 4SFP+POE+ARUBA BY HPE  JL003A (RSVLC -1301): блок живлення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Aruba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5400R 1100W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PoE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+ z12 PSU (J9829A)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2 шт.; NET SWITCH 5400R 20POE +4SFP +ARUBA 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BY HPE  J9990A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1шт.; NET SWITCH ARUBA 5400R 24P ARUBA BY HPE  J9986A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417D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 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>шт.</w:t>
      </w:r>
    </w:p>
    <w:p w14:paraId="0193F8AD" w14:textId="473A1844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Кріплення RACK ACC MOUNTING KIT X450 ARUBA BY HPE  J9852A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1шт.</w:t>
      </w:r>
    </w:p>
    <w:p w14:paraId="24B7A6DE" w14:textId="60B2FEB6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Mepeжевий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eкpaн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FortiGate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l00E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1 шт.</w:t>
      </w:r>
    </w:p>
    <w:p w14:paraId="348957F6" w14:textId="01DE54A3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Перемикач клавіатури, миші, монітора ATEN (CL1000M-ATA-RG)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1 шт.</w:t>
      </w:r>
    </w:p>
    <w:p w14:paraId="14003806" w14:textId="4760EE78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>KVM-перемикач (комутатор) ATEN CSl7l6A-AT-G 16-портовий PS/2-USB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1 шт.</w:t>
      </w:r>
    </w:p>
    <w:p w14:paraId="6771EA20" w14:textId="39B12144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Шафа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cepверна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підлогова 19", 42U, 2170x800x1200мм (B*Ш*Г),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poзбірнa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cipa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, (перфорація)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Rackmount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5 шт.</w:t>
      </w:r>
    </w:p>
    <w:p w14:paraId="182FA8B4" w14:textId="7C40D07C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Патч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-панель 48 портів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LC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Quad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повній комплектації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2 шт.</w:t>
      </w:r>
    </w:p>
    <w:p w14:paraId="7767BFBA" w14:textId="587A15AB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Патч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-панель 19"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lU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для 48-x модулів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keysto</w:t>
      </w:r>
      <w:r>
        <w:rPr>
          <w:rFonts w:ascii="Times New Roman" w:eastAsia="Times New Roman" w:hAnsi="Times New Roman" w:cs="Times New Roman"/>
          <w:sz w:val="28"/>
          <w:szCs w:val="28"/>
        </w:rPr>
        <w:t>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набірна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Digitus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(dn-91424)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2 шт.</w:t>
      </w:r>
    </w:p>
    <w:p w14:paraId="62334791" w14:textId="4552AE80" w:rsidR="00BE7984" w:rsidRPr="00BE7984" w:rsidRDefault="00BE7984" w:rsidP="00BE7984">
      <w:pPr>
        <w:shd w:val="clear" w:color="auto" w:fill="FFFFFF"/>
        <w:tabs>
          <w:tab w:val="left" w:pos="993"/>
        </w:tabs>
        <w:spacing w:after="60"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Kaбельний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організатор пластиковий з кришкою 19", 1U WT- 2049B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20 шт.</w:t>
      </w:r>
    </w:p>
    <w:p w14:paraId="644D6F66" w14:textId="60B71246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 Система безперебійного живлення вартістю 1150000,00 грн. (один мільйон сто п’ятдесят тисяч гривень 00 копійок)  у складі:</w:t>
      </w:r>
    </w:p>
    <w:p w14:paraId="09B78136" w14:textId="18FB1658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ДБЖ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Eaton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9SX 11000i RT6U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2 шт.</w:t>
      </w:r>
    </w:p>
    <w:p w14:paraId="5FE4B055" w14:textId="4F831539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Блок AKБ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Eaton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9SX EBM 240V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4 шт.</w:t>
      </w:r>
    </w:p>
    <w:p w14:paraId="634DA42A" w14:textId="6360D5EA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Перемикач джерел живлення,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авто</w:t>
      </w:r>
      <w:r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CD506F">
        <w:rPr>
          <w:rFonts w:ascii="Times New Roman" w:eastAsia="Times New Roman" w:hAnsi="Times New Roman" w:cs="Times New Roman"/>
          <w:sz w:val="28"/>
          <w:szCs w:val="28"/>
          <w:lang w:val="uk-UA"/>
        </w:rPr>
        <w:t>тичний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Eaton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ATS 16А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Netpack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2 шт.</w:t>
      </w:r>
    </w:p>
    <w:p w14:paraId="349FBFB1" w14:textId="4AA0465A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Kapтa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мережева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Eaton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Network-M2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Gigabit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Card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2 шт.</w:t>
      </w:r>
    </w:p>
    <w:p w14:paraId="6F89BA5F" w14:textId="27A05035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Датчик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Eaton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Environmental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Monitoring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Probe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gen2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2 шт.</w:t>
      </w:r>
    </w:p>
    <w:p w14:paraId="11BFBCE2" w14:textId="5E568035" w:rsidR="00BE7984" w:rsidRPr="00BE7984" w:rsidRDefault="00BE7984" w:rsidP="00BE7984">
      <w:pPr>
        <w:shd w:val="clear" w:color="auto" w:fill="FFFFFF"/>
        <w:tabs>
          <w:tab w:val="left" w:pos="993"/>
        </w:tabs>
        <w:spacing w:after="60"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Шафа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Eaton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RA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Series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42Ux600Wx1000D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sides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2 шт.</w:t>
      </w:r>
    </w:p>
    <w:p w14:paraId="03BDF303" w14:textId="7F75D08E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1.3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Обладнання для робочих місць операторів Дата-Центру вартістю 1060000,00 грн. (один мільйон шістдесят тисяч гривень 00 копійок)  у складі:</w:t>
      </w:r>
    </w:p>
    <w:p w14:paraId="29206374" w14:textId="751708FD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Poбoчa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танція ARTLINE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WorkStation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W51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6 шт.</w:t>
      </w:r>
    </w:p>
    <w:p w14:paraId="5A9416CE" w14:textId="3D593908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Moнiтop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PHILIPS 243V7QDAB/00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15 шт.</w:t>
      </w:r>
    </w:p>
    <w:p w14:paraId="7E3BC97A" w14:textId="4330E278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ДБЖ APC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Back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UPS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Pro</w:t>
      </w:r>
      <w:proofErr w:type="spellEnd"/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BR 1200VA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Sinewav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6 шт.</w:t>
      </w:r>
    </w:p>
    <w:p w14:paraId="56AD5C0F" w14:textId="56901BCF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Kpicлo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Trust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GXT 705W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5 шт.</w:t>
      </w:r>
    </w:p>
    <w:p w14:paraId="53B18656" w14:textId="49F23706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Стіл робочий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5 шт.</w:t>
      </w:r>
    </w:p>
    <w:p w14:paraId="5C7B77BE" w14:textId="042D17FF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 xml:space="preserve">Панель для </w:t>
      </w:r>
      <w:proofErr w:type="spellStart"/>
      <w:r w:rsidRPr="00BE7984">
        <w:rPr>
          <w:rFonts w:ascii="Times New Roman" w:eastAsia="Times New Roman" w:hAnsi="Times New Roman" w:cs="Times New Roman"/>
          <w:sz w:val="28"/>
          <w:szCs w:val="28"/>
        </w:rPr>
        <w:t>відео</w:t>
      </w:r>
      <w:r>
        <w:rPr>
          <w:rFonts w:ascii="Times New Roman" w:eastAsia="Times New Roman" w:hAnsi="Times New Roman" w:cs="Times New Roman"/>
          <w:sz w:val="28"/>
          <w:szCs w:val="28"/>
        </w:rPr>
        <w:t>стіни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Samsung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46" LH46VMBBGBXEN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4 шт.</w:t>
      </w:r>
    </w:p>
    <w:p w14:paraId="07ADA073" w14:textId="49E44E31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Кабель HDMI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HDMI 10.0m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4 шт.</w:t>
      </w:r>
    </w:p>
    <w:p w14:paraId="2AF108E3" w14:textId="1B180816" w:rsidR="00BE7984" w:rsidRPr="00BE7984" w:rsidRDefault="00BE7984" w:rsidP="00BE7984">
      <w:pPr>
        <w:shd w:val="clear" w:color="auto" w:fill="FFFFFF"/>
        <w:tabs>
          <w:tab w:val="left" w:pos="993"/>
        </w:tabs>
        <w:spacing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>Кро</w:t>
      </w:r>
      <w:r>
        <w:rPr>
          <w:rFonts w:ascii="Times New Roman" w:eastAsia="Times New Roman" w:hAnsi="Times New Roman" w:cs="Times New Roman"/>
          <w:sz w:val="28"/>
          <w:szCs w:val="28"/>
        </w:rPr>
        <w:t>нштейн кріплення для моніторів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5 шт.</w:t>
      </w:r>
    </w:p>
    <w:p w14:paraId="7BEEAD46" w14:textId="405C93A8" w:rsidR="00BE7984" w:rsidRPr="00BE7984" w:rsidRDefault="00BE7984" w:rsidP="00BE7984">
      <w:pPr>
        <w:shd w:val="clear" w:color="auto" w:fill="FFFFFF"/>
        <w:tabs>
          <w:tab w:val="left" w:pos="993"/>
        </w:tabs>
        <w:spacing w:after="60"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ab/>
        <w:t>Кронштейн для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ріплення з рамою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відеостіни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4 шт.</w:t>
      </w:r>
    </w:p>
    <w:p w14:paraId="0678BA12" w14:textId="3A9967E0" w:rsidR="00BE7984" w:rsidRPr="008B42EF" w:rsidRDefault="00BE7984" w:rsidP="00BE7984">
      <w:pPr>
        <w:shd w:val="clear" w:color="auto" w:fill="FFFFFF"/>
        <w:tabs>
          <w:tab w:val="left" w:pos="993"/>
        </w:tabs>
        <w:spacing w:after="60" w:line="25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</w:rPr>
        <w:t>1.4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BE7984">
        <w:rPr>
          <w:rFonts w:ascii="Times New Roman" w:eastAsia="Times New Roman" w:hAnsi="Times New Roman" w:cs="Times New Roman"/>
          <w:sz w:val="28"/>
          <w:szCs w:val="28"/>
        </w:rPr>
        <w:t xml:space="preserve"> Дизель генератор ALMAL 125 вартістю 664200,00 грн. (шістсот шістдесят чотири тисячі двісті гривень 00 копійок).</w:t>
      </w:r>
    </w:p>
    <w:p w14:paraId="00000014" w14:textId="77777777" w:rsidR="00091B0D" w:rsidRPr="008B42EF" w:rsidRDefault="000E1A56" w:rsidP="008B42EF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2EF">
        <w:rPr>
          <w:rFonts w:ascii="Times New Roman" w:eastAsia="Times New Roman" w:hAnsi="Times New Roman" w:cs="Times New Roman"/>
          <w:sz w:val="28"/>
          <w:szCs w:val="28"/>
        </w:rPr>
        <w:t>Передачу майна здійснити в порядку встановленому законодавством України.</w:t>
      </w:r>
    </w:p>
    <w:p w14:paraId="00000016" w14:textId="77777777" w:rsidR="00091B0D" w:rsidRPr="008B42EF" w:rsidRDefault="000E1A56" w:rsidP="008B42EF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2EF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покласти на першого заступника міського голови В. Сусаніну.</w:t>
      </w:r>
    </w:p>
    <w:p w14:paraId="00000017" w14:textId="1E3D5707" w:rsidR="00091B0D" w:rsidRPr="008B42EF" w:rsidRDefault="00091B0D" w:rsidP="00C96D3A">
      <w:pPr>
        <w:shd w:val="clear" w:color="auto" w:fill="FFFFFF"/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406B5B" w14:textId="77777777" w:rsidR="00C96D3A" w:rsidRPr="008B42EF" w:rsidRDefault="00C96D3A" w:rsidP="00C96D3A">
      <w:pPr>
        <w:shd w:val="clear" w:color="auto" w:fill="FFFFFF"/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22FB40" w14:textId="230D9D05" w:rsidR="008B42EF" w:rsidRDefault="008B42EF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FAA02B" w14:textId="05665174" w:rsidR="00716957" w:rsidRPr="00442F50" w:rsidRDefault="00BE7984" w:rsidP="002E29DE">
      <w:pPr>
        <w:rPr>
          <w:rFonts w:ascii="Times New Roman" w:hAnsi="Times New Roman" w:cs="Times New Roman"/>
          <w:sz w:val="28"/>
          <w:szCs w:val="28"/>
        </w:rPr>
      </w:pPr>
      <w:r w:rsidRPr="00BE79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BE79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Руслан МАРЦІНКІВ</w:t>
      </w:r>
    </w:p>
    <w:sectPr w:rsidR="00716957" w:rsidRPr="00442F50" w:rsidSect="008B42EF">
      <w:pgSz w:w="11909" w:h="16834"/>
      <w:pgMar w:top="1134" w:right="567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E4B22"/>
    <w:multiLevelType w:val="multilevel"/>
    <w:tmpl w:val="125CDB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D"/>
    <w:rsid w:val="00091B0D"/>
    <w:rsid w:val="000E1A56"/>
    <w:rsid w:val="001B4771"/>
    <w:rsid w:val="001B5502"/>
    <w:rsid w:val="00207CA6"/>
    <w:rsid w:val="002417D9"/>
    <w:rsid w:val="002E29DE"/>
    <w:rsid w:val="00442F50"/>
    <w:rsid w:val="00716957"/>
    <w:rsid w:val="008B42EF"/>
    <w:rsid w:val="00A15410"/>
    <w:rsid w:val="00AB29CC"/>
    <w:rsid w:val="00BE7984"/>
    <w:rsid w:val="00C96D3A"/>
    <w:rsid w:val="00C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F89F"/>
  <w15:docId w15:val="{B287F0A5-7E04-46B6-B517-224AACEA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1B55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55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2082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Користувач Windows</cp:lastModifiedBy>
  <cp:revision>2</cp:revision>
  <cp:lastPrinted>2023-08-28T11:35:00Z</cp:lastPrinted>
  <dcterms:created xsi:type="dcterms:W3CDTF">2023-08-31T07:49:00Z</dcterms:created>
  <dcterms:modified xsi:type="dcterms:W3CDTF">2023-08-31T07:49:00Z</dcterms:modified>
</cp:coreProperties>
</file>