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5C132" w14:textId="77777777" w:rsidR="00EC6316" w:rsidRDefault="00EC6316" w:rsidP="00E02903">
      <w:pPr>
        <w:tabs>
          <w:tab w:val="left" w:pos="4253"/>
        </w:tabs>
        <w:ind w:left="2" w:right="4678" w:firstLine="2"/>
        <w:jc w:val="both"/>
        <w:rPr>
          <w:sz w:val="28"/>
          <w:szCs w:val="28"/>
        </w:rPr>
      </w:pPr>
      <w:bookmarkStart w:id="0" w:name="_GoBack"/>
      <w:bookmarkEnd w:id="0"/>
    </w:p>
    <w:p w14:paraId="69BDB3F3" w14:textId="77777777" w:rsidR="00EC6316" w:rsidRDefault="00EC6316" w:rsidP="00E02903">
      <w:pPr>
        <w:tabs>
          <w:tab w:val="left" w:pos="4253"/>
        </w:tabs>
        <w:ind w:left="2" w:right="4678" w:firstLine="2"/>
        <w:jc w:val="both"/>
        <w:rPr>
          <w:sz w:val="28"/>
          <w:szCs w:val="28"/>
        </w:rPr>
      </w:pPr>
    </w:p>
    <w:p w14:paraId="6F100E13" w14:textId="77777777" w:rsidR="00EC6316" w:rsidRDefault="00EC6316" w:rsidP="00E02903">
      <w:pPr>
        <w:tabs>
          <w:tab w:val="left" w:pos="4253"/>
        </w:tabs>
        <w:ind w:left="2" w:right="4678" w:firstLine="2"/>
        <w:jc w:val="both"/>
        <w:rPr>
          <w:sz w:val="28"/>
          <w:szCs w:val="28"/>
        </w:rPr>
      </w:pPr>
    </w:p>
    <w:p w14:paraId="452E47B4" w14:textId="77777777" w:rsidR="00EC6316" w:rsidRDefault="00EC6316" w:rsidP="00E02903">
      <w:pPr>
        <w:tabs>
          <w:tab w:val="left" w:pos="4253"/>
        </w:tabs>
        <w:ind w:left="2" w:right="4678" w:firstLine="2"/>
        <w:jc w:val="both"/>
        <w:rPr>
          <w:sz w:val="28"/>
          <w:szCs w:val="28"/>
        </w:rPr>
      </w:pPr>
    </w:p>
    <w:p w14:paraId="55CE388C" w14:textId="77777777" w:rsidR="00EC6316" w:rsidRDefault="00EC6316" w:rsidP="00E02903">
      <w:pPr>
        <w:tabs>
          <w:tab w:val="left" w:pos="4253"/>
        </w:tabs>
        <w:ind w:left="2" w:right="4678" w:firstLine="2"/>
        <w:jc w:val="both"/>
        <w:rPr>
          <w:sz w:val="28"/>
          <w:szCs w:val="28"/>
        </w:rPr>
      </w:pPr>
    </w:p>
    <w:p w14:paraId="61318BF3" w14:textId="77777777" w:rsidR="00EC6316" w:rsidRDefault="00EC6316" w:rsidP="00E02903">
      <w:pPr>
        <w:tabs>
          <w:tab w:val="left" w:pos="4253"/>
        </w:tabs>
        <w:ind w:left="2" w:right="4678" w:firstLine="2"/>
        <w:jc w:val="both"/>
        <w:rPr>
          <w:sz w:val="28"/>
          <w:szCs w:val="28"/>
        </w:rPr>
      </w:pPr>
    </w:p>
    <w:p w14:paraId="667FB174" w14:textId="77777777" w:rsidR="00EC6316" w:rsidRDefault="00EC6316" w:rsidP="00E02903">
      <w:pPr>
        <w:tabs>
          <w:tab w:val="left" w:pos="4253"/>
        </w:tabs>
        <w:ind w:left="2" w:right="4678" w:firstLine="2"/>
        <w:jc w:val="both"/>
        <w:rPr>
          <w:sz w:val="28"/>
          <w:szCs w:val="28"/>
        </w:rPr>
      </w:pPr>
    </w:p>
    <w:p w14:paraId="446E0DDC" w14:textId="77777777" w:rsidR="00EC6316" w:rsidRDefault="00EC6316" w:rsidP="00E02903">
      <w:pPr>
        <w:tabs>
          <w:tab w:val="left" w:pos="4253"/>
        </w:tabs>
        <w:ind w:left="2" w:right="4678" w:firstLine="2"/>
        <w:jc w:val="both"/>
        <w:rPr>
          <w:sz w:val="28"/>
          <w:szCs w:val="28"/>
        </w:rPr>
      </w:pPr>
    </w:p>
    <w:p w14:paraId="747750C7" w14:textId="77777777" w:rsidR="00EC6316" w:rsidRDefault="00EC6316" w:rsidP="00E02903">
      <w:pPr>
        <w:tabs>
          <w:tab w:val="left" w:pos="4253"/>
        </w:tabs>
        <w:ind w:left="2" w:right="4678" w:firstLine="2"/>
        <w:jc w:val="both"/>
        <w:rPr>
          <w:sz w:val="28"/>
          <w:szCs w:val="28"/>
        </w:rPr>
      </w:pPr>
    </w:p>
    <w:p w14:paraId="09E8F2B9" w14:textId="77777777" w:rsidR="00EC6316" w:rsidRDefault="00EC6316" w:rsidP="00E02903">
      <w:pPr>
        <w:tabs>
          <w:tab w:val="left" w:pos="4253"/>
        </w:tabs>
        <w:ind w:left="2" w:right="4678" w:firstLine="2"/>
        <w:jc w:val="both"/>
        <w:rPr>
          <w:sz w:val="28"/>
          <w:szCs w:val="28"/>
        </w:rPr>
      </w:pPr>
    </w:p>
    <w:p w14:paraId="530D5471" w14:textId="48B449B8" w:rsidR="001B254D" w:rsidRPr="00775167" w:rsidRDefault="00E02903" w:rsidP="00E02903">
      <w:pPr>
        <w:tabs>
          <w:tab w:val="left" w:pos="4253"/>
        </w:tabs>
        <w:ind w:left="2" w:right="4678" w:firstLine="2"/>
        <w:jc w:val="both"/>
        <w:rPr>
          <w:sz w:val="28"/>
          <w:szCs w:val="28"/>
        </w:rPr>
      </w:pPr>
      <w:r w:rsidRPr="00E02903">
        <w:rPr>
          <w:sz w:val="28"/>
          <w:szCs w:val="28"/>
        </w:rPr>
        <w:t xml:space="preserve">Про затвердження Декларації про Зелений курс Івано-Франківської міської територіальної громади до 2030 року та Дорожньої карти впровадження Декларації </w:t>
      </w:r>
      <w:r w:rsidR="006A5D4E">
        <w:rPr>
          <w:sz w:val="28"/>
          <w:szCs w:val="28"/>
        </w:rPr>
        <w:t xml:space="preserve">про </w:t>
      </w:r>
      <w:r w:rsidRPr="00E02903">
        <w:rPr>
          <w:sz w:val="28"/>
          <w:szCs w:val="28"/>
        </w:rPr>
        <w:t>Зелений курс Івано-Франківської міської територіальної громади на 2023-2025рр.</w:t>
      </w:r>
      <w:r w:rsidR="001B254D" w:rsidRPr="00775167">
        <w:rPr>
          <w:sz w:val="28"/>
          <w:szCs w:val="28"/>
        </w:rPr>
        <w:t xml:space="preserve"> </w:t>
      </w:r>
    </w:p>
    <w:p w14:paraId="416D5847" w14:textId="77777777" w:rsidR="001B254D" w:rsidRPr="00775167" w:rsidRDefault="001B254D" w:rsidP="001B254D">
      <w:pPr>
        <w:jc w:val="both"/>
        <w:rPr>
          <w:szCs w:val="28"/>
        </w:rPr>
      </w:pPr>
    </w:p>
    <w:p w14:paraId="1AE084D8" w14:textId="77777777" w:rsidR="001B254D" w:rsidRPr="00775167" w:rsidRDefault="001B254D" w:rsidP="001B254D">
      <w:pPr>
        <w:jc w:val="both"/>
        <w:rPr>
          <w:szCs w:val="28"/>
        </w:rPr>
      </w:pPr>
    </w:p>
    <w:p w14:paraId="32551F45" w14:textId="77777777" w:rsidR="001B254D" w:rsidRPr="00775167" w:rsidRDefault="001B254D" w:rsidP="001B254D">
      <w:pPr>
        <w:pStyle w:val="a3"/>
        <w:spacing w:after="0"/>
        <w:ind w:firstLine="720"/>
        <w:jc w:val="both"/>
        <w:rPr>
          <w:lang w:val="uk-UA"/>
        </w:rPr>
      </w:pPr>
      <w:r w:rsidRPr="00775167">
        <w:rPr>
          <w:lang w:val="uk-UA"/>
        </w:rPr>
        <w:t xml:space="preserve">Керуючись </w:t>
      </w:r>
      <w:r w:rsidRPr="00433633">
        <w:rPr>
          <w:lang w:val="uk-UA"/>
        </w:rPr>
        <w:t>ст</w:t>
      </w:r>
      <w:r w:rsidR="002E64DE">
        <w:rPr>
          <w:lang w:val="uk-UA"/>
        </w:rPr>
        <w:t>аттями 25</w:t>
      </w:r>
      <w:r w:rsidR="00FC117A">
        <w:rPr>
          <w:lang w:val="uk-UA"/>
        </w:rPr>
        <w:t xml:space="preserve"> та</w:t>
      </w:r>
      <w:r w:rsidR="002E64DE">
        <w:rPr>
          <w:lang w:val="uk-UA"/>
        </w:rPr>
        <w:t xml:space="preserve"> </w:t>
      </w:r>
      <w:r w:rsidRPr="00433633">
        <w:rPr>
          <w:lang w:val="uk-UA"/>
        </w:rPr>
        <w:t>2</w:t>
      </w:r>
      <w:r w:rsidR="00433633" w:rsidRPr="00433633">
        <w:rPr>
          <w:lang w:val="uk-UA"/>
        </w:rPr>
        <w:t>6</w:t>
      </w:r>
      <w:r w:rsidRPr="00775167">
        <w:rPr>
          <w:lang w:val="uk-UA"/>
        </w:rPr>
        <w:t xml:space="preserve"> Закону України "Про місцеве самоврядування в Україні", </w:t>
      </w:r>
      <w:r w:rsidR="00694288">
        <w:rPr>
          <w:lang w:val="uk-UA"/>
        </w:rPr>
        <w:t>враховуючи о</w:t>
      </w:r>
      <w:r w:rsidR="00694288" w:rsidRPr="00694288">
        <w:rPr>
          <w:lang w:val="uk-UA"/>
        </w:rPr>
        <w:t>новлений національно визначений внесок України до Паризької угоди</w:t>
      </w:r>
      <w:r w:rsidR="00694288">
        <w:rPr>
          <w:lang w:val="uk-UA"/>
        </w:rPr>
        <w:t>, схвалений розпорядженням Кабінету Міністрів України від 30</w:t>
      </w:r>
      <w:r w:rsidR="00FC117A">
        <w:rPr>
          <w:lang w:val="uk-UA"/>
        </w:rPr>
        <w:t>.07.2021р. №868-р</w:t>
      </w:r>
      <w:r w:rsidRPr="00775167">
        <w:rPr>
          <w:lang w:val="uk-UA"/>
        </w:rPr>
        <w:t>, міська рада</w:t>
      </w:r>
    </w:p>
    <w:p w14:paraId="069D7AE1" w14:textId="77777777" w:rsidR="009018C8" w:rsidRDefault="009018C8" w:rsidP="001B254D">
      <w:pPr>
        <w:jc w:val="center"/>
        <w:rPr>
          <w:sz w:val="28"/>
          <w:szCs w:val="28"/>
        </w:rPr>
      </w:pPr>
    </w:p>
    <w:p w14:paraId="627FB0ED" w14:textId="77777777" w:rsidR="001B254D" w:rsidRDefault="001B254D" w:rsidP="001B254D">
      <w:pPr>
        <w:jc w:val="center"/>
        <w:rPr>
          <w:sz w:val="28"/>
          <w:szCs w:val="28"/>
        </w:rPr>
      </w:pPr>
      <w:r w:rsidRPr="00775167">
        <w:rPr>
          <w:sz w:val="28"/>
          <w:szCs w:val="28"/>
        </w:rPr>
        <w:t>в и р і ш и л а:</w:t>
      </w:r>
    </w:p>
    <w:p w14:paraId="57B34DDC" w14:textId="77777777" w:rsidR="009018C8" w:rsidRPr="00775167" w:rsidRDefault="009018C8" w:rsidP="001B254D">
      <w:pPr>
        <w:jc w:val="center"/>
        <w:rPr>
          <w:sz w:val="28"/>
          <w:szCs w:val="28"/>
        </w:rPr>
      </w:pPr>
    </w:p>
    <w:p w14:paraId="14BEE1FE" w14:textId="77777777" w:rsidR="001B254D" w:rsidRPr="00775167" w:rsidRDefault="001B254D" w:rsidP="001B254D">
      <w:pPr>
        <w:pStyle w:val="a3"/>
        <w:spacing w:after="0"/>
        <w:ind w:firstLine="720"/>
        <w:jc w:val="both"/>
        <w:rPr>
          <w:lang w:val="uk-UA"/>
        </w:rPr>
      </w:pPr>
      <w:r w:rsidRPr="00775167">
        <w:rPr>
          <w:lang w:val="uk-UA"/>
        </w:rPr>
        <w:t xml:space="preserve">1. Затвердити </w:t>
      </w:r>
      <w:r w:rsidR="00F423B3" w:rsidRPr="00F423B3">
        <w:rPr>
          <w:lang w:val="uk-UA"/>
        </w:rPr>
        <w:t>Деклараці</w:t>
      </w:r>
      <w:r w:rsidR="00F423B3">
        <w:rPr>
          <w:lang w:val="uk-UA"/>
        </w:rPr>
        <w:t>ю</w:t>
      </w:r>
      <w:r w:rsidR="00F423B3" w:rsidRPr="00F423B3">
        <w:rPr>
          <w:lang w:val="uk-UA"/>
        </w:rPr>
        <w:t xml:space="preserve"> про </w:t>
      </w:r>
      <w:r w:rsidR="00FC117A">
        <w:rPr>
          <w:lang w:val="uk-UA"/>
        </w:rPr>
        <w:t>Зелений курс</w:t>
      </w:r>
      <w:r w:rsidR="00F423B3" w:rsidRPr="00F423B3">
        <w:rPr>
          <w:lang w:val="uk-UA"/>
        </w:rPr>
        <w:t xml:space="preserve"> </w:t>
      </w:r>
      <w:bookmarkStart w:id="1" w:name="_Hlk134777776"/>
      <w:r w:rsidR="00F423B3" w:rsidRPr="00F423B3">
        <w:rPr>
          <w:lang w:val="uk-UA"/>
        </w:rPr>
        <w:t>Івано-Франківської міської територіальної громади до 2030 року</w:t>
      </w:r>
      <w:bookmarkEnd w:id="1"/>
      <w:r w:rsidRPr="00775167">
        <w:rPr>
          <w:lang w:val="uk-UA"/>
        </w:rPr>
        <w:t xml:space="preserve"> </w:t>
      </w:r>
      <w:bookmarkStart w:id="2" w:name="_Hlk135225522"/>
      <w:r w:rsidRPr="00775167">
        <w:rPr>
          <w:lang w:val="uk-UA"/>
        </w:rPr>
        <w:t>(дода</w:t>
      </w:r>
      <w:r w:rsidR="00202955">
        <w:rPr>
          <w:lang w:val="uk-UA"/>
        </w:rPr>
        <w:t>ток 1</w:t>
      </w:r>
      <w:r w:rsidRPr="00775167">
        <w:rPr>
          <w:lang w:val="uk-UA"/>
        </w:rPr>
        <w:t>)</w:t>
      </w:r>
      <w:bookmarkEnd w:id="2"/>
      <w:r w:rsidRPr="00775167">
        <w:rPr>
          <w:lang w:val="uk-UA"/>
        </w:rPr>
        <w:t>.</w:t>
      </w:r>
    </w:p>
    <w:p w14:paraId="79F0846B" w14:textId="77777777" w:rsidR="001B254D" w:rsidRDefault="001B254D" w:rsidP="001B254D">
      <w:pPr>
        <w:pStyle w:val="a3"/>
        <w:spacing w:after="0"/>
        <w:ind w:firstLine="720"/>
        <w:jc w:val="both"/>
        <w:rPr>
          <w:lang w:val="uk-UA"/>
        </w:rPr>
      </w:pPr>
      <w:r w:rsidRPr="00775167">
        <w:rPr>
          <w:lang w:val="uk-UA"/>
        </w:rPr>
        <w:t xml:space="preserve">2. </w:t>
      </w:r>
      <w:r w:rsidR="00380753" w:rsidRPr="00380753">
        <w:rPr>
          <w:lang w:val="uk-UA"/>
        </w:rPr>
        <w:t>Затвердити Дорожн</w:t>
      </w:r>
      <w:r w:rsidR="00380753">
        <w:rPr>
          <w:lang w:val="uk-UA"/>
        </w:rPr>
        <w:t>ю</w:t>
      </w:r>
      <w:r w:rsidR="00380753" w:rsidRPr="00380753">
        <w:rPr>
          <w:lang w:val="uk-UA"/>
        </w:rPr>
        <w:t xml:space="preserve"> карт</w:t>
      </w:r>
      <w:r w:rsidR="00380753">
        <w:rPr>
          <w:lang w:val="uk-UA"/>
        </w:rPr>
        <w:t>у</w:t>
      </w:r>
      <w:r w:rsidR="00380753" w:rsidRPr="00380753">
        <w:rPr>
          <w:lang w:val="uk-UA"/>
        </w:rPr>
        <w:t xml:space="preserve"> </w:t>
      </w:r>
      <w:r w:rsidR="00DC0836" w:rsidRPr="00DC0836">
        <w:rPr>
          <w:lang w:val="uk-UA"/>
        </w:rPr>
        <w:t xml:space="preserve">впровадження </w:t>
      </w:r>
      <w:r w:rsidR="00E4254B">
        <w:rPr>
          <w:lang w:val="uk-UA"/>
        </w:rPr>
        <w:t>Д</w:t>
      </w:r>
      <w:r w:rsidR="00DC0836" w:rsidRPr="00DC0836">
        <w:rPr>
          <w:lang w:val="uk-UA"/>
        </w:rPr>
        <w:t>екларації про З</w:t>
      </w:r>
      <w:r w:rsidR="00DC0836">
        <w:rPr>
          <w:lang w:val="uk-UA"/>
        </w:rPr>
        <w:t>елений курс І</w:t>
      </w:r>
      <w:r w:rsidR="00DC0836" w:rsidRPr="00DC0836">
        <w:rPr>
          <w:lang w:val="uk-UA"/>
        </w:rPr>
        <w:t>вано-</w:t>
      </w:r>
      <w:r w:rsidR="00DC0836">
        <w:rPr>
          <w:lang w:val="uk-UA"/>
        </w:rPr>
        <w:t>Ф</w:t>
      </w:r>
      <w:r w:rsidR="00DC0836" w:rsidRPr="00DC0836">
        <w:rPr>
          <w:lang w:val="uk-UA"/>
        </w:rPr>
        <w:t>ранківської міської територіальної громади на 2023-2025 рр.</w:t>
      </w:r>
      <w:r w:rsidR="00202955">
        <w:rPr>
          <w:lang w:val="uk-UA"/>
        </w:rPr>
        <w:t xml:space="preserve"> </w:t>
      </w:r>
      <w:r w:rsidR="00202955" w:rsidRPr="00202955">
        <w:rPr>
          <w:lang w:val="uk-UA"/>
        </w:rPr>
        <w:t xml:space="preserve">(додаток </w:t>
      </w:r>
      <w:r w:rsidR="00202955">
        <w:rPr>
          <w:lang w:val="uk-UA"/>
        </w:rPr>
        <w:t>2</w:t>
      </w:r>
      <w:r w:rsidR="00202955" w:rsidRPr="00202955">
        <w:rPr>
          <w:lang w:val="uk-UA"/>
        </w:rPr>
        <w:t>)</w:t>
      </w:r>
      <w:r w:rsidR="00202955">
        <w:rPr>
          <w:lang w:val="uk-UA"/>
        </w:rPr>
        <w:t>.</w:t>
      </w:r>
    </w:p>
    <w:p w14:paraId="1B14F116" w14:textId="77777777" w:rsidR="00A564F0" w:rsidRPr="00775167" w:rsidRDefault="00A564F0" w:rsidP="001B254D">
      <w:pPr>
        <w:pStyle w:val="a3"/>
        <w:spacing w:after="0"/>
        <w:ind w:firstLine="720"/>
        <w:jc w:val="both"/>
        <w:rPr>
          <w:lang w:val="uk-UA"/>
        </w:rPr>
      </w:pPr>
      <w:r>
        <w:rPr>
          <w:lang w:val="uk-UA"/>
        </w:rPr>
        <w:t xml:space="preserve">3. Департаментам </w:t>
      </w:r>
      <w:r w:rsidR="002E0255">
        <w:rPr>
          <w:lang w:val="uk-UA"/>
        </w:rPr>
        <w:t xml:space="preserve">Івано-Франківської міської ради </w:t>
      </w:r>
      <w:r>
        <w:rPr>
          <w:lang w:val="uk-UA"/>
        </w:rPr>
        <w:t>при розробці стратегічних</w:t>
      </w:r>
      <w:r w:rsidR="003727CF">
        <w:rPr>
          <w:lang w:val="uk-UA"/>
        </w:rPr>
        <w:t xml:space="preserve"> та</w:t>
      </w:r>
      <w:r>
        <w:rPr>
          <w:lang w:val="uk-UA"/>
        </w:rPr>
        <w:t xml:space="preserve"> програмних документів враховувати </w:t>
      </w:r>
      <w:r w:rsidR="00E4254B">
        <w:rPr>
          <w:lang w:val="uk-UA"/>
        </w:rPr>
        <w:t xml:space="preserve">основні напрями та завдання, визначені Декларацією </w:t>
      </w:r>
      <w:r w:rsidR="003727CF" w:rsidRPr="003727CF">
        <w:rPr>
          <w:lang w:val="uk-UA"/>
        </w:rPr>
        <w:t>про Зелений курс</w:t>
      </w:r>
      <w:r w:rsidR="003727CF">
        <w:rPr>
          <w:lang w:val="uk-UA"/>
        </w:rPr>
        <w:t xml:space="preserve"> </w:t>
      </w:r>
      <w:r w:rsidR="002E0255" w:rsidRPr="002E0255">
        <w:rPr>
          <w:lang w:val="uk-UA"/>
        </w:rPr>
        <w:t xml:space="preserve">Івано-Франківської міської територіальної громади до 2030 року </w:t>
      </w:r>
      <w:r w:rsidR="003727CF">
        <w:rPr>
          <w:lang w:val="uk-UA"/>
        </w:rPr>
        <w:t xml:space="preserve">і Дорожньою картою </w:t>
      </w:r>
      <w:r w:rsidR="006A5D4E" w:rsidRPr="006A5D4E">
        <w:rPr>
          <w:lang w:val="uk-UA"/>
        </w:rPr>
        <w:t xml:space="preserve">впровадження Декларації про Зелений курс Івано-Франківської міської територіальної громади </w:t>
      </w:r>
      <w:r w:rsidR="003727CF" w:rsidRPr="003727CF">
        <w:rPr>
          <w:lang w:val="uk-UA"/>
        </w:rPr>
        <w:t>на 2023-2025 рр.</w:t>
      </w:r>
    </w:p>
    <w:p w14:paraId="0D71A858" w14:textId="77777777" w:rsidR="001B254D" w:rsidRDefault="003727CF" w:rsidP="001B254D">
      <w:pPr>
        <w:ind w:firstLine="720"/>
        <w:jc w:val="both"/>
        <w:rPr>
          <w:sz w:val="28"/>
          <w:szCs w:val="28"/>
        </w:rPr>
      </w:pPr>
      <w:r w:rsidRPr="003727CF">
        <w:rPr>
          <w:sz w:val="28"/>
          <w:szCs w:val="28"/>
        </w:rPr>
        <w:t>4</w:t>
      </w:r>
      <w:r w:rsidR="001B254D" w:rsidRPr="003727CF">
        <w:rPr>
          <w:sz w:val="28"/>
          <w:szCs w:val="28"/>
        </w:rPr>
        <w:t>. Виконавчим органам Івано-Франківської міської ради спільно з підприємствами, організаціями та установами міської територіальної громади</w:t>
      </w:r>
      <w:r w:rsidRPr="003727CF">
        <w:rPr>
          <w:sz w:val="28"/>
          <w:szCs w:val="28"/>
        </w:rPr>
        <w:t>, які визначені відповідальними виконавцями,</w:t>
      </w:r>
      <w:r w:rsidR="001B254D" w:rsidRPr="003727CF">
        <w:rPr>
          <w:sz w:val="28"/>
          <w:szCs w:val="28"/>
        </w:rPr>
        <w:t xml:space="preserve"> забезпечити </w:t>
      </w:r>
      <w:r w:rsidRPr="003727CF">
        <w:rPr>
          <w:sz w:val="28"/>
          <w:szCs w:val="28"/>
        </w:rPr>
        <w:t xml:space="preserve">реалізацію Дорожньої карти впровадження Декларації про Зелений курс Івано-Франківської міської територіальної громади на 2023-2025 рр. та щороку за підсумками року до </w:t>
      </w:r>
      <w:r w:rsidR="00864608">
        <w:rPr>
          <w:sz w:val="28"/>
          <w:szCs w:val="28"/>
        </w:rPr>
        <w:t>01 лютого</w:t>
      </w:r>
      <w:r w:rsidRPr="003727CF">
        <w:rPr>
          <w:sz w:val="28"/>
          <w:szCs w:val="28"/>
        </w:rPr>
        <w:t xml:space="preserve"> </w:t>
      </w:r>
      <w:r w:rsidR="00864608">
        <w:rPr>
          <w:sz w:val="28"/>
          <w:szCs w:val="28"/>
        </w:rPr>
        <w:t xml:space="preserve">року </w:t>
      </w:r>
      <w:r w:rsidRPr="003727CF">
        <w:rPr>
          <w:sz w:val="28"/>
          <w:szCs w:val="28"/>
        </w:rPr>
        <w:t>наступного за звітним інформувати Департамент економічного розвитку, екології та енергозбереження Івано-Франківської ради.</w:t>
      </w:r>
    </w:p>
    <w:p w14:paraId="5C53F928" w14:textId="77777777" w:rsidR="003727CF" w:rsidRPr="00775167" w:rsidRDefault="003727CF" w:rsidP="001B254D">
      <w:pPr>
        <w:ind w:firstLine="720"/>
        <w:jc w:val="both"/>
        <w:rPr>
          <w:sz w:val="28"/>
          <w:szCs w:val="28"/>
        </w:rPr>
      </w:pPr>
      <w:r>
        <w:rPr>
          <w:sz w:val="28"/>
          <w:szCs w:val="28"/>
        </w:rPr>
        <w:lastRenderedPageBreak/>
        <w:t xml:space="preserve">5. </w:t>
      </w:r>
      <w:r w:rsidR="009F350E" w:rsidRPr="009F350E">
        <w:rPr>
          <w:sz w:val="28"/>
          <w:szCs w:val="28"/>
        </w:rPr>
        <w:t>Департамент</w:t>
      </w:r>
      <w:r w:rsidR="009F350E">
        <w:rPr>
          <w:sz w:val="28"/>
          <w:szCs w:val="28"/>
        </w:rPr>
        <w:t>у</w:t>
      </w:r>
      <w:r w:rsidR="009F350E" w:rsidRPr="009F350E">
        <w:rPr>
          <w:sz w:val="28"/>
          <w:szCs w:val="28"/>
        </w:rPr>
        <w:t xml:space="preserve"> економічного розвитку, екології та енергозбереження Івано-Франківської ради</w:t>
      </w:r>
      <w:r w:rsidR="009F350E">
        <w:rPr>
          <w:sz w:val="28"/>
          <w:szCs w:val="28"/>
        </w:rPr>
        <w:t xml:space="preserve"> (С.Криворучко) на підставі звітів відповідальних виконавців щорічно до </w:t>
      </w:r>
      <w:r w:rsidR="00864608">
        <w:rPr>
          <w:sz w:val="28"/>
          <w:szCs w:val="28"/>
        </w:rPr>
        <w:t xml:space="preserve">20 лютого року </w:t>
      </w:r>
      <w:r w:rsidR="00864608" w:rsidRPr="00864608">
        <w:rPr>
          <w:sz w:val="28"/>
          <w:szCs w:val="28"/>
        </w:rPr>
        <w:t>наступного за звітним</w:t>
      </w:r>
      <w:r w:rsidR="00864608">
        <w:rPr>
          <w:sz w:val="28"/>
          <w:szCs w:val="28"/>
        </w:rPr>
        <w:t xml:space="preserve"> готувати </w:t>
      </w:r>
      <w:r w:rsidR="0054297D">
        <w:rPr>
          <w:sz w:val="28"/>
          <w:szCs w:val="28"/>
        </w:rPr>
        <w:t>інформацію</w:t>
      </w:r>
      <w:r w:rsidR="00864608">
        <w:rPr>
          <w:sz w:val="28"/>
          <w:szCs w:val="28"/>
        </w:rPr>
        <w:t xml:space="preserve"> про виконання Дорожньої карти </w:t>
      </w:r>
      <w:r w:rsidR="00864608" w:rsidRPr="00864608">
        <w:rPr>
          <w:sz w:val="28"/>
          <w:szCs w:val="28"/>
        </w:rPr>
        <w:t>впровадження Декларації про Зелений курс Івано-Франківської міської територіальної громади</w:t>
      </w:r>
      <w:r w:rsidR="00864608" w:rsidRPr="00864608">
        <w:t xml:space="preserve"> </w:t>
      </w:r>
      <w:r w:rsidR="00864608" w:rsidRPr="00864608">
        <w:rPr>
          <w:sz w:val="28"/>
          <w:szCs w:val="28"/>
        </w:rPr>
        <w:t>на 2023-2025 рр.</w:t>
      </w:r>
      <w:r w:rsidR="00864608">
        <w:rPr>
          <w:sz w:val="28"/>
          <w:szCs w:val="28"/>
        </w:rPr>
        <w:t xml:space="preserve"> та </w:t>
      </w:r>
      <w:r w:rsidR="0054297D">
        <w:rPr>
          <w:sz w:val="28"/>
          <w:szCs w:val="28"/>
        </w:rPr>
        <w:t>оприлюднювати на офіційному сайті громади</w:t>
      </w:r>
      <w:r w:rsidR="00864608">
        <w:rPr>
          <w:sz w:val="28"/>
          <w:szCs w:val="28"/>
        </w:rPr>
        <w:t>.</w:t>
      </w:r>
    </w:p>
    <w:p w14:paraId="1C8A4E6C" w14:textId="77777777" w:rsidR="001B254D" w:rsidRPr="00775167" w:rsidRDefault="003727CF" w:rsidP="001B254D">
      <w:pPr>
        <w:pStyle w:val="2"/>
        <w:spacing w:before="0" w:after="0"/>
        <w:ind w:left="4" w:firstLine="720"/>
        <w:jc w:val="both"/>
        <w:rPr>
          <w:rFonts w:ascii="Times New Roman" w:hAnsi="Times New Roman" w:cs="Times New Roman"/>
          <w:b w:val="0"/>
          <w:i w:val="0"/>
        </w:rPr>
      </w:pPr>
      <w:r>
        <w:rPr>
          <w:rFonts w:ascii="Times New Roman" w:hAnsi="Times New Roman" w:cs="Times New Roman"/>
          <w:b w:val="0"/>
          <w:i w:val="0"/>
        </w:rPr>
        <w:t>6</w:t>
      </w:r>
      <w:r w:rsidR="001B254D" w:rsidRPr="00775167">
        <w:rPr>
          <w:rFonts w:ascii="Times New Roman" w:hAnsi="Times New Roman" w:cs="Times New Roman"/>
          <w:b w:val="0"/>
          <w:i w:val="0"/>
        </w:rPr>
        <w:t>. Контроль за виконанням цього рішення покласти на заступників міського голови відповідно до розподілу посадових обов’язків.</w:t>
      </w:r>
    </w:p>
    <w:p w14:paraId="00EF4561" w14:textId="77777777" w:rsidR="001B254D" w:rsidRPr="00775167" w:rsidRDefault="001B254D" w:rsidP="001B254D">
      <w:pPr>
        <w:tabs>
          <w:tab w:val="left" w:pos="5640"/>
        </w:tabs>
        <w:jc w:val="both"/>
        <w:rPr>
          <w:sz w:val="28"/>
          <w:szCs w:val="28"/>
        </w:rPr>
      </w:pPr>
    </w:p>
    <w:p w14:paraId="764539EE" w14:textId="77777777" w:rsidR="0054297D" w:rsidRDefault="0054297D" w:rsidP="00864608">
      <w:pPr>
        <w:spacing w:line="260" w:lineRule="auto"/>
        <w:ind w:firstLine="720"/>
        <w:rPr>
          <w:sz w:val="28"/>
          <w:szCs w:val="28"/>
        </w:rPr>
      </w:pPr>
    </w:p>
    <w:p w14:paraId="58CC594B" w14:textId="77777777" w:rsidR="0054297D" w:rsidRDefault="0054297D" w:rsidP="00864608">
      <w:pPr>
        <w:spacing w:line="260" w:lineRule="auto"/>
        <w:ind w:firstLine="720"/>
        <w:rPr>
          <w:sz w:val="28"/>
          <w:szCs w:val="28"/>
        </w:rPr>
      </w:pPr>
    </w:p>
    <w:p w14:paraId="328A84F6" w14:textId="77777777" w:rsidR="0054297D" w:rsidRDefault="0054297D" w:rsidP="00864608">
      <w:pPr>
        <w:spacing w:line="260" w:lineRule="auto"/>
        <w:ind w:firstLine="720"/>
        <w:rPr>
          <w:sz w:val="28"/>
          <w:szCs w:val="28"/>
        </w:rPr>
      </w:pPr>
    </w:p>
    <w:p w14:paraId="071BAEBB" w14:textId="77777777" w:rsidR="0054297D" w:rsidRDefault="0054297D" w:rsidP="00864608">
      <w:pPr>
        <w:spacing w:line="260" w:lineRule="auto"/>
        <w:ind w:firstLine="720"/>
        <w:rPr>
          <w:sz w:val="28"/>
          <w:szCs w:val="28"/>
        </w:rPr>
      </w:pPr>
    </w:p>
    <w:p w14:paraId="4C0AFBD9" w14:textId="77777777" w:rsidR="007E2168" w:rsidRDefault="001B254D" w:rsidP="00864608">
      <w:pPr>
        <w:spacing w:line="260" w:lineRule="auto"/>
        <w:ind w:firstLine="720"/>
        <w:rPr>
          <w:sz w:val="28"/>
          <w:szCs w:val="28"/>
        </w:rPr>
      </w:pPr>
      <w:r w:rsidRPr="00775167">
        <w:rPr>
          <w:sz w:val="28"/>
          <w:szCs w:val="28"/>
        </w:rPr>
        <w:t>Міський голова</w:t>
      </w:r>
      <w:r w:rsidRPr="00775167">
        <w:rPr>
          <w:sz w:val="28"/>
          <w:szCs w:val="28"/>
        </w:rPr>
        <w:tab/>
      </w:r>
      <w:r w:rsidRPr="00775167">
        <w:rPr>
          <w:sz w:val="28"/>
          <w:szCs w:val="28"/>
        </w:rPr>
        <w:tab/>
      </w:r>
      <w:r w:rsidRPr="00775167">
        <w:rPr>
          <w:sz w:val="28"/>
          <w:szCs w:val="28"/>
        </w:rPr>
        <w:tab/>
      </w:r>
      <w:r w:rsidRPr="00775167">
        <w:rPr>
          <w:sz w:val="28"/>
          <w:szCs w:val="28"/>
        </w:rPr>
        <w:tab/>
      </w:r>
      <w:r w:rsidRPr="00775167">
        <w:rPr>
          <w:sz w:val="28"/>
          <w:szCs w:val="28"/>
        </w:rPr>
        <w:tab/>
        <w:t>Руслан МАРЦІНКІВ</w:t>
      </w:r>
    </w:p>
    <w:p w14:paraId="5C6C8B59" w14:textId="77777777" w:rsidR="00AB53A6" w:rsidRDefault="00AB53A6" w:rsidP="00AB53A6">
      <w:pPr>
        <w:spacing w:line="260" w:lineRule="auto"/>
        <w:rPr>
          <w:sz w:val="28"/>
          <w:szCs w:val="28"/>
        </w:rPr>
      </w:pPr>
    </w:p>
    <w:p w14:paraId="4B2AB52A" w14:textId="77777777" w:rsidR="00AB53A6" w:rsidRDefault="00AB53A6">
      <w:pPr>
        <w:rPr>
          <w:sz w:val="28"/>
          <w:szCs w:val="28"/>
        </w:rPr>
      </w:pPr>
      <w:r>
        <w:rPr>
          <w:sz w:val="28"/>
          <w:szCs w:val="28"/>
        </w:rPr>
        <w:br w:type="page"/>
      </w:r>
    </w:p>
    <w:p w14:paraId="4074F24F" w14:textId="77777777" w:rsidR="00AB53A6" w:rsidRPr="005B57A7" w:rsidRDefault="00AB53A6" w:rsidP="00AB53A6">
      <w:pPr>
        <w:ind w:left="5245"/>
        <w:jc w:val="both"/>
        <w:rPr>
          <w:rFonts w:eastAsia="Calibri"/>
          <w:color w:val="000000" w:themeColor="text1"/>
        </w:rPr>
      </w:pPr>
      <w:r w:rsidRPr="005B57A7">
        <w:rPr>
          <w:rFonts w:eastAsia="Calibri"/>
          <w:color w:val="000000" w:themeColor="text1"/>
        </w:rPr>
        <w:t xml:space="preserve">Додаток </w:t>
      </w:r>
      <w:r>
        <w:rPr>
          <w:rFonts w:eastAsia="Calibri"/>
          <w:color w:val="000000" w:themeColor="text1"/>
        </w:rPr>
        <w:t>1</w:t>
      </w:r>
    </w:p>
    <w:p w14:paraId="6180A9AC" w14:textId="77777777" w:rsidR="00AB53A6" w:rsidRPr="005B57A7" w:rsidRDefault="00AB53A6" w:rsidP="00AB53A6">
      <w:pPr>
        <w:ind w:left="5245"/>
        <w:jc w:val="both"/>
        <w:rPr>
          <w:rFonts w:eastAsia="Calibri"/>
          <w:color w:val="000000" w:themeColor="text1"/>
        </w:rPr>
      </w:pPr>
      <w:r w:rsidRPr="005B57A7">
        <w:rPr>
          <w:rFonts w:eastAsia="Calibri"/>
          <w:color w:val="000000" w:themeColor="text1"/>
        </w:rPr>
        <w:t>до рішення міської ради</w:t>
      </w:r>
    </w:p>
    <w:p w14:paraId="1FFA17AF" w14:textId="77777777" w:rsidR="00AB53A6" w:rsidRPr="005B57A7" w:rsidRDefault="00AB53A6" w:rsidP="00AB53A6">
      <w:pPr>
        <w:ind w:left="5245"/>
        <w:jc w:val="both"/>
        <w:rPr>
          <w:rFonts w:eastAsia="Calibri"/>
          <w:color w:val="000000" w:themeColor="text1"/>
        </w:rPr>
      </w:pPr>
      <w:r w:rsidRPr="005B57A7">
        <w:rPr>
          <w:rFonts w:eastAsia="Calibri"/>
          <w:color w:val="000000" w:themeColor="text1"/>
        </w:rPr>
        <w:t>від __________2023р. №________</w:t>
      </w:r>
    </w:p>
    <w:p w14:paraId="586B5323" w14:textId="77777777" w:rsidR="00AB53A6" w:rsidRDefault="00AB53A6" w:rsidP="00AB53A6">
      <w:pPr>
        <w:ind w:right="-2" w:firstLine="709"/>
        <w:jc w:val="center"/>
        <w:rPr>
          <w:b/>
          <w:bCs/>
          <w:color w:val="000000" w:themeColor="text1"/>
          <w:sz w:val="26"/>
          <w:szCs w:val="26"/>
        </w:rPr>
      </w:pPr>
    </w:p>
    <w:p w14:paraId="28615942" w14:textId="77777777" w:rsidR="00AB53A6" w:rsidRDefault="00AB53A6" w:rsidP="00AB53A6">
      <w:pPr>
        <w:ind w:right="-2" w:firstLine="709"/>
        <w:jc w:val="center"/>
        <w:rPr>
          <w:b/>
          <w:bCs/>
          <w:color w:val="000000" w:themeColor="text1"/>
          <w:sz w:val="26"/>
          <w:szCs w:val="26"/>
        </w:rPr>
      </w:pPr>
    </w:p>
    <w:p w14:paraId="39A9EFE6" w14:textId="77777777" w:rsidR="00D769B9" w:rsidRDefault="00D769B9" w:rsidP="00AB53A6">
      <w:pPr>
        <w:ind w:right="-2" w:firstLine="709"/>
        <w:jc w:val="center"/>
        <w:rPr>
          <w:b/>
          <w:bCs/>
          <w:color w:val="000000" w:themeColor="text1"/>
          <w:sz w:val="26"/>
          <w:szCs w:val="26"/>
        </w:rPr>
      </w:pPr>
      <w:r w:rsidRPr="00B81DAF">
        <w:rPr>
          <w:b/>
          <w:bCs/>
          <w:color w:val="000000" w:themeColor="text1"/>
          <w:sz w:val="26"/>
          <w:szCs w:val="26"/>
        </w:rPr>
        <w:t xml:space="preserve">ДЕКЛАРАЦІЯ </w:t>
      </w:r>
    </w:p>
    <w:p w14:paraId="476529DD" w14:textId="4C309A15" w:rsidR="00AB53A6" w:rsidRPr="00B81DAF" w:rsidRDefault="00D769B9" w:rsidP="00AB53A6">
      <w:pPr>
        <w:ind w:right="-2" w:firstLine="709"/>
        <w:jc w:val="center"/>
        <w:rPr>
          <w:b/>
          <w:bCs/>
          <w:color w:val="000000" w:themeColor="text1"/>
          <w:sz w:val="26"/>
          <w:szCs w:val="26"/>
        </w:rPr>
      </w:pPr>
      <w:r w:rsidRPr="00B81DAF">
        <w:rPr>
          <w:b/>
          <w:bCs/>
          <w:color w:val="000000" w:themeColor="text1"/>
          <w:sz w:val="26"/>
          <w:szCs w:val="26"/>
        </w:rPr>
        <w:t>ПРО ЗЕЛЕН</w:t>
      </w:r>
      <w:r w:rsidR="00C21C63">
        <w:rPr>
          <w:b/>
          <w:bCs/>
          <w:color w:val="000000" w:themeColor="text1"/>
          <w:sz w:val="26"/>
          <w:szCs w:val="26"/>
        </w:rPr>
        <w:t>ИЙ</w:t>
      </w:r>
      <w:r w:rsidRPr="00B81DAF">
        <w:rPr>
          <w:b/>
          <w:bCs/>
          <w:color w:val="000000" w:themeColor="text1"/>
          <w:sz w:val="26"/>
          <w:szCs w:val="26"/>
        </w:rPr>
        <w:t xml:space="preserve"> </w:t>
      </w:r>
      <w:r w:rsidR="00C21C63">
        <w:rPr>
          <w:b/>
          <w:bCs/>
          <w:color w:val="000000" w:themeColor="text1"/>
          <w:sz w:val="26"/>
          <w:szCs w:val="26"/>
        </w:rPr>
        <w:t>КУРС</w:t>
      </w:r>
      <w:r w:rsidRPr="00B81DAF">
        <w:rPr>
          <w:b/>
          <w:bCs/>
          <w:color w:val="000000" w:themeColor="text1"/>
          <w:sz w:val="26"/>
          <w:szCs w:val="26"/>
        </w:rPr>
        <w:t xml:space="preserve"> </w:t>
      </w:r>
      <w:r w:rsidRPr="00B81DAF">
        <w:rPr>
          <w:color w:val="000000" w:themeColor="text1"/>
          <w:sz w:val="26"/>
          <w:szCs w:val="26"/>
        </w:rPr>
        <w:t xml:space="preserve"> </w:t>
      </w:r>
      <w:r w:rsidRPr="00B81DAF">
        <w:rPr>
          <w:b/>
          <w:bCs/>
          <w:color w:val="000000" w:themeColor="text1"/>
          <w:sz w:val="26"/>
          <w:szCs w:val="26"/>
        </w:rPr>
        <w:t>ІВАНО-ФРАНКІВСЬКОЇ МІСЬКОЇ ТЕРИТОРІАЛЬНОЇ ГРОМАДИ ДО 2030</w:t>
      </w:r>
      <w:r>
        <w:rPr>
          <w:b/>
          <w:bCs/>
          <w:color w:val="000000" w:themeColor="text1"/>
          <w:sz w:val="26"/>
          <w:szCs w:val="26"/>
        </w:rPr>
        <w:t xml:space="preserve"> </w:t>
      </w:r>
      <w:r w:rsidRPr="00B81DAF">
        <w:rPr>
          <w:b/>
          <w:bCs/>
          <w:color w:val="000000" w:themeColor="text1"/>
          <w:sz w:val="26"/>
          <w:szCs w:val="26"/>
        </w:rPr>
        <w:t>Р</w:t>
      </w:r>
      <w:r>
        <w:rPr>
          <w:b/>
          <w:bCs/>
          <w:color w:val="000000" w:themeColor="text1"/>
          <w:sz w:val="26"/>
          <w:szCs w:val="26"/>
        </w:rPr>
        <w:t>ОКУ</w:t>
      </w:r>
    </w:p>
    <w:p w14:paraId="0F03DEED" w14:textId="77777777" w:rsidR="00AB53A6" w:rsidRDefault="00AB53A6" w:rsidP="00AB53A6">
      <w:pPr>
        <w:ind w:right="-2"/>
        <w:rPr>
          <w:b/>
          <w:bCs/>
          <w:color w:val="000000" w:themeColor="text1"/>
          <w:sz w:val="26"/>
          <w:szCs w:val="26"/>
        </w:rPr>
      </w:pPr>
    </w:p>
    <w:p w14:paraId="228BE332" w14:textId="77777777" w:rsidR="00AB53A6" w:rsidRPr="00B81DAF" w:rsidRDefault="00AB53A6" w:rsidP="00AB53A6">
      <w:pPr>
        <w:ind w:right="-2"/>
        <w:rPr>
          <w:b/>
          <w:bCs/>
          <w:color w:val="000000" w:themeColor="text1"/>
          <w:sz w:val="26"/>
          <w:szCs w:val="26"/>
        </w:rPr>
      </w:pPr>
    </w:p>
    <w:p w14:paraId="6B97B85F" w14:textId="77777777" w:rsidR="00AB53A6" w:rsidRPr="00B81DAF" w:rsidRDefault="00AB53A6" w:rsidP="00AB53A6">
      <w:pPr>
        <w:ind w:right="-2" w:firstLine="709"/>
        <w:jc w:val="both"/>
        <w:rPr>
          <w:color w:val="000000" w:themeColor="text1"/>
          <w:sz w:val="26"/>
          <w:szCs w:val="26"/>
        </w:rPr>
      </w:pPr>
      <w:r>
        <w:rPr>
          <w:color w:val="000000" w:themeColor="text1"/>
          <w:sz w:val="26"/>
          <w:szCs w:val="26"/>
        </w:rPr>
        <w:t>У</w:t>
      </w:r>
      <w:r w:rsidRPr="00B81DAF">
        <w:rPr>
          <w:color w:val="000000" w:themeColor="text1"/>
          <w:sz w:val="26"/>
          <w:szCs w:val="26"/>
        </w:rPr>
        <w:t xml:space="preserve"> грудні 2019 року Європейський Союз проголосив Зелений курс, метою якого стало досягнення кліматично нейтральної Європи до 2050 року.</w:t>
      </w:r>
    </w:p>
    <w:p w14:paraId="36891218" w14:textId="77777777" w:rsidR="00AB53A6" w:rsidRPr="00B81DAF" w:rsidRDefault="00AB53A6" w:rsidP="00AB53A6">
      <w:pPr>
        <w:ind w:right="-2" w:firstLine="709"/>
        <w:jc w:val="both"/>
        <w:rPr>
          <w:color w:val="000000" w:themeColor="text1"/>
          <w:sz w:val="26"/>
          <w:szCs w:val="26"/>
        </w:rPr>
      </w:pPr>
      <w:r>
        <w:rPr>
          <w:color w:val="000000" w:themeColor="text1"/>
          <w:sz w:val="26"/>
          <w:szCs w:val="26"/>
        </w:rPr>
        <w:t>У</w:t>
      </w:r>
      <w:r w:rsidRPr="00B81DAF">
        <w:rPr>
          <w:color w:val="000000" w:themeColor="text1"/>
          <w:sz w:val="26"/>
          <w:szCs w:val="26"/>
        </w:rPr>
        <w:t xml:space="preserve"> 2022 році Україна набула статус кандидата в члени Європейського Союзу.</w:t>
      </w:r>
    </w:p>
    <w:p w14:paraId="4387E6AE"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У результаті успішної реформи децентралізації та утворення спроможних громад відповідно до Закону України  «Про місцеве самоврядування в Україні» була створена Івано-Франківська міська територіальна громада.</w:t>
      </w:r>
    </w:p>
    <w:p w14:paraId="4FA97162"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У контексті набуття Україною статусу кандидата в члени Європейського Союзу важливу роль відіграє слідування Європейському </w:t>
      </w:r>
      <w:r>
        <w:rPr>
          <w:color w:val="000000" w:themeColor="text1"/>
          <w:sz w:val="26"/>
          <w:szCs w:val="26"/>
        </w:rPr>
        <w:t>З</w:t>
      </w:r>
      <w:r w:rsidRPr="00B81DAF">
        <w:rPr>
          <w:color w:val="000000" w:themeColor="text1"/>
          <w:sz w:val="26"/>
          <w:szCs w:val="26"/>
        </w:rPr>
        <w:t>еленому курсу, що передбачає, зокрема, декарбонізацію усіх сфер суспільного життя та формування зеленого зростання як на національному рівні, так і в окремих територіальних громадах.</w:t>
      </w:r>
      <w:r>
        <w:rPr>
          <w:color w:val="000000" w:themeColor="text1"/>
          <w:sz w:val="26"/>
          <w:szCs w:val="26"/>
        </w:rPr>
        <w:t xml:space="preserve"> </w:t>
      </w:r>
    </w:p>
    <w:p w14:paraId="326FA414"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Івано-Франківська міська рада проголошує </w:t>
      </w:r>
      <w:r>
        <w:rPr>
          <w:color w:val="000000" w:themeColor="text1"/>
          <w:sz w:val="26"/>
          <w:szCs w:val="26"/>
        </w:rPr>
        <w:t>З</w:t>
      </w:r>
      <w:r w:rsidRPr="00B81DAF">
        <w:rPr>
          <w:color w:val="000000" w:themeColor="text1"/>
          <w:sz w:val="26"/>
          <w:szCs w:val="26"/>
        </w:rPr>
        <w:t>елен</w:t>
      </w:r>
      <w:r>
        <w:rPr>
          <w:color w:val="000000" w:themeColor="text1"/>
          <w:sz w:val="26"/>
          <w:szCs w:val="26"/>
        </w:rPr>
        <w:t>ий</w:t>
      </w:r>
      <w:r w:rsidRPr="00B81DAF">
        <w:rPr>
          <w:color w:val="000000" w:themeColor="text1"/>
          <w:sz w:val="26"/>
          <w:szCs w:val="26"/>
        </w:rPr>
        <w:t xml:space="preserve"> </w:t>
      </w:r>
      <w:r>
        <w:rPr>
          <w:color w:val="000000" w:themeColor="text1"/>
          <w:sz w:val="26"/>
          <w:szCs w:val="26"/>
        </w:rPr>
        <w:t>курс</w:t>
      </w:r>
      <w:r w:rsidRPr="00B81DAF">
        <w:rPr>
          <w:color w:val="000000" w:themeColor="text1"/>
          <w:sz w:val="26"/>
          <w:szCs w:val="26"/>
        </w:rPr>
        <w:t xml:space="preserve"> стратегічним напрямком розвитку Івано-Франківської міської̈ територіальної̈ громади, як основу для розробки і впровадження усіх політик, формування планів та програм,  залучення інвестицій̆. </w:t>
      </w:r>
    </w:p>
    <w:p w14:paraId="7FF6672F"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Зелене зростання буде відбуватися за рахунок розвитку та модернізації галузей промисловості та аграрного господарства на основі зелених технологій з нульовими чи мінімальними викидами, які будуть конкурентними на ринку ЄС. </w:t>
      </w:r>
    </w:p>
    <w:p w14:paraId="2AE160B3"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Важливими є зміни до генерального плану території громади, розвиток нових галузей промисловості, зокрема IT-сектору, креативної економіки, відновлювальної енергетики. Зелений курс сприятиме переорієнтації малих та середніх підприємств на виробництво екологічних товарів та надання екологічних послуг, а також перехід на сталі практики ведення бізнесу. </w:t>
      </w:r>
    </w:p>
    <w:p w14:paraId="234778CA"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Важливими напрямками </w:t>
      </w:r>
      <w:r>
        <w:rPr>
          <w:color w:val="000000" w:themeColor="text1"/>
          <w:sz w:val="26"/>
          <w:szCs w:val="26"/>
        </w:rPr>
        <w:t>З</w:t>
      </w:r>
      <w:r w:rsidRPr="00B81DAF">
        <w:rPr>
          <w:color w:val="000000" w:themeColor="text1"/>
          <w:sz w:val="26"/>
          <w:szCs w:val="26"/>
        </w:rPr>
        <w:t xml:space="preserve">еленого </w:t>
      </w:r>
      <w:r>
        <w:rPr>
          <w:color w:val="000000" w:themeColor="text1"/>
          <w:sz w:val="26"/>
          <w:szCs w:val="26"/>
        </w:rPr>
        <w:t>курсу</w:t>
      </w:r>
      <w:r w:rsidRPr="00B81DAF">
        <w:rPr>
          <w:color w:val="000000" w:themeColor="text1"/>
          <w:sz w:val="26"/>
          <w:szCs w:val="26"/>
        </w:rPr>
        <w:t xml:space="preserve"> є розвиток сільських територій, зеленого туризму, органічного та крафтового агробізнесу, енергомодернізація житлового фонду та обʼєктів комунальної інфраструктури.</w:t>
      </w:r>
    </w:p>
    <w:p w14:paraId="07F194FC"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Організація індустріальних та наукових парків, зосереджених на сприянні впровадженню інноваційних зелених технологій, є важливим інструментом зеленого зростання.</w:t>
      </w:r>
    </w:p>
    <w:p w14:paraId="59ED327B"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Курс на зелене зростання Івано-Франківської міської територіальної громади базується на прийнятих стратегіях, планах та програмах, які відповідають основним трендам Європейського зеленого курсу та проходять процедуру стратегічної екологічної оцінки.</w:t>
      </w:r>
    </w:p>
    <w:p w14:paraId="7BB67597" w14:textId="77777777" w:rsidR="00AB53A6" w:rsidRPr="00B81DAF" w:rsidRDefault="00AB53A6" w:rsidP="00AB53A6">
      <w:pPr>
        <w:ind w:right="-2" w:firstLine="709"/>
        <w:jc w:val="both"/>
        <w:rPr>
          <w:color w:val="000000" w:themeColor="text1"/>
          <w:sz w:val="26"/>
          <w:szCs w:val="26"/>
        </w:rPr>
      </w:pPr>
      <w:r>
        <w:rPr>
          <w:color w:val="000000" w:themeColor="text1"/>
          <w:sz w:val="26"/>
          <w:szCs w:val="26"/>
        </w:rPr>
        <w:t xml:space="preserve">Виконавчим органам Івано-Франківської міської ради </w:t>
      </w:r>
      <w:r w:rsidRPr="00B81DAF">
        <w:rPr>
          <w:color w:val="000000" w:themeColor="text1"/>
          <w:sz w:val="26"/>
          <w:szCs w:val="26"/>
        </w:rPr>
        <w:t xml:space="preserve">необхідно розробляти програмні документи на період до 2030 року із впровадження заходів щодо скорочення викидів парникових газів, постачання чистої енергії для промисловості та споживачів, розвитку сталої інфраструктури, транспорту, аграрного господарства, циркулярної економіки, спрямування на досягнення нульового забруднення та збереження біорізноманіття. </w:t>
      </w:r>
    </w:p>
    <w:p w14:paraId="21CA2B0D"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Реалізація Декларації про </w:t>
      </w:r>
      <w:r>
        <w:rPr>
          <w:color w:val="000000" w:themeColor="text1"/>
          <w:sz w:val="26"/>
          <w:szCs w:val="26"/>
        </w:rPr>
        <w:t>З</w:t>
      </w:r>
      <w:r w:rsidRPr="00B81DAF">
        <w:rPr>
          <w:color w:val="000000" w:themeColor="text1"/>
          <w:sz w:val="26"/>
          <w:szCs w:val="26"/>
        </w:rPr>
        <w:t>елен</w:t>
      </w:r>
      <w:r>
        <w:rPr>
          <w:color w:val="000000" w:themeColor="text1"/>
          <w:sz w:val="26"/>
          <w:szCs w:val="26"/>
        </w:rPr>
        <w:t>ий</w:t>
      </w:r>
      <w:r w:rsidRPr="00B81DAF">
        <w:rPr>
          <w:color w:val="000000" w:themeColor="text1"/>
          <w:sz w:val="26"/>
          <w:szCs w:val="26"/>
        </w:rPr>
        <w:t xml:space="preserve"> </w:t>
      </w:r>
      <w:r>
        <w:rPr>
          <w:color w:val="000000" w:themeColor="text1"/>
          <w:sz w:val="26"/>
          <w:szCs w:val="26"/>
        </w:rPr>
        <w:t xml:space="preserve">курс </w:t>
      </w:r>
      <w:r w:rsidRPr="00B81DAF">
        <w:rPr>
          <w:color w:val="000000" w:themeColor="text1"/>
          <w:sz w:val="26"/>
          <w:szCs w:val="26"/>
        </w:rPr>
        <w:t xml:space="preserve">потребує активного залучення та співпраці усіх стейкхолдерів: влади, бізнесу, громадськості, науковців, інвесторів, міжнародних фондів, громадських організацій, </w:t>
      </w:r>
      <w:r>
        <w:rPr>
          <w:color w:val="000000" w:themeColor="text1"/>
          <w:sz w:val="26"/>
          <w:szCs w:val="26"/>
        </w:rPr>
        <w:t>мешканців</w:t>
      </w:r>
      <w:r w:rsidRPr="00B81DAF">
        <w:rPr>
          <w:color w:val="000000" w:themeColor="text1"/>
          <w:sz w:val="26"/>
          <w:szCs w:val="26"/>
        </w:rPr>
        <w:t xml:space="preserve"> Івано-Франківської міської територіальної громади. </w:t>
      </w:r>
    </w:p>
    <w:p w14:paraId="63E25BAD"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Для практичної імплементації Декларації про </w:t>
      </w:r>
      <w:r>
        <w:rPr>
          <w:color w:val="000000" w:themeColor="text1"/>
          <w:sz w:val="26"/>
          <w:szCs w:val="26"/>
        </w:rPr>
        <w:t>З</w:t>
      </w:r>
      <w:r w:rsidRPr="00B81DAF">
        <w:rPr>
          <w:color w:val="000000" w:themeColor="text1"/>
          <w:sz w:val="26"/>
          <w:szCs w:val="26"/>
        </w:rPr>
        <w:t>елен</w:t>
      </w:r>
      <w:r>
        <w:rPr>
          <w:color w:val="000000" w:themeColor="text1"/>
          <w:sz w:val="26"/>
          <w:szCs w:val="26"/>
        </w:rPr>
        <w:t>ий</w:t>
      </w:r>
      <w:r w:rsidRPr="00B81DAF">
        <w:rPr>
          <w:color w:val="000000" w:themeColor="text1"/>
          <w:sz w:val="26"/>
          <w:szCs w:val="26"/>
        </w:rPr>
        <w:t xml:space="preserve"> </w:t>
      </w:r>
      <w:r>
        <w:rPr>
          <w:color w:val="000000" w:themeColor="text1"/>
          <w:sz w:val="26"/>
          <w:szCs w:val="26"/>
        </w:rPr>
        <w:t>курс</w:t>
      </w:r>
      <w:r w:rsidRPr="00B81DAF">
        <w:rPr>
          <w:color w:val="000000" w:themeColor="text1"/>
          <w:sz w:val="26"/>
          <w:szCs w:val="26"/>
        </w:rPr>
        <w:t xml:space="preserve"> Івано-Франківської міської територіальної громади розробляється Дорожня карта впровадження Декларації </w:t>
      </w:r>
      <w:r w:rsidRPr="00DB4739">
        <w:rPr>
          <w:color w:val="000000" w:themeColor="text1"/>
          <w:sz w:val="26"/>
          <w:szCs w:val="26"/>
        </w:rPr>
        <w:t xml:space="preserve">про Зелений курс </w:t>
      </w:r>
      <w:r w:rsidRPr="00B81DAF">
        <w:rPr>
          <w:color w:val="000000" w:themeColor="text1"/>
          <w:sz w:val="26"/>
          <w:szCs w:val="26"/>
        </w:rPr>
        <w:t xml:space="preserve">на 2023-2025 рр. </w:t>
      </w:r>
      <w:bookmarkStart w:id="3" w:name="_Hlk134712924"/>
      <w:r>
        <w:rPr>
          <w:color w:val="000000" w:themeColor="text1"/>
          <w:sz w:val="26"/>
          <w:szCs w:val="26"/>
        </w:rPr>
        <w:t>ґрунтуючись на програмних документах ЄС та ООН, зокрема ініціативі територіальних громад Європейського Союзу «Зелену угоду робимо локальною».</w:t>
      </w:r>
      <w:bookmarkEnd w:id="3"/>
    </w:p>
    <w:p w14:paraId="7DE3E066"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Дорожня карта слугуватиме інструментом планування Івано-Франківської міської територіальної̈ громади для руху у напрямку зеленої трансформації та сприятиме залученню зелених інвестицій, модернізації, впровадженню інновацій та цифровізації громади. </w:t>
      </w:r>
    </w:p>
    <w:p w14:paraId="2A24A01E" w14:textId="77777777" w:rsidR="00AB53A6" w:rsidRPr="00B81DAF" w:rsidRDefault="00AB53A6" w:rsidP="00AB53A6">
      <w:pPr>
        <w:ind w:right="-2" w:firstLine="709"/>
        <w:jc w:val="both"/>
        <w:rPr>
          <w:color w:val="000000" w:themeColor="text1"/>
          <w:sz w:val="26"/>
          <w:szCs w:val="26"/>
        </w:rPr>
      </w:pPr>
      <w:r w:rsidRPr="00B81DAF">
        <w:rPr>
          <w:color w:val="000000" w:themeColor="text1"/>
          <w:sz w:val="26"/>
          <w:szCs w:val="26"/>
        </w:rPr>
        <w:t xml:space="preserve">Основними напрямками </w:t>
      </w:r>
      <w:r>
        <w:rPr>
          <w:color w:val="000000" w:themeColor="text1"/>
          <w:sz w:val="26"/>
          <w:szCs w:val="26"/>
        </w:rPr>
        <w:t>З</w:t>
      </w:r>
      <w:r w:rsidRPr="00B81DAF">
        <w:rPr>
          <w:color w:val="000000" w:themeColor="text1"/>
          <w:sz w:val="26"/>
          <w:szCs w:val="26"/>
        </w:rPr>
        <w:t xml:space="preserve">еленого </w:t>
      </w:r>
      <w:r>
        <w:rPr>
          <w:color w:val="000000" w:themeColor="text1"/>
          <w:sz w:val="26"/>
          <w:szCs w:val="26"/>
        </w:rPr>
        <w:t>курсу</w:t>
      </w:r>
      <w:r w:rsidRPr="00B81DAF">
        <w:rPr>
          <w:color w:val="000000" w:themeColor="text1"/>
          <w:sz w:val="26"/>
          <w:szCs w:val="26"/>
        </w:rPr>
        <w:t xml:space="preserve"> Івано-Франківської міської територіальної громади є:</w:t>
      </w:r>
    </w:p>
    <w:p w14:paraId="5A1F6A80"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запобігання змін клімату, політика адаптації та досягнення кліматичної нейтральності;</w:t>
      </w:r>
    </w:p>
    <w:p w14:paraId="024594E8"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сталий транспорт;</w:t>
      </w:r>
    </w:p>
    <w:p w14:paraId="426E4B0B"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 xml:space="preserve">збереження природного потенціалу; </w:t>
      </w:r>
    </w:p>
    <w:p w14:paraId="1C41B8C5"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 xml:space="preserve">перехід до циркулярної економіки; </w:t>
      </w:r>
    </w:p>
    <w:p w14:paraId="205A2AE5"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 xml:space="preserve">перехід до «нульових» викидів; </w:t>
      </w:r>
    </w:p>
    <w:p w14:paraId="3E2C580D"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«З лану до столу»;</w:t>
      </w:r>
    </w:p>
    <w:p w14:paraId="463AC1CA" w14:textId="77777777" w:rsidR="00AB53A6" w:rsidRPr="00B81DAF" w:rsidRDefault="00AB53A6" w:rsidP="00AB53A6">
      <w:pPr>
        <w:numPr>
          <w:ilvl w:val="0"/>
          <w:numId w:val="1"/>
        </w:numPr>
        <w:ind w:right="-2"/>
        <w:jc w:val="both"/>
        <w:rPr>
          <w:color w:val="000000" w:themeColor="text1"/>
          <w:sz w:val="26"/>
          <w:szCs w:val="26"/>
        </w:rPr>
      </w:pPr>
      <w:r>
        <w:rPr>
          <w:color w:val="000000" w:themeColor="text1"/>
          <w:sz w:val="26"/>
          <w:szCs w:val="26"/>
        </w:rPr>
        <w:t>розвиток</w:t>
      </w:r>
      <w:r w:rsidRPr="00B81DAF">
        <w:rPr>
          <w:color w:val="000000" w:themeColor="text1"/>
          <w:sz w:val="26"/>
          <w:szCs w:val="26"/>
        </w:rPr>
        <w:t xml:space="preserve"> агровиробництва та сільських територій;</w:t>
      </w:r>
    </w:p>
    <w:p w14:paraId="57293EC5"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доступ до питної води;</w:t>
      </w:r>
    </w:p>
    <w:p w14:paraId="6459E3FB"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фінансування зеленого зростання;</w:t>
      </w:r>
    </w:p>
    <w:p w14:paraId="678BFAE8" w14:textId="77777777" w:rsidR="00AB53A6" w:rsidRPr="00B81DAF" w:rsidRDefault="00AB53A6" w:rsidP="00AB53A6">
      <w:pPr>
        <w:numPr>
          <w:ilvl w:val="0"/>
          <w:numId w:val="1"/>
        </w:numPr>
        <w:ind w:right="-2"/>
        <w:jc w:val="both"/>
        <w:rPr>
          <w:color w:val="000000" w:themeColor="text1"/>
          <w:sz w:val="26"/>
          <w:szCs w:val="26"/>
        </w:rPr>
      </w:pPr>
      <w:r w:rsidRPr="00B81DAF">
        <w:rPr>
          <w:color w:val="000000" w:themeColor="text1"/>
          <w:sz w:val="26"/>
          <w:szCs w:val="26"/>
        </w:rPr>
        <w:t>чиста, відновлювальна та доступна енергетика.</w:t>
      </w:r>
    </w:p>
    <w:p w14:paraId="0025979D" w14:textId="77777777" w:rsidR="00AB53A6" w:rsidRPr="00B81DAF" w:rsidRDefault="00AB53A6" w:rsidP="00AB53A6">
      <w:pPr>
        <w:ind w:right="-2" w:firstLine="708"/>
        <w:jc w:val="both"/>
        <w:rPr>
          <w:color w:val="000000" w:themeColor="text1"/>
          <w:sz w:val="26"/>
          <w:szCs w:val="26"/>
        </w:rPr>
      </w:pPr>
      <w:r w:rsidRPr="00B81DAF">
        <w:rPr>
          <w:color w:val="000000" w:themeColor="text1"/>
          <w:sz w:val="26"/>
          <w:szCs w:val="26"/>
        </w:rPr>
        <w:t>Щорічний моніторинг реалізації Дорожньої карти дозволяє визначати результати на шляху до зеленого зростання, виявляти і вносити нові цілі та завдання до планів і програм.</w:t>
      </w:r>
    </w:p>
    <w:p w14:paraId="3D3602C8" w14:textId="77777777" w:rsidR="00AB53A6" w:rsidRDefault="00AB53A6" w:rsidP="00AB53A6">
      <w:pPr>
        <w:ind w:right="-2" w:firstLine="709"/>
        <w:jc w:val="both"/>
        <w:rPr>
          <w:color w:val="000000" w:themeColor="text1"/>
          <w:sz w:val="26"/>
          <w:szCs w:val="26"/>
        </w:rPr>
      </w:pPr>
      <w:r w:rsidRPr="00B81DAF">
        <w:rPr>
          <w:color w:val="000000" w:themeColor="text1"/>
          <w:sz w:val="26"/>
          <w:szCs w:val="26"/>
        </w:rPr>
        <w:t xml:space="preserve">Міська рада від імені Івано-Франківської міської територіальної громади декларує </w:t>
      </w:r>
      <w:r>
        <w:rPr>
          <w:color w:val="000000" w:themeColor="text1"/>
          <w:sz w:val="26"/>
          <w:szCs w:val="26"/>
        </w:rPr>
        <w:t xml:space="preserve">Зелений </w:t>
      </w:r>
      <w:r w:rsidRPr="00B81DAF">
        <w:rPr>
          <w:color w:val="000000" w:themeColor="text1"/>
          <w:sz w:val="26"/>
          <w:szCs w:val="26"/>
        </w:rPr>
        <w:t xml:space="preserve">курс, прагнення до кліматичної нейтральності та «нульових» викидів. Ця декларація і Дорожня карта її впровадження є стратегічними документами, з врахуванням яких будуть створюватися та прийматися документи середньо- та довгострокового планування – плани та програми Івано-Франківської міської територіальної громади.  </w:t>
      </w:r>
    </w:p>
    <w:p w14:paraId="5C157498" w14:textId="77777777" w:rsidR="00AB53A6" w:rsidRDefault="00AB53A6" w:rsidP="00AB53A6">
      <w:pPr>
        <w:ind w:right="-2" w:firstLine="709"/>
        <w:jc w:val="both"/>
        <w:rPr>
          <w:color w:val="000000" w:themeColor="text1"/>
          <w:sz w:val="26"/>
          <w:szCs w:val="26"/>
        </w:rPr>
      </w:pPr>
    </w:p>
    <w:p w14:paraId="3E26CD73" w14:textId="77777777" w:rsidR="00190F28" w:rsidRPr="00190F28" w:rsidRDefault="00190F28" w:rsidP="00190F28">
      <w:pPr>
        <w:ind w:right="-2" w:firstLine="709"/>
        <w:jc w:val="both"/>
        <w:rPr>
          <w:i/>
          <w:iCs/>
          <w:color w:val="000000" w:themeColor="text1"/>
          <w:sz w:val="26"/>
          <w:szCs w:val="26"/>
        </w:rPr>
      </w:pPr>
      <w:r w:rsidRPr="00190F28">
        <w:rPr>
          <w:i/>
          <w:iCs/>
          <w:color w:val="000000" w:themeColor="text1"/>
          <w:sz w:val="26"/>
          <w:szCs w:val="26"/>
        </w:rPr>
        <w:t>Цей документ підготовано за підтримки програми міжнародної технічної допомоги «EU4Business: відновлення, конкурентоспроможність та інтернаціоналізація МСП», що спільно фінансується Європейським Союзом та урядом Німеччини і реалізується німецькою урядовою компанією Deutsche Gesellschaft für Internationale Zusammenarbeit (GIZ) GmbH.</w:t>
      </w:r>
    </w:p>
    <w:p w14:paraId="71A493A2" w14:textId="77777777" w:rsidR="00AB53A6" w:rsidRPr="00190F28" w:rsidRDefault="00190F28" w:rsidP="00190F28">
      <w:pPr>
        <w:ind w:right="-2" w:firstLine="709"/>
        <w:jc w:val="both"/>
        <w:rPr>
          <w:i/>
          <w:iCs/>
          <w:color w:val="000000" w:themeColor="text1"/>
          <w:sz w:val="26"/>
          <w:szCs w:val="26"/>
        </w:rPr>
      </w:pPr>
      <w:r w:rsidRPr="00190F28">
        <w:rPr>
          <w:i/>
          <w:iCs/>
          <w:color w:val="000000" w:themeColor="text1"/>
          <w:sz w:val="26"/>
          <w:szCs w:val="26"/>
        </w:rPr>
        <w:t xml:space="preserve">Мета програми – створення кращих умов для розвитку українських малих і середніх підприємств, підтримка інновацій та стимулювання експорту, що є шляхом до сталого й рівномірного економічного зростання. Детальніше: </w:t>
      </w:r>
      <w:hyperlink r:id="rId7" w:history="1">
        <w:r w:rsidRPr="00190F28">
          <w:rPr>
            <w:rStyle w:val="af8"/>
            <w:i/>
            <w:iCs/>
            <w:sz w:val="26"/>
            <w:szCs w:val="26"/>
          </w:rPr>
          <w:t>www.eu4business.org.ua</w:t>
        </w:r>
      </w:hyperlink>
      <w:r w:rsidRPr="00190F28">
        <w:rPr>
          <w:i/>
          <w:iCs/>
          <w:color w:val="000000" w:themeColor="text1"/>
          <w:sz w:val="26"/>
          <w:szCs w:val="26"/>
        </w:rPr>
        <w:t xml:space="preserve"> . Івано-Франківська міська рада є партнером з виконання програми.</w:t>
      </w:r>
    </w:p>
    <w:p w14:paraId="51C0AC68" w14:textId="77777777" w:rsidR="00AB53A6" w:rsidRDefault="00AB53A6" w:rsidP="00AB53A6">
      <w:pPr>
        <w:ind w:right="-2" w:firstLine="709"/>
        <w:jc w:val="both"/>
        <w:rPr>
          <w:color w:val="000000" w:themeColor="text1"/>
          <w:sz w:val="26"/>
          <w:szCs w:val="26"/>
        </w:rPr>
      </w:pPr>
    </w:p>
    <w:p w14:paraId="67A2E3AD" w14:textId="77777777" w:rsidR="00AB53A6" w:rsidRDefault="00AB53A6" w:rsidP="00AB53A6">
      <w:pPr>
        <w:ind w:right="-2" w:firstLine="709"/>
        <w:jc w:val="both"/>
        <w:rPr>
          <w:color w:val="000000" w:themeColor="text1"/>
          <w:sz w:val="26"/>
          <w:szCs w:val="26"/>
        </w:rPr>
      </w:pPr>
    </w:p>
    <w:p w14:paraId="6F055224" w14:textId="77777777" w:rsidR="00AB53A6" w:rsidRDefault="00AB53A6" w:rsidP="00AB53A6">
      <w:pPr>
        <w:ind w:right="-2" w:firstLine="709"/>
        <w:jc w:val="both"/>
        <w:rPr>
          <w:color w:val="000000" w:themeColor="text1"/>
          <w:sz w:val="26"/>
          <w:szCs w:val="26"/>
        </w:rPr>
      </w:pPr>
      <w:r w:rsidRPr="00684429">
        <w:rPr>
          <w:color w:val="000000" w:themeColor="text1"/>
          <w:sz w:val="26"/>
          <w:szCs w:val="26"/>
        </w:rPr>
        <w:t>Секретар міської ради</w:t>
      </w:r>
      <w:r w:rsidRPr="00684429">
        <w:rPr>
          <w:color w:val="000000" w:themeColor="text1"/>
          <w:sz w:val="26"/>
          <w:szCs w:val="26"/>
        </w:rPr>
        <w:tab/>
      </w:r>
      <w:r w:rsidRPr="00684429">
        <w:rPr>
          <w:color w:val="000000" w:themeColor="text1"/>
          <w:sz w:val="26"/>
          <w:szCs w:val="26"/>
        </w:rPr>
        <w:tab/>
      </w:r>
      <w:r w:rsidRPr="00684429">
        <w:rPr>
          <w:color w:val="000000" w:themeColor="text1"/>
          <w:sz w:val="26"/>
          <w:szCs w:val="26"/>
        </w:rPr>
        <w:tab/>
      </w:r>
      <w:r w:rsidRPr="00684429">
        <w:rPr>
          <w:color w:val="000000" w:themeColor="text1"/>
          <w:sz w:val="26"/>
          <w:szCs w:val="26"/>
        </w:rPr>
        <w:tab/>
        <w:t>Віктор СИНИШИН</w:t>
      </w:r>
    </w:p>
    <w:p w14:paraId="3A2D174E" w14:textId="77777777" w:rsidR="00830376" w:rsidRPr="00830376" w:rsidRDefault="00830376" w:rsidP="00830376">
      <w:pPr>
        <w:ind w:left="5245"/>
        <w:jc w:val="both"/>
        <w:rPr>
          <w:rFonts w:eastAsia="Calibri"/>
          <w:color w:val="000000"/>
        </w:rPr>
      </w:pPr>
      <w:r w:rsidRPr="00830376">
        <w:rPr>
          <w:rFonts w:eastAsia="Calibri"/>
          <w:color w:val="000000"/>
        </w:rPr>
        <w:t>Додаток 2</w:t>
      </w:r>
    </w:p>
    <w:p w14:paraId="6EE3D849" w14:textId="77777777" w:rsidR="00830376" w:rsidRPr="00830376" w:rsidRDefault="00830376" w:rsidP="00830376">
      <w:pPr>
        <w:ind w:left="5245"/>
        <w:jc w:val="both"/>
        <w:rPr>
          <w:rFonts w:eastAsia="Calibri"/>
          <w:color w:val="000000"/>
        </w:rPr>
      </w:pPr>
      <w:r w:rsidRPr="00830376">
        <w:rPr>
          <w:rFonts w:eastAsia="Calibri"/>
          <w:color w:val="000000"/>
        </w:rPr>
        <w:t>до рішення міської ради</w:t>
      </w:r>
    </w:p>
    <w:p w14:paraId="35ED5744" w14:textId="77777777" w:rsidR="00830376" w:rsidRPr="00830376" w:rsidRDefault="00830376" w:rsidP="00830376">
      <w:pPr>
        <w:ind w:left="5245"/>
        <w:jc w:val="both"/>
        <w:rPr>
          <w:rFonts w:eastAsia="Calibri"/>
          <w:color w:val="000000"/>
        </w:rPr>
      </w:pPr>
      <w:r w:rsidRPr="00830376">
        <w:rPr>
          <w:rFonts w:eastAsia="Calibri"/>
          <w:color w:val="000000"/>
        </w:rPr>
        <w:t>від __________2023р. №________</w:t>
      </w:r>
    </w:p>
    <w:p w14:paraId="6D399129" w14:textId="77777777" w:rsidR="00830376" w:rsidRPr="00830376" w:rsidRDefault="00830376" w:rsidP="00830376">
      <w:pPr>
        <w:jc w:val="center"/>
        <w:rPr>
          <w:rFonts w:eastAsia="Calibri"/>
          <w:b/>
          <w:bCs/>
          <w:color w:val="000000"/>
        </w:rPr>
      </w:pPr>
    </w:p>
    <w:p w14:paraId="5482BA58" w14:textId="77777777" w:rsidR="00830376" w:rsidRPr="00830376" w:rsidRDefault="00830376" w:rsidP="00830376">
      <w:pPr>
        <w:jc w:val="center"/>
        <w:rPr>
          <w:rFonts w:eastAsia="Calibri"/>
          <w:b/>
          <w:bCs/>
          <w:color w:val="000000"/>
        </w:rPr>
      </w:pPr>
    </w:p>
    <w:p w14:paraId="3633A3E7" w14:textId="77777777" w:rsidR="00830376" w:rsidRPr="00830376" w:rsidRDefault="00830376" w:rsidP="00830376">
      <w:pPr>
        <w:jc w:val="center"/>
        <w:rPr>
          <w:rFonts w:eastAsia="Calibri"/>
          <w:b/>
          <w:bCs/>
          <w:color w:val="000000"/>
        </w:rPr>
      </w:pPr>
      <w:r w:rsidRPr="00830376">
        <w:rPr>
          <w:rFonts w:eastAsia="Calibri"/>
          <w:b/>
          <w:bCs/>
          <w:color w:val="000000"/>
        </w:rPr>
        <w:t xml:space="preserve">ДОРОЖНЯ КАРТА </w:t>
      </w:r>
    </w:p>
    <w:p w14:paraId="762397E7" w14:textId="77777777" w:rsidR="00830376" w:rsidRPr="00830376" w:rsidRDefault="00830376" w:rsidP="00830376">
      <w:pPr>
        <w:jc w:val="center"/>
        <w:rPr>
          <w:color w:val="000000"/>
        </w:rPr>
      </w:pPr>
      <w:r w:rsidRPr="00830376">
        <w:rPr>
          <w:rFonts w:eastAsia="Calibri"/>
          <w:b/>
          <w:bCs/>
          <w:color w:val="000000"/>
        </w:rPr>
        <w:t xml:space="preserve">ВПРОВАДЖЕННЯ ДЕКЛАРАЦІЇ ПРО ЗЕЛЕНИЙ КУРС </w:t>
      </w:r>
      <w:r w:rsidRPr="00830376">
        <w:rPr>
          <w:color w:val="000000"/>
        </w:rPr>
        <w:t xml:space="preserve"> </w:t>
      </w:r>
      <w:r w:rsidRPr="00830376">
        <w:rPr>
          <w:rFonts w:eastAsia="Calibri"/>
          <w:b/>
          <w:bCs/>
          <w:color w:val="000000"/>
        </w:rPr>
        <w:t>ІВАНО-ФРАНКІВСЬКОЇ МІСЬКОЇ ТЕРИТОРІАЛЬНОЇ ГРОМАДИ НА 2023-2025 РР.</w:t>
      </w:r>
    </w:p>
    <w:p w14:paraId="4E876198" w14:textId="77777777" w:rsidR="00830376" w:rsidRPr="00830376" w:rsidRDefault="00830376" w:rsidP="00830376">
      <w:pPr>
        <w:rPr>
          <w:b/>
          <w:bCs/>
          <w:color w:val="000000"/>
        </w:rPr>
      </w:pPr>
    </w:p>
    <w:p w14:paraId="3AB7D49E" w14:textId="77777777" w:rsidR="00830376" w:rsidRPr="00830376" w:rsidRDefault="00830376" w:rsidP="00830376">
      <w:pPr>
        <w:ind w:firstLine="708"/>
        <w:jc w:val="both"/>
        <w:rPr>
          <w:rFonts w:eastAsia="Calibri"/>
          <w:color w:val="000000"/>
        </w:rPr>
      </w:pPr>
      <w:r w:rsidRPr="00830376">
        <w:rPr>
          <w:rFonts w:eastAsia="Calibri"/>
          <w:color w:val="000000"/>
        </w:rPr>
        <w:t>Дорожня карта впровадження Декларації про Зелений курс Івано-Франківської міської територіальної громади передбачає заходи на 2023-2025 рр. з обсягом фінансування з бюджету міської територіальної громади та/або інших джерел.  ​</w:t>
      </w:r>
    </w:p>
    <w:p w14:paraId="3964876B" w14:textId="77777777" w:rsidR="00830376" w:rsidRDefault="00830376" w:rsidP="00830376">
      <w:pPr>
        <w:ind w:firstLine="708"/>
        <w:jc w:val="both"/>
        <w:rPr>
          <w:rFonts w:eastAsia="Calibri"/>
          <w:color w:val="000000"/>
        </w:rPr>
      </w:pPr>
      <w:r w:rsidRPr="00830376">
        <w:rPr>
          <w:rFonts w:eastAsia="Calibri"/>
          <w:color w:val="000000"/>
        </w:rPr>
        <w:t>В основі документу є методологічні підходи до дорожньої карти Зеленої угоди, представленої Європейським комітетом регіонів (CoR)</w:t>
      </w:r>
      <w:r w:rsidRPr="00830376">
        <w:rPr>
          <w:rFonts w:eastAsia="Calibri"/>
          <w:color w:val="000000"/>
          <w:vertAlign w:val="superscript"/>
        </w:rPr>
        <w:footnoteReference w:id="1"/>
      </w:r>
      <w:r w:rsidRPr="00830376">
        <w:rPr>
          <w:rFonts w:eastAsia="Calibri"/>
          <w:color w:val="000000"/>
        </w:rPr>
        <w:t xml:space="preserve">, яка об'єднує громади Європейського Союзу. Пріоритетами є перехід до вуглецевої нейтральності, зміцнення інституційної спроможності, реновація будівель, озеленення міських територій і декарбонізація транспорту, розвиток розумних міст. </w:t>
      </w:r>
    </w:p>
    <w:p w14:paraId="60ABDB6D" w14:textId="77777777" w:rsidR="00190F28" w:rsidRPr="00190F28" w:rsidRDefault="00190F28" w:rsidP="00190F28">
      <w:pPr>
        <w:ind w:firstLine="708"/>
        <w:jc w:val="both"/>
        <w:rPr>
          <w:rFonts w:eastAsia="Calibri"/>
          <w:color w:val="000000"/>
        </w:rPr>
      </w:pPr>
      <w:r w:rsidRPr="00190F28">
        <w:rPr>
          <w:rFonts w:eastAsia="Calibri"/>
          <w:color w:val="000000"/>
        </w:rPr>
        <w:t>Цей документ підготовано за підтримки програми міжнародної технічної допомоги «EU4Business: відновлення, конкурентоспроможність та інтернаціоналізація МСП», що спільно фінансується Європейським Союзом та урядом Німеччини і реалізується німецькою урядовою компанією Deutsche Gesellschaft für Internationale Zusammenarbeit (GIZ) GmbH.</w:t>
      </w:r>
    </w:p>
    <w:p w14:paraId="3C0DD058" w14:textId="77777777" w:rsidR="00190F28" w:rsidRPr="00830376" w:rsidRDefault="00190F28" w:rsidP="00190F28">
      <w:pPr>
        <w:ind w:firstLine="708"/>
        <w:jc w:val="both"/>
        <w:rPr>
          <w:rFonts w:eastAsia="Calibri"/>
          <w:color w:val="000000"/>
        </w:rPr>
      </w:pPr>
      <w:r w:rsidRPr="00190F28">
        <w:rPr>
          <w:rFonts w:eastAsia="Calibri"/>
          <w:color w:val="000000"/>
        </w:rPr>
        <w:t xml:space="preserve">Мета програми – створення кращих умов для розвитку українських малих і середніх підприємств, підтримка інновацій та стимулювання експорту, що є шляхом до сталого й рівномірного економічного зростання. Детальніше: </w:t>
      </w:r>
      <w:hyperlink r:id="rId8" w:history="1">
        <w:r w:rsidRPr="00542C7B">
          <w:rPr>
            <w:rStyle w:val="af8"/>
            <w:rFonts w:eastAsia="Calibri"/>
          </w:rPr>
          <w:t>www.eu4business.org.ua</w:t>
        </w:r>
      </w:hyperlink>
      <w:r>
        <w:rPr>
          <w:rFonts w:eastAsia="Calibri"/>
          <w:color w:val="000000"/>
        </w:rPr>
        <w:t xml:space="preserve"> </w:t>
      </w:r>
      <w:r w:rsidRPr="00190F28">
        <w:rPr>
          <w:rFonts w:eastAsia="Calibri"/>
          <w:color w:val="000000"/>
        </w:rPr>
        <w:t>. Івано-Франківська міська рада є партнером з виконання програми.</w:t>
      </w:r>
    </w:p>
    <w:p w14:paraId="78FEA173" w14:textId="77777777" w:rsidR="00830376" w:rsidRPr="00830376" w:rsidRDefault="00830376" w:rsidP="00830376">
      <w:pPr>
        <w:rPr>
          <w:color w:val="000000"/>
        </w:rPr>
      </w:pPr>
    </w:p>
    <w:p w14:paraId="5B849EAE" w14:textId="77777777" w:rsidR="00830376" w:rsidRPr="00830376" w:rsidRDefault="00830376" w:rsidP="00830376">
      <w:pPr>
        <w:numPr>
          <w:ilvl w:val="0"/>
          <w:numId w:val="5"/>
        </w:numPr>
        <w:contextualSpacing/>
        <w:jc w:val="both"/>
        <w:rPr>
          <w:b/>
          <w:bCs/>
          <w:color w:val="000000"/>
        </w:rPr>
      </w:pPr>
      <w:r w:rsidRPr="00830376">
        <w:rPr>
          <w:b/>
          <w:bCs/>
          <w:color w:val="000000"/>
        </w:rPr>
        <w:t>Запобігання змін клімату, політика адаптації та досягнення кліматичної нейтральності</w:t>
      </w:r>
    </w:p>
    <w:p w14:paraId="09C85441" w14:textId="77777777" w:rsidR="00830376" w:rsidRPr="00830376" w:rsidRDefault="00830376" w:rsidP="00830376">
      <w:pPr>
        <w:spacing w:before="100" w:beforeAutospacing="1" w:after="100" w:afterAutospacing="1"/>
        <w:ind w:firstLine="708"/>
        <w:jc w:val="both"/>
        <w:rPr>
          <w:rFonts w:ascii="TimesNewRomanPSMT" w:hAnsi="TimesNewRomanPSMT"/>
        </w:rPr>
      </w:pPr>
      <w:r w:rsidRPr="00830376">
        <w:rPr>
          <w:rFonts w:ascii="TimesNewRomanPSMT" w:hAnsi="TimesNewRomanPSMT"/>
        </w:rPr>
        <w:t xml:space="preserve">У </w:t>
      </w:r>
      <w:r w:rsidRPr="00830376">
        <w:rPr>
          <w:rFonts w:ascii="TimesNewRomanPSMT" w:hAnsi="TimesNewRomanPSMT" w:hint="eastAsia"/>
        </w:rPr>
        <w:t>контексті</w:t>
      </w:r>
      <w:r w:rsidRPr="00830376">
        <w:rPr>
          <w:rFonts w:ascii="TimesNewRomanPSMT" w:hAnsi="TimesNewRomanPSMT"/>
        </w:rPr>
        <w:t xml:space="preserve"> </w:t>
      </w:r>
      <w:r w:rsidRPr="00830376">
        <w:rPr>
          <w:rFonts w:ascii="TimesNewRomanPSMT" w:hAnsi="TimesNewRomanPSMT" w:hint="eastAsia"/>
        </w:rPr>
        <w:t>набуття</w:t>
      </w:r>
      <w:r w:rsidRPr="00830376">
        <w:rPr>
          <w:rFonts w:ascii="TimesNewRomanPSMT" w:hAnsi="TimesNewRomanPSMT"/>
        </w:rPr>
        <w:t xml:space="preserve"> </w:t>
      </w:r>
      <w:r w:rsidRPr="00830376">
        <w:rPr>
          <w:rFonts w:ascii="TimesNewRomanPSMT" w:hAnsi="TimesNewRomanPSMT" w:hint="eastAsia"/>
        </w:rPr>
        <w:t>Україною</w:t>
      </w:r>
      <w:r w:rsidRPr="00830376">
        <w:rPr>
          <w:rFonts w:ascii="TimesNewRomanPSMT" w:hAnsi="TimesNewRomanPSMT"/>
        </w:rPr>
        <w:t xml:space="preserve"> </w:t>
      </w:r>
      <w:r w:rsidRPr="00830376">
        <w:rPr>
          <w:rFonts w:ascii="TimesNewRomanPSMT" w:hAnsi="TimesNewRomanPSMT" w:hint="eastAsia"/>
        </w:rPr>
        <w:t>статусу</w:t>
      </w:r>
      <w:r w:rsidRPr="00830376">
        <w:rPr>
          <w:rFonts w:ascii="TimesNewRomanPSMT" w:hAnsi="TimesNewRomanPSMT"/>
        </w:rPr>
        <w:t xml:space="preserve"> </w:t>
      </w:r>
      <w:r w:rsidRPr="00830376">
        <w:rPr>
          <w:rFonts w:ascii="TimesNewRomanPSMT" w:hAnsi="TimesNewRomanPSMT" w:hint="eastAsia"/>
        </w:rPr>
        <w:t>кандидата</w:t>
      </w:r>
      <w:r w:rsidRPr="00830376">
        <w:rPr>
          <w:rFonts w:ascii="TimesNewRomanPSMT" w:hAnsi="TimesNewRomanPSMT"/>
        </w:rPr>
        <w:t xml:space="preserve"> </w:t>
      </w:r>
      <w:r w:rsidRPr="00830376">
        <w:rPr>
          <w:rFonts w:ascii="TimesNewRomanPSMT" w:hAnsi="TimesNewRomanPSMT" w:hint="eastAsia"/>
        </w:rPr>
        <w:t>в</w:t>
      </w:r>
      <w:r w:rsidRPr="00830376">
        <w:rPr>
          <w:rFonts w:ascii="TimesNewRomanPSMT" w:hAnsi="TimesNewRomanPSMT"/>
        </w:rPr>
        <w:t xml:space="preserve"> </w:t>
      </w:r>
      <w:r w:rsidRPr="00830376">
        <w:rPr>
          <w:rFonts w:ascii="TimesNewRomanPSMT" w:hAnsi="TimesNewRomanPSMT" w:hint="eastAsia"/>
        </w:rPr>
        <w:t>члени</w:t>
      </w:r>
      <w:r w:rsidRPr="00830376">
        <w:rPr>
          <w:rFonts w:ascii="TimesNewRomanPSMT" w:hAnsi="TimesNewRomanPSMT"/>
        </w:rPr>
        <w:t xml:space="preserve"> </w:t>
      </w:r>
      <w:r w:rsidRPr="00830376">
        <w:rPr>
          <w:rFonts w:ascii="TimesNewRomanPSMT" w:hAnsi="TimesNewRomanPSMT" w:hint="eastAsia"/>
        </w:rPr>
        <w:t>Європейського</w:t>
      </w:r>
      <w:r w:rsidRPr="00830376">
        <w:rPr>
          <w:rFonts w:ascii="TimesNewRomanPSMT" w:hAnsi="TimesNewRomanPSMT"/>
        </w:rPr>
        <w:t xml:space="preserve"> </w:t>
      </w:r>
      <w:r w:rsidRPr="00830376">
        <w:rPr>
          <w:rFonts w:ascii="TimesNewRomanPSMT" w:hAnsi="TimesNewRomanPSMT" w:hint="eastAsia"/>
        </w:rPr>
        <w:t>Союзу</w:t>
      </w:r>
      <w:r w:rsidRPr="00830376">
        <w:rPr>
          <w:rFonts w:ascii="TimesNewRomanPSMT" w:hAnsi="TimesNewRomanPSMT"/>
        </w:rPr>
        <w:t xml:space="preserve"> Івано-Франківська міська територіальна </w:t>
      </w:r>
      <w:r w:rsidRPr="00830376">
        <w:rPr>
          <w:rFonts w:ascii="TimesNewRomanPSMT" w:hAnsi="TimesNewRomanPSMT" w:hint="eastAsia"/>
        </w:rPr>
        <w:t>громада</w:t>
      </w:r>
      <w:r w:rsidRPr="00830376">
        <w:rPr>
          <w:rFonts w:ascii="TimesNewRomanPSMT" w:hAnsi="TimesNewRomanPSMT"/>
        </w:rPr>
        <w:t xml:space="preserve"> спрямовує </w:t>
      </w:r>
      <w:r w:rsidRPr="00830376">
        <w:rPr>
          <w:rFonts w:ascii="TimesNewRomanPSMT" w:hAnsi="TimesNewRomanPSMT" w:hint="eastAsia"/>
        </w:rPr>
        <w:t>зусилля</w:t>
      </w:r>
      <w:r w:rsidRPr="00830376">
        <w:rPr>
          <w:rFonts w:ascii="TimesNewRomanPSMT" w:hAnsi="TimesNewRomanPSMT"/>
        </w:rPr>
        <w:t xml:space="preserve"> </w:t>
      </w:r>
      <w:r w:rsidRPr="00830376">
        <w:rPr>
          <w:rFonts w:ascii="TimesNewRomanPSMT" w:hAnsi="TimesNewRomanPSMT" w:hint="eastAsia"/>
        </w:rPr>
        <w:t>для</w:t>
      </w:r>
      <w:r w:rsidRPr="00830376">
        <w:rPr>
          <w:rFonts w:ascii="TimesNewRomanPSMT" w:hAnsi="TimesNewRomanPSMT"/>
        </w:rPr>
        <w:t xml:space="preserve"> </w:t>
      </w:r>
      <w:r w:rsidRPr="00830376">
        <w:rPr>
          <w:rFonts w:ascii="TimesNewRomanPSMT" w:hAnsi="TimesNewRomanPSMT" w:hint="eastAsia"/>
        </w:rPr>
        <w:t>наближення</w:t>
      </w:r>
      <w:r w:rsidRPr="00830376">
        <w:rPr>
          <w:rFonts w:ascii="TimesNewRomanPSMT" w:hAnsi="TimesNewRomanPSMT"/>
        </w:rPr>
        <w:t xml:space="preserve"> </w:t>
      </w:r>
      <w:r w:rsidRPr="00830376">
        <w:rPr>
          <w:rFonts w:ascii="TimesNewRomanPSMT" w:hAnsi="TimesNewRomanPSMT" w:hint="eastAsia"/>
        </w:rPr>
        <w:t>до</w:t>
      </w:r>
      <w:r w:rsidRPr="00830376">
        <w:rPr>
          <w:rFonts w:ascii="TimesNewRomanPSMT" w:hAnsi="TimesNewRomanPSMT"/>
        </w:rPr>
        <w:t xml:space="preserve"> </w:t>
      </w:r>
      <w:r w:rsidRPr="00830376">
        <w:rPr>
          <w:rFonts w:ascii="TimesNewRomanPSMT" w:hAnsi="TimesNewRomanPSMT" w:hint="eastAsia"/>
        </w:rPr>
        <w:t>стандартів</w:t>
      </w:r>
      <w:r w:rsidRPr="00830376">
        <w:rPr>
          <w:rFonts w:ascii="TimesNewRomanPSMT" w:hAnsi="TimesNewRomanPSMT"/>
        </w:rPr>
        <w:t xml:space="preserve"> </w:t>
      </w:r>
      <w:r w:rsidRPr="00830376">
        <w:rPr>
          <w:rFonts w:ascii="TimesNewRomanPSMT" w:hAnsi="TimesNewRomanPSMT" w:hint="eastAsia"/>
        </w:rPr>
        <w:t>Європейського</w:t>
      </w:r>
      <w:r w:rsidRPr="00830376">
        <w:rPr>
          <w:rFonts w:ascii="TimesNewRomanPSMT" w:hAnsi="TimesNewRomanPSMT"/>
        </w:rPr>
        <w:t xml:space="preserve"> </w:t>
      </w:r>
      <w:r w:rsidRPr="00830376">
        <w:rPr>
          <w:rFonts w:ascii="TimesNewRomanPSMT" w:hAnsi="TimesNewRomanPSMT" w:hint="eastAsia"/>
        </w:rPr>
        <w:t>кліматичного</w:t>
      </w:r>
      <w:r w:rsidRPr="00830376">
        <w:rPr>
          <w:rFonts w:ascii="TimesNewRomanPSMT" w:hAnsi="TimesNewRomanPSMT"/>
        </w:rPr>
        <w:t xml:space="preserve"> </w:t>
      </w:r>
      <w:r w:rsidRPr="00830376">
        <w:rPr>
          <w:rFonts w:ascii="TimesNewRomanPSMT" w:hAnsi="TimesNewRomanPSMT" w:hint="eastAsia"/>
        </w:rPr>
        <w:t>пакту</w:t>
      </w:r>
      <w:r w:rsidRPr="00830376">
        <w:rPr>
          <w:rFonts w:ascii="TimesNewRomanPSMT" w:hAnsi="TimesNewRomanPSMT"/>
        </w:rPr>
        <w:t xml:space="preserve">, </w:t>
      </w:r>
      <w:r w:rsidRPr="00830376">
        <w:rPr>
          <w:rFonts w:ascii="TimesNewRomanPSMT" w:hAnsi="TimesNewRomanPSMT" w:hint="eastAsia"/>
        </w:rPr>
        <w:t>який</w:t>
      </w:r>
      <w:r w:rsidRPr="00830376">
        <w:rPr>
          <w:rFonts w:ascii="TimesNewRomanPSMT" w:hAnsi="TimesNewRomanPSMT"/>
        </w:rPr>
        <w:t xml:space="preserve"> </w:t>
      </w:r>
      <w:r w:rsidRPr="00830376">
        <w:rPr>
          <w:rFonts w:ascii="TimesNewRomanPSMT" w:hAnsi="TimesNewRomanPSMT" w:hint="eastAsia"/>
        </w:rPr>
        <w:t>є</w:t>
      </w:r>
      <w:r w:rsidRPr="00830376">
        <w:rPr>
          <w:rFonts w:ascii="TimesNewRomanPSMT" w:hAnsi="TimesNewRomanPSMT"/>
        </w:rPr>
        <w:t xml:space="preserve"> </w:t>
      </w:r>
      <w:r w:rsidRPr="00830376">
        <w:rPr>
          <w:rFonts w:ascii="TimesNewRomanPSMT" w:hAnsi="TimesNewRomanPSMT" w:hint="eastAsia"/>
        </w:rPr>
        <w:t>інструментом</w:t>
      </w:r>
      <w:r w:rsidRPr="00830376">
        <w:rPr>
          <w:rFonts w:ascii="TimesNewRomanPSMT" w:hAnsi="TimesNewRomanPSMT"/>
        </w:rPr>
        <w:t xml:space="preserve"> </w:t>
      </w:r>
      <w:r w:rsidRPr="00830376">
        <w:rPr>
          <w:rFonts w:ascii="TimesNewRomanPSMT" w:hAnsi="TimesNewRomanPSMT" w:hint="eastAsia"/>
        </w:rPr>
        <w:t>для</w:t>
      </w:r>
      <w:r w:rsidRPr="00830376">
        <w:rPr>
          <w:rFonts w:ascii="TimesNewRomanPSMT" w:hAnsi="TimesNewRomanPSMT"/>
        </w:rPr>
        <w:t xml:space="preserve"> </w:t>
      </w:r>
      <w:r w:rsidRPr="00830376">
        <w:rPr>
          <w:rFonts w:ascii="TimesNewRomanPSMT" w:hAnsi="TimesNewRomanPSMT" w:hint="eastAsia"/>
        </w:rPr>
        <w:t>підвищення</w:t>
      </w:r>
      <w:r w:rsidRPr="00830376">
        <w:rPr>
          <w:rFonts w:ascii="TimesNewRomanPSMT" w:hAnsi="TimesNewRomanPSMT"/>
        </w:rPr>
        <w:t xml:space="preserve"> </w:t>
      </w:r>
      <w:r w:rsidRPr="00830376">
        <w:rPr>
          <w:rFonts w:ascii="TimesNewRomanPSMT" w:hAnsi="TimesNewRomanPSMT" w:hint="eastAsia"/>
        </w:rPr>
        <w:t>кліматичноі</w:t>
      </w:r>
      <w:r w:rsidRPr="00830376">
        <w:rPr>
          <w:rFonts w:ascii="TimesNewRomanPSMT" w:hAnsi="TimesNewRomanPSMT"/>
        </w:rPr>
        <w:t xml:space="preserve">̈ </w:t>
      </w:r>
      <w:r w:rsidRPr="00830376">
        <w:rPr>
          <w:rFonts w:ascii="TimesNewRomanPSMT" w:hAnsi="TimesNewRomanPSMT" w:hint="eastAsia"/>
        </w:rPr>
        <w:t>свідомості</w:t>
      </w:r>
      <w:r w:rsidRPr="00830376">
        <w:rPr>
          <w:rFonts w:ascii="TimesNewRomanPSMT" w:hAnsi="TimesNewRomanPSMT"/>
        </w:rPr>
        <w:t xml:space="preserve"> </w:t>
      </w:r>
      <w:r w:rsidRPr="00830376">
        <w:rPr>
          <w:rFonts w:ascii="TimesNewRomanPSMT" w:hAnsi="TimesNewRomanPSMT" w:hint="eastAsia"/>
        </w:rPr>
        <w:t>мешканців</w:t>
      </w:r>
      <w:r w:rsidRPr="00830376">
        <w:rPr>
          <w:rFonts w:ascii="TimesNewRomanPSMT" w:hAnsi="TimesNewRomanPSMT"/>
        </w:rPr>
        <w:t xml:space="preserve"> </w:t>
      </w:r>
      <w:r w:rsidRPr="00830376">
        <w:rPr>
          <w:rFonts w:ascii="TimesNewRomanPSMT" w:hAnsi="TimesNewRomanPSMT" w:hint="eastAsia"/>
        </w:rPr>
        <w:t>міст</w:t>
      </w:r>
      <w:r w:rsidRPr="00830376">
        <w:rPr>
          <w:rFonts w:ascii="TimesNewRomanPSMT" w:hAnsi="TimesNewRomanPSMT"/>
        </w:rPr>
        <w:t xml:space="preserve">, </w:t>
      </w:r>
      <w:r w:rsidRPr="00830376">
        <w:rPr>
          <w:rFonts w:ascii="TimesNewRomanPSMT" w:hAnsi="TimesNewRomanPSMT" w:hint="eastAsia"/>
        </w:rPr>
        <w:t>взаємодіі</w:t>
      </w:r>
      <w:r w:rsidRPr="00830376">
        <w:rPr>
          <w:rFonts w:ascii="TimesNewRomanPSMT" w:hAnsi="TimesNewRomanPSMT"/>
        </w:rPr>
        <w:t xml:space="preserve">̈ </w:t>
      </w:r>
      <w:r w:rsidRPr="00830376">
        <w:rPr>
          <w:rFonts w:ascii="TimesNewRomanPSMT" w:hAnsi="TimesNewRomanPSMT" w:hint="eastAsia"/>
        </w:rPr>
        <w:t>міської</w:t>
      </w:r>
      <w:r w:rsidRPr="00830376">
        <w:rPr>
          <w:rFonts w:ascii="TimesNewRomanPSMT" w:hAnsi="TimesNewRomanPSMT"/>
        </w:rPr>
        <w:t xml:space="preserve"> </w:t>
      </w:r>
      <w:r w:rsidRPr="00830376">
        <w:rPr>
          <w:rFonts w:ascii="TimesNewRomanPSMT" w:hAnsi="TimesNewRomanPSMT" w:hint="eastAsia"/>
        </w:rPr>
        <w:t>влади</w:t>
      </w:r>
      <w:r w:rsidRPr="00830376">
        <w:rPr>
          <w:rFonts w:ascii="TimesNewRomanPSMT" w:hAnsi="TimesNewRomanPSMT"/>
        </w:rPr>
        <w:t xml:space="preserve">, </w:t>
      </w:r>
      <w:r w:rsidRPr="00830376">
        <w:rPr>
          <w:rFonts w:ascii="TimesNewRomanPSMT" w:hAnsi="TimesNewRomanPSMT" w:hint="eastAsia"/>
        </w:rPr>
        <w:t>громадських</w:t>
      </w:r>
      <w:r w:rsidRPr="00830376">
        <w:rPr>
          <w:rFonts w:ascii="TimesNewRomanPSMT" w:hAnsi="TimesNewRomanPSMT"/>
        </w:rPr>
        <w:t xml:space="preserve"> </w:t>
      </w:r>
      <w:r w:rsidRPr="00830376">
        <w:rPr>
          <w:rFonts w:ascii="TimesNewRomanPSMT" w:hAnsi="TimesNewRomanPSMT" w:hint="eastAsia"/>
        </w:rPr>
        <w:t>організацій</w:t>
      </w:r>
      <w:r w:rsidRPr="00830376">
        <w:rPr>
          <w:rFonts w:ascii="TimesNewRomanPSMT" w:hAnsi="TimesNewRomanPSMT"/>
        </w:rPr>
        <w:t xml:space="preserve">, </w:t>
      </w:r>
      <w:r w:rsidRPr="00830376">
        <w:rPr>
          <w:rFonts w:ascii="TimesNewRomanPSMT" w:hAnsi="TimesNewRomanPSMT" w:hint="eastAsia"/>
        </w:rPr>
        <w:t>малого</w:t>
      </w:r>
      <w:r w:rsidRPr="00830376">
        <w:rPr>
          <w:rFonts w:ascii="TimesNewRomanPSMT" w:hAnsi="TimesNewRomanPSMT"/>
        </w:rPr>
        <w:t xml:space="preserve"> </w:t>
      </w:r>
      <w:r w:rsidRPr="00830376">
        <w:rPr>
          <w:rFonts w:ascii="TimesNewRomanPSMT" w:hAnsi="TimesNewRomanPSMT" w:hint="eastAsia"/>
        </w:rPr>
        <w:t>і</w:t>
      </w:r>
      <w:r w:rsidRPr="00830376">
        <w:rPr>
          <w:rFonts w:ascii="TimesNewRomanPSMT" w:hAnsi="TimesNewRomanPSMT"/>
        </w:rPr>
        <w:t xml:space="preserve"> </w:t>
      </w:r>
      <w:r w:rsidRPr="00830376">
        <w:rPr>
          <w:rFonts w:ascii="TimesNewRomanPSMT" w:hAnsi="TimesNewRomanPSMT" w:hint="eastAsia"/>
        </w:rPr>
        <w:t>середнього</w:t>
      </w:r>
      <w:r w:rsidRPr="00830376">
        <w:rPr>
          <w:rFonts w:ascii="TimesNewRomanPSMT" w:hAnsi="TimesNewRomanPSMT"/>
        </w:rPr>
        <w:t xml:space="preserve"> </w:t>
      </w:r>
      <w:r w:rsidRPr="00830376">
        <w:rPr>
          <w:rFonts w:ascii="TimesNewRomanPSMT" w:hAnsi="TimesNewRomanPSMT" w:hint="eastAsia"/>
        </w:rPr>
        <w:t>бізнесу</w:t>
      </w:r>
      <w:r w:rsidRPr="00830376">
        <w:rPr>
          <w:rFonts w:ascii="TimesNewRomanPSMT" w:hAnsi="TimesNewRomanPSMT"/>
        </w:rPr>
        <w:t xml:space="preserve"> </w:t>
      </w:r>
      <w:r w:rsidRPr="00830376">
        <w:rPr>
          <w:rFonts w:ascii="TimesNewRomanPSMT" w:hAnsi="TimesNewRomanPSMT" w:hint="eastAsia"/>
        </w:rPr>
        <w:t>для</w:t>
      </w:r>
      <w:r w:rsidRPr="00830376">
        <w:rPr>
          <w:rFonts w:ascii="TimesNewRomanPSMT" w:hAnsi="TimesNewRomanPSMT"/>
        </w:rPr>
        <w:t xml:space="preserve"> </w:t>
      </w:r>
      <w:r w:rsidRPr="00830376">
        <w:rPr>
          <w:rFonts w:ascii="TimesNewRomanPSMT" w:hAnsi="TimesNewRomanPSMT" w:hint="eastAsia"/>
        </w:rPr>
        <w:t>пошуку</w:t>
      </w:r>
      <w:r w:rsidRPr="00830376">
        <w:rPr>
          <w:rFonts w:ascii="TimesNewRomanPSMT" w:hAnsi="TimesNewRomanPSMT"/>
        </w:rPr>
        <w:t xml:space="preserve"> </w:t>
      </w:r>
      <w:r w:rsidRPr="00830376">
        <w:rPr>
          <w:rFonts w:ascii="TimesNewRomanPSMT" w:hAnsi="TimesNewRomanPSMT" w:hint="eastAsia"/>
        </w:rPr>
        <w:t>кліматично</w:t>
      </w:r>
      <w:r w:rsidRPr="00830376">
        <w:rPr>
          <w:rFonts w:ascii="TimesNewRomanPSMT" w:hAnsi="TimesNewRomanPSMT"/>
        </w:rPr>
        <w:t xml:space="preserve"> </w:t>
      </w:r>
      <w:r w:rsidRPr="00830376">
        <w:rPr>
          <w:rFonts w:ascii="TimesNewRomanPSMT" w:hAnsi="TimesNewRomanPSMT" w:hint="eastAsia"/>
        </w:rPr>
        <w:t>орієнтованих</w:t>
      </w:r>
      <w:r w:rsidRPr="00830376">
        <w:rPr>
          <w:rFonts w:ascii="TimesNewRomanPSMT" w:hAnsi="TimesNewRomanPSMT"/>
        </w:rPr>
        <w:t xml:space="preserve"> </w:t>
      </w:r>
      <w:r w:rsidRPr="00830376">
        <w:rPr>
          <w:rFonts w:ascii="TimesNewRomanPSMT" w:hAnsi="TimesNewRomanPSMT" w:hint="eastAsia"/>
        </w:rPr>
        <w:t>рішень</w:t>
      </w:r>
      <w:r w:rsidRPr="00830376">
        <w:rPr>
          <w:rFonts w:ascii="TimesNewRomanPSMT" w:hAnsi="TimesNewRomanPSMT"/>
        </w:rPr>
        <w:t>.</w:t>
      </w:r>
    </w:p>
    <w:p w14:paraId="6554E953" w14:textId="77777777" w:rsidR="00830376" w:rsidRPr="00830376" w:rsidRDefault="00830376" w:rsidP="00830376">
      <w:pPr>
        <w:spacing w:before="100" w:beforeAutospacing="1" w:after="100" w:afterAutospacing="1"/>
        <w:jc w:val="both"/>
      </w:pPr>
      <w:r w:rsidRPr="00830376">
        <w:rPr>
          <w:b/>
          <w:bCs/>
        </w:rPr>
        <w:t>Європейський кліматичний пакт</w:t>
      </w:r>
      <w:r w:rsidRPr="00830376">
        <w:t xml:space="preserve"> - це рух людей, об’єднаних навколо спільної справи, кожен з яких робить кроки у своєму власному світі для побудови більш стійкої Європи. Започаткований Європейською Комісією Пакт є частиною Європейської зеленої угоди та допомагає ЄС досягти мети стати кліматично нейтральним до 2050 року. В русі може брати участь як окрема особа, так і як організація – наприклад, місто, громада чи асоціація</w:t>
      </w:r>
      <w:r w:rsidRPr="00830376">
        <w:rPr>
          <w:vertAlign w:val="superscript"/>
        </w:rPr>
        <w:footnoteReference w:id="2"/>
      </w:r>
      <w:r w:rsidRPr="00830376">
        <w:t>.</w:t>
      </w:r>
    </w:p>
    <w:p w14:paraId="0587F956" w14:textId="77777777" w:rsidR="00830376" w:rsidRPr="00830376" w:rsidRDefault="00830376" w:rsidP="00830376">
      <w:pPr>
        <w:spacing w:before="100" w:beforeAutospacing="1" w:after="100" w:afterAutospacing="1"/>
        <w:jc w:val="both"/>
      </w:pPr>
      <w:r w:rsidRPr="00830376">
        <w:rPr>
          <w:b/>
          <w:bCs/>
        </w:rPr>
        <w:t>Кліматична нейтральність</w:t>
      </w:r>
      <w:r w:rsidRPr="00830376">
        <w:t xml:space="preserve"> стосується ідеї досягнення чистого нульового викиду парникових газів шляхом збалансування цих викидів таким чином, щоб вони були рівними (або меншими) викидам, які видаляються через природне поглинання планетою; в основному це означає, що ми зменшуємо наші викиди за допомогою кліматичних заходів</w:t>
      </w:r>
      <w:r w:rsidRPr="00830376">
        <w:rPr>
          <w:vertAlign w:val="superscript"/>
        </w:rPr>
        <w:footnoteReference w:id="3"/>
      </w:r>
      <w:r w:rsidRPr="00830376">
        <w:t>.</w:t>
      </w:r>
    </w:p>
    <w:p w14:paraId="4C750619" w14:textId="77777777" w:rsidR="00830376" w:rsidRPr="00830376" w:rsidRDefault="00830376" w:rsidP="00830376">
      <w:pPr>
        <w:jc w:val="both"/>
        <w:rPr>
          <w:b/>
          <w:bCs/>
          <w:color w:val="000000"/>
        </w:rPr>
      </w:pPr>
      <w:r w:rsidRPr="00830376">
        <w:rPr>
          <w:b/>
          <w:bCs/>
          <w:color w:val="000000"/>
        </w:rPr>
        <w:t>У дорожній карті стосовно запобігання змін клімату, політики адаптації та досягнення кліматичної нейтральності визначено ті заходи, які планує реалізовувати Івано-Франківська міська територіальна громада.</w:t>
      </w:r>
    </w:p>
    <w:p w14:paraId="4077CD37" w14:textId="77777777" w:rsidR="00830376" w:rsidRPr="00830376" w:rsidRDefault="00830376" w:rsidP="00830376">
      <w:pPr>
        <w:rPr>
          <w:color w:val="000000"/>
        </w:rPr>
      </w:pPr>
    </w:p>
    <w:tbl>
      <w:tblPr>
        <w:tblStyle w:val="11"/>
        <w:tblW w:w="9493" w:type="dxa"/>
        <w:tblLook w:val="04A0" w:firstRow="1" w:lastRow="0" w:firstColumn="1" w:lastColumn="0" w:noHBand="0" w:noVBand="1"/>
      </w:tblPr>
      <w:tblGrid>
        <w:gridCol w:w="604"/>
        <w:gridCol w:w="3723"/>
        <w:gridCol w:w="2392"/>
        <w:gridCol w:w="1788"/>
        <w:gridCol w:w="986"/>
      </w:tblGrid>
      <w:tr w:rsidR="00830376" w:rsidRPr="00830376" w14:paraId="43BD65DD" w14:textId="77777777" w:rsidTr="0014418E">
        <w:tc>
          <w:tcPr>
            <w:tcW w:w="604" w:type="dxa"/>
            <w:vAlign w:val="center"/>
          </w:tcPr>
          <w:p w14:paraId="4F08928B"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 зп</w:t>
            </w:r>
          </w:p>
        </w:tc>
        <w:tc>
          <w:tcPr>
            <w:tcW w:w="3723" w:type="dxa"/>
            <w:vAlign w:val="center"/>
          </w:tcPr>
          <w:p w14:paraId="16EAB6FD"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Захід</w:t>
            </w:r>
          </w:p>
        </w:tc>
        <w:tc>
          <w:tcPr>
            <w:tcW w:w="2392" w:type="dxa"/>
            <w:vAlign w:val="center"/>
          </w:tcPr>
          <w:p w14:paraId="457ACF3E"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Відповідальний</w:t>
            </w:r>
          </w:p>
        </w:tc>
        <w:tc>
          <w:tcPr>
            <w:tcW w:w="1788" w:type="dxa"/>
            <w:vAlign w:val="center"/>
          </w:tcPr>
          <w:p w14:paraId="136D545E"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644A61A1"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тис. грн</w:t>
            </w:r>
          </w:p>
        </w:tc>
        <w:tc>
          <w:tcPr>
            <w:tcW w:w="986" w:type="dxa"/>
            <w:vAlign w:val="center"/>
          </w:tcPr>
          <w:p w14:paraId="14904245"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7D4B104D" w14:textId="77777777" w:rsidR="00830376" w:rsidRPr="00830376" w:rsidRDefault="00830376" w:rsidP="00830376">
            <w:pPr>
              <w:jc w:val="center"/>
              <w:rPr>
                <w:rFonts w:ascii="Times New Roman" w:hAnsi="Times New Roman"/>
                <w:b/>
                <w:bCs/>
                <w:color w:val="000000"/>
              </w:rPr>
            </w:pPr>
          </w:p>
        </w:tc>
      </w:tr>
      <w:tr w:rsidR="00830376" w:rsidRPr="00830376" w14:paraId="5B6E9668" w14:textId="77777777" w:rsidTr="0014418E">
        <w:tc>
          <w:tcPr>
            <w:tcW w:w="604" w:type="dxa"/>
          </w:tcPr>
          <w:p w14:paraId="53F9ADEB"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1.1.</w:t>
            </w:r>
          </w:p>
        </w:tc>
        <w:tc>
          <w:tcPr>
            <w:tcW w:w="3723" w:type="dxa"/>
          </w:tcPr>
          <w:p w14:paraId="2C91FA06" w14:textId="77777777" w:rsidR="00830376" w:rsidRPr="00830376" w:rsidRDefault="00830376" w:rsidP="00830376">
            <w:pPr>
              <w:jc w:val="both"/>
              <w:rPr>
                <w:rFonts w:ascii="Times New Roman" w:hAnsi="Times New Roman"/>
                <w:bCs/>
                <w:color w:val="000000"/>
              </w:rPr>
            </w:pPr>
            <w:r w:rsidRPr="00830376">
              <w:rPr>
                <w:rFonts w:ascii="Times New Roman" w:hAnsi="Times New Roman"/>
              </w:rPr>
              <w:t>Забезпечення реалізації заходів з формування політики адаптації до змін клімату та досягнення кліматичної нейтральності, передбачені у Програмі охорони навколишнього природного середовища Івано-Франківської міської територіальної громади на 2021-2025 роки та у Програмі сталого енергетичного розвитку та клімату Івано-Франківської міської територіальної громади на період до 2030 року.</w:t>
            </w:r>
          </w:p>
        </w:tc>
        <w:tc>
          <w:tcPr>
            <w:tcW w:w="2392" w:type="dxa"/>
          </w:tcPr>
          <w:p w14:paraId="7731700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Івано-Франківська міська рада</w:t>
            </w:r>
          </w:p>
        </w:tc>
        <w:tc>
          <w:tcPr>
            <w:tcW w:w="1788" w:type="dxa"/>
          </w:tcPr>
          <w:p w14:paraId="3EA29634" w14:textId="77777777" w:rsidR="00830376" w:rsidRPr="00830376" w:rsidRDefault="00FD282E" w:rsidP="00830376">
            <w:pPr>
              <w:jc w:val="center"/>
              <w:rPr>
                <w:rFonts w:ascii="Times New Roman" w:hAnsi="Times New Roman"/>
                <w:lang w:eastAsia="uk-UA"/>
              </w:rPr>
            </w:pPr>
            <w:r>
              <w:rPr>
                <w:rFonts w:ascii="Times New Roman" w:hAnsi="Times New Roman"/>
                <w:lang w:eastAsia="uk-UA"/>
              </w:rPr>
              <w:t>у</w:t>
            </w:r>
            <w:r w:rsidR="00830376" w:rsidRPr="00830376">
              <w:rPr>
                <w:rFonts w:ascii="Times New Roman" w:hAnsi="Times New Roman"/>
                <w:lang w:eastAsia="uk-UA"/>
              </w:rPr>
              <w:t xml:space="preserve"> межах бюджетних</w:t>
            </w:r>
          </w:p>
          <w:p w14:paraId="7E69196F" w14:textId="77777777" w:rsidR="00830376" w:rsidRPr="00830376" w:rsidRDefault="00830376" w:rsidP="00830376">
            <w:pPr>
              <w:jc w:val="center"/>
              <w:rPr>
                <w:rFonts w:ascii="Times New Roman" w:hAnsi="Times New Roman"/>
                <w:lang w:eastAsia="uk-UA"/>
              </w:rPr>
            </w:pPr>
            <w:r w:rsidRPr="00830376">
              <w:rPr>
                <w:rFonts w:ascii="Times New Roman" w:hAnsi="Times New Roman"/>
                <w:lang w:eastAsia="uk-UA"/>
              </w:rPr>
              <w:t>призначень</w:t>
            </w:r>
          </w:p>
        </w:tc>
        <w:tc>
          <w:tcPr>
            <w:tcW w:w="986" w:type="dxa"/>
          </w:tcPr>
          <w:p w14:paraId="2101C1A5"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390A609F" w14:textId="77777777" w:rsidTr="0014418E">
        <w:tc>
          <w:tcPr>
            <w:tcW w:w="604" w:type="dxa"/>
          </w:tcPr>
          <w:p w14:paraId="3C8CE7DA"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1.2.</w:t>
            </w:r>
          </w:p>
        </w:tc>
        <w:tc>
          <w:tcPr>
            <w:tcW w:w="3723" w:type="dxa"/>
          </w:tcPr>
          <w:p w14:paraId="04A76865"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Координація роботи з систематичного відстеження якості атмосферного повітря на ключових транспортних розв'язках міста та забезпечення виконання Програми державного моніторингу у галузі охорони атмосферного повітря агломерації "Івано-Франківськ" на 2023–2027 роки</w:t>
            </w:r>
          </w:p>
        </w:tc>
        <w:tc>
          <w:tcPr>
            <w:tcW w:w="2392" w:type="dxa"/>
          </w:tcPr>
          <w:p w14:paraId="255CA822"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енергозбереження</w:t>
            </w:r>
          </w:p>
        </w:tc>
        <w:tc>
          <w:tcPr>
            <w:tcW w:w="1788" w:type="dxa"/>
          </w:tcPr>
          <w:p w14:paraId="6EAAF817"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2FFC7F18"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6" w:type="dxa"/>
          </w:tcPr>
          <w:p w14:paraId="04A4959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7DDAFA26" w14:textId="77777777" w:rsidTr="0014418E">
        <w:tc>
          <w:tcPr>
            <w:tcW w:w="604" w:type="dxa"/>
          </w:tcPr>
          <w:p w14:paraId="5E298D26"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1.3.</w:t>
            </w:r>
          </w:p>
        </w:tc>
        <w:tc>
          <w:tcPr>
            <w:tcW w:w="3723" w:type="dxa"/>
          </w:tcPr>
          <w:p w14:paraId="7B18DF64"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Інформування громадськості про якість повітря і несприятливі метеорологічні умови, що призводять до концентрації забруднення</w:t>
            </w:r>
          </w:p>
        </w:tc>
        <w:tc>
          <w:tcPr>
            <w:tcW w:w="2392" w:type="dxa"/>
          </w:tcPr>
          <w:p w14:paraId="043EF173"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Відділ програмного та комп</w:t>
            </w:r>
            <w:r w:rsidRPr="00830376">
              <w:rPr>
                <w:rFonts w:ascii="Times New Roman" w:eastAsia="Calibri" w:hAnsi="Times New Roman"/>
                <w:color w:val="000000"/>
                <w:lang w:val="ru-RU" w:eastAsia="en-US"/>
              </w:rPr>
              <w:t>’</w:t>
            </w:r>
            <w:r w:rsidRPr="00830376">
              <w:rPr>
                <w:rFonts w:ascii="Times New Roman" w:eastAsia="Calibri" w:hAnsi="Times New Roman"/>
                <w:color w:val="000000"/>
                <w:lang w:eastAsia="en-US"/>
              </w:rPr>
              <w:t>ютерного забезпечення</w:t>
            </w:r>
          </w:p>
          <w:p w14:paraId="7DC16E76" w14:textId="77777777" w:rsidR="00830376" w:rsidRPr="00830376" w:rsidRDefault="00830376" w:rsidP="00830376">
            <w:pPr>
              <w:rPr>
                <w:rFonts w:ascii="Times New Roman" w:hAnsi="Times New Roman"/>
                <w:color w:val="000000"/>
              </w:rPr>
            </w:pPr>
          </w:p>
        </w:tc>
        <w:tc>
          <w:tcPr>
            <w:tcW w:w="1788" w:type="dxa"/>
          </w:tcPr>
          <w:p w14:paraId="00B7B316"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225DFD2E"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6" w:type="dxa"/>
          </w:tcPr>
          <w:p w14:paraId="0AC68B4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2AAEC349" w14:textId="77777777" w:rsidTr="0014418E">
        <w:tc>
          <w:tcPr>
            <w:tcW w:w="604" w:type="dxa"/>
          </w:tcPr>
          <w:p w14:paraId="54BB7EF3"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1.4.</w:t>
            </w:r>
          </w:p>
        </w:tc>
        <w:tc>
          <w:tcPr>
            <w:tcW w:w="3723" w:type="dxa"/>
          </w:tcPr>
          <w:p w14:paraId="38020B2B" w14:textId="77777777" w:rsidR="00830376" w:rsidRPr="00830376" w:rsidRDefault="00830376" w:rsidP="00830376">
            <w:pPr>
              <w:jc w:val="both"/>
              <w:rPr>
                <w:rFonts w:ascii="Times New Roman" w:hAnsi="Times New Roman"/>
                <w:color w:val="000000"/>
              </w:rPr>
            </w:pPr>
            <w:r w:rsidRPr="00830376">
              <w:rPr>
                <w:rFonts w:ascii="Times New Roman" w:hAnsi="Times New Roman"/>
              </w:rPr>
              <w:t xml:space="preserve">Забезпечення зменшення викидів парникових газів відповідно до вимог Директиви в ЄС про енергоефективність при проєктуванні нових будівель та при капітальних ремонтах, будівництві комунальної інфраструктури </w:t>
            </w:r>
          </w:p>
        </w:tc>
        <w:tc>
          <w:tcPr>
            <w:tcW w:w="2392" w:type="dxa"/>
          </w:tcPr>
          <w:p w14:paraId="417330C3"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Івано-Франківська міська рада</w:t>
            </w:r>
          </w:p>
        </w:tc>
        <w:tc>
          <w:tcPr>
            <w:tcW w:w="1788" w:type="dxa"/>
          </w:tcPr>
          <w:p w14:paraId="7B226EE5"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73054106"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6" w:type="dxa"/>
          </w:tcPr>
          <w:p w14:paraId="2B9C6A8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37ECBA0A" w14:textId="77777777" w:rsidTr="0014418E">
        <w:tc>
          <w:tcPr>
            <w:tcW w:w="604" w:type="dxa"/>
          </w:tcPr>
          <w:p w14:paraId="0D869AFE"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1.5.</w:t>
            </w:r>
          </w:p>
        </w:tc>
        <w:tc>
          <w:tcPr>
            <w:tcW w:w="3723" w:type="dxa"/>
          </w:tcPr>
          <w:p w14:paraId="7FF4C315" w14:textId="77777777" w:rsidR="00830376" w:rsidRPr="00830376" w:rsidRDefault="00830376" w:rsidP="00830376">
            <w:pPr>
              <w:autoSpaceDN w:val="0"/>
              <w:jc w:val="both"/>
              <w:rPr>
                <w:rFonts w:ascii="Times New Roman" w:hAnsi="Times New Roman"/>
                <w:color w:val="000000"/>
              </w:rPr>
            </w:pPr>
            <w:r w:rsidRPr="00830376">
              <w:rPr>
                <w:rFonts w:ascii="Times New Roman" w:hAnsi="Times New Roman"/>
                <w:color w:val="000000"/>
              </w:rPr>
              <w:t>Підтримка реалізації стартапів шляхом проведення конкурсного відбору стартапів, в тому числі у сфері екології і раціонального природокористування, переможці якого отримають відповідне фінансування з бюджету Івано-Франківської міської територіальної громади</w:t>
            </w:r>
          </w:p>
          <w:p w14:paraId="6BED0166" w14:textId="77777777" w:rsidR="00830376" w:rsidRPr="00830376" w:rsidRDefault="00830376" w:rsidP="00830376">
            <w:pPr>
              <w:rPr>
                <w:rFonts w:ascii="Times New Roman" w:hAnsi="Times New Roman"/>
                <w:color w:val="000000"/>
              </w:rPr>
            </w:pPr>
          </w:p>
        </w:tc>
        <w:tc>
          <w:tcPr>
            <w:tcW w:w="2392" w:type="dxa"/>
          </w:tcPr>
          <w:p w14:paraId="7E5BA129"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економічного розвитку, екології та енергозбереження</w:t>
            </w:r>
          </w:p>
          <w:p w14:paraId="1C428C85"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tc>
        <w:tc>
          <w:tcPr>
            <w:tcW w:w="1788" w:type="dxa"/>
          </w:tcPr>
          <w:p w14:paraId="40159013"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164506DE"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6" w:type="dxa"/>
          </w:tcPr>
          <w:p w14:paraId="71251D94"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36546999" w14:textId="77777777" w:rsidTr="0014418E">
        <w:tc>
          <w:tcPr>
            <w:tcW w:w="604" w:type="dxa"/>
          </w:tcPr>
          <w:p w14:paraId="0FA9F477"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1.6.</w:t>
            </w:r>
          </w:p>
        </w:tc>
        <w:tc>
          <w:tcPr>
            <w:tcW w:w="3723" w:type="dxa"/>
          </w:tcPr>
          <w:p w14:paraId="0614431D" w14:textId="77777777" w:rsidR="00830376" w:rsidRPr="00830376" w:rsidRDefault="00830376" w:rsidP="00830376">
            <w:pPr>
              <w:jc w:val="both"/>
              <w:rPr>
                <w:rFonts w:ascii="Times New Roman" w:hAnsi="Times New Roman"/>
                <w:color w:val="000000"/>
              </w:rPr>
            </w:pPr>
            <w:r w:rsidRPr="00830376">
              <w:rPr>
                <w:rFonts w:ascii="Times New Roman" w:hAnsi="Times New Roman"/>
                <w:bCs/>
                <w:color w:val="000000"/>
              </w:rPr>
              <w:t xml:space="preserve">Розробка концепції функціонування та запровадження «розумного міста» </w:t>
            </w:r>
            <w:r w:rsidRPr="00830376">
              <w:rPr>
                <w:rFonts w:ascii="Times New Roman" w:hAnsi="Times New Roman"/>
                <w:color w:val="000000"/>
              </w:rPr>
              <w:t>і комунікаційних технологій для моніторингу і управління міською інфраструктурою</w:t>
            </w:r>
          </w:p>
        </w:tc>
        <w:tc>
          <w:tcPr>
            <w:tcW w:w="2392" w:type="dxa"/>
          </w:tcPr>
          <w:p w14:paraId="525F66C2"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Відділ програмного та комп’ютерного забезпечення</w:t>
            </w:r>
          </w:p>
        </w:tc>
        <w:tc>
          <w:tcPr>
            <w:tcW w:w="1788" w:type="dxa"/>
          </w:tcPr>
          <w:p w14:paraId="30F5F54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66D02FC3"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6" w:type="dxa"/>
          </w:tcPr>
          <w:p w14:paraId="5BC52CCC"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32C98DA6" w14:textId="77777777" w:rsidTr="0014418E">
        <w:tc>
          <w:tcPr>
            <w:tcW w:w="604" w:type="dxa"/>
          </w:tcPr>
          <w:p w14:paraId="5F63E41A"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1.7.</w:t>
            </w:r>
          </w:p>
        </w:tc>
        <w:tc>
          <w:tcPr>
            <w:tcW w:w="3723" w:type="dxa"/>
          </w:tcPr>
          <w:p w14:paraId="1632AB44" w14:textId="77777777" w:rsidR="00830376" w:rsidRPr="00830376" w:rsidRDefault="00830376" w:rsidP="00830376">
            <w:pPr>
              <w:jc w:val="both"/>
              <w:rPr>
                <w:rFonts w:ascii="Times New Roman" w:hAnsi="Times New Roman"/>
                <w:color w:val="000000"/>
              </w:rPr>
            </w:pPr>
            <w:r w:rsidRPr="00830376">
              <w:rPr>
                <w:rFonts w:ascii="Times New Roman" w:hAnsi="Times New Roman"/>
                <w:bCs/>
                <w:color w:val="000000"/>
              </w:rPr>
              <w:t>Здійснення стратегічної екологічної оцінки перспективних планів та програм міської ради</w:t>
            </w:r>
          </w:p>
        </w:tc>
        <w:tc>
          <w:tcPr>
            <w:tcW w:w="2392" w:type="dxa"/>
          </w:tcPr>
          <w:p w14:paraId="30E0FFCF" w14:textId="77777777" w:rsidR="00830376" w:rsidRPr="00830376" w:rsidRDefault="00830376" w:rsidP="00830376">
            <w:pPr>
              <w:rPr>
                <w:rFonts w:ascii="Times New Roman" w:hAnsi="Times New Roman"/>
                <w:strike/>
                <w:color w:val="000000"/>
              </w:rPr>
            </w:pPr>
            <w:r w:rsidRPr="00830376">
              <w:rPr>
                <w:rFonts w:ascii="Times New Roman" w:hAnsi="Times New Roman"/>
              </w:rPr>
              <w:t>Департаменти та управління Івано-Франківської міської ради</w:t>
            </w:r>
          </w:p>
        </w:tc>
        <w:tc>
          <w:tcPr>
            <w:tcW w:w="1788" w:type="dxa"/>
          </w:tcPr>
          <w:p w14:paraId="42C27334"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38CA64E9"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6" w:type="dxa"/>
          </w:tcPr>
          <w:p w14:paraId="478E226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794BEBCC" w14:textId="77777777" w:rsidR="00830376" w:rsidRPr="00830376" w:rsidRDefault="00830376" w:rsidP="00830376">
      <w:pPr>
        <w:rPr>
          <w:color w:val="000000"/>
        </w:rPr>
      </w:pPr>
    </w:p>
    <w:p w14:paraId="70A1F0C9" w14:textId="77777777" w:rsidR="00830376" w:rsidRPr="00830376" w:rsidRDefault="00830376" w:rsidP="00830376">
      <w:pPr>
        <w:numPr>
          <w:ilvl w:val="0"/>
          <w:numId w:val="5"/>
        </w:numPr>
        <w:contextualSpacing/>
        <w:rPr>
          <w:b/>
          <w:bCs/>
          <w:color w:val="000000"/>
        </w:rPr>
      </w:pPr>
      <w:r w:rsidRPr="00830376">
        <w:rPr>
          <w:b/>
          <w:bCs/>
          <w:color w:val="000000"/>
        </w:rPr>
        <w:t>Сталий транспорт</w:t>
      </w:r>
    </w:p>
    <w:p w14:paraId="0F9F3CA5" w14:textId="77777777" w:rsidR="00830376" w:rsidRPr="00830376" w:rsidRDefault="00830376" w:rsidP="00830376">
      <w:pPr>
        <w:rPr>
          <w:b/>
          <w:bCs/>
          <w:color w:val="000000"/>
        </w:rPr>
      </w:pPr>
    </w:p>
    <w:p w14:paraId="6AE62F86" w14:textId="77777777" w:rsidR="00830376" w:rsidRPr="00830376" w:rsidRDefault="00830376" w:rsidP="00830376">
      <w:pPr>
        <w:ind w:firstLine="708"/>
        <w:jc w:val="both"/>
        <w:rPr>
          <w:color w:val="000000"/>
        </w:rPr>
      </w:pPr>
      <w:r w:rsidRPr="00830376">
        <w:rPr>
          <w:color w:val="000000"/>
        </w:rPr>
        <w:t xml:space="preserve">Зараз на транспорт припадає чверть викидів парникових газів у ЄС, і ця цифра продовжує зростати зі зростанням попиту. Відповідно до Європейської зеленої Угоди необхідно скоротити ці викиди на 90% до 2050 року. </w:t>
      </w:r>
    </w:p>
    <w:p w14:paraId="1BBA209E" w14:textId="77777777" w:rsidR="00830376" w:rsidRPr="00830376" w:rsidRDefault="00830376" w:rsidP="00830376">
      <w:pPr>
        <w:ind w:firstLine="708"/>
        <w:jc w:val="both"/>
        <w:rPr>
          <w:color w:val="000000"/>
        </w:rPr>
      </w:pPr>
      <w:r w:rsidRPr="00830376">
        <w:rPr>
          <w:color w:val="000000"/>
        </w:rPr>
        <w:t>Ключова мета полягає в тому, щоб значно підвищити використання екологічно чистих транспортних засобів і альтернативних видів палива</w:t>
      </w:r>
      <w:r w:rsidRPr="00830376">
        <w:rPr>
          <w:color w:val="000000"/>
          <w:vertAlign w:val="superscript"/>
        </w:rPr>
        <w:footnoteReference w:id="4"/>
      </w:r>
      <w:r w:rsidRPr="00830376">
        <w:rPr>
          <w:color w:val="000000"/>
        </w:rPr>
        <w:t>.</w:t>
      </w:r>
    </w:p>
    <w:p w14:paraId="4E820778" w14:textId="77777777" w:rsidR="00830376" w:rsidRPr="00830376" w:rsidRDefault="00830376" w:rsidP="00830376">
      <w:pPr>
        <w:ind w:firstLine="708"/>
        <w:jc w:val="both"/>
        <w:rPr>
          <w:color w:val="000000"/>
        </w:rPr>
      </w:pPr>
      <w:r w:rsidRPr="00830376">
        <w:rPr>
          <w:color w:val="000000"/>
        </w:rPr>
        <w:t>Сталий транспорт стосується способів транспортування, які є стійкими з точки зору їх соціального та екологічного впливу. Стійкість транспорту значною мірою вимірюється ефективністю транспортної системи, а також впливом системи на навколишнє середовище та клімат</w:t>
      </w:r>
      <w:r w:rsidRPr="00830376">
        <w:rPr>
          <w:color w:val="000000"/>
          <w:vertAlign w:val="superscript"/>
        </w:rPr>
        <w:footnoteReference w:id="5"/>
      </w:r>
      <w:r w:rsidRPr="00830376">
        <w:rPr>
          <w:color w:val="000000"/>
        </w:rPr>
        <w:t>. Транспорт має значний вплив на навколишнє середовище, на нього припадає від 20% до 25% світового споживання енергії та викидів вуглекислого газу</w:t>
      </w:r>
      <w:r w:rsidRPr="00830376">
        <w:rPr>
          <w:color w:val="000000"/>
          <w:vertAlign w:val="superscript"/>
        </w:rPr>
        <w:footnoteReference w:id="6"/>
      </w:r>
      <w:r w:rsidRPr="00830376">
        <w:rPr>
          <w:color w:val="000000"/>
        </w:rPr>
        <w:t>. Майже 97% викидів походить від прямого спалювання викопного палива. Викиди парникових газів транспортом зростають швидше, ніж будь-яким іншим енергоспоживаючим сектором. Автомобільний транспорт також є головним джерелом забруднення місцевого повітря та утворення смогу.</w:t>
      </w:r>
    </w:p>
    <w:p w14:paraId="6D6557AA" w14:textId="77777777" w:rsidR="00830376" w:rsidRPr="00830376" w:rsidRDefault="00830376" w:rsidP="00830376">
      <w:pPr>
        <w:jc w:val="both"/>
        <w:rPr>
          <w:b/>
          <w:bCs/>
          <w:color w:val="000000"/>
        </w:rPr>
      </w:pPr>
    </w:p>
    <w:p w14:paraId="63E10320" w14:textId="77777777" w:rsidR="00830376" w:rsidRPr="00830376" w:rsidRDefault="00830376" w:rsidP="00830376">
      <w:pPr>
        <w:jc w:val="both"/>
        <w:rPr>
          <w:b/>
          <w:bCs/>
          <w:color w:val="000000"/>
        </w:rPr>
      </w:pPr>
      <w:r w:rsidRPr="00830376">
        <w:rPr>
          <w:b/>
          <w:bCs/>
          <w:color w:val="000000"/>
        </w:rPr>
        <w:t>У дорожній карті щодо сталого транспорту заплановано конкретні заходи, які стосуються як оптимізації транспортної системи  на території Івано-Франківської міської громади, так і розвитку альтернативних видів транспорту.</w:t>
      </w:r>
    </w:p>
    <w:p w14:paraId="4A41D1E5" w14:textId="77777777" w:rsidR="00830376" w:rsidRPr="00830376" w:rsidRDefault="00830376" w:rsidP="00830376">
      <w:pPr>
        <w:rPr>
          <w:color w:val="000000"/>
        </w:rPr>
      </w:pPr>
    </w:p>
    <w:tbl>
      <w:tblPr>
        <w:tblStyle w:val="11"/>
        <w:tblW w:w="9493" w:type="dxa"/>
        <w:tblLook w:val="04A0" w:firstRow="1" w:lastRow="0" w:firstColumn="1" w:lastColumn="0" w:noHBand="0" w:noVBand="1"/>
      </w:tblPr>
      <w:tblGrid>
        <w:gridCol w:w="603"/>
        <w:gridCol w:w="3239"/>
        <w:gridCol w:w="2760"/>
        <w:gridCol w:w="1906"/>
        <w:gridCol w:w="985"/>
      </w:tblGrid>
      <w:tr w:rsidR="00830376" w:rsidRPr="00830376" w14:paraId="3E8E6D72" w14:textId="77777777" w:rsidTr="0014418E">
        <w:tc>
          <w:tcPr>
            <w:tcW w:w="606" w:type="dxa"/>
            <w:vAlign w:val="center"/>
          </w:tcPr>
          <w:p w14:paraId="5A1E0DEA"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 зп</w:t>
            </w:r>
          </w:p>
        </w:tc>
        <w:tc>
          <w:tcPr>
            <w:tcW w:w="3387" w:type="dxa"/>
            <w:vAlign w:val="center"/>
          </w:tcPr>
          <w:p w14:paraId="4E08AE09"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Захід</w:t>
            </w:r>
          </w:p>
        </w:tc>
        <w:tc>
          <w:tcPr>
            <w:tcW w:w="2802" w:type="dxa"/>
            <w:vAlign w:val="center"/>
          </w:tcPr>
          <w:p w14:paraId="3E097BEA"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Відповідальний</w:t>
            </w:r>
          </w:p>
        </w:tc>
        <w:tc>
          <w:tcPr>
            <w:tcW w:w="1919" w:type="dxa"/>
            <w:vAlign w:val="center"/>
          </w:tcPr>
          <w:p w14:paraId="0CE3A863"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14BF926B"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тис. грн</w:t>
            </w:r>
          </w:p>
        </w:tc>
        <w:tc>
          <w:tcPr>
            <w:tcW w:w="779" w:type="dxa"/>
            <w:vAlign w:val="center"/>
          </w:tcPr>
          <w:p w14:paraId="1460CC0B"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60808C2C" w14:textId="77777777" w:rsidR="00830376" w:rsidRPr="00830376" w:rsidRDefault="00830376" w:rsidP="00830376">
            <w:pPr>
              <w:jc w:val="center"/>
              <w:rPr>
                <w:rFonts w:ascii="Times New Roman" w:hAnsi="Times New Roman"/>
                <w:b/>
                <w:bCs/>
                <w:color w:val="000000"/>
              </w:rPr>
            </w:pPr>
          </w:p>
        </w:tc>
      </w:tr>
      <w:tr w:rsidR="00830376" w:rsidRPr="00830376" w14:paraId="5FE4E1D6" w14:textId="77777777" w:rsidTr="0014418E">
        <w:tc>
          <w:tcPr>
            <w:tcW w:w="606" w:type="dxa"/>
          </w:tcPr>
          <w:p w14:paraId="790972B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2.1.</w:t>
            </w:r>
          </w:p>
        </w:tc>
        <w:tc>
          <w:tcPr>
            <w:tcW w:w="3387" w:type="dxa"/>
          </w:tcPr>
          <w:p w14:paraId="7A83FC66" w14:textId="77777777" w:rsidR="00830376" w:rsidRPr="00830376" w:rsidRDefault="00830376" w:rsidP="00830376">
            <w:pPr>
              <w:jc w:val="both"/>
              <w:rPr>
                <w:rFonts w:ascii="Times New Roman" w:eastAsia="Calibri" w:hAnsi="Times New Roman"/>
              </w:rPr>
            </w:pPr>
            <w:r w:rsidRPr="00830376">
              <w:rPr>
                <w:rFonts w:ascii="Times New Roman" w:eastAsia="Calibri" w:hAnsi="Times New Roman"/>
              </w:rPr>
              <w:t>Розробка оптимізованої схеми дорожнього руху з метою зменшення викидів парникових газів та збільшення безпеки учасників руху</w:t>
            </w:r>
          </w:p>
        </w:tc>
        <w:tc>
          <w:tcPr>
            <w:tcW w:w="2802" w:type="dxa"/>
          </w:tcPr>
          <w:p w14:paraId="3476CE5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w:t>
            </w:r>
          </w:p>
        </w:tc>
        <w:tc>
          <w:tcPr>
            <w:tcW w:w="1919" w:type="dxa"/>
          </w:tcPr>
          <w:p w14:paraId="4CD7A29F"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078689A1"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779" w:type="dxa"/>
          </w:tcPr>
          <w:p w14:paraId="4F5A8D2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w:t>
            </w:r>
          </w:p>
        </w:tc>
      </w:tr>
      <w:tr w:rsidR="00830376" w:rsidRPr="00830376" w14:paraId="549E8BB5" w14:textId="77777777" w:rsidTr="0014418E">
        <w:tc>
          <w:tcPr>
            <w:tcW w:w="606" w:type="dxa"/>
          </w:tcPr>
          <w:p w14:paraId="6AB8A715"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2.2.</w:t>
            </w:r>
          </w:p>
        </w:tc>
        <w:tc>
          <w:tcPr>
            <w:tcW w:w="3387" w:type="dxa"/>
          </w:tcPr>
          <w:p w14:paraId="48EEB063"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Реалізація підпроєкту «Роз</w:t>
            </w:r>
            <w:r w:rsidR="00190F28">
              <w:rPr>
                <w:rFonts w:ascii="Times New Roman" w:hAnsi="Times New Roman"/>
                <w:color w:val="000000"/>
              </w:rPr>
              <w:t>-</w:t>
            </w:r>
            <w:r w:rsidRPr="00830376">
              <w:rPr>
                <w:rFonts w:ascii="Times New Roman" w:hAnsi="Times New Roman"/>
                <w:color w:val="000000"/>
              </w:rPr>
              <w:t>виток тролейбусної мережі в місті Івано-Франківську»  проєкту Європейського інвестиційного банку «Міський громадський транспорт в Україні ІІ»</w:t>
            </w:r>
          </w:p>
        </w:tc>
        <w:tc>
          <w:tcPr>
            <w:tcW w:w="2802" w:type="dxa"/>
          </w:tcPr>
          <w:p w14:paraId="07F1A50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«Електроавтотранс»,</w:t>
            </w:r>
          </w:p>
          <w:p w14:paraId="5C55AA74"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w:t>
            </w:r>
          </w:p>
        </w:tc>
        <w:tc>
          <w:tcPr>
            <w:tcW w:w="1919" w:type="dxa"/>
          </w:tcPr>
          <w:p w14:paraId="5D790FF6" w14:textId="77777777" w:rsidR="00830376" w:rsidRPr="00830376" w:rsidRDefault="00830376" w:rsidP="00830376">
            <w:pPr>
              <w:jc w:val="center"/>
              <w:rPr>
                <w:rFonts w:ascii="Times New Roman" w:hAnsi="Times New Roman"/>
                <w:color w:val="000000"/>
              </w:rPr>
            </w:pPr>
            <w:r w:rsidRPr="00830376">
              <w:rPr>
                <w:rFonts w:ascii="Times New Roman" w:hAnsi="Times New Roman"/>
                <w:color w:val="000000"/>
              </w:rPr>
              <w:t>8 тис. євро</w:t>
            </w:r>
          </w:p>
        </w:tc>
        <w:tc>
          <w:tcPr>
            <w:tcW w:w="779" w:type="dxa"/>
          </w:tcPr>
          <w:p w14:paraId="086638D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7E615C17" w14:textId="77777777" w:rsidTr="0014418E">
        <w:tc>
          <w:tcPr>
            <w:tcW w:w="606" w:type="dxa"/>
          </w:tcPr>
          <w:p w14:paraId="61627A2A"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2.3.</w:t>
            </w:r>
          </w:p>
        </w:tc>
        <w:tc>
          <w:tcPr>
            <w:tcW w:w="3387" w:type="dxa"/>
          </w:tcPr>
          <w:p w14:paraId="19F58E2D"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Реконструкція восьми тягових станцій</w:t>
            </w:r>
          </w:p>
        </w:tc>
        <w:tc>
          <w:tcPr>
            <w:tcW w:w="2802" w:type="dxa"/>
          </w:tcPr>
          <w:p w14:paraId="7C5C23EB"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«Електроавтотранс»</w:t>
            </w:r>
          </w:p>
        </w:tc>
        <w:tc>
          <w:tcPr>
            <w:tcW w:w="1919" w:type="dxa"/>
          </w:tcPr>
          <w:p w14:paraId="75DAEAD3"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6A6F959D"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779" w:type="dxa"/>
          </w:tcPr>
          <w:p w14:paraId="55CB96B4"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2023-2024</w:t>
            </w:r>
          </w:p>
        </w:tc>
      </w:tr>
      <w:tr w:rsidR="00830376" w:rsidRPr="00830376" w14:paraId="7FF4CC18" w14:textId="77777777" w:rsidTr="0014418E">
        <w:tc>
          <w:tcPr>
            <w:tcW w:w="606" w:type="dxa"/>
          </w:tcPr>
          <w:p w14:paraId="7816E35A"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2.4.</w:t>
            </w:r>
          </w:p>
        </w:tc>
        <w:tc>
          <w:tcPr>
            <w:tcW w:w="3387" w:type="dxa"/>
          </w:tcPr>
          <w:p w14:paraId="211CDD6C"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 xml:space="preserve">Забезпечення реалізації Програми розвитку велосипедної інфраструктури та популяризації велосипедного руху в місті Івано-Франківську на 2015-2025 роки </w:t>
            </w:r>
          </w:p>
        </w:tc>
        <w:tc>
          <w:tcPr>
            <w:tcW w:w="2802" w:type="dxa"/>
          </w:tcPr>
          <w:p w14:paraId="6B673719"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w:t>
            </w:r>
          </w:p>
        </w:tc>
        <w:tc>
          <w:tcPr>
            <w:tcW w:w="1919" w:type="dxa"/>
          </w:tcPr>
          <w:p w14:paraId="71B9A321"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79B41C4D"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779" w:type="dxa"/>
          </w:tcPr>
          <w:p w14:paraId="0DAEA4CC"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6D46B871" w14:textId="77777777" w:rsidR="00830376" w:rsidRPr="00830376" w:rsidRDefault="00830376" w:rsidP="00830376">
      <w:pPr>
        <w:rPr>
          <w:color w:val="000000"/>
        </w:rPr>
      </w:pPr>
    </w:p>
    <w:p w14:paraId="4D1EAD7A" w14:textId="77777777" w:rsidR="00830376" w:rsidRPr="00830376" w:rsidRDefault="00830376" w:rsidP="00830376">
      <w:pPr>
        <w:numPr>
          <w:ilvl w:val="0"/>
          <w:numId w:val="5"/>
        </w:numPr>
        <w:contextualSpacing/>
        <w:rPr>
          <w:b/>
          <w:bCs/>
          <w:color w:val="000000"/>
        </w:rPr>
      </w:pPr>
      <w:r w:rsidRPr="00830376">
        <w:rPr>
          <w:b/>
          <w:bCs/>
          <w:color w:val="000000"/>
        </w:rPr>
        <w:t>Збереження природного потенціалу</w:t>
      </w:r>
    </w:p>
    <w:p w14:paraId="2CF206DA" w14:textId="77777777" w:rsidR="00830376" w:rsidRPr="00830376" w:rsidRDefault="00830376" w:rsidP="00830376">
      <w:pPr>
        <w:rPr>
          <w:b/>
          <w:bCs/>
          <w:color w:val="000000"/>
        </w:rPr>
      </w:pPr>
    </w:p>
    <w:p w14:paraId="5BFD9164" w14:textId="77777777" w:rsidR="00830376" w:rsidRPr="00830376" w:rsidRDefault="00830376" w:rsidP="00830376">
      <w:pPr>
        <w:ind w:firstLine="708"/>
        <w:jc w:val="both"/>
        <w:rPr>
          <w:color w:val="000000"/>
        </w:rPr>
      </w:pPr>
      <w:r w:rsidRPr="00830376">
        <w:rPr>
          <w:color w:val="000000"/>
        </w:rPr>
        <w:t>Напрямок збереження природного потенціалу ґрунтується на методології природного капіталу. За визначенням коаліції природного капіталу</w:t>
      </w:r>
      <w:r w:rsidRPr="00830376">
        <w:rPr>
          <w:color w:val="000000"/>
          <w:vertAlign w:val="superscript"/>
        </w:rPr>
        <w:footnoteReference w:id="7"/>
      </w:r>
      <w:r w:rsidRPr="00830376">
        <w:rPr>
          <w:color w:val="000000"/>
        </w:rPr>
        <w:t>, це ще один термін для позначення запасів відновлюваних і невідновлюваних ресурсів (наприклад, рослин, тварин, повітря, води, ґрунтів, мінералів), які поєднуються, щоб принести потік благ людям. Розуміння складних і динамічних відносин, які організації мають із якістю природних активів і екосистемними послугами, які вони надають, дозволяє організаціям приймати більш обґрунтовані рішення.</w:t>
      </w:r>
    </w:p>
    <w:p w14:paraId="29BF8C03" w14:textId="77777777" w:rsidR="00830376" w:rsidRPr="00830376" w:rsidRDefault="00830376" w:rsidP="00830376">
      <w:pPr>
        <w:ind w:firstLine="708"/>
        <w:jc w:val="both"/>
        <w:rPr>
          <w:b/>
          <w:bCs/>
          <w:color w:val="000000"/>
        </w:rPr>
      </w:pPr>
      <w:r w:rsidRPr="00830376">
        <w:rPr>
          <w:color w:val="000000"/>
        </w:rPr>
        <w:t>У контексті дорожньої карти впровадження Декларації про Зелений курс Івано-Франківської міської територіальної громади, зусилля зосереджуються на</w:t>
      </w:r>
      <w:r w:rsidRPr="00830376">
        <w:rPr>
          <w:b/>
          <w:bCs/>
          <w:color w:val="000000"/>
        </w:rPr>
        <w:t xml:space="preserve"> </w:t>
      </w:r>
      <w:r w:rsidRPr="00830376">
        <w:rPr>
          <w:color w:val="000000"/>
        </w:rPr>
        <w:t>екосистемних послугах</w:t>
      </w:r>
      <w:r w:rsidRPr="00830376">
        <w:rPr>
          <w:b/>
          <w:bCs/>
          <w:color w:val="000000"/>
        </w:rPr>
        <w:t xml:space="preserve"> - </w:t>
      </w:r>
      <w:r w:rsidRPr="00830376">
        <w:rPr>
          <w:color w:val="000000"/>
        </w:rPr>
        <w:t>це будь-яка позитивна користь, яку жива природа або екосистеми надають людям. Вигоди можуть бути прямими чи непрямими, малими чи великими. Визначаються чотири основні категорії екосистемних послуг: забезпечення, регулювання, культурні та допоміжні послуги</w:t>
      </w:r>
      <w:r w:rsidRPr="00830376">
        <w:rPr>
          <w:color w:val="000000"/>
          <w:vertAlign w:val="superscript"/>
        </w:rPr>
        <w:footnoteReference w:id="8"/>
      </w:r>
      <w:r w:rsidRPr="00830376">
        <w:rPr>
          <w:color w:val="000000"/>
        </w:rPr>
        <w:t>. Конкретні заходи стосуються озеленення, створення рекреаційних зелених зон, відпочинкових локацій, оглядових майданчиків.</w:t>
      </w:r>
    </w:p>
    <w:p w14:paraId="346B0B09" w14:textId="77777777" w:rsidR="00830376" w:rsidRPr="00830376" w:rsidRDefault="00830376" w:rsidP="00830376">
      <w:pPr>
        <w:rPr>
          <w:color w:val="000000"/>
        </w:rPr>
      </w:pPr>
    </w:p>
    <w:tbl>
      <w:tblPr>
        <w:tblStyle w:val="11"/>
        <w:tblW w:w="9351" w:type="dxa"/>
        <w:tblLook w:val="04A0" w:firstRow="1" w:lastRow="0" w:firstColumn="1" w:lastColumn="0" w:noHBand="0" w:noVBand="1"/>
      </w:tblPr>
      <w:tblGrid>
        <w:gridCol w:w="602"/>
        <w:gridCol w:w="3190"/>
        <w:gridCol w:w="2674"/>
        <w:gridCol w:w="1900"/>
        <w:gridCol w:w="985"/>
      </w:tblGrid>
      <w:tr w:rsidR="00830376" w:rsidRPr="00830376" w14:paraId="6A8FE002" w14:textId="77777777" w:rsidTr="0014418E">
        <w:tc>
          <w:tcPr>
            <w:tcW w:w="606" w:type="dxa"/>
            <w:vAlign w:val="center"/>
          </w:tcPr>
          <w:p w14:paraId="099317BD"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 зп</w:t>
            </w:r>
          </w:p>
        </w:tc>
        <w:tc>
          <w:tcPr>
            <w:tcW w:w="3424" w:type="dxa"/>
            <w:vAlign w:val="center"/>
          </w:tcPr>
          <w:p w14:paraId="6B025B5D"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Захід</w:t>
            </w:r>
          </w:p>
        </w:tc>
        <w:tc>
          <w:tcPr>
            <w:tcW w:w="2778" w:type="dxa"/>
            <w:vAlign w:val="center"/>
          </w:tcPr>
          <w:p w14:paraId="5477F758"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Відповідальний</w:t>
            </w:r>
          </w:p>
        </w:tc>
        <w:tc>
          <w:tcPr>
            <w:tcW w:w="1919" w:type="dxa"/>
            <w:vAlign w:val="center"/>
          </w:tcPr>
          <w:p w14:paraId="1958CEDA"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7F04398A"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тис. грн</w:t>
            </w:r>
          </w:p>
        </w:tc>
        <w:tc>
          <w:tcPr>
            <w:tcW w:w="624" w:type="dxa"/>
            <w:vAlign w:val="center"/>
          </w:tcPr>
          <w:p w14:paraId="602053C0"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5339C6E3" w14:textId="77777777" w:rsidR="00830376" w:rsidRPr="00830376" w:rsidRDefault="00830376" w:rsidP="00830376">
            <w:pPr>
              <w:jc w:val="center"/>
              <w:rPr>
                <w:rFonts w:ascii="Times New Roman" w:hAnsi="Times New Roman"/>
                <w:b/>
                <w:bCs/>
                <w:color w:val="000000"/>
              </w:rPr>
            </w:pPr>
          </w:p>
        </w:tc>
      </w:tr>
      <w:tr w:rsidR="00830376" w:rsidRPr="00830376" w14:paraId="39E2A895" w14:textId="77777777" w:rsidTr="0014418E">
        <w:tc>
          <w:tcPr>
            <w:tcW w:w="606" w:type="dxa"/>
          </w:tcPr>
          <w:p w14:paraId="2C919BF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3.1.</w:t>
            </w:r>
          </w:p>
        </w:tc>
        <w:tc>
          <w:tcPr>
            <w:tcW w:w="3424" w:type="dxa"/>
          </w:tcPr>
          <w:p w14:paraId="691A555C" w14:textId="77777777" w:rsidR="00830376" w:rsidRPr="00830376" w:rsidRDefault="00830376" w:rsidP="00830376">
            <w:pPr>
              <w:tabs>
                <w:tab w:val="left" w:pos="284"/>
              </w:tabs>
              <w:jc w:val="both"/>
              <w:rPr>
                <w:rFonts w:ascii="Times New Roman" w:hAnsi="Times New Roman"/>
                <w:iCs/>
                <w:color w:val="000000"/>
              </w:rPr>
            </w:pPr>
            <w:r w:rsidRPr="00830376">
              <w:rPr>
                <w:rFonts w:ascii="Times New Roman" w:hAnsi="Times New Roman"/>
                <w:iCs/>
                <w:color w:val="000000"/>
              </w:rPr>
              <w:t>Розробка  комплексної схеми озеленення території Івано-Франківської міської територіальної громади</w:t>
            </w:r>
          </w:p>
        </w:tc>
        <w:tc>
          <w:tcPr>
            <w:tcW w:w="2778" w:type="dxa"/>
          </w:tcPr>
          <w:p w14:paraId="32498E74"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w:t>
            </w:r>
          </w:p>
        </w:tc>
        <w:tc>
          <w:tcPr>
            <w:tcW w:w="1919" w:type="dxa"/>
          </w:tcPr>
          <w:p w14:paraId="4AEABE6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2A981D9C"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624" w:type="dxa"/>
          </w:tcPr>
          <w:p w14:paraId="28B4C47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w:t>
            </w:r>
          </w:p>
        </w:tc>
      </w:tr>
      <w:tr w:rsidR="00830376" w:rsidRPr="00830376" w14:paraId="5CC059A5" w14:textId="77777777" w:rsidTr="0014418E">
        <w:tc>
          <w:tcPr>
            <w:tcW w:w="606" w:type="dxa"/>
          </w:tcPr>
          <w:p w14:paraId="476A264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3.2.</w:t>
            </w:r>
          </w:p>
        </w:tc>
        <w:tc>
          <w:tcPr>
            <w:tcW w:w="3424" w:type="dxa"/>
          </w:tcPr>
          <w:p w14:paraId="4E4C77CB" w14:textId="77777777" w:rsidR="00830376" w:rsidRPr="00830376" w:rsidRDefault="00830376" w:rsidP="00830376">
            <w:pPr>
              <w:tabs>
                <w:tab w:val="left" w:pos="284"/>
              </w:tabs>
              <w:jc w:val="both"/>
              <w:rPr>
                <w:rFonts w:ascii="Times New Roman" w:hAnsi="Times New Roman"/>
                <w:color w:val="000000"/>
              </w:rPr>
            </w:pPr>
            <w:r w:rsidRPr="00830376">
              <w:rPr>
                <w:rFonts w:ascii="Times New Roman" w:hAnsi="Times New Roman"/>
                <w:color w:val="000000"/>
              </w:rPr>
              <w:t>Забезпечення  проведення робіт, пов’язаних з поліпшенням технічного стану та благоустрою міських озер, збереженням природньої цінності об’єктів і біорізноманіття</w:t>
            </w:r>
          </w:p>
          <w:p w14:paraId="669C9171" w14:textId="77777777" w:rsidR="00830376" w:rsidRPr="00830376" w:rsidRDefault="00830376" w:rsidP="00830376">
            <w:pPr>
              <w:rPr>
                <w:rFonts w:ascii="Times New Roman" w:hAnsi="Times New Roman"/>
                <w:color w:val="000000"/>
              </w:rPr>
            </w:pPr>
          </w:p>
        </w:tc>
        <w:tc>
          <w:tcPr>
            <w:tcW w:w="2778" w:type="dxa"/>
          </w:tcPr>
          <w:p w14:paraId="1F848F11" w14:textId="77777777" w:rsidR="00830376" w:rsidRPr="00830376" w:rsidRDefault="00830376" w:rsidP="00830376">
            <w:pPr>
              <w:rPr>
                <w:rFonts w:ascii="Times New Roman" w:hAnsi="Times New Roman"/>
              </w:rPr>
            </w:pPr>
            <w:r w:rsidRPr="00830376">
              <w:rPr>
                <w:rFonts w:ascii="Times New Roman" w:hAnsi="Times New Roman"/>
              </w:rPr>
              <w:t>Департамент по взаємодії зі Збройними силами України, Національною гвардією України, правоохоронними органами та надзвичайними ситуаціями;</w:t>
            </w:r>
          </w:p>
          <w:p w14:paraId="3B71520C" w14:textId="77777777" w:rsidR="00830376" w:rsidRPr="00830376" w:rsidRDefault="00830376" w:rsidP="00830376">
            <w:pPr>
              <w:rPr>
                <w:rFonts w:ascii="Times New Roman" w:hAnsi="Times New Roman"/>
                <w:strike/>
                <w:color w:val="000000"/>
              </w:rPr>
            </w:pPr>
            <w:r w:rsidRPr="00830376">
              <w:rPr>
                <w:rFonts w:ascii="Times New Roman" w:hAnsi="Times New Roman"/>
              </w:rPr>
              <w:t>КП "Центр розвитку міста та рекреації"</w:t>
            </w:r>
          </w:p>
        </w:tc>
        <w:tc>
          <w:tcPr>
            <w:tcW w:w="1919" w:type="dxa"/>
          </w:tcPr>
          <w:p w14:paraId="05656C28"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1EF2ED2F"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624" w:type="dxa"/>
          </w:tcPr>
          <w:p w14:paraId="6881F5D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2B31F26D" w14:textId="77777777" w:rsidTr="0014418E">
        <w:tc>
          <w:tcPr>
            <w:tcW w:w="606" w:type="dxa"/>
          </w:tcPr>
          <w:p w14:paraId="5A3BFF6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3.3.</w:t>
            </w:r>
          </w:p>
        </w:tc>
        <w:tc>
          <w:tcPr>
            <w:tcW w:w="3424" w:type="dxa"/>
          </w:tcPr>
          <w:p w14:paraId="4AC22B45"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Виявлення і розроблення комплексу заходів поводження з інвазивними та карантинними видами рослин (зокрема, борщівником Сосновського і амброзією полинолистою)</w:t>
            </w:r>
          </w:p>
        </w:tc>
        <w:tc>
          <w:tcPr>
            <w:tcW w:w="2778" w:type="dxa"/>
          </w:tcPr>
          <w:p w14:paraId="1602E4E3" w14:textId="77777777" w:rsidR="00830376" w:rsidRPr="00830376" w:rsidRDefault="00830376" w:rsidP="00830376">
            <w:pPr>
              <w:rPr>
                <w:rFonts w:ascii="Times New Roman" w:hAnsi="Times New Roman"/>
                <w:strike/>
                <w:color w:val="000000"/>
              </w:rPr>
            </w:pPr>
            <w:r w:rsidRPr="00830376">
              <w:rPr>
                <w:rFonts w:ascii="Times New Roman" w:hAnsi="Times New Roman"/>
              </w:rPr>
              <w:t>Департамент по взаємодії зі Збройними силами України, Національною гвардією України, правоохоронними органами та надзвичайними ситуаціями</w:t>
            </w:r>
          </w:p>
        </w:tc>
        <w:tc>
          <w:tcPr>
            <w:tcW w:w="1919" w:type="dxa"/>
          </w:tcPr>
          <w:p w14:paraId="0813A4BF"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74A3E36A"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624" w:type="dxa"/>
          </w:tcPr>
          <w:p w14:paraId="4E5843E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w:t>
            </w:r>
          </w:p>
        </w:tc>
      </w:tr>
      <w:tr w:rsidR="00830376" w:rsidRPr="00830376" w14:paraId="4AFEC433" w14:textId="77777777" w:rsidTr="0014418E">
        <w:tc>
          <w:tcPr>
            <w:tcW w:w="606" w:type="dxa"/>
          </w:tcPr>
          <w:p w14:paraId="362DFC97"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3.4.</w:t>
            </w:r>
          </w:p>
        </w:tc>
        <w:tc>
          <w:tcPr>
            <w:tcW w:w="3424" w:type="dxa"/>
          </w:tcPr>
          <w:p w14:paraId="1D400127"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Збільшення кількості зелених зон для відпочинку з використанням парково-ландшафтного мистецтва, збільшення кількості зелених насаджень на території міської територіальної громади</w:t>
            </w:r>
          </w:p>
        </w:tc>
        <w:tc>
          <w:tcPr>
            <w:tcW w:w="2778" w:type="dxa"/>
          </w:tcPr>
          <w:p w14:paraId="3B78F5E8" w14:textId="77777777" w:rsidR="00830376" w:rsidRPr="00830376" w:rsidRDefault="00830376" w:rsidP="00830376">
            <w:pPr>
              <w:rPr>
                <w:rFonts w:ascii="Times New Roman" w:hAnsi="Times New Roman"/>
                <w:color w:val="000000"/>
              </w:rPr>
            </w:pPr>
            <w:bookmarkStart w:id="4" w:name="_Hlk120720739"/>
            <w:r w:rsidRPr="00830376">
              <w:rPr>
                <w:rFonts w:ascii="Times New Roman" w:hAnsi="Times New Roman"/>
                <w:color w:val="000000"/>
              </w:rPr>
              <w:t>Департамент інфраструктури, житлової та комуналь-ної політики, Департамент благоустрою</w:t>
            </w:r>
            <w:bookmarkEnd w:id="4"/>
            <w:r w:rsidRPr="00830376">
              <w:rPr>
                <w:rFonts w:ascii="Times New Roman" w:hAnsi="Times New Roman"/>
                <w:color w:val="000000"/>
              </w:rPr>
              <w:t>,</w:t>
            </w:r>
          </w:p>
          <w:p w14:paraId="2A7E9CB9"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"Центр розвитку міста та рекреації"</w:t>
            </w:r>
          </w:p>
        </w:tc>
        <w:tc>
          <w:tcPr>
            <w:tcW w:w="1919" w:type="dxa"/>
          </w:tcPr>
          <w:p w14:paraId="564F3E12"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390D22B7"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624" w:type="dxa"/>
          </w:tcPr>
          <w:p w14:paraId="47F988B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4DC3B2F6" w14:textId="77777777" w:rsidTr="0014418E">
        <w:tc>
          <w:tcPr>
            <w:tcW w:w="606" w:type="dxa"/>
          </w:tcPr>
          <w:p w14:paraId="2AB9ABB3"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3.5.</w:t>
            </w:r>
          </w:p>
        </w:tc>
        <w:tc>
          <w:tcPr>
            <w:tcW w:w="3424" w:type="dxa"/>
          </w:tcPr>
          <w:p w14:paraId="2FFCBD55" w14:textId="77777777" w:rsidR="00830376" w:rsidRPr="00830376" w:rsidRDefault="00830376" w:rsidP="00830376">
            <w:pPr>
              <w:tabs>
                <w:tab w:val="left" w:pos="0"/>
                <w:tab w:val="left" w:pos="284"/>
                <w:tab w:val="left" w:pos="4253"/>
              </w:tabs>
              <w:jc w:val="both"/>
              <w:rPr>
                <w:rFonts w:ascii="Times New Roman" w:hAnsi="Times New Roman"/>
                <w:color w:val="000000"/>
                <w:lang w:eastAsia="en-US"/>
              </w:rPr>
            </w:pPr>
            <w:r w:rsidRPr="00830376">
              <w:rPr>
                <w:rFonts w:ascii="Times New Roman" w:hAnsi="Times New Roman"/>
                <w:color w:val="000000"/>
                <w:lang w:eastAsia="en-US"/>
              </w:rPr>
              <w:t>Створення рекреаційних зелених зон, відпочинкових локацій, оглядових майдан-чиків</w:t>
            </w:r>
          </w:p>
        </w:tc>
        <w:tc>
          <w:tcPr>
            <w:tcW w:w="2778" w:type="dxa"/>
          </w:tcPr>
          <w:p w14:paraId="0DF82E6A"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w:t>
            </w:r>
          </w:p>
          <w:p w14:paraId="05194565"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"Центр розвитку міста та рекреації"</w:t>
            </w:r>
          </w:p>
        </w:tc>
        <w:tc>
          <w:tcPr>
            <w:tcW w:w="1919" w:type="dxa"/>
          </w:tcPr>
          <w:p w14:paraId="3587DF9A"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3899DB5B"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624" w:type="dxa"/>
          </w:tcPr>
          <w:p w14:paraId="018105A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67B55D89" w14:textId="77777777" w:rsidR="00830376" w:rsidRPr="00830376" w:rsidRDefault="00830376" w:rsidP="00830376">
      <w:pPr>
        <w:rPr>
          <w:color w:val="000000"/>
        </w:rPr>
      </w:pPr>
    </w:p>
    <w:p w14:paraId="33D231BA" w14:textId="77777777" w:rsidR="00830376" w:rsidRPr="00830376" w:rsidRDefault="00830376" w:rsidP="00830376">
      <w:pPr>
        <w:numPr>
          <w:ilvl w:val="0"/>
          <w:numId w:val="5"/>
        </w:numPr>
        <w:contextualSpacing/>
        <w:rPr>
          <w:b/>
          <w:bCs/>
          <w:color w:val="000000"/>
        </w:rPr>
      </w:pPr>
      <w:r w:rsidRPr="00830376">
        <w:rPr>
          <w:b/>
          <w:bCs/>
          <w:color w:val="000000"/>
        </w:rPr>
        <w:t>Перехід до циркулярної економіки</w:t>
      </w:r>
    </w:p>
    <w:p w14:paraId="21CA880F" w14:textId="77777777" w:rsidR="00830376" w:rsidRPr="00830376" w:rsidRDefault="00830376" w:rsidP="00830376">
      <w:pPr>
        <w:rPr>
          <w:b/>
          <w:bCs/>
          <w:color w:val="000000"/>
        </w:rPr>
      </w:pPr>
    </w:p>
    <w:p w14:paraId="71D278F8" w14:textId="77777777" w:rsidR="00830376" w:rsidRPr="00830376" w:rsidRDefault="00830376" w:rsidP="00830376">
      <w:pPr>
        <w:ind w:firstLine="708"/>
        <w:jc w:val="both"/>
        <w:rPr>
          <w:color w:val="000000"/>
        </w:rPr>
      </w:pPr>
      <w:r w:rsidRPr="00830376">
        <w:rPr>
          <w:b/>
          <w:bCs/>
          <w:color w:val="000000"/>
        </w:rPr>
        <w:t xml:space="preserve">Циркулярна економіка — </w:t>
      </w:r>
      <w:r w:rsidRPr="00830376">
        <w:rPr>
          <w:color w:val="000000"/>
        </w:rPr>
        <w:t>це модель виробництва та споживання, яка передбачає спільне використання, оренду, повторне використання, ремонт, відновлення та переробку наявних матеріалів і продуктів якомога довше. Таким чином подовжується життєвий цикл виробів. На практиці це означає скорочення відходів до мінімуму. Коли термін служби продукту закінчується, його матеріали зберігаються в економіці, де це можливо. Їх можна продуктивно використовувати знову і знову, тим самим створюючи додаткову цінність</w:t>
      </w:r>
      <w:r w:rsidRPr="00830376">
        <w:rPr>
          <w:color w:val="000000"/>
          <w:vertAlign w:val="superscript"/>
        </w:rPr>
        <w:footnoteReference w:id="9"/>
      </w:r>
      <w:r w:rsidRPr="00830376">
        <w:rPr>
          <w:color w:val="000000"/>
        </w:rPr>
        <w:t>.</w:t>
      </w:r>
    </w:p>
    <w:p w14:paraId="3277B3E9" w14:textId="77777777" w:rsidR="00830376" w:rsidRPr="00830376" w:rsidRDefault="00830376" w:rsidP="00830376">
      <w:pPr>
        <w:ind w:firstLine="708"/>
        <w:jc w:val="both"/>
        <w:rPr>
          <w:b/>
          <w:bCs/>
          <w:color w:val="000000"/>
        </w:rPr>
      </w:pPr>
      <w:r w:rsidRPr="00830376">
        <w:rPr>
          <w:color w:val="000000"/>
        </w:rPr>
        <w:t xml:space="preserve">У дорожній карті </w:t>
      </w:r>
      <w:r w:rsidRPr="00830376">
        <w:rPr>
          <w:rFonts w:eastAsia="Calibri"/>
          <w:color w:val="000000"/>
        </w:rPr>
        <w:t xml:space="preserve">впровадження Декларації про </w:t>
      </w:r>
      <w:bookmarkStart w:id="5" w:name="_Hlk134716117"/>
      <w:r w:rsidRPr="00830376">
        <w:rPr>
          <w:rFonts w:eastAsia="Calibri"/>
          <w:color w:val="000000"/>
        </w:rPr>
        <w:t xml:space="preserve">Зелений курс </w:t>
      </w:r>
      <w:r w:rsidRPr="00830376">
        <w:rPr>
          <w:color w:val="000000"/>
        </w:rPr>
        <w:t xml:space="preserve"> </w:t>
      </w:r>
      <w:bookmarkEnd w:id="5"/>
      <w:r w:rsidRPr="00830376">
        <w:rPr>
          <w:rFonts w:eastAsia="Calibri"/>
          <w:color w:val="000000"/>
        </w:rPr>
        <w:t>Івано-Франківської міської територіальної громади конкретні заходи стосуються поводження з відходами, зокрема їх сортування, зберігання та переробки.</w:t>
      </w:r>
    </w:p>
    <w:p w14:paraId="353DC830" w14:textId="77777777" w:rsidR="00830376" w:rsidRPr="00830376" w:rsidRDefault="00830376" w:rsidP="00830376">
      <w:pPr>
        <w:rPr>
          <w:color w:val="000000"/>
        </w:rPr>
      </w:pPr>
    </w:p>
    <w:tbl>
      <w:tblPr>
        <w:tblStyle w:val="11"/>
        <w:tblW w:w="9493" w:type="dxa"/>
        <w:tblLook w:val="04A0" w:firstRow="1" w:lastRow="0" w:firstColumn="1" w:lastColumn="0" w:noHBand="0" w:noVBand="1"/>
      </w:tblPr>
      <w:tblGrid>
        <w:gridCol w:w="605"/>
        <w:gridCol w:w="3577"/>
        <w:gridCol w:w="2486"/>
        <w:gridCol w:w="1840"/>
        <w:gridCol w:w="985"/>
      </w:tblGrid>
      <w:tr w:rsidR="00830376" w:rsidRPr="00830376" w14:paraId="1FBCDE4E" w14:textId="77777777" w:rsidTr="0014418E">
        <w:tc>
          <w:tcPr>
            <w:tcW w:w="606" w:type="dxa"/>
            <w:vAlign w:val="center"/>
          </w:tcPr>
          <w:p w14:paraId="1E35AB69"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 зп</w:t>
            </w:r>
          </w:p>
        </w:tc>
        <w:tc>
          <w:tcPr>
            <w:tcW w:w="3677" w:type="dxa"/>
            <w:vAlign w:val="center"/>
          </w:tcPr>
          <w:p w14:paraId="0BFDAA0C"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Захід</w:t>
            </w:r>
          </w:p>
        </w:tc>
        <w:tc>
          <w:tcPr>
            <w:tcW w:w="2516" w:type="dxa"/>
            <w:vAlign w:val="center"/>
          </w:tcPr>
          <w:p w14:paraId="1D714C1A"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Відповідальний</w:t>
            </w:r>
          </w:p>
        </w:tc>
        <w:tc>
          <w:tcPr>
            <w:tcW w:w="1843" w:type="dxa"/>
            <w:vAlign w:val="center"/>
          </w:tcPr>
          <w:p w14:paraId="1E814EB3"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61B4E6EB"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тис. грн</w:t>
            </w:r>
          </w:p>
        </w:tc>
        <w:tc>
          <w:tcPr>
            <w:tcW w:w="851" w:type="dxa"/>
            <w:vAlign w:val="center"/>
          </w:tcPr>
          <w:p w14:paraId="740BA08E"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7D1B69F5" w14:textId="77777777" w:rsidR="00830376" w:rsidRPr="00830376" w:rsidRDefault="00830376" w:rsidP="00830376">
            <w:pPr>
              <w:jc w:val="center"/>
              <w:rPr>
                <w:rFonts w:ascii="Times New Roman" w:hAnsi="Times New Roman"/>
                <w:b/>
                <w:bCs/>
                <w:color w:val="000000"/>
              </w:rPr>
            </w:pPr>
          </w:p>
        </w:tc>
      </w:tr>
      <w:tr w:rsidR="00830376" w:rsidRPr="00830376" w14:paraId="04AE42C2" w14:textId="77777777" w:rsidTr="0014418E">
        <w:tc>
          <w:tcPr>
            <w:tcW w:w="606" w:type="dxa"/>
          </w:tcPr>
          <w:p w14:paraId="2BA92B6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4.1.</w:t>
            </w:r>
          </w:p>
        </w:tc>
        <w:tc>
          <w:tcPr>
            <w:tcW w:w="3677" w:type="dxa"/>
          </w:tcPr>
          <w:p w14:paraId="13F2084D" w14:textId="77777777" w:rsidR="00830376" w:rsidRPr="00830376" w:rsidRDefault="00830376" w:rsidP="00830376">
            <w:pPr>
              <w:tabs>
                <w:tab w:val="left" w:pos="284"/>
              </w:tabs>
              <w:jc w:val="both"/>
              <w:rPr>
                <w:rFonts w:ascii="Times New Roman" w:eastAsia="Calibri" w:hAnsi="Times New Roman"/>
                <w:color w:val="000000"/>
                <w:lang w:eastAsia="en-US"/>
              </w:rPr>
            </w:pPr>
            <w:r w:rsidRPr="00830376">
              <w:rPr>
                <w:rFonts w:ascii="Times New Roman" w:eastAsia="Calibri" w:hAnsi="Times New Roman"/>
                <w:color w:val="000000"/>
                <w:lang w:eastAsia="en-US"/>
              </w:rPr>
              <w:t>Впровадження системи роздільного збору сміття, зокрема встановлення контейнерів для роздільного збору сміття на контейнерних майданчиках у закладах бюджетної сфери, на територіях та об'єктах туристичної діяльності, під час проведення масових культурних заходів,  тощо</w:t>
            </w:r>
          </w:p>
        </w:tc>
        <w:tc>
          <w:tcPr>
            <w:tcW w:w="2516" w:type="dxa"/>
          </w:tcPr>
          <w:p w14:paraId="47352034" w14:textId="77777777" w:rsidR="00830376" w:rsidRPr="00830376" w:rsidRDefault="00830376" w:rsidP="00830376">
            <w:pPr>
              <w:rPr>
                <w:rFonts w:ascii="Times New Roman" w:hAnsi="Times New Roman"/>
                <w:strike/>
                <w:color w:val="000000"/>
              </w:rPr>
            </w:pPr>
            <w:r w:rsidRPr="00830376">
              <w:rPr>
                <w:rFonts w:ascii="Times New Roman" w:hAnsi="Times New Roman"/>
              </w:rPr>
              <w:t xml:space="preserve">Департамент інфраструктури, житлової та комунальної політики </w:t>
            </w:r>
          </w:p>
        </w:tc>
        <w:tc>
          <w:tcPr>
            <w:tcW w:w="1843" w:type="dxa"/>
          </w:tcPr>
          <w:p w14:paraId="5C214780"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03C0E6D3"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1A63E0A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6C240280" w14:textId="77777777" w:rsidTr="0014418E">
        <w:tc>
          <w:tcPr>
            <w:tcW w:w="606" w:type="dxa"/>
          </w:tcPr>
          <w:p w14:paraId="2C43C905"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4.2.</w:t>
            </w:r>
          </w:p>
        </w:tc>
        <w:tc>
          <w:tcPr>
            <w:tcW w:w="3677" w:type="dxa"/>
          </w:tcPr>
          <w:p w14:paraId="3F8395AA" w14:textId="77777777" w:rsidR="00830376" w:rsidRPr="00830376" w:rsidRDefault="00830376" w:rsidP="00830376">
            <w:pPr>
              <w:tabs>
                <w:tab w:val="left" w:pos="284"/>
              </w:tabs>
              <w:jc w:val="both"/>
              <w:rPr>
                <w:rFonts w:ascii="Times New Roman" w:eastAsia="Calibri" w:hAnsi="Times New Roman"/>
                <w:bCs/>
                <w:color w:val="000000"/>
                <w:lang w:eastAsia="en-US"/>
              </w:rPr>
            </w:pPr>
            <w:r w:rsidRPr="00830376">
              <w:rPr>
                <w:rFonts w:ascii="Times New Roman" w:eastAsia="Calibri" w:hAnsi="Times New Roman"/>
                <w:bCs/>
                <w:color w:val="000000"/>
                <w:lang w:eastAsia="en-US"/>
              </w:rPr>
              <w:t>Розробка концепції поводження з органічними відходами, опалим листям і сухостоєм</w:t>
            </w:r>
          </w:p>
          <w:p w14:paraId="36117439" w14:textId="77777777" w:rsidR="00830376" w:rsidRPr="00830376" w:rsidRDefault="00830376" w:rsidP="00830376">
            <w:pPr>
              <w:rPr>
                <w:rFonts w:ascii="Times New Roman" w:hAnsi="Times New Roman"/>
                <w:color w:val="000000"/>
              </w:rPr>
            </w:pPr>
          </w:p>
        </w:tc>
        <w:tc>
          <w:tcPr>
            <w:tcW w:w="2516" w:type="dxa"/>
          </w:tcPr>
          <w:p w14:paraId="56A483E6" w14:textId="77777777" w:rsidR="00830376" w:rsidRPr="00830376" w:rsidRDefault="00830376" w:rsidP="00830376">
            <w:pPr>
              <w:rPr>
                <w:rFonts w:ascii="Times New Roman" w:hAnsi="Times New Roman"/>
              </w:rPr>
            </w:pPr>
            <w:r w:rsidRPr="00830376">
              <w:rPr>
                <w:rFonts w:ascii="Times New Roman" w:hAnsi="Times New Roman"/>
              </w:rPr>
              <w:t>Департамент інфраструктури, житлової та комунальної політики</w:t>
            </w:r>
          </w:p>
        </w:tc>
        <w:tc>
          <w:tcPr>
            <w:tcW w:w="1843" w:type="dxa"/>
          </w:tcPr>
          <w:p w14:paraId="0064FC8E"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3D397993"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60F9D9C3"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2025</w:t>
            </w:r>
          </w:p>
        </w:tc>
      </w:tr>
      <w:tr w:rsidR="00830376" w:rsidRPr="00830376" w14:paraId="6B81A479" w14:textId="77777777" w:rsidTr="0014418E">
        <w:tc>
          <w:tcPr>
            <w:tcW w:w="606" w:type="dxa"/>
          </w:tcPr>
          <w:p w14:paraId="3C80E196"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4.3.</w:t>
            </w:r>
          </w:p>
        </w:tc>
        <w:tc>
          <w:tcPr>
            <w:tcW w:w="3677" w:type="dxa"/>
          </w:tcPr>
          <w:p w14:paraId="375AFF59"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Розробка проєктно-кошторисної документації на встановлення мобільних споруд для очистки фільтрату безпосередньо на полігоні ТПВ</w:t>
            </w:r>
          </w:p>
        </w:tc>
        <w:tc>
          <w:tcPr>
            <w:tcW w:w="2516" w:type="dxa"/>
          </w:tcPr>
          <w:p w14:paraId="3902DA97"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 xml:space="preserve">КП «Полігон ТПВ» </w:t>
            </w:r>
          </w:p>
          <w:p w14:paraId="3D88A3DA" w14:textId="77777777" w:rsidR="00830376" w:rsidRPr="00830376" w:rsidRDefault="00830376" w:rsidP="00830376">
            <w:pPr>
              <w:rPr>
                <w:rFonts w:ascii="Times New Roman" w:hAnsi="Times New Roman"/>
                <w:strike/>
                <w:color w:val="000000"/>
              </w:rPr>
            </w:pPr>
          </w:p>
        </w:tc>
        <w:tc>
          <w:tcPr>
            <w:tcW w:w="1843" w:type="dxa"/>
          </w:tcPr>
          <w:p w14:paraId="3E02C999"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0BFCBF89"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7A4CB326"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w:t>
            </w:r>
          </w:p>
        </w:tc>
      </w:tr>
      <w:tr w:rsidR="00830376" w:rsidRPr="00830376" w14:paraId="41252707" w14:textId="77777777" w:rsidTr="0014418E">
        <w:tc>
          <w:tcPr>
            <w:tcW w:w="606" w:type="dxa"/>
          </w:tcPr>
          <w:p w14:paraId="678FB6E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4.4.</w:t>
            </w:r>
          </w:p>
        </w:tc>
        <w:tc>
          <w:tcPr>
            <w:tcW w:w="3677" w:type="dxa"/>
          </w:tcPr>
          <w:p w14:paraId="0F68D35A"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Придбання машин для складування побутових відходів на полігоні ТПВ</w:t>
            </w:r>
          </w:p>
        </w:tc>
        <w:tc>
          <w:tcPr>
            <w:tcW w:w="2516" w:type="dxa"/>
          </w:tcPr>
          <w:p w14:paraId="4380DAD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«Полігон ТПВ»</w:t>
            </w:r>
          </w:p>
          <w:p w14:paraId="41585E52" w14:textId="77777777" w:rsidR="00830376" w:rsidRPr="00830376" w:rsidRDefault="00830376" w:rsidP="00830376">
            <w:pPr>
              <w:rPr>
                <w:rFonts w:ascii="Times New Roman" w:hAnsi="Times New Roman"/>
                <w:strike/>
                <w:color w:val="000000"/>
              </w:rPr>
            </w:pPr>
          </w:p>
        </w:tc>
        <w:tc>
          <w:tcPr>
            <w:tcW w:w="1843" w:type="dxa"/>
          </w:tcPr>
          <w:p w14:paraId="76273F0F"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5AAB2965"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735FE6C6" w14:textId="77777777" w:rsidR="00830376" w:rsidRPr="00830376" w:rsidRDefault="00830376" w:rsidP="00830376">
            <w:pPr>
              <w:rPr>
                <w:rFonts w:ascii="Times New Roman" w:hAnsi="Times New Roman"/>
              </w:rPr>
            </w:pPr>
            <w:r w:rsidRPr="00830376">
              <w:rPr>
                <w:rFonts w:ascii="Times New Roman" w:hAnsi="Times New Roman"/>
              </w:rPr>
              <w:t>2023-2025</w:t>
            </w:r>
          </w:p>
        </w:tc>
      </w:tr>
      <w:tr w:rsidR="00830376" w:rsidRPr="00830376" w14:paraId="5ECA1D6F" w14:textId="77777777" w:rsidTr="0014418E">
        <w:tc>
          <w:tcPr>
            <w:tcW w:w="606" w:type="dxa"/>
          </w:tcPr>
          <w:p w14:paraId="4956FD0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4.5.</w:t>
            </w:r>
          </w:p>
        </w:tc>
        <w:tc>
          <w:tcPr>
            <w:tcW w:w="3677" w:type="dxa"/>
          </w:tcPr>
          <w:p w14:paraId="2934D174"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Встановлення ангару для сортувальної лінії</w:t>
            </w:r>
          </w:p>
        </w:tc>
        <w:tc>
          <w:tcPr>
            <w:tcW w:w="2516" w:type="dxa"/>
          </w:tcPr>
          <w:p w14:paraId="6A540A8E"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«Полігон ТПВ»</w:t>
            </w:r>
          </w:p>
          <w:p w14:paraId="3525EB5D" w14:textId="77777777" w:rsidR="00830376" w:rsidRPr="00830376" w:rsidRDefault="00830376" w:rsidP="00830376">
            <w:pPr>
              <w:rPr>
                <w:rFonts w:ascii="Times New Roman" w:hAnsi="Times New Roman"/>
                <w:color w:val="000000"/>
              </w:rPr>
            </w:pPr>
          </w:p>
        </w:tc>
        <w:tc>
          <w:tcPr>
            <w:tcW w:w="1843" w:type="dxa"/>
          </w:tcPr>
          <w:p w14:paraId="0AC31958"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79AFEE2D"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6D5130CD" w14:textId="77777777" w:rsidR="00830376" w:rsidRPr="00830376" w:rsidRDefault="00830376" w:rsidP="00830376">
            <w:pPr>
              <w:rPr>
                <w:rFonts w:ascii="Times New Roman" w:hAnsi="Times New Roman"/>
                <w:color w:val="FF0000"/>
              </w:rPr>
            </w:pPr>
            <w:r w:rsidRPr="00830376">
              <w:rPr>
                <w:rFonts w:ascii="Times New Roman" w:hAnsi="Times New Roman"/>
              </w:rPr>
              <w:t>2023-2025</w:t>
            </w:r>
          </w:p>
        </w:tc>
      </w:tr>
      <w:tr w:rsidR="00830376" w:rsidRPr="00830376" w14:paraId="0E78544A" w14:textId="77777777" w:rsidTr="0014418E">
        <w:tc>
          <w:tcPr>
            <w:tcW w:w="606" w:type="dxa"/>
          </w:tcPr>
          <w:p w14:paraId="0AD819F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4.6.</w:t>
            </w:r>
          </w:p>
        </w:tc>
        <w:tc>
          <w:tcPr>
            <w:tcW w:w="3677" w:type="dxa"/>
          </w:tcPr>
          <w:p w14:paraId="1F6A09FB"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Будівництво підземних контейнерних майданчиків та під'їзних шляхів до них</w:t>
            </w:r>
          </w:p>
        </w:tc>
        <w:tc>
          <w:tcPr>
            <w:tcW w:w="2516" w:type="dxa"/>
          </w:tcPr>
          <w:p w14:paraId="420D9A74" w14:textId="77777777" w:rsidR="00830376" w:rsidRPr="00830376" w:rsidRDefault="00830376" w:rsidP="00830376">
            <w:pPr>
              <w:rPr>
                <w:rFonts w:ascii="Times New Roman" w:hAnsi="Times New Roman"/>
                <w:strike/>
                <w:color w:val="000000"/>
              </w:rPr>
            </w:pPr>
            <w:r w:rsidRPr="00830376">
              <w:rPr>
                <w:rFonts w:ascii="Times New Roman" w:hAnsi="Times New Roman"/>
              </w:rPr>
              <w:t>Департамент інфраструктури, житлової та комунальної політики, Департамент благоустрою</w:t>
            </w:r>
            <w:r w:rsidRPr="00830376" w:rsidDel="00D80565">
              <w:rPr>
                <w:rFonts w:ascii="Times New Roman" w:hAnsi="Times New Roman"/>
                <w:strike/>
                <w:color w:val="000000"/>
              </w:rPr>
              <w:t xml:space="preserve"> </w:t>
            </w:r>
          </w:p>
        </w:tc>
        <w:tc>
          <w:tcPr>
            <w:tcW w:w="1843" w:type="dxa"/>
          </w:tcPr>
          <w:p w14:paraId="1EEB3DCB"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41AE4C91"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56BC3CE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5118C415" w14:textId="77777777" w:rsidTr="0014418E">
        <w:tc>
          <w:tcPr>
            <w:tcW w:w="606" w:type="dxa"/>
          </w:tcPr>
          <w:p w14:paraId="39465879"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4.7.</w:t>
            </w:r>
          </w:p>
        </w:tc>
        <w:tc>
          <w:tcPr>
            <w:tcW w:w="3677" w:type="dxa"/>
          </w:tcPr>
          <w:p w14:paraId="5ABCFFA2"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Встановлення контейнерів для роздільного збору сміття в бюджетних закладах</w:t>
            </w:r>
          </w:p>
        </w:tc>
        <w:tc>
          <w:tcPr>
            <w:tcW w:w="2516" w:type="dxa"/>
          </w:tcPr>
          <w:p w14:paraId="1FA7D65A" w14:textId="77777777" w:rsidR="00830376" w:rsidRPr="00830376" w:rsidRDefault="00830376" w:rsidP="00830376">
            <w:pPr>
              <w:rPr>
                <w:rFonts w:ascii="Times New Roman" w:hAnsi="Times New Roman"/>
                <w:strike/>
                <w:color w:val="000000"/>
              </w:rPr>
            </w:pPr>
            <w:r w:rsidRPr="00830376">
              <w:rPr>
                <w:rFonts w:ascii="Times New Roman" w:hAnsi="Times New Roman"/>
              </w:rPr>
              <w:t>Департамент інфраструктури, житлової та комунальної політики</w:t>
            </w:r>
          </w:p>
        </w:tc>
        <w:tc>
          <w:tcPr>
            <w:tcW w:w="1843" w:type="dxa"/>
          </w:tcPr>
          <w:p w14:paraId="04D6EEC6"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4492DE9F"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851" w:type="dxa"/>
          </w:tcPr>
          <w:p w14:paraId="5173588C"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3E272F92" w14:textId="77777777" w:rsidR="00830376" w:rsidRPr="00830376" w:rsidRDefault="00830376" w:rsidP="00830376">
      <w:pPr>
        <w:rPr>
          <w:color w:val="000000"/>
        </w:rPr>
      </w:pPr>
    </w:p>
    <w:p w14:paraId="0058DAFF" w14:textId="77777777" w:rsidR="00830376" w:rsidRPr="00830376" w:rsidRDefault="00830376" w:rsidP="00830376">
      <w:pPr>
        <w:numPr>
          <w:ilvl w:val="0"/>
          <w:numId w:val="5"/>
        </w:numPr>
        <w:contextualSpacing/>
        <w:rPr>
          <w:b/>
          <w:bCs/>
          <w:color w:val="000000"/>
        </w:rPr>
      </w:pPr>
      <w:r w:rsidRPr="00830376">
        <w:rPr>
          <w:b/>
          <w:bCs/>
          <w:color w:val="000000"/>
        </w:rPr>
        <w:t>Перехід до «нульових» викидів</w:t>
      </w:r>
    </w:p>
    <w:p w14:paraId="6BD60BC7" w14:textId="77777777" w:rsidR="00830376" w:rsidRPr="00830376" w:rsidRDefault="00830376" w:rsidP="00830376">
      <w:pPr>
        <w:rPr>
          <w:b/>
          <w:bCs/>
          <w:color w:val="000000"/>
        </w:rPr>
      </w:pPr>
    </w:p>
    <w:p w14:paraId="0D8EB268" w14:textId="77777777" w:rsidR="00830376" w:rsidRPr="00830376" w:rsidRDefault="00830376" w:rsidP="00830376">
      <w:pPr>
        <w:ind w:firstLine="708"/>
        <w:jc w:val="both"/>
        <w:rPr>
          <w:color w:val="000000"/>
        </w:rPr>
      </w:pPr>
      <w:r w:rsidRPr="00830376">
        <w:rPr>
          <w:color w:val="000000"/>
        </w:rPr>
        <w:t xml:space="preserve">«Нульові» викиди - це скорочення викидів парникових газів якомога ближче до нуля, а будь-які залишкові викиди поглинаються з атмосфери, наприклад, океанами та лісами. Щоб утримати глобальне потепління не вище, ніж на 1,5°C, як вимагає Паризька угода, викиди потрібно скоротити на 45% до 2030 року і досягти нуля до 2050 року. Це вимагає повної трансформації того, як ми виробляємо, споживаємо та переміщуємося. </w:t>
      </w:r>
    </w:p>
    <w:p w14:paraId="365EEADE" w14:textId="77777777" w:rsidR="00830376" w:rsidRPr="00830376" w:rsidRDefault="00830376" w:rsidP="00830376">
      <w:pPr>
        <w:jc w:val="both"/>
        <w:rPr>
          <w:color w:val="000000"/>
        </w:rPr>
      </w:pPr>
      <w:r w:rsidRPr="00830376">
        <w:rPr>
          <w:color w:val="000000"/>
        </w:rPr>
        <w:t xml:space="preserve"> </w:t>
      </w:r>
      <w:r w:rsidRPr="00830376">
        <w:rPr>
          <w:color w:val="000000"/>
        </w:rPr>
        <w:tab/>
        <w:t>Коаліція країн, міст, компаній та інших установ зобов’язується досягти нульових викидів. Понад 70 країн, у тому числі найбільші забруднювачі – Китай, Сполучені Штати та Європейський Союз – встановили ціль нульового чистого викиду, що охоплює близько 76% глобальних викидів. Понад 1000 міст, понад 1000 навчальних закладів і понад 400 фінансових установ приєдналися до Race to Zero, зобов’язавшись вжити суворих і негайних заходів, щоб удвічі скоротити глобальні викиди до 2030 року.</w:t>
      </w:r>
    </w:p>
    <w:p w14:paraId="72650B21" w14:textId="77777777" w:rsidR="00830376" w:rsidRPr="00830376" w:rsidRDefault="00830376" w:rsidP="00830376">
      <w:pPr>
        <w:ind w:firstLine="708"/>
        <w:jc w:val="both"/>
        <w:rPr>
          <w:color w:val="000000"/>
        </w:rPr>
      </w:pPr>
      <w:r w:rsidRPr="00830376">
        <w:rPr>
          <w:color w:val="000000"/>
        </w:rPr>
        <w:t>Генеральний секретар ООН Антоніу Гутерреш у березні 2022 року створив Групу експертів високого рівня з зобов'язання недержавних організацій щодо нульових чистих викидів. Експертна група представила свої рекомендації на COP27 8 листопада 2022 року</w:t>
      </w:r>
      <w:r w:rsidRPr="00830376">
        <w:rPr>
          <w:color w:val="000000"/>
          <w:vertAlign w:val="superscript"/>
        </w:rPr>
        <w:footnoteReference w:id="10"/>
      </w:r>
      <w:r w:rsidRPr="00830376">
        <w:rPr>
          <w:color w:val="000000"/>
        </w:rPr>
        <w:t>.</w:t>
      </w:r>
    </w:p>
    <w:p w14:paraId="2968F1F1" w14:textId="77777777" w:rsidR="00830376" w:rsidRPr="00830376" w:rsidRDefault="00830376" w:rsidP="00830376">
      <w:pPr>
        <w:ind w:firstLine="708"/>
        <w:jc w:val="both"/>
        <w:rPr>
          <w:color w:val="000000"/>
        </w:rPr>
      </w:pPr>
      <w:r w:rsidRPr="00830376">
        <w:rPr>
          <w:color w:val="000000"/>
        </w:rPr>
        <w:t xml:space="preserve">У розділі щодо переходу до «нульових» викидів дорожньої карти </w:t>
      </w:r>
      <w:r w:rsidRPr="00830376">
        <w:rPr>
          <w:rFonts w:eastAsia="Calibri"/>
          <w:color w:val="000000"/>
        </w:rPr>
        <w:t>впровадження Декларації про Зелений курс  Івано-Франківської міської територіальної громади заходи спрямовані на сприяння розвитку зеленого підприємництва.</w:t>
      </w:r>
    </w:p>
    <w:p w14:paraId="3A167541" w14:textId="77777777" w:rsidR="00830376" w:rsidRPr="00830376" w:rsidRDefault="00830376" w:rsidP="00830376">
      <w:pPr>
        <w:rPr>
          <w:color w:val="000000"/>
        </w:rPr>
      </w:pPr>
    </w:p>
    <w:tbl>
      <w:tblPr>
        <w:tblStyle w:val="11"/>
        <w:tblW w:w="9351" w:type="dxa"/>
        <w:tblLook w:val="04A0" w:firstRow="1" w:lastRow="0" w:firstColumn="1" w:lastColumn="0" w:noHBand="0" w:noVBand="1"/>
      </w:tblPr>
      <w:tblGrid>
        <w:gridCol w:w="601"/>
        <w:gridCol w:w="3169"/>
        <w:gridCol w:w="2379"/>
        <w:gridCol w:w="2217"/>
        <w:gridCol w:w="985"/>
      </w:tblGrid>
      <w:tr w:rsidR="00830376" w:rsidRPr="00830376" w14:paraId="5F61F419" w14:textId="77777777" w:rsidTr="0014418E">
        <w:tc>
          <w:tcPr>
            <w:tcW w:w="606" w:type="dxa"/>
            <w:vAlign w:val="center"/>
          </w:tcPr>
          <w:p w14:paraId="0A9D1C21"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 зп</w:t>
            </w:r>
          </w:p>
        </w:tc>
        <w:tc>
          <w:tcPr>
            <w:tcW w:w="3434" w:type="dxa"/>
            <w:vAlign w:val="center"/>
          </w:tcPr>
          <w:p w14:paraId="484CC57A"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Захід</w:t>
            </w:r>
          </w:p>
        </w:tc>
        <w:tc>
          <w:tcPr>
            <w:tcW w:w="2439" w:type="dxa"/>
            <w:vAlign w:val="center"/>
          </w:tcPr>
          <w:p w14:paraId="4440A898"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Відповідальний</w:t>
            </w:r>
          </w:p>
        </w:tc>
        <w:tc>
          <w:tcPr>
            <w:tcW w:w="2305" w:type="dxa"/>
            <w:vAlign w:val="center"/>
          </w:tcPr>
          <w:p w14:paraId="7F90AFCC"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6CB52A7B"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тис. грн</w:t>
            </w:r>
          </w:p>
        </w:tc>
        <w:tc>
          <w:tcPr>
            <w:tcW w:w="567" w:type="dxa"/>
            <w:vAlign w:val="center"/>
          </w:tcPr>
          <w:p w14:paraId="7D2B96CF"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0C457338" w14:textId="77777777" w:rsidR="00830376" w:rsidRPr="00830376" w:rsidRDefault="00830376" w:rsidP="00830376">
            <w:pPr>
              <w:jc w:val="center"/>
              <w:rPr>
                <w:rFonts w:ascii="Times New Roman" w:hAnsi="Times New Roman"/>
                <w:color w:val="000000"/>
              </w:rPr>
            </w:pPr>
          </w:p>
        </w:tc>
      </w:tr>
      <w:tr w:rsidR="00830376" w:rsidRPr="00830376" w14:paraId="311E18CC" w14:textId="77777777" w:rsidTr="0014418E">
        <w:tc>
          <w:tcPr>
            <w:tcW w:w="606" w:type="dxa"/>
          </w:tcPr>
          <w:p w14:paraId="4BDE4B3B"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5.1</w:t>
            </w:r>
          </w:p>
        </w:tc>
        <w:tc>
          <w:tcPr>
            <w:tcW w:w="3434" w:type="dxa"/>
          </w:tcPr>
          <w:p w14:paraId="29F902B5" w14:textId="77777777" w:rsidR="00830376" w:rsidRPr="00830376" w:rsidRDefault="00830376" w:rsidP="00830376">
            <w:pPr>
              <w:jc w:val="both"/>
              <w:rPr>
                <w:rFonts w:ascii="Times New Roman" w:hAnsi="Times New Roman"/>
                <w:color w:val="000000"/>
              </w:rPr>
            </w:pPr>
            <w:r w:rsidRPr="00830376">
              <w:rPr>
                <w:rFonts w:ascii="Times New Roman" w:eastAsia="Calibri" w:hAnsi="Times New Roman"/>
                <w:color w:val="000000"/>
                <w:lang w:eastAsia="en-US"/>
              </w:rPr>
              <w:t>Внесення доповнень до документу «</w:t>
            </w:r>
            <w:r w:rsidRPr="00830376">
              <w:rPr>
                <w:rFonts w:ascii="Times New Roman" w:hAnsi="Times New Roman"/>
              </w:rPr>
              <w:t>Програма сприяння розвитку підприємництва в Івано-Франківській міській територіальній громаді на 2022-2025рр</w:t>
            </w:r>
            <w:r w:rsidRPr="00830376">
              <w:rPr>
                <w:rFonts w:ascii="Times New Roman" w:eastAsia="Calibri" w:hAnsi="Times New Roman"/>
                <w:color w:val="000000"/>
                <w:lang w:eastAsia="en-US"/>
              </w:rPr>
              <w:t>».</w:t>
            </w:r>
          </w:p>
        </w:tc>
        <w:tc>
          <w:tcPr>
            <w:tcW w:w="2439" w:type="dxa"/>
          </w:tcPr>
          <w:p w14:paraId="50E99F49"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 xml:space="preserve">Івано-Франківська міська рада </w:t>
            </w:r>
          </w:p>
        </w:tc>
        <w:tc>
          <w:tcPr>
            <w:tcW w:w="2305" w:type="dxa"/>
          </w:tcPr>
          <w:p w14:paraId="2D90A2F0"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20C7AEDA"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567" w:type="dxa"/>
          </w:tcPr>
          <w:p w14:paraId="278B969F"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w:t>
            </w:r>
          </w:p>
        </w:tc>
      </w:tr>
      <w:tr w:rsidR="00830376" w:rsidRPr="00830376" w14:paraId="3242D106" w14:textId="77777777" w:rsidTr="0014418E">
        <w:tc>
          <w:tcPr>
            <w:tcW w:w="606" w:type="dxa"/>
          </w:tcPr>
          <w:p w14:paraId="6AAA0513"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5.2.</w:t>
            </w:r>
          </w:p>
        </w:tc>
        <w:tc>
          <w:tcPr>
            <w:tcW w:w="3434" w:type="dxa"/>
          </w:tcPr>
          <w:p w14:paraId="1791A83C" w14:textId="77777777" w:rsidR="00830376" w:rsidRPr="00830376" w:rsidRDefault="00830376" w:rsidP="00830376">
            <w:pPr>
              <w:jc w:val="both"/>
              <w:rPr>
                <w:rFonts w:ascii="Times New Roman" w:hAnsi="Times New Roman"/>
                <w:color w:val="000000"/>
              </w:rPr>
            </w:pPr>
            <w:r w:rsidRPr="00830376">
              <w:rPr>
                <w:rFonts w:ascii="Times New Roman" w:eastAsia="Calibri" w:hAnsi="Times New Roman"/>
                <w:color w:val="000000"/>
                <w:lang w:eastAsia="en-US"/>
              </w:rPr>
              <w:t>Підтримка створення та розвитку кластерів в Івано-Франківській міській територіальній громаді, зокрема, кластерів експортерів, зеленої енергетики, гастрономії, сільського господарства та деревообробної галузі з метою їх розвитку</w:t>
            </w:r>
          </w:p>
        </w:tc>
        <w:tc>
          <w:tcPr>
            <w:tcW w:w="2439" w:type="dxa"/>
          </w:tcPr>
          <w:p w14:paraId="49EFC2B7"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p w14:paraId="0E0DB3CF"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енергозбереження</w:t>
            </w:r>
          </w:p>
        </w:tc>
        <w:tc>
          <w:tcPr>
            <w:tcW w:w="2305" w:type="dxa"/>
          </w:tcPr>
          <w:p w14:paraId="3EB7D10F"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2CDC0384"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567" w:type="dxa"/>
          </w:tcPr>
          <w:p w14:paraId="0F7FBB5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70AE41FA" w14:textId="77777777" w:rsidTr="0014418E">
        <w:tc>
          <w:tcPr>
            <w:tcW w:w="606" w:type="dxa"/>
          </w:tcPr>
          <w:p w14:paraId="4859938B"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5.3.</w:t>
            </w:r>
          </w:p>
        </w:tc>
        <w:tc>
          <w:tcPr>
            <w:tcW w:w="3434" w:type="dxa"/>
          </w:tcPr>
          <w:p w14:paraId="2F7E1676" w14:textId="77777777" w:rsidR="00830376" w:rsidRPr="00830376" w:rsidRDefault="00830376" w:rsidP="00830376">
            <w:pPr>
              <w:autoSpaceDN w:val="0"/>
              <w:jc w:val="both"/>
              <w:rPr>
                <w:rFonts w:ascii="Times New Roman" w:hAnsi="Times New Roman"/>
                <w:color w:val="000000"/>
              </w:rPr>
            </w:pPr>
            <w:r w:rsidRPr="00830376">
              <w:rPr>
                <w:rFonts w:ascii="Times New Roman" w:hAnsi="Times New Roman"/>
                <w:color w:val="000000"/>
              </w:rPr>
              <w:t>Покращення умов розвитку бізнес-клімату міської територіальної громади шляхом проведення тренінгів, в тому числі з основ економічної грамотності, фінансових стимулів та розвитку бізнес-інфраструктури</w:t>
            </w:r>
          </w:p>
          <w:p w14:paraId="133073FA" w14:textId="77777777" w:rsidR="00830376" w:rsidRPr="00830376" w:rsidRDefault="00830376" w:rsidP="00830376">
            <w:pPr>
              <w:jc w:val="both"/>
              <w:rPr>
                <w:rFonts w:ascii="Times New Roman" w:hAnsi="Times New Roman"/>
                <w:color w:val="000000"/>
              </w:rPr>
            </w:pPr>
          </w:p>
        </w:tc>
        <w:tc>
          <w:tcPr>
            <w:tcW w:w="2439" w:type="dxa"/>
          </w:tcPr>
          <w:p w14:paraId="44DDFFC2"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p w14:paraId="13A98953"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освіти та науки,</w:t>
            </w:r>
          </w:p>
          <w:p w14:paraId="6A05F271"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енергозбереження</w:t>
            </w:r>
          </w:p>
        </w:tc>
        <w:tc>
          <w:tcPr>
            <w:tcW w:w="2305" w:type="dxa"/>
          </w:tcPr>
          <w:p w14:paraId="0132C939"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145E3FF7"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567" w:type="dxa"/>
          </w:tcPr>
          <w:p w14:paraId="7EC8994E"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173984DD" w14:textId="77777777" w:rsidTr="0014418E">
        <w:tc>
          <w:tcPr>
            <w:tcW w:w="606" w:type="dxa"/>
          </w:tcPr>
          <w:p w14:paraId="682606FC"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5.4.</w:t>
            </w:r>
          </w:p>
        </w:tc>
        <w:tc>
          <w:tcPr>
            <w:tcW w:w="3434" w:type="dxa"/>
          </w:tcPr>
          <w:p w14:paraId="15E6D26F"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Сприяння розвитку зеленого (екологічного) підприєм-ництва</w:t>
            </w:r>
          </w:p>
        </w:tc>
        <w:tc>
          <w:tcPr>
            <w:tcW w:w="2439" w:type="dxa"/>
          </w:tcPr>
          <w:p w14:paraId="53239A7B"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енергозбереження</w:t>
            </w:r>
          </w:p>
        </w:tc>
        <w:tc>
          <w:tcPr>
            <w:tcW w:w="2305" w:type="dxa"/>
          </w:tcPr>
          <w:p w14:paraId="17EA3654"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0F32FF99"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567" w:type="dxa"/>
          </w:tcPr>
          <w:p w14:paraId="32844435"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14AAE36F" w14:textId="77777777" w:rsidR="00830376" w:rsidRPr="00830376" w:rsidRDefault="00830376" w:rsidP="00830376">
      <w:pPr>
        <w:rPr>
          <w:color w:val="000000"/>
        </w:rPr>
      </w:pPr>
    </w:p>
    <w:p w14:paraId="7AE3E84C" w14:textId="77777777" w:rsidR="00830376" w:rsidRPr="00830376" w:rsidRDefault="00830376" w:rsidP="00830376">
      <w:pPr>
        <w:numPr>
          <w:ilvl w:val="0"/>
          <w:numId w:val="5"/>
        </w:numPr>
        <w:contextualSpacing/>
        <w:rPr>
          <w:b/>
          <w:bCs/>
          <w:color w:val="000000"/>
        </w:rPr>
      </w:pPr>
      <w:r w:rsidRPr="00830376">
        <w:rPr>
          <w:b/>
          <w:bCs/>
          <w:color w:val="000000"/>
        </w:rPr>
        <w:t>«З лану до столу»</w:t>
      </w:r>
    </w:p>
    <w:p w14:paraId="145396AF" w14:textId="77777777" w:rsidR="00830376" w:rsidRPr="00830376" w:rsidRDefault="00830376" w:rsidP="00830376">
      <w:pPr>
        <w:rPr>
          <w:b/>
          <w:bCs/>
          <w:color w:val="000000"/>
        </w:rPr>
      </w:pPr>
    </w:p>
    <w:p w14:paraId="65C880C7" w14:textId="77777777" w:rsidR="00830376" w:rsidRPr="00830376" w:rsidRDefault="00830376" w:rsidP="00830376">
      <w:pPr>
        <w:ind w:firstLine="708"/>
        <w:jc w:val="both"/>
        <w:rPr>
          <w:color w:val="000000"/>
        </w:rPr>
      </w:pPr>
      <w:r w:rsidRPr="00830376">
        <w:rPr>
          <w:color w:val="000000"/>
        </w:rPr>
        <w:t>Стратегія</w:t>
      </w:r>
      <w:r w:rsidRPr="00830376">
        <w:rPr>
          <w:b/>
          <w:bCs/>
          <w:color w:val="000000"/>
        </w:rPr>
        <w:t xml:space="preserve"> </w:t>
      </w:r>
      <w:r w:rsidRPr="00830376">
        <w:rPr>
          <w:color w:val="000000"/>
        </w:rPr>
        <w:t>«З лану до столу»</w:t>
      </w:r>
      <w:r w:rsidRPr="00830376">
        <w:rPr>
          <w:b/>
          <w:bCs/>
          <w:color w:val="000000"/>
        </w:rPr>
        <w:t xml:space="preserve"> </w:t>
      </w:r>
      <w:r w:rsidRPr="00830376">
        <w:rPr>
          <w:color w:val="000000"/>
        </w:rPr>
        <w:t>(англ.: «</w:t>
      </w:r>
      <w:r w:rsidRPr="00830376">
        <w:rPr>
          <w:color w:val="000000"/>
          <w:lang w:val="en-US"/>
        </w:rPr>
        <w:t>From</w:t>
      </w:r>
      <w:r w:rsidRPr="00830376">
        <w:rPr>
          <w:color w:val="000000"/>
          <w:lang w:val="ru-RU"/>
        </w:rPr>
        <w:t xml:space="preserve"> </w:t>
      </w:r>
      <w:r w:rsidRPr="00830376">
        <w:rPr>
          <w:color w:val="000000"/>
          <w:lang w:val="en-US"/>
        </w:rPr>
        <w:t>farm</w:t>
      </w:r>
      <w:r w:rsidRPr="00830376">
        <w:rPr>
          <w:color w:val="000000"/>
          <w:lang w:val="ru-RU"/>
        </w:rPr>
        <w:t xml:space="preserve"> </w:t>
      </w:r>
      <w:r w:rsidRPr="00830376">
        <w:rPr>
          <w:color w:val="000000"/>
          <w:lang w:val="en-US"/>
        </w:rPr>
        <w:t>to</w:t>
      </w:r>
      <w:r w:rsidRPr="00830376">
        <w:rPr>
          <w:color w:val="000000"/>
          <w:lang w:val="ru-RU"/>
        </w:rPr>
        <w:t xml:space="preserve"> </w:t>
      </w:r>
      <w:r w:rsidRPr="00830376">
        <w:rPr>
          <w:color w:val="000000"/>
          <w:lang w:val="en-US"/>
        </w:rPr>
        <w:t>fork</w:t>
      </w:r>
      <w:r w:rsidRPr="00830376">
        <w:rPr>
          <w:color w:val="000000"/>
        </w:rPr>
        <w:t>») є основою Європейської зеленої угоди, яка має на меті зробити харчові системи справедливими, здоровими та екологічно чистими. Нам потрібно переробити наші продовольчі системи, на які сьогодні припадає майже одна третина глобальних викидів парникових газів, які споживають велику кількість природних ресурсів, призводять до втрати біорізноманіття та негативного впливу на здоров’я (через як недостатнє, так і надмірне харчування) і не допускають справедливі економічні прибутки та засоби до існування для всіх учасників, зокрема для первинних виробників. Стратегія «З лану до столу» спрямована на прискорення нашого переходу до стійкої харчової системи, яка повинна:</w:t>
      </w:r>
    </w:p>
    <w:p w14:paraId="58013DE4" w14:textId="77777777" w:rsidR="00830376" w:rsidRPr="00830376" w:rsidRDefault="00830376" w:rsidP="00830376">
      <w:pPr>
        <w:numPr>
          <w:ilvl w:val="0"/>
          <w:numId w:val="20"/>
        </w:numPr>
        <w:contextualSpacing/>
        <w:jc w:val="both"/>
        <w:rPr>
          <w:color w:val="000000"/>
        </w:rPr>
      </w:pPr>
      <w:r w:rsidRPr="00830376">
        <w:rPr>
          <w:color w:val="000000"/>
        </w:rPr>
        <w:t>мати нейтральний або позитивний вплив на навколишнє середовище;</w:t>
      </w:r>
    </w:p>
    <w:p w14:paraId="42B02760" w14:textId="77777777" w:rsidR="00830376" w:rsidRPr="00830376" w:rsidRDefault="00830376" w:rsidP="00830376">
      <w:pPr>
        <w:numPr>
          <w:ilvl w:val="0"/>
          <w:numId w:val="20"/>
        </w:numPr>
        <w:contextualSpacing/>
        <w:jc w:val="both"/>
        <w:rPr>
          <w:color w:val="000000"/>
        </w:rPr>
      </w:pPr>
      <w:r w:rsidRPr="00830376">
        <w:rPr>
          <w:color w:val="000000"/>
        </w:rPr>
        <w:t>допомогти пом'якшити зміну клімату та адаптуватися до її наслідків;</w:t>
      </w:r>
    </w:p>
    <w:p w14:paraId="7AE355A7" w14:textId="77777777" w:rsidR="00830376" w:rsidRPr="00830376" w:rsidRDefault="00830376" w:rsidP="00830376">
      <w:pPr>
        <w:numPr>
          <w:ilvl w:val="0"/>
          <w:numId w:val="20"/>
        </w:numPr>
        <w:contextualSpacing/>
        <w:jc w:val="both"/>
        <w:rPr>
          <w:color w:val="000000"/>
        </w:rPr>
      </w:pPr>
      <w:r w:rsidRPr="00830376">
        <w:rPr>
          <w:color w:val="000000"/>
        </w:rPr>
        <w:t>припинити втрату біорізноманіття;</w:t>
      </w:r>
    </w:p>
    <w:p w14:paraId="7E59E851" w14:textId="77777777" w:rsidR="00830376" w:rsidRPr="00830376" w:rsidRDefault="00830376" w:rsidP="00830376">
      <w:pPr>
        <w:numPr>
          <w:ilvl w:val="0"/>
          <w:numId w:val="20"/>
        </w:numPr>
        <w:contextualSpacing/>
        <w:jc w:val="both"/>
        <w:rPr>
          <w:color w:val="000000"/>
        </w:rPr>
      </w:pPr>
      <w:r w:rsidRPr="00830376">
        <w:rPr>
          <w:color w:val="000000"/>
        </w:rPr>
        <w:t>забезпечити продовольчу безпеку, харчування та громадське здоров’я, гарантуючи, що кожен має доступ до достатньої кількості безпечної, поживної та сталої їжі;</w:t>
      </w:r>
    </w:p>
    <w:p w14:paraId="5A3266FB" w14:textId="77777777" w:rsidR="00830376" w:rsidRPr="00830376" w:rsidRDefault="00830376" w:rsidP="00830376">
      <w:pPr>
        <w:numPr>
          <w:ilvl w:val="0"/>
          <w:numId w:val="20"/>
        </w:numPr>
        <w:contextualSpacing/>
        <w:jc w:val="both"/>
        <w:rPr>
          <w:color w:val="000000"/>
        </w:rPr>
      </w:pPr>
      <w:r w:rsidRPr="00830376">
        <w:rPr>
          <w:color w:val="000000"/>
        </w:rPr>
        <w:t>зберегти доступність продуктів харчування, водночас одержуючи більш справедливу економічну віддачу</w:t>
      </w:r>
      <w:r w:rsidRPr="00830376">
        <w:rPr>
          <w:color w:val="000000"/>
          <w:vertAlign w:val="superscript"/>
        </w:rPr>
        <w:footnoteReference w:id="11"/>
      </w:r>
      <w:r w:rsidRPr="00830376">
        <w:rPr>
          <w:color w:val="000000"/>
        </w:rPr>
        <w:t>.</w:t>
      </w:r>
    </w:p>
    <w:p w14:paraId="5AA59940" w14:textId="77777777" w:rsidR="00830376" w:rsidRPr="00830376" w:rsidRDefault="00830376" w:rsidP="00830376">
      <w:pPr>
        <w:ind w:firstLine="360"/>
        <w:jc w:val="both"/>
        <w:rPr>
          <w:color w:val="000000"/>
        </w:rPr>
      </w:pPr>
      <w:r w:rsidRPr="00830376">
        <w:rPr>
          <w:color w:val="000000"/>
        </w:rPr>
        <w:t xml:space="preserve">Напрямок «З лану до столу» в дорожній карті </w:t>
      </w:r>
      <w:r w:rsidRPr="00830376">
        <w:rPr>
          <w:rFonts w:eastAsia="Calibri"/>
          <w:color w:val="000000"/>
        </w:rPr>
        <w:t>впровадження Декларації про Зелений курс Івано-Франківської міської територіальної громади спрямовано на підтримку локального агровиробництва комунальних підприємств.</w:t>
      </w:r>
    </w:p>
    <w:p w14:paraId="1DF525F0" w14:textId="77777777" w:rsidR="00830376" w:rsidRDefault="00830376" w:rsidP="00830376">
      <w:pPr>
        <w:rPr>
          <w:color w:val="000000"/>
        </w:rPr>
      </w:pPr>
    </w:p>
    <w:p w14:paraId="60BD1B10" w14:textId="77777777" w:rsidR="00830376" w:rsidRDefault="00830376" w:rsidP="00830376">
      <w:pPr>
        <w:rPr>
          <w:color w:val="000000"/>
        </w:rPr>
      </w:pPr>
    </w:p>
    <w:p w14:paraId="51C41B77" w14:textId="77777777" w:rsidR="00830376" w:rsidRPr="00830376" w:rsidRDefault="00830376" w:rsidP="00830376">
      <w:pPr>
        <w:rPr>
          <w:color w:val="000000"/>
        </w:rPr>
      </w:pPr>
    </w:p>
    <w:tbl>
      <w:tblPr>
        <w:tblStyle w:val="11"/>
        <w:tblW w:w="9351" w:type="dxa"/>
        <w:tblLook w:val="04A0" w:firstRow="1" w:lastRow="0" w:firstColumn="1" w:lastColumn="0" w:noHBand="0" w:noVBand="1"/>
      </w:tblPr>
      <w:tblGrid>
        <w:gridCol w:w="602"/>
        <w:gridCol w:w="3547"/>
        <w:gridCol w:w="2140"/>
        <w:gridCol w:w="2077"/>
        <w:gridCol w:w="985"/>
      </w:tblGrid>
      <w:tr w:rsidR="00830376" w:rsidRPr="00830376" w14:paraId="5F892F18" w14:textId="77777777" w:rsidTr="0014418E">
        <w:tc>
          <w:tcPr>
            <w:tcW w:w="602" w:type="dxa"/>
            <w:vAlign w:val="center"/>
          </w:tcPr>
          <w:p w14:paraId="6B5E7839"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 зп</w:t>
            </w:r>
          </w:p>
        </w:tc>
        <w:tc>
          <w:tcPr>
            <w:tcW w:w="3547" w:type="dxa"/>
            <w:vAlign w:val="center"/>
          </w:tcPr>
          <w:p w14:paraId="2237144D"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Захід</w:t>
            </w:r>
          </w:p>
        </w:tc>
        <w:tc>
          <w:tcPr>
            <w:tcW w:w="2140" w:type="dxa"/>
            <w:vAlign w:val="center"/>
          </w:tcPr>
          <w:p w14:paraId="36128F89"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Відповідальний</w:t>
            </w:r>
          </w:p>
        </w:tc>
        <w:tc>
          <w:tcPr>
            <w:tcW w:w="2077" w:type="dxa"/>
            <w:vAlign w:val="center"/>
          </w:tcPr>
          <w:p w14:paraId="01195224"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4370DA9D"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тис. грн</w:t>
            </w:r>
          </w:p>
        </w:tc>
        <w:tc>
          <w:tcPr>
            <w:tcW w:w="985" w:type="dxa"/>
            <w:vAlign w:val="center"/>
          </w:tcPr>
          <w:p w14:paraId="5B7F80F7"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4583776B" w14:textId="77777777" w:rsidR="00830376" w:rsidRPr="00830376" w:rsidRDefault="00830376" w:rsidP="00830376">
            <w:pPr>
              <w:jc w:val="center"/>
              <w:rPr>
                <w:rFonts w:ascii="Times New Roman" w:hAnsi="Times New Roman"/>
                <w:color w:val="000000"/>
              </w:rPr>
            </w:pPr>
          </w:p>
        </w:tc>
      </w:tr>
      <w:tr w:rsidR="00830376" w:rsidRPr="00830376" w14:paraId="2F7D67C8" w14:textId="77777777" w:rsidTr="0014418E">
        <w:tc>
          <w:tcPr>
            <w:tcW w:w="602" w:type="dxa"/>
          </w:tcPr>
          <w:p w14:paraId="2CE082C9"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6.1.</w:t>
            </w:r>
          </w:p>
        </w:tc>
        <w:tc>
          <w:tcPr>
            <w:tcW w:w="3547" w:type="dxa"/>
          </w:tcPr>
          <w:p w14:paraId="3C063568"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Реалізація Програми розвитку комунального підприємства «Франківськ-АГРО» Івано-Франківської міської ради:</w:t>
            </w:r>
          </w:p>
          <w:p w14:paraId="553BAF32" w14:textId="77777777" w:rsidR="00830376" w:rsidRPr="00830376" w:rsidRDefault="00830376" w:rsidP="00830376">
            <w:pPr>
              <w:tabs>
                <w:tab w:val="left" w:pos="136"/>
              </w:tabs>
              <w:jc w:val="both"/>
              <w:rPr>
                <w:rFonts w:ascii="Times New Roman" w:hAnsi="Times New Roman"/>
                <w:color w:val="000000"/>
              </w:rPr>
            </w:pPr>
            <w:r w:rsidRPr="00830376">
              <w:rPr>
                <w:rFonts w:ascii="Times New Roman" w:hAnsi="Times New Roman"/>
                <w:color w:val="000000"/>
              </w:rPr>
              <w:t>- закладення плодових насаджень для створення промислового багаторічного саду 10-20 га;</w:t>
            </w:r>
          </w:p>
          <w:p w14:paraId="6DBCF7E3"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 обладнання системи крапельного зрошення багаторічних насаджень;</w:t>
            </w:r>
          </w:p>
          <w:p w14:paraId="057EC0CC"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 придбання сільськогосподар-ської техніки та ґрунтооброб-ного обладнання й інвентаря;</w:t>
            </w:r>
          </w:p>
          <w:p w14:paraId="6AB6F300"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 налагодження повного циклу з виробництва агропродукції зернових та плодово-ягідних культур;</w:t>
            </w:r>
          </w:p>
          <w:p w14:paraId="07953D3E"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 облаштування складських приміщень.</w:t>
            </w:r>
          </w:p>
        </w:tc>
        <w:tc>
          <w:tcPr>
            <w:tcW w:w="2140" w:type="dxa"/>
          </w:tcPr>
          <w:p w14:paraId="035B18C4"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Комунальне підприємство «Франківськ-АГРО» Івано-Франківської міської ради</w:t>
            </w:r>
          </w:p>
          <w:p w14:paraId="58D1D53E" w14:textId="77777777" w:rsidR="00830376" w:rsidRPr="00830376" w:rsidRDefault="00830376" w:rsidP="00830376">
            <w:pPr>
              <w:rPr>
                <w:rFonts w:ascii="Times New Roman" w:hAnsi="Times New Roman"/>
                <w:color w:val="000000"/>
              </w:rPr>
            </w:pPr>
          </w:p>
        </w:tc>
        <w:tc>
          <w:tcPr>
            <w:tcW w:w="2077" w:type="dxa"/>
          </w:tcPr>
          <w:p w14:paraId="04EE94A7"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4FC97813"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7F104D96"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790339E5" w14:textId="77777777" w:rsidR="00830376" w:rsidRPr="00830376" w:rsidRDefault="00830376" w:rsidP="00830376">
      <w:pPr>
        <w:rPr>
          <w:b/>
          <w:bCs/>
          <w:color w:val="000000"/>
        </w:rPr>
      </w:pPr>
    </w:p>
    <w:p w14:paraId="0BD10905" w14:textId="77777777" w:rsidR="00830376" w:rsidRPr="00830376" w:rsidRDefault="00830376" w:rsidP="00830376">
      <w:pPr>
        <w:numPr>
          <w:ilvl w:val="0"/>
          <w:numId w:val="5"/>
        </w:numPr>
        <w:contextualSpacing/>
        <w:rPr>
          <w:b/>
          <w:bCs/>
          <w:color w:val="000000"/>
        </w:rPr>
      </w:pPr>
      <w:r w:rsidRPr="00830376">
        <w:rPr>
          <w:b/>
          <w:bCs/>
          <w:color w:val="000000"/>
        </w:rPr>
        <w:t>Розвиток агровиробництва та сільських територій</w:t>
      </w:r>
    </w:p>
    <w:p w14:paraId="6D53BDFC" w14:textId="77777777" w:rsidR="00830376" w:rsidRPr="00830376" w:rsidRDefault="00830376" w:rsidP="00830376">
      <w:pPr>
        <w:rPr>
          <w:color w:val="000000"/>
        </w:rPr>
      </w:pPr>
    </w:p>
    <w:p w14:paraId="40AC5D17" w14:textId="77777777" w:rsidR="00830376" w:rsidRPr="00830376" w:rsidRDefault="00830376" w:rsidP="00830376">
      <w:pPr>
        <w:ind w:firstLine="708"/>
        <w:jc w:val="both"/>
        <w:rPr>
          <w:color w:val="000000"/>
        </w:rPr>
      </w:pPr>
      <w:r w:rsidRPr="00830376">
        <w:rPr>
          <w:color w:val="000000"/>
        </w:rPr>
        <w:t>Розвиток сільських територій є «другою опорою» спільної аграрної політики (CAP), яка зміцнює «першу опору» підтримки доходів і ринкових заходів шляхом посилення соціальної, екологічної та економічної стійкості сільських територій. CAP сприяє сталому розвитку сільських територій через три довгострокові цілі:</w:t>
      </w:r>
    </w:p>
    <w:p w14:paraId="2F7C0E9A" w14:textId="77777777" w:rsidR="00830376" w:rsidRPr="00830376" w:rsidRDefault="00830376" w:rsidP="00830376">
      <w:pPr>
        <w:numPr>
          <w:ilvl w:val="0"/>
          <w:numId w:val="21"/>
        </w:numPr>
        <w:contextualSpacing/>
        <w:jc w:val="both"/>
        <w:rPr>
          <w:color w:val="000000"/>
        </w:rPr>
      </w:pPr>
      <w:r w:rsidRPr="00830376">
        <w:rPr>
          <w:color w:val="000000"/>
        </w:rPr>
        <w:t>сприяння конкурентоспроможності сільського та лісового господарства;</w:t>
      </w:r>
    </w:p>
    <w:p w14:paraId="4548FC37" w14:textId="77777777" w:rsidR="00830376" w:rsidRPr="00830376" w:rsidRDefault="00830376" w:rsidP="00830376">
      <w:pPr>
        <w:numPr>
          <w:ilvl w:val="0"/>
          <w:numId w:val="21"/>
        </w:numPr>
        <w:contextualSpacing/>
        <w:jc w:val="both"/>
        <w:rPr>
          <w:color w:val="000000"/>
        </w:rPr>
      </w:pPr>
      <w:r w:rsidRPr="00830376">
        <w:rPr>
          <w:color w:val="000000"/>
        </w:rPr>
        <w:t>забезпечення сталого управління природними ресурсами та кліматичними діями;</w:t>
      </w:r>
    </w:p>
    <w:p w14:paraId="1C00B4C1" w14:textId="77777777" w:rsidR="00830376" w:rsidRPr="00830376" w:rsidRDefault="00830376" w:rsidP="00830376">
      <w:pPr>
        <w:numPr>
          <w:ilvl w:val="0"/>
          <w:numId w:val="21"/>
        </w:numPr>
        <w:contextualSpacing/>
        <w:jc w:val="both"/>
        <w:rPr>
          <w:color w:val="000000"/>
        </w:rPr>
      </w:pPr>
      <w:r w:rsidRPr="00830376">
        <w:rPr>
          <w:color w:val="000000"/>
        </w:rPr>
        <w:t>досягнення збалансованого територіального розвитку сільських господарств і громад, включаючи створення та підтримку зайнятості.</w:t>
      </w:r>
      <w:r w:rsidRPr="00830376">
        <w:rPr>
          <w:color w:val="000000"/>
          <w:vertAlign w:val="superscript"/>
        </w:rPr>
        <w:t xml:space="preserve"> </w:t>
      </w:r>
      <w:r w:rsidRPr="00830376">
        <w:rPr>
          <w:color w:val="000000"/>
          <w:vertAlign w:val="superscript"/>
        </w:rPr>
        <w:footnoteReference w:id="12"/>
      </w:r>
    </w:p>
    <w:p w14:paraId="622323BB" w14:textId="77777777" w:rsidR="00830376" w:rsidRPr="00830376" w:rsidRDefault="00830376" w:rsidP="00830376">
      <w:pPr>
        <w:ind w:firstLine="360"/>
        <w:contextualSpacing/>
        <w:jc w:val="both"/>
        <w:rPr>
          <w:color w:val="000000"/>
        </w:rPr>
      </w:pPr>
      <w:r w:rsidRPr="00830376">
        <w:rPr>
          <w:color w:val="000000"/>
        </w:rPr>
        <w:t xml:space="preserve">Розвиток агровиробництва та сільських територій є важливою частиною заходів у дорожній карті </w:t>
      </w:r>
      <w:r w:rsidRPr="00830376">
        <w:rPr>
          <w:rFonts w:eastAsia="Calibri"/>
          <w:color w:val="000000"/>
        </w:rPr>
        <w:t>впровадження Декларації про Зелений курс  Івано-Франківської міської територіальної громади, спрямованих на підтримку малого та середнього бізнесу.</w:t>
      </w:r>
    </w:p>
    <w:p w14:paraId="791EB20B" w14:textId="77777777" w:rsidR="00830376" w:rsidRPr="00830376" w:rsidRDefault="00830376" w:rsidP="00830376">
      <w:pPr>
        <w:rPr>
          <w:color w:val="000000"/>
        </w:rPr>
      </w:pPr>
    </w:p>
    <w:tbl>
      <w:tblPr>
        <w:tblStyle w:val="11"/>
        <w:tblW w:w="9493" w:type="dxa"/>
        <w:tblLook w:val="04A0" w:firstRow="1" w:lastRow="0" w:firstColumn="1" w:lastColumn="0" w:noHBand="0" w:noVBand="1"/>
      </w:tblPr>
      <w:tblGrid>
        <w:gridCol w:w="606"/>
        <w:gridCol w:w="3296"/>
        <w:gridCol w:w="2677"/>
        <w:gridCol w:w="1919"/>
        <w:gridCol w:w="995"/>
      </w:tblGrid>
      <w:tr w:rsidR="00830376" w:rsidRPr="00830376" w14:paraId="6894E5AA" w14:textId="77777777" w:rsidTr="0014418E">
        <w:tc>
          <w:tcPr>
            <w:tcW w:w="606" w:type="dxa"/>
            <w:vAlign w:val="center"/>
          </w:tcPr>
          <w:p w14:paraId="29A14C87"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 зп</w:t>
            </w:r>
          </w:p>
        </w:tc>
        <w:tc>
          <w:tcPr>
            <w:tcW w:w="3296" w:type="dxa"/>
            <w:vAlign w:val="center"/>
          </w:tcPr>
          <w:p w14:paraId="2C01ACB0"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Захід</w:t>
            </w:r>
          </w:p>
        </w:tc>
        <w:tc>
          <w:tcPr>
            <w:tcW w:w="2677" w:type="dxa"/>
            <w:vAlign w:val="center"/>
          </w:tcPr>
          <w:p w14:paraId="574AA704"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Відповідальний</w:t>
            </w:r>
          </w:p>
        </w:tc>
        <w:tc>
          <w:tcPr>
            <w:tcW w:w="1919" w:type="dxa"/>
            <w:vAlign w:val="center"/>
          </w:tcPr>
          <w:p w14:paraId="65F61E71"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2DFAB4A9"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тис. грн</w:t>
            </w:r>
          </w:p>
        </w:tc>
        <w:tc>
          <w:tcPr>
            <w:tcW w:w="995" w:type="dxa"/>
            <w:vAlign w:val="center"/>
          </w:tcPr>
          <w:p w14:paraId="05F1888C"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1E100B79" w14:textId="77777777" w:rsidR="00830376" w:rsidRPr="00830376" w:rsidRDefault="00830376" w:rsidP="00830376">
            <w:pPr>
              <w:jc w:val="center"/>
              <w:rPr>
                <w:rFonts w:ascii="Times New Roman" w:hAnsi="Times New Roman"/>
                <w:b/>
                <w:bCs/>
                <w:color w:val="000000"/>
              </w:rPr>
            </w:pPr>
          </w:p>
        </w:tc>
      </w:tr>
      <w:tr w:rsidR="00830376" w:rsidRPr="00830376" w14:paraId="4A4937D3" w14:textId="77777777" w:rsidTr="0014418E">
        <w:tc>
          <w:tcPr>
            <w:tcW w:w="606" w:type="dxa"/>
          </w:tcPr>
          <w:p w14:paraId="333B9A41"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7.1.</w:t>
            </w:r>
          </w:p>
        </w:tc>
        <w:tc>
          <w:tcPr>
            <w:tcW w:w="3296" w:type="dxa"/>
          </w:tcPr>
          <w:p w14:paraId="10996DE2"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Внесення змін до окремих частин Генерального плану міста Івано-Франківськ</w:t>
            </w:r>
          </w:p>
        </w:tc>
        <w:tc>
          <w:tcPr>
            <w:tcW w:w="2677" w:type="dxa"/>
          </w:tcPr>
          <w:p w14:paraId="69192867"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Івано-Франківська міська рада</w:t>
            </w:r>
          </w:p>
        </w:tc>
        <w:tc>
          <w:tcPr>
            <w:tcW w:w="1919" w:type="dxa"/>
          </w:tcPr>
          <w:p w14:paraId="052FE531"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19784040"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5" w:type="dxa"/>
          </w:tcPr>
          <w:p w14:paraId="35459A9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0CB890BF" w14:textId="77777777" w:rsidTr="0014418E">
        <w:tc>
          <w:tcPr>
            <w:tcW w:w="606" w:type="dxa"/>
          </w:tcPr>
          <w:p w14:paraId="75EF7BBB"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7.2.</w:t>
            </w:r>
          </w:p>
        </w:tc>
        <w:tc>
          <w:tcPr>
            <w:tcW w:w="3296" w:type="dxa"/>
          </w:tcPr>
          <w:p w14:paraId="7F6AAC37" w14:textId="77777777" w:rsidR="00830376" w:rsidRPr="00830376" w:rsidRDefault="00830376" w:rsidP="00830376">
            <w:pPr>
              <w:jc w:val="both"/>
              <w:rPr>
                <w:rFonts w:ascii="Times New Roman" w:hAnsi="Times New Roman"/>
                <w:color w:val="000000"/>
              </w:rPr>
            </w:pPr>
            <w:r w:rsidRPr="00830376">
              <w:rPr>
                <w:rFonts w:ascii="Times New Roman" w:hAnsi="Times New Roman"/>
                <w:color w:val="000000"/>
              </w:rPr>
              <w:t>Створення індустріального парку на основі впровадження інноваційних рішень та зеленої економіки</w:t>
            </w:r>
          </w:p>
        </w:tc>
        <w:tc>
          <w:tcPr>
            <w:tcW w:w="2677" w:type="dxa"/>
          </w:tcPr>
          <w:p w14:paraId="3A5DC0C7"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Івано-Франківська міська рада</w:t>
            </w:r>
          </w:p>
        </w:tc>
        <w:tc>
          <w:tcPr>
            <w:tcW w:w="1919" w:type="dxa"/>
          </w:tcPr>
          <w:p w14:paraId="39B96371"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1828B507"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5" w:type="dxa"/>
          </w:tcPr>
          <w:p w14:paraId="6CB59240"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2ACA0177" w14:textId="77777777" w:rsidTr="0014418E">
        <w:tc>
          <w:tcPr>
            <w:tcW w:w="606" w:type="dxa"/>
          </w:tcPr>
          <w:p w14:paraId="1F95ADA8"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7.3.</w:t>
            </w:r>
          </w:p>
        </w:tc>
        <w:tc>
          <w:tcPr>
            <w:tcW w:w="3296" w:type="dxa"/>
          </w:tcPr>
          <w:p w14:paraId="4C33B755" w14:textId="77777777" w:rsidR="00830376" w:rsidRPr="00830376" w:rsidRDefault="00830376" w:rsidP="00830376">
            <w:pPr>
              <w:autoSpaceDN w:val="0"/>
              <w:jc w:val="both"/>
              <w:rPr>
                <w:rFonts w:ascii="Times New Roman" w:hAnsi="Times New Roman"/>
                <w:color w:val="000000"/>
              </w:rPr>
            </w:pPr>
            <w:r w:rsidRPr="00830376">
              <w:rPr>
                <w:rFonts w:ascii="Times New Roman" w:hAnsi="Times New Roman"/>
                <w:color w:val="000000"/>
              </w:rPr>
              <w:t>Продовження роботи у напрямку розвитку фестивального туризму шляхом проведення щорічних фестивалів та започаткування нових</w:t>
            </w:r>
          </w:p>
        </w:tc>
        <w:tc>
          <w:tcPr>
            <w:tcW w:w="2677" w:type="dxa"/>
          </w:tcPr>
          <w:p w14:paraId="770D25A5"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p w14:paraId="4E6A2F1D" w14:textId="77777777" w:rsidR="00830376" w:rsidRPr="00830376" w:rsidRDefault="00830376" w:rsidP="00830376">
            <w:pPr>
              <w:rPr>
                <w:rFonts w:ascii="Times New Roman" w:hAnsi="Times New Roman"/>
                <w:color w:val="000000"/>
              </w:rPr>
            </w:pPr>
          </w:p>
        </w:tc>
        <w:tc>
          <w:tcPr>
            <w:tcW w:w="1919" w:type="dxa"/>
          </w:tcPr>
          <w:p w14:paraId="5A9E5542"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0739AA22"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5" w:type="dxa"/>
          </w:tcPr>
          <w:p w14:paraId="4A40961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0E39E4B8" w14:textId="77777777" w:rsidTr="0014418E">
        <w:tc>
          <w:tcPr>
            <w:tcW w:w="606" w:type="dxa"/>
          </w:tcPr>
          <w:p w14:paraId="22A6EC4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7.4.</w:t>
            </w:r>
          </w:p>
        </w:tc>
        <w:tc>
          <w:tcPr>
            <w:tcW w:w="3296" w:type="dxa"/>
          </w:tcPr>
          <w:p w14:paraId="78C4170B" w14:textId="77777777" w:rsidR="00830376" w:rsidRPr="00830376" w:rsidRDefault="00830376" w:rsidP="00830376">
            <w:pPr>
              <w:tabs>
                <w:tab w:val="left" w:pos="0"/>
                <w:tab w:val="left" w:pos="567"/>
              </w:tabs>
              <w:autoSpaceDN w:val="0"/>
              <w:jc w:val="both"/>
              <w:rPr>
                <w:rFonts w:ascii="Times New Roman" w:hAnsi="Times New Roman"/>
                <w:color w:val="000000"/>
              </w:rPr>
            </w:pPr>
            <w:r w:rsidRPr="00830376">
              <w:rPr>
                <w:rFonts w:ascii="Times New Roman" w:hAnsi="Times New Roman"/>
                <w:color w:val="000000"/>
              </w:rPr>
              <w:t>Сприяння створенню нових туристичних атракцій (об’єктів туристичної інфраструктури, екскурсійних турів, рекреаційних зон)</w:t>
            </w:r>
          </w:p>
        </w:tc>
        <w:tc>
          <w:tcPr>
            <w:tcW w:w="2677" w:type="dxa"/>
          </w:tcPr>
          <w:p w14:paraId="15B4EF5E"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tc>
        <w:tc>
          <w:tcPr>
            <w:tcW w:w="1919" w:type="dxa"/>
          </w:tcPr>
          <w:p w14:paraId="594FB20D"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616E92CF"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5" w:type="dxa"/>
          </w:tcPr>
          <w:p w14:paraId="6A02F33A"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2BE69250" w14:textId="77777777" w:rsidTr="0014418E">
        <w:trPr>
          <w:trHeight w:val="1447"/>
        </w:trPr>
        <w:tc>
          <w:tcPr>
            <w:tcW w:w="606" w:type="dxa"/>
          </w:tcPr>
          <w:p w14:paraId="5E0828DB"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7.5.</w:t>
            </w:r>
          </w:p>
        </w:tc>
        <w:tc>
          <w:tcPr>
            <w:tcW w:w="3296" w:type="dxa"/>
          </w:tcPr>
          <w:p w14:paraId="7A14345E" w14:textId="77777777" w:rsidR="00830376" w:rsidRPr="00830376" w:rsidRDefault="00830376" w:rsidP="00830376">
            <w:pPr>
              <w:jc w:val="both"/>
              <w:rPr>
                <w:rFonts w:ascii="Times New Roman" w:hAnsi="Times New Roman"/>
                <w:color w:val="000000"/>
              </w:rPr>
            </w:pPr>
            <w:r w:rsidRPr="00830376">
              <w:rPr>
                <w:rFonts w:ascii="Times New Roman" w:hAnsi="Times New Roman"/>
                <w:bCs/>
                <w:iCs/>
                <w:color w:val="000000"/>
              </w:rPr>
              <w:t>Продовження роботи з інвентаризації та обліку об'єктів нерухомого майна сільських територіальних громад</w:t>
            </w:r>
          </w:p>
        </w:tc>
        <w:tc>
          <w:tcPr>
            <w:tcW w:w="2677" w:type="dxa"/>
          </w:tcPr>
          <w:p w14:paraId="742A000B"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комунальних ресурсів та сільського господарства</w:t>
            </w:r>
          </w:p>
        </w:tc>
        <w:tc>
          <w:tcPr>
            <w:tcW w:w="1919" w:type="dxa"/>
          </w:tcPr>
          <w:p w14:paraId="0A50969E"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50AEDF2C"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5" w:type="dxa"/>
          </w:tcPr>
          <w:p w14:paraId="5FB48887"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3568665D" w14:textId="77777777" w:rsidTr="0014418E">
        <w:trPr>
          <w:trHeight w:val="739"/>
        </w:trPr>
        <w:tc>
          <w:tcPr>
            <w:tcW w:w="606" w:type="dxa"/>
          </w:tcPr>
          <w:p w14:paraId="4787D6C9"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7.6.</w:t>
            </w:r>
          </w:p>
        </w:tc>
        <w:tc>
          <w:tcPr>
            <w:tcW w:w="3296" w:type="dxa"/>
          </w:tcPr>
          <w:p w14:paraId="4147C10D" w14:textId="77777777" w:rsidR="00830376" w:rsidRPr="00830376" w:rsidRDefault="00830376" w:rsidP="00830376">
            <w:pPr>
              <w:tabs>
                <w:tab w:val="left" w:pos="284"/>
                <w:tab w:val="left" w:pos="840"/>
              </w:tabs>
              <w:jc w:val="both"/>
              <w:rPr>
                <w:rFonts w:ascii="Times New Roman" w:hAnsi="Times New Roman"/>
                <w:bCs/>
                <w:iCs/>
                <w:color w:val="000000"/>
              </w:rPr>
            </w:pPr>
            <w:r w:rsidRPr="00830376">
              <w:rPr>
                <w:rFonts w:ascii="Times New Roman" w:hAnsi="Times New Roman"/>
                <w:color w:val="000000"/>
              </w:rPr>
              <w:t>Підтримка розвитку зеленого туризму</w:t>
            </w:r>
          </w:p>
        </w:tc>
        <w:tc>
          <w:tcPr>
            <w:tcW w:w="2677" w:type="dxa"/>
          </w:tcPr>
          <w:p w14:paraId="78C5D601"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tc>
        <w:tc>
          <w:tcPr>
            <w:tcW w:w="1919" w:type="dxa"/>
          </w:tcPr>
          <w:p w14:paraId="58AFCCBD" w14:textId="77777777" w:rsidR="00830376" w:rsidRPr="00830376" w:rsidRDefault="00830376" w:rsidP="00830376">
            <w:pPr>
              <w:jc w:val="center"/>
              <w:rPr>
                <w:rFonts w:ascii="Times New Roman" w:hAnsi="Times New Roman"/>
                <w:color w:val="000000"/>
              </w:rPr>
            </w:pPr>
            <w:r w:rsidRPr="00830376">
              <w:rPr>
                <w:rFonts w:ascii="Times New Roman" w:hAnsi="Times New Roman"/>
                <w:color w:val="000000"/>
              </w:rPr>
              <w:t>150</w:t>
            </w:r>
            <w:r w:rsidR="00190F28">
              <w:rPr>
                <w:rFonts w:ascii="Times New Roman" w:hAnsi="Times New Roman"/>
                <w:color w:val="000000"/>
              </w:rPr>
              <w:t>,0</w:t>
            </w:r>
          </w:p>
        </w:tc>
        <w:tc>
          <w:tcPr>
            <w:tcW w:w="995" w:type="dxa"/>
          </w:tcPr>
          <w:p w14:paraId="6B4E498C"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bl>
    <w:p w14:paraId="012BC3D9" w14:textId="77777777" w:rsidR="00830376" w:rsidRPr="00830376" w:rsidRDefault="00830376" w:rsidP="00830376">
      <w:pPr>
        <w:rPr>
          <w:color w:val="000000"/>
        </w:rPr>
      </w:pPr>
    </w:p>
    <w:p w14:paraId="070508F1" w14:textId="77777777" w:rsidR="00830376" w:rsidRPr="00830376" w:rsidRDefault="00830376" w:rsidP="00830376">
      <w:pPr>
        <w:numPr>
          <w:ilvl w:val="0"/>
          <w:numId w:val="5"/>
        </w:numPr>
        <w:contextualSpacing/>
        <w:rPr>
          <w:b/>
          <w:bCs/>
          <w:color w:val="000000"/>
        </w:rPr>
      </w:pPr>
      <w:r w:rsidRPr="00830376">
        <w:rPr>
          <w:b/>
          <w:bCs/>
          <w:color w:val="000000"/>
        </w:rPr>
        <w:t>Доступ до питної води</w:t>
      </w:r>
    </w:p>
    <w:p w14:paraId="6734C65D" w14:textId="77777777" w:rsidR="00830376" w:rsidRPr="00830376" w:rsidRDefault="00830376" w:rsidP="00830376">
      <w:pPr>
        <w:ind w:firstLine="708"/>
        <w:jc w:val="both"/>
        <w:rPr>
          <w:color w:val="000000"/>
        </w:rPr>
      </w:pPr>
    </w:p>
    <w:p w14:paraId="6EAAC7B2" w14:textId="77777777" w:rsidR="00830376" w:rsidRPr="00830376" w:rsidRDefault="00830376" w:rsidP="00830376">
      <w:pPr>
        <w:ind w:firstLine="708"/>
        <w:jc w:val="both"/>
        <w:rPr>
          <w:color w:val="000000"/>
        </w:rPr>
      </w:pPr>
      <w:r w:rsidRPr="00830376">
        <w:rPr>
          <w:color w:val="000000"/>
        </w:rPr>
        <w:t>Загальний доступ до безпечної питної води є фундаментальною потребою та правом людини</w:t>
      </w:r>
      <w:r w:rsidRPr="00830376">
        <w:rPr>
          <w:color w:val="000000"/>
          <w:vertAlign w:val="superscript"/>
        </w:rPr>
        <w:footnoteReference w:id="13"/>
      </w:r>
      <w:r w:rsidRPr="00830376">
        <w:rPr>
          <w:color w:val="000000"/>
        </w:rPr>
        <w:t>.</w:t>
      </w:r>
    </w:p>
    <w:p w14:paraId="28BBDB05" w14:textId="77777777" w:rsidR="00830376" w:rsidRPr="00830376" w:rsidRDefault="00830376" w:rsidP="00830376">
      <w:pPr>
        <w:ind w:firstLine="708"/>
        <w:jc w:val="both"/>
        <w:rPr>
          <w:color w:val="000000"/>
        </w:rPr>
      </w:pPr>
      <w:r w:rsidRPr="00830376">
        <w:rPr>
          <w:color w:val="000000"/>
        </w:rPr>
        <w:t>Безпечна та легкодоступна вода важлива для громадського здоров’я, незалежно від того, чи використовується вона для пиття, домашнього споживання, виробництва продуктів харчування чи для відпочинку. Поліпшення водопостачання та санітарії, а також краще управління водними ресурсами можуть прискорити економічне зростання країн і значною мірою сприяти зменшенню бідності</w:t>
      </w:r>
      <w:r w:rsidRPr="00830376">
        <w:rPr>
          <w:color w:val="000000"/>
          <w:vertAlign w:val="superscript"/>
        </w:rPr>
        <w:footnoteReference w:id="14"/>
      </w:r>
      <w:r w:rsidRPr="00830376">
        <w:rPr>
          <w:color w:val="000000"/>
        </w:rPr>
        <w:t>.</w:t>
      </w:r>
    </w:p>
    <w:p w14:paraId="49CE2343" w14:textId="77777777" w:rsidR="00830376" w:rsidRPr="00830376" w:rsidRDefault="00830376" w:rsidP="00830376">
      <w:pPr>
        <w:ind w:firstLine="720"/>
        <w:contextualSpacing/>
        <w:jc w:val="both"/>
        <w:rPr>
          <w:color w:val="000000"/>
        </w:rPr>
      </w:pPr>
      <w:r w:rsidRPr="00830376">
        <w:rPr>
          <w:color w:val="000000"/>
        </w:rPr>
        <w:t xml:space="preserve">Заходи в дорожній карті </w:t>
      </w:r>
      <w:r w:rsidRPr="00830376">
        <w:rPr>
          <w:rFonts w:eastAsia="Calibri"/>
          <w:color w:val="000000"/>
        </w:rPr>
        <w:t xml:space="preserve">впровадження Декларації про Зелений курс Івано-Франківської міської територіальної громади фінансуються, головним чином, з бюджету міської територіальної громади і спрямовані на розширення та будівництво водогонів і каналізації. </w:t>
      </w:r>
    </w:p>
    <w:p w14:paraId="042B9005" w14:textId="77777777" w:rsidR="00830376" w:rsidRPr="00830376" w:rsidRDefault="00830376" w:rsidP="00830376">
      <w:pPr>
        <w:rPr>
          <w:color w:val="000000"/>
        </w:rPr>
      </w:pPr>
    </w:p>
    <w:tbl>
      <w:tblPr>
        <w:tblStyle w:val="11"/>
        <w:tblW w:w="9493" w:type="dxa"/>
        <w:tblLook w:val="04A0" w:firstRow="1" w:lastRow="0" w:firstColumn="1" w:lastColumn="0" w:noHBand="0" w:noVBand="1"/>
      </w:tblPr>
      <w:tblGrid>
        <w:gridCol w:w="612"/>
        <w:gridCol w:w="3489"/>
        <w:gridCol w:w="2488"/>
        <w:gridCol w:w="1919"/>
        <w:gridCol w:w="985"/>
      </w:tblGrid>
      <w:tr w:rsidR="00830376" w:rsidRPr="00830376" w14:paraId="2F526C7B" w14:textId="77777777" w:rsidTr="00FD282E">
        <w:tc>
          <w:tcPr>
            <w:tcW w:w="612" w:type="dxa"/>
            <w:vAlign w:val="center"/>
          </w:tcPr>
          <w:p w14:paraId="1640B8A8"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 зп</w:t>
            </w:r>
          </w:p>
        </w:tc>
        <w:tc>
          <w:tcPr>
            <w:tcW w:w="3489" w:type="dxa"/>
            <w:vAlign w:val="center"/>
          </w:tcPr>
          <w:p w14:paraId="4BF8B848"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Захід</w:t>
            </w:r>
          </w:p>
        </w:tc>
        <w:tc>
          <w:tcPr>
            <w:tcW w:w="2488" w:type="dxa"/>
            <w:vAlign w:val="center"/>
          </w:tcPr>
          <w:p w14:paraId="1FC2854A"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Відповідальний</w:t>
            </w:r>
          </w:p>
        </w:tc>
        <w:tc>
          <w:tcPr>
            <w:tcW w:w="1919" w:type="dxa"/>
            <w:vAlign w:val="center"/>
          </w:tcPr>
          <w:p w14:paraId="04802747"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436F7588"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тис. грн</w:t>
            </w:r>
          </w:p>
        </w:tc>
        <w:tc>
          <w:tcPr>
            <w:tcW w:w="985" w:type="dxa"/>
            <w:vAlign w:val="center"/>
          </w:tcPr>
          <w:p w14:paraId="25FCB8BA"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6B4774A2" w14:textId="77777777" w:rsidR="00830376" w:rsidRPr="00830376" w:rsidRDefault="00830376" w:rsidP="00830376">
            <w:pPr>
              <w:jc w:val="center"/>
              <w:rPr>
                <w:rFonts w:ascii="Times New Roman" w:hAnsi="Times New Roman"/>
                <w:color w:val="000000"/>
              </w:rPr>
            </w:pPr>
          </w:p>
        </w:tc>
      </w:tr>
      <w:tr w:rsidR="00830376" w:rsidRPr="00830376" w14:paraId="0A1C0FFB" w14:textId="77777777" w:rsidTr="00FD282E">
        <w:tc>
          <w:tcPr>
            <w:tcW w:w="612" w:type="dxa"/>
          </w:tcPr>
          <w:p w14:paraId="08186774"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8.1.</w:t>
            </w:r>
          </w:p>
        </w:tc>
        <w:tc>
          <w:tcPr>
            <w:tcW w:w="3489" w:type="dxa"/>
          </w:tcPr>
          <w:p w14:paraId="2B458C88" w14:textId="77777777" w:rsidR="00830376" w:rsidRPr="00830376" w:rsidRDefault="00830376" w:rsidP="00830376">
            <w:pPr>
              <w:jc w:val="both"/>
              <w:rPr>
                <w:rFonts w:ascii="Times New Roman" w:hAnsi="Times New Roman"/>
                <w:bCs/>
                <w:color w:val="000000"/>
              </w:rPr>
            </w:pPr>
            <w:r w:rsidRPr="00830376">
              <w:rPr>
                <w:rFonts w:ascii="Times New Roman" w:hAnsi="Times New Roman"/>
                <w:bCs/>
                <w:color w:val="000000"/>
              </w:rPr>
              <w:t>Забезпечення населення громади питною водою, яка відповідає усім державним вимогам у межах нормативів питної води. Впровадження комплексної програми дослідження якості питної води та визначення її впливу на здоров'я жителів Івано-Франківської міської територіальної громади</w:t>
            </w:r>
          </w:p>
        </w:tc>
        <w:tc>
          <w:tcPr>
            <w:tcW w:w="2488" w:type="dxa"/>
          </w:tcPr>
          <w:p w14:paraId="262D0A82" w14:textId="77777777" w:rsidR="00830376" w:rsidRPr="00830376" w:rsidRDefault="00830376" w:rsidP="00830376">
            <w:pPr>
              <w:rPr>
                <w:rFonts w:ascii="Times New Roman" w:eastAsia="Calibri" w:hAnsi="Times New Roman"/>
                <w:color w:val="000000"/>
                <w:lang w:eastAsia="en-US"/>
              </w:rPr>
            </w:pPr>
            <w:r w:rsidRPr="00830376">
              <w:rPr>
                <w:rFonts w:ascii="Times New Roman" w:eastAsia="Calibri" w:hAnsi="Times New Roman"/>
                <w:color w:val="000000"/>
                <w:lang w:eastAsia="en-US"/>
              </w:rPr>
              <w:t>КП «Івано-Франківськводоеко-техпром»</w:t>
            </w:r>
          </w:p>
          <w:p w14:paraId="28F8F38C" w14:textId="77777777" w:rsidR="00830376" w:rsidRPr="00830376" w:rsidRDefault="00830376" w:rsidP="00830376">
            <w:pPr>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енергозбереження</w:t>
            </w:r>
          </w:p>
        </w:tc>
        <w:tc>
          <w:tcPr>
            <w:tcW w:w="1919" w:type="dxa"/>
          </w:tcPr>
          <w:p w14:paraId="71A3FEE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3B77A55C"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780F9D8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1836C80D" w14:textId="77777777" w:rsidTr="00FD282E">
        <w:tc>
          <w:tcPr>
            <w:tcW w:w="612" w:type="dxa"/>
          </w:tcPr>
          <w:p w14:paraId="719DB71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8.2.</w:t>
            </w:r>
          </w:p>
        </w:tc>
        <w:tc>
          <w:tcPr>
            <w:tcW w:w="3489" w:type="dxa"/>
          </w:tcPr>
          <w:p w14:paraId="4A8511CB" w14:textId="77777777" w:rsidR="00830376" w:rsidRPr="00830376" w:rsidRDefault="00830376" w:rsidP="00830376">
            <w:pPr>
              <w:tabs>
                <w:tab w:val="left" w:pos="1134"/>
              </w:tabs>
              <w:jc w:val="both"/>
              <w:rPr>
                <w:rFonts w:ascii="Times New Roman" w:hAnsi="Times New Roman"/>
                <w:color w:val="000000"/>
                <w:lang w:eastAsia="en-US"/>
              </w:rPr>
            </w:pPr>
            <w:r w:rsidRPr="00830376">
              <w:rPr>
                <w:rFonts w:ascii="Times New Roman" w:hAnsi="Times New Roman"/>
                <w:color w:val="000000"/>
                <w:lang w:eastAsia="en-US"/>
              </w:rPr>
              <w:t>Забезпечення зменшення втрат води у водопровідних мережах під час транспортування шляхом:</w:t>
            </w:r>
          </w:p>
          <w:p w14:paraId="6E087415" w14:textId="77777777" w:rsidR="00830376" w:rsidRPr="00830376" w:rsidRDefault="00830376" w:rsidP="00830376">
            <w:pPr>
              <w:tabs>
                <w:tab w:val="left" w:pos="567"/>
              </w:tabs>
              <w:jc w:val="both"/>
              <w:rPr>
                <w:rFonts w:ascii="Times New Roman" w:hAnsi="Times New Roman"/>
                <w:color w:val="000000"/>
                <w:lang w:eastAsia="en-US"/>
              </w:rPr>
            </w:pPr>
            <w:r w:rsidRPr="00830376">
              <w:rPr>
                <w:rFonts w:ascii="Times New Roman" w:hAnsi="Times New Roman"/>
                <w:color w:val="000000"/>
                <w:lang w:eastAsia="en-US"/>
              </w:rPr>
              <w:t>- встановлення регуляторів тиску на водопровідних мережах;</w:t>
            </w:r>
          </w:p>
          <w:p w14:paraId="555A3394" w14:textId="77777777" w:rsidR="00830376" w:rsidRPr="00830376" w:rsidRDefault="00830376" w:rsidP="00830376">
            <w:pPr>
              <w:tabs>
                <w:tab w:val="left" w:pos="567"/>
              </w:tabs>
              <w:jc w:val="both"/>
              <w:rPr>
                <w:rFonts w:ascii="Times New Roman" w:hAnsi="Times New Roman"/>
                <w:color w:val="000000"/>
                <w:lang w:eastAsia="en-US"/>
              </w:rPr>
            </w:pPr>
            <w:r w:rsidRPr="00830376">
              <w:rPr>
                <w:rFonts w:ascii="Times New Roman" w:hAnsi="Times New Roman"/>
                <w:color w:val="000000"/>
                <w:lang w:eastAsia="en-US"/>
              </w:rPr>
              <w:t>- модернізації (поточний та капітальний ремонт, реконструкція) мереж водопостачання;</w:t>
            </w:r>
          </w:p>
          <w:p w14:paraId="0079889D" w14:textId="77777777" w:rsidR="00830376" w:rsidRPr="00830376" w:rsidRDefault="00830376" w:rsidP="00830376">
            <w:pPr>
              <w:tabs>
                <w:tab w:val="left" w:pos="567"/>
              </w:tabs>
              <w:jc w:val="both"/>
              <w:rPr>
                <w:rFonts w:ascii="Times New Roman" w:hAnsi="Times New Roman"/>
                <w:color w:val="000000"/>
                <w:lang w:eastAsia="en-US"/>
              </w:rPr>
            </w:pPr>
            <w:r w:rsidRPr="00830376">
              <w:rPr>
                <w:rFonts w:ascii="Times New Roman" w:hAnsi="Times New Roman"/>
                <w:color w:val="000000"/>
                <w:lang w:eastAsia="en-US"/>
              </w:rPr>
              <w:t>- заміни та реконструкції водопровідних вводів;</w:t>
            </w:r>
          </w:p>
          <w:p w14:paraId="517AAC53" w14:textId="77777777" w:rsidR="00830376" w:rsidRPr="00830376" w:rsidRDefault="00830376" w:rsidP="00830376">
            <w:pPr>
              <w:tabs>
                <w:tab w:val="left" w:pos="567"/>
              </w:tabs>
              <w:jc w:val="both"/>
              <w:rPr>
                <w:rFonts w:ascii="Times New Roman" w:hAnsi="Times New Roman"/>
                <w:color w:val="000000"/>
                <w:lang w:eastAsia="en-US"/>
              </w:rPr>
            </w:pPr>
            <w:r w:rsidRPr="00830376">
              <w:rPr>
                <w:rFonts w:ascii="Times New Roman" w:hAnsi="Times New Roman"/>
                <w:color w:val="000000"/>
                <w:lang w:eastAsia="en-US"/>
              </w:rPr>
              <w:t>- модернізації системи автоматичного контролю подачі води</w:t>
            </w:r>
          </w:p>
        </w:tc>
        <w:tc>
          <w:tcPr>
            <w:tcW w:w="2488" w:type="dxa"/>
          </w:tcPr>
          <w:p w14:paraId="6A31DC5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«Івано-Франківськ-водоекотехпром»</w:t>
            </w:r>
          </w:p>
        </w:tc>
        <w:tc>
          <w:tcPr>
            <w:tcW w:w="1919" w:type="dxa"/>
          </w:tcPr>
          <w:p w14:paraId="15DE17E0"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у</w:t>
            </w:r>
            <w:r w:rsidRPr="00830376">
              <w:rPr>
                <w:rFonts w:ascii="Times New Roman" w:hAnsi="Times New Roman"/>
                <w:lang w:eastAsia="uk-UA"/>
              </w:rPr>
              <w:t xml:space="preserve"> межах бюджетних</w:t>
            </w:r>
          </w:p>
          <w:p w14:paraId="044696F0" w14:textId="77777777" w:rsidR="00830376"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23192F42"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830376" w:rsidRPr="00830376" w14:paraId="5435C58C" w14:textId="77777777" w:rsidTr="00FD282E">
        <w:tc>
          <w:tcPr>
            <w:tcW w:w="612" w:type="dxa"/>
          </w:tcPr>
          <w:p w14:paraId="08A562BC"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8.3.</w:t>
            </w:r>
          </w:p>
        </w:tc>
        <w:tc>
          <w:tcPr>
            <w:tcW w:w="3489" w:type="dxa"/>
          </w:tcPr>
          <w:p w14:paraId="4BC968C3" w14:textId="77777777" w:rsidR="00830376" w:rsidRPr="00830376" w:rsidRDefault="00830376" w:rsidP="00830376">
            <w:pPr>
              <w:tabs>
                <w:tab w:val="left" w:pos="1134"/>
              </w:tabs>
              <w:jc w:val="both"/>
              <w:rPr>
                <w:rFonts w:ascii="Times New Roman" w:hAnsi="Times New Roman"/>
                <w:color w:val="000000"/>
                <w:lang w:eastAsia="en-US"/>
              </w:rPr>
            </w:pPr>
            <w:r w:rsidRPr="00830376">
              <w:rPr>
                <w:rFonts w:ascii="Times New Roman" w:hAnsi="Times New Roman"/>
                <w:color w:val="000000"/>
                <w:lang w:eastAsia="en-US"/>
              </w:rPr>
              <w:t>Здійснення будівництва нових, реконструкція та ремонт існуючих водопровідних і каналізаційних мереж, дощових колекторів</w:t>
            </w:r>
          </w:p>
        </w:tc>
        <w:tc>
          <w:tcPr>
            <w:tcW w:w="2488" w:type="dxa"/>
          </w:tcPr>
          <w:p w14:paraId="08C4EFF6"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06367228" w14:textId="77777777" w:rsidR="00830376" w:rsidRPr="00830376" w:rsidRDefault="00FD282E" w:rsidP="00830376">
            <w:pPr>
              <w:jc w:val="center"/>
              <w:rPr>
                <w:rFonts w:ascii="Times New Roman" w:hAnsi="Times New Roman"/>
                <w:lang w:eastAsia="uk-UA"/>
              </w:rPr>
            </w:pPr>
            <w:r>
              <w:rPr>
                <w:rFonts w:ascii="Times New Roman" w:hAnsi="Times New Roman"/>
                <w:lang w:eastAsia="uk-UA"/>
              </w:rPr>
              <w:t xml:space="preserve">у </w:t>
            </w:r>
            <w:r w:rsidR="00830376" w:rsidRPr="00830376">
              <w:rPr>
                <w:rFonts w:ascii="Times New Roman" w:hAnsi="Times New Roman"/>
                <w:lang w:eastAsia="uk-UA"/>
              </w:rPr>
              <w:t>межах бюджетних</w:t>
            </w:r>
          </w:p>
          <w:p w14:paraId="71C62E70" w14:textId="77777777" w:rsidR="00830376" w:rsidRPr="00830376" w:rsidRDefault="00830376" w:rsidP="00830376">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5AF06A95"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FD282E" w:rsidRPr="00830376" w14:paraId="7947AE9A" w14:textId="77777777" w:rsidTr="00FD282E">
        <w:tc>
          <w:tcPr>
            <w:tcW w:w="612" w:type="dxa"/>
          </w:tcPr>
          <w:p w14:paraId="2DE8698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8.4.</w:t>
            </w:r>
          </w:p>
        </w:tc>
        <w:tc>
          <w:tcPr>
            <w:tcW w:w="3489" w:type="dxa"/>
          </w:tcPr>
          <w:p w14:paraId="4824EF1A"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Реконструкція водопроводу на вул. Галицькій (від ВНС-4 до контррезервуару) у м.Івано-Франківську</w:t>
            </w:r>
          </w:p>
        </w:tc>
        <w:tc>
          <w:tcPr>
            <w:tcW w:w="2488" w:type="dxa"/>
          </w:tcPr>
          <w:p w14:paraId="4BF5A5D7"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29E80A70"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45E542A7"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073AE3F4"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1DBD3D9E" w14:textId="77777777" w:rsidTr="00FD282E">
        <w:tc>
          <w:tcPr>
            <w:tcW w:w="612" w:type="dxa"/>
          </w:tcPr>
          <w:p w14:paraId="4E02352B"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8.5.</w:t>
            </w:r>
          </w:p>
        </w:tc>
        <w:tc>
          <w:tcPr>
            <w:tcW w:w="3489" w:type="dxa"/>
          </w:tcPr>
          <w:p w14:paraId="45BE89C3"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Реконструкція водойми на ЧКВС</w:t>
            </w:r>
          </w:p>
        </w:tc>
        <w:tc>
          <w:tcPr>
            <w:tcW w:w="2488" w:type="dxa"/>
          </w:tcPr>
          <w:p w14:paraId="39B7E132"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5E470F75"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6728E29A"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268A2BC0"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5ECD30BC" w14:textId="77777777" w:rsidTr="00FD282E">
        <w:tc>
          <w:tcPr>
            <w:tcW w:w="612" w:type="dxa"/>
          </w:tcPr>
          <w:p w14:paraId="7FF19A34"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8.6.</w:t>
            </w:r>
          </w:p>
        </w:tc>
        <w:tc>
          <w:tcPr>
            <w:tcW w:w="3489" w:type="dxa"/>
          </w:tcPr>
          <w:p w14:paraId="72B5CBDA"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Реконструкція водогону від ВНС «Хриплин» до Черніївських водоочисних споруд м.Івано-Франківська</w:t>
            </w:r>
          </w:p>
        </w:tc>
        <w:tc>
          <w:tcPr>
            <w:tcW w:w="2488" w:type="dxa"/>
          </w:tcPr>
          <w:p w14:paraId="435A59EA"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7C383940"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13F944E3"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5CD47D06"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6BD797EB" w14:textId="77777777" w:rsidTr="00FD282E">
        <w:tc>
          <w:tcPr>
            <w:tcW w:w="612" w:type="dxa"/>
          </w:tcPr>
          <w:p w14:paraId="00D3892C"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8.7.</w:t>
            </w:r>
          </w:p>
        </w:tc>
        <w:tc>
          <w:tcPr>
            <w:tcW w:w="3489" w:type="dxa"/>
          </w:tcPr>
          <w:p w14:paraId="4E420D8A"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Нове будівництво резервуара чистої води на вул.Целевича в м.Івано-Франківську</w:t>
            </w:r>
          </w:p>
        </w:tc>
        <w:tc>
          <w:tcPr>
            <w:tcW w:w="2488" w:type="dxa"/>
          </w:tcPr>
          <w:p w14:paraId="570E359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572A8140"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14AD5237"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5837B2EA"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34F74EF6" w14:textId="77777777" w:rsidTr="00FD282E">
        <w:tc>
          <w:tcPr>
            <w:tcW w:w="612" w:type="dxa"/>
          </w:tcPr>
          <w:p w14:paraId="48EBF534"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8.8.</w:t>
            </w:r>
          </w:p>
        </w:tc>
        <w:tc>
          <w:tcPr>
            <w:tcW w:w="3489" w:type="dxa"/>
          </w:tcPr>
          <w:p w14:paraId="1F2A95D9"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 xml:space="preserve">Нове будівництво контррезер-вуару зберігання холодної води для насосної станції п’ятого підйому на Калуському </w:t>
            </w:r>
            <w:r w:rsidR="00BC0DBB">
              <w:rPr>
                <w:rFonts w:ascii="Times New Roman" w:hAnsi="Times New Roman"/>
                <w:color w:val="000000"/>
              </w:rPr>
              <w:t>Ш</w:t>
            </w:r>
            <w:r w:rsidRPr="00830376">
              <w:rPr>
                <w:rFonts w:ascii="Times New Roman" w:hAnsi="Times New Roman"/>
                <w:color w:val="000000"/>
              </w:rPr>
              <w:t>осе в м.Івано-Франківську</w:t>
            </w:r>
          </w:p>
        </w:tc>
        <w:tc>
          <w:tcPr>
            <w:tcW w:w="2488" w:type="dxa"/>
          </w:tcPr>
          <w:p w14:paraId="3FC36406"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45E10AE1"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656B2544"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5A817F23"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6421865D" w14:textId="77777777" w:rsidTr="00FD282E">
        <w:tc>
          <w:tcPr>
            <w:tcW w:w="612" w:type="dxa"/>
          </w:tcPr>
          <w:p w14:paraId="0E9D06C4"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8.9.</w:t>
            </w:r>
          </w:p>
        </w:tc>
        <w:tc>
          <w:tcPr>
            <w:tcW w:w="3489" w:type="dxa"/>
          </w:tcPr>
          <w:p w14:paraId="3919470C"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Розробка техніко-економічного обґрунтування розвитку централізованої системи водопостачання м. Івано-</w:t>
            </w:r>
          </w:p>
          <w:p w14:paraId="19C779E5"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Франківська і прилеглих населених пунктів з пошуком додаткових джерел для збільшення ресурсу питної води</w:t>
            </w:r>
          </w:p>
        </w:tc>
        <w:tc>
          <w:tcPr>
            <w:tcW w:w="2488" w:type="dxa"/>
          </w:tcPr>
          <w:p w14:paraId="149BF433"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«Івано-Франківськ-  водоекотехпром»</w:t>
            </w:r>
          </w:p>
        </w:tc>
        <w:tc>
          <w:tcPr>
            <w:tcW w:w="1919" w:type="dxa"/>
          </w:tcPr>
          <w:p w14:paraId="3DF4103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571FA11E"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85" w:type="dxa"/>
          </w:tcPr>
          <w:p w14:paraId="7374D523"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bl>
    <w:p w14:paraId="752C984A" w14:textId="77777777" w:rsidR="00830376" w:rsidRPr="00830376" w:rsidRDefault="00830376" w:rsidP="00830376">
      <w:pPr>
        <w:rPr>
          <w:color w:val="000000"/>
        </w:rPr>
      </w:pPr>
    </w:p>
    <w:p w14:paraId="4ADB4E69" w14:textId="77777777" w:rsidR="00830376" w:rsidRDefault="00830376" w:rsidP="00830376">
      <w:pPr>
        <w:numPr>
          <w:ilvl w:val="0"/>
          <w:numId w:val="5"/>
        </w:numPr>
        <w:contextualSpacing/>
        <w:rPr>
          <w:b/>
          <w:bCs/>
          <w:color w:val="000000"/>
        </w:rPr>
      </w:pPr>
      <w:r w:rsidRPr="00830376">
        <w:rPr>
          <w:b/>
          <w:bCs/>
          <w:color w:val="000000"/>
        </w:rPr>
        <w:t>Фінансування зеленого зростання</w:t>
      </w:r>
    </w:p>
    <w:p w14:paraId="5A5BF1FA" w14:textId="77777777" w:rsidR="00D62E77" w:rsidRPr="00830376" w:rsidRDefault="00D62E77" w:rsidP="00D62E77">
      <w:pPr>
        <w:ind w:left="720"/>
        <w:contextualSpacing/>
        <w:rPr>
          <w:b/>
          <w:bCs/>
          <w:color w:val="000000"/>
        </w:rPr>
      </w:pPr>
    </w:p>
    <w:p w14:paraId="145EE9E0" w14:textId="77777777" w:rsidR="00830376" w:rsidRPr="00830376" w:rsidRDefault="00830376" w:rsidP="00830376">
      <w:pPr>
        <w:ind w:firstLine="720"/>
        <w:contextualSpacing/>
        <w:jc w:val="both"/>
        <w:rPr>
          <w:color w:val="000000"/>
        </w:rPr>
      </w:pPr>
      <w:r w:rsidRPr="00830376">
        <w:rPr>
          <w:color w:val="000000"/>
        </w:rPr>
        <w:t>У контексті політики ЄС стійке фінансування розуміється як фінансування для підтримки економічного зростання, одночасно зменшуючи тиск на навколишнє середовище, враховуючи соціальні та управлінські аспекти. Сталі фінанси також охоплюють прозорість, коли йдеться про ризики, пов’язані з факторами ESG, які можуть мати вплив на фінансову систему, і пом’якшення таких ризиків за допомогою відповідного управління фінансовими та корпоративними суб’єктами</w:t>
      </w:r>
      <w:r w:rsidRPr="00830376">
        <w:rPr>
          <w:color w:val="000000"/>
          <w:vertAlign w:val="superscript"/>
        </w:rPr>
        <w:footnoteReference w:id="15"/>
      </w:r>
    </w:p>
    <w:p w14:paraId="183EF8FD" w14:textId="77777777" w:rsidR="00830376" w:rsidRPr="00830376" w:rsidRDefault="00830376" w:rsidP="00830376">
      <w:pPr>
        <w:ind w:firstLine="720"/>
        <w:contextualSpacing/>
        <w:jc w:val="both"/>
        <w:rPr>
          <w:color w:val="000000"/>
        </w:rPr>
      </w:pPr>
      <w:r w:rsidRPr="00830376">
        <w:rPr>
          <w:color w:val="000000"/>
        </w:rPr>
        <w:t>Зелене фінансування має на меті збільшити рівень фінансових потоків (від банківських послуг, мікрокредитів, страхування та інвестицій) від державного, приватного та некомерційного секторів до пріоритетів сталого розвитку. Ключова частина цього полягає в кращому управлінні екологічними та соціальними ризиками, використанні можливостей, які приносять як гідну норму прибутку, так і користь для навколишнього середовища і забезпечують більшу підзвітність</w:t>
      </w:r>
      <w:r w:rsidRPr="00830376">
        <w:rPr>
          <w:color w:val="000000"/>
          <w:vertAlign w:val="superscript"/>
        </w:rPr>
        <w:footnoteReference w:id="16"/>
      </w:r>
      <w:r w:rsidRPr="00830376">
        <w:rPr>
          <w:color w:val="000000"/>
        </w:rPr>
        <w:t>.</w:t>
      </w:r>
    </w:p>
    <w:p w14:paraId="42E2C7BE" w14:textId="77777777" w:rsidR="00830376" w:rsidRPr="00830376" w:rsidRDefault="00830376" w:rsidP="00830376">
      <w:pPr>
        <w:ind w:firstLine="720"/>
        <w:contextualSpacing/>
        <w:jc w:val="both"/>
        <w:rPr>
          <w:color w:val="000000"/>
        </w:rPr>
      </w:pPr>
      <w:r w:rsidRPr="00830376">
        <w:rPr>
          <w:color w:val="000000"/>
        </w:rPr>
        <w:t>Екологічне, соціальне і корпоративне управління (Eng., Environmental, Social, and Corporate Governance, ESG) - це сукупність характеристик управління компанією, при якому досягається залучення даної компанії у вирішення екологічних, соціальних і управлінських проблем.</w:t>
      </w:r>
    </w:p>
    <w:p w14:paraId="1115A8F4" w14:textId="77777777" w:rsidR="00830376" w:rsidRDefault="00830376" w:rsidP="00830376">
      <w:pPr>
        <w:ind w:firstLine="720"/>
        <w:contextualSpacing/>
        <w:jc w:val="both"/>
        <w:rPr>
          <w:color w:val="000000"/>
        </w:rPr>
      </w:pPr>
      <w:r w:rsidRPr="00830376">
        <w:rPr>
          <w:color w:val="000000"/>
        </w:rPr>
        <w:t xml:space="preserve">У дорожній карті </w:t>
      </w:r>
      <w:r w:rsidRPr="00830376">
        <w:rPr>
          <w:rFonts w:eastAsia="Calibri"/>
          <w:color w:val="000000"/>
        </w:rPr>
        <w:t xml:space="preserve">впровадження Декларації про Зелений курс  Івано-Франківської міської територіальної громади закладені зміни до </w:t>
      </w:r>
      <w:r w:rsidRPr="00830376">
        <w:rPr>
          <w:color w:val="000000"/>
        </w:rPr>
        <w:t>«Програми сприяння розвитку підприємництва Івано-Франківської міської територіальної громади на 2022-2025 рр.».</w:t>
      </w:r>
    </w:p>
    <w:p w14:paraId="06FF65D2" w14:textId="77777777" w:rsidR="00830376" w:rsidRPr="00830376" w:rsidRDefault="00830376" w:rsidP="00830376">
      <w:pPr>
        <w:ind w:firstLine="720"/>
        <w:contextualSpacing/>
        <w:jc w:val="both"/>
        <w:rPr>
          <w:color w:val="000000"/>
        </w:rPr>
      </w:pPr>
    </w:p>
    <w:tbl>
      <w:tblPr>
        <w:tblStyle w:val="11"/>
        <w:tblW w:w="9493" w:type="dxa"/>
        <w:tblLayout w:type="fixed"/>
        <w:tblLook w:val="04A0" w:firstRow="1" w:lastRow="0" w:firstColumn="1" w:lastColumn="0" w:noHBand="0" w:noVBand="1"/>
      </w:tblPr>
      <w:tblGrid>
        <w:gridCol w:w="700"/>
        <w:gridCol w:w="3973"/>
        <w:gridCol w:w="1985"/>
        <w:gridCol w:w="1842"/>
        <w:gridCol w:w="993"/>
      </w:tblGrid>
      <w:tr w:rsidR="00830376" w:rsidRPr="00830376" w14:paraId="03A5FF86" w14:textId="77777777" w:rsidTr="0014418E">
        <w:tc>
          <w:tcPr>
            <w:tcW w:w="700" w:type="dxa"/>
            <w:vAlign w:val="center"/>
          </w:tcPr>
          <w:p w14:paraId="0EF1E037"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 зп</w:t>
            </w:r>
          </w:p>
        </w:tc>
        <w:tc>
          <w:tcPr>
            <w:tcW w:w="3973" w:type="dxa"/>
            <w:vAlign w:val="center"/>
          </w:tcPr>
          <w:p w14:paraId="703356EC"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Захід</w:t>
            </w:r>
          </w:p>
        </w:tc>
        <w:tc>
          <w:tcPr>
            <w:tcW w:w="1985" w:type="dxa"/>
            <w:vAlign w:val="center"/>
          </w:tcPr>
          <w:p w14:paraId="7C9A9DBB"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Відповідальний</w:t>
            </w:r>
          </w:p>
        </w:tc>
        <w:tc>
          <w:tcPr>
            <w:tcW w:w="1842" w:type="dxa"/>
            <w:vAlign w:val="center"/>
          </w:tcPr>
          <w:p w14:paraId="52A214D4"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2F05F9A2"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тис грн</w:t>
            </w:r>
          </w:p>
        </w:tc>
        <w:tc>
          <w:tcPr>
            <w:tcW w:w="993" w:type="dxa"/>
            <w:vAlign w:val="center"/>
          </w:tcPr>
          <w:p w14:paraId="134695EB"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15F21896" w14:textId="77777777" w:rsidR="00830376" w:rsidRPr="00830376" w:rsidRDefault="00830376" w:rsidP="00830376">
            <w:pPr>
              <w:jc w:val="center"/>
              <w:rPr>
                <w:rFonts w:ascii="Times New Roman" w:hAnsi="Times New Roman"/>
                <w:color w:val="000000"/>
              </w:rPr>
            </w:pPr>
          </w:p>
        </w:tc>
      </w:tr>
      <w:tr w:rsidR="00FD282E" w:rsidRPr="00830376" w14:paraId="1A52C101" w14:textId="77777777" w:rsidTr="0014418E">
        <w:trPr>
          <w:trHeight w:val="7493"/>
        </w:trPr>
        <w:tc>
          <w:tcPr>
            <w:tcW w:w="700" w:type="dxa"/>
          </w:tcPr>
          <w:p w14:paraId="124860AB"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9.1.</w:t>
            </w:r>
          </w:p>
        </w:tc>
        <w:tc>
          <w:tcPr>
            <w:tcW w:w="3973" w:type="dxa"/>
          </w:tcPr>
          <w:p w14:paraId="7DB1414E"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 xml:space="preserve">Внесення змін та доповнень до «Програми сприяння розвитку підприємництва Івано-Франківської міської територіальної громади на 2022-2025 рр.» з врахуванням: </w:t>
            </w:r>
          </w:p>
          <w:p w14:paraId="14234E97" w14:textId="77777777" w:rsidR="00FD282E" w:rsidRPr="00830376" w:rsidRDefault="00FD282E" w:rsidP="00FD282E">
            <w:pPr>
              <w:ind w:left="37"/>
              <w:contextualSpacing/>
              <w:jc w:val="both"/>
              <w:rPr>
                <w:rFonts w:ascii="Times New Roman" w:hAnsi="Times New Roman"/>
                <w:color w:val="000000"/>
              </w:rPr>
            </w:pPr>
            <w:r>
              <w:rPr>
                <w:rFonts w:ascii="Times New Roman" w:hAnsi="Times New Roman"/>
                <w:color w:val="000000"/>
              </w:rPr>
              <w:t xml:space="preserve">- </w:t>
            </w:r>
            <w:r w:rsidRPr="00830376">
              <w:rPr>
                <w:rFonts w:ascii="Times New Roman" w:hAnsi="Times New Roman"/>
                <w:color w:val="000000"/>
              </w:rPr>
              <w:t xml:space="preserve">інтеграції зеленої складової в контексті інформування про можливості/загрози, пов’язані із впровадженням Європейського зеленого курсу, екологічні товари та послуги, CBAM (механізм карбонового коригування імпорту); </w:t>
            </w:r>
          </w:p>
          <w:p w14:paraId="298AB712" w14:textId="77777777" w:rsidR="00FD282E" w:rsidRPr="00830376" w:rsidRDefault="00FD282E" w:rsidP="00FD282E">
            <w:pPr>
              <w:ind w:left="37"/>
              <w:contextualSpacing/>
              <w:jc w:val="both"/>
              <w:rPr>
                <w:rFonts w:ascii="Times New Roman" w:hAnsi="Times New Roman"/>
                <w:color w:val="000000"/>
              </w:rPr>
            </w:pPr>
            <w:r>
              <w:rPr>
                <w:rFonts w:ascii="Times New Roman" w:hAnsi="Times New Roman"/>
                <w:color w:val="000000"/>
              </w:rPr>
              <w:t xml:space="preserve">- </w:t>
            </w:r>
            <w:r w:rsidRPr="00830376">
              <w:rPr>
                <w:rFonts w:ascii="Times New Roman" w:hAnsi="Times New Roman"/>
                <w:color w:val="000000"/>
              </w:rPr>
              <w:t>основних принципів Стратегії ЄС для МСП, а саме: посилення спроможності та підтримки МСП у переході до сталості та цифровізації̈;</w:t>
            </w:r>
          </w:p>
          <w:p w14:paraId="499DFA91"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 xml:space="preserve">- зменшення регуляторного тиску та покращення доступу на ринок України та ЄС для МСП; </w:t>
            </w:r>
          </w:p>
          <w:p w14:paraId="4CA25C06" w14:textId="77777777" w:rsidR="00FD282E" w:rsidRPr="00830376" w:rsidRDefault="00FD282E" w:rsidP="00FD282E">
            <w:pPr>
              <w:numPr>
                <w:ilvl w:val="0"/>
                <w:numId w:val="18"/>
              </w:numPr>
              <w:ind w:left="39" w:hanging="39"/>
              <w:contextualSpacing/>
              <w:jc w:val="both"/>
              <w:rPr>
                <w:rFonts w:ascii="Times New Roman" w:hAnsi="Times New Roman"/>
                <w:color w:val="000000"/>
              </w:rPr>
            </w:pPr>
            <w:r w:rsidRPr="00830376">
              <w:rPr>
                <w:rFonts w:ascii="Times New Roman" w:hAnsi="Times New Roman"/>
                <w:color w:val="000000"/>
              </w:rPr>
              <w:t xml:space="preserve">покращення доступу до фінансування (банківські кредити та гранти) для МСП; </w:t>
            </w:r>
          </w:p>
          <w:p w14:paraId="0BB139BC"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 сприяння переорієнтації МСП на виробництво екологічних товарів та надання екологічних послуг, перехід на сталі практики ведення бізнесу.</w:t>
            </w:r>
          </w:p>
        </w:tc>
        <w:tc>
          <w:tcPr>
            <w:tcW w:w="1985" w:type="dxa"/>
          </w:tcPr>
          <w:p w14:paraId="290095D3" w14:textId="77777777" w:rsidR="00FD282E" w:rsidRPr="00830376" w:rsidRDefault="00FD282E" w:rsidP="00FD282E">
            <w:pPr>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енергозбереження</w:t>
            </w:r>
          </w:p>
        </w:tc>
        <w:tc>
          <w:tcPr>
            <w:tcW w:w="1842" w:type="dxa"/>
          </w:tcPr>
          <w:p w14:paraId="16807FCB"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5AB354CE"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2CC9364F"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w:t>
            </w:r>
          </w:p>
          <w:p w14:paraId="3E353583" w14:textId="77777777" w:rsidR="00FD282E" w:rsidRPr="00830376" w:rsidRDefault="00FD282E" w:rsidP="00FD282E">
            <w:pPr>
              <w:rPr>
                <w:rFonts w:ascii="Times New Roman" w:hAnsi="Times New Roman"/>
                <w:color w:val="000000"/>
              </w:rPr>
            </w:pPr>
          </w:p>
        </w:tc>
      </w:tr>
      <w:tr w:rsidR="00FD282E" w:rsidRPr="00830376" w14:paraId="7E3D5D15" w14:textId="77777777" w:rsidTr="0014418E">
        <w:tc>
          <w:tcPr>
            <w:tcW w:w="700" w:type="dxa"/>
          </w:tcPr>
          <w:p w14:paraId="73C2F1BE"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9.2.</w:t>
            </w:r>
          </w:p>
        </w:tc>
        <w:tc>
          <w:tcPr>
            <w:tcW w:w="3973" w:type="dxa"/>
          </w:tcPr>
          <w:p w14:paraId="18C0F093" w14:textId="77777777" w:rsidR="00FD282E" w:rsidRPr="00830376" w:rsidRDefault="00FD282E" w:rsidP="00FD282E">
            <w:pPr>
              <w:contextualSpacing/>
              <w:jc w:val="both"/>
              <w:rPr>
                <w:rFonts w:ascii="Times New Roman" w:hAnsi="Times New Roman"/>
                <w:color w:val="000000"/>
              </w:rPr>
            </w:pPr>
            <w:r w:rsidRPr="00830376">
              <w:rPr>
                <w:rFonts w:ascii="Times New Roman" w:hAnsi="Times New Roman"/>
                <w:color w:val="000000"/>
              </w:rPr>
              <w:t>Підготовка проєктних заявок для участі у транскордонних програмах та міжнародних грантових програмах, в тому числі у галузі екології, збереження біорізноманіття й ефективного природокористування</w:t>
            </w:r>
          </w:p>
        </w:tc>
        <w:tc>
          <w:tcPr>
            <w:tcW w:w="1985" w:type="dxa"/>
          </w:tcPr>
          <w:p w14:paraId="3CD9F645" w14:textId="77777777" w:rsidR="00FD282E" w:rsidRPr="00830376" w:rsidRDefault="00FD282E" w:rsidP="00FD282E">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економічного розвитку, екології та енергозбереження;</w:t>
            </w:r>
          </w:p>
          <w:p w14:paraId="10C977C1" w14:textId="77777777" w:rsidR="00FD282E" w:rsidRPr="00830376" w:rsidRDefault="00FD282E" w:rsidP="00FD282E">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tc>
        <w:tc>
          <w:tcPr>
            <w:tcW w:w="1842" w:type="dxa"/>
          </w:tcPr>
          <w:p w14:paraId="1C03F3EB"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5EB138D0"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4FDD777A"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59821DD8" w14:textId="77777777" w:rsidTr="0014418E">
        <w:tc>
          <w:tcPr>
            <w:tcW w:w="700" w:type="dxa"/>
          </w:tcPr>
          <w:p w14:paraId="1328DFB3"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9.3.</w:t>
            </w:r>
          </w:p>
        </w:tc>
        <w:tc>
          <w:tcPr>
            <w:tcW w:w="3973" w:type="dxa"/>
          </w:tcPr>
          <w:p w14:paraId="221A8D40" w14:textId="77777777" w:rsidR="00FD282E" w:rsidRPr="00830376" w:rsidRDefault="00FD282E" w:rsidP="00FD282E">
            <w:pPr>
              <w:autoSpaceDN w:val="0"/>
              <w:jc w:val="both"/>
              <w:rPr>
                <w:rFonts w:ascii="Times New Roman" w:hAnsi="Times New Roman"/>
                <w:color w:val="000000"/>
              </w:rPr>
            </w:pPr>
            <w:r w:rsidRPr="00830376">
              <w:rPr>
                <w:rFonts w:ascii="Times New Roman" w:hAnsi="Times New Roman"/>
                <w:color w:val="000000"/>
              </w:rPr>
              <w:t>Інформування та консультування суб'єктів господарювання щодо можливостей участі в державних і міжнародних програмах фінансової підтримки з метою залучення доступних кредитних ресурсів та інвестицій фінансових донорських інституцій у розвиток місцевого бізнесу (для прикладу, державна кредитна програма «Доступні кредити 5-7-9%» тощо)</w:t>
            </w:r>
          </w:p>
        </w:tc>
        <w:tc>
          <w:tcPr>
            <w:tcW w:w="1985" w:type="dxa"/>
          </w:tcPr>
          <w:p w14:paraId="6FA9A511" w14:textId="77777777" w:rsidR="00FD282E" w:rsidRPr="00830376" w:rsidRDefault="00FD282E" w:rsidP="00FD282E">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економічного розвитку, екології та енергозбереження;</w:t>
            </w:r>
          </w:p>
          <w:p w14:paraId="5A2E6EB1" w14:textId="77777777" w:rsidR="00FD282E" w:rsidRPr="00830376" w:rsidRDefault="00FD282E" w:rsidP="00FD282E">
            <w:pPr>
              <w:rPr>
                <w:rFonts w:ascii="Times New Roman" w:eastAsia="Calibri" w:hAnsi="Times New Roman"/>
                <w:color w:val="000000"/>
                <w:lang w:eastAsia="en-US"/>
              </w:rPr>
            </w:pPr>
            <w:r w:rsidRPr="00830376">
              <w:rPr>
                <w:rFonts w:ascii="Times New Roman" w:eastAsia="Calibri" w:hAnsi="Times New Roman"/>
                <w:color w:val="000000"/>
                <w:lang w:eastAsia="en-US"/>
              </w:rPr>
              <w:t>Департамент інвестиційної політики, проєктів, міжнародних зв'язків, туризму та промоцій міста</w:t>
            </w:r>
          </w:p>
        </w:tc>
        <w:tc>
          <w:tcPr>
            <w:tcW w:w="1842" w:type="dxa"/>
          </w:tcPr>
          <w:p w14:paraId="42595D55"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795E6855"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35D578A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465DB07C" w14:textId="77777777" w:rsidTr="0014418E">
        <w:tc>
          <w:tcPr>
            <w:tcW w:w="700" w:type="dxa"/>
          </w:tcPr>
          <w:p w14:paraId="6FBFC161"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9.4.</w:t>
            </w:r>
          </w:p>
        </w:tc>
        <w:tc>
          <w:tcPr>
            <w:tcW w:w="3973" w:type="dxa"/>
          </w:tcPr>
          <w:p w14:paraId="2A6AA53E"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 xml:space="preserve">Створення платформи (своєрідного майданчика для діалогу і комунікацій) - Центру креативної економіки і сталого розвитку для бізнесу на базі ЦРП «Бізнес-інкубатор» ІФНТУНГ. </w:t>
            </w:r>
            <w:r>
              <w:rPr>
                <w:rFonts w:ascii="Times New Roman" w:hAnsi="Times New Roman"/>
                <w:color w:val="000000"/>
              </w:rPr>
              <w:t>У</w:t>
            </w:r>
            <w:r w:rsidRPr="00830376">
              <w:rPr>
                <w:rFonts w:ascii="Times New Roman" w:hAnsi="Times New Roman"/>
                <w:color w:val="000000"/>
              </w:rPr>
              <w:t xml:space="preserve"> Центрі буде надаватись навчальна, консалтингова, інформаційна підтримка бізнесу з питань «зеленої» економіки, екоінноваційних рішень, розвитку нових ідей тощо.</w:t>
            </w:r>
          </w:p>
        </w:tc>
        <w:tc>
          <w:tcPr>
            <w:tcW w:w="1985" w:type="dxa"/>
          </w:tcPr>
          <w:p w14:paraId="585210DE"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lang w:eastAsia="en-US"/>
              </w:rPr>
              <w:t>Департамент економічного розвитку, екології та енер</w:t>
            </w:r>
            <w:r>
              <w:rPr>
                <w:rFonts w:ascii="Times New Roman" w:eastAsia="Calibri" w:hAnsi="Times New Roman"/>
                <w:color w:val="000000"/>
                <w:lang w:eastAsia="en-US"/>
              </w:rPr>
              <w:t>-</w:t>
            </w:r>
            <w:r w:rsidRPr="00830376">
              <w:rPr>
                <w:rFonts w:ascii="Times New Roman" w:eastAsia="Calibri" w:hAnsi="Times New Roman"/>
                <w:color w:val="000000"/>
                <w:lang w:eastAsia="en-US"/>
              </w:rPr>
              <w:t>гозбереження</w:t>
            </w:r>
          </w:p>
        </w:tc>
        <w:tc>
          <w:tcPr>
            <w:tcW w:w="1842" w:type="dxa"/>
          </w:tcPr>
          <w:p w14:paraId="5F5DEA37"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30EF2A74"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623C8240"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bl>
    <w:p w14:paraId="134859B8" w14:textId="77777777" w:rsidR="00830376" w:rsidRPr="00830376" w:rsidRDefault="00830376" w:rsidP="00830376">
      <w:pPr>
        <w:rPr>
          <w:color w:val="000000"/>
        </w:rPr>
      </w:pPr>
    </w:p>
    <w:p w14:paraId="59A6A50F" w14:textId="77777777" w:rsidR="00830376" w:rsidRPr="00830376" w:rsidRDefault="00830376" w:rsidP="00830376">
      <w:pPr>
        <w:rPr>
          <w:b/>
          <w:bCs/>
          <w:color w:val="000000"/>
        </w:rPr>
      </w:pPr>
      <w:r w:rsidRPr="00830376">
        <w:rPr>
          <w:b/>
          <w:bCs/>
          <w:color w:val="000000"/>
        </w:rPr>
        <w:t>10. Чиста, відновлювальна та доступна енергетика</w:t>
      </w:r>
    </w:p>
    <w:p w14:paraId="691719A5" w14:textId="77777777" w:rsidR="00830376" w:rsidRPr="00830376" w:rsidRDefault="00830376" w:rsidP="00830376">
      <w:pPr>
        <w:rPr>
          <w:b/>
          <w:bCs/>
          <w:color w:val="000000"/>
        </w:rPr>
      </w:pPr>
    </w:p>
    <w:p w14:paraId="363FD00B" w14:textId="77777777" w:rsidR="00830376" w:rsidRPr="00830376" w:rsidRDefault="00830376" w:rsidP="00830376">
      <w:pPr>
        <w:ind w:firstLine="708"/>
        <w:jc w:val="both"/>
        <w:rPr>
          <w:color w:val="000000"/>
        </w:rPr>
      </w:pPr>
      <w:r w:rsidRPr="00830376">
        <w:rPr>
          <w:color w:val="000000"/>
        </w:rPr>
        <w:t>На виробництво та використання енергії припадає понад 75% викидів парникових газів ЄС. Тому декарбонізація енергетичної системи ЄС має вирішальне значення для досягнення наших кліматичних цілей до 2030 року та довгострокової стратегії ЄС щодо досягнення вуглецевої нейтральності до 2050 року.</w:t>
      </w:r>
    </w:p>
    <w:p w14:paraId="491D0E90" w14:textId="77777777" w:rsidR="00830376" w:rsidRPr="00830376" w:rsidRDefault="00830376" w:rsidP="00830376">
      <w:pPr>
        <w:ind w:firstLine="708"/>
        <w:jc w:val="both"/>
        <w:rPr>
          <w:color w:val="000000"/>
        </w:rPr>
      </w:pPr>
      <w:r w:rsidRPr="00830376">
        <w:rPr>
          <w:color w:val="000000"/>
        </w:rPr>
        <w:t>Європейська зелена угода зосереджена на трьох ключових принципах переходу на чисту енергію, що допоможе зменшити викиди парникових газів і підвищити якість життя наших громадян:</w:t>
      </w:r>
    </w:p>
    <w:p w14:paraId="7AC4789C" w14:textId="77777777" w:rsidR="00830376" w:rsidRPr="00830376" w:rsidRDefault="00830376" w:rsidP="00830376">
      <w:pPr>
        <w:numPr>
          <w:ilvl w:val="0"/>
          <w:numId w:val="18"/>
        </w:numPr>
        <w:contextualSpacing/>
        <w:jc w:val="both"/>
        <w:rPr>
          <w:color w:val="000000"/>
        </w:rPr>
      </w:pPr>
      <w:r w:rsidRPr="00830376">
        <w:rPr>
          <w:color w:val="000000"/>
        </w:rPr>
        <w:t>забезпечення безпечного та доступного енергопостачання ЄС, розвиток повністю інтегрованого, взаємопов’язаного та оцифрованого енергетичного ринку ЄС;</w:t>
      </w:r>
    </w:p>
    <w:p w14:paraId="5E53F1C1" w14:textId="77777777" w:rsidR="00830376" w:rsidRPr="00830376" w:rsidRDefault="00830376" w:rsidP="00830376">
      <w:pPr>
        <w:numPr>
          <w:ilvl w:val="0"/>
          <w:numId w:val="18"/>
        </w:numPr>
        <w:ind w:firstLine="360"/>
        <w:contextualSpacing/>
        <w:jc w:val="both"/>
        <w:rPr>
          <w:color w:val="000000"/>
        </w:rPr>
      </w:pPr>
      <w:r w:rsidRPr="00830376">
        <w:rPr>
          <w:color w:val="000000"/>
        </w:rPr>
        <w:t>пріоритетність енергоефективності, покращення енергетичної ефективності наших будівель і розвиток енергетичного сектору, що базується переважно на відновлюваних джерелах.</w:t>
      </w:r>
    </w:p>
    <w:p w14:paraId="556E6755" w14:textId="77777777" w:rsidR="00830376" w:rsidRPr="00830376" w:rsidRDefault="00830376" w:rsidP="00830376">
      <w:pPr>
        <w:ind w:firstLine="708"/>
        <w:jc w:val="both"/>
        <w:rPr>
          <w:color w:val="000000"/>
        </w:rPr>
      </w:pPr>
      <w:r w:rsidRPr="00830376">
        <w:rPr>
          <w:color w:val="000000"/>
        </w:rPr>
        <w:t>Основними цілями Комісії для досягнення цього є:</w:t>
      </w:r>
    </w:p>
    <w:p w14:paraId="077F0924" w14:textId="77777777" w:rsidR="00830376" w:rsidRPr="00830376" w:rsidRDefault="00830376" w:rsidP="00830376">
      <w:pPr>
        <w:tabs>
          <w:tab w:val="left" w:pos="567"/>
        </w:tabs>
        <w:ind w:firstLine="709"/>
        <w:jc w:val="both"/>
        <w:rPr>
          <w:color w:val="000000"/>
        </w:rPr>
      </w:pPr>
      <w:r w:rsidRPr="00830376">
        <w:rPr>
          <w:color w:val="000000"/>
        </w:rPr>
        <w:t>- будувати взаємопов’язані енергетичні системи та краще інтегровані мережі для підтримки відновлюваних джерел енергії;</w:t>
      </w:r>
    </w:p>
    <w:p w14:paraId="2F8E54B7" w14:textId="77777777" w:rsidR="00830376" w:rsidRPr="00830376" w:rsidRDefault="00830376" w:rsidP="00830376">
      <w:pPr>
        <w:tabs>
          <w:tab w:val="left" w:pos="567"/>
        </w:tabs>
        <w:ind w:firstLine="709"/>
        <w:jc w:val="both"/>
        <w:rPr>
          <w:color w:val="000000"/>
        </w:rPr>
      </w:pPr>
      <w:r w:rsidRPr="00830376">
        <w:rPr>
          <w:color w:val="000000"/>
        </w:rPr>
        <w:t>- просувати інноваційні технології та сучасну інфраструктуру;</w:t>
      </w:r>
    </w:p>
    <w:p w14:paraId="0254B186" w14:textId="77777777" w:rsidR="00830376" w:rsidRPr="00830376" w:rsidRDefault="00830376" w:rsidP="00830376">
      <w:pPr>
        <w:tabs>
          <w:tab w:val="left" w:pos="567"/>
        </w:tabs>
        <w:ind w:firstLine="709"/>
        <w:jc w:val="both"/>
        <w:rPr>
          <w:color w:val="000000"/>
        </w:rPr>
      </w:pPr>
      <w:r w:rsidRPr="00830376">
        <w:rPr>
          <w:color w:val="000000"/>
        </w:rPr>
        <w:t>- підвищувати енергоефективність та екологічний дизайн продуктів;</w:t>
      </w:r>
    </w:p>
    <w:p w14:paraId="062B0846" w14:textId="77777777" w:rsidR="00830376" w:rsidRPr="00830376" w:rsidRDefault="00830376" w:rsidP="00830376">
      <w:pPr>
        <w:tabs>
          <w:tab w:val="left" w:pos="567"/>
        </w:tabs>
        <w:ind w:firstLine="709"/>
        <w:jc w:val="both"/>
        <w:rPr>
          <w:color w:val="000000"/>
        </w:rPr>
      </w:pPr>
      <w:r w:rsidRPr="00830376">
        <w:rPr>
          <w:color w:val="000000"/>
        </w:rPr>
        <w:t>- декарбонізувати газовий сектор і сприяти розумній інтеграції між секторами;</w:t>
      </w:r>
    </w:p>
    <w:p w14:paraId="3BE90773" w14:textId="77777777" w:rsidR="00830376" w:rsidRPr="00830376" w:rsidRDefault="00830376" w:rsidP="00830376">
      <w:pPr>
        <w:tabs>
          <w:tab w:val="left" w:pos="567"/>
        </w:tabs>
        <w:ind w:firstLine="709"/>
        <w:jc w:val="both"/>
        <w:rPr>
          <w:color w:val="000000"/>
        </w:rPr>
      </w:pPr>
      <w:r w:rsidRPr="00830376">
        <w:rPr>
          <w:color w:val="000000"/>
        </w:rPr>
        <w:t>- розширювати можливості споживачів і допомагати країнам ЄС у боротьбі з енергетичною бідністю;</w:t>
      </w:r>
    </w:p>
    <w:p w14:paraId="75CFA314" w14:textId="77777777" w:rsidR="00830376" w:rsidRPr="00830376" w:rsidRDefault="00830376" w:rsidP="00830376">
      <w:pPr>
        <w:tabs>
          <w:tab w:val="left" w:pos="567"/>
        </w:tabs>
        <w:ind w:firstLine="709"/>
        <w:jc w:val="both"/>
        <w:rPr>
          <w:color w:val="000000"/>
        </w:rPr>
      </w:pPr>
      <w:r w:rsidRPr="00830376">
        <w:rPr>
          <w:color w:val="000000"/>
        </w:rPr>
        <w:t>- просувати енергетичні стандарти та технології ЄС на глобальному рівні;</w:t>
      </w:r>
    </w:p>
    <w:p w14:paraId="39B01ECB" w14:textId="77777777" w:rsidR="00830376" w:rsidRPr="00830376" w:rsidRDefault="00830376" w:rsidP="00830376">
      <w:pPr>
        <w:tabs>
          <w:tab w:val="left" w:pos="567"/>
        </w:tabs>
        <w:ind w:firstLine="709"/>
        <w:jc w:val="both"/>
        <w:rPr>
          <w:color w:val="000000"/>
        </w:rPr>
      </w:pPr>
      <w:r w:rsidRPr="00830376">
        <w:rPr>
          <w:color w:val="000000"/>
        </w:rPr>
        <w:t>- розвинути повний потенціал морської вітроенергетики Європи.</w:t>
      </w:r>
    </w:p>
    <w:p w14:paraId="349A1435" w14:textId="77777777" w:rsidR="00830376" w:rsidRPr="00830376" w:rsidRDefault="00830376" w:rsidP="00830376">
      <w:pPr>
        <w:tabs>
          <w:tab w:val="left" w:pos="567"/>
        </w:tabs>
        <w:ind w:firstLine="709"/>
        <w:jc w:val="both"/>
        <w:rPr>
          <w:color w:val="000000"/>
        </w:rPr>
      </w:pPr>
      <w:r w:rsidRPr="00830376">
        <w:rPr>
          <w:color w:val="000000"/>
        </w:rPr>
        <w:t>Європейська комісія прийняла низку пропозицій, щоб зробити кліматичну, енергетичну, транспортну та податкову політику ЄС придатною для скорочення викидів парникових газів щонайменше на 55% до 2030 року порівняно з рівнем 1990 року</w:t>
      </w:r>
      <w:r w:rsidRPr="00830376">
        <w:rPr>
          <w:color w:val="000000"/>
          <w:vertAlign w:val="superscript"/>
        </w:rPr>
        <w:footnoteReference w:id="17"/>
      </w:r>
      <w:r w:rsidRPr="00830376">
        <w:rPr>
          <w:color w:val="000000"/>
        </w:rPr>
        <w:t>.</w:t>
      </w:r>
    </w:p>
    <w:p w14:paraId="16061384" w14:textId="77777777" w:rsidR="00830376" w:rsidRPr="00830376" w:rsidRDefault="00830376" w:rsidP="00830376">
      <w:pPr>
        <w:ind w:firstLine="720"/>
        <w:contextualSpacing/>
        <w:jc w:val="both"/>
        <w:rPr>
          <w:color w:val="000000"/>
        </w:rPr>
      </w:pPr>
      <w:r w:rsidRPr="00830376">
        <w:rPr>
          <w:color w:val="000000"/>
        </w:rPr>
        <w:t xml:space="preserve">У дорожній карті </w:t>
      </w:r>
      <w:r w:rsidRPr="00830376">
        <w:rPr>
          <w:rFonts w:eastAsia="Calibri"/>
          <w:color w:val="000000"/>
        </w:rPr>
        <w:t>впровадження Декларації про Зелений курс  Івано-Франківської міської територіальної громади закладені заходи щодо енергетичної децентралізації та енергомодернізації:</w:t>
      </w:r>
    </w:p>
    <w:p w14:paraId="022775C4" w14:textId="77777777" w:rsidR="00830376" w:rsidRPr="00830376" w:rsidRDefault="00830376" w:rsidP="00830376">
      <w:pPr>
        <w:rPr>
          <w:color w:val="000000"/>
        </w:rPr>
      </w:pPr>
    </w:p>
    <w:tbl>
      <w:tblPr>
        <w:tblStyle w:val="11"/>
        <w:tblW w:w="9493" w:type="dxa"/>
        <w:tblLayout w:type="fixed"/>
        <w:tblLook w:val="04A0" w:firstRow="1" w:lastRow="0" w:firstColumn="1" w:lastColumn="0" w:noHBand="0" w:noVBand="1"/>
      </w:tblPr>
      <w:tblGrid>
        <w:gridCol w:w="846"/>
        <w:gridCol w:w="3544"/>
        <w:gridCol w:w="2268"/>
        <w:gridCol w:w="1842"/>
        <w:gridCol w:w="993"/>
      </w:tblGrid>
      <w:tr w:rsidR="00830376" w:rsidRPr="00830376" w14:paraId="6E5C4FB8" w14:textId="77777777" w:rsidTr="00F73EF9">
        <w:tc>
          <w:tcPr>
            <w:tcW w:w="846" w:type="dxa"/>
            <w:vAlign w:val="center"/>
          </w:tcPr>
          <w:p w14:paraId="3EDD8644"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 зп</w:t>
            </w:r>
          </w:p>
        </w:tc>
        <w:tc>
          <w:tcPr>
            <w:tcW w:w="3544" w:type="dxa"/>
            <w:vAlign w:val="center"/>
          </w:tcPr>
          <w:p w14:paraId="5374C309"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Захід</w:t>
            </w:r>
          </w:p>
        </w:tc>
        <w:tc>
          <w:tcPr>
            <w:tcW w:w="2268" w:type="dxa"/>
            <w:vAlign w:val="center"/>
          </w:tcPr>
          <w:p w14:paraId="416B0311"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Відповідальний</w:t>
            </w:r>
          </w:p>
        </w:tc>
        <w:tc>
          <w:tcPr>
            <w:tcW w:w="1842" w:type="dxa"/>
            <w:vAlign w:val="center"/>
          </w:tcPr>
          <w:p w14:paraId="41617200"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Обсяг фінансування,</w:t>
            </w:r>
          </w:p>
          <w:p w14:paraId="525F4723" w14:textId="77777777" w:rsidR="00830376" w:rsidRPr="00830376" w:rsidRDefault="00830376" w:rsidP="00830376">
            <w:pPr>
              <w:jc w:val="center"/>
              <w:rPr>
                <w:rFonts w:ascii="Times New Roman" w:hAnsi="Times New Roman"/>
                <w:color w:val="000000"/>
              </w:rPr>
            </w:pPr>
            <w:r w:rsidRPr="00830376">
              <w:rPr>
                <w:rFonts w:ascii="Times New Roman" w:hAnsi="Times New Roman"/>
                <w:b/>
                <w:bCs/>
                <w:color w:val="000000"/>
              </w:rPr>
              <w:t>тис. грн</w:t>
            </w:r>
          </w:p>
        </w:tc>
        <w:tc>
          <w:tcPr>
            <w:tcW w:w="993" w:type="dxa"/>
            <w:vAlign w:val="center"/>
          </w:tcPr>
          <w:p w14:paraId="2C38DB17" w14:textId="77777777" w:rsidR="00830376" w:rsidRPr="00830376" w:rsidRDefault="00830376" w:rsidP="00830376">
            <w:pPr>
              <w:jc w:val="center"/>
              <w:rPr>
                <w:rFonts w:ascii="Times New Roman" w:hAnsi="Times New Roman"/>
                <w:b/>
                <w:bCs/>
                <w:color w:val="000000"/>
              </w:rPr>
            </w:pPr>
            <w:r w:rsidRPr="00830376">
              <w:rPr>
                <w:rFonts w:ascii="Times New Roman" w:hAnsi="Times New Roman"/>
                <w:b/>
                <w:bCs/>
                <w:color w:val="000000"/>
              </w:rPr>
              <w:t>Термін</w:t>
            </w:r>
          </w:p>
          <w:p w14:paraId="1C39BEE0" w14:textId="77777777" w:rsidR="00830376" w:rsidRPr="00830376" w:rsidRDefault="00830376" w:rsidP="00830376">
            <w:pPr>
              <w:jc w:val="center"/>
              <w:rPr>
                <w:rFonts w:ascii="Times New Roman" w:hAnsi="Times New Roman"/>
                <w:color w:val="000000"/>
              </w:rPr>
            </w:pPr>
          </w:p>
        </w:tc>
      </w:tr>
      <w:tr w:rsidR="00FD282E" w:rsidRPr="00830376" w14:paraId="10FCC246" w14:textId="77777777" w:rsidTr="00F73EF9">
        <w:tc>
          <w:tcPr>
            <w:tcW w:w="846" w:type="dxa"/>
          </w:tcPr>
          <w:p w14:paraId="666B367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10.1.</w:t>
            </w:r>
          </w:p>
        </w:tc>
        <w:tc>
          <w:tcPr>
            <w:tcW w:w="3544" w:type="dxa"/>
          </w:tcPr>
          <w:p w14:paraId="3A152702"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Забезпечення реалізації Програ-ми підтримки впровадження енергозберігаючих заходів у житловому фонді міста Івано-Франківська на 2021-2023 рр.</w:t>
            </w:r>
          </w:p>
        </w:tc>
        <w:tc>
          <w:tcPr>
            <w:tcW w:w="2268" w:type="dxa"/>
          </w:tcPr>
          <w:p w14:paraId="58863EE8"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w:t>
            </w:r>
          </w:p>
        </w:tc>
        <w:tc>
          <w:tcPr>
            <w:tcW w:w="1842" w:type="dxa"/>
          </w:tcPr>
          <w:p w14:paraId="3128398D"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6F34A5F2"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51CF18F1"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w:t>
            </w:r>
          </w:p>
        </w:tc>
      </w:tr>
      <w:tr w:rsidR="00FD282E" w:rsidRPr="00830376" w14:paraId="5238A53B" w14:textId="77777777" w:rsidTr="00F73EF9">
        <w:tc>
          <w:tcPr>
            <w:tcW w:w="846" w:type="dxa"/>
          </w:tcPr>
          <w:p w14:paraId="4BB5C069"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10.2.</w:t>
            </w:r>
          </w:p>
        </w:tc>
        <w:tc>
          <w:tcPr>
            <w:tcW w:w="3544" w:type="dxa"/>
          </w:tcPr>
          <w:p w14:paraId="16A352D7"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Залучення більшої кількості ОСББ до реалізації проєктів з енергозбереження шляхом часткового відшкодування відповідно до Закону України «Про Фонд енергоефективності» прийнятних витрат на здійснення заходів з енергоефективності через надання грантів державною установою «Фонд енергоефективності»</w:t>
            </w:r>
          </w:p>
        </w:tc>
        <w:tc>
          <w:tcPr>
            <w:tcW w:w="2268" w:type="dxa"/>
          </w:tcPr>
          <w:p w14:paraId="12ADBBA7"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Департамент інфраструктури, житлової та комунальної політики, Управління капітального будівництва</w:t>
            </w:r>
          </w:p>
        </w:tc>
        <w:tc>
          <w:tcPr>
            <w:tcW w:w="1842" w:type="dxa"/>
          </w:tcPr>
          <w:p w14:paraId="2E04BC54"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06B9A102"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1A628FF0"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w:t>
            </w:r>
            <w:r w:rsidRPr="00830376">
              <w:rPr>
                <w:rFonts w:ascii="Times New Roman" w:hAnsi="Times New Roman"/>
              </w:rPr>
              <w:t>2025</w:t>
            </w:r>
          </w:p>
        </w:tc>
      </w:tr>
      <w:tr w:rsidR="00FD282E" w:rsidRPr="00830376" w14:paraId="5372C07B" w14:textId="77777777" w:rsidTr="00F73EF9">
        <w:tc>
          <w:tcPr>
            <w:tcW w:w="846" w:type="dxa"/>
          </w:tcPr>
          <w:p w14:paraId="6227A75E"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10.3.</w:t>
            </w:r>
          </w:p>
        </w:tc>
        <w:tc>
          <w:tcPr>
            <w:tcW w:w="3544" w:type="dxa"/>
          </w:tcPr>
          <w:p w14:paraId="264CA04F"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 xml:space="preserve">Забезпечення реалізації робіт та </w:t>
            </w:r>
            <w:r w:rsidRPr="00830376">
              <w:rPr>
                <w:rFonts w:ascii="Times New Roman" w:eastAsia="Calibri" w:hAnsi="Times New Roman"/>
                <w:color w:val="000000"/>
              </w:rPr>
              <w:t>заходів, передбачених проєктом "</w:t>
            </w:r>
            <w:r w:rsidRPr="00830376">
              <w:rPr>
                <w:rFonts w:ascii="Times New Roman" w:hAnsi="Times New Roman"/>
                <w:color w:val="000000"/>
              </w:rPr>
              <w:t>Підвищення енергоефективності об’єктів бюджетно</w:t>
            </w:r>
            <w:r w:rsidRPr="00830376">
              <w:rPr>
                <w:rFonts w:ascii="Times New Roman" w:eastAsia="Calibri" w:hAnsi="Times New Roman"/>
                <w:color w:val="000000"/>
              </w:rPr>
              <w:t>ї сфери міста Івано-Франківська" із залученням кредитних коштів НЕФКО та грантових коштів Е5Р</w:t>
            </w:r>
          </w:p>
        </w:tc>
        <w:tc>
          <w:tcPr>
            <w:tcW w:w="2268" w:type="dxa"/>
          </w:tcPr>
          <w:p w14:paraId="64AEC466" w14:textId="77777777" w:rsidR="00FD282E" w:rsidRPr="00830376" w:rsidRDefault="00FD282E" w:rsidP="00FD282E">
            <w:pPr>
              <w:tabs>
                <w:tab w:val="left" w:pos="4253"/>
              </w:tabs>
              <w:rPr>
                <w:rFonts w:ascii="Times New Roman" w:eastAsia="Calibri" w:hAnsi="Times New Roman"/>
                <w:color w:val="000000"/>
              </w:rPr>
            </w:pPr>
            <w:r w:rsidRPr="00830376">
              <w:rPr>
                <w:rFonts w:ascii="Times New Roman" w:eastAsia="Calibri" w:hAnsi="Times New Roman"/>
                <w:color w:val="000000"/>
              </w:rPr>
              <w:t>Фінансове управління,</w:t>
            </w:r>
          </w:p>
          <w:p w14:paraId="1FB164C2" w14:textId="77777777" w:rsidR="00FD282E" w:rsidRPr="00830376" w:rsidRDefault="00FD282E" w:rsidP="00FD282E">
            <w:pPr>
              <w:tabs>
                <w:tab w:val="left" w:pos="4253"/>
              </w:tabs>
              <w:rPr>
                <w:rFonts w:ascii="Times New Roman" w:eastAsia="Calibri" w:hAnsi="Times New Roman"/>
                <w:color w:val="000000"/>
              </w:rPr>
            </w:pPr>
            <w:r w:rsidRPr="00830376">
              <w:rPr>
                <w:rFonts w:ascii="Times New Roman" w:eastAsia="Calibri" w:hAnsi="Times New Roman"/>
                <w:color w:val="000000"/>
              </w:rPr>
              <w:t>Управління капітального будівництва</w:t>
            </w:r>
          </w:p>
          <w:p w14:paraId="737328EF" w14:textId="77777777" w:rsidR="00FD282E" w:rsidRPr="00830376" w:rsidRDefault="00FD282E" w:rsidP="00FD282E">
            <w:pPr>
              <w:rPr>
                <w:rFonts w:ascii="Times New Roman" w:hAnsi="Times New Roman"/>
                <w:color w:val="000000"/>
              </w:rPr>
            </w:pPr>
          </w:p>
        </w:tc>
        <w:tc>
          <w:tcPr>
            <w:tcW w:w="1842" w:type="dxa"/>
          </w:tcPr>
          <w:p w14:paraId="23F65D73"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3D6BCBBC"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6B73C5A8" w14:textId="77777777" w:rsidR="00FD282E" w:rsidRPr="00830376" w:rsidRDefault="00FD282E" w:rsidP="00FD282E">
            <w:pPr>
              <w:rPr>
                <w:rFonts w:ascii="Times New Roman" w:hAnsi="Times New Roman"/>
              </w:rPr>
            </w:pPr>
            <w:r w:rsidRPr="00830376">
              <w:rPr>
                <w:rFonts w:ascii="Times New Roman" w:hAnsi="Times New Roman"/>
              </w:rPr>
              <w:t>2023-2025</w:t>
            </w:r>
          </w:p>
        </w:tc>
      </w:tr>
      <w:tr w:rsidR="00FD282E" w:rsidRPr="00830376" w14:paraId="4685A304" w14:textId="77777777" w:rsidTr="00F73EF9">
        <w:tc>
          <w:tcPr>
            <w:tcW w:w="846" w:type="dxa"/>
          </w:tcPr>
          <w:p w14:paraId="744F11A9"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10.4.</w:t>
            </w:r>
          </w:p>
        </w:tc>
        <w:tc>
          <w:tcPr>
            <w:tcW w:w="3544" w:type="dxa"/>
          </w:tcPr>
          <w:p w14:paraId="18657E94"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Продовження впровадження заходів з термомодернізації житлового фонду та програми облаштування прибудинкових територій житлового фонду з врахуванням потреб маломобільних груп населення</w:t>
            </w:r>
          </w:p>
        </w:tc>
        <w:tc>
          <w:tcPr>
            <w:tcW w:w="2268" w:type="dxa"/>
          </w:tcPr>
          <w:p w14:paraId="08B5A2C0"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 xml:space="preserve">Департамент інфраструктури, житлової та комунальної політики, </w:t>
            </w:r>
          </w:p>
          <w:p w14:paraId="3B314EF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КП «Комфортний дім»</w:t>
            </w:r>
          </w:p>
        </w:tc>
        <w:tc>
          <w:tcPr>
            <w:tcW w:w="1842" w:type="dxa"/>
          </w:tcPr>
          <w:p w14:paraId="6DAED11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669923A5"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1BF9502E"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830376" w:rsidRPr="00830376" w14:paraId="1BDFAA47" w14:textId="77777777" w:rsidTr="00F73EF9">
        <w:tc>
          <w:tcPr>
            <w:tcW w:w="846" w:type="dxa"/>
          </w:tcPr>
          <w:p w14:paraId="0FCBB409"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10.5.</w:t>
            </w:r>
          </w:p>
        </w:tc>
        <w:tc>
          <w:tcPr>
            <w:tcW w:w="3544" w:type="dxa"/>
          </w:tcPr>
          <w:p w14:paraId="14C6801C" w14:textId="77777777" w:rsidR="00830376" w:rsidRPr="00830376" w:rsidRDefault="00EF5D9B" w:rsidP="00830376">
            <w:pPr>
              <w:jc w:val="both"/>
              <w:rPr>
                <w:rFonts w:ascii="Times New Roman" w:hAnsi="Times New Roman"/>
                <w:color w:val="000000"/>
              </w:rPr>
            </w:pPr>
            <w:r w:rsidRPr="00EF5D9B">
              <w:rPr>
                <w:rFonts w:ascii="Times New Roman" w:hAnsi="Times New Roman"/>
                <w:color w:val="000000"/>
              </w:rPr>
              <w:t>Підвищення енергоефективності будівель медичних закладів м.Івано-Франківська</w:t>
            </w:r>
          </w:p>
        </w:tc>
        <w:tc>
          <w:tcPr>
            <w:tcW w:w="2268" w:type="dxa"/>
          </w:tcPr>
          <w:p w14:paraId="1E2D668D"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Управління охорони здоров’я</w:t>
            </w:r>
          </w:p>
        </w:tc>
        <w:tc>
          <w:tcPr>
            <w:tcW w:w="1842" w:type="dxa"/>
          </w:tcPr>
          <w:p w14:paraId="4EC3E16D" w14:textId="77777777" w:rsidR="00830376" w:rsidRPr="00830376" w:rsidRDefault="00830376" w:rsidP="00830376">
            <w:pPr>
              <w:jc w:val="center"/>
              <w:rPr>
                <w:rFonts w:ascii="Times New Roman" w:hAnsi="Times New Roman"/>
                <w:lang w:eastAsia="uk-UA"/>
              </w:rPr>
            </w:pPr>
            <w:r w:rsidRPr="00830376">
              <w:rPr>
                <w:rFonts w:ascii="Times New Roman" w:hAnsi="Times New Roman"/>
                <w:lang w:eastAsia="uk-UA"/>
              </w:rPr>
              <w:t>інші джерела фінансування</w:t>
            </w:r>
          </w:p>
        </w:tc>
        <w:tc>
          <w:tcPr>
            <w:tcW w:w="993" w:type="dxa"/>
          </w:tcPr>
          <w:p w14:paraId="4BABE0E6" w14:textId="77777777" w:rsidR="00830376" w:rsidRPr="00830376" w:rsidRDefault="00830376" w:rsidP="00830376">
            <w:pPr>
              <w:rPr>
                <w:rFonts w:ascii="Times New Roman" w:hAnsi="Times New Roman"/>
                <w:color w:val="000000"/>
              </w:rPr>
            </w:pPr>
            <w:r w:rsidRPr="00830376">
              <w:rPr>
                <w:rFonts w:ascii="Times New Roman" w:hAnsi="Times New Roman"/>
                <w:color w:val="000000"/>
              </w:rPr>
              <w:t>2023-2025</w:t>
            </w:r>
          </w:p>
        </w:tc>
      </w:tr>
      <w:tr w:rsidR="00FD282E" w:rsidRPr="00830376" w14:paraId="3CF868BC" w14:textId="77777777" w:rsidTr="00F73EF9">
        <w:tc>
          <w:tcPr>
            <w:tcW w:w="846" w:type="dxa"/>
          </w:tcPr>
          <w:p w14:paraId="6E942DA6"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10.6.</w:t>
            </w:r>
          </w:p>
        </w:tc>
        <w:tc>
          <w:tcPr>
            <w:tcW w:w="3544" w:type="dxa"/>
          </w:tcPr>
          <w:p w14:paraId="45A81A90" w14:textId="77777777" w:rsidR="00FD282E" w:rsidRPr="00830376" w:rsidRDefault="00FD282E" w:rsidP="00FD282E">
            <w:pPr>
              <w:jc w:val="both"/>
              <w:rPr>
                <w:rFonts w:ascii="Times New Roman" w:hAnsi="Times New Roman"/>
                <w:bCs/>
                <w:color w:val="000000"/>
              </w:rPr>
            </w:pPr>
            <w:r w:rsidRPr="00830376">
              <w:rPr>
                <w:rFonts w:ascii="Times New Roman" w:hAnsi="Times New Roman"/>
                <w:bCs/>
                <w:color w:val="000000"/>
              </w:rPr>
              <w:t>Проведення капітального ремонту електропостачання, гарячого водопостачання та опалення з улаштуванням сонячних батарей і сонячних колекторів в КНП "Центральна міська клінічна лікарня Івано-Франківської міської ради" (вул.Гетьмана Мазепи, 114)</w:t>
            </w:r>
          </w:p>
        </w:tc>
        <w:tc>
          <w:tcPr>
            <w:tcW w:w="2268" w:type="dxa"/>
          </w:tcPr>
          <w:p w14:paraId="5D0FD775"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Управління охорони здоров’я</w:t>
            </w:r>
          </w:p>
        </w:tc>
        <w:tc>
          <w:tcPr>
            <w:tcW w:w="1842" w:type="dxa"/>
          </w:tcPr>
          <w:p w14:paraId="43C998D7"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27F95B2E"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242BBCD8"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5D722049" w14:textId="77777777" w:rsidTr="00F73EF9">
        <w:tc>
          <w:tcPr>
            <w:tcW w:w="846" w:type="dxa"/>
          </w:tcPr>
          <w:p w14:paraId="20D6CBF7"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10.7.</w:t>
            </w:r>
          </w:p>
        </w:tc>
        <w:tc>
          <w:tcPr>
            <w:tcW w:w="3544" w:type="dxa"/>
          </w:tcPr>
          <w:p w14:paraId="6B5B8A23" w14:textId="77777777" w:rsidR="00FD282E" w:rsidRPr="00830376" w:rsidRDefault="00FD282E" w:rsidP="00FD282E">
            <w:pPr>
              <w:jc w:val="both"/>
              <w:rPr>
                <w:rFonts w:ascii="Times New Roman" w:hAnsi="Times New Roman"/>
                <w:color w:val="000000"/>
              </w:rPr>
            </w:pPr>
            <w:r w:rsidRPr="00830376">
              <w:rPr>
                <w:rFonts w:ascii="Times New Roman" w:hAnsi="Times New Roman"/>
                <w:bCs/>
                <w:color w:val="000000"/>
              </w:rPr>
              <w:t>Здійснення робіт з будівництва котелень на вулицях: Левинського, Шухевич</w:t>
            </w:r>
            <w:r w:rsidR="001260CB">
              <w:rPr>
                <w:rFonts w:ascii="Times New Roman" w:hAnsi="Times New Roman"/>
                <w:bCs/>
                <w:color w:val="000000"/>
              </w:rPr>
              <w:t>ів</w:t>
            </w:r>
            <w:r w:rsidRPr="00830376">
              <w:rPr>
                <w:rFonts w:ascii="Times New Roman" w:hAnsi="Times New Roman"/>
                <w:bCs/>
                <w:color w:val="000000"/>
              </w:rPr>
              <w:t>, І.Франка та Академіка Сахарова</w:t>
            </w:r>
          </w:p>
        </w:tc>
        <w:tc>
          <w:tcPr>
            <w:tcW w:w="2268" w:type="dxa"/>
          </w:tcPr>
          <w:p w14:paraId="31CF3E87"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ДМП «Івано-Франківськтеплокомуненерго»</w:t>
            </w:r>
          </w:p>
          <w:p w14:paraId="769E8467" w14:textId="77777777" w:rsidR="00FD282E" w:rsidRPr="00830376" w:rsidRDefault="00FD282E" w:rsidP="00FD282E">
            <w:pPr>
              <w:rPr>
                <w:rFonts w:ascii="Times New Roman" w:hAnsi="Times New Roman"/>
                <w:color w:val="000000"/>
              </w:rPr>
            </w:pPr>
          </w:p>
        </w:tc>
        <w:tc>
          <w:tcPr>
            <w:tcW w:w="1842" w:type="dxa"/>
          </w:tcPr>
          <w:p w14:paraId="3A4A4892"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4ECEEB45"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732494EC"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2FD3F9F6" w14:textId="77777777" w:rsidTr="00F73EF9">
        <w:tc>
          <w:tcPr>
            <w:tcW w:w="846" w:type="dxa"/>
          </w:tcPr>
          <w:p w14:paraId="7E4D88C7"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10.8.</w:t>
            </w:r>
          </w:p>
        </w:tc>
        <w:tc>
          <w:tcPr>
            <w:tcW w:w="3544" w:type="dxa"/>
          </w:tcPr>
          <w:p w14:paraId="7F852895"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Проведення реконструкції котелень на вулицях Є.Коновальця 132А, Матейки, 34А та ЦТП на вул.</w:t>
            </w:r>
            <w:r w:rsidR="001260CB">
              <w:rPr>
                <w:rFonts w:ascii="Times New Roman" w:hAnsi="Times New Roman"/>
                <w:color w:val="000000"/>
              </w:rPr>
              <w:t>Героїв Києва</w:t>
            </w:r>
            <w:r w:rsidRPr="00830376">
              <w:rPr>
                <w:rFonts w:ascii="Times New Roman" w:hAnsi="Times New Roman"/>
                <w:color w:val="000000"/>
              </w:rPr>
              <w:t>,4 з тепловими мережами</w:t>
            </w:r>
          </w:p>
        </w:tc>
        <w:tc>
          <w:tcPr>
            <w:tcW w:w="2268" w:type="dxa"/>
          </w:tcPr>
          <w:p w14:paraId="3272EAB8"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ДМП «Івано-Франківськтеплокомуненерго»</w:t>
            </w:r>
          </w:p>
        </w:tc>
        <w:tc>
          <w:tcPr>
            <w:tcW w:w="1842" w:type="dxa"/>
          </w:tcPr>
          <w:p w14:paraId="7DA361CB"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7FEB977D"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0C1F823C"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05B0FEBC" w14:textId="77777777" w:rsidTr="00F73EF9">
        <w:tc>
          <w:tcPr>
            <w:tcW w:w="846" w:type="dxa"/>
          </w:tcPr>
          <w:p w14:paraId="722914C0"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10.9.</w:t>
            </w:r>
          </w:p>
        </w:tc>
        <w:tc>
          <w:tcPr>
            <w:tcW w:w="3544" w:type="dxa"/>
          </w:tcPr>
          <w:p w14:paraId="2D0E0768"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rPr>
              <w:t>Проведення реконструкції та капремонту мереж зовнішнього освітлення із заміною натрієвих світильників на LED, світлофорних об’єктів із заміною лампових на сучасні з діодною матрицею</w:t>
            </w:r>
          </w:p>
        </w:tc>
        <w:tc>
          <w:tcPr>
            <w:tcW w:w="2268" w:type="dxa"/>
          </w:tcPr>
          <w:p w14:paraId="0E3EEBCA" w14:textId="77777777" w:rsidR="00FD282E" w:rsidRPr="00830376" w:rsidRDefault="00FD282E" w:rsidP="00FD282E">
            <w:pPr>
              <w:rPr>
                <w:rFonts w:ascii="Times New Roman" w:eastAsia="Calibri" w:hAnsi="Times New Roman"/>
                <w:color w:val="000000"/>
              </w:rPr>
            </w:pPr>
            <w:r w:rsidRPr="00830376">
              <w:rPr>
                <w:rFonts w:ascii="Times New Roman" w:eastAsia="Calibri" w:hAnsi="Times New Roman"/>
                <w:color w:val="000000"/>
              </w:rPr>
              <w:t>КП «Івано-Франківськміськ</w:t>
            </w:r>
          </w:p>
          <w:p w14:paraId="1EE8510B" w14:textId="77777777" w:rsidR="00FD282E" w:rsidRPr="00830376" w:rsidRDefault="00FD282E" w:rsidP="00FD282E">
            <w:pPr>
              <w:rPr>
                <w:rFonts w:ascii="Times New Roman" w:hAnsi="Times New Roman"/>
                <w:color w:val="000000"/>
              </w:rPr>
            </w:pPr>
            <w:r w:rsidRPr="00830376">
              <w:rPr>
                <w:rFonts w:ascii="Times New Roman" w:eastAsia="Calibri" w:hAnsi="Times New Roman"/>
                <w:color w:val="000000"/>
              </w:rPr>
              <w:t>світло»</w:t>
            </w:r>
          </w:p>
        </w:tc>
        <w:tc>
          <w:tcPr>
            <w:tcW w:w="1842" w:type="dxa"/>
          </w:tcPr>
          <w:p w14:paraId="5179D05D"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493B508F"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038E5073"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4ADEAB4B" w14:textId="77777777" w:rsidTr="00F73EF9">
        <w:tc>
          <w:tcPr>
            <w:tcW w:w="846" w:type="dxa"/>
          </w:tcPr>
          <w:p w14:paraId="72291330"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10.10.</w:t>
            </w:r>
          </w:p>
        </w:tc>
        <w:tc>
          <w:tcPr>
            <w:tcW w:w="3544" w:type="dxa"/>
          </w:tcPr>
          <w:p w14:paraId="2CD20EAD" w14:textId="77777777" w:rsidR="00FD282E" w:rsidRPr="00830376" w:rsidRDefault="00FD282E" w:rsidP="00FD282E">
            <w:pPr>
              <w:tabs>
                <w:tab w:val="left" w:pos="4253"/>
              </w:tabs>
              <w:jc w:val="both"/>
              <w:rPr>
                <w:rFonts w:ascii="Times New Roman" w:hAnsi="Times New Roman"/>
                <w:color w:val="000000"/>
              </w:rPr>
            </w:pPr>
            <w:r w:rsidRPr="00830376">
              <w:rPr>
                <w:rFonts w:ascii="Times New Roman" w:hAnsi="Times New Roman"/>
                <w:color w:val="000000"/>
              </w:rPr>
              <w:t>Залучення до реалізації проєктів з енергозбереження приватних інвестицій та банківських пільгових кредитів</w:t>
            </w:r>
          </w:p>
          <w:p w14:paraId="1189CE9A" w14:textId="77777777" w:rsidR="00FD282E" w:rsidRPr="00830376" w:rsidRDefault="00FD282E" w:rsidP="00FD282E">
            <w:pPr>
              <w:rPr>
                <w:rFonts w:ascii="Times New Roman" w:hAnsi="Times New Roman"/>
                <w:color w:val="000000"/>
              </w:rPr>
            </w:pPr>
          </w:p>
        </w:tc>
        <w:tc>
          <w:tcPr>
            <w:tcW w:w="2268" w:type="dxa"/>
          </w:tcPr>
          <w:p w14:paraId="6EC7B5EC" w14:textId="77777777" w:rsidR="00FD282E" w:rsidRPr="00830376" w:rsidRDefault="00FD282E" w:rsidP="00FD282E">
            <w:pPr>
              <w:rPr>
                <w:rFonts w:ascii="Times New Roman" w:hAnsi="Times New Roman"/>
                <w:color w:val="000000"/>
              </w:rPr>
            </w:pPr>
            <w:r w:rsidRPr="00830376">
              <w:rPr>
                <w:rFonts w:ascii="Times New Roman" w:hAnsi="Times New Roman"/>
              </w:rPr>
              <w:t>Департамент інфраструктури, житлової та комунальної політики; Департамент економічного розвитку, екології та енергозбереження; Управління капітального будівництва; Департамент освіти та науки; Управління охорони здоров’я</w:t>
            </w:r>
          </w:p>
        </w:tc>
        <w:tc>
          <w:tcPr>
            <w:tcW w:w="1842" w:type="dxa"/>
          </w:tcPr>
          <w:p w14:paraId="7E9AFF9D"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1B4D24FF"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799100F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318228FB" w14:textId="77777777" w:rsidTr="00F73EF9">
        <w:tc>
          <w:tcPr>
            <w:tcW w:w="846" w:type="dxa"/>
          </w:tcPr>
          <w:p w14:paraId="5B5E327D" w14:textId="77777777" w:rsidR="00FD282E" w:rsidRPr="00830376" w:rsidRDefault="00FD282E" w:rsidP="00FD282E">
            <w:pPr>
              <w:rPr>
                <w:rFonts w:ascii="Times New Roman" w:hAnsi="Times New Roman"/>
                <w:color w:val="000000"/>
              </w:rPr>
            </w:pPr>
            <w:r w:rsidRPr="00830376">
              <w:rPr>
                <w:rFonts w:ascii="Times New Roman" w:eastAsia="Calibri" w:hAnsi="Times New Roman"/>
                <w:color w:val="000000"/>
              </w:rPr>
              <w:t>10.11.</w:t>
            </w:r>
          </w:p>
        </w:tc>
        <w:tc>
          <w:tcPr>
            <w:tcW w:w="3544" w:type="dxa"/>
          </w:tcPr>
          <w:p w14:paraId="47C3C1DF"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Забезпечення функціонування єдиної автоматизованої системи моніторингу і аналізу споживання енергоносіїв та комунальних послуг закладами бюджетної сфери (за програмою «Smart City» компанії ТОВ «uMuni»)</w:t>
            </w:r>
          </w:p>
        </w:tc>
        <w:tc>
          <w:tcPr>
            <w:tcW w:w="2268" w:type="dxa"/>
          </w:tcPr>
          <w:p w14:paraId="3BF1676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Департамент економічного розвитку, екології та енергозбереження</w:t>
            </w:r>
          </w:p>
        </w:tc>
        <w:tc>
          <w:tcPr>
            <w:tcW w:w="1842" w:type="dxa"/>
          </w:tcPr>
          <w:p w14:paraId="3718704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3F98EEF3"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6913A3DC"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3B238756" w14:textId="77777777" w:rsidTr="00F73EF9">
        <w:tc>
          <w:tcPr>
            <w:tcW w:w="846" w:type="dxa"/>
          </w:tcPr>
          <w:p w14:paraId="696AFAE6" w14:textId="77777777" w:rsidR="00FD282E" w:rsidRPr="00830376" w:rsidRDefault="00FD282E" w:rsidP="00FD282E">
            <w:pPr>
              <w:rPr>
                <w:rFonts w:ascii="Times New Roman" w:hAnsi="Times New Roman"/>
                <w:color w:val="000000"/>
              </w:rPr>
            </w:pPr>
            <w:r w:rsidRPr="00830376">
              <w:rPr>
                <w:rFonts w:ascii="Times New Roman" w:eastAsia="Calibri" w:hAnsi="Times New Roman"/>
                <w:color w:val="000000"/>
              </w:rPr>
              <w:t>10.12.</w:t>
            </w:r>
          </w:p>
        </w:tc>
        <w:tc>
          <w:tcPr>
            <w:tcW w:w="3544" w:type="dxa"/>
          </w:tcPr>
          <w:p w14:paraId="482841F7"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Проведення інформаційно-просвітницької роботи з метою підвищення обізнаності населення (в першу чергу школярів) щодо переваг та можливостей енергозбереження шляхом проведення ознайомчих екскурсій, навчань та конкурсів</w:t>
            </w:r>
          </w:p>
        </w:tc>
        <w:tc>
          <w:tcPr>
            <w:tcW w:w="2268" w:type="dxa"/>
          </w:tcPr>
          <w:p w14:paraId="4B777699"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 xml:space="preserve">Департамент економічного розвитку, екології та енергозбереження, </w:t>
            </w:r>
            <w:r w:rsidRPr="00830376">
              <w:rPr>
                <w:rFonts w:ascii="Times New Roman" w:hAnsi="Times New Roman"/>
              </w:rPr>
              <w:t>Департамент освіти та науки</w:t>
            </w:r>
          </w:p>
        </w:tc>
        <w:tc>
          <w:tcPr>
            <w:tcW w:w="1842" w:type="dxa"/>
          </w:tcPr>
          <w:p w14:paraId="410DAB91"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447BA74D"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56CE15B4"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79D70A81" w14:textId="77777777" w:rsidTr="00F73EF9">
        <w:tc>
          <w:tcPr>
            <w:tcW w:w="846" w:type="dxa"/>
          </w:tcPr>
          <w:p w14:paraId="5D0BCC20" w14:textId="77777777" w:rsidR="00FD282E" w:rsidRPr="00830376" w:rsidRDefault="00FD282E" w:rsidP="00FD282E">
            <w:pPr>
              <w:rPr>
                <w:rFonts w:ascii="Times New Roman" w:eastAsia="Calibri" w:hAnsi="Times New Roman"/>
                <w:color w:val="000000"/>
              </w:rPr>
            </w:pPr>
            <w:r w:rsidRPr="00830376">
              <w:rPr>
                <w:rFonts w:ascii="Times New Roman" w:eastAsia="Calibri" w:hAnsi="Times New Roman"/>
                <w:color w:val="000000"/>
              </w:rPr>
              <w:t>10.13</w:t>
            </w:r>
          </w:p>
        </w:tc>
        <w:tc>
          <w:tcPr>
            <w:tcW w:w="3544" w:type="dxa"/>
          </w:tcPr>
          <w:p w14:paraId="28A2D852"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rPr>
              <w:t>Організація навчання (підвищення кваліфікації) енергоменеджерів працівників, які виконують відповідні обовʼязки)</w:t>
            </w:r>
          </w:p>
        </w:tc>
        <w:tc>
          <w:tcPr>
            <w:tcW w:w="2268" w:type="dxa"/>
          </w:tcPr>
          <w:p w14:paraId="0A517C76"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Департамент економічного розвитку, екології та енергозбереження</w:t>
            </w:r>
          </w:p>
        </w:tc>
        <w:tc>
          <w:tcPr>
            <w:tcW w:w="1842" w:type="dxa"/>
          </w:tcPr>
          <w:p w14:paraId="732076F5"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3F8088C5"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410BB978"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46C247BA" w14:textId="77777777" w:rsidTr="00F73EF9">
        <w:tc>
          <w:tcPr>
            <w:tcW w:w="846" w:type="dxa"/>
          </w:tcPr>
          <w:p w14:paraId="49BAF5DE" w14:textId="77777777" w:rsidR="00FD282E" w:rsidRPr="00830376" w:rsidRDefault="00FD282E" w:rsidP="00FD282E">
            <w:pPr>
              <w:rPr>
                <w:rFonts w:ascii="Times New Roman" w:eastAsia="Calibri" w:hAnsi="Times New Roman"/>
                <w:color w:val="000000"/>
              </w:rPr>
            </w:pPr>
            <w:r w:rsidRPr="00830376">
              <w:rPr>
                <w:rFonts w:ascii="Times New Roman" w:eastAsia="Calibri" w:hAnsi="Times New Roman"/>
                <w:color w:val="000000"/>
              </w:rPr>
              <w:t>10.14.</w:t>
            </w:r>
          </w:p>
        </w:tc>
        <w:tc>
          <w:tcPr>
            <w:tcW w:w="3544" w:type="dxa"/>
          </w:tcPr>
          <w:p w14:paraId="24771AFE"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rPr>
              <w:t>Призначення енергоменеджерів або внесення змін до посадових інструкцій працівників, які постійно виконують обовʼязки енергоменеджерів за сумісництвом</w:t>
            </w:r>
          </w:p>
        </w:tc>
        <w:tc>
          <w:tcPr>
            <w:tcW w:w="2268" w:type="dxa"/>
          </w:tcPr>
          <w:p w14:paraId="085357D8"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Керівники виконавчих органів міської ради, керівники бюджетних закладів і комунальних підприємств</w:t>
            </w:r>
          </w:p>
        </w:tc>
        <w:tc>
          <w:tcPr>
            <w:tcW w:w="1842" w:type="dxa"/>
          </w:tcPr>
          <w:p w14:paraId="005DBD95"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273EB4E1"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2BADD49D"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w:t>
            </w:r>
          </w:p>
        </w:tc>
      </w:tr>
      <w:tr w:rsidR="00FD282E" w:rsidRPr="00830376" w14:paraId="697E20E5" w14:textId="77777777" w:rsidTr="00F73EF9">
        <w:tc>
          <w:tcPr>
            <w:tcW w:w="846" w:type="dxa"/>
          </w:tcPr>
          <w:p w14:paraId="2646895B" w14:textId="77777777" w:rsidR="00FD282E" w:rsidRPr="00830376" w:rsidRDefault="00FD282E" w:rsidP="00FD282E">
            <w:pPr>
              <w:rPr>
                <w:rFonts w:ascii="Times New Roman" w:eastAsia="Calibri" w:hAnsi="Times New Roman"/>
                <w:color w:val="000000"/>
              </w:rPr>
            </w:pPr>
            <w:r w:rsidRPr="00830376">
              <w:rPr>
                <w:rFonts w:ascii="Times New Roman" w:hAnsi="Times New Roman"/>
                <w:color w:val="000000"/>
              </w:rPr>
              <w:t>10.15</w:t>
            </w:r>
          </w:p>
        </w:tc>
        <w:tc>
          <w:tcPr>
            <w:tcW w:w="3544" w:type="dxa"/>
          </w:tcPr>
          <w:p w14:paraId="7B103947"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rPr>
              <w:t>Впровадження системи стимулювання заощадження енергоресурсів у бюджетній сфері та комунальних підприємствах міської територіальної громади</w:t>
            </w:r>
          </w:p>
        </w:tc>
        <w:tc>
          <w:tcPr>
            <w:tcW w:w="2268" w:type="dxa"/>
          </w:tcPr>
          <w:p w14:paraId="3872551A"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Керівники виконавчих органів міської ради, керівники бюджетних закладів і комунальних підприємств</w:t>
            </w:r>
          </w:p>
        </w:tc>
        <w:tc>
          <w:tcPr>
            <w:tcW w:w="1842" w:type="dxa"/>
          </w:tcPr>
          <w:p w14:paraId="1537871D"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0E470DA6"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56E34FED"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448C81B7" w14:textId="77777777" w:rsidTr="00F73EF9">
        <w:tc>
          <w:tcPr>
            <w:tcW w:w="846" w:type="dxa"/>
          </w:tcPr>
          <w:p w14:paraId="26C0DD51" w14:textId="77777777" w:rsidR="00FD282E" w:rsidRPr="00830376" w:rsidRDefault="00FD282E" w:rsidP="00FD282E">
            <w:pPr>
              <w:rPr>
                <w:rFonts w:ascii="Times New Roman" w:eastAsia="Calibri" w:hAnsi="Times New Roman"/>
                <w:color w:val="000000"/>
              </w:rPr>
            </w:pPr>
            <w:r w:rsidRPr="00830376">
              <w:rPr>
                <w:rFonts w:ascii="Times New Roman" w:eastAsia="Calibri" w:hAnsi="Times New Roman"/>
                <w:color w:val="000000"/>
              </w:rPr>
              <w:t>10.16</w:t>
            </w:r>
          </w:p>
        </w:tc>
        <w:tc>
          <w:tcPr>
            <w:tcW w:w="3544" w:type="dxa"/>
          </w:tcPr>
          <w:p w14:paraId="4FF72406"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rPr>
              <w:t>Заміна приладів обліку енергоносіїв у бюджетних закладах та комунальних підприємствах на електронні і обладнання приладами дистанційної передачі даних</w:t>
            </w:r>
          </w:p>
        </w:tc>
        <w:tc>
          <w:tcPr>
            <w:tcW w:w="2268" w:type="dxa"/>
          </w:tcPr>
          <w:p w14:paraId="572DCB7A"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Керівники виконавчих органів міської ради, керівники бюджетних закладів і комунальних підприємств</w:t>
            </w:r>
          </w:p>
        </w:tc>
        <w:tc>
          <w:tcPr>
            <w:tcW w:w="1842" w:type="dxa"/>
          </w:tcPr>
          <w:p w14:paraId="12E3E43C"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4BB78E43"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5BD99095"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r w:rsidR="00FD282E" w:rsidRPr="00830376" w14:paraId="3165D0E8" w14:textId="77777777" w:rsidTr="00F73EF9">
        <w:tc>
          <w:tcPr>
            <w:tcW w:w="846" w:type="dxa"/>
          </w:tcPr>
          <w:p w14:paraId="5D591E4C" w14:textId="77777777" w:rsidR="00FD282E" w:rsidRPr="00830376" w:rsidRDefault="00FD282E" w:rsidP="00FD282E">
            <w:pPr>
              <w:rPr>
                <w:rFonts w:ascii="Times New Roman" w:hAnsi="Times New Roman"/>
                <w:color w:val="000000"/>
              </w:rPr>
            </w:pPr>
            <w:r w:rsidRPr="00830376">
              <w:rPr>
                <w:rFonts w:ascii="Times New Roman" w:eastAsia="Calibri" w:hAnsi="Times New Roman"/>
                <w:color w:val="000000"/>
              </w:rPr>
              <w:t>10.17</w:t>
            </w:r>
          </w:p>
        </w:tc>
        <w:tc>
          <w:tcPr>
            <w:tcW w:w="3544" w:type="dxa"/>
          </w:tcPr>
          <w:p w14:paraId="3EEC3B20" w14:textId="77777777" w:rsidR="00FD282E" w:rsidRPr="00830376" w:rsidRDefault="00FD282E" w:rsidP="00FD282E">
            <w:pPr>
              <w:jc w:val="both"/>
              <w:rPr>
                <w:rFonts w:ascii="Times New Roman" w:hAnsi="Times New Roman"/>
                <w:color w:val="000000"/>
              </w:rPr>
            </w:pPr>
            <w:r w:rsidRPr="00830376">
              <w:rPr>
                <w:rFonts w:ascii="Times New Roman" w:hAnsi="Times New Roman"/>
                <w:color w:val="000000"/>
              </w:rPr>
              <w:t>Запровадження енергомоніторингу на комунальних підприємствах</w:t>
            </w:r>
          </w:p>
        </w:tc>
        <w:tc>
          <w:tcPr>
            <w:tcW w:w="2268" w:type="dxa"/>
          </w:tcPr>
          <w:p w14:paraId="07A51B96"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Керівники комунальних підприємств</w:t>
            </w:r>
          </w:p>
        </w:tc>
        <w:tc>
          <w:tcPr>
            <w:tcW w:w="1842" w:type="dxa"/>
          </w:tcPr>
          <w:p w14:paraId="641FFE9D"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3A77C4EC"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1FCA5D31"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w:t>
            </w:r>
          </w:p>
        </w:tc>
      </w:tr>
      <w:tr w:rsidR="00FD282E" w:rsidRPr="00830376" w14:paraId="078BC841" w14:textId="77777777" w:rsidTr="00F73EF9">
        <w:tc>
          <w:tcPr>
            <w:tcW w:w="846" w:type="dxa"/>
          </w:tcPr>
          <w:p w14:paraId="2A0C1F49" w14:textId="77777777" w:rsidR="00FD282E" w:rsidRPr="00830376" w:rsidRDefault="00FD282E" w:rsidP="00FD282E">
            <w:pPr>
              <w:rPr>
                <w:rFonts w:ascii="Times New Roman" w:eastAsia="Calibri" w:hAnsi="Times New Roman"/>
                <w:color w:val="000000"/>
              </w:rPr>
            </w:pPr>
            <w:r w:rsidRPr="00830376">
              <w:rPr>
                <w:rFonts w:ascii="Times New Roman" w:eastAsia="Calibri" w:hAnsi="Times New Roman"/>
                <w:color w:val="000000"/>
              </w:rPr>
              <w:t>10.18</w:t>
            </w:r>
          </w:p>
        </w:tc>
        <w:tc>
          <w:tcPr>
            <w:tcW w:w="3544" w:type="dxa"/>
          </w:tcPr>
          <w:p w14:paraId="2E19068B" w14:textId="77777777" w:rsidR="00FD282E" w:rsidRPr="00830376" w:rsidRDefault="00FD282E" w:rsidP="00FD282E">
            <w:pPr>
              <w:jc w:val="both"/>
              <w:rPr>
                <w:rFonts w:ascii="Times New Roman" w:hAnsi="Times New Roman"/>
                <w:color w:val="000000"/>
              </w:rPr>
            </w:pPr>
            <w:r w:rsidRPr="00830376">
              <w:rPr>
                <w:rFonts w:ascii="Times New Roman" w:eastAsia="Calibri" w:hAnsi="Times New Roman"/>
                <w:color w:val="000000"/>
              </w:rPr>
              <w:t>Здійснення планування енергоощадних заходів, розроблення та реалізація енергоефективних проєктів на основі даних енергомоніторингу та аналізу портфоліо будівель бюджетних закладів, із врахуванням результатів енергоаудиту будівель та наявних у них рекомендацій</w:t>
            </w:r>
          </w:p>
        </w:tc>
        <w:tc>
          <w:tcPr>
            <w:tcW w:w="2268" w:type="dxa"/>
          </w:tcPr>
          <w:p w14:paraId="111CBFDE" w14:textId="77777777" w:rsidR="00FD282E" w:rsidRPr="00830376" w:rsidRDefault="00FD282E" w:rsidP="00FD282E">
            <w:pPr>
              <w:rPr>
                <w:rFonts w:ascii="Times New Roman" w:hAnsi="Times New Roman"/>
              </w:rPr>
            </w:pPr>
            <w:r w:rsidRPr="00830376">
              <w:rPr>
                <w:rFonts w:ascii="Times New Roman" w:hAnsi="Times New Roman"/>
                <w:color w:val="000000"/>
              </w:rPr>
              <w:t xml:space="preserve">Департамент економічного розвитку, екології та енергозбе-реження, </w:t>
            </w:r>
            <w:r w:rsidRPr="00830376">
              <w:rPr>
                <w:rFonts w:ascii="Times New Roman" w:hAnsi="Times New Roman"/>
              </w:rPr>
              <w:t>Департамент інфраструктури, житлової та комунальної політики, управління капітального будівництва, керівники виконавчих органів міської ради, керівники бюджетних закладів і комунальних підприємств</w:t>
            </w:r>
          </w:p>
          <w:p w14:paraId="16F95210" w14:textId="77777777" w:rsidR="00FD282E" w:rsidRPr="00830376" w:rsidRDefault="00FD282E" w:rsidP="00FD282E">
            <w:pPr>
              <w:rPr>
                <w:rFonts w:ascii="Times New Roman" w:hAnsi="Times New Roman"/>
                <w:color w:val="000000"/>
              </w:rPr>
            </w:pPr>
          </w:p>
        </w:tc>
        <w:tc>
          <w:tcPr>
            <w:tcW w:w="1842" w:type="dxa"/>
          </w:tcPr>
          <w:p w14:paraId="75CDDBF1" w14:textId="77777777" w:rsidR="00FD282E" w:rsidRPr="00830376" w:rsidRDefault="00FD282E" w:rsidP="00FD282E">
            <w:pPr>
              <w:jc w:val="center"/>
              <w:rPr>
                <w:rFonts w:ascii="Times New Roman" w:hAnsi="Times New Roman"/>
                <w:lang w:eastAsia="uk-UA"/>
              </w:rPr>
            </w:pPr>
            <w:r>
              <w:rPr>
                <w:rFonts w:ascii="Times New Roman" w:hAnsi="Times New Roman"/>
                <w:lang w:eastAsia="uk-UA"/>
              </w:rPr>
              <w:t xml:space="preserve">у </w:t>
            </w:r>
            <w:r w:rsidRPr="00830376">
              <w:rPr>
                <w:rFonts w:ascii="Times New Roman" w:hAnsi="Times New Roman"/>
                <w:lang w:eastAsia="uk-UA"/>
              </w:rPr>
              <w:t>межах бюджетних</w:t>
            </w:r>
          </w:p>
          <w:p w14:paraId="757BAC3A" w14:textId="77777777" w:rsidR="00FD282E" w:rsidRPr="00830376" w:rsidRDefault="00FD282E" w:rsidP="00FD282E">
            <w:pPr>
              <w:jc w:val="center"/>
              <w:rPr>
                <w:rFonts w:ascii="Times New Roman" w:hAnsi="Times New Roman"/>
                <w:color w:val="000000"/>
              </w:rPr>
            </w:pPr>
            <w:r w:rsidRPr="00830376">
              <w:rPr>
                <w:rFonts w:ascii="Times New Roman" w:hAnsi="Times New Roman"/>
                <w:lang w:eastAsia="uk-UA"/>
              </w:rPr>
              <w:t>призначень</w:t>
            </w:r>
          </w:p>
        </w:tc>
        <w:tc>
          <w:tcPr>
            <w:tcW w:w="993" w:type="dxa"/>
          </w:tcPr>
          <w:p w14:paraId="248B1AB1" w14:textId="77777777" w:rsidR="00FD282E" w:rsidRPr="00830376" w:rsidRDefault="00FD282E" w:rsidP="00FD282E">
            <w:pPr>
              <w:rPr>
                <w:rFonts w:ascii="Times New Roman" w:hAnsi="Times New Roman"/>
                <w:color w:val="000000"/>
              </w:rPr>
            </w:pPr>
            <w:r w:rsidRPr="00830376">
              <w:rPr>
                <w:rFonts w:ascii="Times New Roman" w:hAnsi="Times New Roman"/>
                <w:color w:val="000000"/>
              </w:rPr>
              <w:t>2023-2025</w:t>
            </w:r>
          </w:p>
        </w:tc>
      </w:tr>
    </w:tbl>
    <w:p w14:paraId="188E11D3" w14:textId="77777777" w:rsidR="00830376" w:rsidRPr="00830376" w:rsidRDefault="00830376" w:rsidP="00830376">
      <w:pPr>
        <w:rPr>
          <w:color w:val="000000"/>
        </w:rPr>
      </w:pPr>
    </w:p>
    <w:p w14:paraId="1D4E8593" w14:textId="77777777" w:rsidR="00830376" w:rsidRPr="00830376" w:rsidRDefault="00830376" w:rsidP="00D62E77">
      <w:pPr>
        <w:jc w:val="both"/>
        <w:rPr>
          <w:b/>
          <w:bCs/>
          <w:color w:val="000000"/>
        </w:rPr>
      </w:pPr>
      <w:r w:rsidRPr="00830376">
        <w:rPr>
          <w:b/>
          <w:bCs/>
          <w:color w:val="000000"/>
        </w:rPr>
        <w:t>11. Менеджмент та моніторинг реалізації Дорожньої карти впровадження Декларації</w:t>
      </w:r>
    </w:p>
    <w:p w14:paraId="68671B89" w14:textId="77777777" w:rsidR="00830376" w:rsidRPr="00830376" w:rsidRDefault="00830376" w:rsidP="00830376">
      <w:pPr>
        <w:rPr>
          <w:color w:val="000000"/>
        </w:rPr>
      </w:pPr>
    </w:p>
    <w:p w14:paraId="56984D61" w14:textId="77777777" w:rsidR="00830376" w:rsidRPr="00830376" w:rsidRDefault="00830376" w:rsidP="00830376">
      <w:pPr>
        <w:ind w:firstLine="708"/>
        <w:jc w:val="both"/>
        <w:rPr>
          <w:color w:val="000000"/>
        </w:rPr>
      </w:pPr>
      <w:r w:rsidRPr="00830376">
        <w:rPr>
          <w:color w:val="000000"/>
        </w:rPr>
        <w:t xml:space="preserve">Реалізація заходів Дорожньої карти впровадження Декларації про Зелений курс   Івано-Франківської міської територіальної громади на 2023-2025 рр. передбачає додатковий аналіз та уточнення індикаторів для моніторингу. Ключові індикатори для моніторингу реалізації Дорожньої карти будуть розроблені та доповнені після проведення комплексу досліджень, зокрема оцінки вразливості міста до змін клімату. </w:t>
      </w:r>
    </w:p>
    <w:p w14:paraId="2BDD70AF" w14:textId="77777777" w:rsidR="00830376" w:rsidRPr="00830376" w:rsidRDefault="00830376" w:rsidP="00830376">
      <w:pPr>
        <w:ind w:firstLine="708"/>
        <w:jc w:val="both"/>
        <w:rPr>
          <w:color w:val="000000"/>
        </w:rPr>
      </w:pPr>
      <w:r w:rsidRPr="00830376">
        <w:rPr>
          <w:color w:val="000000"/>
        </w:rPr>
        <w:t xml:space="preserve">Департамент економічного розвитку, екології та енергозбереження Івано-Франківської міської ради вивчає основні тренди, здійснює моніторинг виконання, раз на рік готує звіт, який включає доповнення та пропозиції до Дорожньої карти впровадження Декларації. Таким чином, Дорожня карта впровадження Декларації є інструментом для впровадження інновацій та зеленої економіки до планів та програм </w:t>
      </w:r>
      <w:r w:rsidRPr="00830376">
        <w:rPr>
          <w:rFonts w:eastAsia="Calibri"/>
          <w:color w:val="000000"/>
        </w:rPr>
        <w:t>Івано-Франківської міської територіальної громади згідно з Декларацією про Зелений курс до 2030 року.</w:t>
      </w:r>
      <w:r w:rsidRPr="00830376">
        <w:rPr>
          <w:color w:val="000000"/>
        </w:rPr>
        <w:t xml:space="preserve"> </w:t>
      </w:r>
    </w:p>
    <w:p w14:paraId="6938B95F" w14:textId="77777777" w:rsidR="00830376" w:rsidRPr="00830376" w:rsidRDefault="00830376" w:rsidP="00830376">
      <w:pPr>
        <w:rPr>
          <w:color w:val="000000"/>
        </w:rPr>
      </w:pPr>
    </w:p>
    <w:p w14:paraId="402C5C82" w14:textId="77777777" w:rsidR="00830376" w:rsidRPr="00830376" w:rsidRDefault="00830376" w:rsidP="00830376">
      <w:pPr>
        <w:rPr>
          <w:color w:val="000000"/>
        </w:rPr>
      </w:pPr>
    </w:p>
    <w:p w14:paraId="00E5CFC1" w14:textId="77777777" w:rsidR="00830376" w:rsidRPr="00830376" w:rsidRDefault="00830376" w:rsidP="00830376">
      <w:pPr>
        <w:rPr>
          <w:color w:val="000000"/>
        </w:rPr>
      </w:pPr>
    </w:p>
    <w:p w14:paraId="0B5FE181" w14:textId="77777777" w:rsidR="00190F28" w:rsidRDefault="00190F28" w:rsidP="00830376">
      <w:pPr>
        <w:ind w:firstLine="708"/>
        <w:rPr>
          <w:color w:val="000000"/>
        </w:rPr>
      </w:pPr>
    </w:p>
    <w:p w14:paraId="785AC2CA" w14:textId="77777777" w:rsidR="00190F28" w:rsidRDefault="00190F28" w:rsidP="00830376">
      <w:pPr>
        <w:ind w:firstLine="708"/>
        <w:rPr>
          <w:color w:val="000000"/>
        </w:rPr>
      </w:pPr>
    </w:p>
    <w:p w14:paraId="4CEFBC2D" w14:textId="77777777" w:rsidR="00830376" w:rsidRPr="00830376" w:rsidRDefault="00830376" w:rsidP="00830376">
      <w:pPr>
        <w:ind w:firstLine="708"/>
        <w:rPr>
          <w:color w:val="000000"/>
        </w:rPr>
      </w:pPr>
      <w:r w:rsidRPr="00830376">
        <w:rPr>
          <w:color w:val="000000"/>
        </w:rPr>
        <w:t>Секретар міської ради</w:t>
      </w:r>
      <w:r w:rsidRPr="00830376">
        <w:rPr>
          <w:color w:val="000000"/>
        </w:rPr>
        <w:tab/>
      </w:r>
      <w:r w:rsidRPr="00830376">
        <w:rPr>
          <w:color w:val="000000"/>
        </w:rPr>
        <w:tab/>
      </w:r>
      <w:r w:rsidRPr="00830376">
        <w:rPr>
          <w:color w:val="000000"/>
        </w:rPr>
        <w:tab/>
      </w:r>
      <w:r w:rsidRPr="00830376">
        <w:rPr>
          <w:color w:val="000000"/>
        </w:rPr>
        <w:tab/>
        <w:t>Віктор СИНИШИН</w:t>
      </w:r>
    </w:p>
    <w:p w14:paraId="2412E516" w14:textId="77777777" w:rsidR="00830376" w:rsidRPr="00B81DAF" w:rsidRDefault="00830376" w:rsidP="00AB53A6">
      <w:pPr>
        <w:ind w:right="-2" w:firstLine="709"/>
        <w:jc w:val="both"/>
        <w:rPr>
          <w:color w:val="000000" w:themeColor="text1"/>
          <w:sz w:val="26"/>
          <w:szCs w:val="26"/>
        </w:rPr>
      </w:pPr>
    </w:p>
    <w:p w14:paraId="03EB5590" w14:textId="77777777" w:rsidR="00AB53A6" w:rsidRDefault="00AB53A6" w:rsidP="00AB53A6">
      <w:pPr>
        <w:spacing w:line="260" w:lineRule="auto"/>
      </w:pPr>
    </w:p>
    <w:p w14:paraId="5C05EFDA" w14:textId="77777777" w:rsidR="00EC3510" w:rsidRDefault="00EC3510" w:rsidP="00AB53A6">
      <w:pPr>
        <w:spacing w:line="260" w:lineRule="auto"/>
      </w:pPr>
    </w:p>
    <w:p w14:paraId="30F2519D" w14:textId="77777777" w:rsidR="00EC3510" w:rsidRDefault="00EC3510" w:rsidP="00AB53A6">
      <w:pPr>
        <w:spacing w:line="260" w:lineRule="auto"/>
      </w:pPr>
    </w:p>
    <w:p w14:paraId="1E5DF6F3" w14:textId="77777777" w:rsidR="00EC3510" w:rsidRDefault="00EC3510" w:rsidP="00AB53A6">
      <w:pPr>
        <w:spacing w:line="260" w:lineRule="auto"/>
      </w:pPr>
    </w:p>
    <w:p w14:paraId="45B6B82A" w14:textId="77777777" w:rsidR="00EC3510" w:rsidRDefault="00EC3510" w:rsidP="00AB53A6">
      <w:pPr>
        <w:spacing w:line="260" w:lineRule="auto"/>
      </w:pPr>
    </w:p>
    <w:p w14:paraId="34D122BC" w14:textId="77777777" w:rsidR="00EC3510" w:rsidRDefault="00EC3510" w:rsidP="00AB53A6">
      <w:pPr>
        <w:spacing w:line="260" w:lineRule="auto"/>
      </w:pPr>
    </w:p>
    <w:p w14:paraId="4B67792E" w14:textId="77777777" w:rsidR="00EC3510" w:rsidRDefault="00EC3510" w:rsidP="00AB53A6">
      <w:pPr>
        <w:spacing w:line="260" w:lineRule="auto"/>
      </w:pPr>
    </w:p>
    <w:p w14:paraId="40C4267F" w14:textId="77777777" w:rsidR="00EC3510" w:rsidRDefault="00EC3510" w:rsidP="00AB53A6">
      <w:pPr>
        <w:spacing w:line="260" w:lineRule="auto"/>
      </w:pPr>
    </w:p>
    <w:p w14:paraId="3484E3C5" w14:textId="77777777" w:rsidR="00EC3510" w:rsidRDefault="00EC3510" w:rsidP="00AB53A6">
      <w:pPr>
        <w:spacing w:line="260" w:lineRule="auto"/>
      </w:pPr>
    </w:p>
    <w:p w14:paraId="77BEEE81" w14:textId="77777777" w:rsidR="00EC3510" w:rsidRDefault="00EC3510" w:rsidP="00AB53A6">
      <w:pPr>
        <w:spacing w:line="260" w:lineRule="auto"/>
      </w:pPr>
    </w:p>
    <w:p w14:paraId="4C36BD83" w14:textId="77777777" w:rsidR="00EC3510" w:rsidRDefault="00EC3510" w:rsidP="00AB53A6">
      <w:pPr>
        <w:spacing w:line="260" w:lineRule="auto"/>
      </w:pPr>
    </w:p>
    <w:p w14:paraId="0D13D19A" w14:textId="77777777" w:rsidR="00EC3510" w:rsidRDefault="00EC3510" w:rsidP="00AB53A6">
      <w:pPr>
        <w:spacing w:line="260" w:lineRule="auto"/>
      </w:pPr>
    </w:p>
    <w:p w14:paraId="199F7AA3" w14:textId="77777777" w:rsidR="00EC3510" w:rsidRDefault="00EC3510" w:rsidP="00AB53A6">
      <w:pPr>
        <w:spacing w:line="260" w:lineRule="auto"/>
      </w:pPr>
    </w:p>
    <w:p w14:paraId="5BE07FA5" w14:textId="77777777" w:rsidR="00EC3510" w:rsidRDefault="00EC3510" w:rsidP="00AB53A6">
      <w:pPr>
        <w:spacing w:line="260" w:lineRule="auto"/>
      </w:pPr>
    </w:p>
    <w:p w14:paraId="2DFA64B5" w14:textId="77777777" w:rsidR="00EC3510" w:rsidRDefault="00EC3510" w:rsidP="00AB53A6">
      <w:pPr>
        <w:spacing w:line="260" w:lineRule="auto"/>
      </w:pPr>
    </w:p>
    <w:p w14:paraId="78EED32E" w14:textId="77777777" w:rsidR="00EC3510" w:rsidRDefault="00EC3510" w:rsidP="00AB53A6">
      <w:pPr>
        <w:spacing w:line="260" w:lineRule="auto"/>
      </w:pPr>
    </w:p>
    <w:p w14:paraId="17E85D9E" w14:textId="77777777" w:rsidR="00EC3510" w:rsidRDefault="00EC3510" w:rsidP="00AB53A6">
      <w:pPr>
        <w:spacing w:line="260" w:lineRule="auto"/>
      </w:pPr>
    </w:p>
    <w:p w14:paraId="16F8176C" w14:textId="77777777" w:rsidR="00EC3510" w:rsidRDefault="00EC3510" w:rsidP="00AB53A6">
      <w:pPr>
        <w:spacing w:line="260" w:lineRule="auto"/>
      </w:pPr>
    </w:p>
    <w:p w14:paraId="1C66D938" w14:textId="77777777" w:rsidR="00EC3510" w:rsidRDefault="00EC3510" w:rsidP="00AB53A6">
      <w:pPr>
        <w:spacing w:line="260" w:lineRule="auto"/>
      </w:pPr>
    </w:p>
    <w:p w14:paraId="35E17E34" w14:textId="77777777" w:rsidR="00EC3510" w:rsidRDefault="00EC3510" w:rsidP="00AB53A6">
      <w:pPr>
        <w:spacing w:line="260" w:lineRule="auto"/>
      </w:pPr>
    </w:p>
    <w:sectPr w:rsidR="00EC3510" w:rsidSect="00D769B9">
      <w:headerReference w:type="default" r:id="rId9"/>
      <w:pgSz w:w="11906" w:h="16838"/>
      <w:pgMar w:top="851" w:right="707" w:bottom="851" w:left="1985" w:header="454"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3E432" w14:textId="77777777" w:rsidR="00502698" w:rsidRDefault="00502698" w:rsidP="00830376">
      <w:r>
        <w:separator/>
      </w:r>
    </w:p>
  </w:endnote>
  <w:endnote w:type="continuationSeparator" w:id="0">
    <w:p w14:paraId="4158B3C7" w14:textId="77777777" w:rsidR="00502698" w:rsidRDefault="00502698" w:rsidP="0083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0F500" w14:textId="77777777" w:rsidR="00502698" w:rsidRDefault="00502698" w:rsidP="00830376">
      <w:r>
        <w:separator/>
      </w:r>
    </w:p>
  </w:footnote>
  <w:footnote w:type="continuationSeparator" w:id="0">
    <w:p w14:paraId="37B19F45" w14:textId="77777777" w:rsidR="00502698" w:rsidRDefault="00502698" w:rsidP="00830376">
      <w:r>
        <w:continuationSeparator/>
      </w:r>
    </w:p>
  </w:footnote>
  <w:footnote w:id="1">
    <w:p w14:paraId="2B0451C9" w14:textId="77777777" w:rsidR="00830376" w:rsidRPr="00AF36AD" w:rsidRDefault="00830376" w:rsidP="00830376">
      <w:pPr>
        <w:pStyle w:val="af5"/>
      </w:pPr>
      <w:r w:rsidRPr="00AF36AD">
        <w:rPr>
          <w:rStyle w:val="af7"/>
        </w:rPr>
        <w:footnoteRef/>
      </w:r>
      <w:r w:rsidRPr="00AF36AD">
        <w:t xml:space="preserve"> https://cor.europa.eu/en/news/Pages/GREEN-DEAL-GOING-LOCAL.aspx</w:t>
      </w:r>
    </w:p>
  </w:footnote>
  <w:footnote w:id="2">
    <w:p w14:paraId="5FC25B24" w14:textId="77777777" w:rsidR="00830376" w:rsidRPr="00AF36AD" w:rsidRDefault="00830376" w:rsidP="00830376">
      <w:pPr>
        <w:pStyle w:val="af5"/>
      </w:pPr>
      <w:r w:rsidRPr="00AF36AD">
        <w:rPr>
          <w:rStyle w:val="af7"/>
        </w:rPr>
        <w:footnoteRef/>
      </w:r>
      <w:r w:rsidRPr="00AF36AD">
        <w:t xml:space="preserve"> https://climate-pact.europa.eu/index_en</w:t>
      </w:r>
    </w:p>
  </w:footnote>
  <w:footnote w:id="3">
    <w:p w14:paraId="3E2F6D16" w14:textId="77777777" w:rsidR="00830376" w:rsidRPr="00AF36AD" w:rsidRDefault="00830376" w:rsidP="00830376">
      <w:pPr>
        <w:pStyle w:val="af5"/>
      </w:pPr>
      <w:r w:rsidRPr="00AF36AD">
        <w:rPr>
          <w:rStyle w:val="af7"/>
        </w:rPr>
        <w:footnoteRef/>
      </w:r>
      <w:r w:rsidRPr="00AF36AD">
        <w:t xml:space="preserve"> https://unfccc.int/blog/a-beginner-s-guide-to-climate-neutrality</w:t>
      </w:r>
    </w:p>
  </w:footnote>
  <w:footnote w:id="4">
    <w:p w14:paraId="3C78CC3E" w14:textId="77777777" w:rsidR="00830376" w:rsidRPr="00AF36AD" w:rsidRDefault="00830376" w:rsidP="00830376">
      <w:pPr>
        <w:pStyle w:val="af5"/>
      </w:pPr>
      <w:r w:rsidRPr="00AF36AD">
        <w:rPr>
          <w:rStyle w:val="af7"/>
        </w:rPr>
        <w:footnoteRef/>
      </w:r>
      <w:r w:rsidRPr="00AF36AD">
        <w:t xml:space="preserve"> </w:t>
      </w:r>
      <w:hyperlink r:id="rId1" w:history="1">
        <w:r w:rsidRPr="00AF36AD">
          <w:rPr>
            <w:rStyle w:val="12"/>
          </w:rPr>
          <w:t>https://transport.ec.europa.eu/transport-themes/sustainable-transport_en</w:t>
        </w:r>
      </w:hyperlink>
    </w:p>
    <w:p w14:paraId="01404BE8" w14:textId="77777777" w:rsidR="00830376" w:rsidRPr="00AF36AD" w:rsidRDefault="00830376" w:rsidP="00830376">
      <w:pPr>
        <w:pStyle w:val="af5"/>
      </w:pPr>
    </w:p>
  </w:footnote>
  <w:footnote w:id="5">
    <w:p w14:paraId="1AACAD8B" w14:textId="77777777" w:rsidR="00830376" w:rsidRPr="00AF36AD" w:rsidRDefault="00830376" w:rsidP="00830376">
      <w:pPr>
        <w:pStyle w:val="af5"/>
      </w:pPr>
      <w:r w:rsidRPr="00AF36AD">
        <w:rPr>
          <w:rStyle w:val="af7"/>
        </w:rPr>
        <w:footnoteRef/>
      </w:r>
      <w:r w:rsidRPr="00AF36AD">
        <w:t xml:space="preserve"> https://www.politico.eu/article/the-commissions-green-deal-plan-unveiled/</w:t>
      </w:r>
    </w:p>
  </w:footnote>
  <w:footnote w:id="6">
    <w:p w14:paraId="6D8A720E" w14:textId="77777777" w:rsidR="00830376" w:rsidRPr="00AF36AD" w:rsidRDefault="00830376" w:rsidP="00830376">
      <w:pPr>
        <w:pStyle w:val="af5"/>
      </w:pPr>
      <w:r w:rsidRPr="00AF36AD">
        <w:rPr>
          <w:rStyle w:val="af7"/>
        </w:rPr>
        <w:footnoteRef/>
      </w:r>
      <w:r w:rsidRPr="00AF36AD">
        <w:t xml:space="preserve"> https://www.euractiv.com/section/energy-environment/news/eu-commission-unveils-european-green-deal-the-key-points/</w:t>
      </w:r>
    </w:p>
  </w:footnote>
  <w:footnote w:id="7">
    <w:p w14:paraId="73467024" w14:textId="77777777" w:rsidR="00830376" w:rsidRPr="00AF36AD" w:rsidRDefault="00830376" w:rsidP="00830376">
      <w:pPr>
        <w:pStyle w:val="af5"/>
      </w:pPr>
      <w:r w:rsidRPr="00AF36AD">
        <w:rPr>
          <w:rStyle w:val="af7"/>
        </w:rPr>
        <w:footnoteRef/>
      </w:r>
      <w:r w:rsidRPr="00AF36AD">
        <w:t xml:space="preserve"> https://capitalscoalition.org/capitals-approach/natural-capital-protocol/?fwp_filter_tabs=guide_supplement</w:t>
      </w:r>
    </w:p>
  </w:footnote>
  <w:footnote w:id="8">
    <w:p w14:paraId="704910A2" w14:textId="77777777" w:rsidR="00830376" w:rsidRPr="00AF36AD" w:rsidRDefault="00830376" w:rsidP="00830376">
      <w:pPr>
        <w:pStyle w:val="af5"/>
      </w:pPr>
      <w:r w:rsidRPr="00AF36AD">
        <w:rPr>
          <w:rStyle w:val="af7"/>
        </w:rPr>
        <w:footnoteRef/>
      </w:r>
      <w:r w:rsidRPr="00AF36AD">
        <w:t xml:space="preserve"> https://www.nwf.org/Educational-Resources/Wildlife-Guide/Understanding-Conservation/Ecosystem-Services</w:t>
      </w:r>
    </w:p>
  </w:footnote>
  <w:footnote w:id="9">
    <w:p w14:paraId="3E1004EC" w14:textId="77777777" w:rsidR="00830376" w:rsidRPr="00AF36AD" w:rsidRDefault="00830376" w:rsidP="00830376">
      <w:pPr>
        <w:pStyle w:val="af5"/>
      </w:pPr>
      <w:r w:rsidRPr="00AF36AD">
        <w:rPr>
          <w:rStyle w:val="af7"/>
        </w:rPr>
        <w:footnoteRef/>
      </w:r>
      <w:r w:rsidRPr="00AF36AD">
        <w:t xml:space="preserve"> https://www.europarl.europa.eu/news/en/headlines/economy/20151201STO05603/circular-economy-definition-importance-and-benefits</w:t>
      </w:r>
    </w:p>
  </w:footnote>
  <w:footnote w:id="10">
    <w:p w14:paraId="0799A522" w14:textId="77777777" w:rsidR="00830376" w:rsidRPr="00AF36AD" w:rsidRDefault="00830376" w:rsidP="00830376">
      <w:pPr>
        <w:pStyle w:val="af5"/>
      </w:pPr>
      <w:r w:rsidRPr="00AF36AD">
        <w:rPr>
          <w:rStyle w:val="af7"/>
        </w:rPr>
        <w:footnoteRef/>
      </w:r>
      <w:r w:rsidRPr="00AF36AD">
        <w:t xml:space="preserve"> https://www.un.org/en/climatechange/net-zero-coalition</w:t>
      </w:r>
    </w:p>
  </w:footnote>
  <w:footnote w:id="11">
    <w:p w14:paraId="2C60C333" w14:textId="77777777" w:rsidR="00830376" w:rsidRPr="00AF36AD" w:rsidRDefault="00830376" w:rsidP="00830376">
      <w:pPr>
        <w:pStyle w:val="af5"/>
      </w:pPr>
      <w:r w:rsidRPr="00AF36AD">
        <w:rPr>
          <w:rStyle w:val="af7"/>
        </w:rPr>
        <w:footnoteRef/>
      </w:r>
      <w:r w:rsidRPr="00AF36AD">
        <w:t xml:space="preserve"> https://food.ec.europa.eu/horizontal-topics/farm-fork-strategy_en</w:t>
      </w:r>
    </w:p>
  </w:footnote>
  <w:footnote w:id="12">
    <w:p w14:paraId="172D37B3" w14:textId="77777777" w:rsidR="00830376" w:rsidRPr="00AF36AD" w:rsidRDefault="00830376" w:rsidP="00830376">
      <w:pPr>
        <w:pStyle w:val="af5"/>
      </w:pPr>
      <w:r w:rsidRPr="00AF36AD">
        <w:rPr>
          <w:rStyle w:val="af7"/>
        </w:rPr>
        <w:footnoteRef/>
      </w:r>
      <w:r w:rsidRPr="00AF36AD">
        <w:t xml:space="preserve"> https://agriculture.ec.europa.eu/common-agricultural-policy/rural-development_en</w:t>
      </w:r>
    </w:p>
  </w:footnote>
  <w:footnote w:id="13">
    <w:p w14:paraId="3CBE7C09" w14:textId="77777777" w:rsidR="00830376" w:rsidRPr="00AF36AD" w:rsidRDefault="00830376" w:rsidP="00830376">
      <w:pPr>
        <w:pStyle w:val="af5"/>
      </w:pPr>
      <w:r w:rsidRPr="00AF36AD">
        <w:rPr>
          <w:rStyle w:val="af7"/>
        </w:rPr>
        <w:footnoteRef/>
      </w:r>
      <w:r w:rsidRPr="00AF36AD">
        <w:t xml:space="preserve"> https://data.unicef.org/topic/water-and-sanitation/drinking-water/</w:t>
      </w:r>
    </w:p>
  </w:footnote>
  <w:footnote w:id="14">
    <w:p w14:paraId="72A92CF9" w14:textId="77777777" w:rsidR="00830376" w:rsidRPr="00AF36AD" w:rsidRDefault="00830376" w:rsidP="00830376">
      <w:pPr>
        <w:pStyle w:val="af5"/>
      </w:pPr>
      <w:r w:rsidRPr="00AF36AD">
        <w:rPr>
          <w:rStyle w:val="af7"/>
        </w:rPr>
        <w:footnoteRef/>
      </w:r>
      <w:r w:rsidRPr="00AF36AD">
        <w:t xml:space="preserve"> https://www.who.int/news-room/fact-sheets/detail/drinking-water</w:t>
      </w:r>
    </w:p>
  </w:footnote>
  <w:footnote w:id="15">
    <w:p w14:paraId="5F2F4624" w14:textId="77777777" w:rsidR="00830376" w:rsidRPr="00AF36AD" w:rsidRDefault="00830376" w:rsidP="00830376">
      <w:pPr>
        <w:pStyle w:val="af5"/>
      </w:pPr>
      <w:r w:rsidRPr="00AF36AD">
        <w:rPr>
          <w:rStyle w:val="af7"/>
        </w:rPr>
        <w:footnoteRef/>
      </w:r>
      <w:r w:rsidRPr="00AF36AD">
        <w:t xml:space="preserve"> https://finance.ec.europa.eu/sustainable-finance_en</w:t>
      </w:r>
    </w:p>
  </w:footnote>
  <w:footnote w:id="16">
    <w:p w14:paraId="33A2AC52" w14:textId="77777777" w:rsidR="00830376" w:rsidRPr="00AF36AD" w:rsidRDefault="00830376" w:rsidP="00830376">
      <w:pPr>
        <w:pStyle w:val="af5"/>
      </w:pPr>
      <w:r w:rsidRPr="00AF36AD">
        <w:rPr>
          <w:rStyle w:val="af7"/>
        </w:rPr>
        <w:footnoteRef/>
      </w:r>
      <w:r w:rsidRPr="00AF36AD">
        <w:t xml:space="preserve"> https://www.unep.org/regions/asia-and-pacific/regional-initiatives/supporting-resource-efficiency/green-financing</w:t>
      </w:r>
    </w:p>
  </w:footnote>
  <w:footnote w:id="17">
    <w:p w14:paraId="02B98615" w14:textId="77777777" w:rsidR="00830376" w:rsidRPr="00AF36AD" w:rsidRDefault="00830376" w:rsidP="00830376">
      <w:pPr>
        <w:pStyle w:val="af5"/>
      </w:pPr>
      <w:r w:rsidRPr="00AF36AD">
        <w:rPr>
          <w:rStyle w:val="af7"/>
        </w:rPr>
        <w:footnoteRef/>
      </w:r>
      <w:r w:rsidRPr="00AF36AD">
        <w:t xml:space="preserve"> https://commission.europa.eu/strategy-and-policy/priorities-2019-2024/european-green-deal/energy-and-green-deal_en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727488"/>
      <w:docPartObj>
        <w:docPartGallery w:val="Page Numbers (Top of Page)"/>
        <w:docPartUnique/>
      </w:docPartObj>
    </w:sdtPr>
    <w:sdtEndPr/>
    <w:sdtContent>
      <w:p w14:paraId="2901D2DF" w14:textId="77777777" w:rsidR="00D769B9" w:rsidRDefault="00D769B9">
        <w:pPr>
          <w:pStyle w:val="ab"/>
          <w:jc w:val="center"/>
        </w:pPr>
        <w:r>
          <w:fldChar w:fldCharType="begin"/>
        </w:r>
        <w:r>
          <w:instrText>PAGE   \* MERGEFORMAT</w:instrText>
        </w:r>
        <w:r>
          <w:fldChar w:fldCharType="separate"/>
        </w:r>
        <w:r w:rsidR="00165D5E">
          <w:rPr>
            <w:noProof/>
          </w:rPr>
          <w:t>20</w:t>
        </w:r>
        <w:r>
          <w:fldChar w:fldCharType="end"/>
        </w:r>
      </w:p>
    </w:sdtContent>
  </w:sdt>
  <w:p w14:paraId="4603876F" w14:textId="77777777" w:rsidR="00D769B9" w:rsidRDefault="00D769B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546E"/>
    <w:multiLevelType w:val="hybridMultilevel"/>
    <w:tmpl w:val="54F81BD0"/>
    <w:lvl w:ilvl="0" w:tplc="EB9409DC">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FD4149"/>
    <w:multiLevelType w:val="hybridMultilevel"/>
    <w:tmpl w:val="D98665C2"/>
    <w:lvl w:ilvl="0" w:tplc="33C6A390">
      <w:start w:val="20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3B25D2"/>
    <w:multiLevelType w:val="hybridMultilevel"/>
    <w:tmpl w:val="57945C4C"/>
    <w:lvl w:ilvl="0" w:tplc="0B5AE238">
      <w:start w:val="1"/>
      <w:numFmt w:val="bullet"/>
      <w:lvlText w:val="-"/>
      <w:lvlJc w:val="left"/>
      <w:pPr>
        <w:tabs>
          <w:tab w:val="num" w:pos="750"/>
        </w:tabs>
        <w:ind w:left="750" w:hanging="750"/>
      </w:pPr>
      <w:rPr>
        <w:rFonts w:ascii="Times New Roman" w:eastAsia="Calibri" w:hAnsi="Times New Roman" w:cs="Times New Roman" w:hint="default"/>
        <w:color w:val="auto"/>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 w15:restartNumberingAfterBreak="0">
    <w:nsid w:val="0D4C3FB2"/>
    <w:multiLevelType w:val="hybridMultilevel"/>
    <w:tmpl w:val="298AE5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8E44EB"/>
    <w:multiLevelType w:val="hybridMultilevel"/>
    <w:tmpl w:val="9B5A378E"/>
    <w:lvl w:ilvl="0" w:tplc="BB787E1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8D79A2"/>
    <w:multiLevelType w:val="hybridMultilevel"/>
    <w:tmpl w:val="12C8F3AE"/>
    <w:lvl w:ilvl="0" w:tplc="2BBE6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B950EC"/>
    <w:multiLevelType w:val="hybridMultilevel"/>
    <w:tmpl w:val="5C242C0E"/>
    <w:lvl w:ilvl="0" w:tplc="90D81C08">
      <w:start w:val="1"/>
      <w:numFmt w:val="bullet"/>
      <w:lvlText w:val="•"/>
      <w:lvlJc w:val="left"/>
      <w:pPr>
        <w:tabs>
          <w:tab w:val="num" w:pos="720"/>
        </w:tabs>
        <w:ind w:left="720" w:hanging="360"/>
      </w:pPr>
      <w:rPr>
        <w:rFonts w:ascii="Arial" w:hAnsi="Arial" w:hint="default"/>
      </w:rPr>
    </w:lvl>
    <w:lvl w:ilvl="1" w:tplc="D95AF018" w:tentative="1">
      <w:start w:val="1"/>
      <w:numFmt w:val="bullet"/>
      <w:lvlText w:val="•"/>
      <w:lvlJc w:val="left"/>
      <w:pPr>
        <w:tabs>
          <w:tab w:val="num" w:pos="1440"/>
        </w:tabs>
        <w:ind w:left="1440" w:hanging="360"/>
      </w:pPr>
      <w:rPr>
        <w:rFonts w:ascii="Arial" w:hAnsi="Arial" w:hint="default"/>
      </w:rPr>
    </w:lvl>
    <w:lvl w:ilvl="2" w:tplc="72A0DB10" w:tentative="1">
      <w:start w:val="1"/>
      <w:numFmt w:val="bullet"/>
      <w:lvlText w:val="•"/>
      <w:lvlJc w:val="left"/>
      <w:pPr>
        <w:tabs>
          <w:tab w:val="num" w:pos="2160"/>
        </w:tabs>
        <w:ind w:left="2160" w:hanging="360"/>
      </w:pPr>
      <w:rPr>
        <w:rFonts w:ascii="Arial" w:hAnsi="Arial" w:hint="default"/>
      </w:rPr>
    </w:lvl>
    <w:lvl w:ilvl="3" w:tplc="AF526736" w:tentative="1">
      <w:start w:val="1"/>
      <w:numFmt w:val="bullet"/>
      <w:lvlText w:val="•"/>
      <w:lvlJc w:val="left"/>
      <w:pPr>
        <w:tabs>
          <w:tab w:val="num" w:pos="2880"/>
        </w:tabs>
        <w:ind w:left="2880" w:hanging="360"/>
      </w:pPr>
      <w:rPr>
        <w:rFonts w:ascii="Arial" w:hAnsi="Arial" w:hint="default"/>
      </w:rPr>
    </w:lvl>
    <w:lvl w:ilvl="4" w:tplc="EC565E38" w:tentative="1">
      <w:start w:val="1"/>
      <w:numFmt w:val="bullet"/>
      <w:lvlText w:val="•"/>
      <w:lvlJc w:val="left"/>
      <w:pPr>
        <w:tabs>
          <w:tab w:val="num" w:pos="3600"/>
        </w:tabs>
        <w:ind w:left="3600" w:hanging="360"/>
      </w:pPr>
      <w:rPr>
        <w:rFonts w:ascii="Arial" w:hAnsi="Arial" w:hint="default"/>
      </w:rPr>
    </w:lvl>
    <w:lvl w:ilvl="5" w:tplc="E7646DE8" w:tentative="1">
      <w:start w:val="1"/>
      <w:numFmt w:val="bullet"/>
      <w:lvlText w:val="•"/>
      <w:lvlJc w:val="left"/>
      <w:pPr>
        <w:tabs>
          <w:tab w:val="num" w:pos="4320"/>
        </w:tabs>
        <w:ind w:left="4320" w:hanging="360"/>
      </w:pPr>
      <w:rPr>
        <w:rFonts w:ascii="Arial" w:hAnsi="Arial" w:hint="default"/>
      </w:rPr>
    </w:lvl>
    <w:lvl w:ilvl="6" w:tplc="DD78E1C0" w:tentative="1">
      <w:start w:val="1"/>
      <w:numFmt w:val="bullet"/>
      <w:lvlText w:val="•"/>
      <w:lvlJc w:val="left"/>
      <w:pPr>
        <w:tabs>
          <w:tab w:val="num" w:pos="5040"/>
        </w:tabs>
        <w:ind w:left="5040" w:hanging="360"/>
      </w:pPr>
      <w:rPr>
        <w:rFonts w:ascii="Arial" w:hAnsi="Arial" w:hint="default"/>
      </w:rPr>
    </w:lvl>
    <w:lvl w:ilvl="7" w:tplc="39CE0232" w:tentative="1">
      <w:start w:val="1"/>
      <w:numFmt w:val="bullet"/>
      <w:lvlText w:val="•"/>
      <w:lvlJc w:val="left"/>
      <w:pPr>
        <w:tabs>
          <w:tab w:val="num" w:pos="5760"/>
        </w:tabs>
        <w:ind w:left="5760" w:hanging="360"/>
      </w:pPr>
      <w:rPr>
        <w:rFonts w:ascii="Arial" w:hAnsi="Arial" w:hint="default"/>
      </w:rPr>
    </w:lvl>
    <w:lvl w:ilvl="8" w:tplc="99E8C80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BD079C2"/>
    <w:multiLevelType w:val="hybridMultilevel"/>
    <w:tmpl w:val="D96E08E2"/>
    <w:lvl w:ilvl="0" w:tplc="0316C6AA">
      <w:start w:val="1"/>
      <w:numFmt w:val="bullet"/>
      <w:lvlText w:val="•"/>
      <w:lvlJc w:val="left"/>
      <w:pPr>
        <w:tabs>
          <w:tab w:val="num" w:pos="720"/>
        </w:tabs>
        <w:ind w:left="720" w:hanging="360"/>
      </w:pPr>
      <w:rPr>
        <w:rFonts w:ascii="Arial" w:hAnsi="Arial" w:hint="default"/>
      </w:rPr>
    </w:lvl>
    <w:lvl w:ilvl="1" w:tplc="0FD8298E" w:tentative="1">
      <w:start w:val="1"/>
      <w:numFmt w:val="bullet"/>
      <w:lvlText w:val="•"/>
      <w:lvlJc w:val="left"/>
      <w:pPr>
        <w:tabs>
          <w:tab w:val="num" w:pos="1440"/>
        </w:tabs>
        <w:ind w:left="1440" w:hanging="360"/>
      </w:pPr>
      <w:rPr>
        <w:rFonts w:ascii="Arial" w:hAnsi="Arial" w:hint="default"/>
      </w:rPr>
    </w:lvl>
    <w:lvl w:ilvl="2" w:tplc="A58A1106" w:tentative="1">
      <w:start w:val="1"/>
      <w:numFmt w:val="bullet"/>
      <w:lvlText w:val="•"/>
      <w:lvlJc w:val="left"/>
      <w:pPr>
        <w:tabs>
          <w:tab w:val="num" w:pos="2160"/>
        </w:tabs>
        <w:ind w:left="2160" w:hanging="360"/>
      </w:pPr>
      <w:rPr>
        <w:rFonts w:ascii="Arial" w:hAnsi="Arial" w:hint="default"/>
      </w:rPr>
    </w:lvl>
    <w:lvl w:ilvl="3" w:tplc="605E568C" w:tentative="1">
      <w:start w:val="1"/>
      <w:numFmt w:val="bullet"/>
      <w:lvlText w:val="•"/>
      <w:lvlJc w:val="left"/>
      <w:pPr>
        <w:tabs>
          <w:tab w:val="num" w:pos="2880"/>
        </w:tabs>
        <w:ind w:left="2880" w:hanging="360"/>
      </w:pPr>
      <w:rPr>
        <w:rFonts w:ascii="Arial" w:hAnsi="Arial" w:hint="default"/>
      </w:rPr>
    </w:lvl>
    <w:lvl w:ilvl="4" w:tplc="9306F756" w:tentative="1">
      <w:start w:val="1"/>
      <w:numFmt w:val="bullet"/>
      <w:lvlText w:val="•"/>
      <w:lvlJc w:val="left"/>
      <w:pPr>
        <w:tabs>
          <w:tab w:val="num" w:pos="3600"/>
        </w:tabs>
        <w:ind w:left="3600" w:hanging="360"/>
      </w:pPr>
      <w:rPr>
        <w:rFonts w:ascii="Arial" w:hAnsi="Arial" w:hint="default"/>
      </w:rPr>
    </w:lvl>
    <w:lvl w:ilvl="5" w:tplc="556EE37E" w:tentative="1">
      <w:start w:val="1"/>
      <w:numFmt w:val="bullet"/>
      <w:lvlText w:val="•"/>
      <w:lvlJc w:val="left"/>
      <w:pPr>
        <w:tabs>
          <w:tab w:val="num" w:pos="4320"/>
        </w:tabs>
        <w:ind w:left="4320" w:hanging="360"/>
      </w:pPr>
      <w:rPr>
        <w:rFonts w:ascii="Arial" w:hAnsi="Arial" w:hint="default"/>
      </w:rPr>
    </w:lvl>
    <w:lvl w:ilvl="6" w:tplc="199CEE86" w:tentative="1">
      <w:start w:val="1"/>
      <w:numFmt w:val="bullet"/>
      <w:lvlText w:val="•"/>
      <w:lvlJc w:val="left"/>
      <w:pPr>
        <w:tabs>
          <w:tab w:val="num" w:pos="5040"/>
        </w:tabs>
        <w:ind w:left="5040" w:hanging="360"/>
      </w:pPr>
      <w:rPr>
        <w:rFonts w:ascii="Arial" w:hAnsi="Arial" w:hint="default"/>
      </w:rPr>
    </w:lvl>
    <w:lvl w:ilvl="7" w:tplc="0E6A7870" w:tentative="1">
      <w:start w:val="1"/>
      <w:numFmt w:val="bullet"/>
      <w:lvlText w:val="•"/>
      <w:lvlJc w:val="left"/>
      <w:pPr>
        <w:tabs>
          <w:tab w:val="num" w:pos="5760"/>
        </w:tabs>
        <w:ind w:left="5760" w:hanging="360"/>
      </w:pPr>
      <w:rPr>
        <w:rFonts w:ascii="Arial" w:hAnsi="Arial" w:hint="default"/>
      </w:rPr>
    </w:lvl>
    <w:lvl w:ilvl="8" w:tplc="FF48F82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DB663ED"/>
    <w:multiLevelType w:val="hybridMultilevel"/>
    <w:tmpl w:val="0B3A1E8C"/>
    <w:lvl w:ilvl="0" w:tplc="B8DA33C0">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F36170"/>
    <w:multiLevelType w:val="hybridMultilevel"/>
    <w:tmpl w:val="9AD68C86"/>
    <w:lvl w:ilvl="0" w:tplc="526439AE">
      <w:start w:val="1"/>
      <w:numFmt w:val="bullet"/>
      <w:lvlText w:val="•"/>
      <w:lvlJc w:val="left"/>
      <w:pPr>
        <w:tabs>
          <w:tab w:val="num" w:pos="720"/>
        </w:tabs>
        <w:ind w:left="720" w:hanging="360"/>
      </w:pPr>
      <w:rPr>
        <w:rFonts w:ascii="Arial" w:hAnsi="Arial" w:hint="default"/>
      </w:rPr>
    </w:lvl>
    <w:lvl w:ilvl="1" w:tplc="0FE4FD48" w:tentative="1">
      <w:start w:val="1"/>
      <w:numFmt w:val="bullet"/>
      <w:lvlText w:val="•"/>
      <w:lvlJc w:val="left"/>
      <w:pPr>
        <w:tabs>
          <w:tab w:val="num" w:pos="1440"/>
        </w:tabs>
        <w:ind w:left="1440" w:hanging="360"/>
      </w:pPr>
      <w:rPr>
        <w:rFonts w:ascii="Arial" w:hAnsi="Arial" w:hint="default"/>
      </w:rPr>
    </w:lvl>
    <w:lvl w:ilvl="2" w:tplc="57F61286" w:tentative="1">
      <w:start w:val="1"/>
      <w:numFmt w:val="bullet"/>
      <w:lvlText w:val="•"/>
      <w:lvlJc w:val="left"/>
      <w:pPr>
        <w:tabs>
          <w:tab w:val="num" w:pos="2160"/>
        </w:tabs>
        <w:ind w:left="2160" w:hanging="360"/>
      </w:pPr>
      <w:rPr>
        <w:rFonts w:ascii="Arial" w:hAnsi="Arial" w:hint="default"/>
      </w:rPr>
    </w:lvl>
    <w:lvl w:ilvl="3" w:tplc="222A058E" w:tentative="1">
      <w:start w:val="1"/>
      <w:numFmt w:val="bullet"/>
      <w:lvlText w:val="•"/>
      <w:lvlJc w:val="left"/>
      <w:pPr>
        <w:tabs>
          <w:tab w:val="num" w:pos="2880"/>
        </w:tabs>
        <w:ind w:left="2880" w:hanging="360"/>
      </w:pPr>
      <w:rPr>
        <w:rFonts w:ascii="Arial" w:hAnsi="Arial" w:hint="default"/>
      </w:rPr>
    </w:lvl>
    <w:lvl w:ilvl="4" w:tplc="8C70441E" w:tentative="1">
      <w:start w:val="1"/>
      <w:numFmt w:val="bullet"/>
      <w:lvlText w:val="•"/>
      <w:lvlJc w:val="left"/>
      <w:pPr>
        <w:tabs>
          <w:tab w:val="num" w:pos="3600"/>
        </w:tabs>
        <w:ind w:left="3600" w:hanging="360"/>
      </w:pPr>
      <w:rPr>
        <w:rFonts w:ascii="Arial" w:hAnsi="Arial" w:hint="default"/>
      </w:rPr>
    </w:lvl>
    <w:lvl w:ilvl="5" w:tplc="AA505DD8" w:tentative="1">
      <w:start w:val="1"/>
      <w:numFmt w:val="bullet"/>
      <w:lvlText w:val="•"/>
      <w:lvlJc w:val="left"/>
      <w:pPr>
        <w:tabs>
          <w:tab w:val="num" w:pos="4320"/>
        </w:tabs>
        <w:ind w:left="4320" w:hanging="360"/>
      </w:pPr>
      <w:rPr>
        <w:rFonts w:ascii="Arial" w:hAnsi="Arial" w:hint="default"/>
      </w:rPr>
    </w:lvl>
    <w:lvl w:ilvl="6" w:tplc="B8A4E130" w:tentative="1">
      <w:start w:val="1"/>
      <w:numFmt w:val="bullet"/>
      <w:lvlText w:val="•"/>
      <w:lvlJc w:val="left"/>
      <w:pPr>
        <w:tabs>
          <w:tab w:val="num" w:pos="5040"/>
        </w:tabs>
        <w:ind w:left="5040" w:hanging="360"/>
      </w:pPr>
      <w:rPr>
        <w:rFonts w:ascii="Arial" w:hAnsi="Arial" w:hint="default"/>
      </w:rPr>
    </w:lvl>
    <w:lvl w:ilvl="7" w:tplc="84F2DD7E" w:tentative="1">
      <w:start w:val="1"/>
      <w:numFmt w:val="bullet"/>
      <w:lvlText w:val="•"/>
      <w:lvlJc w:val="left"/>
      <w:pPr>
        <w:tabs>
          <w:tab w:val="num" w:pos="5760"/>
        </w:tabs>
        <w:ind w:left="5760" w:hanging="360"/>
      </w:pPr>
      <w:rPr>
        <w:rFonts w:ascii="Arial" w:hAnsi="Arial" w:hint="default"/>
      </w:rPr>
    </w:lvl>
    <w:lvl w:ilvl="8" w:tplc="B334441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600BD7"/>
    <w:multiLevelType w:val="hybridMultilevel"/>
    <w:tmpl w:val="298AE5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52334B0"/>
    <w:multiLevelType w:val="hybridMultilevel"/>
    <w:tmpl w:val="4D5C4AF4"/>
    <w:lvl w:ilvl="0" w:tplc="324E35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7713B57"/>
    <w:multiLevelType w:val="hybridMultilevel"/>
    <w:tmpl w:val="298AE5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F866C7"/>
    <w:multiLevelType w:val="hybridMultilevel"/>
    <w:tmpl w:val="B79E9C12"/>
    <w:lvl w:ilvl="0" w:tplc="041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B140E34"/>
    <w:multiLevelType w:val="hybridMultilevel"/>
    <w:tmpl w:val="298AE5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DC7188D"/>
    <w:multiLevelType w:val="hybridMultilevel"/>
    <w:tmpl w:val="DBA26B14"/>
    <w:lvl w:ilvl="0" w:tplc="B8DA33C0">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D471CF"/>
    <w:multiLevelType w:val="hybridMultilevel"/>
    <w:tmpl w:val="D6A07602"/>
    <w:lvl w:ilvl="0" w:tplc="75F26A4C">
      <w:start w:val="1"/>
      <w:numFmt w:val="bullet"/>
      <w:lvlText w:val="­"/>
      <w:lvlJc w:val="left"/>
      <w:pPr>
        <w:tabs>
          <w:tab w:val="num" w:pos="340"/>
        </w:tabs>
        <w:ind w:left="340" w:hanging="34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DB31DE"/>
    <w:multiLevelType w:val="hybridMultilevel"/>
    <w:tmpl w:val="79BC8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7649A1"/>
    <w:multiLevelType w:val="hybridMultilevel"/>
    <w:tmpl w:val="F2D43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11C1DF3"/>
    <w:multiLevelType w:val="hybridMultilevel"/>
    <w:tmpl w:val="298AE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DD62BB"/>
    <w:multiLevelType w:val="hybridMultilevel"/>
    <w:tmpl w:val="D3607FF2"/>
    <w:lvl w:ilvl="0" w:tplc="F70E9168">
      <w:start w:val="1"/>
      <w:numFmt w:val="bullet"/>
      <w:lvlText w:val="•"/>
      <w:lvlJc w:val="left"/>
      <w:pPr>
        <w:tabs>
          <w:tab w:val="num" w:pos="720"/>
        </w:tabs>
        <w:ind w:left="720" w:hanging="360"/>
      </w:pPr>
      <w:rPr>
        <w:rFonts w:ascii="Arial" w:hAnsi="Arial" w:hint="default"/>
      </w:rPr>
    </w:lvl>
    <w:lvl w:ilvl="1" w:tplc="D6DA06A2" w:tentative="1">
      <w:start w:val="1"/>
      <w:numFmt w:val="bullet"/>
      <w:lvlText w:val="•"/>
      <w:lvlJc w:val="left"/>
      <w:pPr>
        <w:tabs>
          <w:tab w:val="num" w:pos="1440"/>
        </w:tabs>
        <w:ind w:left="1440" w:hanging="360"/>
      </w:pPr>
      <w:rPr>
        <w:rFonts w:ascii="Arial" w:hAnsi="Arial" w:hint="default"/>
      </w:rPr>
    </w:lvl>
    <w:lvl w:ilvl="2" w:tplc="D29402CA" w:tentative="1">
      <w:start w:val="1"/>
      <w:numFmt w:val="bullet"/>
      <w:lvlText w:val="•"/>
      <w:lvlJc w:val="left"/>
      <w:pPr>
        <w:tabs>
          <w:tab w:val="num" w:pos="2160"/>
        </w:tabs>
        <w:ind w:left="2160" w:hanging="360"/>
      </w:pPr>
      <w:rPr>
        <w:rFonts w:ascii="Arial" w:hAnsi="Arial" w:hint="default"/>
      </w:rPr>
    </w:lvl>
    <w:lvl w:ilvl="3" w:tplc="58540F66" w:tentative="1">
      <w:start w:val="1"/>
      <w:numFmt w:val="bullet"/>
      <w:lvlText w:val="•"/>
      <w:lvlJc w:val="left"/>
      <w:pPr>
        <w:tabs>
          <w:tab w:val="num" w:pos="2880"/>
        </w:tabs>
        <w:ind w:left="2880" w:hanging="360"/>
      </w:pPr>
      <w:rPr>
        <w:rFonts w:ascii="Arial" w:hAnsi="Arial" w:hint="default"/>
      </w:rPr>
    </w:lvl>
    <w:lvl w:ilvl="4" w:tplc="0E46E064" w:tentative="1">
      <w:start w:val="1"/>
      <w:numFmt w:val="bullet"/>
      <w:lvlText w:val="•"/>
      <w:lvlJc w:val="left"/>
      <w:pPr>
        <w:tabs>
          <w:tab w:val="num" w:pos="3600"/>
        </w:tabs>
        <w:ind w:left="3600" w:hanging="360"/>
      </w:pPr>
      <w:rPr>
        <w:rFonts w:ascii="Arial" w:hAnsi="Arial" w:hint="default"/>
      </w:rPr>
    </w:lvl>
    <w:lvl w:ilvl="5" w:tplc="133A08EA" w:tentative="1">
      <w:start w:val="1"/>
      <w:numFmt w:val="bullet"/>
      <w:lvlText w:val="•"/>
      <w:lvlJc w:val="left"/>
      <w:pPr>
        <w:tabs>
          <w:tab w:val="num" w:pos="4320"/>
        </w:tabs>
        <w:ind w:left="4320" w:hanging="360"/>
      </w:pPr>
      <w:rPr>
        <w:rFonts w:ascii="Arial" w:hAnsi="Arial" w:hint="default"/>
      </w:rPr>
    </w:lvl>
    <w:lvl w:ilvl="6" w:tplc="4002E72E" w:tentative="1">
      <w:start w:val="1"/>
      <w:numFmt w:val="bullet"/>
      <w:lvlText w:val="•"/>
      <w:lvlJc w:val="left"/>
      <w:pPr>
        <w:tabs>
          <w:tab w:val="num" w:pos="5040"/>
        </w:tabs>
        <w:ind w:left="5040" w:hanging="360"/>
      </w:pPr>
      <w:rPr>
        <w:rFonts w:ascii="Arial" w:hAnsi="Arial" w:hint="default"/>
      </w:rPr>
    </w:lvl>
    <w:lvl w:ilvl="7" w:tplc="599ABF66" w:tentative="1">
      <w:start w:val="1"/>
      <w:numFmt w:val="bullet"/>
      <w:lvlText w:val="•"/>
      <w:lvlJc w:val="left"/>
      <w:pPr>
        <w:tabs>
          <w:tab w:val="num" w:pos="5760"/>
        </w:tabs>
        <w:ind w:left="5760" w:hanging="360"/>
      </w:pPr>
      <w:rPr>
        <w:rFonts w:ascii="Arial" w:hAnsi="Arial" w:hint="default"/>
      </w:rPr>
    </w:lvl>
    <w:lvl w:ilvl="8" w:tplc="2BD2A27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20"/>
  </w:num>
  <w:num w:numId="4">
    <w:abstractNumId w:val="6"/>
  </w:num>
  <w:num w:numId="5">
    <w:abstractNumId w:val="19"/>
  </w:num>
  <w:num w:numId="6">
    <w:abstractNumId w:val="7"/>
  </w:num>
  <w:num w:numId="7">
    <w:abstractNumId w:val="9"/>
  </w:num>
  <w:num w:numId="8">
    <w:abstractNumId w:val="11"/>
  </w:num>
  <w:num w:numId="9">
    <w:abstractNumId w:val="18"/>
  </w:num>
  <w:num w:numId="10">
    <w:abstractNumId w:val="13"/>
  </w:num>
  <w:num w:numId="11">
    <w:abstractNumId w:val="16"/>
  </w:num>
  <w:num w:numId="12">
    <w:abstractNumId w:val="5"/>
  </w:num>
  <w:num w:numId="13">
    <w:abstractNumId w:val="14"/>
  </w:num>
  <w:num w:numId="14">
    <w:abstractNumId w:val="3"/>
  </w:num>
  <w:num w:numId="15">
    <w:abstractNumId w:val="1"/>
  </w:num>
  <w:num w:numId="16">
    <w:abstractNumId w:val="10"/>
  </w:num>
  <w:num w:numId="17">
    <w:abstractNumId w:val="17"/>
  </w:num>
  <w:num w:numId="18">
    <w:abstractNumId w:val="15"/>
  </w:num>
  <w:num w:numId="19">
    <w:abstractNumId w:val="1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168"/>
    <w:rsid w:val="00001569"/>
    <w:rsid w:val="00070E48"/>
    <w:rsid w:val="00077A14"/>
    <w:rsid w:val="0011520F"/>
    <w:rsid w:val="001260CB"/>
    <w:rsid w:val="0016329C"/>
    <w:rsid w:val="00165D5E"/>
    <w:rsid w:val="00190F28"/>
    <w:rsid w:val="001B254D"/>
    <w:rsid w:val="001F01AC"/>
    <w:rsid w:val="00202955"/>
    <w:rsid w:val="00257B4B"/>
    <w:rsid w:val="002813C3"/>
    <w:rsid w:val="002E0255"/>
    <w:rsid w:val="002E64DE"/>
    <w:rsid w:val="003727CF"/>
    <w:rsid w:val="00380753"/>
    <w:rsid w:val="003825FC"/>
    <w:rsid w:val="00433633"/>
    <w:rsid w:val="004D38F6"/>
    <w:rsid w:val="00502698"/>
    <w:rsid w:val="00503721"/>
    <w:rsid w:val="0054297D"/>
    <w:rsid w:val="00590344"/>
    <w:rsid w:val="005A7F3D"/>
    <w:rsid w:val="005C2EB4"/>
    <w:rsid w:val="006333CB"/>
    <w:rsid w:val="00694288"/>
    <w:rsid w:val="006A5D4E"/>
    <w:rsid w:val="006B32AA"/>
    <w:rsid w:val="007D45B9"/>
    <w:rsid w:val="007E2168"/>
    <w:rsid w:val="00830376"/>
    <w:rsid w:val="00843961"/>
    <w:rsid w:val="00864608"/>
    <w:rsid w:val="009018C8"/>
    <w:rsid w:val="00973CBB"/>
    <w:rsid w:val="009F350E"/>
    <w:rsid w:val="00A06DED"/>
    <w:rsid w:val="00A20BB7"/>
    <w:rsid w:val="00A40F0D"/>
    <w:rsid w:val="00A564F0"/>
    <w:rsid w:val="00AB53A6"/>
    <w:rsid w:val="00B80F4E"/>
    <w:rsid w:val="00BA2A57"/>
    <w:rsid w:val="00BC0DBB"/>
    <w:rsid w:val="00C21C63"/>
    <w:rsid w:val="00CF7EDC"/>
    <w:rsid w:val="00D06FD4"/>
    <w:rsid w:val="00D2656A"/>
    <w:rsid w:val="00D62E77"/>
    <w:rsid w:val="00D769B9"/>
    <w:rsid w:val="00D8615E"/>
    <w:rsid w:val="00DC0836"/>
    <w:rsid w:val="00DD0562"/>
    <w:rsid w:val="00DD6CD7"/>
    <w:rsid w:val="00E02903"/>
    <w:rsid w:val="00E40983"/>
    <w:rsid w:val="00E4254B"/>
    <w:rsid w:val="00E53C7A"/>
    <w:rsid w:val="00EC3510"/>
    <w:rsid w:val="00EC6316"/>
    <w:rsid w:val="00EF5D9B"/>
    <w:rsid w:val="00F00AEA"/>
    <w:rsid w:val="00F423B3"/>
    <w:rsid w:val="00F73EF9"/>
    <w:rsid w:val="00FB4F92"/>
    <w:rsid w:val="00FC117A"/>
    <w:rsid w:val="00FD28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F639B"/>
  <w15:chartTrackingRefBased/>
  <w15:docId w15:val="{51B97B23-67A0-4866-B07A-51D44AA9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kern w:val="2"/>
        <w:sz w:val="28"/>
        <w:szCs w:val="22"/>
        <w:lang w:val="uk-UA"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54D"/>
    <w:rPr>
      <w:rFonts w:eastAsia="Times New Roman" w:cs="Times New Roman"/>
      <w:kern w:val="0"/>
      <w:sz w:val="24"/>
      <w:szCs w:val="24"/>
      <w:lang w:eastAsia="ru-RU"/>
      <w14:ligatures w14:val="none"/>
    </w:rPr>
  </w:style>
  <w:style w:type="paragraph" w:styleId="1">
    <w:name w:val="heading 1"/>
    <w:basedOn w:val="a"/>
    <w:next w:val="a"/>
    <w:link w:val="10"/>
    <w:uiPriority w:val="9"/>
    <w:qFormat/>
    <w:rsid w:val="00D06FD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1B254D"/>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1F01A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1F01AC"/>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1F01AC"/>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254D"/>
    <w:rPr>
      <w:rFonts w:ascii="Arial" w:eastAsia="Times New Roman" w:hAnsi="Arial" w:cs="Arial"/>
      <w:b/>
      <w:bCs/>
      <w:i/>
      <w:iCs/>
      <w:kern w:val="0"/>
      <w:szCs w:val="28"/>
      <w:lang w:eastAsia="ru-RU"/>
      <w14:ligatures w14:val="none"/>
    </w:rPr>
  </w:style>
  <w:style w:type="paragraph" w:styleId="a3">
    <w:name w:val="Body Text"/>
    <w:basedOn w:val="a"/>
    <w:link w:val="a4"/>
    <w:rsid w:val="001B254D"/>
    <w:pPr>
      <w:spacing w:after="120"/>
    </w:pPr>
    <w:rPr>
      <w:sz w:val="28"/>
      <w:szCs w:val="28"/>
      <w:lang w:val="x-none" w:eastAsia="x-none"/>
    </w:rPr>
  </w:style>
  <w:style w:type="character" w:customStyle="1" w:styleId="a4">
    <w:name w:val="Основной текст Знак"/>
    <w:basedOn w:val="a0"/>
    <w:link w:val="a3"/>
    <w:rsid w:val="001B254D"/>
    <w:rPr>
      <w:rFonts w:eastAsia="Times New Roman" w:cs="Times New Roman"/>
      <w:kern w:val="0"/>
      <w:szCs w:val="28"/>
      <w:lang w:val="x-none" w:eastAsia="x-none"/>
      <w14:ligatures w14:val="none"/>
    </w:rPr>
  </w:style>
  <w:style w:type="table" w:customStyle="1" w:styleId="11">
    <w:name w:val="Сітка таблиці1"/>
    <w:basedOn w:val="a1"/>
    <w:next w:val="a5"/>
    <w:uiPriority w:val="39"/>
    <w:rsid w:val="00830376"/>
    <w:rPr>
      <w:rFonts w:ascii="Calibri"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830376"/>
    <w:rPr>
      <w:rFonts w:ascii="Calibri" w:eastAsia="Calibri" w:hAnsi="Calibri" w:cs="Times New Roman"/>
      <w:kern w:val="0"/>
      <w:sz w:val="22"/>
      <w:lang w:val="ru-RU"/>
      <w14:ligatures w14:val="none"/>
    </w:rPr>
  </w:style>
  <w:style w:type="character" w:customStyle="1" w:styleId="a7">
    <w:name w:val="Без интервала Знак"/>
    <w:link w:val="a6"/>
    <w:uiPriority w:val="1"/>
    <w:rsid w:val="00830376"/>
    <w:rPr>
      <w:rFonts w:ascii="Calibri" w:eastAsia="Calibri" w:hAnsi="Calibri" w:cs="Times New Roman"/>
      <w:kern w:val="0"/>
      <w:sz w:val="22"/>
      <w:lang w:val="ru-RU"/>
      <w14:ligatures w14:val="none"/>
    </w:rPr>
  </w:style>
  <w:style w:type="character" w:customStyle="1" w:styleId="rvts7">
    <w:name w:val="rvts7"/>
    <w:rsid w:val="00830376"/>
  </w:style>
  <w:style w:type="paragraph" w:styleId="a8">
    <w:name w:val="Normal (Web)"/>
    <w:basedOn w:val="a"/>
    <w:uiPriority w:val="99"/>
    <w:unhideWhenUsed/>
    <w:rsid w:val="00830376"/>
    <w:pPr>
      <w:spacing w:before="100" w:beforeAutospacing="1" w:after="100" w:afterAutospacing="1"/>
    </w:pPr>
  </w:style>
  <w:style w:type="paragraph" w:styleId="a9">
    <w:name w:val="List Paragraph"/>
    <w:basedOn w:val="a"/>
    <w:link w:val="aa"/>
    <w:uiPriority w:val="34"/>
    <w:qFormat/>
    <w:rsid w:val="00830376"/>
    <w:pPr>
      <w:ind w:left="720"/>
      <w:contextualSpacing/>
    </w:pPr>
  </w:style>
  <w:style w:type="character" w:customStyle="1" w:styleId="aa">
    <w:name w:val="Абзац списка Знак"/>
    <w:link w:val="a9"/>
    <w:uiPriority w:val="34"/>
    <w:rsid w:val="00830376"/>
    <w:rPr>
      <w:rFonts w:eastAsia="Times New Roman" w:cs="Times New Roman"/>
      <w:kern w:val="0"/>
      <w:sz w:val="24"/>
      <w:szCs w:val="24"/>
      <w:lang w:eastAsia="ru-RU"/>
      <w14:ligatures w14:val="none"/>
    </w:rPr>
  </w:style>
  <w:style w:type="paragraph" w:styleId="ab">
    <w:name w:val="header"/>
    <w:basedOn w:val="a"/>
    <w:link w:val="ac"/>
    <w:uiPriority w:val="99"/>
    <w:unhideWhenUsed/>
    <w:rsid w:val="00830376"/>
    <w:pPr>
      <w:tabs>
        <w:tab w:val="center" w:pos="4819"/>
        <w:tab w:val="right" w:pos="9639"/>
      </w:tabs>
    </w:pPr>
  </w:style>
  <w:style w:type="character" w:customStyle="1" w:styleId="ac">
    <w:name w:val="Верхний колонтитул Знак"/>
    <w:basedOn w:val="a0"/>
    <w:link w:val="ab"/>
    <w:uiPriority w:val="99"/>
    <w:rsid w:val="00830376"/>
    <w:rPr>
      <w:rFonts w:eastAsia="Times New Roman" w:cs="Times New Roman"/>
      <w:kern w:val="0"/>
      <w:sz w:val="24"/>
      <w:szCs w:val="24"/>
      <w:lang w:eastAsia="ru-RU"/>
      <w14:ligatures w14:val="none"/>
    </w:rPr>
  </w:style>
  <w:style w:type="paragraph" w:styleId="ad">
    <w:name w:val="footer"/>
    <w:basedOn w:val="a"/>
    <w:link w:val="ae"/>
    <w:uiPriority w:val="99"/>
    <w:unhideWhenUsed/>
    <w:rsid w:val="00830376"/>
    <w:pPr>
      <w:tabs>
        <w:tab w:val="center" w:pos="4819"/>
        <w:tab w:val="right" w:pos="9639"/>
      </w:tabs>
    </w:pPr>
  </w:style>
  <w:style w:type="character" w:customStyle="1" w:styleId="ae">
    <w:name w:val="Нижний колонтитул Знак"/>
    <w:basedOn w:val="a0"/>
    <w:link w:val="ad"/>
    <w:uiPriority w:val="99"/>
    <w:rsid w:val="00830376"/>
    <w:rPr>
      <w:rFonts w:eastAsia="Times New Roman" w:cs="Times New Roman"/>
      <w:kern w:val="0"/>
      <w:sz w:val="24"/>
      <w:szCs w:val="24"/>
      <w:lang w:eastAsia="ru-RU"/>
      <w14:ligatures w14:val="none"/>
    </w:rPr>
  </w:style>
  <w:style w:type="character" w:styleId="af">
    <w:name w:val="annotation reference"/>
    <w:basedOn w:val="a0"/>
    <w:uiPriority w:val="99"/>
    <w:semiHidden/>
    <w:unhideWhenUsed/>
    <w:rsid w:val="00830376"/>
    <w:rPr>
      <w:sz w:val="16"/>
      <w:szCs w:val="16"/>
    </w:rPr>
  </w:style>
  <w:style w:type="paragraph" w:styleId="af0">
    <w:name w:val="annotation text"/>
    <w:basedOn w:val="a"/>
    <w:link w:val="af1"/>
    <w:uiPriority w:val="99"/>
    <w:semiHidden/>
    <w:unhideWhenUsed/>
    <w:rsid w:val="00830376"/>
    <w:rPr>
      <w:sz w:val="20"/>
      <w:szCs w:val="20"/>
    </w:rPr>
  </w:style>
  <w:style w:type="character" w:customStyle="1" w:styleId="af1">
    <w:name w:val="Текст примечания Знак"/>
    <w:basedOn w:val="a0"/>
    <w:link w:val="af0"/>
    <w:uiPriority w:val="99"/>
    <w:semiHidden/>
    <w:rsid w:val="00830376"/>
    <w:rPr>
      <w:rFonts w:eastAsia="Times New Roman" w:cs="Times New Roman"/>
      <w:kern w:val="0"/>
      <w:sz w:val="20"/>
      <w:szCs w:val="20"/>
      <w:lang w:eastAsia="ru-RU"/>
      <w14:ligatures w14:val="none"/>
    </w:rPr>
  </w:style>
  <w:style w:type="paragraph" w:styleId="af2">
    <w:name w:val="annotation subject"/>
    <w:basedOn w:val="af0"/>
    <w:next w:val="af0"/>
    <w:link w:val="af3"/>
    <w:uiPriority w:val="99"/>
    <w:semiHidden/>
    <w:unhideWhenUsed/>
    <w:rsid w:val="00830376"/>
    <w:rPr>
      <w:b/>
      <w:bCs/>
    </w:rPr>
  </w:style>
  <w:style w:type="character" w:customStyle="1" w:styleId="af3">
    <w:name w:val="Тема примечания Знак"/>
    <w:basedOn w:val="af1"/>
    <w:link w:val="af2"/>
    <w:uiPriority w:val="99"/>
    <w:semiHidden/>
    <w:rsid w:val="00830376"/>
    <w:rPr>
      <w:rFonts w:eastAsia="Times New Roman" w:cs="Times New Roman"/>
      <w:b/>
      <w:bCs/>
      <w:kern w:val="0"/>
      <w:sz w:val="20"/>
      <w:szCs w:val="20"/>
      <w:lang w:eastAsia="ru-RU"/>
      <w14:ligatures w14:val="none"/>
    </w:rPr>
  </w:style>
  <w:style w:type="paragraph" w:styleId="af4">
    <w:name w:val="Revision"/>
    <w:hidden/>
    <w:uiPriority w:val="99"/>
    <w:semiHidden/>
    <w:rsid w:val="00830376"/>
    <w:rPr>
      <w:rFonts w:eastAsia="Times New Roman" w:cs="Times New Roman"/>
      <w:kern w:val="0"/>
      <w:sz w:val="24"/>
      <w:szCs w:val="24"/>
      <w:lang w:eastAsia="ru-RU"/>
      <w14:ligatures w14:val="none"/>
    </w:rPr>
  </w:style>
  <w:style w:type="paragraph" w:styleId="af5">
    <w:name w:val="footnote text"/>
    <w:basedOn w:val="a"/>
    <w:link w:val="af6"/>
    <w:uiPriority w:val="99"/>
    <w:semiHidden/>
    <w:unhideWhenUsed/>
    <w:rsid w:val="00830376"/>
    <w:rPr>
      <w:sz w:val="20"/>
      <w:szCs w:val="20"/>
    </w:rPr>
  </w:style>
  <w:style w:type="character" w:customStyle="1" w:styleId="af6">
    <w:name w:val="Текст сноски Знак"/>
    <w:basedOn w:val="a0"/>
    <w:link w:val="af5"/>
    <w:uiPriority w:val="99"/>
    <w:semiHidden/>
    <w:rsid w:val="00830376"/>
    <w:rPr>
      <w:rFonts w:eastAsia="Times New Roman" w:cs="Times New Roman"/>
      <w:kern w:val="0"/>
      <w:sz w:val="20"/>
      <w:szCs w:val="20"/>
      <w:lang w:eastAsia="ru-RU"/>
      <w14:ligatures w14:val="none"/>
    </w:rPr>
  </w:style>
  <w:style w:type="character" w:styleId="af7">
    <w:name w:val="footnote reference"/>
    <w:basedOn w:val="a0"/>
    <w:uiPriority w:val="99"/>
    <w:semiHidden/>
    <w:unhideWhenUsed/>
    <w:rsid w:val="00830376"/>
    <w:rPr>
      <w:vertAlign w:val="superscript"/>
    </w:rPr>
  </w:style>
  <w:style w:type="character" w:customStyle="1" w:styleId="12">
    <w:name w:val="Гіперпосилання1"/>
    <w:basedOn w:val="a0"/>
    <w:uiPriority w:val="99"/>
    <w:unhideWhenUsed/>
    <w:rsid w:val="00830376"/>
    <w:rPr>
      <w:color w:val="0563C1"/>
      <w:u w:val="single"/>
    </w:rPr>
  </w:style>
  <w:style w:type="character" w:customStyle="1" w:styleId="UnresolvedMention">
    <w:name w:val="Unresolved Mention"/>
    <w:basedOn w:val="a0"/>
    <w:uiPriority w:val="99"/>
    <w:semiHidden/>
    <w:unhideWhenUsed/>
    <w:rsid w:val="00830376"/>
    <w:rPr>
      <w:color w:val="605E5C"/>
      <w:shd w:val="clear" w:color="auto" w:fill="E1DFDD"/>
    </w:rPr>
  </w:style>
  <w:style w:type="table" w:styleId="a5">
    <w:name w:val="Table Grid"/>
    <w:basedOn w:val="a1"/>
    <w:uiPriority w:val="39"/>
    <w:rsid w:val="00830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iPriority w:val="99"/>
    <w:unhideWhenUsed/>
    <w:rsid w:val="00830376"/>
    <w:rPr>
      <w:color w:val="0563C1" w:themeColor="hyperlink"/>
      <w:u w:val="single"/>
    </w:rPr>
  </w:style>
  <w:style w:type="character" w:customStyle="1" w:styleId="30">
    <w:name w:val="Заголовок 3 Знак"/>
    <w:basedOn w:val="a0"/>
    <w:link w:val="3"/>
    <w:uiPriority w:val="9"/>
    <w:semiHidden/>
    <w:rsid w:val="001F01AC"/>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0">
    <w:name w:val="Заголовок 4 Знак"/>
    <w:basedOn w:val="a0"/>
    <w:link w:val="4"/>
    <w:uiPriority w:val="9"/>
    <w:semiHidden/>
    <w:rsid w:val="001F01AC"/>
    <w:rPr>
      <w:rFonts w:asciiTheme="majorHAnsi" w:eastAsiaTheme="majorEastAsia" w:hAnsiTheme="majorHAnsi" w:cstheme="majorBidi"/>
      <w:i/>
      <w:iCs/>
      <w:color w:val="2F5496" w:themeColor="accent1" w:themeShade="BF"/>
      <w:kern w:val="0"/>
      <w:sz w:val="24"/>
      <w:szCs w:val="24"/>
      <w:lang w:eastAsia="ru-RU"/>
      <w14:ligatures w14:val="none"/>
    </w:rPr>
  </w:style>
  <w:style w:type="character" w:customStyle="1" w:styleId="50">
    <w:name w:val="Заголовок 5 Знак"/>
    <w:basedOn w:val="a0"/>
    <w:link w:val="5"/>
    <w:uiPriority w:val="9"/>
    <w:semiHidden/>
    <w:rsid w:val="001F01AC"/>
    <w:rPr>
      <w:rFonts w:asciiTheme="majorHAnsi" w:eastAsiaTheme="majorEastAsia" w:hAnsiTheme="majorHAnsi" w:cstheme="majorBidi"/>
      <w:color w:val="2F5496" w:themeColor="accent1" w:themeShade="BF"/>
      <w:kern w:val="0"/>
      <w:sz w:val="24"/>
      <w:szCs w:val="24"/>
      <w:lang w:eastAsia="ru-RU"/>
      <w14:ligatures w14:val="none"/>
    </w:rPr>
  </w:style>
  <w:style w:type="character" w:customStyle="1" w:styleId="10">
    <w:name w:val="Заголовок 1 Знак"/>
    <w:basedOn w:val="a0"/>
    <w:link w:val="1"/>
    <w:uiPriority w:val="9"/>
    <w:rsid w:val="00D06FD4"/>
    <w:rPr>
      <w:rFonts w:asciiTheme="majorHAnsi" w:eastAsiaTheme="majorEastAsia" w:hAnsiTheme="majorHAnsi" w:cstheme="majorBidi"/>
      <w:color w:val="2F5496" w:themeColor="accent1" w:themeShade="BF"/>
      <w:kern w:val="0"/>
      <w:sz w:val="32"/>
      <w:szCs w:val="32"/>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4business.org.ua" TargetMode="External"/><Relationship Id="rId3" Type="http://schemas.openxmlformats.org/officeDocument/2006/relationships/settings" Target="settings.xml"/><Relationship Id="rId7" Type="http://schemas.openxmlformats.org/officeDocument/2006/relationships/hyperlink" Target="http://www.eu4business.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transport.ec.europa.eu/transport-themes/sustainable-transport_en"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26636</Words>
  <Characters>15183</Characters>
  <Application>Microsoft Office Word</Application>
  <DocSecurity>0</DocSecurity>
  <Lines>126</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2023-05-23T07:11:00Z</cp:lastPrinted>
  <dcterms:created xsi:type="dcterms:W3CDTF">2023-05-25T08:03:00Z</dcterms:created>
  <dcterms:modified xsi:type="dcterms:W3CDTF">2023-05-25T08:03:00Z</dcterms:modified>
</cp:coreProperties>
</file>