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7C4392" w:rsidRDefault="007C4392">
      <w:pPr>
        <w:ind w:right="-279"/>
        <w:jc w:val="both"/>
      </w:pPr>
      <w:bookmarkStart w:id="0" w:name="_GoBack"/>
      <w:bookmarkEnd w:id="0"/>
    </w:p>
    <w:p w14:paraId="00000002" w14:textId="77777777" w:rsidR="007C4392" w:rsidRDefault="007C4392">
      <w:pPr>
        <w:jc w:val="both"/>
      </w:pPr>
    </w:p>
    <w:p w14:paraId="00000003" w14:textId="77777777" w:rsidR="007C4392" w:rsidRDefault="007C4392">
      <w:pPr>
        <w:shd w:val="clear" w:color="auto" w:fill="FFFFFF"/>
        <w:ind w:right="30" w:firstLine="540"/>
      </w:pPr>
    </w:p>
    <w:p w14:paraId="00000004" w14:textId="77777777" w:rsidR="007C4392" w:rsidRDefault="007C4392">
      <w:pPr>
        <w:shd w:val="clear" w:color="auto" w:fill="FFFFFF"/>
        <w:ind w:right="30" w:firstLine="540"/>
      </w:pPr>
    </w:p>
    <w:p w14:paraId="00000005" w14:textId="77777777" w:rsidR="007C4392" w:rsidRDefault="007C4392">
      <w:pPr>
        <w:shd w:val="clear" w:color="auto" w:fill="FFFFFF"/>
        <w:ind w:right="30" w:firstLine="540"/>
      </w:pPr>
    </w:p>
    <w:p w14:paraId="00000006" w14:textId="77777777" w:rsidR="007C4392" w:rsidRDefault="007C4392">
      <w:pPr>
        <w:shd w:val="clear" w:color="auto" w:fill="FFFFFF"/>
        <w:ind w:right="30" w:firstLine="540"/>
      </w:pPr>
    </w:p>
    <w:p w14:paraId="00000007" w14:textId="77777777" w:rsidR="007C4392" w:rsidRDefault="007C4392">
      <w:pPr>
        <w:shd w:val="clear" w:color="auto" w:fill="FFFFFF"/>
        <w:ind w:right="30" w:firstLine="540"/>
      </w:pPr>
    </w:p>
    <w:p w14:paraId="00000008" w14:textId="77777777" w:rsidR="007C4392" w:rsidRDefault="007C4392">
      <w:pPr>
        <w:shd w:val="clear" w:color="auto" w:fill="FFFFFF"/>
        <w:ind w:right="30" w:firstLine="540"/>
      </w:pPr>
    </w:p>
    <w:p w14:paraId="00000009" w14:textId="77777777" w:rsidR="007C4392" w:rsidRDefault="007C4392">
      <w:pPr>
        <w:shd w:val="clear" w:color="auto" w:fill="FFFFFF"/>
        <w:ind w:right="30" w:firstLine="540"/>
      </w:pPr>
    </w:p>
    <w:p w14:paraId="0000000A" w14:textId="77777777" w:rsidR="007C4392" w:rsidRDefault="007C4392">
      <w:pPr>
        <w:shd w:val="clear" w:color="auto" w:fill="FFFFFF"/>
        <w:ind w:right="30" w:firstLine="540"/>
      </w:pPr>
    </w:p>
    <w:p w14:paraId="0000000B" w14:textId="77777777" w:rsidR="007C4392" w:rsidRDefault="007C4392">
      <w:pPr>
        <w:shd w:val="clear" w:color="auto" w:fill="FFFFFF"/>
        <w:ind w:right="30" w:firstLine="540"/>
      </w:pPr>
    </w:p>
    <w:p w14:paraId="0000000C" w14:textId="77777777" w:rsidR="007C4392" w:rsidRDefault="007C4392">
      <w:pPr>
        <w:shd w:val="clear" w:color="auto" w:fill="FFFFFF"/>
        <w:ind w:right="30" w:firstLine="540"/>
      </w:pPr>
    </w:p>
    <w:p w14:paraId="0000000D" w14:textId="77777777" w:rsidR="007C4392" w:rsidRDefault="007C4392">
      <w:pPr>
        <w:shd w:val="clear" w:color="auto" w:fill="FFFFFF"/>
        <w:ind w:right="30" w:firstLine="540"/>
      </w:pPr>
    </w:p>
    <w:p w14:paraId="0000000E" w14:textId="77777777" w:rsidR="007C4392" w:rsidRDefault="007C4392">
      <w:pPr>
        <w:shd w:val="clear" w:color="auto" w:fill="FFFFFF"/>
        <w:ind w:right="30" w:firstLine="540"/>
      </w:pPr>
    </w:p>
    <w:p w14:paraId="0000000F" w14:textId="77777777" w:rsidR="007C4392" w:rsidRDefault="007C4392">
      <w:pPr>
        <w:shd w:val="clear" w:color="auto" w:fill="FFFFFF"/>
        <w:ind w:right="30" w:firstLine="540"/>
      </w:pPr>
    </w:p>
    <w:p w14:paraId="00000010" w14:textId="77777777" w:rsidR="007C4392" w:rsidRDefault="007C4392">
      <w:pPr>
        <w:shd w:val="clear" w:color="auto" w:fill="FFFFFF"/>
        <w:ind w:right="30" w:firstLine="540"/>
      </w:pPr>
    </w:p>
    <w:p w14:paraId="00000011" w14:textId="77777777" w:rsidR="007C4392" w:rsidRDefault="007C4392">
      <w:pPr>
        <w:shd w:val="clear" w:color="auto" w:fill="FFFFFF"/>
        <w:ind w:right="30" w:firstLine="540"/>
      </w:pPr>
    </w:p>
    <w:p w14:paraId="00000012" w14:textId="77777777" w:rsidR="007C4392" w:rsidRDefault="005A6E1A">
      <w:pPr>
        <w:shd w:val="clear" w:color="auto" w:fill="FFFFFF"/>
        <w:ind w:right="139" w:firstLine="540"/>
        <w:rPr>
          <w:sz w:val="18"/>
          <w:szCs w:val="18"/>
        </w:rPr>
      </w:pPr>
      <w:r>
        <w:t>Про передачу майна</w:t>
      </w:r>
    </w:p>
    <w:p w14:paraId="00000013" w14:textId="77777777" w:rsidR="007C4392" w:rsidRDefault="007C4392">
      <w:pPr>
        <w:shd w:val="clear" w:color="auto" w:fill="FFFFFF"/>
        <w:ind w:right="139" w:firstLine="540"/>
        <w:rPr>
          <w:sz w:val="18"/>
          <w:szCs w:val="18"/>
        </w:rPr>
      </w:pPr>
    </w:p>
    <w:p w14:paraId="00000014" w14:textId="77777777" w:rsidR="007C4392" w:rsidRDefault="007C4392">
      <w:pPr>
        <w:shd w:val="clear" w:color="auto" w:fill="FFFFFF"/>
        <w:ind w:right="139" w:firstLine="540"/>
        <w:rPr>
          <w:sz w:val="18"/>
          <w:szCs w:val="18"/>
        </w:rPr>
      </w:pPr>
    </w:p>
    <w:p w14:paraId="00000015" w14:textId="77777777" w:rsidR="007C4392" w:rsidRDefault="005A6E1A">
      <w:pPr>
        <w:shd w:val="clear" w:color="auto" w:fill="FFFFFF"/>
        <w:ind w:right="-279" w:firstLine="709"/>
        <w:jc w:val="both"/>
        <w:rPr>
          <w:sz w:val="18"/>
          <w:szCs w:val="18"/>
        </w:rPr>
      </w:pPr>
      <w:r>
        <w:t>Керуючись ст. 29, 52, 59 Закону України «Про місцеве самоврядування в Україні», в рамках реалізації проєкту «Дослідження та збереження єврейської культурної спадщини на прикордонній території» Програми транскордонного співробітництва ЄІС Угорщина-Словаччина-Румунія-Україна 2014-2020, що фінансується Європейським Союзом (Грантовий контракт HUSKROUA/1901/3.1/0031), виконавчий комітет міської ради</w:t>
      </w:r>
    </w:p>
    <w:p w14:paraId="00000016" w14:textId="77777777" w:rsidR="007C4392" w:rsidRDefault="007C4392">
      <w:pPr>
        <w:shd w:val="clear" w:color="auto" w:fill="FFFFFF"/>
        <w:ind w:right="-279" w:firstLine="540"/>
        <w:jc w:val="both"/>
        <w:rPr>
          <w:sz w:val="18"/>
          <w:szCs w:val="18"/>
        </w:rPr>
      </w:pPr>
    </w:p>
    <w:p w14:paraId="00000017" w14:textId="77777777" w:rsidR="007C4392" w:rsidRDefault="005A6E1A">
      <w:pPr>
        <w:shd w:val="clear" w:color="auto" w:fill="FFFFFF"/>
        <w:ind w:right="-279" w:firstLine="540"/>
        <w:jc w:val="center"/>
      </w:pPr>
      <w:r>
        <w:t>вирішив:</w:t>
      </w:r>
    </w:p>
    <w:p w14:paraId="00000018" w14:textId="77777777" w:rsidR="007C4392" w:rsidRDefault="007C4392">
      <w:pPr>
        <w:shd w:val="clear" w:color="auto" w:fill="FFFFFF"/>
        <w:ind w:right="-279"/>
        <w:rPr>
          <w:sz w:val="18"/>
          <w:szCs w:val="18"/>
        </w:rPr>
      </w:pPr>
    </w:p>
    <w:p w14:paraId="00000019" w14:textId="77777777" w:rsidR="007C4392" w:rsidRDefault="005A6E1A">
      <w:pPr>
        <w:shd w:val="clear" w:color="auto" w:fill="FFFFFF"/>
        <w:ind w:right="-279" w:firstLine="709"/>
        <w:jc w:val="both"/>
      </w:pPr>
      <w:bookmarkStart w:id="1" w:name="bookmark=kix.l95qk433owwi" w:colFirst="0" w:colLast="0"/>
      <w:bookmarkEnd w:id="1"/>
      <w:r>
        <w:t>1. Департаменту інвестиційної політики, проєктів, міжнародних зв’язків, туризму та промоцій міста Івано-Франківської міської ради (І.Попадюк) безоплатно передати на баланс Комунального підприємства “Центр розвитку міста та рекреації” апаратуру для передавання радіосигналу з приймальним пристроєм (Радіогід системи на 50 приймачів) балансовою вартістю 98 800,00 грн (дев'яносто вісім тисяч вісімсот гривень 00 копійок).</w:t>
      </w:r>
    </w:p>
    <w:p w14:paraId="0000001A" w14:textId="77777777" w:rsidR="007C4392" w:rsidRDefault="005A6E1A">
      <w:pPr>
        <w:shd w:val="clear" w:color="auto" w:fill="FFFFFF"/>
        <w:ind w:right="-279" w:firstLine="709"/>
        <w:jc w:val="both"/>
      </w:pPr>
      <w:r>
        <w:t>2. Передачу майна здійснити в порядку встановленому чинним законодавством України.</w:t>
      </w:r>
    </w:p>
    <w:p w14:paraId="0000001B" w14:textId="77777777" w:rsidR="007C4392" w:rsidRDefault="005A6E1A">
      <w:pPr>
        <w:shd w:val="clear" w:color="auto" w:fill="FFFFFF"/>
        <w:ind w:right="-279" w:firstLine="709"/>
        <w:jc w:val="both"/>
      </w:pPr>
      <w:r>
        <w:t>3. Контроль за виконанням рішення покласти на заступника міського голови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t>- директора Департаменту благоустрою Т.Полатайка.</w:t>
      </w:r>
    </w:p>
    <w:p w14:paraId="0000001C" w14:textId="77777777" w:rsidR="007C4392" w:rsidRDefault="007C4392">
      <w:pPr>
        <w:shd w:val="clear" w:color="auto" w:fill="FFFFFF"/>
        <w:ind w:right="-279"/>
        <w:jc w:val="center"/>
      </w:pPr>
    </w:p>
    <w:p w14:paraId="0000001D" w14:textId="77777777" w:rsidR="007C4392" w:rsidRDefault="007C4392">
      <w:pPr>
        <w:shd w:val="clear" w:color="auto" w:fill="FFFFFF"/>
        <w:ind w:right="-279"/>
        <w:jc w:val="center"/>
      </w:pPr>
    </w:p>
    <w:p w14:paraId="0000001E" w14:textId="77777777" w:rsidR="007C4392" w:rsidRDefault="007C4392">
      <w:pPr>
        <w:shd w:val="clear" w:color="auto" w:fill="FFFFFF"/>
        <w:ind w:right="-279"/>
        <w:jc w:val="center"/>
      </w:pPr>
    </w:p>
    <w:p w14:paraId="0000001F" w14:textId="77777777" w:rsidR="007C4392" w:rsidRDefault="005A6E1A">
      <w:pPr>
        <w:shd w:val="clear" w:color="auto" w:fill="FFFFFF"/>
        <w:ind w:right="-279"/>
        <w:jc w:val="center"/>
        <w:rPr>
          <w:sz w:val="18"/>
          <w:szCs w:val="18"/>
        </w:rPr>
      </w:pPr>
      <w:r>
        <w:t>Міський голова                                                                Руслан МАРЦІНКІВ</w:t>
      </w:r>
    </w:p>
    <w:p w14:paraId="00000020" w14:textId="77777777" w:rsidR="007C4392" w:rsidRDefault="007C4392">
      <w:pPr>
        <w:jc w:val="both"/>
        <w:rPr>
          <w:sz w:val="27"/>
          <w:szCs w:val="27"/>
        </w:rPr>
      </w:pPr>
    </w:p>
    <w:p w14:paraId="00000021" w14:textId="77777777" w:rsidR="007C4392" w:rsidRDefault="007C4392">
      <w:pPr>
        <w:jc w:val="both"/>
        <w:rPr>
          <w:sz w:val="27"/>
          <w:szCs w:val="27"/>
        </w:rPr>
      </w:pPr>
    </w:p>
    <w:p w14:paraId="00000022" w14:textId="77777777" w:rsidR="007C4392" w:rsidRDefault="007C4392">
      <w:pPr>
        <w:jc w:val="both"/>
      </w:pPr>
    </w:p>
    <w:p w14:paraId="00000023" w14:textId="77777777" w:rsidR="007C4392" w:rsidRDefault="007C4392">
      <w:pPr>
        <w:jc w:val="both"/>
      </w:pPr>
    </w:p>
    <w:p w14:paraId="00000024" w14:textId="77777777" w:rsidR="007C4392" w:rsidRDefault="007C4392"/>
    <w:p w14:paraId="00000025" w14:textId="77777777" w:rsidR="007C4392" w:rsidRDefault="007C4392"/>
    <w:p w14:paraId="00000026" w14:textId="77777777" w:rsidR="007C4392" w:rsidRDefault="007C4392"/>
    <w:p w14:paraId="00000095" w14:textId="147B825E" w:rsidR="007C4392" w:rsidRDefault="007C4392">
      <w:pPr>
        <w:rPr>
          <w:sz w:val="20"/>
          <w:szCs w:val="20"/>
        </w:rPr>
      </w:pPr>
    </w:p>
    <w:sectPr w:rsidR="007C4392">
      <w:headerReference w:type="default" r:id="rId8"/>
      <w:pgSz w:w="11906" w:h="16838"/>
      <w:pgMar w:top="425" w:right="851" w:bottom="0" w:left="1985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22BDC" w14:textId="77777777" w:rsidR="00533A4F" w:rsidRDefault="00533A4F">
      <w:r>
        <w:separator/>
      </w:r>
    </w:p>
  </w:endnote>
  <w:endnote w:type="continuationSeparator" w:id="0">
    <w:p w14:paraId="1690B74C" w14:textId="77777777" w:rsidR="00533A4F" w:rsidRDefault="00533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BF527" w14:textId="77777777" w:rsidR="00533A4F" w:rsidRDefault="00533A4F">
      <w:r>
        <w:separator/>
      </w:r>
    </w:p>
  </w:footnote>
  <w:footnote w:type="continuationSeparator" w:id="0">
    <w:p w14:paraId="63C9649F" w14:textId="77777777" w:rsidR="00533A4F" w:rsidRDefault="00533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96" w14:textId="77777777" w:rsidR="007C4392" w:rsidRDefault="007C439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</w:p>
  <w:p w14:paraId="00000097" w14:textId="77777777" w:rsidR="007C4392" w:rsidRDefault="007C439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D409E"/>
    <w:multiLevelType w:val="multilevel"/>
    <w:tmpl w:val="60BEBEA4"/>
    <w:lvl w:ilvl="0">
      <w:start w:val="1"/>
      <w:numFmt w:val="decimal"/>
      <w:lvlText w:val="%1."/>
      <w:lvlJc w:val="left"/>
      <w:pPr>
        <w:ind w:left="357" w:hanging="39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392"/>
    <w:rsid w:val="000109BB"/>
    <w:rsid w:val="00533A4F"/>
    <w:rsid w:val="005A6E1A"/>
    <w:rsid w:val="007C4392"/>
    <w:rsid w:val="00B3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C5221"/>
  <w15:docId w15:val="{72810FE9-DF61-4253-915A-CAA7C12A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0D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link w:val="30"/>
    <w:uiPriority w:val="9"/>
    <w:qFormat/>
    <w:rsid w:val="00DA264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sz w:val="24"/>
      <w:szCs w:val="24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5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0">
    <w:name w:val="Без интервала1"/>
    <w:rsid w:val="00114136"/>
    <w:rPr>
      <w:rFonts w:ascii="Calibri" w:hAnsi="Calibri" w:cs="Calibri"/>
      <w:sz w:val="22"/>
      <w:szCs w:val="22"/>
      <w:lang w:val="ru-RU" w:eastAsia="ru-RU"/>
    </w:rPr>
  </w:style>
  <w:style w:type="table" w:styleId="a6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1198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1984"/>
  </w:style>
  <w:style w:type="paragraph" w:styleId="a9">
    <w:name w:val="footer"/>
    <w:basedOn w:val="a"/>
    <w:link w:val="aa"/>
    <w:uiPriority w:val="99"/>
    <w:unhideWhenUsed/>
    <w:rsid w:val="00E1198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1984"/>
  </w:style>
  <w:style w:type="character" w:customStyle="1" w:styleId="30">
    <w:name w:val="Заголовок 3 Знак"/>
    <w:basedOn w:val="a0"/>
    <w:link w:val="3"/>
    <w:uiPriority w:val="9"/>
    <w:rsid w:val="00DA264A"/>
    <w:rPr>
      <w:rFonts w:eastAsia="Times New Roman"/>
      <w:b/>
      <w:bCs/>
      <w:sz w:val="27"/>
      <w:szCs w:val="27"/>
      <w:lang w:eastAsia="uk-UA"/>
    </w:rPr>
  </w:style>
  <w:style w:type="character" w:styleId="ab">
    <w:name w:val="Hyperlink"/>
    <w:basedOn w:val="a0"/>
    <w:uiPriority w:val="99"/>
    <w:unhideWhenUsed/>
    <w:rsid w:val="00DA264A"/>
    <w:rPr>
      <w:color w:val="0000FF"/>
      <w:u w:val="single"/>
    </w:rPr>
  </w:style>
  <w:style w:type="character" w:styleId="ac">
    <w:name w:val="Emphasis"/>
    <w:basedOn w:val="a0"/>
    <w:uiPriority w:val="20"/>
    <w:qFormat/>
    <w:rsid w:val="00486B65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0023F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023F2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D23D28"/>
    <w:pPr>
      <w:suppressAutoHyphens/>
      <w:spacing w:after="120"/>
    </w:pPr>
    <w:rPr>
      <w:sz w:val="24"/>
      <w:szCs w:val="24"/>
      <w:lang w:val="ru-RU" w:eastAsia="ar-SA"/>
    </w:rPr>
  </w:style>
  <w:style w:type="character" w:customStyle="1" w:styleId="af0">
    <w:name w:val="Основной текст Знак"/>
    <w:basedOn w:val="a0"/>
    <w:link w:val="af"/>
    <w:rsid w:val="00D23D28"/>
    <w:rPr>
      <w:rFonts w:eastAsia="Times New Roman"/>
      <w:sz w:val="24"/>
      <w:szCs w:val="24"/>
      <w:lang w:val="ru-RU" w:eastAsia="ar-SA"/>
    </w:rPr>
  </w:style>
  <w:style w:type="paragraph" w:customStyle="1" w:styleId="Default">
    <w:name w:val="Default"/>
    <w:rsid w:val="006E02C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1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UZMPlhkwA5SyyKI+k0NIaztMPAQ==">AMUW2mXfAbDXaT7o7j+iaGZ8EAJos5C640vHrXoAIhcnz4WrgmZLq4B0AInEF1YNpBWJqvZsRbKFTHlb94qiGNb1QkXPpyWj9JL6H4A063KhjGrLnL+DTyVfYAwFoyythKuBoLo2Dq3faH4ctwPV6tbuKccUk5hh5w==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Lubchyk</dc:creator>
  <cp:lastModifiedBy>Користувач Windows</cp:lastModifiedBy>
  <cp:revision>2</cp:revision>
  <dcterms:created xsi:type="dcterms:W3CDTF">2023-05-04T11:31:00Z</dcterms:created>
  <dcterms:modified xsi:type="dcterms:W3CDTF">2023-05-04T11:31:00Z</dcterms:modified>
</cp:coreProperties>
</file>