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3.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89F0DC" w14:textId="77777777" w:rsidR="0064647B" w:rsidRPr="0064647B" w:rsidRDefault="0064647B" w:rsidP="0064647B">
      <w:pPr>
        <w:spacing w:after="120"/>
        <w:jc w:val="center"/>
        <w:rPr>
          <w:b/>
          <w:sz w:val="28"/>
          <w:szCs w:val="28"/>
          <w:lang w:eastAsia="x-none"/>
        </w:rPr>
      </w:pPr>
      <w:bookmarkStart w:id="0" w:name="_GoBack"/>
      <w:bookmarkEnd w:id="0"/>
    </w:p>
    <w:p w14:paraId="6132EF26" w14:textId="77777777" w:rsidR="00174225" w:rsidRDefault="00174225" w:rsidP="00182098">
      <w:pPr>
        <w:jc w:val="center"/>
        <w:rPr>
          <w:b/>
          <w:noProof/>
          <w:sz w:val="28"/>
          <w:szCs w:val="20"/>
          <w:lang w:eastAsia="uk-UA"/>
        </w:rPr>
      </w:pPr>
    </w:p>
    <w:p w14:paraId="416AA105" w14:textId="7A0D6370" w:rsidR="00182098" w:rsidRPr="00182098" w:rsidRDefault="00182098" w:rsidP="00182098">
      <w:pPr>
        <w:jc w:val="center"/>
        <w:rPr>
          <w:sz w:val="28"/>
          <w:szCs w:val="20"/>
        </w:rPr>
      </w:pPr>
      <w:r w:rsidRPr="00182098">
        <w:rPr>
          <w:b/>
          <w:sz w:val="28"/>
          <w:szCs w:val="20"/>
        </w:rPr>
        <w:t xml:space="preserve">  </w:t>
      </w:r>
      <w:r w:rsidRPr="00182098">
        <w:rPr>
          <w:b/>
          <w:sz w:val="28"/>
          <w:szCs w:val="20"/>
        </w:rPr>
        <w:tab/>
      </w:r>
      <w:r w:rsidRPr="00182098">
        <w:rPr>
          <w:b/>
          <w:sz w:val="28"/>
          <w:szCs w:val="20"/>
        </w:rPr>
        <w:tab/>
      </w:r>
      <w:r w:rsidRPr="00182098">
        <w:rPr>
          <w:b/>
          <w:sz w:val="28"/>
          <w:szCs w:val="20"/>
        </w:rPr>
        <w:tab/>
      </w:r>
      <w:r w:rsidRPr="00182098">
        <w:rPr>
          <w:b/>
          <w:sz w:val="28"/>
          <w:szCs w:val="20"/>
        </w:rPr>
        <w:tab/>
      </w:r>
      <w:r w:rsidRPr="00182098">
        <w:rPr>
          <w:b/>
          <w:sz w:val="28"/>
          <w:szCs w:val="20"/>
        </w:rPr>
        <w:tab/>
      </w:r>
      <w:r w:rsidRPr="00182098">
        <w:rPr>
          <w:b/>
          <w:sz w:val="28"/>
          <w:szCs w:val="20"/>
        </w:rPr>
        <w:tab/>
      </w:r>
      <w:r w:rsidRPr="00182098">
        <w:rPr>
          <w:b/>
          <w:sz w:val="28"/>
          <w:szCs w:val="20"/>
        </w:rPr>
        <w:tab/>
      </w:r>
      <w:r w:rsidRPr="00182098">
        <w:rPr>
          <w:b/>
          <w:sz w:val="28"/>
          <w:szCs w:val="20"/>
        </w:rPr>
        <w:tab/>
      </w:r>
    </w:p>
    <w:p w14:paraId="6F2C80D5" w14:textId="77777777" w:rsidR="0064647B" w:rsidRDefault="0064647B" w:rsidP="0064647B">
      <w:pPr>
        <w:ind w:right="4818"/>
        <w:jc w:val="both"/>
        <w:rPr>
          <w:sz w:val="28"/>
          <w:szCs w:val="28"/>
        </w:rPr>
      </w:pPr>
    </w:p>
    <w:p w14:paraId="70E92693" w14:textId="77777777" w:rsidR="00174225" w:rsidRDefault="00174225" w:rsidP="0064647B">
      <w:pPr>
        <w:ind w:right="4818"/>
        <w:jc w:val="both"/>
        <w:rPr>
          <w:sz w:val="28"/>
          <w:szCs w:val="28"/>
        </w:rPr>
      </w:pPr>
    </w:p>
    <w:p w14:paraId="4A3881BF" w14:textId="77777777" w:rsidR="00174225" w:rsidRDefault="00174225" w:rsidP="0064647B">
      <w:pPr>
        <w:ind w:right="4818"/>
        <w:jc w:val="both"/>
        <w:rPr>
          <w:sz w:val="28"/>
          <w:szCs w:val="28"/>
        </w:rPr>
      </w:pPr>
    </w:p>
    <w:p w14:paraId="5FC4C913" w14:textId="77777777" w:rsidR="00174225" w:rsidRDefault="00174225" w:rsidP="0064647B">
      <w:pPr>
        <w:ind w:right="4818"/>
        <w:jc w:val="both"/>
        <w:rPr>
          <w:sz w:val="28"/>
          <w:szCs w:val="28"/>
        </w:rPr>
      </w:pPr>
    </w:p>
    <w:p w14:paraId="37186FB6" w14:textId="77777777" w:rsidR="00174225" w:rsidRDefault="00174225" w:rsidP="0064647B">
      <w:pPr>
        <w:ind w:right="4818"/>
        <w:jc w:val="both"/>
        <w:rPr>
          <w:sz w:val="28"/>
          <w:szCs w:val="28"/>
        </w:rPr>
      </w:pPr>
    </w:p>
    <w:p w14:paraId="08EE84C9" w14:textId="77777777" w:rsidR="00174225" w:rsidRDefault="00174225" w:rsidP="0064647B">
      <w:pPr>
        <w:ind w:right="4818"/>
        <w:jc w:val="both"/>
        <w:rPr>
          <w:sz w:val="28"/>
          <w:szCs w:val="28"/>
        </w:rPr>
      </w:pPr>
    </w:p>
    <w:p w14:paraId="6BBC05FF" w14:textId="77777777" w:rsidR="00174225" w:rsidRDefault="00174225" w:rsidP="0064647B">
      <w:pPr>
        <w:ind w:right="4818"/>
        <w:jc w:val="both"/>
        <w:rPr>
          <w:sz w:val="28"/>
          <w:szCs w:val="28"/>
        </w:rPr>
      </w:pPr>
    </w:p>
    <w:p w14:paraId="3525B6FF" w14:textId="77777777" w:rsidR="00174225" w:rsidRDefault="00174225" w:rsidP="0064647B">
      <w:pPr>
        <w:ind w:right="4818"/>
        <w:jc w:val="both"/>
        <w:rPr>
          <w:sz w:val="28"/>
          <w:szCs w:val="28"/>
        </w:rPr>
      </w:pPr>
    </w:p>
    <w:p w14:paraId="6A510F28" w14:textId="77777777" w:rsidR="00174225" w:rsidRPr="0064647B" w:rsidRDefault="00174225" w:rsidP="0064647B">
      <w:pPr>
        <w:ind w:right="4818"/>
        <w:jc w:val="both"/>
        <w:rPr>
          <w:sz w:val="28"/>
          <w:szCs w:val="28"/>
        </w:rPr>
      </w:pPr>
    </w:p>
    <w:p w14:paraId="1957540E" w14:textId="6727633D" w:rsidR="0064647B" w:rsidRPr="0064647B" w:rsidRDefault="0064647B" w:rsidP="0064647B">
      <w:pPr>
        <w:tabs>
          <w:tab w:val="left" w:pos="3544"/>
        </w:tabs>
        <w:ind w:right="5526"/>
        <w:jc w:val="both"/>
        <w:rPr>
          <w:sz w:val="28"/>
          <w:szCs w:val="28"/>
        </w:rPr>
      </w:pPr>
      <w:r w:rsidRPr="0064647B">
        <w:rPr>
          <w:sz w:val="28"/>
          <w:szCs w:val="28"/>
        </w:rPr>
        <w:t>Про виконання Програми економічного і соціального розвитку Івано-Франківськ</w:t>
      </w:r>
      <w:r w:rsidR="00DA120D" w:rsidRPr="00DD05AB">
        <w:rPr>
          <w:sz w:val="28"/>
          <w:szCs w:val="28"/>
        </w:rPr>
        <w:t>ої міської територіальної громади</w:t>
      </w:r>
      <w:r w:rsidRPr="0064647B">
        <w:rPr>
          <w:sz w:val="28"/>
          <w:szCs w:val="28"/>
        </w:rPr>
        <w:t xml:space="preserve"> за 20</w:t>
      </w:r>
      <w:r w:rsidR="00DA120D" w:rsidRPr="00DD05AB">
        <w:rPr>
          <w:sz w:val="28"/>
          <w:szCs w:val="28"/>
        </w:rPr>
        <w:t>22</w:t>
      </w:r>
      <w:r w:rsidRPr="0064647B">
        <w:rPr>
          <w:sz w:val="28"/>
          <w:szCs w:val="28"/>
        </w:rPr>
        <w:t xml:space="preserve"> рік </w:t>
      </w:r>
    </w:p>
    <w:p w14:paraId="46406D7C" w14:textId="77777777" w:rsidR="0064647B" w:rsidRPr="0064647B" w:rsidRDefault="0064647B" w:rsidP="0064647B">
      <w:pPr>
        <w:tabs>
          <w:tab w:val="left" w:pos="872"/>
        </w:tabs>
        <w:spacing w:after="120"/>
        <w:rPr>
          <w:sz w:val="28"/>
          <w:szCs w:val="28"/>
          <w:lang w:eastAsia="x-none"/>
        </w:rPr>
      </w:pPr>
    </w:p>
    <w:p w14:paraId="30B50411" w14:textId="77777777" w:rsidR="0064647B" w:rsidRPr="0064647B" w:rsidRDefault="0064647B" w:rsidP="0064647B">
      <w:pPr>
        <w:ind w:right="-2"/>
        <w:jc w:val="both"/>
        <w:rPr>
          <w:sz w:val="28"/>
          <w:szCs w:val="28"/>
        </w:rPr>
      </w:pPr>
      <w:r w:rsidRPr="0064647B">
        <w:rPr>
          <w:sz w:val="28"/>
          <w:szCs w:val="28"/>
        </w:rPr>
        <w:tab/>
      </w:r>
    </w:p>
    <w:p w14:paraId="2B69C7BC" w14:textId="25E9219C" w:rsidR="0064647B" w:rsidRPr="0064647B" w:rsidRDefault="0064647B" w:rsidP="0064647B">
      <w:pPr>
        <w:ind w:right="-2" w:firstLine="709"/>
        <w:jc w:val="both"/>
        <w:rPr>
          <w:sz w:val="28"/>
          <w:szCs w:val="28"/>
        </w:rPr>
      </w:pPr>
      <w:r w:rsidRPr="0064647B">
        <w:rPr>
          <w:sz w:val="28"/>
          <w:szCs w:val="28"/>
        </w:rPr>
        <w:t xml:space="preserve">Керуючись ст.26 Закону України "Про місцеве самоврядування в Україні" та розглянувши інформацію про виконання </w:t>
      </w:r>
      <w:r w:rsidR="00DD05AB" w:rsidRPr="00C97CC8">
        <w:rPr>
          <w:sz w:val="28"/>
          <w:szCs w:val="28"/>
        </w:rPr>
        <w:t>Програми економічного і соціального розвитку Івано-Франківської міської територіальної громади за 2022 рік</w:t>
      </w:r>
      <w:r w:rsidRPr="0064647B">
        <w:rPr>
          <w:sz w:val="28"/>
          <w:szCs w:val="28"/>
        </w:rPr>
        <w:t>, міська рада</w:t>
      </w:r>
    </w:p>
    <w:p w14:paraId="14203CAF" w14:textId="77777777" w:rsidR="0064647B" w:rsidRPr="0064647B" w:rsidRDefault="0064647B" w:rsidP="0064647B">
      <w:pPr>
        <w:spacing w:before="120" w:after="120" w:line="276" w:lineRule="auto"/>
        <w:jc w:val="center"/>
        <w:rPr>
          <w:sz w:val="28"/>
          <w:szCs w:val="28"/>
        </w:rPr>
      </w:pPr>
      <w:r w:rsidRPr="0064647B">
        <w:rPr>
          <w:sz w:val="28"/>
          <w:szCs w:val="28"/>
        </w:rPr>
        <w:t>в и р і ш и л а:</w:t>
      </w:r>
    </w:p>
    <w:p w14:paraId="33C4C0B2" w14:textId="258ECCF2" w:rsidR="0064647B" w:rsidRPr="0064647B" w:rsidRDefault="0064647B" w:rsidP="0064647B">
      <w:pPr>
        <w:tabs>
          <w:tab w:val="left" w:pos="872"/>
          <w:tab w:val="left" w:pos="993"/>
        </w:tabs>
        <w:spacing w:after="120"/>
        <w:ind w:firstLine="851"/>
        <w:jc w:val="both"/>
        <w:rPr>
          <w:sz w:val="28"/>
          <w:szCs w:val="28"/>
          <w:lang w:eastAsia="x-none"/>
        </w:rPr>
      </w:pPr>
      <w:r w:rsidRPr="0064647B">
        <w:rPr>
          <w:sz w:val="28"/>
          <w:szCs w:val="28"/>
          <w:lang w:val="x-none" w:eastAsia="x-none"/>
        </w:rPr>
        <w:t xml:space="preserve">1. Інформацію про виконання </w:t>
      </w:r>
      <w:r w:rsidR="00457219" w:rsidRPr="00457219">
        <w:rPr>
          <w:sz w:val="28"/>
          <w:szCs w:val="28"/>
          <w:lang w:val="x-none" w:eastAsia="x-none"/>
        </w:rPr>
        <w:t xml:space="preserve">Програми економічного і соціального розвитку Івано-Франківської міської територіальної громади за 2022 рік"  </w:t>
      </w:r>
      <w:r w:rsidRPr="0064647B">
        <w:rPr>
          <w:sz w:val="28"/>
          <w:szCs w:val="28"/>
          <w:lang w:val="x-none" w:eastAsia="x-none"/>
        </w:rPr>
        <w:t>взяти до відома (додається).</w:t>
      </w:r>
    </w:p>
    <w:p w14:paraId="1E212C35" w14:textId="58C8E7A9" w:rsidR="0064647B" w:rsidRPr="0064647B" w:rsidRDefault="0064647B" w:rsidP="00DA120D">
      <w:pPr>
        <w:tabs>
          <w:tab w:val="left" w:pos="993"/>
        </w:tabs>
        <w:spacing w:after="120"/>
        <w:ind w:firstLine="851"/>
        <w:jc w:val="both"/>
        <w:rPr>
          <w:sz w:val="28"/>
          <w:szCs w:val="28"/>
          <w:lang w:val="x-none" w:eastAsia="x-none"/>
        </w:rPr>
      </w:pPr>
      <w:r w:rsidRPr="0064647B">
        <w:rPr>
          <w:sz w:val="28"/>
          <w:szCs w:val="28"/>
          <w:lang w:val="ru-RU" w:eastAsia="x-none"/>
        </w:rPr>
        <w:t>2</w:t>
      </w:r>
      <w:r w:rsidRPr="0064647B">
        <w:rPr>
          <w:sz w:val="28"/>
          <w:szCs w:val="28"/>
          <w:lang w:val="x-none" w:eastAsia="x-none"/>
        </w:rPr>
        <w:t xml:space="preserve">. Контроль за виконанням рішення покласти на </w:t>
      </w:r>
      <w:bookmarkStart w:id="1" w:name="_Hlk129877327"/>
      <w:r w:rsidR="00DA120D" w:rsidRPr="00DA120D">
        <w:rPr>
          <w:sz w:val="28"/>
          <w:szCs w:val="28"/>
          <w:lang w:eastAsia="x-none"/>
        </w:rPr>
        <w:t>заступника</w:t>
      </w:r>
      <w:r w:rsidR="00DA120D" w:rsidRPr="00DA120D">
        <w:rPr>
          <w:sz w:val="28"/>
          <w:szCs w:val="28"/>
          <w:lang w:val="x-none" w:eastAsia="x-none"/>
        </w:rPr>
        <w:t xml:space="preserve"> міського голови-директор</w:t>
      </w:r>
      <w:r w:rsidR="00DA120D">
        <w:rPr>
          <w:sz w:val="28"/>
          <w:szCs w:val="28"/>
          <w:lang w:eastAsia="x-none"/>
        </w:rPr>
        <w:t>а</w:t>
      </w:r>
      <w:r w:rsidR="00DA120D" w:rsidRPr="00DA120D">
        <w:rPr>
          <w:sz w:val="28"/>
          <w:szCs w:val="28"/>
          <w:lang w:val="x-none" w:eastAsia="x-none"/>
        </w:rPr>
        <w:t xml:space="preserve"> Департаменту по взаємодії зі Збройними Силами України, Національною гвардією України,</w:t>
      </w:r>
      <w:r w:rsidR="00DA120D">
        <w:rPr>
          <w:sz w:val="28"/>
          <w:szCs w:val="28"/>
          <w:lang w:eastAsia="x-none"/>
        </w:rPr>
        <w:t xml:space="preserve"> </w:t>
      </w:r>
      <w:r w:rsidR="00DA120D" w:rsidRPr="00DA120D">
        <w:rPr>
          <w:sz w:val="28"/>
          <w:szCs w:val="28"/>
          <w:lang w:val="x-none" w:eastAsia="x-none"/>
        </w:rPr>
        <w:t xml:space="preserve">правоохоронними органами та надзвичайними ситуаціями </w:t>
      </w:r>
      <w:r w:rsidR="00DA120D" w:rsidRPr="0064647B">
        <w:rPr>
          <w:sz w:val="28"/>
          <w:szCs w:val="28"/>
          <w:lang w:val="x-none" w:eastAsia="x-none"/>
        </w:rPr>
        <w:t>Р.Гайду</w:t>
      </w:r>
      <w:r w:rsidRPr="0064647B">
        <w:rPr>
          <w:sz w:val="28"/>
          <w:szCs w:val="28"/>
          <w:lang w:val="x-none" w:eastAsia="x-none"/>
        </w:rPr>
        <w:t>.</w:t>
      </w:r>
      <w:bookmarkEnd w:id="1"/>
    </w:p>
    <w:p w14:paraId="79A9A1ED" w14:textId="77777777" w:rsidR="0064647B" w:rsidRPr="0064647B" w:rsidRDefault="0064647B" w:rsidP="0064647B">
      <w:pPr>
        <w:tabs>
          <w:tab w:val="left" w:pos="851"/>
        </w:tabs>
        <w:ind w:firstLine="851"/>
        <w:jc w:val="both"/>
        <w:rPr>
          <w:sz w:val="28"/>
          <w:szCs w:val="28"/>
          <w:highlight w:val="yellow"/>
        </w:rPr>
      </w:pPr>
    </w:p>
    <w:p w14:paraId="7BB5F588" w14:textId="77777777" w:rsidR="0064647B" w:rsidRPr="0064647B" w:rsidRDefault="0064647B" w:rsidP="0064647B">
      <w:pPr>
        <w:spacing w:line="256" w:lineRule="auto"/>
        <w:ind w:firstLine="720"/>
        <w:rPr>
          <w:sz w:val="28"/>
          <w:szCs w:val="28"/>
          <w:highlight w:val="yellow"/>
        </w:rPr>
      </w:pPr>
    </w:p>
    <w:p w14:paraId="0E996D1A" w14:textId="77777777" w:rsidR="0064647B" w:rsidRPr="0064647B" w:rsidRDefault="0064647B" w:rsidP="0064647B">
      <w:pPr>
        <w:spacing w:line="256" w:lineRule="auto"/>
        <w:ind w:firstLine="720"/>
        <w:rPr>
          <w:sz w:val="28"/>
          <w:szCs w:val="28"/>
          <w:highlight w:val="yellow"/>
        </w:rPr>
      </w:pPr>
    </w:p>
    <w:p w14:paraId="2EFB3A50" w14:textId="77777777" w:rsidR="0064647B" w:rsidRPr="0064647B" w:rsidRDefault="0064647B" w:rsidP="0064647B">
      <w:pPr>
        <w:spacing w:line="256" w:lineRule="auto"/>
        <w:ind w:firstLine="720"/>
        <w:rPr>
          <w:sz w:val="28"/>
          <w:szCs w:val="28"/>
          <w:highlight w:val="yellow"/>
        </w:rPr>
      </w:pPr>
    </w:p>
    <w:p w14:paraId="76F8EDEB" w14:textId="7B5F8BDE" w:rsidR="0064647B" w:rsidRPr="0064647B" w:rsidRDefault="0064647B" w:rsidP="0064647B">
      <w:pPr>
        <w:spacing w:line="256" w:lineRule="auto"/>
        <w:ind w:firstLine="720"/>
        <w:rPr>
          <w:sz w:val="28"/>
          <w:szCs w:val="28"/>
        </w:rPr>
      </w:pPr>
      <w:r w:rsidRPr="0064647B">
        <w:rPr>
          <w:sz w:val="28"/>
          <w:szCs w:val="28"/>
        </w:rPr>
        <w:t>Міський голова</w:t>
      </w:r>
      <w:r w:rsidRPr="0064647B">
        <w:rPr>
          <w:sz w:val="28"/>
          <w:szCs w:val="28"/>
        </w:rPr>
        <w:tab/>
      </w:r>
      <w:r w:rsidRPr="0064647B">
        <w:rPr>
          <w:sz w:val="28"/>
          <w:szCs w:val="28"/>
        </w:rPr>
        <w:tab/>
      </w:r>
      <w:r w:rsidRPr="0064647B">
        <w:rPr>
          <w:sz w:val="28"/>
          <w:szCs w:val="28"/>
        </w:rPr>
        <w:tab/>
      </w:r>
      <w:r w:rsidRPr="0064647B">
        <w:rPr>
          <w:sz w:val="28"/>
          <w:szCs w:val="28"/>
        </w:rPr>
        <w:tab/>
        <w:t xml:space="preserve">Руслан </w:t>
      </w:r>
      <w:r w:rsidRPr="00F60655">
        <w:rPr>
          <w:sz w:val="28"/>
          <w:szCs w:val="28"/>
        </w:rPr>
        <w:t>МАРЦІНКІВ</w:t>
      </w:r>
    </w:p>
    <w:p w14:paraId="46CC4EED" w14:textId="77777777" w:rsidR="0064647B" w:rsidRPr="0064647B" w:rsidRDefault="0064647B" w:rsidP="0064647B"/>
    <w:p w14:paraId="26FCABFF" w14:textId="77777777" w:rsidR="0064647B" w:rsidRPr="0064647B" w:rsidRDefault="0064647B" w:rsidP="0064647B">
      <w:pPr>
        <w:rPr>
          <w:highlight w:val="yellow"/>
        </w:rPr>
      </w:pPr>
    </w:p>
    <w:p w14:paraId="465F1D91" w14:textId="77777777" w:rsidR="0064647B" w:rsidRPr="0064647B" w:rsidRDefault="0064647B" w:rsidP="0064647B">
      <w:pPr>
        <w:rPr>
          <w:highlight w:val="yellow"/>
        </w:rPr>
      </w:pPr>
    </w:p>
    <w:p w14:paraId="49FE2BE7" w14:textId="77777777" w:rsidR="0064647B" w:rsidRPr="0064647B" w:rsidRDefault="0064647B" w:rsidP="0064647B">
      <w:pPr>
        <w:rPr>
          <w:highlight w:val="yellow"/>
        </w:rPr>
      </w:pPr>
    </w:p>
    <w:p w14:paraId="36E709CC" w14:textId="77777777" w:rsidR="0064647B" w:rsidRPr="0064647B" w:rsidRDefault="0064647B" w:rsidP="0064647B">
      <w:pPr>
        <w:rPr>
          <w:sz w:val="28"/>
          <w:szCs w:val="28"/>
          <w:highlight w:val="yellow"/>
        </w:rPr>
      </w:pPr>
    </w:p>
    <w:p w14:paraId="3C20E61D" w14:textId="77777777" w:rsidR="0064647B" w:rsidRDefault="0064647B" w:rsidP="00F9694B">
      <w:pPr>
        <w:jc w:val="both"/>
        <w:rPr>
          <w:b/>
          <w:sz w:val="28"/>
          <w:szCs w:val="28"/>
          <w:lang w:eastAsia="uk-UA"/>
        </w:rPr>
      </w:pPr>
    </w:p>
    <w:p w14:paraId="612E2A2B" w14:textId="5528C338" w:rsidR="00F9694B" w:rsidRPr="009412CC" w:rsidRDefault="00583D47" w:rsidP="00F9694B">
      <w:pPr>
        <w:jc w:val="both"/>
        <w:rPr>
          <w:b/>
          <w:sz w:val="28"/>
          <w:szCs w:val="28"/>
          <w:lang w:eastAsia="uk-UA"/>
        </w:rPr>
      </w:pPr>
      <w:r w:rsidRPr="009412CC">
        <w:rPr>
          <w:b/>
          <w:sz w:val="28"/>
          <w:szCs w:val="28"/>
          <w:lang w:eastAsia="uk-UA"/>
        </w:rPr>
        <w:lastRenderedPageBreak/>
        <w:t>І</w:t>
      </w:r>
      <w:r w:rsidR="00F9694B" w:rsidRPr="009412CC">
        <w:rPr>
          <w:b/>
          <w:sz w:val="28"/>
          <w:szCs w:val="28"/>
          <w:lang w:eastAsia="uk-UA"/>
        </w:rPr>
        <w:t>нформація про виконання Програми економічного і соціального розвитку Івано-Франківської міської територіальної громади за 202</w:t>
      </w:r>
      <w:r w:rsidR="009412CC" w:rsidRPr="009412CC">
        <w:rPr>
          <w:b/>
          <w:sz w:val="28"/>
          <w:szCs w:val="28"/>
          <w:lang w:eastAsia="uk-UA"/>
        </w:rPr>
        <w:t>2</w:t>
      </w:r>
      <w:r w:rsidR="00F9694B" w:rsidRPr="009412CC">
        <w:rPr>
          <w:b/>
          <w:sz w:val="28"/>
          <w:szCs w:val="28"/>
          <w:lang w:eastAsia="uk-UA"/>
        </w:rPr>
        <w:t xml:space="preserve"> </w:t>
      </w:r>
      <w:r w:rsidRPr="009412CC">
        <w:rPr>
          <w:b/>
          <w:sz w:val="28"/>
          <w:szCs w:val="28"/>
          <w:lang w:eastAsia="uk-UA"/>
        </w:rPr>
        <w:t>р</w:t>
      </w:r>
      <w:r w:rsidR="00F70570">
        <w:rPr>
          <w:b/>
          <w:sz w:val="28"/>
          <w:szCs w:val="28"/>
          <w:lang w:eastAsia="uk-UA"/>
        </w:rPr>
        <w:t>і</w:t>
      </w:r>
      <w:r w:rsidR="00F9694B" w:rsidRPr="009412CC">
        <w:rPr>
          <w:b/>
          <w:sz w:val="28"/>
          <w:szCs w:val="28"/>
          <w:lang w:eastAsia="uk-UA"/>
        </w:rPr>
        <w:t>к</w:t>
      </w:r>
    </w:p>
    <w:p w14:paraId="43148D76" w14:textId="77777777" w:rsidR="00F9694B" w:rsidRPr="009412CC" w:rsidRDefault="00F9694B" w:rsidP="00F9694B">
      <w:pPr>
        <w:autoSpaceDE w:val="0"/>
        <w:autoSpaceDN w:val="0"/>
        <w:adjustRightInd w:val="0"/>
        <w:rPr>
          <w:color w:val="000000"/>
          <w:highlight w:val="yellow"/>
          <w:lang w:eastAsia="uk-UA"/>
        </w:rPr>
      </w:pPr>
    </w:p>
    <w:p w14:paraId="06E48FFB" w14:textId="77777777" w:rsidR="00580593" w:rsidRDefault="00580593" w:rsidP="00580593">
      <w:pPr>
        <w:ind w:firstLine="708"/>
        <w:jc w:val="both"/>
        <w:rPr>
          <w:sz w:val="28"/>
          <w:szCs w:val="28"/>
        </w:rPr>
      </w:pPr>
    </w:p>
    <w:p w14:paraId="78E07267" w14:textId="65E72906" w:rsidR="00580593" w:rsidRDefault="00580593" w:rsidP="00580593">
      <w:pPr>
        <w:ind w:firstLine="708"/>
        <w:jc w:val="both"/>
        <w:rPr>
          <w:sz w:val="28"/>
          <w:szCs w:val="28"/>
        </w:rPr>
      </w:pPr>
      <w:r w:rsidRPr="00580593">
        <w:rPr>
          <w:sz w:val="28"/>
          <w:szCs w:val="28"/>
        </w:rPr>
        <w:t xml:space="preserve">Незважаючи на складну економічну ситуацію </w:t>
      </w:r>
      <w:r>
        <w:rPr>
          <w:sz w:val="28"/>
          <w:szCs w:val="28"/>
        </w:rPr>
        <w:t>з</w:t>
      </w:r>
      <w:r w:rsidRPr="00580593">
        <w:rPr>
          <w:sz w:val="28"/>
          <w:szCs w:val="28"/>
        </w:rPr>
        <w:t>абезпечено стабільне функціонування основних сфер життєдіяльності та першочергові потреби населення.</w:t>
      </w:r>
    </w:p>
    <w:p w14:paraId="1648BF2C" w14:textId="6A9F9358" w:rsidR="00580593" w:rsidRDefault="00580593" w:rsidP="00580593">
      <w:pPr>
        <w:ind w:firstLine="708"/>
        <w:jc w:val="both"/>
        <w:rPr>
          <w:sz w:val="28"/>
          <w:szCs w:val="28"/>
        </w:rPr>
      </w:pPr>
      <w:r>
        <w:rPr>
          <w:sz w:val="28"/>
          <w:szCs w:val="28"/>
        </w:rPr>
        <w:t>В</w:t>
      </w:r>
      <w:r w:rsidRPr="00256A7B">
        <w:rPr>
          <w:sz w:val="28"/>
          <w:szCs w:val="28"/>
        </w:rPr>
        <w:t xml:space="preserve">икликом для аналізу та прогнозування економічного розвитку є складність оцінки поточної ситуації, оскільки практично відсутня повна статистична інформація. </w:t>
      </w:r>
    </w:p>
    <w:p w14:paraId="447AEA11" w14:textId="72AB7420" w:rsidR="00111CCD" w:rsidRDefault="00111CCD" w:rsidP="00580593">
      <w:pPr>
        <w:ind w:firstLine="708"/>
        <w:jc w:val="both"/>
        <w:rPr>
          <w:sz w:val="28"/>
          <w:szCs w:val="28"/>
        </w:rPr>
      </w:pPr>
    </w:p>
    <w:p w14:paraId="71D0031A" w14:textId="2E13AC3B" w:rsidR="006B3DDB" w:rsidRPr="0059319F" w:rsidRDefault="0008479E" w:rsidP="006B3DDB">
      <w:pPr>
        <w:ind w:firstLine="708"/>
        <w:jc w:val="both"/>
        <w:rPr>
          <w:b/>
          <w:bCs/>
          <w:sz w:val="28"/>
          <w:szCs w:val="28"/>
        </w:rPr>
      </w:pPr>
      <w:r w:rsidRPr="0059319F">
        <w:rPr>
          <w:b/>
          <w:bCs/>
          <w:sz w:val="28"/>
          <w:szCs w:val="28"/>
        </w:rPr>
        <w:t>Податково-б</w:t>
      </w:r>
      <w:r w:rsidR="006B3DDB" w:rsidRPr="0059319F">
        <w:rPr>
          <w:b/>
          <w:bCs/>
          <w:sz w:val="28"/>
          <w:szCs w:val="28"/>
        </w:rPr>
        <w:t>юджетна політика</w:t>
      </w:r>
    </w:p>
    <w:p w14:paraId="2CFD94B4" w14:textId="77777777" w:rsidR="00932A68" w:rsidRPr="0003216E" w:rsidRDefault="00932A68" w:rsidP="00932A68">
      <w:pPr>
        <w:ind w:firstLine="708"/>
        <w:jc w:val="both"/>
        <w:rPr>
          <w:sz w:val="28"/>
          <w:szCs w:val="28"/>
        </w:rPr>
      </w:pPr>
      <w:r w:rsidRPr="0003216E">
        <w:rPr>
          <w:sz w:val="28"/>
          <w:szCs w:val="28"/>
        </w:rPr>
        <w:t>Загальна сума надходжень до бюджету Івано-Франківської міської територіальної громади за 2022 рік склала 3 625 391,3 тис. грн при затвердженій сумі на рік із врахуванням змін – 3 808 277,2 тис. грн. Виконання до затвердженої суми на рік із врахуванням змін склало 95,2 відсотка, а саме:</w:t>
      </w:r>
    </w:p>
    <w:p w14:paraId="173E83FA" w14:textId="4AB61EE5" w:rsidR="00932A68" w:rsidRPr="0003216E" w:rsidRDefault="00932A68" w:rsidP="00932A68">
      <w:pPr>
        <w:ind w:firstLine="708"/>
        <w:jc w:val="both"/>
        <w:rPr>
          <w:sz w:val="28"/>
          <w:szCs w:val="28"/>
        </w:rPr>
      </w:pPr>
      <w:r w:rsidRPr="0003216E">
        <w:rPr>
          <w:sz w:val="28"/>
          <w:szCs w:val="28"/>
        </w:rPr>
        <w:t>- доходів загального фонду без трансфертів за 2022 рік надійшло  2 891 110,5 тис. грн при затвердженій сумі на рік із врахуванням змін  3 100 470,2 тис. грн, або виконання забезпечено до затвердженої суми із врахуванням змін на 93,2 відсотка;</w:t>
      </w:r>
    </w:p>
    <w:p w14:paraId="5459C557" w14:textId="7A90D342" w:rsidR="00932A68" w:rsidRPr="0003216E" w:rsidRDefault="00932A68" w:rsidP="00932A68">
      <w:pPr>
        <w:ind w:firstLine="708"/>
        <w:jc w:val="both"/>
        <w:rPr>
          <w:sz w:val="28"/>
          <w:szCs w:val="28"/>
        </w:rPr>
      </w:pPr>
      <w:r w:rsidRPr="0003216E">
        <w:rPr>
          <w:sz w:val="28"/>
          <w:szCs w:val="28"/>
        </w:rPr>
        <w:t>- доходів спеціального фонду без трансфертів надійшло за 2022 рік року 126 293,2 тис. грн при затвердженій сумі із урахуванням змін на рік 99 430,0 тис. грн, виконання забезпечено до затвердженої суми із врахуванням змін на 127,0 відсотків.</w:t>
      </w:r>
    </w:p>
    <w:p w14:paraId="12F48B4D" w14:textId="77777777" w:rsidR="00932A68" w:rsidRPr="00932A68" w:rsidRDefault="00932A68" w:rsidP="00932A68">
      <w:pPr>
        <w:ind w:firstLine="708"/>
        <w:jc w:val="both"/>
        <w:rPr>
          <w:sz w:val="28"/>
          <w:szCs w:val="28"/>
        </w:rPr>
      </w:pPr>
      <w:r w:rsidRPr="0003216E">
        <w:rPr>
          <w:sz w:val="28"/>
          <w:szCs w:val="28"/>
        </w:rPr>
        <w:t>До загального та спеціального фондів із державного, обласного та інших бюджетів у вигляді субвенцій надійшло 607 987,5 тис. грн, що становить 99,9 відсотка по загальному фонду та 100,0 відсотків по спеціальному фонду.</w:t>
      </w:r>
    </w:p>
    <w:p w14:paraId="069AFEF9" w14:textId="1F41F67D" w:rsidR="00FA7684" w:rsidRDefault="00FA7684" w:rsidP="00932A68">
      <w:pPr>
        <w:ind w:firstLine="708"/>
        <w:jc w:val="both"/>
        <w:rPr>
          <w:sz w:val="28"/>
          <w:szCs w:val="28"/>
        </w:rPr>
      </w:pPr>
      <w:r w:rsidRPr="00FA7684">
        <w:rPr>
          <w:sz w:val="28"/>
          <w:szCs w:val="28"/>
        </w:rPr>
        <w:t>Одним із основних джерел наповнення місцевих бюджетів є податок на доходи фізичних осіб.</w:t>
      </w:r>
      <w:r>
        <w:rPr>
          <w:sz w:val="28"/>
          <w:szCs w:val="28"/>
        </w:rPr>
        <w:t xml:space="preserve"> </w:t>
      </w:r>
      <w:r w:rsidRPr="00FA7684">
        <w:rPr>
          <w:sz w:val="28"/>
          <w:szCs w:val="28"/>
        </w:rPr>
        <w:t>У власних надходженнях загального та спеціального фондів бюджету Івано-Франківської міської територіальної громади податок на доходи фізичних осіб має найбільшу питому вагу - 64,7%</w:t>
      </w:r>
      <w:r>
        <w:rPr>
          <w:sz w:val="28"/>
          <w:szCs w:val="28"/>
        </w:rPr>
        <w:t>.</w:t>
      </w:r>
    </w:p>
    <w:p w14:paraId="256B9729" w14:textId="77777777" w:rsidR="00915FFD" w:rsidRPr="00915FFD" w:rsidRDefault="00915FFD" w:rsidP="00915FFD">
      <w:pPr>
        <w:ind w:firstLine="708"/>
        <w:jc w:val="both"/>
        <w:rPr>
          <w:sz w:val="28"/>
          <w:szCs w:val="28"/>
        </w:rPr>
      </w:pPr>
      <w:r w:rsidRPr="00915FFD">
        <w:rPr>
          <w:sz w:val="28"/>
          <w:szCs w:val="28"/>
        </w:rPr>
        <w:t xml:space="preserve">Найбільшу частку (57%) у сплаті податку на доходи фізичних осіб займають бюджетні установи та організації, в яких 100 відсоткова легалізація найманої праці та які фінансуються з державного та місцевого бюджетів. </w:t>
      </w:r>
    </w:p>
    <w:p w14:paraId="2B92D5B0" w14:textId="77777777" w:rsidR="00915FFD" w:rsidRPr="00915FFD" w:rsidRDefault="00915FFD" w:rsidP="00915FFD">
      <w:pPr>
        <w:ind w:firstLine="708"/>
        <w:jc w:val="both"/>
        <w:rPr>
          <w:sz w:val="28"/>
          <w:szCs w:val="28"/>
        </w:rPr>
      </w:pPr>
      <w:r w:rsidRPr="00915FFD">
        <w:rPr>
          <w:sz w:val="28"/>
          <w:szCs w:val="28"/>
        </w:rPr>
        <w:t>Економічне зростання залежить від доданої вартості, яка створюється в економічній системі. Варто відмітити, що у структурі сплати податку на доходи фізичних осіб за видами економічної діяльності переробна промисловість та будівництво – галузі, які створюють додану вартість, займають 5-те та 8-ме місця, їх частка становила відповідно 6,8% та 2,6%. Проте, через наслідки російської військової агресії проти України, які чинять суттєвий вплив на рівень соціально-економічного розвитку усіх громад України, на діяльність суб’єктів господарювання, відсоток сплаченого ПДФО галузями переробної промисловості та будівництва знизився майже на половину у порівнянні з попередніми мирними роками.</w:t>
      </w:r>
    </w:p>
    <w:p w14:paraId="5BC14F65" w14:textId="7A37797F" w:rsidR="00FA7684" w:rsidRDefault="00915FFD" w:rsidP="00915FFD">
      <w:pPr>
        <w:ind w:firstLine="708"/>
        <w:jc w:val="both"/>
        <w:rPr>
          <w:sz w:val="28"/>
          <w:szCs w:val="28"/>
        </w:rPr>
      </w:pPr>
      <w:r w:rsidRPr="00B75A72">
        <w:rPr>
          <w:i/>
          <w:iCs/>
          <w:noProof/>
          <w:lang w:eastAsia="uk-UA"/>
        </w:rPr>
        <w:drawing>
          <wp:anchor distT="0" distB="0" distL="114300" distR="114300" simplePos="0" relativeHeight="251658240" behindDoc="0" locked="0" layoutInCell="1" allowOverlap="1" wp14:anchorId="5BFA648E" wp14:editId="2D8ADFBB">
            <wp:simplePos x="0" y="0"/>
            <wp:positionH relativeFrom="column">
              <wp:posOffset>-110241</wp:posOffset>
            </wp:positionH>
            <wp:positionV relativeFrom="paragraph">
              <wp:posOffset>551815</wp:posOffset>
            </wp:positionV>
            <wp:extent cx="6305550" cy="4778375"/>
            <wp:effectExtent l="0" t="0" r="0" b="3175"/>
            <wp:wrapSquare wrapText="bothSides"/>
            <wp:docPr id="3" name="Діаграма 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4E0035E-F902-ACEA-0033-354F77A87DE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Pr="00B75A72">
        <w:rPr>
          <w:i/>
          <w:iCs/>
          <w:sz w:val="28"/>
          <w:szCs w:val="28"/>
        </w:rPr>
        <w:t>Структура надходжень податку на доходи фізичних осіб за видами економічної діяльності за 2022 рік зображена на графіку</w:t>
      </w:r>
      <w:r w:rsidR="00B75A72">
        <w:rPr>
          <w:i/>
          <w:iCs/>
          <w:sz w:val="28"/>
          <w:szCs w:val="28"/>
        </w:rPr>
        <w:t>:</w:t>
      </w:r>
    </w:p>
    <w:p w14:paraId="7E017152" w14:textId="0007C7A1" w:rsidR="00915FFD" w:rsidRDefault="00915FFD" w:rsidP="00915FFD">
      <w:pPr>
        <w:ind w:firstLine="708"/>
        <w:jc w:val="both"/>
        <w:rPr>
          <w:sz w:val="28"/>
          <w:szCs w:val="28"/>
        </w:rPr>
      </w:pPr>
    </w:p>
    <w:p w14:paraId="0ABCC834" w14:textId="77777777" w:rsidR="00FA7684" w:rsidRDefault="00FA7684" w:rsidP="00DF7DF2">
      <w:pPr>
        <w:ind w:firstLine="708"/>
        <w:jc w:val="both"/>
        <w:rPr>
          <w:sz w:val="28"/>
          <w:szCs w:val="28"/>
        </w:rPr>
      </w:pPr>
    </w:p>
    <w:p w14:paraId="1EE4059F" w14:textId="1171837E" w:rsidR="00932A68" w:rsidRPr="0003216E" w:rsidRDefault="00932A68" w:rsidP="00932A68">
      <w:pPr>
        <w:ind w:firstLine="708"/>
        <w:jc w:val="both"/>
        <w:rPr>
          <w:sz w:val="28"/>
          <w:szCs w:val="28"/>
        </w:rPr>
      </w:pPr>
      <w:r w:rsidRPr="0003216E">
        <w:rPr>
          <w:sz w:val="28"/>
          <w:szCs w:val="28"/>
        </w:rPr>
        <w:t>Бюджет Івано-Франківської міської  територіальної громади з видатків виконано за 2022 рік в цілому на 92,0 відсотка до затвердженої суми на рік із врахування змін (затверджено із врахування змін 3 795 482,1 тис.грн, використано – 3 492 173,2 тис.грн), в т. ч.:</w:t>
      </w:r>
    </w:p>
    <w:p w14:paraId="2CB875D6" w14:textId="623C8827" w:rsidR="00932A68" w:rsidRPr="0003216E" w:rsidRDefault="00932A68" w:rsidP="00932A68">
      <w:pPr>
        <w:ind w:firstLine="708"/>
        <w:jc w:val="both"/>
        <w:rPr>
          <w:sz w:val="28"/>
          <w:szCs w:val="28"/>
        </w:rPr>
      </w:pPr>
      <w:r w:rsidRPr="0003216E">
        <w:rPr>
          <w:sz w:val="28"/>
          <w:szCs w:val="28"/>
        </w:rPr>
        <w:t>- з видатків загального фонду (без субвенції  та дотацій із державного і обласного бюджетів) виконання забезпечено до затвердженої суми на рік із врахуванням змін на 90,5 відсотка (затверджено на рік  із врахуванням змін 2 828 077,0  тис. грн, використано  2 559 922,4 тис. грн);</w:t>
      </w:r>
    </w:p>
    <w:p w14:paraId="3B8D5AC0" w14:textId="051243C9" w:rsidR="00932A68" w:rsidRPr="0003216E" w:rsidRDefault="00932A68" w:rsidP="00932A68">
      <w:pPr>
        <w:ind w:firstLine="708"/>
        <w:jc w:val="both"/>
        <w:rPr>
          <w:sz w:val="28"/>
          <w:szCs w:val="28"/>
        </w:rPr>
      </w:pPr>
      <w:r w:rsidRPr="0003216E">
        <w:rPr>
          <w:sz w:val="28"/>
          <w:szCs w:val="28"/>
        </w:rPr>
        <w:t>- з видатків спеціального фонду (без субвенції із державного і обласного бюджетів) виконання забезпечено до річної затвердженої суми із врахуванням змін на  92,5 відсотка (затверджено на рік із врахуванням змін – 357 296,6 тис. грн, використано 330 526,6  тис. грн);</w:t>
      </w:r>
    </w:p>
    <w:p w14:paraId="38DF4095" w14:textId="5F76E9D2" w:rsidR="00932A68" w:rsidRPr="0003216E" w:rsidRDefault="00932A68" w:rsidP="00932A68">
      <w:pPr>
        <w:ind w:firstLine="708"/>
        <w:jc w:val="both"/>
        <w:rPr>
          <w:sz w:val="28"/>
          <w:szCs w:val="28"/>
        </w:rPr>
      </w:pPr>
      <w:r w:rsidRPr="0003216E">
        <w:rPr>
          <w:sz w:val="28"/>
          <w:szCs w:val="28"/>
        </w:rPr>
        <w:t>- субвенції та дотацій з державного і обласного та інших бюджетів загального і спеціального фондів використано – 601 724,2 тис. грн при затвердженій сумі на рік із врахуванням змін – 610 108,5  тис. грн, або виконання складає  99,9 відсотків.</w:t>
      </w:r>
    </w:p>
    <w:p w14:paraId="5B2CBC8E" w14:textId="6FF517F2" w:rsidR="00DF7DF2" w:rsidRDefault="00932A68" w:rsidP="00932A68">
      <w:pPr>
        <w:ind w:firstLine="708"/>
        <w:jc w:val="both"/>
        <w:rPr>
          <w:sz w:val="28"/>
          <w:szCs w:val="28"/>
        </w:rPr>
      </w:pPr>
      <w:r w:rsidRPr="0003216E">
        <w:rPr>
          <w:sz w:val="28"/>
          <w:szCs w:val="28"/>
        </w:rPr>
        <w:t>Із резервного фонду бюджету Івано-Франківської міської територіальної громади за 2022 рік кошти використано в сумі  18 651,7 тис.грн.</w:t>
      </w:r>
    </w:p>
    <w:p w14:paraId="05E37D58" w14:textId="034C4E8C" w:rsidR="00932A68" w:rsidRDefault="00932A68" w:rsidP="00FF5645">
      <w:pPr>
        <w:ind w:firstLine="708"/>
        <w:jc w:val="both"/>
        <w:rPr>
          <w:sz w:val="28"/>
          <w:szCs w:val="28"/>
        </w:rPr>
      </w:pPr>
    </w:p>
    <w:p w14:paraId="36152B7B" w14:textId="498EA32F" w:rsidR="00DF7DF2" w:rsidRDefault="00963260" w:rsidP="00FF5645">
      <w:pPr>
        <w:ind w:right="-285" w:firstLine="708"/>
        <w:jc w:val="both"/>
        <w:rPr>
          <w:sz w:val="28"/>
          <w:szCs w:val="28"/>
        </w:rPr>
      </w:pPr>
      <w:r w:rsidRPr="00DF7DF2">
        <w:rPr>
          <w:sz w:val="28"/>
          <w:szCs w:val="28"/>
          <w:lang w:eastAsia="uk-UA"/>
        </w:rPr>
        <w:t xml:space="preserve">На початку 2022 року проведено роботу з впровадження Шкільного бюджету участі у двох навчальних закладах міста – початкова школа "Пасічнянська" і ліцей №25. Зокрема, пройдено два етапи впровадження Шкільного бюджету участі: голосування та підбиття підсумків. Для учнів ліцею №25 голосування проходилось в електронному вигляді та здійснювалось в електронній системі шляхом авторизації особи за допомогою системи "BankID", "MobileID". А </w:t>
      </w:r>
      <w:r w:rsidR="009D10BA">
        <w:rPr>
          <w:sz w:val="28"/>
          <w:szCs w:val="28"/>
          <w:lang w:eastAsia="uk-UA"/>
        </w:rPr>
        <w:t xml:space="preserve">для </w:t>
      </w:r>
      <w:r w:rsidRPr="00DF7DF2">
        <w:rPr>
          <w:sz w:val="28"/>
          <w:szCs w:val="28"/>
          <w:lang w:eastAsia="uk-UA"/>
        </w:rPr>
        <w:t>учні</w:t>
      </w:r>
      <w:r w:rsidR="009D10BA">
        <w:rPr>
          <w:sz w:val="28"/>
          <w:szCs w:val="28"/>
          <w:lang w:eastAsia="uk-UA"/>
        </w:rPr>
        <w:t>в</w:t>
      </w:r>
      <w:r w:rsidRPr="00DF7DF2">
        <w:rPr>
          <w:sz w:val="28"/>
          <w:szCs w:val="28"/>
          <w:lang w:eastAsia="uk-UA"/>
        </w:rPr>
        <w:t xml:space="preserve"> початкової школи "Пасічнянська" організовано голосування за допомогою кольорових карток. Відповідно до вимог Шкільного бюджету проєкти з найбільшою кількістю учнівських голосів визнано переможцями. У зв’язку з військовим станом в Україні поки що припинено фінансування реалізації проєктів ШБУ.</w:t>
      </w:r>
      <w:r w:rsidRPr="00DF7DF2">
        <w:rPr>
          <w:sz w:val="28"/>
          <w:szCs w:val="28"/>
          <w:lang w:eastAsia="uk-UA"/>
        </w:rPr>
        <w:cr/>
      </w:r>
      <w:r w:rsidRPr="00DF7DF2">
        <w:rPr>
          <w:sz w:val="28"/>
          <w:szCs w:val="28"/>
          <w:lang w:eastAsia="uk-UA"/>
        </w:rPr>
        <w:tab/>
      </w:r>
      <w:r w:rsidR="00DF7DF2" w:rsidRPr="00DF7DF2">
        <w:rPr>
          <w:sz w:val="28"/>
          <w:szCs w:val="28"/>
        </w:rPr>
        <w:t xml:space="preserve">У І півріччі </w:t>
      </w:r>
      <w:r w:rsidR="007732FF">
        <w:rPr>
          <w:sz w:val="28"/>
          <w:szCs w:val="28"/>
        </w:rPr>
        <w:t xml:space="preserve">2022р. </w:t>
      </w:r>
      <w:r w:rsidR="00DF7DF2" w:rsidRPr="00DF7DF2">
        <w:rPr>
          <w:sz w:val="28"/>
          <w:szCs w:val="28"/>
        </w:rPr>
        <w:t>вдалось відновити роботи з реалізації незавершених проєктів-</w:t>
      </w:r>
      <w:r w:rsidR="00DF7DF2">
        <w:rPr>
          <w:sz w:val="28"/>
          <w:szCs w:val="28"/>
        </w:rPr>
        <w:t xml:space="preserve">переможців Бюджету участі 2021 року (ремонт вулиці Цьоклера та Котляревського). </w:t>
      </w:r>
    </w:p>
    <w:p w14:paraId="641356DE" w14:textId="61D02BFF" w:rsidR="00963260" w:rsidRPr="00DF7DF2" w:rsidRDefault="00F313E1" w:rsidP="00FF5645">
      <w:pPr>
        <w:ind w:firstLine="709"/>
        <w:jc w:val="both"/>
        <w:rPr>
          <w:sz w:val="28"/>
          <w:szCs w:val="28"/>
          <w:lang w:eastAsia="uk-UA"/>
        </w:rPr>
      </w:pPr>
      <w:r w:rsidRPr="00DF7DF2">
        <w:rPr>
          <w:sz w:val="28"/>
          <w:szCs w:val="28"/>
          <w:lang w:eastAsia="uk-UA"/>
        </w:rPr>
        <w:t xml:space="preserve">Для представників комунальних підприємств та структурних підрозділів Івано-Франківської міської ради проведено знайомство з електронними інструментами взаємодії між мешканцями та владою. Це стало можливе завдяки проєкту </w:t>
      </w:r>
      <w:r w:rsidR="000D2F5B">
        <w:rPr>
          <w:sz w:val="28"/>
          <w:szCs w:val="28"/>
          <w:lang w:eastAsia="uk-UA"/>
        </w:rPr>
        <w:t>"</w:t>
      </w:r>
      <w:r w:rsidRPr="00DF7DF2">
        <w:rPr>
          <w:sz w:val="28"/>
          <w:szCs w:val="28"/>
          <w:lang w:eastAsia="uk-UA"/>
        </w:rPr>
        <w:t>Впровадження, застосування, популяризація системи електронних консультацій та вироблення місцевої політики для активізації використання civic tech інструментів в Івано-Франківській міськ</w:t>
      </w:r>
      <w:r w:rsidR="007732FF">
        <w:rPr>
          <w:sz w:val="28"/>
          <w:szCs w:val="28"/>
          <w:lang w:eastAsia="uk-UA"/>
        </w:rPr>
        <w:t>і</w:t>
      </w:r>
      <w:r w:rsidRPr="00DF7DF2">
        <w:rPr>
          <w:sz w:val="28"/>
          <w:szCs w:val="28"/>
          <w:lang w:eastAsia="uk-UA"/>
        </w:rPr>
        <w:t>й територіальній громаді</w:t>
      </w:r>
      <w:r w:rsidR="000D2F5B">
        <w:rPr>
          <w:sz w:val="28"/>
          <w:szCs w:val="28"/>
          <w:lang w:eastAsia="uk-UA"/>
        </w:rPr>
        <w:t>"</w:t>
      </w:r>
      <w:r w:rsidRPr="00DF7DF2">
        <w:rPr>
          <w:sz w:val="28"/>
          <w:szCs w:val="28"/>
          <w:lang w:eastAsia="uk-UA"/>
        </w:rPr>
        <w:t>, який реаліз</w:t>
      </w:r>
      <w:r w:rsidR="007732FF">
        <w:rPr>
          <w:sz w:val="28"/>
          <w:szCs w:val="28"/>
          <w:lang w:eastAsia="uk-UA"/>
        </w:rPr>
        <w:t>ов</w:t>
      </w:r>
      <w:r w:rsidRPr="00DF7DF2">
        <w:rPr>
          <w:sz w:val="28"/>
          <w:szCs w:val="28"/>
          <w:lang w:eastAsia="uk-UA"/>
        </w:rPr>
        <w:t>ує</w:t>
      </w:r>
      <w:r w:rsidR="007732FF">
        <w:rPr>
          <w:sz w:val="28"/>
          <w:szCs w:val="28"/>
          <w:lang w:eastAsia="uk-UA"/>
        </w:rPr>
        <w:t>ться</w:t>
      </w:r>
      <w:r w:rsidRPr="00DF7DF2">
        <w:rPr>
          <w:sz w:val="28"/>
          <w:szCs w:val="28"/>
          <w:lang w:eastAsia="uk-UA"/>
        </w:rPr>
        <w:t xml:space="preserve"> за підтримки проєкту </w:t>
      </w:r>
      <w:r w:rsidR="000D2F5B">
        <w:rPr>
          <w:sz w:val="28"/>
          <w:szCs w:val="28"/>
          <w:lang w:eastAsia="uk-UA"/>
        </w:rPr>
        <w:t>"</w:t>
      </w:r>
      <w:r w:rsidRPr="00DF7DF2">
        <w:rPr>
          <w:sz w:val="28"/>
          <w:szCs w:val="28"/>
          <w:lang w:eastAsia="uk-UA"/>
        </w:rPr>
        <w:t>3D Project: Розвиток попри перешкоди. Стійке громадянське суспільство в часи пандемії та в майбутньому</w:t>
      </w:r>
      <w:r w:rsidR="000D2F5B">
        <w:rPr>
          <w:sz w:val="28"/>
          <w:szCs w:val="28"/>
          <w:lang w:eastAsia="uk-UA"/>
        </w:rPr>
        <w:t>"</w:t>
      </w:r>
      <w:r w:rsidRPr="00DF7DF2">
        <w:rPr>
          <w:sz w:val="28"/>
          <w:szCs w:val="28"/>
          <w:lang w:eastAsia="uk-UA"/>
        </w:rPr>
        <w:t>, що виконується Фондом Східна Європа і фінансується Європейським Союзом.</w:t>
      </w:r>
    </w:p>
    <w:p w14:paraId="5C845995" w14:textId="77777777" w:rsidR="00963260" w:rsidRPr="00DF7DF2" w:rsidRDefault="00963260" w:rsidP="00963260">
      <w:pPr>
        <w:ind w:firstLine="709"/>
        <w:jc w:val="both"/>
        <w:rPr>
          <w:sz w:val="28"/>
          <w:szCs w:val="28"/>
        </w:rPr>
      </w:pPr>
    </w:p>
    <w:p w14:paraId="22CE56A7" w14:textId="6A482A9A" w:rsidR="0059319F" w:rsidRPr="0059319F" w:rsidRDefault="0059319F" w:rsidP="00580593">
      <w:pPr>
        <w:ind w:firstLine="708"/>
        <w:jc w:val="both"/>
        <w:rPr>
          <w:b/>
          <w:bCs/>
          <w:sz w:val="28"/>
          <w:szCs w:val="28"/>
        </w:rPr>
      </w:pPr>
      <w:r w:rsidRPr="0059319F">
        <w:rPr>
          <w:b/>
          <w:bCs/>
          <w:sz w:val="28"/>
          <w:szCs w:val="28"/>
        </w:rPr>
        <w:t>Розвиток реального сектору економіки</w:t>
      </w:r>
    </w:p>
    <w:p w14:paraId="2B858F27" w14:textId="77777777" w:rsidR="00802B24" w:rsidRDefault="00802B24" w:rsidP="00580593">
      <w:pPr>
        <w:ind w:firstLine="708"/>
        <w:jc w:val="both"/>
        <w:rPr>
          <w:i/>
          <w:iCs/>
          <w:sz w:val="28"/>
          <w:szCs w:val="28"/>
        </w:rPr>
      </w:pPr>
    </w:p>
    <w:p w14:paraId="53B0E03E" w14:textId="45140160" w:rsidR="00111CCD" w:rsidRPr="00783FE0" w:rsidRDefault="00111CCD" w:rsidP="00580593">
      <w:pPr>
        <w:ind w:firstLine="708"/>
        <w:jc w:val="both"/>
        <w:rPr>
          <w:i/>
          <w:iCs/>
          <w:sz w:val="28"/>
          <w:szCs w:val="28"/>
        </w:rPr>
      </w:pPr>
      <w:r w:rsidRPr="00783FE0">
        <w:rPr>
          <w:i/>
          <w:iCs/>
          <w:sz w:val="28"/>
          <w:szCs w:val="28"/>
        </w:rPr>
        <w:t>Промисловий комплекс</w:t>
      </w:r>
    </w:p>
    <w:p w14:paraId="7037E45D" w14:textId="0AD894AB" w:rsidR="00580593" w:rsidRPr="00783FE0" w:rsidRDefault="00580593" w:rsidP="00580593">
      <w:pPr>
        <w:ind w:firstLine="708"/>
        <w:jc w:val="both"/>
        <w:rPr>
          <w:sz w:val="28"/>
          <w:szCs w:val="28"/>
        </w:rPr>
      </w:pPr>
      <w:r w:rsidRPr="00783FE0">
        <w:rPr>
          <w:sz w:val="28"/>
          <w:szCs w:val="28"/>
        </w:rPr>
        <w:t>Повномасштабне російське вторгнення змусило багатьох власників бізнесів в Україні змінити звичний темп роботи, місце розташування, а то й взагалі переорієнтуватися. Перед економікою Івано-Франківська із початком повномасштабного вторгнення постали нелегкі виклики. Це</w:t>
      </w:r>
      <w:r w:rsidR="00927206">
        <w:rPr>
          <w:sz w:val="28"/>
          <w:szCs w:val="28"/>
        </w:rPr>
        <w:t xml:space="preserve"> </w:t>
      </w:r>
      <w:r w:rsidRPr="00783FE0">
        <w:rPr>
          <w:sz w:val="28"/>
          <w:szCs w:val="28"/>
        </w:rPr>
        <w:t>зруйновані логістичні зв’язки</w:t>
      </w:r>
      <w:r w:rsidR="00927206">
        <w:rPr>
          <w:sz w:val="28"/>
          <w:szCs w:val="28"/>
        </w:rPr>
        <w:t xml:space="preserve"> -</w:t>
      </w:r>
      <w:r w:rsidRPr="00783FE0">
        <w:rPr>
          <w:sz w:val="28"/>
          <w:szCs w:val="28"/>
        </w:rPr>
        <w:t xml:space="preserve"> найскладніше для всіх, оскільки підприємцям терміново доводилося шукати інгредієнти, упаковку, можливості збуту продукції</w:t>
      </w:r>
      <w:r w:rsidR="00E82412">
        <w:rPr>
          <w:sz w:val="28"/>
          <w:szCs w:val="28"/>
        </w:rPr>
        <w:t xml:space="preserve"> тощо</w:t>
      </w:r>
      <w:r w:rsidRPr="00783FE0">
        <w:rPr>
          <w:sz w:val="28"/>
          <w:szCs w:val="28"/>
        </w:rPr>
        <w:t>;</w:t>
      </w:r>
      <w:r w:rsidR="00927206">
        <w:rPr>
          <w:sz w:val="28"/>
          <w:szCs w:val="28"/>
        </w:rPr>
        <w:t xml:space="preserve"> нест</w:t>
      </w:r>
      <w:r w:rsidR="009C659F">
        <w:rPr>
          <w:sz w:val="28"/>
          <w:szCs w:val="28"/>
        </w:rPr>
        <w:t>а</w:t>
      </w:r>
      <w:r w:rsidR="00927206">
        <w:rPr>
          <w:sz w:val="28"/>
          <w:szCs w:val="28"/>
        </w:rPr>
        <w:t xml:space="preserve">ча </w:t>
      </w:r>
      <w:r w:rsidRPr="00783FE0">
        <w:rPr>
          <w:sz w:val="28"/>
          <w:szCs w:val="28"/>
        </w:rPr>
        <w:t>кваліфікован</w:t>
      </w:r>
      <w:r w:rsidR="00927206">
        <w:rPr>
          <w:sz w:val="28"/>
          <w:szCs w:val="28"/>
        </w:rPr>
        <w:t>их</w:t>
      </w:r>
      <w:r w:rsidRPr="00783FE0">
        <w:rPr>
          <w:sz w:val="28"/>
          <w:szCs w:val="28"/>
        </w:rPr>
        <w:t xml:space="preserve"> кадр</w:t>
      </w:r>
      <w:r w:rsidR="00927206">
        <w:rPr>
          <w:sz w:val="28"/>
          <w:szCs w:val="28"/>
        </w:rPr>
        <w:t>ів у зв’язку із мобілізацією та виїзд</w:t>
      </w:r>
      <w:r w:rsidR="00E82412">
        <w:rPr>
          <w:sz w:val="28"/>
          <w:szCs w:val="28"/>
        </w:rPr>
        <w:t>ом</w:t>
      </w:r>
      <w:r w:rsidR="00927206">
        <w:rPr>
          <w:sz w:val="28"/>
          <w:szCs w:val="28"/>
        </w:rPr>
        <w:t xml:space="preserve"> за кордон жінок з дітьми. </w:t>
      </w:r>
    </w:p>
    <w:p w14:paraId="2B40AEA3" w14:textId="77777777" w:rsidR="00580593" w:rsidRPr="00783FE0" w:rsidRDefault="00580593" w:rsidP="00580593">
      <w:pPr>
        <w:ind w:firstLine="708"/>
        <w:jc w:val="both"/>
        <w:rPr>
          <w:sz w:val="28"/>
          <w:szCs w:val="28"/>
        </w:rPr>
      </w:pPr>
      <w:r w:rsidRPr="00783FE0">
        <w:rPr>
          <w:sz w:val="28"/>
          <w:szCs w:val="28"/>
        </w:rPr>
        <w:t>Ці виклики відповідно вплинули на результат господарської діяльності підприємств.</w:t>
      </w:r>
    </w:p>
    <w:p w14:paraId="6B786E84" w14:textId="5D926885" w:rsidR="00580593" w:rsidRPr="00F70570" w:rsidRDefault="00580593" w:rsidP="00580593">
      <w:pPr>
        <w:ind w:firstLine="708"/>
        <w:jc w:val="both"/>
        <w:rPr>
          <w:sz w:val="28"/>
          <w:szCs w:val="28"/>
          <w:highlight w:val="yellow"/>
        </w:rPr>
      </w:pPr>
      <w:r w:rsidRPr="009C659F">
        <w:rPr>
          <w:sz w:val="28"/>
          <w:szCs w:val="28"/>
        </w:rPr>
        <w:t xml:space="preserve">Обсяг реалізованої продукції промисловими підприємствами основного кола </w:t>
      </w:r>
      <w:r w:rsidR="00797B91" w:rsidRPr="009C659F">
        <w:rPr>
          <w:sz w:val="28"/>
          <w:szCs w:val="28"/>
        </w:rPr>
        <w:t xml:space="preserve">Івано-Франківської міської територіальної громади </w:t>
      </w:r>
      <w:r w:rsidRPr="009C659F">
        <w:rPr>
          <w:sz w:val="28"/>
          <w:szCs w:val="28"/>
        </w:rPr>
        <w:t>за 2022 р</w:t>
      </w:r>
      <w:r w:rsidR="00797B91" w:rsidRPr="009C659F">
        <w:rPr>
          <w:sz w:val="28"/>
          <w:szCs w:val="28"/>
        </w:rPr>
        <w:t>і</w:t>
      </w:r>
      <w:r w:rsidRPr="009C659F">
        <w:rPr>
          <w:sz w:val="28"/>
          <w:szCs w:val="28"/>
        </w:rPr>
        <w:t xml:space="preserve">к склав </w:t>
      </w:r>
      <w:r w:rsidR="00797B91" w:rsidRPr="009C659F">
        <w:rPr>
          <w:sz w:val="28"/>
          <w:szCs w:val="28"/>
        </w:rPr>
        <w:t>14270,4</w:t>
      </w:r>
      <w:r w:rsidRPr="009C659F">
        <w:rPr>
          <w:sz w:val="28"/>
          <w:szCs w:val="28"/>
        </w:rPr>
        <w:t xml:space="preserve"> млн грн проти </w:t>
      </w:r>
      <w:r w:rsidR="00797B91" w:rsidRPr="009C659F">
        <w:rPr>
          <w:sz w:val="28"/>
          <w:szCs w:val="28"/>
        </w:rPr>
        <w:t>1584</w:t>
      </w:r>
      <w:r w:rsidR="00CC4E3A">
        <w:rPr>
          <w:sz w:val="28"/>
          <w:szCs w:val="28"/>
        </w:rPr>
        <w:t>8,3</w:t>
      </w:r>
      <w:r w:rsidRPr="009C659F">
        <w:rPr>
          <w:sz w:val="28"/>
          <w:szCs w:val="28"/>
        </w:rPr>
        <w:t xml:space="preserve"> млн грн за 2021 р</w:t>
      </w:r>
      <w:r w:rsidR="009C659F">
        <w:rPr>
          <w:sz w:val="28"/>
          <w:szCs w:val="28"/>
        </w:rPr>
        <w:t>і</w:t>
      </w:r>
      <w:r w:rsidRPr="009C659F">
        <w:rPr>
          <w:sz w:val="28"/>
          <w:szCs w:val="28"/>
        </w:rPr>
        <w:t xml:space="preserve">к, що становить </w:t>
      </w:r>
      <w:r w:rsidR="009C659F">
        <w:rPr>
          <w:sz w:val="28"/>
          <w:szCs w:val="28"/>
        </w:rPr>
        <w:t>90</w:t>
      </w:r>
      <w:r w:rsidRPr="009C659F">
        <w:rPr>
          <w:sz w:val="28"/>
          <w:szCs w:val="28"/>
        </w:rPr>
        <w:t xml:space="preserve">%. </w:t>
      </w:r>
    </w:p>
    <w:p w14:paraId="0634ACDA" w14:textId="1FB3436F" w:rsidR="00580593" w:rsidRPr="009C659F" w:rsidRDefault="00580593" w:rsidP="00580593">
      <w:pPr>
        <w:ind w:firstLine="708"/>
        <w:jc w:val="both"/>
        <w:rPr>
          <w:sz w:val="28"/>
          <w:szCs w:val="28"/>
        </w:rPr>
      </w:pPr>
      <w:r w:rsidRPr="009C659F">
        <w:rPr>
          <w:sz w:val="28"/>
          <w:szCs w:val="28"/>
        </w:rPr>
        <w:t xml:space="preserve">У структурі реалізації підприємства з постачання електроенергії, газу, пари та кондиційованого повітря займали </w:t>
      </w:r>
      <w:r w:rsidR="00CC7B9D">
        <w:rPr>
          <w:sz w:val="28"/>
          <w:szCs w:val="28"/>
        </w:rPr>
        <w:t>61,9</w:t>
      </w:r>
      <w:r w:rsidRPr="009C659F">
        <w:rPr>
          <w:sz w:val="28"/>
          <w:szCs w:val="28"/>
        </w:rPr>
        <w:t xml:space="preserve">%, а підприємства переробної промисловості  </w:t>
      </w:r>
      <w:r w:rsidR="00CC7B9D">
        <w:rPr>
          <w:sz w:val="28"/>
          <w:szCs w:val="28"/>
        </w:rPr>
        <w:t>37,8</w:t>
      </w:r>
      <w:r w:rsidRPr="009C659F">
        <w:rPr>
          <w:sz w:val="28"/>
          <w:szCs w:val="28"/>
        </w:rPr>
        <w:t>%.</w:t>
      </w:r>
    </w:p>
    <w:p w14:paraId="2DD7D414" w14:textId="4A1D1448" w:rsidR="00580593" w:rsidRDefault="00580593" w:rsidP="00580593">
      <w:pPr>
        <w:ind w:firstLine="708"/>
        <w:jc w:val="both"/>
        <w:rPr>
          <w:sz w:val="28"/>
          <w:szCs w:val="28"/>
        </w:rPr>
      </w:pPr>
      <w:r w:rsidRPr="00CC7B9D">
        <w:rPr>
          <w:sz w:val="28"/>
          <w:szCs w:val="28"/>
        </w:rPr>
        <w:t xml:space="preserve">Найбільшу частку обсягів реалізації </w:t>
      </w:r>
      <w:r w:rsidR="000443B7" w:rsidRPr="00CC7B9D">
        <w:rPr>
          <w:sz w:val="28"/>
          <w:szCs w:val="28"/>
        </w:rPr>
        <w:t xml:space="preserve">серед </w:t>
      </w:r>
      <w:r w:rsidRPr="00CC7B9D">
        <w:rPr>
          <w:sz w:val="28"/>
          <w:szCs w:val="28"/>
        </w:rPr>
        <w:t>підприємств переробної промисловості складали підприємства машинобудування (</w:t>
      </w:r>
      <w:r w:rsidR="00CC7B9D" w:rsidRPr="00CC7B9D">
        <w:rPr>
          <w:sz w:val="28"/>
          <w:szCs w:val="28"/>
        </w:rPr>
        <w:t>41,2</w:t>
      </w:r>
      <w:r w:rsidRPr="00CC7B9D">
        <w:rPr>
          <w:sz w:val="28"/>
          <w:szCs w:val="28"/>
        </w:rPr>
        <w:t>%) та з виробництва харчових продуктів, напоїв та тютюнових виробів (</w:t>
      </w:r>
      <w:r w:rsidR="00CC7B9D" w:rsidRPr="00CC7B9D">
        <w:rPr>
          <w:sz w:val="28"/>
          <w:szCs w:val="28"/>
        </w:rPr>
        <w:t>26,2</w:t>
      </w:r>
      <w:r w:rsidRPr="00CC7B9D">
        <w:rPr>
          <w:sz w:val="28"/>
          <w:szCs w:val="28"/>
        </w:rPr>
        <w:t xml:space="preserve">%). </w:t>
      </w:r>
    </w:p>
    <w:p w14:paraId="5688A9EA" w14:textId="77777777" w:rsidR="000011E3" w:rsidRDefault="000011E3" w:rsidP="00580593">
      <w:pPr>
        <w:ind w:firstLine="708"/>
        <w:jc w:val="both"/>
        <w:rPr>
          <w:i/>
          <w:iCs/>
          <w:sz w:val="28"/>
          <w:szCs w:val="28"/>
        </w:rPr>
      </w:pPr>
    </w:p>
    <w:p w14:paraId="79638509" w14:textId="2C586788" w:rsidR="00720924" w:rsidRPr="00720924" w:rsidRDefault="00720924" w:rsidP="00580593">
      <w:pPr>
        <w:ind w:firstLine="708"/>
        <w:jc w:val="both"/>
        <w:rPr>
          <w:i/>
          <w:iCs/>
          <w:sz w:val="28"/>
          <w:szCs w:val="28"/>
        </w:rPr>
      </w:pPr>
      <w:r w:rsidRPr="00720924">
        <w:rPr>
          <w:i/>
          <w:iCs/>
          <w:sz w:val="28"/>
          <w:szCs w:val="28"/>
        </w:rPr>
        <w:t>Структура обсягів реалізованої продукції підприємств переробної промисловості</w:t>
      </w:r>
      <w:r w:rsidR="00596E92" w:rsidRPr="00596E92">
        <w:rPr>
          <w:i/>
          <w:iCs/>
          <w:sz w:val="28"/>
          <w:szCs w:val="28"/>
        </w:rPr>
        <w:t xml:space="preserve"> </w:t>
      </w:r>
      <w:r w:rsidR="00596E92" w:rsidRPr="00720924">
        <w:rPr>
          <w:i/>
          <w:iCs/>
          <w:sz w:val="28"/>
          <w:szCs w:val="28"/>
        </w:rPr>
        <w:t>за основними видами діяльності</w:t>
      </w:r>
      <w:r w:rsidR="000011E3">
        <w:rPr>
          <w:i/>
          <w:iCs/>
          <w:sz w:val="28"/>
          <w:szCs w:val="28"/>
        </w:rPr>
        <w:t>, 2022р.</w:t>
      </w:r>
      <w:r w:rsidRPr="00720924">
        <w:rPr>
          <w:i/>
          <w:iCs/>
          <w:sz w:val="28"/>
          <w:szCs w:val="28"/>
        </w:rPr>
        <w:t>.</w:t>
      </w:r>
    </w:p>
    <w:p w14:paraId="589FDB2E" w14:textId="6DD0E3A5" w:rsidR="00720924" w:rsidRDefault="00DA6263" w:rsidP="00580593">
      <w:pPr>
        <w:ind w:firstLine="708"/>
        <w:jc w:val="both"/>
        <w:rPr>
          <w:sz w:val="28"/>
          <w:szCs w:val="28"/>
        </w:rPr>
      </w:pPr>
      <w:r>
        <w:rPr>
          <w:noProof/>
          <w:lang w:eastAsia="uk-UA"/>
        </w:rPr>
        <w:drawing>
          <wp:anchor distT="0" distB="0" distL="114300" distR="114300" simplePos="0" relativeHeight="251661312" behindDoc="0" locked="0" layoutInCell="1" allowOverlap="1" wp14:anchorId="71948643" wp14:editId="0FEC860F">
            <wp:simplePos x="0" y="0"/>
            <wp:positionH relativeFrom="column">
              <wp:posOffset>38989</wp:posOffset>
            </wp:positionH>
            <wp:positionV relativeFrom="paragraph">
              <wp:posOffset>299161</wp:posOffset>
            </wp:positionV>
            <wp:extent cx="5756910" cy="2618740"/>
            <wp:effectExtent l="0" t="0" r="15240" b="10160"/>
            <wp:wrapSquare wrapText="bothSides"/>
            <wp:docPr id="5" name="Діаграма 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2D8C4C1-7A0D-44C2-9F0A-28FA231F58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720924">
        <w:rPr>
          <w:sz w:val="28"/>
          <w:szCs w:val="28"/>
        </w:rPr>
        <w:t xml:space="preserve">  </w:t>
      </w:r>
    </w:p>
    <w:p w14:paraId="68D1E9D6" w14:textId="7E395588" w:rsidR="0064647B" w:rsidRDefault="0064647B" w:rsidP="00580593">
      <w:pPr>
        <w:ind w:firstLine="708"/>
        <w:jc w:val="both"/>
        <w:rPr>
          <w:sz w:val="28"/>
          <w:szCs w:val="28"/>
        </w:rPr>
      </w:pPr>
    </w:p>
    <w:p w14:paraId="453952A0" w14:textId="72C78282" w:rsidR="0064647B" w:rsidRDefault="0064647B" w:rsidP="00580593">
      <w:pPr>
        <w:ind w:firstLine="708"/>
        <w:jc w:val="both"/>
        <w:rPr>
          <w:sz w:val="28"/>
          <w:szCs w:val="28"/>
        </w:rPr>
      </w:pPr>
    </w:p>
    <w:p w14:paraId="4BEFD589" w14:textId="1F702F01" w:rsidR="00580593" w:rsidRPr="00F70570" w:rsidRDefault="00580593" w:rsidP="00580593">
      <w:pPr>
        <w:ind w:firstLine="708"/>
        <w:jc w:val="both"/>
        <w:rPr>
          <w:sz w:val="28"/>
          <w:szCs w:val="28"/>
          <w:highlight w:val="yellow"/>
        </w:rPr>
      </w:pPr>
      <w:r w:rsidRPr="00197709">
        <w:rPr>
          <w:sz w:val="28"/>
          <w:szCs w:val="28"/>
        </w:rPr>
        <w:t>Обсяг реалізації продукції підприємств харчопереробної галузі у 2022 ро</w:t>
      </w:r>
      <w:r w:rsidR="00197709" w:rsidRPr="00197709">
        <w:rPr>
          <w:sz w:val="28"/>
          <w:szCs w:val="28"/>
        </w:rPr>
        <w:t>ці</w:t>
      </w:r>
      <w:r w:rsidRPr="00197709">
        <w:rPr>
          <w:sz w:val="28"/>
          <w:szCs w:val="28"/>
        </w:rPr>
        <w:t xml:space="preserve"> складає </w:t>
      </w:r>
      <w:r w:rsidR="00197709" w:rsidRPr="00197709">
        <w:rPr>
          <w:sz w:val="28"/>
          <w:szCs w:val="28"/>
        </w:rPr>
        <w:t>1413,9</w:t>
      </w:r>
      <w:r w:rsidRPr="00197709">
        <w:rPr>
          <w:sz w:val="28"/>
          <w:szCs w:val="28"/>
        </w:rPr>
        <w:t xml:space="preserve"> млн</w:t>
      </w:r>
      <w:r w:rsidR="00366DA3" w:rsidRPr="00197709">
        <w:rPr>
          <w:sz w:val="28"/>
          <w:szCs w:val="28"/>
        </w:rPr>
        <w:t xml:space="preserve"> </w:t>
      </w:r>
      <w:r w:rsidRPr="00197709">
        <w:rPr>
          <w:sz w:val="28"/>
          <w:szCs w:val="28"/>
        </w:rPr>
        <w:t xml:space="preserve">грн проти </w:t>
      </w:r>
      <w:r w:rsidR="00197709" w:rsidRPr="00197709">
        <w:rPr>
          <w:sz w:val="28"/>
          <w:szCs w:val="28"/>
        </w:rPr>
        <w:t>1122,9</w:t>
      </w:r>
      <w:r w:rsidRPr="00197709">
        <w:rPr>
          <w:sz w:val="28"/>
          <w:szCs w:val="28"/>
        </w:rPr>
        <w:t xml:space="preserve"> млн</w:t>
      </w:r>
      <w:r w:rsidR="00366DA3" w:rsidRPr="00197709">
        <w:rPr>
          <w:sz w:val="28"/>
          <w:szCs w:val="28"/>
        </w:rPr>
        <w:t xml:space="preserve"> </w:t>
      </w:r>
      <w:r w:rsidRPr="00197709">
        <w:rPr>
          <w:sz w:val="28"/>
          <w:szCs w:val="28"/>
        </w:rPr>
        <w:t xml:space="preserve">грн, що становить </w:t>
      </w:r>
      <w:r w:rsidR="00197709" w:rsidRPr="00197709">
        <w:rPr>
          <w:sz w:val="28"/>
          <w:szCs w:val="28"/>
        </w:rPr>
        <w:t>126</w:t>
      </w:r>
      <w:r w:rsidRPr="00197709">
        <w:rPr>
          <w:sz w:val="28"/>
          <w:szCs w:val="28"/>
        </w:rPr>
        <w:t xml:space="preserve">% у порівнянні з </w:t>
      </w:r>
      <w:r w:rsidR="00197709" w:rsidRPr="00197709">
        <w:rPr>
          <w:sz w:val="28"/>
          <w:szCs w:val="28"/>
        </w:rPr>
        <w:t>2021</w:t>
      </w:r>
      <w:r w:rsidRPr="00197709">
        <w:rPr>
          <w:sz w:val="28"/>
          <w:szCs w:val="28"/>
        </w:rPr>
        <w:t xml:space="preserve"> рок</w:t>
      </w:r>
      <w:r w:rsidR="00197709" w:rsidRPr="00197709">
        <w:rPr>
          <w:sz w:val="28"/>
          <w:szCs w:val="28"/>
        </w:rPr>
        <w:t>ом</w:t>
      </w:r>
      <w:r w:rsidRPr="00197709">
        <w:rPr>
          <w:sz w:val="28"/>
          <w:szCs w:val="28"/>
        </w:rPr>
        <w:t>.</w:t>
      </w:r>
      <w:r w:rsidRPr="00965724">
        <w:rPr>
          <w:sz w:val="28"/>
          <w:szCs w:val="28"/>
        </w:rPr>
        <w:t xml:space="preserve"> </w:t>
      </w:r>
      <w:r w:rsidR="00965724">
        <w:rPr>
          <w:sz w:val="28"/>
          <w:szCs w:val="28"/>
        </w:rPr>
        <w:t xml:space="preserve">До </w:t>
      </w:r>
      <w:r w:rsidR="00965724" w:rsidRPr="00965724">
        <w:rPr>
          <w:sz w:val="28"/>
          <w:szCs w:val="28"/>
        </w:rPr>
        <w:t>підприємств, які впливають на формування обсягу реалізованої промислової продукції</w:t>
      </w:r>
      <w:r w:rsidR="00965724">
        <w:rPr>
          <w:sz w:val="28"/>
          <w:szCs w:val="28"/>
        </w:rPr>
        <w:t xml:space="preserve"> в цій галузі </w:t>
      </w:r>
      <w:r w:rsidR="00C97E1F">
        <w:rPr>
          <w:sz w:val="28"/>
          <w:szCs w:val="28"/>
        </w:rPr>
        <w:t>відносяться</w:t>
      </w:r>
      <w:r w:rsidR="00C54353">
        <w:rPr>
          <w:sz w:val="28"/>
          <w:szCs w:val="28"/>
        </w:rPr>
        <w:t>:</w:t>
      </w:r>
      <w:r w:rsidR="00965724">
        <w:rPr>
          <w:sz w:val="28"/>
          <w:szCs w:val="28"/>
        </w:rPr>
        <w:t xml:space="preserve"> ТДВ "Івано-Франківський хлібокомбінат", </w:t>
      </w:r>
      <w:r w:rsidR="00600EC1">
        <w:rPr>
          <w:sz w:val="28"/>
          <w:szCs w:val="28"/>
        </w:rPr>
        <w:t xml:space="preserve">ТДВ "Івано-Франківський молокозавод", </w:t>
      </w:r>
      <w:r w:rsidR="00965724">
        <w:rPr>
          <w:sz w:val="28"/>
          <w:szCs w:val="28"/>
        </w:rPr>
        <w:t xml:space="preserve">ТОВ "Лігос", ТОВ "Імперево Фудз", </w:t>
      </w:r>
      <w:r w:rsidR="007D1707">
        <w:rPr>
          <w:sz w:val="28"/>
          <w:szCs w:val="28"/>
        </w:rPr>
        <w:t xml:space="preserve">ТОВ "ІВА-АРТ", ТОВ "Аріон", </w:t>
      </w:r>
      <w:r w:rsidR="00F85B40">
        <w:rPr>
          <w:sz w:val="28"/>
          <w:szCs w:val="28"/>
        </w:rPr>
        <w:t>ТОВ "ОМК Інвест", ТОВ "ТОРРО".</w:t>
      </w:r>
    </w:p>
    <w:p w14:paraId="07C34F1F" w14:textId="41449842" w:rsidR="00580593" w:rsidRPr="007821D0" w:rsidRDefault="00580593" w:rsidP="00580593">
      <w:pPr>
        <w:ind w:firstLine="708"/>
        <w:jc w:val="both"/>
        <w:rPr>
          <w:sz w:val="28"/>
          <w:szCs w:val="28"/>
        </w:rPr>
      </w:pPr>
      <w:r w:rsidRPr="007821D0">
        <w:rPr>
          <w:sz w:val="28"/>
          <w:szCs w:val="28"/>
        </w:rPr>
        <w:t xml:space="preserve">Відбувся ріст </w:t>
      </w:r>
      <w:r w:rsidR="007821D0" w:rsidRPr="007821D0">
        <w:rPr>
          <w:sz w:val="28"/>
          <w:szCs w:val="28"/>
        </w:rPr>
        <w:t xml:space="preserve">на 36% </w:t>
      </w:r>
      <w:r w:rsidRPr="007821D0">
        <w:rPr>
          <w:sz w:val="28"/>
          <w:szCs w:val="28"/>
        </w:rPr>
        <w:t>обсягів реалізації підприємств з виробництва готових металевих виробів, крім машин і устаткування</w:t>
      </w:r>
      <w:r w:rsidR="007821D0">
        <w:rPr>
          <w:sz w:val="28"/>
          <w:szCs w:val="28"/>
        </w:rPr>
        <w:t>.</w:t>
      </w:r>
      <w:r w:rsidRPr="007821D0">
        <w:rPr>
          <w:sz w:val="28"/>
          <w:szCs w:val="28"/>
        </w:rPr>
        <w:t xml:space="preserve"> </w:t>
      </w:r>
      <w:r w:rsidR="007821D0">
        <w:rPr>
          <w:sz w:val="28"/>
          <w:szCs w:val="28"/>
        </w:rPr>
        <w:t xml:space="preserve">У 2022 році обсяг реалізованої продукції  підприємств цієї галузі становив 547,9 млн грн проти 402,9 млн грн у 2021 році. </w:t>
      </w:r>
      <w:r w:rsidR="00C97E1F" w:rsidRPr="00C97E1F">
        <w:rPr>
          <w:sz w:val="28"/>
          <w:szCs w:val="28"/>
        </w:rPr>
        <w:t>До підприємств, які впливають на формування обсягу реалізованої промислової продукції в цій галузі відносяться</w:t>
      </w:r>
      <w:r w:rsidR="00C54353">
        <w:rPr>
          <w:sz w:val="28"/>
          <w:szCs w:val="28"/>
        </w:rPr>
        <w:t xml:space="preserve">: </w:t>
      </w:r>
      <w:r w:rsidRPr="007821D0">
        <w:rPr>
          <w:sz w:val="28"/>
          <w:szCs w:val="28"/>
        </w:rPr>
        <w:t xml:space="preserve"> </w:t>
      </w:r>
      <w:r w:rsidR="00616F96">
        <w:rPr>
          <w:sz w:val="28"/>
          <w:szCs w:val="28"/>
        </w:rPr>
        <w:t>ТОВ "Будсервіс Івано-Франківськ</w:t>
      </w:r>
      <w:r w:rsidR="00C97E1F">
        <w:rPr>
          <w:sz w:val="28"/>
          <w:szCs w:val="28"/>
        </w:rPr>
        <w:t>"</w:t>
      </w:r>
      <w:r w:rsidRPr="007821D0">
        <w:rPr>
          <w:sz w:val="28"/>
          <w:szCs w:val="28"/>
        </w:rPr>
        <w:t>.</w:t>
      </w:r>
    </w:p>
    <w:p w14:paraId="6ABF00A5" w14:textId="72FF5E0C" w:rsidR="00580593" w:rsidRPr="000F3B00" w:rsidRDefault="00580593" w:rsidP="00580593">
      <w:pPr>
        <w:ind w:firstLine="708"/>
        <w:jc w:val="both"/>
        <w:rPr>
          <w:sz w:val="28"/>
          <w:szCs w:val="28"/>
        </w:rPr>
      </w:pPr>
      <w:r w:rsidRPr="00416081">
        <w:rPr>
          <w:sz w:val="28"/>
          <w:szCs w:val="28"/>
        </w:rPr>
        <w:t xml:space="preserve">Підприємства, які спеціалізуються на текстильному виробництві, виробництві одягу, виробів зі шкіри та інших матеріалів збільшили обсяги реалізації у порівнянні з </w:t>
      </w:r>
      <w:r w:rsidR="00416081" w:rsidRPr="00416081">
        <w:rPr>
          <w:sz w:val="28"/>
          <w:szCs w:val="28"/>
        </w:rPr>
        <w:t>2021</w:t>
      </w:r>
      <w:r w:rsidRPr="00416081">
        <w:rPr>
          <w:sz w:val="28"/>
          <w:szCs w:val="28"/>
        </w:rPr>
        <w:t xml:space="preserve"> рок</w:t>
      </w:r>
      <w:r w:rsidR="00416081" w:rsidRPr="00416081">
        <w:rPr>
          <w:sz w:val="28"/>
          <w:szCs w:val="28"/>
        </w:rPr>
        <w:t>ом</w:t>
      </w:r>
      <w:r w:rsidRPr="00416081">
        <w:rPr>
          <w:sz w:val="28"/>
          <w:szCs w:val="28"/>
        </w:rPr>
        <w:t xml:space="preserve"> на </w:t>
      </w:r>
      <w:r w:rsidR="00416081" w:rsidRPr="00416081">
        <w:rPr>
          <w:sz w:val="28"/>
          <w:szCs w:val="28"/>
        </w:rPr>
        <w:t>46,8</w:t>
      </w:r>
      <w:r w:rsidRPr="00416081">
        <w:rPr>
          <w:sz w:val="28"/>
          <w:szCs w:val="28"/>
        </w:rPr>
        <w:t xml:space="preserve">%. </w:t>
      </w:r>
      <w:r w:rsidRPr="000F3B00">
        <w:rPr>
          <w:sz w:val="28"/>
          <w:szCs w:val="28"/>
        </w:rPr>
        <w:t>Це підприємства</w:t>
      </w:r>
      <w:r w:rsidR="000F3B00" w:rsidRPr="000F3B00">
        <w:rPr>
          <w:sz w:val="28"/>
          <w:szCs w:val="28"/>
        </w:rPr>
        <w:t>:</w:t>
      </w:r>
      <w:r w:rsidRPr="000F3B00">
        <w:rPr>
          <w:sz w:val="28"/>
          <w:szCs w:val="28"/>
        </w:rPr>
        <w:t xml:space="preserve"> ПАТ "ВТШП "Галичина", Івано-Франківське УВП УТОГ</w:t>
      </w:r>
      <w:r w:rsidR="000F3B00" w:rsidRPr="000F3B00">
        <w:rPr>
          <w:sz w:val="28"/>
          <w:szCs w:val="28"/>
        </w:rPr>
        <w:t>, Виробничий підрозділ "ХРТ Текстиль-Івано-Франківськ".</w:t>
      </w:r>
    </w:p>
    <w:p w14:paraId="4DBCC048" w14:textId="5D3602B0" w:rsidR="00580593" w:rsidRPr="00A729E6" w:rsidRDefault="00580593" w:rsidP="00580593">
      <w:pPr>
        <w:ind w:firstLine="708"/>
        <w:jc w:val="both"/>
        <w:rPr>
          <w:sz w:val="28"/>
          <w:szCs w:val="28"/>
        </w:rPr>
      </w:pPr>
      <w:r w:rsidRPr="00A729E6">
        <w:rPr>
          <w:sz w:val="28"/>
          <w:szCs w:val="28"/>
        </w:rPr>
        <w:t xml:space="preserve">Підприємства </w:t>
      </w:r>
      <w:r w:rsidR="00A729E6" w:rsidRPr="00A729E6">
        <w:rPr>
          <w:sz w:val="28"/>
          <w:szCs w:val="28"/>
        </w:rPr>
        <w:t>з виготовлення</w:t>
      </w:r>
      <w:r w:rsidRPr="00A729E6">
        <w:rPr>
          <w:sz w:val="28"/>
          <w:szCs w:val="28"/>
        </w:rPr>
        <w:t xml:space="preserve"> виробів з деревини, виробництва паперу та поліграфічної діяльності за 2022 р</w:t>
      </w:r>
      <w:r w:rsidR="002B75E4" w:rsidRPr="00A729E6">
        <w:rPr>
          <w:sz w:val="28"/>
          <w:szCs w:val="28"/>
        </w:rPr>
        <w:t>і</w:t>
      </w:r>
      <w:r w:rsidRPr="00A729E6">
        <w:rPr>
          <w:sz w:val="28"/>
          <w:szCs w:val="28"/>
        </w:rPr>
        <w:t xml:space="preserve">к показали ріст результатів діяльності на </w:t>
      </w:r>
      <w:r w:rsidR="00A729E6" w:rsidRPr="00A729E6">
        <w:rPr>
          <w:sz w:val="28"/>
          <w:szCs w:val="28"/>
        </w:rPr>
        <w:t>29,8</w:t>
      </w:r>
      <w:r w:rsidRPr="00A729E6">
        <w:rPr>
          <w:sz w:val="28"/>
          <w:szCs w:val="28"/>
        </w:rPr>
        <w:t>%.</w:t>
      </w:r>
      <w:r w:rsidR="00A729E6">
        <w:rPr>
          <w:sz w:val="28"/>
          <w:szCs w:val="28"/>
        </w:rPr>
        <w:t xml:space="preserve"> </w:t>
      </w:r>
      <w:r w:rsidR="00A729E6" w:rsidRPr="00A729E6">
        <w:rPr>
          <w:sz w:val="28"/>
          <w:szCs w:val="28"/>
        </w:rPr>
        <w:t>До підприємств, які впливають на формування обсягу реалізованої промислової продукції в цій галузі віднос</w:t>
      </w:r>
      <w:r w:rsidR="00A729E6">
        <w:rPr>
          <w:sz w:val="28"/>
          <w:szCs w:val="28"/>
        </w:rPr>
        <w:t>и</w:t>
      </w:r>
      <w:r w:rsidR="00A729E6" w:rsidRPr="00A729E6">
        <w:rPr>
          <w:sz w:val="28"/>
          <w:szCs w:val="28"/>
        </w:rPr>
        <w:t>ться</w:t>
      </w:r>
      <w:r w:rsidR="00A729E6">
        <w:rPr>
          <w:sz w:val="28"/>
          <w:szCs w:val="28"/>
        </w:rPr>
        <w:t xml:space="preserve"> ТОВ "ДБ-ВУД".</w:t>
      </w:r>
    </w:p>
    <w:p w14:paraId="727ED984" w14:textId="77777777" w:rsidR="00A729E6" w:rsidRPr="00E82F8F" w:rsidRDefault="00A729E6" w:rsidP="00A729E6">
      <w:pPr>
        <w:ind w:firstLine="708"/>
        <w:jc w:val="both"/>
        <w:rPr>
          <w:sz w:val="28"/>
          <w:szCs w:val="28"/>
        </w:rPr>
      </w:pPr>
      <w:r w:rsidRPr="00E82F8F">
        <w:rPr>
          <w:sz w:val="28"/>
          <w:szCs w:val="28"/>
        </w:rPr>
        <w:t xml:space="preserve">Обсяг реалізації продукції підприємств машинобудування у 2022 році </w:t>
      </w:r>
      <w:r>
        <w:rPr>
          <w:sz w:val="28"/>
          <w:szCs w:val="28"/>
        </w:rPr>
        <w:t xml:space="preserve">знизився і </w:t>
      </w:r>
      <w:r w:rsidRPr="00E82F8F">
        <w:rPr>
          <w:sz w:val="28"/>
          <w:szCs w:val="28"/>
        </w:rPr>
        <w:t xml:space="preserve">складає 2221 млн грн проти 3352,8 млн грн, що становить 66,2% у порівнянні з 2021 роком. </w:t>
      </w:r>
      <w:r w:rsidRPr="00F85B40">
        <w:rPr>
          <w:sz w:val="28"/>
          <w:szCs w:val="28"/>
        </w:rPr>
        <w:t>До підприємств, які впливають на формування обсягу реалізованої промислової продукції в цій галузі належать</w:t>
      </w:r>
      <w:r>
        <w:rPr>
          <w:sz w:val="28"/>
          <w:szCs w:val="28"/>
        </w:rPr>
        <w:t xml:space="preserve">: ДП "ВО "Карпати", ТОВ "Електролюкс Україна", ТОВ "Електросвіт", </w:t>
      </w:r>
      <w:r w:rsidRPr="00F85B40">
        <w:rPr>
          <w:sz w:val="28"/>
          <w:szCs w:val="28"/>
        </w:rPr>
        <w:t xml:space="preserve"> </w:t>
      </w:r>
      <w:r>
        <w:rPr>
          <w:sz w:val="28"/>
          <w:szCs w:val="28"/>
        </w:rPr>
        <w:t>ТОВ "ПАС Україна"</w:t>
      </w:r>
      <w:r w:rsidRPr="00F85B40">
        <w:rPr>
          <w:sz w:val="28"/>
          <w:szCs w:val="28"/>
        </w:rPr>
        <w:t>.</w:t>
      </w:r>
    </w:p>
    <w:p w14:paraId="5A88F2C1" w14:textId="47672778" w:rsidR="00A729E6" w:rsidRDefault="00A729E6" w:rsidP="00A729E6">
      <w:pPr>
        <w:ind w:firstLine="708"/>
        <w:jc w:val="both"/>
        <w:rPr>
          <w:sz w:val="28"/>
          <w:szCs w:val="28"/>
        </w:rPr>
      </w:pPr>
      <w:r w:rsidRPr="0009524A">
        <w:rPr>
          <w:sz w:val="28"/>
          <w:szCs w:val="28"/>
        </w:rPr>
        <w:t xml:space="preserve">Незначний ріст обсягів реалізації продукції (103% </w:t>
      </w:r>
      <w:r w:rsidR="004C4981">
        <w:rPr>
          <w:sz w:val="28"/>
          <w:szCs w:val="28"/>
        </w:rPr>
        <w:t xml:space="preserve">у порівнянні з </w:t>
      </w:r>
      <w:r w:rsidRPr="0009524A">
        <w:rPr>
          <w:sz w:val="28"/>
          <w:szCs w:val="28"/>
        </w:rPr>
        <w:t xml:space="preserve">2021р.) спостерігається на підприємствах з виробництва меблів, іншої продукції, ремонту і монтажу машин і устаткування. До підприємств, які впливають на формування обсягу реалізованої промислової продукції в цій галузі </w:t>
      </w:r>
      <w:r>
        <w:rPr>
          <w:sz w:val="28"/>
          <w:szCs w:val="28"/>
        </w:rPr>
        <w:t>відносяться</w:t>
      </w:r>
      <w:r w:rsidRPr="0009524A">
        <w:rPr>
          <w:sz w:val="28"/>
          <w:szCs w:val="28"/>
        </w:rPr>
        <w:t>:</w:t>
      </w:r>
      <w:r>
        <w:rPr>
          <w:sz w:val="28"/>
          <w:szCs w:val="28"/>
        </w:rPr>
        <w:t xml:space="preserve"> ТОВ "Інтелком", ТОВ "ТГІ Систем".</w:t>
      </w:r>
    </w:p>
    <w:p w14:paraId="592FBC30" w14:textId="77777777" w:rsidR="00A729E6" w:rsidRPr="00CD3FEF" w:rsidRDefault="00A729E6" w:rsidP="00A729E6">
      <w:pPr>
        <w:ind w:firstLine="708"/>
        <w:jc w:val="both"/>
        <w:rPr>
          <w:sz w:val="28"/>
          <w:szCs w:val="28"/>
        </w:rPr>
      </w:pPr>
      <w:r w:rsidRPr="00CD3FEF">
        <w:rPr>
          <w:sz w:val="28"/>
          <w:szCs w:val="28"/>
        </w:rPr>
        <w:t xml:space="preserve">Підприємства з виробництва гумових і пластмасових виробів, іншої неметалевої мінеральної продукції зменшили обсяги реалізації до 59% у порівнянні з 2021 роком. </w:t>
      </w:r>
      <w:r w:rsidRPr="004330ED">
        <w:rPr>
          <w:sz w:val="28"/>
          <w:szCs w:val="28"/>
        </w:rPr>
        <w:t xml:space="preserve">До підприємств, які впливають на формування обсягу реалізованої промислової продукції в цій галузі </w:t>
      </w:r>
      <w:r>
        <w:rPr>
          <w:sz w:val="28"/>
          <w:szCs w:val="28"/>
        </w:rPr>
        <w:t>відносяться</w:t>
      </w:r>
      <w:r w:rsidRPr="004330ED">
        <w:rPr>
          <w:sz w:val="28"/>
          <w:szCs w:val="28"/>
        </w:rPr>
        <w:t>:</w:t>
      </w:r>
      <w:r>
        <w:rPr>
          <w:sz w:val="28"/>
          <w:szCs w:val="28"/>
        </w:rPr>
        <w:t xml:space="preserve"> ТОВ "Івано-Франківськзалізобетон", ТОВ "Румата".</w:t>
      </w:r>
    </w:p>
    <w:p w14:paraId="5A28BA86" w14:textId="77777777" w:rsidR="004E67BE" w:rsidRPr="003717A4" w:rsidRDefault="004E67BE" w:rsidP="004E67BE">
      <w:pPr>
        <w:ind w:firstLine="708"/>
        <w:jc w:val="both"/>
        <w:rPr>
          <w:sz w:val="28"/>
          <w:szCs w:val="28"/>
        </w:rPr>
      </w:pPr>
      <w:r w:rsidRPr="003717A4">
        <w:rPr>
          <w:sz w:val="28"/>
          <w:szCs w:val="28"/>
        </w:rPr>
        <w:t xml:space="preserve">18 травня на ДП ВО "Карпати" відбувся круглий стіл із представниками місцевого бізнесу - обговорення шляхів та форм українсько-польської співпраці. Під час зустрічі було висвітлено пропозиції сторін для співпраці. Варто зазначити, що багато моментів потребують вирішення на законодавчому рівні та, беззаперечно, із врахуванням інтересів українських підприємців та держави в цілому. </w:t>
      </w:r>
    </w:p>
    <w:p w14:paraId="7E4F169A" w14:textId="77777777" w:rsidR="004E67BE" w:rsidRPr="003717A4" w:rsidRDefault="004E67BE" w:rsidP="004E67BE">
      <w:pPr>
        <w:ind w:firstLine="708"/>
        <w:jc w:val="both"/>
        <w:rPr>
          <w:sz w:val="28"/>
          <w:szCs w:val="28"/>
        </w:rPr>
      </w:pPr>
      <w:r w:rsidRPr="003717A4">
        <w:rPr>
          <w:sz w:val="28"/>
          <w:szCs w:val="28"/>
        </w:rPr>
        <w:t>23 вересня на високотехнологічному підприємстві "Мікрол" відбулося чергове засідання Дорадчої ради при міському голові.</w:t>
      </w:r>
    </w:p>
    <w:p w14:paraId="192FF0D4" w14:textId="137215D9" w:rsidR="00580593" w:rsidRPr="00F57092" w:rsidRDefault="00580593" w:rsidP="00580593">
      <w:pPr>
        <w:ind w:firstLine="708"/>
        <w:jc w:val="both"/>
        <w:rPr>
          <w:sz w:val="28"/>
          <w:szCs w:val="28"/>
        </w:rPr>
      </w:pPr>
      <w:r w:rsidRPr="00F57092">
        <w:rPr>
          <w:sz w:val="28"/>
          <w:szCs w:val="28"/>
        </w:rPr>
        <w:t>Для допомоги суб’єктам господарювання була створена спеціальна платформа SaveBusinessNow, на якій зібрана актуальна інформація як для орендодавців, місцевого бізнесу, так і для тих, хто розглядає Івано</w:t>
      </w:r>
      <w:r w:rsidR="000E378B" w:rsidRPr="00F57092">
        <w:rPr>
          <w:sz w:val="28"/>
          <w:szCs w:val="28"/>
        </w:rPr>
        <w:t>-</w:t>
      </w:r>
      <w:r w:rsidRPr="00F57092">
        <w:rPr>
          <w:sz w:val="28"/>
          <w:szCs w:val="28"/>
        </w:rPr>
        <w:t>Франківськ як місто для переїзду.</w:t>
      </w:r>
    </w:p>
    <w:p w14:paraId="5F36A6D7" w14:textId="77777777" w:rsidR="00580593" w:rsidRPr="00F57092" w:rsidRDefault="00580593" w:rsidP="00580593">
      <w:pPr>
        <w:ind w:firstLine="708"/>
        <w:jc w:val="both"/>
        <w:rPr>
          <w:sz w:val="28"/>
          <w:szCs w:val="28"/>
        </w:rPr>
      </w:pPr>
      <w:r w:rsidRPr="00F57092">
        <w:rPr>
          <w:sz w:val="28"/>
          <w:szCs w:val="28"/>
        </w:rPr>
        <w:t>Платформа Save Business Now створена спільно з Івано-Франківською міської радою, інноваційним центром "Промприлад. Реновація", платформою "Тепле місто", Львівською агенцією економічного розвитку "ПіПіВі мережа знань" та іншими.</w:t>
      </w:r>
    </w:p>
    <w:p w14:paraId="2530D037" w14:textId="51259597" w:rsidR="00783FE0" w:rsidRPr="00783FE0" w:rsidRDefault="00783FE0" w:rsidP="00783FE0">
      <w:pPr>
        <w:ind w:firstLine="708"/>
        <w:jc w:val="both"/>
        <w:rPr>
          <w:sz w:val="28"/>
          <w:szCs w:val="28"/>
        </w:rPr>
      </w:pPr>
      <w:r w:rsidRPr="00783FE0">
        <w:rPr>
          <w:sz w:val="28"/>
          <w:szCs w:val="28"/>
        </w:rPr>
        <w:t>Станом на 01.01.2023 року на територію Івано-Франківської МТГ перевезли бізнес 75 суб'єктів господарювання, зокрема це</w:t>
      </w:r>
      <w:r w:rsidR="006D3F35">
        <w:rPr>
          <w:sz w:val="28"/>
          <w:szCs w:val="28"/>
        </w:rPr>
        <w:t xml:space="preserve"> підприємства за такими видами економічної діяльності</w:t>
      </w:r>
      <w:r w:rsidRPr="00783FE0">
        <w:rPr>
          <w:sz w:val="28"/>
          <w:szCs w:val="28"/>
        </w:rPr>
        <w:t>:</w:t>
      </w:r>
    </w:p>
    <w:p w14:paraId="5CB08F77" w14:textId="77777777" w:rsidR="00783FE0" w:rsidRPr="00783FE0" w:rsidRDefault="00783FE0" w:rsidP="00783FE0">
      <w:pPr>
        <w:ind w:firstLine="708"/>
        <w:jc w:val="both"/>
        <w:rPr>
          <w:sz w:val="28"/>
          <w:szCs w:val="28"/>
        </w:rPr>
      </w:pPr>
      <w:r w:rsidRPr="00783FE0">
        <w:rPr>
          <w:sz w:val="28"/>
          <w:szCs w:val="28"/>
        </w:rPr>
        <w:t>- виробництво (мідного кабелю, харчової продукції, косметики, напівфабрикатів, меблів, пошиття одягу та взуття та інше);</w:t>
      </w:r>
    </w:p>
    <w:p w14:paraId="7C7CBEFD" w14:textId="77777777" w:rsidR="00783FE0" w:rsidRPr="00783FE0" w:rsidRDefault="00783FE0" w:rsidP="00783FE0">
      <w:pPr>
        <w:ind w:firstLine="708"/>
        <w:jc w:val="both"/>
        <w:rPr>
          <w:sz w:val="28"/>
          <w:szCs w:val="28"/>
        </w:rPr>
      </w:pPr>
      <w:r w:rsidRPr="00783FE0">
        <w:rPr>
          <w:sz w:val="28"/>
          <w:szCs w:val="28"/>
        </w:rPr>
        <w:t>- надання послуг (фінансових, бухгалтерських, дизайнерських, стоматологічних, лікувально-реабілітаційних);</w:t>
      </w:r>
    </w:p>
    <w:p w14:paraId="58B7EC4A" w14:textId="77777777" w:rsidR="00783FE0" w:rsidRPr="00783FE0" w:rsidRDefault="00783FE0" w:rsidP="00783FE0">
      <w:pPr>
        <w:ind w:firstLine="708"/>
        <w:jc w:val="both"/>
        <w:rPr>
          <w:sz w:val="28"/>
          <w:szCs w:val="28"/>
        </w:rPr>
      </w:pPr>
      <w:r w:rsidRPr="00783FE0">
        <w:rPr>
          <w:sz w:val="28"/>
          <w:szCs w:val="28"/>
        </w:rPr>
        <w:t>- торгівля;</w:t>
      </w:r>
    </w:p>
    <w:p w14:paraId="22F0C0CE" w14:textId="77777777" w:rsidR="00783FE0" w:rsidRPr="00783FE0" w:rsidRDefault="00783FE0" w:rsidP="00783FE0">
      <w:pPr>
        <w:ind w:firstLine="708"/>
        <w:jc w:val="both"/>
        <w:rPr>
          <w:sz w:val="28"/>
          <w:szCs w:val="28"/>
        </w:rPr>
      </w:pPr>
      <w:r w:rsidRPr="00783FE0">
        <w:rPr>
          <w:sz w:val="28"/>
          <w:szCs w:val="28"/>
        </w:rPr>
        <w:t>- ІТ-сфера;</w:t>
      </w:r>
    </w:p>
    <w:p w14:paraId="09216439" w14:textId="77777777" w:rsidR="00783FE0" w:rsidRPr="00783FE0" w:rsidRDefault="00783FE0" w:rsidP="00783FE0">
      <w:pPr>
        <w:ind w:firstLine="708"/>
        <w:jc w:val="both"/>
        <w:rPr>
          <w:sz w:val="28"/>
          <w:szCs w:val="28"/>
        </w:rPr>
      </w:pPr>
      <w:r w:rsidRPr="00783FE0">
        <w:rPr>
          <w:sz w:val="28"/>
          <w:szCs w:val="28"/>
        </w:rPr>
        <w:t>- заклади ресторанного господарства;</w:t>
      </w:r>
    </w:p>
    <w:p w14:paraId="610E99D3" w14:textId="77777777" w:rsidR="00783FE0" w:rsidRPr="00783FE0" w:rsidRDefault="00783FE0" w:rsidP="00783FE0">
      <w:pPr>
        <w:ind w:firstLine="708"/>
        <w:jc w:val="both"/>
        <w:rPr>
          <w:sz w:val="28"/>
          <w:szCs w:val="28"/>
        </w:rPr>
      </w:pPr>
      <w:r w:rsidRPr="00783FE0">
        <w:rPr>
          <w:sz w:val="28"/>
          <w:szCs w:val="28"/>
        </w:rPr>
        <w:t>- оренда складських приміщень та ін.</w:t>
      </w:r>
    </w:p>
    <w:p w14:paraId="1ECFC334" w14:textId="57235736" w:rsidR="00783FE0" w:rsidRDefault="00783FE0" w:rsidP="00783FE0">
      <w:pPr>
        <w:ind w:firstLine="708"/>
        <w:jc w:val="both"/>
        <w:rPr>
          <w:sz w:val="28"/>
          <w:szCs w:val="28"/>
        </w:rPr>
      </w:pPr>
      <w:r w:rsidRPr="00783FE0">
        <w:rPr>
          <w:sz w:val="28"/>
          <w:szCs w:val="28"/>
        </w:rPr>
        <w:t>Поступило 126 заявок від підприємств і підприємців, які виявили бажання перевезти свій бізнес до Івано-Франківської МТГ, надійшло 232 заявки від бажаючих прийняти бізнес.</w:t>
      </w:r>
    </w:p>
    <w:p w14:paraId="5C53634E" w14:textId="77777777" w:rsidR="00C2195A" w:rsidRDefault="00C2195A" w:rsidP="00D377BC">
      <w:pPr>
        <w:ind w:firstLine="709"/>
        <w:jc w:val="both"/>
        <w:rPr>
          <w:rFonts w:eastAsia="Calibri"/>
          <w:i/>
          <w:sz w:val="28"/>
          <w:szCs w:val="28"/>
        </w:rPr>
      </w:pPr>
    </w:p>
    <w:p w14:paraId="76D78E3D" w14:textId="77777777" w:rsidR="00C2195A" w:rsidRPr="00E022B9" w:rsidRDefault="00C2195A" w:rsidP="00C2195A">
      <w:pPr>
        <w:ind w:firstLine="708"/>
        <w:jc w:val="both"/>
        <w:rPr>
          <w:i/>
          <w:sz w:val="28"/>
          <w:szCs w:val="28"/>
        </w:rPr>
      </w:pPr>
      <w:r w:rsidRPr="00E022B9">
        <w:rPr>
          <w:i/>
          <w:sz w:val="28"/>
          <w:szCs w:val="28"/>
        </w:rPr>
        <w:t xml:space="preserve">Дорожнє господарство та  транспорт </w:t>
      </w:r>
    </w:p>
    <w:p w14:paraId="4678A469" w14:textId="77777777" w:rsidR="00C2195A" w:rsidRPr="00E022B9" w:rsidRDefault="00C2195A" w:rsidP="00C2195A">
      <w:pPr>
        <w:ind w:firstLine="708"/>
        <w:jc w:val="both"/>
        <w:rPr>
          <w:sz w:val="28"/>
          <w:szCs w:val="28"/>
        </w:rPr>
      </w:pPr>
      <w:r w:rsidRPr="00E022B9">
        <w:rPr>
          <w:sz w:val="28"/>
          <w:szCs w:val="28"/>
        </w:rPr>
        <w:t>Тривають роботи з будівництва моста через річку Бистриця Солотвинська в районі вул. Хіміків - Надрічна (конструкцій самого моста).</w:t>
      </w:r>
    </w:p>
    <w:p w14:paraId="1D481980" w14:textId="77777777" w:rsidR="00C2195A" w:rsidRPr="00E022B9" w:rsidRDefault="00C2195A" w:rsidP="00C2195A">
      <w:pPr>
        <w:ind w:firstLine="708"/>
        <w:jc w:val="both"/>
        <w:rPr>
          <w:sz w:val="28"/>
          <w:szCs w:val="28"/>
        </w:rPr>
      </w:pPr>
      <w:r w:rsidRPr="00E022B9">
        <w:rPr>
          <w:sz w:val="28"/>
          <w:szCs w:val="28"/>
        </w:rPr>
        <w:t xml:space="preserve">Виконуються роботи з будівництва транспортної розв’язки по вул. Надрічна в м. Івано-Франківську. З метою визначення підрядної організації, управлінням проведено процедуру закупівлі робіт відповідно до ЗУ </w:t>
      </w:r>
      <w:r>
        <w:rPr>
          <w:sz w:val="28"/>
          <w:szCs w:val="28"/>
        </w:rPr>
        <w:t>"</w:t>
      </w:r>
      <w:r w:rsidRPr="00E022B9">
        <w:rPr>
          <w:sz w:val="28"/>
          <w:szCs w:val="28"/>
        </w:rPr>
        <w:t>Про публічні закупівлі</w:t>
      </w:r>
      <w:r>
        <w:rPr>
          <w:sz w:val="28"/>
          <w:szCs w:val="28"/>
        </w:rPr>
        <w:t>"</w:t>
      </w:r>
      <w:r w:rsidRPr="00E022B9">
        <w:rPr>
          <w:sz w:val="28"/>
          <w:szCs w:val="28"/>
        </w:rPr>
        <w:t xml:space="preserve"> та підписано договір з переможцем торгів у червні 2021 р.</w:t>
      </w:r>
    </w:p>
    <w:p w14:paraId="720716AB" w14:textId="77777777" w:rsidR="00C2195A" w:rsidRPr="00E022B9" w:rsidRDefault="00C2195A" w:rsidP="00C2195A">
      <w:pPr>
        <w:tabs>
          <w:tab w:val="left" w:pos="620"/>
        </w:tabs>
        <w:jc w:val="both"/>
        <w:rPr>
          <w:sz w:val="28"/>
          <w:szCs w:val="28"/>
        </w:rPr>
      </w:pPr>
      <w:r>
        <w:rPr>
          <w:sz w:val="28"/>
          <w:szCs w:val="28"/>
        </w:rPr>
        <w:tab/>
      </w:r>
      <w:r w:rsidRPr="00E022B9">
        <w:rPr>
          <w:sz w:val="28"/>
          <w:szCs w:val="28"/>
        </w:rPr>
        <w:t>Маршрутна мережа громадського транспорту нараховує 39 автобусних та 7 тролейбусних маршрутів.</w:t>
      </w:r>
      <w:r>
        <w:rPr>
          <w:sz w:val="28"/>
          <w:szCs w:val="28"/>
        </w:rPr>
        <w:t xml:space="preserve"> </w:t>
      </w:r>
      <w:r w:rsidRPr="00E022B9">
        <w:rPr>
          <w:sz w:val="28"/>
          <w:szCs w:val="28"/>
        </w:rPr>
        <w:t>Щоденно на лінію виходить 43 тролейбуси.</w:t>
      </w:r>
    </w:p>
    <w:p w14:paraId="14FD8FCA" w14:textId="77777777" w:rsidR="00C2195A" w:rsidRDefault="00C2195A" w:rsidP="00C2195A">
      <w:pPr>
        <w:tabs>
          <w:tab w:val="left" w:pos="620"/>
        </w:tabs>
        <w:jc w:val="both"/>
        <w:rPr>
          <w:sz w:val="28"/>
          <w:szCs w:val="28"/>
        </w:rPr>
      </w:pPr>
      <w:r w:rsidRPr="00E022B9">
        <w:rPr>
          <w:sz w:val="28"/>
          <w:szCs w:val="28"/>
        </w:rPr>
        <w:tab/>
        <w:t>Загальна кількість автобусів, які обслуговують міські маршрути</w:t>
      </w:r>
      <w:r>
        <w:rPr>
          <w:sz w:val="28"/>
          <w:szCs w:val="28"/>
        </w:rPr>
        <w:t>,</w:t>
      </w:r>
      <w:r w:rsidRPr="00E022B9">
        <w:rPr>
          <w:sz w:val="28"/>
          <w:szCs w:val="28"/>
        </w:rPr>
        <w:t xml:space="preserve"> складає 162 одиниці, з них – 50 одиниць великого класу, 11 одиниць середнього класу та 101 одиниця малого класу.</w:t>
      </w:r>
    </w:p>
    <w:p w14:paraId="5E8200FD" w14:textId="77777777" w:rsidR="00C2195A" w:rsidRPr="00E022B9" w:rsidRDefault="00C2195A" w:rsidP="00C2195A">
      <w:pPr>
        <w:tabs>
          <w:tab w:val="left" w:pos="620"/>
        </w:tabs>
        <w:jc w:val="both"/>
        <w:rPr>
          <w:sz w:val="28"/>
          <w:szCs w:val="28"/>
        </w:rPr>
      </w:pPr>
      <w:r>
        <w:rPr>
          <w:sz w:val="28"/>
          <w:szCs w:val="28"/>
        </w:rPr>
        <w:tab/>
      </w:r>
      <w:r w:rsidRPr="00E022B9">
        <w:rPr>
          <w:sz w:val="28"/>
          <w:szCs w:val="28"/>
        </w:rPr>
        <w:t>Для кращого інформативного забезпечення мешканців міста щодо графіків руху громадського транспорту в м. Івано-Франківську встановлено 23 інформаційних електронних табло DOZOR</w:t>
      </w:r>
      <w:r>
        <w:rPr>
          <w:sz w:val="28"/>
          <w:szCs w:val="28"/>
        </w:rPr>
        <w:t xml:space="preserve">. </w:t>
      </w:r>
      <w:r w:rsidRPr="00E022B9">
        <w:rPr>
          <w:sz w:val="28"/>
          <w:szCs w:val="28"/>
        </w:rPr>
        <w:t xml:space="preserve">Проводиться постійний моніторинг діяльності перевізників на маршрутах через </w:t>
      </w:r>
      <w:hyperlink r:id="rId10" w:history="1">
        <w:r w:rsidRPr="00E022B9">
          <w:rPr>
            <w:rStyle w:val="af6"/>
            <w:sz w:val="28"/>
            <w:szCs w:val="28"/>
          </w:rPr>
          <w:t>http://iv-frankivsk.dozor-gps.com.ua</w:t>
        </w:r>
      </w:hyperlink>
      <w:r w:rsidRPr="00E022B9">
        <w:rPr>
          <w:sz w:val="28"/>
          <w:szCs w:val="28"/>
        </w:rPr>
        <w:t xml:space="preserve"> та </w:t>
      </w:r>
      <w:hyperlink r:id="rId11" w:history="1">
        <w:r w:rsidRPr="00E022B9">
          <w:rPr>
            <w:rStyle w:val="af6"/>
            <w:sz w:val="28"/>
            <w:szCs w:val="28"/>
          </w:rPr>
          <w:t>http://www.city@dozor-gps.com.ua</w:t>
        </w:r>
      </w:hyperlink>
      <w:r w:rsidRPr="00E022B9">
        <w:rPr>
          <w:sz w:val="28"/>
          <w:szCs w:val="28"/>
        </w:rPr>
        <w:t>.</w:t>
      </w:r>
    </w:p>
    <w:p w14:paraId="3C6CC420" w14:textId="77777777" w:rsidR="00C2195A" w:rsidRDefault="00C2195A" w:rsidP="00C2195A">
      <w:pPr>
        <w:ind w:firstLine="708"/>
        <w:jc w:val="both"/>
        <w:rPr>
          <w:color w:val="000000"/>
          <w:sz w:val="28"/>
          <w:szCs w:val="28"/>
          <w:lang w:eastAsia="uk-UA"/>
        </w:rPr>
      </w:pPr>
      <w:r w:rsidRPr="00E022B9">
        <w:rPr>
          <w:color w:val="000000"/>
          <w:sz w:val="28"/>
          <w:szCs w:val="28"/>
        </w:rPr>
        <w:t xml:space="preserve">Під час проведення конкурсів на перевезення, однією з вимог на маршрутах була наявність в учасника транспортного засобу, </w:t>
      </w:r>
      <w:r w:rsidRPr="00E022B9">
        <w:rPr>
          <w:color w:val="000000"/>
          <w:sz w:val="28"/>
          <w:szCs w:val="28"/>
          <w:lang w:eastAsia="uk-UA"/>
        </w:rPr>
        <w:t xml:space="preserve">пристосованого для перевезення людей з інвалідністю та інших маломобільних груп населення. </w:t>
      </w:r>
    </w:p>
    <w:p w14:paraId="33ACCDC7" w14:textId="77777777" w:rsidR="00C2195A" w:rsidRPr="00E022B9" w:rsidRDefault="00C2195A" w:rsidP="00C2195A">
      <w:pPr>
        <w:ind w:firstLine="708"/>
        <w:jc w:val="both"/>
        <w:rPr>
          <w:color w:val="000000"/>
          <w:sz w:val="28"/>
          <w:szCs w:val="28"/>
        </w:rPr>
      </w:pPr>
      <w:r w:rsidRPr="00E022B9">
        <w:rPr>
          <w:color w:val="000000"/>
          <w:sz w:val="28"/>
          <w:szCs w:val="28"/>
        </w:rPr>
        <w:t>На даний час на міських маршрутах курсує 6</w:t>
      </w:r>
      <w:r>
        <w:rPr>
          <w:color w:val="000000"/>
          <w:sz w:val="28"/>
          <w:szCs w:val="28"/>
        </w:rPr>
        <w:t>5</w:t>
      </w:r>
      <w:r w:rsidRPr="00E022B9">
        <w:rPr>
          <w:color w:val="000000"/>
          <w:sz w:val="28"/>
          <w:szCs w:val="28"/>
        </w:rPr>
        <w:t xml:space="preserve"> таких автобусів, зокрема:</w:t>
      </w:r>
    </w:p>
    <w:p w14:paraId="075F1015" w14:textId="77777777" w:rsidR="00C2195A" w:rsidRPr="00E022B9" w:rsidRDefault="00C2195A" w:rsidP="00C2195A">
      <w:pPr>
        <w:ind w:firstLine="708"/>
        <w:jc w:val="both"/>
        <w:rPr>
          <w:color w:val="000000"/>
          <w:sz w:val="28"/>
          <w:szCs w:val="28"/>
        </w:rPr>
      </w:pPr>
      <w:r w:rsidRPr="00E022B9">
        <w:rPr>
          <w:color w:val="000000"/>
          <w:sz w:val="28"/>
          <w:szCs w:val="28"/>
        </w:rPr>
        <w:t xml:space="preserve">- 61 автобус комунального підприємства </w:t>
      </w:r>
      <w:r>
        <w:rPr>
          <w:color w:val="000000"/>
          <w:sz w:val="28"/>
          <w:szCs w:val="28"/>
        </w:rPr>
        <w:t>"</w:t>
      </w:r>
      <w:r w:rsidRPr="00E022B9">
        <w:rPr>
          <w:color w:val="000000"/>
          <w:sz w:val="28"/>
          <w:szCs w:val="28"/>
        </w:rPr>
        <w:t>Електроавтотранс</w:t>
      </w:r>
      <w:r>
        <w:rPr>
          <w:color w:val="000000"/>
          <w:sz w:val="28"/>
          <w:szCs w:val="28"/>
        </w:rPr>
        <w:t>"</w:t>
      </w:r>
      <w:r w:rsidRPr="00E022B9">
        <w:rPr>
          <w:color w:val="000000"/>
          <w:sz w:val="28"/>
          <w:szCs w:val="28"/>
        </w:rPr>
        <w:t xml:space="preserve"> -низькопідлогові;</w:t>
      </w:r>
    </w:p>
    <w:p w14:paraId="64F89F5D" w14:textId="77777777" w:rsidR="00C2195A" w:rsidRPr="00E022B9" w:rsidRDefault="00C2195A" w:rsidP="00C2195A">
      <w:pPr>
        <w:ind w:firstLine="708"/>
        <w:jc w:val="both"/>
        <w:rPr>
          <w:color w:val="000000"/>
          <w:sz w:val="28"/>
          <w:szCs w:val="28"/>
        </w:rPr>
      </w:pPr>
      <w:r w:rsidRPr="00E022B9">
        <w:rPr>
          <w:color w:val="000000"/>
          <w:sz w:val="28"/>
          <w:szCs w:val="28"/>
        </w:rPr>
        <w:t xml:space="preserve">- на </w:t>
      </w:r>
      <w:r>
        <w:rPr>
          <w:color w:val="000000"/>
          <w:sz w:val="28"/>
          <w:szCs w:val="28"/>
        </w:rPr>
        <w:t>4</w:t>
      </w:r>
      <w:r w:rsidRPr="00E022B9">
        <w:rPr>
          <w:color w:val="000000"/>
          <w:sz w:val="28"/>
          <w:szCs w:val="28"/>
        </w:rPr>
        <w:t>-х маршрутах приватних перевізників  передбачені пандуси:</w:t>
      </w:r>
    </w:p>
    <w:p w14:paraId="3106934B" w14:textId="77777777" w:rsidR="00C2195A" w:rsidRPr="00E022B9" w:rsidRDefault="00C2195A" w:rsidP="00C2195A">
      <w:pPr>
        <w:ind w:firstLine="708"/>
        <w:jc w:val="both"/>
        <w:rPr>
          <w:color w:val="000000"/>
          <w:sz w:val="28"/>
          <w:szCs w:val="28"/>
        </w:rPr>
      </w:pPr>
      <w:r w:rsidRPr="00E022B9">
        <w:rPr>
          <w:color w:val="000000"/>
          <w:sz w:val="28"/>
          <w:szCs w:val="28"/>
        </w:rPr>
        <w:t xml:space="preserve">1) маршрут № 24 (с. Хриплин-вул. Б. Хмельницького) - 1 транспортний засіб </w:t>
      </w:r>
    </w:p>
    <w:p w14:paraId="644D7C49" w14:textId="77777777" w:rsidR="00C2195A" w:rsidRPr="00E022B9" w:rsidRDefault="00C2195A" w:rsidP="00C2195A">
      <w:pPr>
        <w:ind w:firstLine="708"/>
        <w:jc w:val="both"/>
        <w:rPr>
          <w:color w:val="000000"/>
          <w:sz w:val="28"/>
          <w:szCs w:val="28"/>
        </w:rPr>
      </w:pPr>
      <w:r w:rsidRPr="00E022B9">
        <w:rPr>
          <w:color w:val="000000"/>
          <w:sz w:val="28"/>
          <w:szCs w:val="28"/>
        </w:rPr>
        <w:t xml:space="preserve">2) маршрут № 38 (Обласна лікарня – с. Драгомирчани (субота, неділя, святкові дні – </w:t>
      </w:r>
      <w:r>
        <w:rPr>
          <w:color w:val="000000"/>
          <w:sz w:val="28"/>
          <w:szCs w:val="28"/>
        </w:rPr>
        <w:t>"</w:t>
      </w:r>
      <w:r w:rsidRPr="00E022B9">
        <w:rPr>
          <w:color w:val="000000"/>
          <w:sz w:val="28"/>
          <w:szCs w:val="28"/>
        </w:rPr>
        <w:t>Міське кладовище</w:t>
      </w:r>
      <w:r>
        <w:rPr>
          <w:color w:val="000000"/>
          <w:sz w:val="28"/>
          <w:szCs w:val="28"/>
        </w:rPr>
        <w:t>"</w:t>
      </w:r>
      <w:r w:rsidRPr="00E022B9">
        <w:rPr>
          <w:color w:val="000000"/>
          <w:sz w:val="28"/>
          <w:szCs w:val="28"/>
        </w:rPr>
        <w:t xml:space="preserve">) - 1 транспортний засіб; </w:t>
      </w:r>
    </w:p>
    <w:p w14:paraId="0BA5E6C5" w14:textId="77777777" w:rsidR="00C2195A" w:rsidRPr="00E022B9" w:rsidRDefault="00C2195A" w:rsidP="00C2195A">
      <w:pPr>
        <w:ind w:firstLine="708"/>
        <w:jc w:val="both"/>
        <w:rPr>
          <w:color w:val="000000"/>
          <w:sz w:val="28"/>
          <w:szCs w:val="28"/>
        </w:rPr>
      </w:pPr>
      <w:r w:rsidRPr="00E022B9">
        <w:rPr>
          <w:color w:val="000000"/>
          <w:sz w:val="28"/>
          <w:szCs w:val="28"/>
        </w:rPr>
        <w:t>3) маршрут № 44 (Обласна лікарня-вул. Дудаєва) - 1 транспортний засіб;</w:t>
      </w:r>
    </w:p>
    <w:p w14:paraId="7692DCC5" w14:textId="77777777" w:rsidR="00C2195A" w:rsidRPr="00E022B9" w:rsidRDefault="00C2195A" w:rsidP="00C2195A">
      <w:pPr>
        <w:ind w:firstLine="708"/>
        <w:jc w:val="both"/>
        <w:rPr>
          <w:color w:val="000000"/>
          <w:sz w:val="28"/>
          <w:szCs w:val="28"/>
        </w:rPr>
      </w:pPr>
      <w:r w:rsidRPr="00E022B9">
        <w:rPr>
          <w:color w:val="000000"/>
          <w:sz w:val="28"/>
          <w:szCs w:val="28"/>
        </w:rPr>
        <w:t xml:space="preserve">4) маршрут №28 (м-н </w:t>
      </w:r>
      <w:r>
        <w:rPr>
          <w:color w:val="000000"/>
          <w:sz w:val="28"/>
          <w:szCs w:val="28"/>
        </w:rPr>
        <w:t>"</w:t>
      </w:r>
      <w:r w:rsidRPr="00E022B9">
        <w:rPr>
          <w:color w:val="000000"/>
          <w:sz w:val="28"/>
          <w:szCs w:val="28"/>
        </w:rPr>
        <w:t>Каскад</w:t>
      </w:r>
      <w:r>
        <w:rPr>
          <w:color w:val="000000"/>
          <w:sz w:val="28"/>
          <w:szCs w:val="28"/>
        </w:rPr>
        <w:t>"</w:t>
      </w:r>
      <w:r w:rsidRPr="00E022B9">
        <w:rPr>
          <w:color w:val="000000"/>
          <w:sz w:val="28"/>
          <w:szCs w:val="28"/>
        </w:rPr>
        <w:t>-АС-3</w:t>
      </w:r>
      <w:r>
        <w:rPr>
          <w:color w:val="000000"/>
          <w:sz w:val="28"/>
          <w:szCs w:val="28"/>
        </w:rPr>
        <w:t>"</w:t>
      </w:r>
      <w:r w:rsidRPr="00E022B9">
        <w:rPr>
          <w:color w:val="000000"/>
          <w:sz w:val="28"/>
          <w:szCs w:val="28"/>
        </w:rPr>
        <w:t>) - 1 транспортний засіб пристосований для перевезення людей з інвалідністю з вадами зору.</w:t>
      </w:r>
    </w:p>
    <w:p w14:paraId="7B2C5D29" w14:textId="77777777" w:rsidR="00C2195A" w:rsidRPr="00E022B9" w:rsidRDefault="00C2195A" w:rsidP="00C2195A">
      <w:pPr>
        <w:ind w:firstLine="708"/>
        <w:jc w:val="both"/>
        <w:rPr>
          <w:color w:val="000000"/>
          <w:sz w:val="28"/>
          <w:szCs w:val="28"/>
        </w:rPr>
      </w:pPr>
      <w:r w:rsidRPr="00E022B9">
        <w:rPr>
          <w:color w:val="000000"/>
          <w:sz w:val="28"/>
          <w:szCs w:val="28"/>
        </w:rPr>
        <w:t>Весь комунальний транспорт обладнаний внутрішньою системою оповіщення зупинок громадського транспорту.</w:t>
      </w:r>
    </w:p>
    <w:p w14:paraId="6FFEE7CD" w14:textId="77777777" w:rsidR="00C2195A" w:rsidRPr="00E022B9" w:rsidRDefault="00C2195A" w:rsidP="00C2195A">
      <w:pPr>
        <w:ind w:firstLine="708"/>
        <w:jc w:val="both"/>
        <w:rPr>
          <w:sz w:val="28"/>
          <w:szCs w:val="28"/>
        </w:rPr>
      </w:pPr>
      <w:r w:rsidRPr="00E022B9">
        <w:rPr>
          <w:sz w:val="28"/>
          <w:szCs w:val="28"/>
        </w:rPr>
        <w:t>Проведено наради з перевізниками, під час яких здійснено роз’яснювальну роботу щодо забезпечення перевезення учнів, пенсіонерів, пасажирів пільгових категорій, інвалідів.</w:t>
      </w:r>
      <w:r>
        <w:rPr>
          <w:sz w:val="28"/>
          <w:szCs w:val="28"/>
        </w:rPr>
        <w:t xml:space="preserve"> </w:t>
      </w:r>
    </w:p>
    <w:p w14:paraId="210F91B2" w14:textId="77777777" w:rsidR="00C2195A" w:rsidRPr="00E022B9" w:rsidRDefault="00C2195A" w:rsidP="00C2195A">
      <w:pPr>
        <w:ind w:firstLine="708"/>
        <w:jc w:val="both"/>
        <w:rPr>
          <w:sz w:val="28"/>
          <w:szCs w:val="28"/>
        </w:rPr>
      </w:pPr>
      <w:r w:rsidRPr="00E022B9">
        <w:rPr>
          <w:sz w:val="28"/>
          <w:szCs w:val="28"/>
        </w:rPr>
        <w:t xml:space="preserve">У салонах автобусів розміщено інформацію про пільгові категорії, які мають право безкоштовного проїзду. </w:t>
      </w:r>
    </w:p>
    <w:p w14:paraId="6D5514A1" w14:textId="77777777" w:rsidR="00C2195A" w:rsidRPr="00E022B9" w:rsidRDefault="00C2195A" w:rsidP="00C2195A">
      <w:pPr>
        <w:ind w:firstLine="708"/>
        <w:jc w:val="both"/>
        <w:rPr>
          <w:sz w:val="28"/>
          <w:szCs w:val="28"/>
        </w:rPr>
      </w:pPr>
      <w:r w:rsidRPr="00E022B9">
        <w:rPr>
          <w:sz w:val="28"/>
          <w:szCs w:val="28"/>
        </w:rPr>
        <w:t xml:space="preserve">Відповідно до рішення від 08.06.2022 № 476 </w:t>
      </w:r>
      <w:r>
        <w:rPr>
          <w:sz w:val="28"/>
          <w:szCs w:val="28"/>
        </w:rPr>
        <w:t>"</w:t>
      </w:r>
      <w:r w:rsidRPr="00E022B9">
        <w:rPr>
          <w:sz w:val="28"/>
          <w:szCs w:val="28"/>
        </w:rPr>
        <w:t>Про тарифи на проїзд у міському пасажирському транспорті загального користування</w:t>
      </w:r>
      <w:r>
        <w:rPr>
          <w:sz w:val="28"/>
          <w:szCs w:val="28"/>
        </w:rPr>
        <w:t>"</w:t>
      </w:r>
      <w:r w:rsidRPr="00E022B9">
        <w:rPr>
          <w:sz w:val="28"/>
          <w:szCs w:val="28"/>
        </w:rPr>
        <w:t xml:space="preserve"> погоджено для перевізників, які здійснюють перевезення на міських автобусних маршрутах загального користування на підставі договору (надалі – Перевізники):</w:t>
      </w:r>
    </w:p>
    <w:p w14:paraId="740562D1" w14:textId="77777777" w:rsidR="00C2195A" w:rsidRPr="00E022B9" w:rsidRDefault="00C2195A" w:rsidP="00C2195A">
      <w:pPr>
        <w:ind w:firstLine="708"/>
        <w:jc w:val="both"/>
        <w:rPr>
          <w:sz w:val="28"/>
          <w:szCs w:val="28"/>
        </w:rPr>
      </w:pPr>
      <w:r w:rsidRPr="00E022B9">
        <w:rPr>
          <w:sz w:val="28"/>
          <w:szCs w:val="28"/>
        </w:rPr>
        <w:t>1. Встановити тариф для перевізників, які здійснюють перевезення на міських автобусних маршрутах загального користування на підставі договору (надалі – Перевізники) у розмірі 10,00 гривень з 16 червня 2022 року.</w:t>
      </w:r>
    </w:p>
    <w:p w14:paraId="0DACCF5C" w14:textId="77777777" w:rsidR="00C2195A" w:rsidRPr="00E022B9" w:rsidRDefault="00C2195A" w:rsidP="00C2195A">
      <w:pPr>
        <w:ind w:firstLine="708"/>
        <w:jc w:val="both"/>
        <w:rPr>
          <w:sz w:val="28"/>
          <w:szCs w:val="28"/>
        </w:rPr>
      </w:pPr>
      <w:r w:rsidRPr="00E022B9">
        <w:rPr>
          <w:sz w:val="28"/>
          <w:szCs w:val="28"/>
        </w:rPr>
        <w:t xml:space="preserve">2. Перевізникам забезпечити з 10.00 год до 16.00 год без обмежень, до 10.00 год та після 16.00 год у кількості 3 пільгових місця в кожному транспортному засобі, який обслуговує міські автобусні маршрути загального користування перевезення пільгових категорій громадян, а саме: осіб з інвалідністю внаслідок війни; учасників бойових дій; учасників війни; членів сімей загиблих (померлих) військовослужбовців; постраждалих учасників Революції Гідності; осіб – постраждалих внаслідок аварії на ЧАЕС – 1 категорії; учасників ліквідації наслідків аварії на ЧАЕС – 2 категорії; дітей, які потерпіли від ЧАЕС, яким встановлено інвалідність, пов’язану з цією катастрофою; ветеранів військової служби; ветеранів органів внутрішніх справ; ветеранів державної пожежної охорони; ветеранів Державної служби спеціального зв’язку; ветеранів служби цивільного захисту; ветеранів Державної кримінально-виконавчої служби; ветеранів податкової міліції; осіб з інвалідністю військової служби; реабілітованих; дітей з багатодітної сімї; осіб з інвалідністю 1, 2 та 3 групи, дітей з інвалідністю та осіб, які супроводжують осіб з інвалідністю 1 групи або дітей з інвалідністю (не більше однієї особи, яка супроводжує особу з інвалідністю 1 групи або дитину з інвалідністю); пенсіонерів за віком, дітей сиріт та учнів. </w:t>
      </w:r>
    </w:p>
    <w:p w14:paraId="399BB166" w14:textId="77777777" w:rsidR="00C2195A" w:rsidRPr="00E022B9" w:rsidRDefault="00C2195A" w:rsidP="00C2195A">
      <w:pPr>
        <w:ind w:firstLine="708"/>
        <w:jc w:val="both"/>
        <w:rPr>
          <w:sz w:val="28"/>
          <w:szCs w:val="28"/>
        </w:rPr>
      </w:pPr>
      <w:r w:rsidRPr="00E022B9">
        <w:rPr>
          <w:sz w:val="28"/>
          <w:szCs w:val="28"/>
        </w:rPr>
        <w:t xml:space="preserve">3. Безоплатний проїзд учнів закладів загальної середньої освіти у міському пасажирському транспорті загального користування здійснюється за наявності дійсного учнівського квитка та/або карти </w:t>
      </w:r>
      <w:r>
        <w:rPr>
          <w:sz w:val="28"/>
          <w:szCs w:val="28"/>
        </w:rPr>
        <w:t>"</w:t>
      </w:r>
      <w:r w:rsidRPr="00E022B9">
        <w:rPr>
          <w:sz w:val="28"/>
          <w:szCs w:val="28"/>
        </w:rPr>
        <w:t>Галка</w:t>
      </w:r>
      <w:r>
        <w:rPr>
          <w:sz w:val="28"/>
          <w:szCs w:val="28"/>
        </w:rPr>
        <w:t>"</w:t>
      </w:r>
      <w:r w:rsidRPr="00E022B9">
        <w:rPr>
          <w:sz w:val="28"/>
          <w:szCs w:val="28"/>
        </w:rPr>
        <w:t xml:space="preserve"> щоденно з 7:00 до 21:00 год, за винятком вихідних, святкових днів і канікул або запровадження воєнного стану або карантинних обмежень на території Івано-Франківської міської територіальної громади.</w:t>
      </w:r>
    </w:p>
    <w:p w14:paraId="24F159A4" w14:textId="77777777" w:rsidR="00C2195A" w:rsidRPr="00E022B9" w:rsidRDefault="00C2195A" w:rsidP="00C2195A">
      <w:pPr>
        <w:ind w:firstLine="708"/>
        <w:jc w:val="both"/>
        <w:rPr>
          <w:sz w:val="28"/>
          <w:szCs w:val="28"/>
        </w:rPr>
      </w:pPr>
      <w:r w:rsidRPr="00E022B9">
        <w:rPr>
          <w:sz w:val="28"/>
          <w:szCs w:val="28"/>
        </w:rPr>
        <w:t>4. Безоплатне перевезення учасників бойових дій у міському пасажирському транспорті загального користування здійснюється при наявності посвідчення учасника бойових дій або нотаріально завіреної копії посвідчення; бійців-добровольців, які брали участь у захисті територіальної цілісності та державного суверенітету на Сході України – при наявності посвідчення бійця-добровольця антитерористичної операції, виданого Івано-Франківською обласною радою або нотаріально завіреної копії посвідчення.</w:t>
      </w:r>
    </w:p>
    <w:p w14:paraId="5A08BC46" w14:textId="77777777" w:rsidR="00C2195A" w:rsidRPr="00E022B9" w:rsidRDefault="00C2195A" w:rsidP="00C2195A">
      <w:pPr>
        <w:ind w:firstLine="708"/>
        <w:jc w:val="both"/>
        <w:rPr>
          <w:sz w:val="28"/>
          <w:szCs w:val="28"/>
        </w:rPr>
      </w:pPr>
      <w:r w:rsidRPr="00E022B9">
        <w:rPr>
          <w:sz w:val="28"/>
          <w:szCs w:val="28"/>
        </w:rPr>
        <w:t xml:space="preserve">5. Безоплатне перевезення осіб з інвалідністю 3 групи та пенсіонерів за віком у міському пасажирському транспорті загального користування здійснюється при наявності посвідчення, яке надає право безкоштовного проїзду та картки </w:t>
      </w:r>
      <w:r>
        <w:rPr>
          <w:sz w:val="28"/>
          <w:szCs w:val="28"/>
        </w:rPr>
        <w:t>"</w:t>
      </w:r>
      <w:r w:rsidRPr="00E022B9">
        <w:rPr>
          <w:sz w:val="28"/>
          <w:szCs w:val="28"/>
        </w:rPr>
        <w:t>Галка</w:t>
      </w:r>
      <w:r>
        <w:rPr>
          <w:sz w:val="28"/>
          <w:szCs w:val="28"/>
        </w:rPr>
        <w:t>"</w:t>
      </w:r>
      <w:r w:rsidRPr="00E022B9">
        <w:rPr>
          <w:sz w:val="28"/>
          <w:szCs w:val="28"/>
        </w:rPr>
        <w:t>.</w:t>
      </w:r>
    </w:p>
    <w:p w14:paraId="1C2B9F26" w14:textId="77777777" w:rsidR="00C2195A" w:rsidRPr="00E022B9" w:rsidRDefault="00C2195A" w:rsidP="00C2195A">
      <w:pPr>
        <w:ind w:firstLine="708"/>
        <w:jc w:val="both"/>
        <w:rPr>
          <w:sz w:val="28"/>
          <w:szCs w:val="28"/>
        </w:rPr>
      </w:pPr>
      <w:r w:rsidRPr="00E022B9">
        <w:rPr>
          <w:sz w:val="28"/>
          <w:szCs w:val="28"/>
        </w:rPr>
        <w:t>6. У випадку запровадження воєнного стану або карантинних обмежень на території Івано-Франківської міської територіальної громади перевізникам забезпечити безоплатне перевезення пасажирів у кількості 3 пільгових місця в кожному транспортному засобі, який обслуговує автобусні маршрути загального користування Івано-Франківської міської територіальної громади.</w:t>
      </w:r>
    </w:p>
    <w:p w14:paraId="02290B9A" w14:textId="77777777" w:rsidR="00C2195A" w:rsidRDefault="00C2195A" w:rsidP="00D377BC">
      <w:pPr>
        <w:ind w:firstLine="709"/>
        <w:jc w:val="both"/>
        <w:rPr>
          <w:rFonts w:eastAsia="Calibri"/>
          <w:i/>
          <w:sz w:val="28"/>
          <w:szCs w:val="28"/>
        </w:rPr>
      </w:pPr>
    </w:p>
    <w:p w14:paraId="754A7924" w14:textId="77777777" w:rsidR="00C2195A" w:rsidRPr="00E85D1B" w:rsidRDefault="00C2195A" w:rsidP="00C2195A">
      <w:pPr>
        <w:ind w:firstLine="709"/>
        <w:jc w:val="both"/>
        <w:rPr>
          <w:i/>
          <w:sz w:val="28"/>
          <w:szCs w:val="28"/>
        </w:rPr>
      </w:pPr>
      <w:r w:rsidRPr="00E85D1B">
        <w:rPr>
          <w:i/>
          <w:sz w:val="28"/>
          <w:szCs w:val="28"/>
        </w:rPr>
        <w:t>Містобудівна та будівельна діяльність</w:t>
      </w:r>
    </w:p>
    <w:p w14:paraId="4516606D" w14:textId="77777777" w:rsidR="00C2195A" w:rsidRDefault="00C2195A" w:rsidP="00C2195A">
      <w:pPr>
        <w:ind w:right="-284" w:firstLine="708"/>
        <w:jc w:val="both"/>
        <w:rPr>
          <w:sz w:val="28"/>
          <w:szCs w:val="28"/>
        </w:rPr>
      </w:pPr>
      <w:r>
        <w:rPr>
          <w:sz w:val="28"/>
          <w:szCs w:val="28"/>
        </w:rPr>
        <w:t xml:space="preserve">Впродовж року </w:t>
      </w:r>
      <w:r w:rsidRPr="00145028">
        <w:rPr>
          <w:sz w:val="28"/>
          <w:szCs w:val="28"/>
        </w:rPr>
        <w:t>сесією міської рад</w:t>
      </w:r>
      <w:r>
        <w:rPr>
          <w:sz w:val="28"/>
          <w:szCs w:val="28"/>
        </w:rPr>
        <w:t>и з</w:t>
      </w:r>
      <w:r w:rsidRPr="00145028">
        <w:rPr>
          <w:sz w:val="28"/>
          <w:szCs w:val="28"/>
        </w:rPr>
        <w:t>атверджено</w:t>
      </w:r>
      <w:r>
        <w:rPr>
          <w:sz w:val="28"/>
          <w:szCs w:val="28"/>
        </w:rPr>
        <w:t xml:space="preserve"> 15 детальних планів територій, надано дозвіл на розроблення 17 детальних планів територій.</w:t>
      </w:r>
    </w:p>
    <w:p w14:paraId="067E034D" w14:textId="77777777" w:rsidR="00C2195A" w:rsidRDefault="00C2195A" w:rsidP="00C2195A">
      <w:pPr>
        <w:ind w:firstLine="708"/>
        <w:jc w:val="both"/>
        <w:rPr>
          <w:sz w:val="28"/>
          <w:szCs w:val="28"/>
        </w:rPr>
      </w:pPr>
      <w:r>
        <w:rPr>
          <w:sz w:val="28"/>
          <w:szCs w:val="28"/>
        </w:rPr>
        <w:t>На виконання постанови Кабінету Міністрів України від 26.05.2021 р. №537 "Про затвердження Порядку проведення моніторингу та оцінки ступеня безбар</w:t>
      </w:r>
      <w:r w:rsidRPr="00A064BA">
        <w:rPr>
          <w:sz w:val="28"/>
          <w:szCs w:val="28"/>
        </w:rPr>
        <w:t>’</w:t>
      </w:r>
      <w:r>
        <w:rPr>
          <w:sz w:val="28"/>
          <w:szCs w:val="28"/>
        </w:rPr>
        <w:t>єрності об</w:t>
      </w:r>
      <w:r w:rsidRPr="00A064BA">
        <w:rPr>
          <w:sz w:val="28"/>
          <w:szCs w:val="28"/>
        </w:rPr>
        <w:t>’</w:t>
      </w:r>
      <w:r>
        <w:rPr>
          <w:sz w:val="28"/>
          <w:szCs w:val="28"/>
        </w:rPr>
        <w:t>єктів фізичного оточення і послуг для осіб з інвалідністю" (далі Порядок), протокольного доручення міського комітету доступності (протокол №2 від 19.08.2022р.) щодо забезпечення виконання процедур, визначених Порядком, згідно з переліком об</w:t>
      </w:r>
      <w:r w:rsidRPr="002266A6">
        <w:rPr>
          <w:sz w:val="28"/>
          <w:szCs w:val="28"/>
        </w:rPr>
        <w:t>’</w:t>
      </w:r>
      <w:r>
        <w:rPr>
          <w:sz w:val="28"/>
          <w:szCs w:val="28"/>
        </w:rPr>
        <w:t>єктів, що підлягають моніторингу у 2022 році, на об</w:t>
      </w:r>
      <w:r w:rsidRPr="002266A6">
        <w:rPr>
          <w:sz w:val="28"/>
          <w:szCs w:val="28"/>
        </w:rPr>
        <w:t>’</w:t>
      </w:r>
      <w:r>
        <w:rPr>
          <w:sz w:val="28"/>
          <w:szCs w:val="28"/>
        </w:rPr>
        <w:t>єктах комунальної власності Івано-Франківської МТГ було направлено листи до управителів, на балансі яких знаходяться такі об</w:t>
      </w:r>
      <w:r w:rsidRPr="002616EB">
        <w:rPr>
          <w:sz w:val="28"/>
          <w:szCs w:val="28"/>
        </w:rPr>
        <w:t>’</w:t>
      </w:r>
      <w:r>
        <w:rPr>
          <w:sz w:val="28"/>
          <w:szCs w:val="28"/>
        </w:rPr>
        <w:t xml:space="preserve">єкти (адміністративні будівлі, школи, садки, фізкультурно-оздоровчі споруди, поліклініки, лікарні тощо). Проведено моніторинг для 124-х будинків. </w:t>
      </w:r>
    </w:p>
    <w:p w14:paraId="2B516250" w14:textId="77777777" w:rsidR="00C2195A" w:rsidRDefault="00C2195A" w:rsidP="00C2195A">
      <w:pPr>
        <w:pStyle w:val="af1"/>
        <w:tabs>
          <w:tab w:val="left" w:pos="993"/>
        </w:tabs>
        <w:spacing w:after="0" w:line="240" w:lineRule="auto"/>
        <w:ind w:left="0" w:firstLine="851"/>
        <w:jc w:val="both"/>
        <w:rPr>
          <w:rFonts w:ascii="Times New Roman" w:hAnsi="Times New Roman"/>
          <w:sz w:val="28"/>
          <w:szCs w:val="28"/>
        </w:rPr>
      </w:pPr>
      <w:r w:rsidRPr="00085F2E">
        <w:rPr>
          <w:rFonts w:ascii="Times New Roman" w:hAnsi="Times New Roman"/>
          <w:sz w:val="28"/>
          <w:szCs w:val="28"/>
          <w:lang w:val="uk-UA"/>
        </w:rPr>
        <w:t>За 2022 рік  виготовлено та видано 2487 довідок з  містобудівного кадастру та 18 відповідей.</w:t>
      </w:r>
      <w:r>
        <w:rPr>
          <w:sz w:val="28"/>
          <w:szCs w:val="28"/>
        </w:rPr>
        <w:t xml:space="preserve"> </w:t>
      </w:r>
      <w:r w:rsidRPr="00427646">
        <w:rPr>
          <w:rFonts w:ascii="Times New Roman" w:hAnsi="Times New Roman"/>
          <w:sz w:val="28"/>
          <w:szCs w:val="28"/>
          <w:lang w:val="uk-UA"/>
        </w:rPr>
        <w:t>Надано 82 витяги з містобудівної документації та 9 відповідей.</w:t>
      </w:r>
      <w:r w:rsidRPr="00436C38">
        <w:rPr>
          <w:rFonts w:ascii="Times New Roman" w:hAnsi="Times New Roman"/>
          <w:sz w:val="28"/>
          <w:szCs w:val="28"/>
        </w:rPr>
        <w:t xml:space="preserve"> </w:t>
      </w:r>
    </w:p>
    <w:p w14:paraId="6C355986" w14:textId="77777777" w:rsidR="00C2195A" w:rsidRPr="00F75C46" w:rsidRDefault="00C2195A" w:rsidP="00C2195A">
      <w:pPr>
        <w:pStyle w:val="af1"/>
        <w:tabs>
          <w:tab w:val="left" w:pos="993"/>
        </w:tabs>
        <w:spacing w:after="0" w:line="240" w:lineRule="auto"/>
        <w:ind w:left="0" w:firstLine="709"/>
        <w:jc w:val="both"/>
        <w:rPr>
          <w:rFonts w:ascii="Times New Roman" w:hAnsi="Times New Roman"/>
          <w:sz w:val="28"/>
          <w:szCs w:val="28"/>
          <w:lang w:val="uk-UA"/>
        </w:rPr>
      </w:pPr>
      <w:r w:rsidRPr="00F75C46">
        <w:rPr>
          <w:rFonts w:ascii="Times New Roman" w:hAnsi="Times New Roman"/>
          <w:sz w:val="28"/>
          <w:szCs w:val="28"/>
          <w:lang w:val="uk-UA"/>
        </w:rPr>
        <w:t>У базу містобудівного кадастру внесено 738 геодезичних зйомок, а також інформацію щодо коригування генерального плану с.Радча та 67детальних планів територій.</w:t>
      </w:r>
    </w:p>
    <w:p w14:paraId="55B847F0" w14:textId="77777777" w:rsidR="00C2195A" w:rsidRPr="00914218" w:rsidRDefault="00C2195A" w:rsidP="00C2195A">
      <w:pPr>
        <w:ind w:firstLine="784"/>
        <w:jc w:val="both"/>
        <w:rPr>
          <w:rFonts w:eastAsia="Calibri"/>
          <w:sz w:val="28"/>
          <w:szCs w:val="28"/>
        </w:rPr>
      </w:pPr>
      <w:r>
        <w:rPr>
          <w:rFonts w:eastAsia="Calibri"/>
          <w:sz w:val="28"/>
          <w:szCs w:val="28"/>
        </w:rPr>
        <w:t>В</w:t>
      </w:r>
      <w:r w:rsidRPr="00914218">
        <w:rPr>
          <w:rFonts w:eastAsia="Calibri"/>
          <w:sz w:val="28"/>
          <w:szCs w:val="28"/>
        </w:rPr>
        <w:t>едеться  облік об’єктів зовнішньої реклами, відповідно до порядку</w:t>
      </w:r>
      <w:r>
        <w:rPr>
          <w:rFonts w:eastAsia="Calibri"/>
          <w:sz w:val="28"/>
          <w:szCs w:val="28"/>
        </w:rPr>
        <w:t>,</w:t>
      </w:r>
      <w:r w:rsidRPr="00914218">
        <w:rPr>
          <w:rFonts w:eastAsia="Calibri"/>
          <w:sz w:val="28"/>
          <w:szCs w:val="28"/>
        </w:rPr>
        <w:t xml:space="preserve"> визначеного законодавством України та актами Івано-Франківської міської ради</w:t>
      </w:r>
      <w:r>
        <w:rPr>
          <w:rFonts w:eastAsia="Calibri"/>
          <w:sz w:val="28"/>
          <w:szCs w:val="28"/>
        </w:rPr>
        <w:t>,</w:t>
      </w:r>
      <w:r w:rsidRPr="00914218">
        <w:rPr>
          <w:rFonts w:eastAsia="Calibri"/>
          <w:sz w:val="28"/>
          <w:szCs w:val="28"/>
        </w:rPr>
        <w:t xml:space="preserve"> її виконавчого комітету.</w:t>
      </w:r>
      <w:r>
        <w:rPr>
          <w:rFonts w:eastAsia="Calibri"/>
          <w:sz w:val="28"/>
          <w:szCs w:val="28"/>
        </w:rPr>
        <w:t xml:space="preserve"> </w:t>
      </w:r>
      <w:r w:rsidRPr="00914218">
        <w:rPr>
          <w:rFonts w:eastAsia="Calibri"/>
          <w:sz w:val="28"/>
          <w:szCs w:val="28"/>
        </w:rPr>
        <w:t>Розглядаються заяви розповсюджувачів зовнішньої реклами про надання дозволу на розміщення рекламних засобів.</w:t>
      </w:r>
      <w:r>
        <w:rPr>
          <w:rFonts w:eastAsia="Calibri"/>
          <w:sz w:val="28"/>
          <w:szCs w:val="28"/>
        </w:rPr>
        <w:t xml:space="preserve"> </w:t>
      </w:r>
      <w:r w:rsidRPr="00914218">
        <w:rPr>
          <w:rFonts w:eastAsia="Calibri"/>
          <w:sz w:val="28"/>
          <w:szCs w:val="28"/>
        </w:rPr>
        <w:t xml:space="preserve"> Погоджено 66 паспортів вивісок. Відмовлено у погодженні паспортів вивісок 67 суб’єктам господарювання.</w:t>
      </w:r>
    </w:p>
    <w:p w14:paraId="19ACAF83" w14:textId="77777777" w:rsidR="00C2195A" w:rsidRPr="00AF3BAD" w:rsidRDefault="00C2195A" w:rsidP="00C2195A">
      <w:pPr>
        <w:ind w:firstLine="720"/>
        <w:jc w:val="both"/>
        <w:outlineLvl w:val="0"/>
        <w:rPr>
          <w:sz w:val="28"/>
          <w:szCs w:val="28"/>
        </w:rPr>
      </w:pPr>
      <w:r w:rsidRPr="00AF3BAD">
        <w:rPr>
          <w:sz w:val="28"/>
          <w:szCs w:val="28"/>
        </w:rPr>
        <w:t xml:space="preserve">У 2022 році в Івано-Франківській міській територіальній громаді індекс будівельної продукції </w:t>
      </w:r>
      <w:r>
        <w:rPr>
          <w:sz w:val="28"/>
          <w:szCs w:val="28"/>
        </w:rPr>
        <w:t>склав</w:t>
      </w:r>
      <w:r w:rsidRPr="00AF3BAD">
        <w:rPr>
          <w:sz w:val="28"/>
          <w:szCs w:val="28"/>
        </w:rPr>
        <w:t xml:space="preserve"> 49,6% у порівнянні з 2021 роком.</w:t>
      </w:r>
    </w:p>
    <w:p w14:paraId="10D5E898" w14:textId="77777777" w:rsidR="00C2195A" w:rsidRPr="001F72BB" w:rsidRDefault="00C2195A" w:rsidP="00C2195A">
      <w:pPr>
        <w:ind w:firstLine="720"/>
        <w:jc w:val="both"/>
        <w:outlineLvl w:val="0"/>
        <w:rPr>
          <w:sz w:val="28"/>
          <w:szCs w:val="28"/>
        </w:rPr>
      </w:pPr>
      <w:r w:rsidRPr="00AF3BAD">
        <w:rPr>
          <w:sz w:val="28"/>
          <w:szCs w:val="28"/>
        </w:rPr>
        <w:t xml:space="preserve">За звітний період підприємствами міської громади виконано будівельних робіт на суму 2040,5 млн грн, що становило 57,5% </w:t>
      </w:r>
      <w:r w:rsidRPr="001F72BB">
        <w:rPr>
          <w:sz w:val="28"/>
          <w:szCs w:val="28"/>
        </w:rPr>
        <w:t xml:space="preserve">загальнообласного обсягу. </w:t>
      </w:r>
    </w:p>
    <w:p w14:paraId="7948C4F0" w14:textId="77777777" w:rsidR="00C2195A" w:rsidRPr="001F72BB" w:rsidRDefault="00C2195A" w:rsidP="00C2195A">
      <w:pPr>
        <w:ind w:firstLine="720"/>
        <w:jc w:val="both"/>
        <w:outlineLvl w:val="0"/>
        <w:rPr>
          <w:sz w:val="28"/>
          <w:szCs w:val="28"/>
        </w:rPr>
      </w:pPr>
      <w:r w:rsidRPr="001F72BB">
        <w:rPr>
          <w:sz w:val="28"/>
          <w:szCs w:val="28"/>
        </w:rPr>
        <w:t xml:space="preserve">На території Івано-Франківської міської територіальної громади у 2022р. прийнято в експлуатацію 296 958 </w:t>
      </w:r>
      <w:bookmarkStart w:id="2" w:name="_Hlk131079871"/>
      <w:r w:rsidRPr="001F72BB">
        <w:rPr>
          <w:sz w:val="28"/>
          <w:szCs w:val="28"/>
        </w:rPr>
        <w:t>м</w:t>
      </w:r>
      <w:r w:rsidRPr="001F72BB">
        <w:rPr>
          <w:sz w:val="28"/>
          <w:szCs w:val="28"/>
          <w:vertAlign w:val="superscript"/>
        </w:rPr>
        <w:t>2</w:t>
      </w:r>
      <w:bookmarkEnd w:id="2"/>
      <w:r w:rsidRPr="001F72BB">
        <w:rPr>
          <w:sz w:val="28"/>
          <w:szCs w:val="28"/>
        </w:rPr>
        <w:t xml:space="preserve"> загальної  площі житлових будівель нового будівництва (в тому числі у сільській місцевості – 79 517 м</w:t>
      </w:r>
      <w:r w:rsidRPr="001F72BB">
        <w:rPr>
          <w:sz w:val="28"/>
          <w:szCs w:val="28"/>
          <w:vertAlign w:val="superscript"/>
        </w:rPr>
        <w:t>2</w:t>
      </w:r>
      <w:r w:rsidRPr="001F72BB">
        <w:rPr>
          <w:sz w:val="28"/>
          <w:szCs w:val="28"/>
        </w:rPr>
        <w:t>), що становить 60,2% загальнообласного обсягу. У порівнянні з 2021р. обсяг прийнятого в експлуатацію житла зріс на 39%.</w:t>
      </w:r>
    </w:p>
    <w:p w14:paraId="77B83474" w14:textId="77777777" w:rsidR="00C2195A" w:rsidRPr="008F2B12" w:rsidRDefault="00C2195A" w:rsidP="00C2195A">
      <w:pPr>
        <w:ind w:firstLine="720"/>
        <w:jc w:val="both"/>
        <w:outlineLvl w:val="0"/>
        <w:rPr>
          <w:sz w:val="28"/>
          <w:szCs w:val="28"/>
        </w:rPr>
      </w:pPr>
      <w:r w:rsidRPr="00FF0771">
        <w:rPr>
          <w:sz w:val="28"/>
          <w:szCs w:val="28"/>
        </w:rPr>
        <w:t>Серед житлових будівель, прийнятих у експлуатацію,</w:t>
      </w:r>
      <w:r>
        <w:rPr>
          <w:sz w:val="28"/>
          <w:szCs w:val="28"/>
        </w:rPr>
        <w:t xml:space="preserve"> прийнято будинки одноквартирні загальною площею 39 284 </w:t>
      </w:r>
      <w:r w:rsidRPr="00703EB5">
        <w:rPr>
          <w:sz w:val="28"/>
          <w:szCs w:val="28"/>
        </w:rPr>
        <w:t>м</w:t>
      </w:r>
      <w:r w:rsidRPr="00703EB5">
        <w:rPr>
          <w:sz w:val="28"/>
          <w:szCs w:val="28"/>
          <w:vertAlign w:val="superscript"/>
        </w:rPr>
        <w:t>2</w:t>
      </w:r>
      <w:r>
        <w:rPr>
          <w:sz w:val="28"/>
          <w:szCs w:val="28"/>
        </w:rPr>
        <w:t xml:space="preserve">, будинки з двома та більше квартирами – 257 674 </w:t>
      </w:r>
      <w:r w:rsidRPr="008F2B12">
        <w:rPr>
          <w:sz w:val="28"/>
          <w:szCs w:val="28"/>
        </w:rPr>
        <w:t>м</w:t>
      </w:r>
      <w:r w:rsidRPr="008F2B12">
        <w:rPr>
          <w:sz w:val="28"/>
          <w:szCs w:val="28"/>
          <w:vertAlign w:val="superscript"/>
        </w:rPr>
        <w:t>2</w:t>
      </w:r>
      <w:r>
        <w:rPr>
          <w:sz w:val="28"/>
          <w:szCs w:val="28"/>
          <w:vertAlign w:val="superscript"/>
        </w:rPr>
        <w:t xml:space="preserve"> </w:t>
      </w:r>
      <w:r>
        <w:rPr>
          <w:sz w:val="28"/>
          <w:szCs w:val="28"/>
        </w:rPr>
        <w:t>, що на69,1% більше, ніж у попередньому році.</w:t>
      </w:r>
    </w:p>
    <w:p w14:paraId="23FBEF11" w14:textId="77777777" w:rsidR="00C2195A" w:rsidRDefault="00C2195A" w:rsidP="00D377BC">
      <w:pPr>
        <w:ind w:firstLine="709"/>
        <w:jc w:val="both"/>
        <w:rPr>
          <w:rFonts w:eastAsia="Calibri"/>
          <w:i/>
          <w:sz w:val="28"/>
          <w:szCs w:val="28"/>
        </w:rPr>
      </w:pPr>
    </w:p>
    <w:p w14:paraId="02658C1D" w14:textId="77777777" w:rsidR="008D4CF8" w:rsidRPr="003372F6" w:rsidRDefault="008D4CF8" w:rsidP="008D4CF8">
      <w:pPr>
        <w:ind w:firstLine="705"/>
        <w:jc w:val="both"/>
        <w:rPr>
          <w:rFonts w:cs="Arial"/>
          <w:i/>
          <w:color w:val="000000"/>
          <w:sz w:val="28"/>
          <w:szCs w:val="28"/>
        </w:rPr>
      </w:pPr>
      <w:r w:rsidRPr="003372F6">
        <w:rPr>
          <w:i/>
          <w:sz w:val="28"/>
          <w:szCs w:val="28"/>
        </w:rPr>
        <w:t>Житлово-комунальне господарство, житлова політика</w:t>
      </w:r>
    </w:p>
    <w:p w14:paraId="0CBCE5EB" w14:textId="77777777" w:rsidR="008D4CF8" w:rsidRDefault="008D4CF8" w:rsidP="008D4CF8">
      <w:pPr>
        <w:ind w:firstLine="703"/>
        <w:jc w:val="both"/>
        <w:rPr>
          <w:rFonts w:cs="Arial"/>
          <w:color w:val="000000"/>
          <w:sz w:val="28"/>
          <w:szCs w:val="28"/>
        </w:rPr>
      </w:pPr>
      <w:r w:rsidRPr="003372F6">
        <w:rPr>
          <w:rFonts w:cs="Arial"/>
          <w:color w:val="000000"/>
          <w:sz w:val="28"/>
          <w:szCs w:val="28"/>
        </w:rPr>
        <w:t>Задля підвищення безпеки учасників дорожнього руху на вулицях міста Івано-Франківська та сіл міської територіальної громади у 2022 році забезпечено нанесення дорожньої розмітки на 51-му об’єкті. До переліку цих об’єктів входять магістральні вулиці та дороги безперервного руху, перехрестя, кільцеві розв’язки, житлові вулиці, велосипедні смуги та велодоріжки.</w:t>
      </w:r>
    </w:p>
    <w:p w14:paraId="45CD1063" w14:textId="77777777" w:rsidR="008D4CF8" w:rsidRDefault="008D4CF8" w:rsidP="008D4CF8">
      <w:pPr>
        <w:ind w:firstLine="703"/>
        <w:jc w:val="both"/>
        <w:rPr>
          <w:rFonts w:cs="Arial"/>
          <w:color w:val="000000"/>
          <w:sz w:val="28"/>
          <w:szCs w:val="28"/>
        </w:rPr>
      </w:pPr>
      <w:r w:rsidRPr="003372F6">
        <w:rPr>
          <w:rFonts w:cs="Arial"/>
          <w:color w:val="000000"/>
          <w:sz w:val="28"/>
          <w:szCs w:val="28"/>
        </w:rPr>
        <w:t>Впродовж 2022 року підготовлено 25 якісних нових схем організації дорожнього руху</w:t>
      </w:r>
      <w:r>
        <w:rPr>
          <w:rFonts w:cs="Arial"/>
          <w:color w:val="000000"/>
          <w:sz w:val="28"/>
          <w:szCs w:val="28"/>
        </w:rPr>
        <w:t xml:space="preserve"> </w:t>
      </w:r>
      <w:r w:rsidRPr="003372F6">
        <w:rPr>
          <w:rFonts w:cs="Arial"/>
          <w:color w:val="000000"/>
          <w:sz w:val="28"/>
          <w:szCs w:val="28"/>
        </w:rPr>
        <w:t xml:space="preserve">для ключових вулиць та перехресть міста, які передбачають перепланування та більш ефективне використання наявного простору проїжджої частини задля створення належних умов для всіх учасників дорожнього руху, підвищення їх безпеки та надання пріоритету для руху громадського транспорту. У </w:t>
      </w:r>
      <w:r>
        <w:rPr>
          <w:rFonts w:cs="Arial"/>
          <w:color w:val="000000"/>
          <w:sz w:val="28"/>
          <w:szCs w:val="28"/>
        </w:rPr>
        <w:t>2022</w:t>
      </w:r>
      <w:r w:rsidRPr="003372F6">
        <w:rPr>
          <w:rFonts w:cs="Arial"/>
          <w:color w:val="000000"/>
          <w:sz w:val="28"/>
          <w:szCs w:val="28"/>
        </w:rPr>
        <w:t xml:space="preserve"> році вдалось запровадити нові схеми організації дорожнього руху на вулицях </w:t>
      </w:r>
      <w:r>
        <w:rPr>
          <w:rFonts w:cs="Arial"/>
          <w:color w:val="000000"/>
          <w:sz w:val="28"/>
          <w:szCs w:val="28"/>
        </w:rPr>
        <w:t>О.</w:t>
      </w:r>
      <w:r w:rsidRPr="003372F6">
        <w:rPr>
          <w:rFonts w:cs="Arial"/>
          <w:color w:val="000000"/>
          <w:sz w:val="28"/>
          <w:szCs w:val="28"/>
        </w:rPr>
        <w:t xml:space="preserve">Довженка, </w:t>
      </w:r>
      <w:r>
        <w:rPr>
          <w:rFonts w:cs="Arial"/>
          <w:color w:val="000000"/>
          <w:sz w:val="28"/>
          <w:szCs w:val="28"/>
        </w:rPr>
        <w:t>В.</w:t>
      </w:r>
      <w:r w:rsidRPr="003372F6">
        <w:rPr>
          <w:rFonts w:cs="Arial"/>
          <w:color w:val="000000"/>
          <w:sz w:val="28"/>
          <w:szCs w:val="28"/>
        </w:rPr>
        <w:t>Чорновола, Української Перемоги, Панаса Мирного, Степана Бандери, Гурика, Північному та Південному бульварах, Вовчинецькій, Угорницькій, кільцевій розв’язці на вул. Є. Коновальця (Європейська площа).</w:t>
      </w:r>
    </w:p>
    <w:p w14:paraId="66FA7048" w14:textId="77777777" w:rsidR="008D4CF8" w:rsidRPr="003372F6" w:rsidRDefault="008D4CF8" w:rsidP="008D4CF8">
      <w:pPr>
        <w:ind w:firstLine="703"/>
        <w:jc w:val="both"/>
        <w:rPr>
          <w:rFonts w:cs="Arial"/>
          <w:color w:val="000000"/>
          <w:sz w:val="28"/>
          <w:szCs w:val="28"/>
        </w:rPr>
      </w:pPr>
      <w:r>
        <w:rPr>
          <w:rFonts w:cs="Arial"/>
          <w:color w:val="000000"/>
          <w:sz w:val="28"/>
          <w:szCs w:val="28"/>
        </w:rPr>
        <w:t>Е</w:t>
      </w:r>
      <w:r w:rsidRPr="003372F6">
        <w:rPr>
          <w:rFonts w:cs="Arial"/>
          <w:color w:val="000000"/>
          <w:sz w:val="28"/>
          <w:szCs w:val="28"/>
        </w:rPr>
        <w:t xml:space="preserve">ксплуатуючою організацією КП </w:t>
      </w:r>
      <w:r>
        <w:rPr>
          <w:rFonts w:cs="Arial"/>
          <w:color w:val="000000"/>
          <w:sz w:val="28"/>
          <w:szCs w:val="28"/>
        </w:rPr>
        <w:t>"</w:t>
      </w:r>
      <w:r w:rsidRPr="003372F6">
        <w:rPr>
          <w:rFonts w:cs="Arial"/>
          <w:color w:val="000000"/>
          <w:sz w:val="28"/>
          <w:szCs w:val="28"/>
        </w:rPr>
        <w:t>Муніципальна дорожні компанія</w:t>
      </w:r>
      <w:r>
        <w:rPr>
          <w:rFonts w:cs="Arial"/>
          <w:color w:val="000000"/>
          <w:sz w:val="28"/>
          <w:szCs w:val="28"/>
        </w:rPr>
        <w:t>"</w:t>
      </w:r>
      <w:r w:rsidRPr="003372F6">
        <w:rPr>
          <w:rFonts w:cs="Arial"/>
          <w:color w:val="000000"/>
          <w:sz w:val="28"/>
          <w:szCs w:val="28"/>
        </w:rPr>
        <w:t xml:space="preserve"> проведено поточний ремонт 704,2 м</w:t>
      </w:r>
      <w:r w:rsidRPr="00286E18">
        <w:rPr>
          <w:rFonts w:cs="Arial"/>
          <w:color w:val="000000"/>
          <w:sz w:val="28"/>
          <w:szCs w:val="28"/>
          <w:vertAlign w:val="superscript"/>
        </w:rPr>
        <w:t>2</w:t>
      </w:r>
      <w:r w:rsidRPr="003372F6">
        <w:rPr>
          <w:rFonts w:cs="Arial"/>
          <w:color w:val="000000"/>
          <w:sz w:val="28"/>
          <w:szCs w:val="28"/>
        </w:rPr>
        <w:t xml:space="preserve"> дорожнього покриття вуличної мережі холодним асфальтобетоном, виконано 5631,2 м</w:t>
      </w:r>
      <w:r w:rsidRPr="00286E18">
        <w:rPr>
          <w:rFonts w:cs="Arial"/>
          <w:color w:val="000000"/>
          <w:sz w:val="28"/>
          <w:szCs w:val="28"/>
          <w:vertAlign w:val="superscript"/>
        </w:rPr>
        <w:t>2</w:t>
      </w:r>
      <w:r w:rsidRPr="003372F6">
        <w:rPr>
          <w:rFonts w:cs="Arial"/>
          <w:color w:val="000000"/>
          <w:sz w:val="28"/>
          <w:szCs w:val="28"/>
        </w:rPr>
        <w:t xml:space="preserve"> ямкового ремонту, здійснено влаштування асфальтобетонного покриття асфальтоукладальником 14 657,7 м</w:t>
      </w:r>
      <w:r w:rsidRPr="00286E18">
        <w:rPr>
          <w:rFonts w:cs="Arial"/>
          <w:color w:val="000000"/>
          <w:sz w:val="28"/>
          <w:szCs w:val="28"/>
          <w:vertAlign w:val="superscript"/>
        </w:rPr>
        <w:t>2</w:t>
      </w:r>
      <w:r w:rsidRPr="003372F6">
        <w:rPr>
          <w:rFonts w:cs="Arial"/>
          <w:color w:val="000000"/>
          <w:sz w:val="28"/>
          <w:szCs w:val="28"/>
        </w:rPr>
        <w:t xml:space="preserve"> (в тому числі: з використанням фрези – 5 018,8 м</w:t>
      </w:r>
      <w:r w:rsidRPr="00286E18">
        <w:rPr>
          <w:rFonts w:cs="Arial"/>
          <w:color w:val="000000"/>
          <w:sz w:val="28"/>
          <w:szCs w:val="28"/>
          <w:vertAlign w:val="superscript"/>
        </w:rPr>
        <w:t>2</w:t>
      </w:r>
      <w:r w:rsidRPr="003372F6">
        <w:rPr>
          <w:rFonts w:cs="Arial"/>
          <w:color w:val="000000"/>
          <w:sz w:val="28"/>
          <w:szCs w:val="28"/>
        </w:rPr>
        <w:t>, влаштування дорожнього корита – 82 951,1 м</w:t>
      </w:r>
      <w:r w:rsidRPr="00286E18">
        <w:rPr>
          <w:rFonts w:cs="Arial"/>
          <w:color w:val="000000"/>
          <w:sz w:val="28"/>
          <w:szCs w:val="28"/>
          <w:vertAlign w:val="superscript"/>
        </w:rPr>
        <w:t>2</w:t>
      </w:r>
      <w:r w:rsidRPr="003372F6">
        <w:rPr>
          <w:rFonts w:cs="Arial"/>
          <w:color w:val="000000"/>
          <w:sz w:val="28"/>
          <w:szCs w:val="28"/>
        </w:rPr>
        <w:t xml:space="preserve">), ліквідація ям бітумізатором </w:t>
      </w:r>
      <w:r>
        <w:rPr>
          <w:rFonts w:cs="Arial"/>
          <w:color w:val="000000"/>
          <w:sz w:val="28"/>
          <w:szCs w:val="28"/>
        </w:rPr>
        <w:t>"</w:t>
      </w:r>
      <w:r w:rsidRPr="003372F6">
        <w:rPr>
          <w:rFonts w:cs="Arial"/>
          <w:color w:val="000000"/>
          <w:sz w:val="28"/>
          <w:szCs w:val="28"/>
        </w:rPr>
        <w:t>Крокус</w:t>
      </w:r>
      <w:r>
        <w:rPr>
          <w:rFonts w:cs="Arial"/>
          <w:color w:val="000000"/>
          <w:sz w:val="28"/>
          <w:szCs w:val="28"/>
        </w:rPr>
        <w:t>"</w:t>
      </w:r>
      <w:r w:rsidRPr="003372F6">
        <w:rPr>
          <w:rFonts w:cs="Arial"/>
          <w:color w:val="000000"/>
          <w:sz w:val="28"/>
          <w:szCs w:val="28"/>
        </w:rPr>
        <w:t xml:space="preserve"> - 4 978,6 м2, профілювання вулиць з добавкою та без добавки щебня (планування профілю узбіч, облаштування кюветів, щебеневого вирівнюючого шару) – 10 200 м</w:t>
      </w:r>
      <w:r w:rsidRPr="00286E18">
        <w:rPr>
          <w:rFonts w:cs="Arial"/>
          <w:color w:val="000000"/>
          <w:sz w:val="28"/>
          <w:szCs w:val="28"/>
          <w:vertAlign w:val="superscript"/>
        </w:rPr>
        <w:t>2</w:t>
      </w:r>
      <w:r w:rsidRPr="003372F6">
        <w:rPr>
          <w:rFonts w:cs="Arial"/>
          <w:color w:val="000000"/>
          <w:sz w:val="28"/>
          <w:szCs w:val="28"/>
        </w:rPr>
        <w:t>, ремонт покриття з фігурних елементів мощення на вулицях та площах міста – 109,45 м</w:t>
      </w:r>
      <w:r w:rsidRPr="00286E18">
        <w:rPr>
          <w:rFonts w:cs="Arial"/>
          <w:color w:val="000000"/>
          <w:sz w:val="28"/>
          <w:szCs w:val="28"/>
          <w:vertAlign w:val="superscript"/>
        </w:rPr>
        <w:t>2</w:t>
      </w:r>
      <w:r w:rsidRPr="003372F6">
        <w:rPr>
          <w:rFonts w:cs="Arial"/>
          <w:color w:val="000000"/>
          <w:sz w:val="28"/>
          <w:szCs w:val="28"/>
        </w:rPr>
        <w:t>, проведено поточний ремонт покриття міжбудинкових проїздів – 177,0 м2.</w:t>
      </w:r>
    </w:p>
    <w:p w14:paraId="30B27244" w14:textId="77777777" w:rsidR="008D4CF8" w:rsidRDefault="008D4CF8" w:rsidP="008D4CF8">
      <w:pPr>
        <w:ind w:firstLine="703"/>
        <w:jc w:val="both"/>
        <w:rPr>
          <w:rFonts w:cs="Arial"/>
          <w:color w:val="000000"/>
          <w:sz w:val="28"/>
          <w:szCs w:val="28"/>
        </w:rPr>
      </w:pPr>
      <w:r w:rsidRPr="003372F6">
        <w:rPr>
          <w:rFonts w:cs="Arial"/>
          <w:color w:val="000000"/>
          <w:sz w:val="28"/>
          <w:szCs w:val="28"/>
        </w:rPr>
        <w:t>Також слід зазначити, що в 2022 році виконано роботи з поточного ремонту дорожнього покриття вул. С.Петлюри та кільцевої розв’язки вулиць Г</w:t>
      </w:r>
      <w:r>
        <w:rPr>
          <w:rFonts w:cs="Arial"/>
          <w:color w:val="000000"/>
          <w:sz w:val="28"/>
          <w:szCs w:val="28"/>
        </w:rPr>
        <w:t>етьмана</w:t>
      </w:r>
      <w:r w:rsidRPr="003372F6">
        <w:rPr>
          <w:rFonts w:cs="Arial"/>
          <w:color w:val="000000"/>
          <w:sz w:val="28"/>
          <w:szCs w:val="28"/>
        </w:rPr>
        <w:t xml:space="preserve"> Мазепи – </w:t>
      </w:r>
      <w:r>
        <w:rPr>
          <w:rFonts w:cs="Arial"/>
          <w:color w:val="000000"/>
          <w:sz w:val="28"/>
          <w:szCs w:val="28"/>
        </w:rPr>
        <w:t>О.</w:t>
      </w:r>
      <w:r w:rsidRPr="003372F6">
        <w:rPr>
          <w:rFonts w:cs="Arial"/>
          <w:color w:val="000000"/>
          <w:sz w:val="28"/>
          <w:szCs w:val="28"/>
        </w:rPr>
        <w:t xml:space="preserve">Довженка – Крихівецька – набережна ім. </w:t>
      </w:r>
      <w:r>
        <w:rPr>
          <w:rFonts w:cs="Arial"/>
          <w:color w:val="000000"/>
          <w:sz w:val="28"/>
          <w:szCs w:val="28"/>
        </w:rPr>
        <w:t>В.</w:t>
      </w:r>
      <w:r w:rsidRPr="003372F6">
        <w:rPr>
          <w:rFonts w:cs="Arial"/>
          <w:color w:val="000000"/>
          <w:sz w:val="28"/>
          <w:szCs w:val="28"/>
        </w:rPr>
        <w:t>Стефаника.</w:t>
      </w:r>
    </w:p>
    <w:p w14:paraId="48D67B10" w14:textId="77777777" w:rsidR="008D4CF8" w:rsidRDefault="008D4CF8" w:rsidP="008D4CF8">
      <w:pPr>
        <w:ind w:firstLine="703"/>
        <w:jc w:val="both"/>
        <w:rPr>
          <w:rFonts w:cs="Arial"/>
          <w:color w:val="000000"/>
          <w:sz w:val="28"/>
          <w:szCs w:val="28"/>
        </w:rPr>
      </w:pPr>
      <w:r>
        <w:rPr>
          <w:rFonts w:cs="Arial"/>
          <w:color w:val="000000"/>
          <w:sz w:val="28"/>
          <w:szCs w:val="28"/>
        </w:rPr>
        <w:t>З</w:t>
      </w:r>
      <w:r w:rsidRPr="003372F6">
        <w:rPr>
          <w:rFonts w:cs="Arial"/>
          <w:color w:val="000000"/>
          <w:sz w:val="28"/>
          <w:szCs w:val="28"/>
        </w:rPr>
        <w:t>абезпечено реалізацію ряду світлофорних об’єктів на території Івано-Франківської МТГ:</w:t>
      </w:r>
      <w:r>
        <w:rPr>
          <w:rFonts w:cs="Arial"/>
          <w:color w:val="000000"/>
          <w:sz w:val="28"/>
          <w:szCs w:val="28"/>
        </w:rPr>
        <w:t xml:space="preserve"> </w:t>
      </w:r>
    </w:p>
    <w:p w14:paraId="673BDEEA" w14:textId="77777777" w:rsidR="008D4CF8" w:rsidRPr="003372F6" w:rsidRDefault="008D4CF8" w:rsidP="008D4CF8">
      <w:pPr>
        <w:ind w:firstLine="703"/>
        <w:jc w:val="both"/>
        <w:rPr>
          <w:rFonts w:cs="Arial"/>
          <w:color w:val="000000"/>
          <w:sz w:val="28"/>
          <w:szCs w:val="28"/>
        </w:rPr>
      </w:pPr>
      <w:r>
        <w:rPr>
          <w:rFonts w:cs="Arial"/>
          <w:color w:val="000000"/>
          <w:sz w:val="28"/>
          <w:szCs w:val="28"/>
        </w:rPr>
        <w:t>-</w:t>
      </w:r>
      <w:r w:rsidRPr="003372F6">
        <w:rPr>
          <w:rFonts w:cs="Arial"/>
          <w:color w:val="000000"/>
          <w:sz w:val="28"/>
          <w:szCs w:val="28"/>
        </w:rPr>
        <w:tab/>
        <w:t>нове будівництво світлофорного об’єкта на перехресті вул. Миру та вул. Шкільної в с. Драгомирчанах;</w:t>
      </w:r>
    </w:p>
    <w:p w14:paraId="7EE3A97F" w14:textId="77777777" w:rsidR="008D4CF8" w:rsidRPr="003372F6" w:rsidRDefault="008D4CF8" w:rsidP="008D4CF8">
      <w:pPr>
        <w:tabs>
          <w:tab w:val="left" w:pos="993"/>
        </w:tabs>
        <w:ind w:firstLine="703"/>
        <w:jc w:val="both"/>
        <w:rPr>
          <w:rFonts w:cs="Arial"/>
          <w:color w:val="000000"/>
          <w:sz w:val="28"/>
          <w:szCs w:val="28"/>
        </w:rPr>
      </w:pPr>
      <w:r>
        <w:rPr>
          <w:rFonts w:cs="Arial"/>
          <w:color w:val="000000"/>
          <w:sz w:val="28"/>
          <w:szCs w:val="28"/>
        </w:rPr>
        <w:t>-</w:t>
      </w:r>
      <w:r w:rsidRPr="003372F6">
        <w:rPr>
          <w:rFonts w:cs="Arial"/>
          <w:color w:val="000000"/>
          <w:sz w:val="28"/>
          <w:szCs w:val="28"/>
        </w:rPr>
        <w:tab/>
        <w:t xml:space="preserve">нове будівництво світлофорного об'єкта на автомобільній дорозі територіального значення </w:t>
      </w:r>
      <w:r>
        <w:rPr>
          <w:rFonts w:cs="Arial"/>
          <w:color w:val="000000"/>
          <w:sz w:val="28"/>
          <w:szCs w:val="28"/>
        </w:rPr>
        <w:t>"</w:t>
      </w:r>
      <w:r w:rsidRPr="003372F6">
        <w:rPr>
          <w:rFonts w:cs="Arial"/>
          <w:color w:val="000000"/>
          <w:sz w:val="28"/>
          <w:szCs w:val="28"/>
        </w:rPr>
        <w:t>Івано-Франківськ – Надвірна</w:t>
      </w:r>
      <w:r>
        <w:rPr>
          <w:rFonts w:cs="Arial"/>
          <w:color w:val="000000"/>
          <w:sz w:val="28"/>
          <w:szCs w:val="28"/>
        </w:rPr>
        <w:t>"</w:t>
      </w:r>
      <w:r w:rsidRPr="003372F6">
        <w:rPr>
          <w:rFonts w:cs="Arial"/>
          <w:color w:val="000000"/>
          <w:sz w:val="28"/>
          <w:szCs w:val="28"/>
        </w:rPr>
        <w:t xml:space="preserve"> біля Тисменичанського ліцею в с. Тисменичанах;</w:t>
      </w:r>
    </w:p>
    <w:p w14:paraId="7EEA5BF4" w14:textId="77777777" w:rsidR="008D4CF8" w:rsidRPr="003372F6" w:rsidRDefault="008D4CF8" w:rsidP="008D4CF8">
      <w:pPr>
        <w:tabs>
          <w:tab w:val="left" w:pos="993"/>
        </w:tabs>
        <w:ind w:firstLine="703"/>
        <w:jc w:val="both"/>
        <w:rPr>
          <w:rFonts w:cs="Arial"/>
          <w:color w:val="000000"/>
          <w:sz w:val="28"/>
          <w:szCs w:val="28"/>
        </w:rPr>
      </w:pPr>
      <w:r>
        <w:rPr>
          <w:rFonts w:cs="Arial"/>
          <w:color w:val="000000"/>
          <w:sz w:val="28"/>
          <w:szCs w:val="28"/>
        </w:rPr>
        <w:t>-</w:t>
      </w:r>
      <w:r w:rsidRPr="003372F6">
        <w:rPr>
          <w:rFonts w:cs="Arial"/>
          <w:color w:val="000000"/>
          <w:sz w:val="28"/>
          <w:szCs w:val="28"/>
        </w:rPr>
        <w:tab/>
        <w:t>нова організація дорожнього руху на перехресті вул. Галицька – Горбачевського – Калуське шосе;</w:t>
      </w:r>
    </w:p>
    <w:p w14:paraId="7FD6925A" w14:textId="77777777" w:rsidR="008D4CF8" w:rsidRDefault="008D4CF8" w:rsidP="008D4CF8">
      <w:pPr>
        <w:tabs>
          <w:tab w:val="left" w:pos="993"/>
        </w:tabs>
        <w:ind w:firstLine="703"/>
        <w:jc w:val="both"/>
        <w:rPr>
          <w:rFonts w:cs="Arial"/>
          <w:color w:val="000000"/>
          <w:sz w:val="28"/>
          <w:szCs w:val="28"/>
        </w:rPr>
      </w:pPr>
      <w:r>
        <w:rPr>
          <w:rFonts w:cs="Arial"/>
          <w:color w:val="000000"/>
          <w:sz w:val="28"/>
          <w:szCs w:val="28"/>
        </w:rPr>
        <w:t>-</w:t>
      </w:r>
      <w:r w:rsidRPr="003372F6">
        <w:rPr>
          <w:rFonts w:cs="Arial"/>
          <w:color w:val="000000"/>
          <w:sz w:val="28"/>
          <w:szCs w:val="28"/>
        </w:rPr>
        <w:tab/>
        <w:t>встановлення світлофорного об'єкта на перехресті Південного бульвару та вул. Бельведерської.</w:t>
      </w:r>
    </w:p>
    <w:p w14:paraId="65B98A7E" w14:textId="77777777" w:rsidR="008D4CF8" w:rsidRDefault="008D4CF8" w:rsidP="008D4CF8">
      <w:pPr>
        <w:ind w:firstLine="703"/>
        <w:jc w:val="both"/>
        <w:rPr>
          <w:rFonts w:cs="Arial"/>
          <w:color w:val="000000"/>
          <w:sz w:val="28"/>
          <w:szCs w:val="28"/>
        </w:rPr>
      </w:pPr>
      <w:r w:rsidRPr="003372F6">
        <w:rPr>
          <w:rFonts w:cs="Arial"/>
          <w:color w:val="000000"/>
          <w:sz w:val="28"/>
          <w:szCs w:val="28"/>
        </w:rPr>
        <w:t xml:space="preserve">Також слід зазначити, що в </w:t>
      </w:r>
      <w:r>
        <w:rPr>
          <w:rFonts w:cs="Arial"/>
          <w:color w:val="000000"/>
          <w:sz w:val="28"/>
          <w:szCs w:val="28"/>
        </w:rPr>
        <w:t>2022</w:t>
      </w:r>
      <w:r w:rsidRPr="003372F6">
        <w:rPr>
          <w:rFonts w:cs="Arial"/>
          <w:color w:val="000000"/>
          <w:sz w:val="28"/>
          <w:szCs w:val="28"/>
        </w:rPr>
        <w:t xml:space="preserve"> році напрацьовано проєктну документацію та заплановано облаштування ще ряду світлофорних об’єктів на території Івано-Франківської міської територіальної громади впродовж наступного року:</w:t>
      </w:r>
      <w:r>
        <w:rPr>
          <w:rFonts w:cs="Arial"/>
          <w:color w:val="000000"/>
          <w:sz w:val="28"/>
          <w:szCs w:val="28"/>
        </w:rPr>
        <w:t xml:space="preserve"> </w:t>
      </w:r>
      <w:r w:rsidRPr="003372F6">
        <w:rPr>
          <w:rFonts w:cs="Arial"/>
          <w:color w:val="000000"/>
          <w:sz w:val="28"/>
          <w:szCs w:val="28"/>
        </w:rPr>
        <w:t>світлофорне регулювання на перехресті вул. Хіміків – Галицька;</w:t>
      </w:r>
      <w:r>
        <w:rPr>
          <w:rFonts w:cs="Arial"/>
          <w:color w:val="000000"/>
          <w:sz w:val="28"/>
          <w:szCs w:val="28"/>
        </w:rPr>
        <w:t xml:space="preserve"> </w:t>
      </w:r>
      <w:r w:rsidRPr="003372F6">
        <w:rPr>
          <w:rFonts w:cs="Arial"/>
          <w:color w:val="000000"/>
          <w:sz w:val="28"/>
          <w:szCs w:val="28"/>
        </w:rPr>
        <w:t>встановлення світлофорного об'єкта на перехресті вул. Галицької та вул. Пулюя;</w:t>
      </w:r>
      <w:r>
        <w:rPr>
          <w:rFonts w:cs="Arial"/>
          <w:color w:val="000000"/>
          <w:sz w:val="28"/>
          <w:szCs w:val="28"/>
        </w:rPr>
        <w:t xml:space="preserve"> </w:t>
      </w:r>
      <w:r w:rsidRPr="003372F6">
        <w:rPr>
          <w:rFonts w:cs="Arial"/>
          <w:color w:val="000000"/>
          <w:sz w:val="28"/>
          <w:szCs w:val="28"/>
        </w:rPr>
        <w:t>встановлення світлофорного об'єкта на перехресті вул. Є.Коновальця – Сорохтея;</w:t>
      </w:r>
      <w:r>
        <w:rPr>
          <w:rFonts w:cs="Arial"/>
          <w:color w:val="000000"/>
          <w:sz w:val="28"/>
          <w:szCs w:val="28"/>
        </w:rPr>
        <w:t xml:space="preserve"> </w:t>
      </w:r>
      <w:r w:rsidRPr="003372F6">
        <w:rPr>
          <w:rFonts w:cs="Arial"/>
          <w:color w:val="000000"/>
          <w:sz w:val="28"/>
          <w:szCs w:val="28"/>
        </w:rPr>
        <w:t>встановлення світлофорного об'єкта на перехресті Калуського шосе – вул. Лятишевського (поворот на Дем'янів Лаз);</w:t>
      </w:r>
      <w:r>
        <w:rPr>
          <w:rFonts w:cs="Arial"/>
          <w:color w:val="000000"/>
          <w:sz w:val="28"/>
          <w:szCs w:val="28"/>
        </w:rPr>
        <w:t xml:space="preserve"> </w:t>
      </w:r>
      <w:r w:rsidRPr="003372F6">
        <w:rPr>
          <w:rFonts w:cs="Arial"/>
          <w:color w:val="000000"/>
          <w:sz w:val="28"/>
          <w:szCs w:val="28"/>
        </w:rPr>
        <w:t>реконструкція світлофорного об'єкта з організацією дорожнього руху на перехресті вул. Надрічна в м. Івано-Франківську та вул. Шевченка в с.Вовчинець.</w:t>
      </w:r>
    </w:p>
    <w:p w14:paraId="1A02F119" w14:textId="77777777" w:rsidR="008D4CF8" w:rsidRDefault="008D4CF8" w:rsidP="008D4CF8">
      <w:pPr>
        <w:ind w:firstLine="703"/>
        <w:jc w:val="both"/>
        <w:rPr>
          <w:rFonts w:cs="Arial"/>
          <w:color w:val="000000"/>
          <w:sz w:val="28"/>
          <w:szCs w:val="28"/>
        </w:rPr>
      </w:pPr>
      <w:r>
        <w:rPr>
          <w:rFonts w:cs="Arial"/>
          <w:color w:val="000000"/>
          <w:sz w:val="28"/>
          <w:szCs w:val="28"/>
        </w:rPr>
        <w:t xml:space="preserve">Впродовж року </w:t>
      </w:r>
      <w:r w:rsidRPr="003372F6">
        <w:rPr>
          <w:rFonts w:cs="Arial"/>
          <w:color w:val="000000"/>
          <w:sz w:val="28"/>
          <w:szCs w:val="28"/>
        </w:rPr>
        <w:t>висад</w:t>
      </w:r>
      <w:r>
        <w:rPr>
          <w:rFonts w:cs="Arial"/>
          <w:color w:val="000000"/>
          <w:sz w:val="28"/>
          <w:szCs w:val="28"/>
        </w:rPr>
        <w:t>жено</w:t>
      </w:r>
      <w:r w:rsidRPr="003372F6">
        <w:rPr>
          <w:rFonts w:cs="Arial"/>
          <w:color w:val="000000"/>
          <w:sz w:val="28"/>
          <w:szCs w:val="28"/>
        </w:rPr>
        <w:t xml:space="preserve"> 360 яблун</w:t>
      </w:r>
      <w:r>
        <w:rPr>
          <w:rFonts w:cs="Arial"/>
          <w:color w:val="000000"/>
          <w:sz w:val="28"/>
          <w:szCs w:val="28"/>
        </w:rPr>
        <w:t>ь</w:t>
      </w:r>
      <w:r w:rsidRPr="003372F6">
        <w:rPr>
          <w:rFonts w:cs="Arial"/>
          <w:color w:val="000000"/>
          <w:sz w:val="28"/>
          <w:szCs w:val="28"/>
        </w:rPr>
        <w:t xml:space="preserve"> на 4 локаціях, а саме: вул. Дорошенка (біля запасних полів), вул. Чорновола (біля стадіону Рух), вул. Биха та біля озера в м-ні Пасічна (Німецьке озеро)</w:t>
      </w:r>
      <w:r>
        <w:rPr>
          <w:rFonts w:cs="Arial"/>
          <w:color w:val="000000"/>
          <w:sz w:val="28"/>
          <w:szCs w:val="28"/>
        </w:rPr>
        <w:t xml:space="preserve"> та </w:t>
      </w:r>
      <w:r w:rsidRPr="00665744">
        <w:rPr>
          <w:rFonts w:cs="Arial"/>
          <w:color w:val="000000"/>
          <w:sz w:val="28"/>
          <w:szCs w:val="28"/>
        </w:rPr>
        <w:t>433 дерев (породи липа, клен червонолистий, ясен звичайний, слива Пісарді, ялина блакитна).</w:t>
      </w:r>
      <w:r>
        <w:rPr>
          <w:rFonts w:cs="Arial"/>
          <w:color w:val="000000"/>
          <w:sz w:val="28"/>
          <w:szCs w:val="28"/>
        </w:rPr>
        <w:t xml:space="preserve"> </w:t>
      </w:r>
      <w:r w:rsidRPr="00665744">
        <w:rPr>
          <w:rFonts w:cs="Arial"/>
          <w:color w:val="000000"/>
          <w:sz w:val="28"/>
          <w:szCs w:val="28"/>
        </w:rPr>
        <w:t>здійснено видалення 503 аварійних дерев та проведено корчування 361 пня.</w:t>
      </w:r>
      <w:r w:rsidRPr="003372F6">
        <w:rPr>
          <w:rFonts w:cs="Arial"/>
          <w:color w:val="000000"/>
          <w:sz w:val="28"/>
          <w:szCs w:val="28"/>
        </w:rPr>
        <w:t xml:space="preserve"> </w:t>
      </w:r>
    </w:p>
    <w:p w14:paraId="7DE80014" w14:textId="77777777" w:rsidR="008D4CF8" w:rsidRPr="007B7436" w:rsidRDefault="008D4CF8" w:rsidP="008D4CF8">
      <w:pPr>
        <w:ind w:firstLine="703"/>
        <w:jc w:val="both"/>
        <w:rPr>
          <w:rFonts w:cs="Arial"/>
          <w:color w:val="000000"/>
          <w:sz w:val="28"/>
          <w:szCs w:val="28"/>
        </w:rPr>
      </w:pPr>
      <w:r>
        <w:rPr>
          <w:rFonts w:cs="Arial"/>
          <w:color w:val="000000"/>
          <w:sz w:val="28"/>
          <w:szCs w:val="28"/>
        </w:rPr>
        <w:t>У</w:t>
      </w:r>
      <w:r w:rsidRPr="007B7436">
        <w:rPr>
          <w:rFonts w:cs="Arial"/>
          <w:color w:val="000000"/>
          <w:sz w:val="28"/>
          <w:szCs w:val="28"/>
        </w:rPr>
        <w:t xml:space="preserve"> 2022 році проведено ремонт чотирьох вулиць, дві з яких в рамках проєкту </w:t>
      </w:r>
      <w:r>
        <w:rPr>
          <w:rFonts w:cs="Arial"/>
          <w:color w:val="000000"/>
          <w:sz w:val="28"/>
          <w:szCs w:val="28"/>
        </w:rPr>
        <w:t>"</w:t>
      </w:r>
      <w:r w:rsidRPr="007B7436">
        <w:rPr>
          <w:rFonts w:cs="Arial"/>
          <w:color w:val="000000"/>
          <w:sz w:val="28"/>
          <w:szCs w:val="28"/>
        </w:rPr>
        <w:t>Бюджету участі</w:t>
      </w:r>
      <w:r>
        <w:rPr>
          <w:rFonts w:cs="Arial"/>
          <w:color w:val="000000"/>
          <w:sz w:val="28"/>
          <w:szCs w:val="28"/>
        </w:rPr>
        <w:t>"</w:t>
      </w:r>
      <w:r w:rsidRPr="007B7436">
        <w:rPr>
          <w:rFonts w:cs="Arial"/>
          <w:color w:val="000000"/>
          <w:sz w:val="28"/>
          <w:szCs w:val="28"/>
        </w:rPr>
        <w:t>:</w:t>
      </w:r>
      <w:r>
        <w:rPr>
          <w:rFonts w:cs="Arial"/>
          <w:color w:val="000000"/>
          <w:sz w:val="28"/>
          <w:szCs w:val="28"/>
        </w:rPr>
        <w:t xml:space="preserve"> </w:t>
      </w:r>
      <w:r w:rsidRPr="007B7436">
        <w:rPr>
          <w:rFonts w:cs="Arial"/>
          <w:color w:val="000000"/>
          <w:sz w:val="28"/>
          <w:szCs w:val="28"/>
        </w:rPr>
        <w:t>вул. Крушельницької в м. Івано-Франківську;</w:t>
      </w:r>
      <w:r>
        <w:rPr>
          <w:rFonts w:cs="Arial"/>
          <w:color w:val="000000"/>
          <w:sz w:val="28"/>
          <w:szCs w:val="28"/>
        </w:rPr>
        <w:t xml:space="preserve"> </w:t>
      </w:r>
      <w:r w:rsidRPr="007B7436">
        <w:rPr>
          <w:rFonts w:cs="Arial"/>
          <w:color w:val="000000"/>
          <w:sz w:val="28"/>
          <w:szCs w:val="28"/>
        </w:rPr>
        <w:t>вул.Тихої в с.Хриплин (на ділянці від буд. №19 до буд. №63) Івано-Франківської міської територіальної громади;</w:t>
      </w:r>
      <w:r>
        <w:rPr>
          <w:rFonts w:cs="Arial"/>
          <w:color w:val="000000"/>
          <w:sz w:val="28"/>
          <w:szCs w:val="28"/>
        </w:rPr>
        <w:t xml:space="preserve"> </w:t>
      </w:r>
      <w:r w:rsidRPr="007B7436">
        <w:rPr>
          <w:rFonts w:cs="Arial"/>
          <w:color w:val="000000"/>
          <w:sz w:val="28"/>
          <w:szCs w:val="28"/>
        </w:rPr>
        <w:t xml:space="preserve">вул.Теодора Цьоклера в м.Івано-Франківську (проєкт </w:t>
      </w:r>
      <w:r>
        <w:rPr>
          <w:rFonts w:cs="Arial"/>
          <w:color w:val="000000"/>
          <w:sz w:val="28"/>
          <w:szCs w:val="28"/>
        </w:rPr>
        <w:t>"</w:t>
      </w:r>
      <w:r w:rsidRPr="007B7436">
        <w:rPr>
          <w:rFonts w:cs="Arial"/>
          <w:color w:val="000000"/>
          <w:sz w:val="28"/>
          <w:szCs w:val="28"/>
        </w:rPr>
        <w:t>Бюджету участі</w:t>
      </w:r>
      <w:r>
        <w:rPr>
          <w:rFonts w:cs="Arial"/>
          <w:color w:val="000000"/>
          <w:sz w:val="28"/>
          <w:szCs w:val="28"/>
        </w:rPr>
        <w:t>"</w:t>
      </w:r>
      <w:r w:rsidRPr="007B7436">
        <w:rPr>
          <w:rFonts w:cs="Arial"/>
          <w:color w:val="000000"/>
          <w:sz w:val="28"/>
          <w:szCs w:val="28"/>
        </w:rPr>
        <w:t>);</w:t>
      </w:r>
      <w:r>
        <w:rPr>
          <w:rFonts w:cs="Arial"/>
          <w:color w:val="000000"/>
          <w:sz w:val="28"/>
          <w:szCs w:val="28"/>
        </w:rPr>
        <w:t xml:space="preserve"> </w:t>
      </w:r>
      <w:r w:rsidRPr="007B7436">
        <w:rPr>
          <w:rFonts w:cs="Arial"/>
          <w:color w:val="000000"/>
          <w:sz w:val="28"/>
          <w:szCs w:val="28"/>
        </w:rPr>
        <w:t xml:space="preserve">вул. Котляревського в м.Івано-Франківську  (проєкт </w:t>
      </w:r>
      <w:r>
        <w:rPr>
          <w:rFonts w:cs="Arial"/>
          <w:color w:val="000000"/>
          <w:sz w:val="28"/>
          <w:szCs w:val="28"/>
        </w:rPr>
        <w:t>"</w:t>
      </w:r>
      <w:r w:rsidRPr="007B7436">
        <w:rPr>
          <w:rFonts w:cs="Arial"/>
          <w:color w:val="000000"/>
          <w:sz w:val="28"/>
          <w:szCs w:val="28"/>
        </w:rPr>
        <w:t>Бюджету участі</w:t>
      </w:r>
      <w:r>
        <w:rPr>
          <w:rFonts w:cs="Arial"/>
          <w:color w:val="000000"/>
          <w:sz w:val="28"/>
          <w:szCs w:val="28"/>
        </w:rPr>
        <w:t>"</w:t>
      </w:r>
      <w:r w:rsidRPr="007B7436">
        <w:rPr>
          <w:rFonts w:cs="Arial"/>
          <w:color w:val="000000"/>
          <w:sz w:val="28"/>
          <w:szCs w:val="28"/>
        </w:rPr>
        <w:t>).</w:t>
      </w:r>
    </w:p>
    <w:p w14:paraId="485801B7" w14:textId="77777777" w:rsidR="008D4CF8" w:rsidRPr="007B7436" w:rsidRDefault="008D4CF8" w:rsidP="008D4CF8">
      <w:pPr>
        <w:ind w:firstLine="703"/>
        <w:jc w:val="both"/>
        <w:rPr>
          <w:rFonts w:cs="Arial"/>
          <w:color w:val="000000"/>
          <w:sz w:val="28"/>
          <w:szCs w:val="28"/>
        </w:rPr>
      </w:pPr>
      <w:r w:rsidRPr="007B7436">
        <w:rPr>
          <w:rFonts w:cs="Arial"/>
          <w:color w:val="000000"/>
          <w:sz w:val="28"/>
          <w:szCs w:val="28"/>
        </w:rPr>
        <w:t>Завершено ремонт на 23-ох прибудинкових територіях</w:t>
      </w:r>
      <w:r>
        <w:rPr>
          <w:rFonts w:cs="Arial"/>
          <w:color w:val="000000"/>
          <w:sz w:val="28"/>
          <w:szCs w:val="28"/>
        </w:rPr>
        <w:t xml:space="preserve"> </w:t>
      </w:r>
      <w:r w:rsidRPr="007B7436">
        <w:rPr>
          <w:rFonts w:cs="Arial"/>
          <w:color w:val="000000"/>
          <w:sz w:val="28"/>
          <w:szCs w:val="28"/>
        </w:rPr>
        <w:t>в м. Івано-Франківську</w:t>
      </w:r>
      <w:r>
        <w:rPr>
          <w:rFonts w:cs="Arial"/>
          <w:color w:val="000000"/>
          <w:sz w:val="28"/>
          <w:szCs w:val="28"/>
        </w:rPr>
        <w:t>. П</w:t>
      </w:r>
      <w:r w:rsidRPr="007B7436">
        <w:rPr>
          <w:rFonts w:cs="Arial"/>
          <w:color w:val="000000"/>
          <w:sz w:val="28"/>
          <w:szCs w:val="28"/>
        </w:rPr>
        <w:t>роведено благоустрій територій та влаштовано 2 сквери, зокрема біля поліклініки №2 на вул.Довгій та біля будинку №4 на вул. Бельведерській в м.Івано-Франківську</w:t>
      </w:r>
      <w:r>
        <w:rPr>
          <w:rFonts w:cs="Arial"/>
          <w:color w:val="000000"/>
          <w:sz w:val="28"/>
          <w:szCs w:val="28"/>
        </w:rPr>
        <w:t xml:space="preserve">. </w:t>
      </w:r>
    </w:p>
    <w:p w14:paraId="7346AC75" w14:textId="77777777" w:rsidR="008D4CF8" w:rsidRPr="007B7436" w:rsidRDefault="008D4CF8" w:rsidP="008D4CF8">
      <w:pPr>
        <w:ind w:firstLine="703"/>
        <w:jc w:val="both"/>
        <w:rPr>
          <w:rFonts w:cs="Arial"/>
          <w:color w:val="000000"/>
          <w:sz w:val="28"/>
          <w:szCs w:val="28"/>
        </w:rPr>
      </w:pPr>
      <w:r w:rsidRPr="007B7436">
        <w:rPr>
          <w:rFonts w:cs="Arial"/>
          <w:color w:val="000000"/>
          <w:sz w:val="28"/>
          <w:szCs w:val="28"/>
        </w:rPr>
        <w:t>Проведено роботи з благоустрою тротуарів:</w:t>
      </w:r>
      <w:r>
        <w:rPr>
          <w:rFonts w:cs="Arial"/>
          <w:color w:val="000000"/>
          <w:sz w:val="28"/>
          <w:szCs w:val="28"/>
        </w:rPr>
        <w:t xml:space="preserve"> </w:t>
      </w:r>
      <w:r w:rsidRPr="007B7436">
        <w:rPr>
          <w:rFonts w:cs="Arial"/>
          <w:color w:val="000000"/>
          <w:sz w:val="28"/>
          <w:szCs w:val="28"/>
        </w:rPr>
        <w:t>на вул. Галицькій (від зупинки громадського транспорту "Радіозавод" до вул. Хіміків) в м. Івано-Франківську;</w:t>
      </w:r>
      <w:r>
        <w:rPr>
          <w:rFonts w:cs="Arial"/>
          <w:color w:val="000000"/>
          <w:sz w:val="28"/>
          <w:szCs w:val="28"/>
        </w:rPr>
        <w:t xml:space="preserve"> </w:t>
      </w:r>
      <w:r w:rsidRPr="007B7436">
        <w:rPr>
          <w:rFonts w:cs="Arial"/>
          <w:color w:val="000000"/>
          <w:sz w:val="28"/>
          <w:szCs w:val="28"/>
        </w:rPr>
        <w:t>біля будинків №28а, 28/2 на вул.Гаркуші в м. Івано-Франківську;</w:t>
      </w:r>
      <w:r>
        <w:rPr>
          <w:rFonts w:cs="Arial"/>
          <w:color w:val="000000"/>
          <w:sz w:val="28"/>
          <w:szCs w:val="28"/>
        </w:rPr>
        <w:t xml:space="preserve"> </w:t>
      </w:r>
      <w:r w:rsidRPr="007B7436">
        <w:rPr>
          <w:rFonts w:cs="Arial"/>
          <w:color w:val="000000"/>
          <w:sz w:val="28"/>
          <w:szCs w:val="28"/>
        </w:rPr>
        <w:t>на вул. Василіянок (від вул. Галицької до перехрестя вул. Василіянок - вул. Гарбарської) (права сторона) в м. Івано-Франківську;</w:t>
      </w:r>
      <w:r>
        <w:rPr>
          <w:rFonts w:cs="Arial"/>
          <w:color w:val="000000"/>
          <w:sz w:val="28"/>
          <w:szCs w:val="28"/>
        </w:rPr>
        <w:t xml:space="preserve"> </w:t>
      </w:r>
      <w:r w:rsidRPr="007B7436">
        <w:rPr>
          <w:rFonts w:cs="Arial"/>
          <w:color w:val="000000"/>
          <w:sz w:val="28"/>
          <w:szCs w:val="28"/>
        </w:rPr>
        <w:t>біля будинків №1, 5, 7, 9 на вул. Бельведерській в м. Івано-Франківську;</w:t>
      </w:r>
      <w:r>
        <w:rPr>
          <w:rFonts w:cs="Arial"/>
          <w:color w:val="000000"/>
          <w:sz w:val="28"/>
          <w:szCs w:val="28"/>
        </w:rPr>
        <w:t xml:space="preserve"> </w:t>
      </w:r>
      <w:r w:rsidRPr="007B7436">
        <w:rPr>
          <w:rFonts w:cs="Arial"/>
          <w:color w:val="000000"/>
          <w:sz w:val="28"/>
          <w:szCs w:val="28"/>
        </w:rPr>
        <w:t>на вул. Героїв УПА (від буд. №3 на вул. Героїв УПА до вул. Софіївка) в м. Івано-Франківську</w:t>
      </w:r>
      <w:r>
        <w:rPr>
          <w:rFonts w:cs="Arial"/>
          <w:color w:val="000000"/>
          <w:sz w:val="28"/>
          <w:szCs w:val="28"/>
        </w:rPr>
        <w:t>.</w:t>
      </w:r>
    </w:p>
    <w:p w14:paraId="795302AE" w14:textId="77777777" w:rsidR="008D4CF8" w:rsidRPr="004445DF" w:rsidRDefault="008D4CF8" w:rsidP="008D4CF8">
      <w:pPr>
        <w:ind w:firstLine="703"/>
        <w:jc w:val="both"/>
        <w:rPr>
          <w:rFonts w:cs="Arial"/>
          <w:color w:val="000000"/>
          <w:sz w:val="28"/>
          <w:szCs w:val="28"/>
        </w:rPr>
      </w:pPr>
      <w:r w:rsidRPr="004445DF">
        <w:rPr>
          <w:rFonts w:cs="Arial"/>
          <w:color w:val="000000"/>
          <w:sz w:val="28"/>
          <w:szCs w:val="28"/>
        </w:rPr>
        <w:t>Станом на 31.12.2022 року на квартирному обліку при виконавчому комітеті Івано-Франківської міської ради перебувають 8415 сімей (з них ВПО 49 сімей), які потребують поліпшення житлових умов, з них:</w:t>
      </w:r>
    </w:p>
    <w:p w14:paraId="009AC8EC" w14:textId="77777777" w:rsidR="008D4CF8" w:rsidRPr="004445DF" w:rsidRDefault="008D4CF8" w:rsidP="008D4CF8">
      <w:pPr>
        <w:ind w:firstLine="703"/>
        <w:jc w:val="both"/>
        <w:rPr>
          <w:rFonts w:cs="Arial"/>
          <w:color w:val="000000"/>
          <w:sz w:val="28"/>
          <w:szCs w:val="28"/>
        </w:rPr>
      </w:pPr>
      <w:r w:rsidRPr="004445DF">
        <w:rPr>
          <w:rFonts w:cs="Arial"/>
          <w:color w:val="000000"/>
          <w:sz w:val="28"/>
          <w:szCs w:val="28"/>
        </w:rPr>
        <w:t>- на загальній черзі – 3499;</w:t>
      </w:r>
    </w:p>
    <w:p w14:paraId="4D1AB503" w14:textId="77777777" w:rsidR="008D4CF8" w:rsidRPr="004445DF" w:rsidRDefault="008D4CF8" w:rsidP="008D4CF8">
      <w:pPr>
        <w:ind w:firstLine="703"/>
        <w:jc w:val="both"/>
        <w:rPr>
          <w:rFonts w:cs="Arial"/>
          <w:color w:val="000000"/>
          <w:sz w:val="28"/>
          <w:szCs w:val="28"/>
        </w:rPr>
      </w:pPr>
      <w:r w:rsidRPr="004445DF">
        <w:rPr>
          <w:rFonts w:cs="Arial"/>
          <w:color w:val="000000"/>
          <w:sz w:val="28"/>
          <w:szCs w:val="28"/>
        </w:rPr>
        <w:t>- на першочерговій черзі – 3439;</w:t>
      </w:r>
    </w:p>
    <w:p w14:paraId="149F2589" w14:textId="77777777" w:rsidR="008D4CF8" w:rsidRPr="004445DF" w:rsidRDefault="008D4CF8" w:rsidP="008D4CF8">
      <w:pPr>
        <w:ind w:firstLine="703"/>
        <w:jc w:val="both"/>
        <w:rPr>
          <w:rFonts w:cs="Arial"/>
          <w:color w:val="000000"/>
          <w:sz w:val="28"/>
          <w:szCs w:val="28"/>
        </w:rPr>
      </w:pPr>
      <w:r w:rsidRPr="004445DF">
        <w:rPr>
          <w:rFonts w:cs="Arial"/>
          <w:color w:val="000000"/>
          <w:sz w:val="28"/>
          <w:szCs w:val="28"/>
        </w:rPr>
        <w:t>- на позачерговій черзі – 1268;</w:t>
      </w:r>
    </w:p>
    <w:p w14:paraId="386FB7DC" w14:textId="77777777" w:rsidR="008D4CF8" w:rsidRPr="004445DF" w:rsidRDefault="008D4CF8" w:rsidP="008D4CF8">
      <w:pPr>
        <w:ind w:firstLine="703"/>
        <w:jc w:val="both"/>
        <w:rPr>
          <w:rFonts w:cs="Arial"/>
          <w:color w:val="000000"/>
          <w:sz w:val="28"/>
          <w:szCs w:val="28"/>
        </w:rPr>
      </w:pPr>
      <w:r w:rsidRPr="004445DF">
        <w:rPr>
          <w:rFonts w:cs="Arial"/>
          <w:color w:val="000000"/>
          <w:sz w:val="28"/>
          <w:szCs w:val="28"/>
        </w:rPr>
        <w:t>- військовослужбовців, звільнених в запас чи відставку – 209.</w:t>
      </w:r>
    </w:p>
    <w:p w14:paraId="30ED4A84" w14:textId="77777777" w:rsidR="008D4CF8" w:rsidRDefault="008D4CF8" w:rsidP="008D4CF8">
      <w:pPr>
        <w:ind w:firstLine="703"/>
        <w:jc w:val="both"/>
        <w:rPr>
          <w:rFonts w:cs="Arial"/>
          <w:color w:val="000000"/>
          <w:sz w:val="28"/>
          <w:szCs w:val="28"/>
        </w:rPr>
      </w:pPr>
      <w:r w:rsidRPr="004445DF">
        <w:rPr>
          <w:rFonts w:cs="Arial"/>
          <w:color w:val="000000"/>
          <w:sz w:val="28"/>
          <w:szCs w:val="28"/>
        </w:rPr>
        <w:t>На соціальному квартирному обліку за місцем проживання перебуває 15 сімей.</w:t>
      </w:r>
      <w:r w:rsidRPr="003372F6">
        <w:rPr>
          <w:rFonts w:cs="Arial"/>
          <w:color w:val="000000"/>
          <w:sz w:val="28"/>
          <w:szCs w:val="28"/>
        </w:rPr>
        <w:t xml:space="preserve"> </w:t>
      </w:r>
    </w:p>
    <w:p w14:paraId="1A506A65" w14:textId="77777777" w:rsidR="008D4CF8" w:rsidRPr="004445DF" w:rsidRDefault="008D4CF8" w:rsidP="008D4CF8">
      <w:pPr>
        <w:ind w:firstLine="703"/>
        <w:jc w:val="both"/>
        <w:rPr>
          <w:rFonts w:cs="Arial"/>
          <w:color w:val="000000"/>
          <w:sz w:val="28"/>
          <w:szCs w:val="28"/>
        </w:rPr>
      </w:pPr>
      <w:r w:rsidRPr="004445DF">
        <w:rPr>
          <w:rFonts w:cs="Arial"/>
          <w:color w:val="000000"/>
          <w:sz w:val="28"/>
          <w:szCs w:val="28"/>
        </w:rPr>
        <w:t>На обліку внутрішньо переміщених осіб, які потребують надання житлового приміщення з фондів житла для тимчасового проживання перебуває 45 сімей.</w:t>
      </w:r>
    </w:p>
    <w:p w14:paraId="1A0E6043" w14:textId="77777777" w:rsidR="008D4CF8" w:rsidRPr="004445DF" w:rsidRDefault="008D4CF8" w:rsidP="008D4CF8">
      <w:pPr>
        <w:ind w:firstLine="703"/>
        <w:jc w:val="both"/>
        <w:rPr>
          <w:rFonts w:cs="Arial"/>
          <w:color w:val="000000"/>
          <w:sz w:val="28"/>
          <w:szCs w:val="28"/>
        </w:rPr>
      </w:pPr>
      <w:r w:rsidRPr="004445DF">
        <w:rPr>
          <w:rFonts w:cs="Arial"/>
          <w:color w:val="000000"/>
          <w:sz w:val="28"/>
          <w:szCs w:val="28"/>
        </w:rPr>
        <w:t>Крім того, на обліку перебуває 5293 сім’ї, які бажають отримати житло за рахунок ЖБК.</w:t>
      </w:r>
    </w:p>
    <w:p w14:paraId="348FAD54" w14:textId="77777777" w:rsidR="008D4CF8" w:rsidRDefault="008D4CF8" w:rsidP="008D4CF8">
      <w:pPr>
        <w:ind w:firstLine="703"/>
        <w:jc w:val="both"/>
        <w:rPr>
          <w:rFonts w:cs="Arial"/>
          <w:color w:val="000000"/>
          <w:sz w:val="28"/>
          <w:szCs w:val="28"/>
        </w:rPr>
      </w:pPr>
      <w:r w:rsidRPr="004445DF">
        <w:rPr>
          <w:rFonts w:cs="Arial"/>
          <w:color w:val="000000"/>
          <w:sz w:val="28"/>
          <w:szCs w:val="28"/>
        </w:rPr>
        <w:t>На земельному обліку при виконавчому комітеті Івано-Франківської міської</w:t>
      </w:r>
      <w:r>
        <w:rPr>
          <w:rFonts w:cs="Arial"/>
          <w:color w:val="000000"/>
          <w:sz w:val="28"/>
          <w:szCs w:val="28"/>
        </w:rPr>
        <w:t xml:space="preserve"> </w:t>
      </w:r>
      <w:r w:rsidRPr="004445DF">
        <w:rPr>
          <w:rFonts w:cs="Arial"/>
          <w:color w:val="000000"/>
          <w:sz w:val="28"/>
          <w:szCs w:val="28"/>
        </w:rPr>
        <w:t>ради перебувають 5304 особи, які бажають отримати земельну ділянк</w:t>
      </w:r>
      <w:r>
        <w:rPr>
          <w:rFonts w:cs="Arial"/>
          <w:color w:val="000000"/>
          <w:sz w:val="28"/>
          <w:szCs w:val="28"/>
        </w:rPr>
        <w:t>у під індивідуальне будівництво.</w:t>
      </w:r>
    </w:p>
    <w:p w14:paraId="275CC3C9" w14:textId="77777777" w:rsidR="00DA408E" w:rsidRDefault="00DA408E" w:rsidP="00D377BC">
      <w:pPr>
        <w:ind w:firstLine="709"/>
        <w:jc w:val="both"/>
        <w:rPr>
          <w:rFonts w:eastAsia="Calibri"/>
          <w:i/>
          <w:sz w:val="28"/>
          <w:szCs w:val="28"/>
        </w:rPr>
      </w:pPr>
    </w:p>
    <w:p w14:paraId="20F96257" w14:textId="3E3AF8BD" w:rsidR="008D4CF8" w:rsidRDefault="008D4CF8" w:rsidP="00D377BC">
      <w:pPr>
        <w:ind w:firstLine="709"/>
        <w:jc w:val="both"/>
        <w:rPr>
          <w:rFonts w:eastAsia="Calibri"/>
          <w:b/>
          <w:bCs/>
          <w:iCs/>
          <w:sz w:val="28"/>
          <w:szCs w:val="28"/>
        </w:rPr>
      </w:pPr>
      <w:r w:rsidRPr="008D4CF8">
        <w:rPr>
          <w:rFonts w:eastAsia="Calibri"/>
          <w:b/>
          <w:bCs/>
          <w:iCs/>
          <w:sz w:val="28"/>
          <w:szCs w:val="28"/>
        </w:rPr>
        <w:t>Забезпечення умов для соціально-економічного зростання</w:t>
      </w:r>
    </w:p>
    <w:p w14:paraId="69797B2E" w14:textId="77777777" w:rsidR="008D4CF8" w:rsidRDefault="008D4CF8" w:rsidP="00D377BC">
      <w:pPr>
        <w:ind w:firstLine="709"/>
        <w:jc w:val="both"/>
        <w:rPr>
          <w:rFonts w:eastAsia="Calibri"/>
          <w:b/>
          <w:bCs/>
          <w:iCs/>
          <w:sz w:val="28"/>
          <w:szCs w:val="28"/>
        </w:rPr>
      </w:pPr>
    </w:p>
    <w:p w14:paraId="57141374" w14:textId="77777777" w:rsidR="009D0A8A" w:rsidRPr="003A730E" w:rsidRDefault="009D0A8A" w:rsidP="009D0A8A">
      <w:pPr>
        <w:ind w:firstLine="708"/>
        <w:jc w:val="both"/>
        <w:rPr>
          <w:i/>
          <w:iCs/>
          <w:sz w:val="28"/>
          <w:szCs w:val="28"/>
        </w:rPr>
      </w:pPr>
      <w:r w:rsidRPr="003A730E">
        <w:rPr>
          <w:i/>
          <w:iCs/>
          <w:sz w:val="28"/>
          <w:szCs w:val="28"/>
        </w:rPr>
        <w:t xml:space="preserve">Зовнішньоекономічна діяльність, інвестиційна політика </w:t>
      </w:r>
    </w:p>
    <w:p w14:paraId="383B369D" w14:textId="77777777" w:rsidR="009D0A8A" w:rsidRDefault="009D0A8A" w:rsidP="009D0A8A">
      <w:pPr>
        <w:ind w:firstLine="708"/>
        <w:jc w:val="both"/>
        <w:rPr>
          <w:sz w:val="28"/>
          <w:szCs w:val="28"/>
        </w:rPr>
      </w:pPr>
      <w:r w:rsidRPr="00426EB6">
        <w:rPr>
          <w:noProof/>
          <w:sz w:val="28"/>
          <w:szCs w:val="28"/>
          <w:lang w:eastAsia="uk-UA"/>
        </w:rPr>
        <w:drawing>
          <wp:anchor distT="0" distB="0" distL="114300" distR="114300" simplePos="0" relativeHeight="251665408" behindDoc="0" locked="0" layoutInCell="1" allowOverlap="1" wp14:anchorId="3E091883" wp14:editId="7DFE2EDB">
            <wp:simplePos x="0" y="0"/>
            <wp:positionH relativeFrom="column">
              <wp:posOffset>243840</wp:posOffset>
            </wp:positionH>
            <wp:positionV relativeFrom="paragraph">
              <wp:posOffset>1191895</wp:posOffset>
            </wp:positionV>
            <wp:extent cx="5669280" cy="2164715"/>
            <wp:effectExtent l="0" t="0" r="7620" b="6985"/>
            <wp:wrapSquare wrapText="bothSides"/>
            <wp:docPr id="6" name="Діаграма 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10700B6-45F5-076D-8805-CD761187A39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sidRPr="007B32B3">
        <w:rPr>
          <w:sz w:val="28"/>
          <w:szCs w:val="28"/>
        </w:rPr>
        <w:t>Слід відзначити, що у порівнянні з 2021 роком у 2022 році обсяг експорту товарів зменшився не суттєво і становив 96,8%.  Обсяг експорту товарів у 2022р. склав 220,4 млн дол. США проти 227,6 млн дол.США у 2021р., обсяг імпорту товарів становив 224,3 млн дол. США проти 294,6 млн дол</w:t>
      </w:r>
      <w:r>
        <w:rPr>
          <w:sz w:val="28"/>
          <w:szCs w:val="28"/>
        </w:rPr>
        <w:t>.</w:t>
      </w:r>
      <w:r w:rsidRPr="007B32B3">
        <w:rPr>
          <w:sz w:val="28"/>
          <w:szCs w:val="28"/>
        </w:rPr>
        <w:t xml:space="preserve"> США, тобто 76,1% до обсягу у 2021р. </w:t>
      </w:r>
    </w:p>
    <w:p w14:paraId="52AAE6F9" w14:textId="77777777" w:rsidR="009D0A8A" w:rsidRDefault="009D0A8A" w:rsidP="009D0A8A">
      <w:pPr>
        <w:ind w:firstLine="708"/>
        <w:jc w:val="both"/>
        <w:rPr>
          <w:sz w:val="28"/>
          <w:szCs w:val="28"/>
        </w:rPr>
      </w:pPr>
    </w:p>
    <w:p w14:paraId="016BB24E" w14:textId="77777777" w:rsidR="009D0A8A" w:rsidRDefault="009D0A8A" w:rsidP="009D0A8A">
      <w:pPr>
        <w:ind w:firstLine="708"/>
        <w:jc w:val="both"/>
        <w:rPr>
          <w:sz w:val="28"/>
          <w:szCs w:val="28"/>
        </w:rPr>
      </w:pPr>
      <w:r>
        <w:rPr>
          <w:sz w:val="28"/>
          <w:szCs w:val="28"/>
        </w:rPr>
        <w:t xml:space="preserve">Найбільші частки у загальному обсязі експорту товарів за 2022 рік займає експорт машин, обладнання та механізмів, електротехнічного обладнання – 61,9%, </w:t>
      </w:r>
      <w:r w:rsidRPr="005463BD">
        <w:rPr>
          <w:sz w:val="28"/>
          <w:szCs w:val="28"/>
        </w:rPr>
        <w:t>продукт</w:t>
      </w:r>
      <w:r>
        <w:rPr>
          <w:sz w:val="28"/>
          <w:szCs w:val="28"/>
        </w:rPr>
        <w:t>ів</w:t>
      </w:r>
      <w:r w:rsidRPr="005463BD">
        <w:rPr>
          <w:sz w:val="28"/>
          <w:szCs w:val="28"/>
        </w:rPr>
        <w:t xml:space="preserve"> рослинного походження </w:t>
      </w:r>
      <w:r>
        <w:rPr>
          <w:sz w:val="28"/>
          <w:szCs w:val="28"/>
        </w:rPr>
        <w:t xml:space="preserve">- </w:t>
      </w:r>
      <w:r w:rsidRPr="005463BD">
        <w:rPr>
          <w:sz w:val="28"/>
          <w:szCs w:val="28"/>
        </w:rPr>
        <w:t>13,8%</w:t>
      </w:r>
      <w:r>
        <w:rPr>
          <w:sz w:val="28"/>
          <w:szCs w:val="28"/>
        </w:rPr>
        <w:t xml:space="preserve">. </w:t>
      </w:r>
    </w:p>
    <w:p w14:paraId="1BA417A1" w14:textId="77777777" w:rsidR="009D0A8A" w:rsidRDefault="009D0A8A" w:rsidP="009D0A8A">
      <w:pPr>
        <w:ind w:firstLine="708"/>
        <w:jc w:val="both"/>
        <w:rPr>
          <w:sz w:val="28"/>
          <w:szCs w:val="28"/>
        </w:rPr>
      </w:pPr>
      <w:bookmarkStart w:id="3" w:name="_Hlk130905919"/>
      <w:r>
        <w:rPr>
          <w:sz w:val="28"/>
          <w:szCs w:val="28"/>
        </w:rPr>
        <w:t>За результатами з</w:t>
      </w:r>
      <w:r w:rsidRPr="00DD5127">
        <w:rPr>
          <w:sz w:val="28"/>
          <w:szCs w:val="28"/>
        </w:rPr>
        <w:t>овнішньоекономічн</w:t>
      </w:r>
      <w:r>
        <w:rPr>
          <w:sz w:val="28"/>
          <w:szCs w:val="28"/>
        </w:rPr>
        <w:t>ої</w:t>
      </w:r>
      <w:r w:rsidRPr="00DD5127">
        <w:rPr>
          <w:sz w:val="28"/>
          <w:szCs w:val="28"/>
        </w:rPr>
        <w:t xml:space="preserve"> </w:t>
      </w:r>
      <w:r>
        <w:rPr>
          <w:sz w:val="28"/>
          <w:szCs w:val="28"/>
        </w:rPr>
        <w:t xml:space="preserve">діяльності у 2022 році </w:t>
      </w:r>
      <w:bookmarkEnd w:id="3"/>
      <w:r>
        <w:rPr>
          <w:sz w:val="28"/>
          <w:szCs w:val="28"/>
        </w:rPr>
        <w:t xml:space="preserve">спостерігалося значне збільшення майже у 2 рази обсягів експорту продуктів рослинного походження, зокрема зернових культур у 26 раз, насіння і плодів олійних рослин у 2,4 рази. Проте, значно менше (майже вдвічі) було експортовано молока та молочних продуктів, яєць птиці, натурального меду. </w:t>
      </w:r>
    </w:p>
    <w:p w14:paraId="012B454C" w14:textId="77777777" w:rsidR="009D0A8A" w:rsidRDefault="009D0A8A" w:rsidP="009D0A8A">
      <w:pPr>
        <w:ind w:firstLine="708"/>
        <w:jc w:val="both"/>
        <w:rPr>
          <w:sz w:val="28"/>
          <w:szCs w:val="28"/>
        </w:rPr>
      </w:pPr>
      <w:r>
        <w:rPr>
          <w:sz w:val="28"/>
          <w:szCs w:val="28"/>
        </w:rPr>
        <w:t>У той же час на 17,4% зменшився обсяг експорту машин</w:t>
      </w:r>
      <w:r w:rsidRPr="00D50667">
        <w:rPr>
          <w:sz w:val="28"/>
          <w:szCs w:val="28"/>
        </w:rPr>
        <w:t>, обладнання та механізм</w:t>
      </w:r>
      <w:r>
        <w:rPr>
          <w:sz w:val="28"/>
          <w:szCs w:val="28"/>
        </w:rPr>
        <w:t>ів</w:t>
      </w:r>
      <w:r w:rsidRPr="00D50667">
        <w:rPr>
          <w:sz w:val="28"/>
          <w:szCs w:val="28"/>
        </w:rPr>
        <w:t>, електротехнічн</w:t>
      </w:r>
      <w:r>
        <w:rPr>
          <w:sz w:val="28"/>
          <w:szCs w:val="28"/>
        </w:rPr>
        <w:t>ого</w:t>
      </w:r>
      <w:r w:rsidRPr="00D50667">
        <w:rPr>
          <w:sz w:val="28"/>
          <w:szCs w:val="28"/>
        </w:rPr>
        <w:t xml:space="preserve"> обладнання</w:t>
      </w:r>
      <w:r>
        <w:rPr>
          <w:sz w:val="28"/>
          <w:szCs w:val="28"/>
        </w:rPr>
        <w:t>.</w:t>
      </w:r>
    </w:p>
    <w:p w14:paraId="740E305D" w14:textId="77777777" w:rsidR="009D0A8A" w:rsidRDefault="009D0A8A" w:rsidP="009D0A8A">
      <w:pPr>
        <w:ind w:firstLine="708"/>
        <w:jc w:val="both"/>
        <w:rPr>
          <w:sz w:val="28"/>
          <w:szCs w:val="28"/>
        </w:rPr>
      </w:pPr>
      <w:r w:rsidRPr="00785B81">
        <w:rPr>
          <w:sz w:val="28"/>
          <w:szCs w:val="28"/>
        </w:rPr>
        <w:t xml:space="preserve">Найбільші частки у загальному обсязі </w:t>
      </w:r>
      <w:r>
        <w:rPr>
          <w:sz w:val="28"/>
          <w:szCs w:val="28"/>
        </w:rPr>
        <w:t>імпорту</w:t>
      </w:r>
      <w:r w:rsidRPr="00785B81">
        <w:rPr>
          <w:sz w:val="28"/>
          <w:szCs w:val="28"/>
        </w:rPr>
        <w:t xml:space="preserve"> товарів за 2022 рік </w:t>
      </w:r>
      <w:r>
        <w:rPr>
          <w:sz w:val="28"/>
          <w:szCs w:val="28"/>
        </w:rPr>
        <w:t>займає імпорт</w:t>
      </w:r>
      <w:r w:rsidRPr="00785B81">
        <w:rPr>
          <w:sz w:val="28"/>
          <w:szCs w:val="28"/>
        </w:rPr>
        <w:t xml:space="preserve"> машин, обладнання та механізм</w:t>
      </w:r>
      <w:r>
        <w:rPr>
          <w:sz w:val="28"/>
          <w:szCs w:val="28"/>
        </w:rPr>
        <w:t>ів</w:t>
      </w:r>
      <w:r w:rsidRPr="00785B81">
        <w:rPr>
          <w:sz w:val="28"/>
          <w:szCs w:val="28"/>
        </w:rPr>
        <w:t>, електротехнічн</w:t>
      </w:r>
      <w:r>
        <w:rPr>
          <w:sz w:val="28"/>
          <w:szCs w:val="28"/>
        </w:rPr>
        <w:t>ого</w:t>
      </w:r>
      <w:r w:rsidRPr="00785B81">
        <w:rPr>
          <w:sz w:val="28"/>
          <w:szCs w:val="28"/>
        </w:rPr>
        <w:t xml:space="preserve"> обладнання – 27,8%, мінеральн</w:t>
      </w:r>
      <w:r>
        <w:rPr>
          <w:sz w:val="28"/>
          <w:szCs w:val="28"/>
        </w:rPr>
        <w:t>их</w:t>
      </w:r>
      <w:r w:rsidRPr="00785B81">
        <w:rPr>
          <w:sz w:val="28"/>
          <w:szCs w:val="28"/>
        </w:rPr>
        <w:t xml:space="preserve"> продукт</w:t>
      </w:r>
      <w:r>
        <w:rPr>
          <w:sz w:val="28"/>
          <w:szCs w:val="28"/>
        </w:rPr>
        <w:t>ів</w:t>
      </w:r>
      <w:r w:rsidRPr="00785B81">
        <w:rPr>
          <w:sz w:val="28"/>
          <w:szCs w:val="28"/>
        </w:rPr>
        <w:t xml:space="preserve"> – 20,4%, недорогоцінн</w:t>
      </w:r>
      <w:r>
        <w:rPr>
          <w:sz w:val="28"/>
          <w:szCs w:val="28"/>
        </w:rPr>
        <w:t>их</w:t>
      </w:r>
      <w:r w:rsidRPr="00785B81">
        <w:rPr>
          <w:sz w:val="28"/>
          <w:szCs w:val="28"/>
        </w:rPr>
        <w:t xml:space="preserve"> метал</w:t>
      </w:r>
      <w:r>
        <w:rPr>
          <w:sz w:val="28"/>
          <w:szCs w:val="28"/>
        </w:rPr>
        <w:t>ів</w:t>
      </w:r>
      <w:r w:rsidRPr="00785B81">
        <w:rPr>
          <w:sz w:val="28"/>
          <w:szCs w:val="28"/>
        </w:rPr>
        <w:t xml:space="preserve"> та вироб</w:t>
      </w:r>
      <w:r>
        <w:rPr>
          <w:sz w:val="28"/>
          <w:szCs w:val="28"/>
        </w:rPr>
        <w:t>ів</w:t>
      </w:r>
      <w:r w:rsidRPr="00785B81">
        <w:rPr>
          <w:sz w:val="28"/>
          <w:szCs w:val="28"/>
        </w:rPr>
        <w:t xml:space="preserve"> з них – 15,1%, полімерн</w:t>
      </w:r>
      <w:r>
        <w:rPr>
          <w:sz w:val="28"/>
          <w:szCs w:val="28"/>
        </w:rPr>
        <w:t>их</w:t>
      </w:r>
      <w:r w:rsidRPr="00785B81">
        <w:rPr>
          <w:sz w:val="28"/>
          <w:szCs w:val="28"/>
        </w:rPr>
        <w:t xml:space="preserve"> матеріал</w:t>
      </w:r>
      <w:r>
        <w:rPr>
          <w:sz w:val="28"/>
          <w:szCs w:val="28"/>
        </w:rPr>
        <w:t>ів</w:t>
      </w:r>
      <w:r w:rsidRPr="00785B81">
        <w:rPr>
          <w:sz w:val="28"/>
          <w:szCs w:val="28"/>
        </w:rPr>
        <w:t>, пластмас та вироб</w:t>
      </w:r>
      <w:r>
        <w:rPr>
          <w:sz w:val="28"/>
          <w:szCs w:val="28"/>
        </w:rPr>
        <w:t>ів</w:t>
      </w:r>
      <w:r w:rsidRPr="00785B81">
        <w:rPr>
          <w:sz w:val="28"/>
          <w:szCs w:val="28"/>
        </w:rPr>
        <w:t xml:space="preserve"> з них – 11,7%</w:t>
      </w:r>
      <w:r>
        <w:rPr>
          <w:sz w:val="28"/>
          <w:szCs w:val="28"/>
        </w:rPr>
        <w:t xml:space="preserve">. </w:t>
      </w:r>
    </w:p>
    <w:p w14:paraId="5F624760" w14:textId="77777777" w:rsidR="009D0A8A" w:rsidRDefault="009D0A8A" w:rsidP="009D0A8A">
      <w:pPr>
        <w:ind w:firstLine="708"/>
        <w:jc w:val="both"/>
        <w:rPr>
          <w:sz w:val="28"/>
          <w:szCs w:val="28"/>
        </w:rPr>
      </w:pPr>
      <w:r w:rsidRPr="00785B81">
        <w:rPr>
          <w:sz w:val="28"/>
          <w:szCs w:val="28"/>
        </w:rPr>
        <w:t>За результатами зовнішньоекономічної діяльності у 2022 році</w:t>
      </w:r>
      <w:r>
        <w:rPr>
          <w:sz w:val="28"/>
          <w:szCs w:val="28"/>
        </w:rPr>
        <w:t xml:space="preserve"> майже на половину скоротились обсяги імпорту </w:t>
      </w:r>
      <w:r w:rsidRPr="00785B81">
        <w:rPr>
          <w:sz w:val="28"/>
          <w:szCs w:val="28"/>
        </w:rPr>
        <w:t>машини, обладнання та механізми, електротехнічне обладнання</w:t>
      </w:r>
      <w:r>
        <w:rPr>
          <w:sz w:val="28"/>
          <w:szCs w:val="28"/>
        </w:rPr>
        <w:t xml:space="preserve">; на 35% - полімерних матеріалів, пластмас та виробів з них. В той же час, через військову агресію росії в Україні, яка спричинила складну ситуацію на ринку палива на початку 2022 року, збільшився імпорт палива, нафти і продуктів її перегонки на 57%.   </w:t>
      </w:r>
    </w:p>
    <w:p w14:paraId="58590491" w14:textId="6C264D8F" w:rsidR="009D0A8A" w:rsidRDefault="009D0A8A" w:rsidP="009D0A8A">
      <w:pPr>
        <w:ind w:firstLine="708"/>
        <w:jc w:val="both"/>
        <w:rPr>
          <w:sz w:val="28"/>
          <w:szCs w:val="28"/>
        </w:rPr>
      </w:pPr>
      <w:r>
        <w:rPr>
          <w:sz w:val="28"/>
          <w:szCs w:val="28"/>
        </w:rPr>
        <w:t xml:space="preserve">Воєнні дії на території України вплинули і на освоєння (використання) капітальних інвестицій. </w:t>
      </w:r>
      <w:r w:rsidRPr="009A5A51">
        <w:rPr>
          <w:sz w:val="28"/>
          <w:szCs w:val="28"/>
        </w:rPr>
        <w:t xml:space="preserve">За 2022 рік </w:t>
      </w:r>
      <w:r>
        <w:rPr>
          <w:sz w:val="28"/>
          <w:szCs w:val="28"/>
        </w:rPr>
        <w:t>в Івано-Франківській міській територіальній громаді,</w:t>
      </w:r>
      <w:r w:rsidRPr="009A5A51">
        <w:rPr>
          <w:sz w:val="28"/>
          <w:szCs w:val="28"/>
        </w:rPr>
        <w:t xml:space="preserve"> за попередніми даними Головного управління статистики в Івано-Франківській області</w:t>
      </w:r>
      <w:r>
        <w:rPr>
          <w:sz w:val="28"/>
          <w:szCs w:val="28"/>
        </w:rPr>
        <w:t>,</w:t>
      </w:r>
      <w:r w:rsidRPr="009A5A51">
        <w:rPr>
          <w:sz w:val="28"/>
          <w:szCs w:val="28"/>
        </w:rPr>
        <w:t xml:space="preserve"> освоєно (використано) на 1 955,8 млн </w:t>
      </w:r>
      <w:r w:rsidR="00CF3923" w:rsidRPr="009121D8">
        <w:rPr>
          <w:noProof/>
          <w:sz w:val="28"/>
          <w:szCs w:val="28"/>
          <w:lang w:eastAsia="uk-UA"/>
        </w:rPr>
        <w:drawing>
          <wp:anchor distT="0" distB="0" distL="114300" distR="114300" simplePos="0" relativeHeight="251666432" behindDoc="0" locked="0" layoutInCell="1" allowOverlap="1" wp14:anchorId="1B587C86" wp14:editId="610D844D">
            <wp:simplePos x="0" y="0"/>
            <wp:positionH relativeFrom="column">
              <wp:posOffset>491490</wp:posOffset>
            </wp:positionH>
            <wp:positionV relativeFrom="paragraph">
              <wp:posOffset>610235</wp:posOffset>
            </wp:positionV>
            <wp:extent cx="5372100" cy="2779395"/>
            <wp:effectExtent l="0" t="0" r="0" b="1905"/>
            <wp:wrapSquare wrapText="bothSides"/>
            <wp:docPr id="7" name="Діаграма 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A025699-51F3-460F-8AC6-43F918D7114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Pr="009A5A51">
        <w:rPr>
          <w:sz w:val="28"/>
          <w:szCs w:val="28"/>
        </w:rPr>
        <w:t>грн капітальних інвестицій, що</w:t>
      </w:r>
      <w:r>
        <w:rPr>
          <w:sz w:val="28"/>
          <w:szCs w:val="28"/>
        </w:rPr>
        <w:t xml:space="preserve"> на 43,6% менше, ніж у 2021 році. </w:t>
      </w:r>
    </w:p>
    <w:p w14:paraId="6A110E95" w14:textId="21538F1C" w:rsidR="009D0A8A" w:rsidRDefault="009D0A8A" w:rsidP="009D0A8A">
      <w:pPr>
        <w:ind w:firstLine="708"/>
        <w:jc w:val="both"/>
        <w:rPr>
          <w:sz w:val="28"/>
          <w:szCs w:val="28"/>
        </w:rPr>
      </w:pPr>
    </w:p>
    <w:p w14:paraId="034131AA" w14:textId="77777777" w:rsidR="009D0A8A" w:rsidRDefault="009D0A8A" w:rsidP="009D0A8A">
      <w:pPr>
        <w:ind w:firstLine="708"/>
        <w:jc w:val="both"/>
        <w:rPr>
          <w:sz w:val="28"/>
          <w:szCs w:val="28"/>
        </w:rPr>
      </w:pPr>
    </w:p>
    <w:p w14:paraId="771AE699" w14:textId="77777777" w:rsidR="009D0A8A" w:rsidRPr="009B37D4" w:rsidRDefault="009D0A8A" w:rsidP="009D0A8A">
      <w:pPr>
        <w:ind w:firstLine="708"/>
        <w:jc w:val="both"/>
        <w:rPr>
          <w:sz w:val="28"/>
          <w:szCs w:val="28"/>
        </w:rPr>
      </w:pPr>
      <w:r w:rsidRPr="009B37D4">
        <w:rPr>
          <w:sz w:val="28"/>
          <w:szCs w:val="28"/>
        </w:rPr>
        <w:t xml:space="preserve">З метою активізації підприємницької та виробничої діяльності, що сприятиме залученню інвестицій, розвитку економіки територіальної громади та створення нових робочих місць, </w:t>
      </w:r>
      <w:r>
        <w:rPr>
          <w:sz w:val="28"/>
          <w:szCs w:val="28"/>
        </w:rPr>
        <w:t xml:space="preserve">продовжується робота </w:t>
      </w:r>
      <w:r w:rsidRPr="009B37D4">
        <w:rPr>
          <w:sz w:val="28"/>
          <w:szCs w:val="28"/>
        </w:rPr>
        <w:t>над створенням та облаштування</w:t>
      </w:r>
      <w:r>
        <w:rPr>
          <w:sz w:val="28"/>
          <w:szCs w:val="28"/>
        </w:rPr>
        <w:t>м</w:t>
      </w:r>
      <w:r w:rsidRPr="009B37D4">
        <w:rPr>
          <w:sz w:val="28"/>
          <w:szCs w:val="28"/>
        </w:rPr>
        <w:t xml:space="preserve"> </w:t>
      </w:r>
      <w:r>
        <w:rPr>
          <w:sz w:val="28"/>
          <w:szCs w:val="28"/>
        </w:rPr>
        <w:t>на території Івано-Франківської територіальної громади</w:t>
      </w:r>
      <w:r w:rsidRPr="009B37D4">
        <w:rPr>
          <w:sz w:val="28"/>
          <w:szCs w:val="28"/>
        </w:rPr>
        <w:t xml:space="preserve"> індустріального парку. Проведено зустрічі з представниками ДУ </w:t>
      </w:r>
      <w:r>
        <w:rPr>
          <w:sz w:val="28"/>
          <w:szCs w:val="28"/>
        </w:rPr>
        <w:t>"</w:t>
      </w:r>
      <w:r w:rsidRPr="009B37D4">
        <w:rPr>
          <w:sz w:val="28"/>
          <w:szCs w:val="28"/>
        </w:rPr>
        <w:t>Офіс із залучення та підтримки інвестицій</w:t>
      </w:r>
      <w:r>
        <w:rPr>
          <w:sz w:val="28"/>
          <w:szCs w:val="28"/>
        </w:rPr>
        <w:t>"</w:t>
      </w:r>
      <w:r w:rsidRPr="009B37D4">
        <w:rPr>
          <w:sz w:val="28"/>
          <w:szCs w:val="28"/>
        </w:rPr>
        <w:t xml:space="preserve">, USAID, DAI і  Німецького товариства міжнародного співробітництва GIZ для обговорення підтримки створення та розробки концепції індустріального парку. В рамках підписаного Меморандуму про співпрацю з Громадською спілкою </w:t>
      </w:r>
      <w:r>
        <w:rPr>
          <w:sz w:val="28"/>
          <w:szCs w:val="28"/>
        </w:rPr>
        <w:t>"</w:t>
      </w:r>
      <w:r w:rsidRPr="009B37D4">
        <w:rPr>
          <w:sz w:val="28"/>
          <w:szCs w:val="28"/>
        </w:rPr>
        <w:t>Бізнес асоціація Івано-Франківська</w:t>
      </w:r>
      <w:r>
        <w:rPr>
          <w:sz w:val="28"/>
          <w:szCs w:val="28"/>
        </w:rPr>
        <w:t>"</w:t>
      </w:r>
      <w:r w:rsidRPr="009B37D4">
        <w:rPr>
          <w:sz w:val="28"/>
          <w:szCs w:val="28"/>
        </w:rPr>
        <w:t xml:space="preserve"> розпочато роботу з</w:t>
      </w:r>
      <w:r>
        <w:rPr>
          <w:sz w:val="28"/>
          <w:szCs w:val="28"/>
        </w:rPr>
        <w:t>і</w:t>
      </w:r>
      <w:r w:rsidRPr="009B37D4">
        <w:rPr>
          <w:sz w:val="28"/>
          <w:szCs w:val="28"/>
        </w:rPr>
        <w:t xml:space="preserve"> створення в </w:t>
      </w:r>
      <w:r>
        <w:rPr>
          <w:sz w:val="28"/>
          <w:szCs w:val="28"/>
        </w:rPr>
        <w:t>громаді</w:t>
      </w:r>
      <w:r w:rsidRPr="009B37D4">
        <w:rPr>
          <w:sz w:val="28"/>
          <w:szCs w:val="28"/>
        </w:rPr>
        <w:t xml:space="preserve"> перспективних інвестиційних зон і індустріальних парків. Підготовлено відеоролик, презентаційні матеріали з інформацією про розташування земельних ділянок, загальні відомості, доступ до наявних інфраструктурних мереж (електропостачання, газопостачання, водопостачання та водовідведення), під’їзні дороги та шляхи, етапи створення індустріального парку, аналітичні довідки щодо нової редакції Закону України </w:t>
      </w:r>
      <w:r>
        <w:rPr>
          <w:sz w:val="28"/>
          <w:szCs w:val="28"/>
        </w:rPr>
        <w:t>"</w:t>
      </w:r>
      <w:r w:rsidRPr="009B37D4">
        <w:rPr>
          <w:sz w:val="28"/>
          <w:szCs w:val="28"/>
        </w:rPr>
        <w:t>Про індустріальні парки</w:t>
      </w:r>
      <w:r>
        <w:rPr>
          <w:sz w:val="28"/>
          <w:szCs w:val="28"/>
        </w:rPr>
        <w:t>"</w:t>
      </w:r>
      <w:r w:rsidRPr="009B37D4">
        <w:rPr>
          <w:sz w:val="28"/>
          <w:szCs w:val="28"/>
        </w:rPr>
        <w:t xml:space="preserve"> та законопроектів з митного та податкового стимулювання. Індустріальні парки планується розмістити на території громади, де наявні перспективні земельні ділянки, що належать до комунальної власності.</w:t>
      </w:r>
    </w:p>
    <w:p w14:paraId="5E0D835A" w14:textId="77777777" w:rsidR="009D0A8A" w:rsidRPr="009B37D4" w:rsidRDefault="009D0A8A" w:rsidP="009D0A8A">
      <w:pPr>
        <w:ind w:firstLine="708"/>
        <w:jc w:val="both"/>
        <w:rPr>
          <w:sz w:val="28"/>
          <w:szCs w:val="28"/>
        </w:rPr>
      </w:pPr>
      <w:r w:rsidRPr="009B37D4">
        <w:rPr>
          <w:sz w:val="28"/>
          <w:szCs w:val="28"/>
        </w:rPr>
        <w:t>Забезпечено комплексний супровід представникам іноземної компанії, які розпочали в місті перший етап виробництва електромеханічних компонентів, включаючи трансформаторні, індуктивні елементи для медичного та супутникового обладнання.</w:t>
      </w:r>
    </w:p>
    <w:p w14:paraId="477509B5" w14:textId="77777777" w:rsidR="009D0A8A" w:rsidRPr="009B37D4" w:rsidRDefault="009D0A8A" w:rsidP="009D0A8A">
      <w:pPr>
        <w:ind w:firstLine="708"/>
        <w:jc w:val="both"/>
        <w:rPr>
          <w:sz w:val="28"/>
          <w:szCs w:val="28"/>
        </w:rPr>
      </w:pPr>
      <w:r w:rsidRPr="009B37D4">
        <w:rPr>
          <w:sz w:val="28"/>
          <w:szCs w:val="28"/>
        </w:rPr>
        <w:t>З метою підтримки та розвитку бізнесу під час війни відбувся Brave summit, де взяли участь власники та керівники бізнесів, інтелектуали та практики. На заході обговорено питання щодо надання українським</w:t>
      </w:r>
      <w:r>
        <w:rPr>
          <w:sz w:val="28"/>
          <w:szCs w:val="28"/>
        </w:rPr>
        <w:t xml:space="preserve"> </w:t>
      </w:r>
      <w:r w:rsidRPr="009B37D4">
        <w:rPr>
          <w:sz w:val="28"/>
          <w:szCs w:val="28"/>
        </w:rPr>
        <w:t>підприємцям необхідних інструментів для розвитку бізнесу і його розширення на нові ринки. Саміт складався з трьох одночасних потоків програми:</w:t>
      </w:r>
    </w:p>
    <w:p w14:paraId="700241D0" w14:textId="77777777" w:rsidR="009D0A8A" w:rsidRPr="009B37D4" w:rsidRDefault="009D0A8A" w:rsidP="009D0A8A">
      <w:pPr>
        <w:tabs>
          <w:tab w:val="left" w:pos="993"/>
        </w:tabs>
        <w:ind w:firstLine="708"/>
        <w:jc w:val="both"/>
        <w:rPr>
          <w:sz w:val="28"/>
          <w:szCs w:val="28"/>
        </w:rPr>
      </w:pPr>
      <w:r w:rsidRPr="009B37D4">
        <w:rPr>
          <w:sz w:val="28"/>
          <w:szCs w:val="28"/>
        </w:rPr>
        <w:t>-</w:t>
      </w:r>
      <w:r w:rsidRPr="009B37D4">
        <w:rPr>
          <w:sz w:val="28"/>
          <w:szCs w:val="28"/>
        </w:rPr>
        <w:tab/>
        <w:t>експорт: масштабування та вихід на нові ринки;</w:t>
      </w:r>
    </w:p>
    <w:p w14:paraId="21A3B955" w14:textId="77777777" w:rsidR="009D0A8A" w:rsidRPr="009B37D4" w:rsidRDefault="009D0A8A" w:rsidP="009D0A8A">
      <w:pPr>
        <w:tabs>
          <w:tab w:val="left" w:pos="993"/>
        </w:tabs>
        <w:ind w:firstLine="708"/>
        <w:jc w:val="both"/>
        <w:rPr>
          <w:sz w:val="28"/>
          <w:szCs w:val="28"/>
        </w:rPr>
      </w:pPr>
      <w:r w:rsidRPr="009B37D4">
        <w:rPr>
          <w:sz w:val="28"/>
          <w:szCs w:val="28"/>
        </w:rPr>
        <w:t>-</w:t>
      </w:r>
      <w:r w:rsidRPr="009B37D4">
        <w:rPr>
          <w:sz w:val="28"/>
          <w:szCs w:val="28"/>
        </w:rPr>
        <w:tab/>
        <w:t>інновації: створення нових продуктів та послуг;</w:t>
      </w:r>
    </w:p>
    <w:p w14:paraId="2109B398" w14:textId="77777777" w:rsidR="009D0A8A" w:rsidRDefault="009D0A8A" w:rsidP="009D0A8A">
      <w:pPr>
        <w:tabs>
          <w:tab w:val="left" w:pos="993"/>
        </w:tabs>
        <w:ind w:firstLine="708"/>
        <w:jc w:val="both"/>
        <w:rPr>
          <w:sz w:val="28"/>
          <w:szCs w:val="28"/>
        </w:rPr>
      </w:pPr>
      <w:r w:rsidRPr="009B37D4">
        <w:rPr>
          <w:sz w:val="28"/>
          <w:szCs w:val="28"/>
        </w:rPr>
        <w:t>-</w:t>
      </w:r>
      <w:r w:rsidRPr="009B37D4">
        <w:rPr>
          <w:sz w:val="28"/>
          <w:szCs w:val="28"/>
        </w:rPr>
        <w:tab/>
        <w:t>майбутнє: стратегії компанії та кризове лідерство.</w:t>
      </w:r>
    </w:p>
    <w:p w14:paraId="0C3B8D29" w14:textId="77777777" w:rsidR="009D0A8A" w:rsidRPr="009B37D4" w:rsidRDefault="009D0A8A" w:rsidP="009D0A8A">
      <w:pPr>
        <w:ind w:firstLine="708"/>
        <w:jc w:val="both"/>
        <w:rPr>
          <w:sz w:val="28"/>
          <w:szCs w:val="28"/>
        </w:rPr>
      </w:pPr>
      <w:r w:rsidRPr="009B37D4">
        <w:rPr>
          <w:sz w:val="28"/>
          <w:szCs w:val="28"/>
        </w:rPr>
        <w:t xml:space="preserve">Продовжено реалізацію проєкту </w:t>
      </w:r>
      <w:r>
        <w:rPr>
          <w:sz w:val="28"/>
          <w:szCs w:val="28"/>
        </w:rPr>
        <w:t>"</w:t>
      </w:r>
      <w:r w:rsidRPr="009B37D4">
        <w:rPr>
          <w:sz w:val="28"/>
          <w:szCs w:val="28"/>
        </w:rPr>
        <w:t>Нова економіка Івано-Франківська</w:t>
      </w:r>
      <w:r>
        <w:rPr>
          <w:sz w:val="28"/>
          <w:szCs w:val="28"/>
        </w:rPr>
        <w:t>"</w:t>
      </w:r>
      <w:r w:rsidRPr="009B37D4">
        <w:rPr>
          <w:sz w:val="28"/>
          <w:szCs w:val="28"/>
        </w:rPr>
        <w:t xml:space="preserve"> (NEF) по програмі </w:t>
      </w:r>
      <w:r>
        <w:rPr>
          <w:sz w:val="28"/>
          <w:szCs w:val="28"/>
        </w:rPr>
        <w:t>"</w:t>
      </w:r>
      <w:r w:rsidRPr="009B37D4">
        <w:rPr>
          <w:sz w:val="28"/>
          <w:szCs w:val="28"/>
        </w:rPr>
        <w:t>Мери за економічне зростання</w:t>
      </w:r>
      <w:r>
        <w:rPr>
          <w:sz w:val="28"/>
          <w:szCs w:val="28"/>
        </w:rPr>
        <w:t>"</w:t>
      </w:r>
      <w:r w:rsidRPr="009B37D4">
        <w:rPr>
          <w:sz w:val="28"/>
          <w:szCs w:val="28"/>
        </w:rPr>
        <w:t xml:space="preserve"> за фінансової підтримки Європейського Союзу. </w:t>
      </w:r>
      <w:r>
        <w:rPr>
          <w:sz w:val="28"/>
          <w:szCs w:val="28"/>
        </w:rPr>
        <w:t>З</w:t>
      </w:r>
      <w:r w:rsidRPr="009B37D4">
        <w:rPr>
          <w:sz w:val="28"/>
          <w:szCs w:val="28"/>
        </w:rPr>
        <w:t xml:space="preserve"> огляду на військову агресію РФ в Україні здійснено деяку переорієнтацію вищезазначеного проєкту. Зокрема, проєкт передбачає:</w:t>
      </w:r>
    </w:p>
    <w:p w14:paraId="63A3278C" w14:textId="77777777" w:rsidR="009D0A8A" w:rsidRPr="00F96F23" w:rsidRDefault="009D0A8A" w:rsidP="009D0A8A">
      <w:pPr>
        <w:pStyle w:val="af1"/>
        <w:numPr>
          <w:ilvl w:val="0"/>
          <w:numId w:val="40"/>
        </w:numPr>
        <w:tabs>
          <w:tab w:val="left" w:pos="993"/>
        </w:tabs>
        <w:spacing w:after="0" w:line="240" w:lineRule="auto"/>
        <w:ind w:left="0" w:firstLine="709"/>
        <w:jc w:val="both"/>
        <w:rPr>
          <w:rFonts w:ascii="Times New Roman" w:hAnsi="Times New Roman"/>
          <w:sz w:val="28"/>
          <w:szCs w:val="28"/>
          <w:lang w:val="uk-UA"/>
        </w:rPr>
      </w:pPr>
      <w:r w:rsidRPr="00F96F23">
        <w:rPr>
          <w:rFonts w:ascii="Times New Roman" w:hAnsi="Times New Roman"/>
          <w:sz w:val="28"/>
          <w:szCs w:val="28"/>
          <w:lang w:val="uk-UA"/>
        </w:rPr>
        <w:t xml:space="preserve">допомогу українським компаніям, дослідницьким групам та організаціям підтримки бізнесу з переміщенням в Івано-Франківську МТГ; </w:t>
      </w:r>
    </w:p>
    <w:p w14:paraId="053114E8" w14:textId="77777777" w:rsidR="009D0A8A" w:rsidRPr="00F96F23" w:rsidRDefault="009D0A8A" w:rsidP="009D0A8A">
      <w:pPr>
        <w:pStyle w:val="af1"/>
        <w:numPr>
          <w:ilvl w:val="0"/>
          <w:numId w:val="40"/>
        </w:numPr>
        <w:tabs>
          <w:tab w:val="left" w:pos="993"/>
        </w:tabs>
        <w:spacing w:after="0" w:line="240" w:lineRule="auto"/>
        <w:ind w:left="0" w:firstLine="709"/>
        <w:jc w:val="both"/>
        <w:rPr>
          <w:rFonts w:ascii="Times New Roman" w:hAnsi="Times New Roman"/>
          <w:sz w:val="28"/>
          <w:szCs w:val="28"/>
          <w:lang w:val="uk-UA"/>
        </w:rPr>
      </w:pPr>
      <w:r w:rsidRPr="00F96F23">
        <w:rPr>
          <w:rFonts w:ascii="Times New Roman" w:hAnsi="Times New Roman"/>
          <w:sz w:val="28"/>
          <w:szCs w:val="28"/>
          <w:lang w:val="uk-UA"/>
        </w:rPr>
        <w:t xml:space="preserve">консультації для бізнесу, дослідників та інноваторів з питань адаптації до нових умов; </w:t>
      </w:r>
    </w:p>
    <w:p w14:paraId="46FBC31A" w14:textId="77777777" w:rsidR="009D0A8A" w:rsidRPr="00F96F23" w:rsidRDefault="009D0A8A" w:rsidP="009D0A8A">
      <w:pPr>
        <w:pStyle w:val="af1"/>
        <w:numPr>
          <w:ilvl w:val="0"/>
          <w:numId w:val="40"/>
        </w:numPr>
        <w:tabs>
          <w:tab w:val="left" w:pos="993"/>
        </w:tabs>
        <w:spacing w:after="0" w:line="240" w:lineRule="auto"/>
        <w:ind w:left="0" w:firstLine="709"/>
        <w:jc w:val="both"/>
        <w:rPr>
          <w:rFonts w:ascii="Times New Roman" w:hAnsi="Times New Roman"/>
          <w:sz w:val="28"/>
          <w:szCs w:val="28"/>
          <w:lang w:val="uk-UA"/>
        </w:rPr>
      </w:pPr>
      <w:r w:rsidRPr="00F96F23">
        <w:rPr>
          <w:rFonts w:ascii="Times New Roman" w:hAnsi="Times New Roman"/>
          <w:sz w:val="28"/>
          <w:szCs w:val="28"/>
          <w:lang w:val="uk-UA"/>
        </w:rPr>
        <w:t xml:space="preserve">інформування про можливості фінансової чи іншої підтримки;  </w:t>
      </w:r>
    </w:p>
    <w:p w14:paraId="43788679" w14:textId="77777777" w:rsidR="009D0A8A" w:rsidRPr="00F96F23" w:rsidRDefault="009D0A8A" w:rsidP="009D0A8A">
      <w:pPr>
        <w:pStyle w:val="af1"/>
        <w:numPr>
          <w:ilvl w:val="0"/>
          <w:numId w:val="40"/>
        </w:numPr>
        <w:tabs>
          <w:tab w:val="left" w:pos="993"/>
        </w:tabs>
        <w:spacing w:after="0" w:line="240" w:lineRule="auto"/>
        <w:ind w:left="0" w:firstLine="709"/>
        <w:jc w:val="both"/>
        <w:rPr>
          <w:rFonts w:ascii="Times New Roman" w:hAnsi="Times New Roman"/>
          <w:sz w:val="28"/>
          <w:szCs w:val="28"/>
          <w:lang w:val="uk-UA"/>
        </w:rPr>
      </w:pPr>
      <w:r w:rsidRPr="00F96F23">
        <w:rPr>
          <w:rFonts w:ascii="Times New Roman" w:hAnsi="Times New Roman"/>
          <w:sz w:val="28"/>
          <w:szCs w:val="28"/>
          <w:lang w:val="uk-UA"/>
        </w:rPr>
        <w:t xml:space="preserve">моніторинг стану бізнесу та рівня інновацій; </w:t>
      </w:r>
    </w:p>
    <w:p w14:paraId="01CBBB7C" w14:textId="77777777" w:rsidR="009D0A8A" w:rsidRPr="00F96F23" w:rsidRDefault="009D0A8A" w:rsidP="009D0A8A">
      <w:pPr>
        <w:pStyle w:val="af1"/>
        <w:numPr>
          <w:ilvl w:val="0"/>
          <w:numId w:val="40"/>
        </w:numPr>
        <w:tabs>
          <w:tab w:val="left" w:pos="993"/>
        </w:tabs>
        <w:spacing w:after="0" w:line="240" w:lineRule="auto"/>
        <w:ind w:left="0" w:firstLine="709"/>
        <w:jc w:val="both"/>
        <w:rPr>
          <w:rFonts w:ascii="Times New Roman" w:hAnsi="Times New Roman"/>
          <w:sz w:val="28"/>
          <w:szCs w:val="28"/>
          <w:lang w:val="uk-UA"/>
        </w:rPr>
      </w:pPr>
      <w:r w:rsidRPr="00F96F23">
        <w:rPr>
          <w:rFonts w:ascii="Times New Roman" w:hAnsi="Times New Roman"/>
          <w:sz w:val="28"/>
          <w:szCs w:val="28"/>
          <w:lang w:val="uk-UA"/>
        </w:rPr>
        <w:t xml:space="preserve">розвиток інноваційної інфраструктури відкритої майстерні та біохімічної лабораторії на території інноваційного центру Promprylad.Renovation; </w:t>
      </w:r>
    </w:p>
    <w:p w14:paraId="7FE42A42" w14:textId="77777777" w:rsidR="009D0A8A" w:rsidRPr="00F96F23" w:rsidRDefault="009D0A8A" w:rsidP="009D0A8A">
      <w:pPr>
        <w:pStyle w:val="af1"/>
        <w:numPr>
          <w:ilvl w:val="0"/>
          <w:numId w:val="41"/>
        </w:numPr>
        <w:tabs>
          <w:tab w:val="left" w:pos="993"/>
        </w:tabs>
        <w:spacing w:after="0" w:line="240" w:lineRule="auto"/>
        <w:ind w:left="0" w:firstLine="709"/>
        <w:jc w:val="both"/>
        <w:rPr>
          <w:rFonts w:ascii="Times New Roman" w:hAnsi="Times New Roman"/>
          <w:sz w:val="28"/>
          <w:szCs w:val="28"/>
          <w:lang w:val="uk-UA"/>
        </w:rPr>
      </w:pPr>
      <w:r w:rsidRPr="00F96F23">
        <w:rPr>
          <w:rFonts w:ascii="Times New Roman" w:hAnsi="Times New Roman"/>
          <w:sz w:val="28"/>
          <w:szCs w:val="28"/>
          <w:lang w:val="uk-UA"/>
        </w:rPr>
        <w:t>поширення знань і практик сталого будівництва та предметного дизайну за принципами кругової економіки;</w:t>
      </w:r>
    </w:p>
    <w:p w14:paraId="6F36183E" w14:textId="77777777" w:rsidR="009D0A8A" w:rsidRPr="00F96F23" w:rsidRDefault="009D0A8A" w:rsidP="009D0A8A">
      <w:pPr>
        <w:pStyle w:val="af1"/>
        <w:numPr>
          <w:ilvl w:val="0"/>
          <w:numId w:val="41"/>
        </w:numPr>
        <w:tabs>
          <w:tab w:val="left" w:pos="993"/>
        </w:tabs>
        <w:spacing w:after="0" w:line="240" w:lineRule="auto"/>
        <w:ind w:left="0" w:firstLine="709"/>
        <w:jc w:val="both"/>
        <w:rPr>
          <w:rFonts w:ascii="Times New Roman" w:hAnsi="Times New Roman"/>
          <w:sz w:val="28"/>
          <w:szCs w:val="28"/>
          <w:lang w:val="uk-UA"/>
        </w:rPr>
      </w:pPr>
      <w:r w:rsidRPr="00F96F23">
        <w:rPr>
          <w:rFonts w:ascii="Times New Roman" w:hAnsi="Times New Roman"/>
          <w:sz w:val="28"/>
          <w:szCs w:val="28"/>
          <w:lang w:val="uk-UA"/>
        </w:rPr>
        <w:t xml:space="preserve">співпрацю бізнесу, органів місцевого самоврядування та науково-дослідницьких спільнот для забезпечення доступу до експертних консультацій та фінансування у пост-воєнний період; </w:t>
      </w:r>
    </w:p>
    <w:p w14:paraId="094CF372" w14:textId="77777777" w:rsidR="009D0A8A" w:rsidRPr="00F96F23" w:rsidRDefault="009D0A8A" w:rsidP="009D0A8A">
      <w:pPr>
        <w:pStyle w:val="af1"/>
        <w:numPr>
          <w:ilvl w:val="0"/>
          <w:numId w:val="41"/>
        </w:numPr>
        <w:tabs>
          <w:tab w:val="left" w:pos="993"/>
        </w:tabs>
        <w:spacing w:after="0" w:line="240" w:lineRule="auto"/>
        <w:ind w:left="0" w:firstLine="709"/>
        <w:jc w:val="both"/>
        <w:rPr>
          <w:rFonts w:ascii="Times New Roman" w:hAnsi="Times New Roman"/>
          <w:sz w:val="28"/>
          <w:szCs w:val="28"/>
          <w:lang w:val="uk-UA"/>
        </w:rPr>
      </w:pPr>
      <w:r w:rsidRPr="00F96F23">
        <w:rPr>
          <w:rFonts w:ascii="Times New Roman" w:hAnsi="Times New Roman"/>
          <w:sz w:val="28"/>
          <w:szCs w:val="28"/>
          <w:lang w:val="uk-UA"/>
        </w:rPr>
        <w:t>відновлення та оснащення існуючого укриття Promprylad.Renovation.</w:t>
      </w:r>
    </w:p>
    <w:p w14:paraId="682405B3" w14:textId="77777777" w:rsidR="009D0A8A" w:rsidRPr="009B37D4" w:rsidRDefault="009D0A8A" w:rsidP="009D0A8A">
      <w:pPr>
        <w:ind w:firstLine="708"/>
        <w:jc w:val="both"/>
        <w:rPr>
          <w:sz w:val="28"/>
          <w:szCs w:val="28"/>
        </w:rPr>
      </w:pPr>
      <w:r>
        <w:rPr>
          <w:sz w:val="28"/>
          <w:szCs w:val="28"/>
        </w:rPr>
        <w:t>У</w:t>
      </w:r>
      <w:r w:rsidRPr="009B37D4">
        <w:rPr>
          <w:sz w:val="28"/>
          <w:szCs w:val="28"/>
        </w:rPr>
        <w:t xml:space="preserve"> рамках проєкту проведено тренінги </w:t>
      </w:r>
      <w:r>
        <w:rPr>
          <w:sz w:val="28"/>
          <w:szCs w:val="28"/>
        </w:rPr>
        <w:t>"</w:t>
      </w:r>
      <w:r w:rsidRPr="009B37D4">
        <w:rPr>
          <w:sz w:val="28"/>
          <w:szCs w:val="28"/>
        </w:rPr>
        <w:t>Автентичний маркетинг. Які завдання комунікації</w:t>
      </w:r>
      <w:r>
        <w:rPr>
          <w:sz w:val="28"/>
          <w:szCs w:val="28"/>
        </w:rPr>
        <w:t>"</w:t>
      </w:r>
      <w:r w:rsidRPr="009B37D4">
        <w:rPr>
          <w:sz w:val="28"/>
          <w:szCs w:val="28"/>
        </w:rPr>
        <w:t xml:space="preserve">, </w:t>
      </w:r>
      <w:r>
        <w:rPr>
          <w:sz w:val="28"/>
          <w:szCs w:val="28"/>
        </w:rPr>
        <w:t>"</w:t>
      </w:r>
      <w:r w:rsidRPr="009B37D4">
        <w:rPr>
          <w:sz w:val="28"/>
          <w:szCs w:val="28"/>
        </w:rPr>
        <w:t>Як створити успішний цифровий продукт</w:t>
      </w:r>
      <w:r>
        <w:rPr>
          <w:sz w:val="28"/>
          <w:szCs w:val="28"/>
        </w:rPr>
        <w:t>"</w:t>
      </w:r>
      <w:r w:rsidRPr="009B37D4">
        <w:rPr>
          <w:sz w:val="28"/>
          <w:szCs w:val="28"/>
        </w:rPr>
        <w:t xml:space="preserve">, </w:t>
      </w:r>
      <w:r>
        <w:rPr>
          <w:sz w:val="28"/>
          <w:szCs w:val="28"/>
        </w:rPr>
        <w:t>"</w:t>
      </w:r>
      <w:r w:rsidRPr="009B37D4">
        <w:rPr>
          <w:sz w:val="28"/>
          <w:szCs w:val="28"/>
        </w:rPr>
        <w:t>Ефективна релокація та адаптація бізнесу</w:t>
      </w:r>
      <w:r>
        <w:rPr>
          <w:sz w:val="28"/>
          <w:szCs w:val="28"/>
        </w:rPr>
        <w:t>"</w:t>
      </w:r>
      <w:r w:rsidRPr="009B37D4">
        <w:rPr>
          <w:sz w:val="28"/>
          <w:szCs w:val="28"/>
        </w:rPr>
        <w:t xml:space="preserve">, </w:t>
      </w:r>
      <w:r>
        <w:rPr>
          <w:sz w:val="28"/>
          <w:szCs w:val="28"/>
        </w:rPr>
        <w:t>"</w:t>
      </w:r>
      <w:r w:rsidRPr="009B37D4">
        <w:rPr>
          <w:sz w:val="28"/>
          <w:szCs w:val="28"/>
        </w:rPr>
        <w:t>Один в полі не воїн: ефективна команда як запорука успіху</w:t>
      </w:r>
      <w:r>
        <w:rPr>
          <w:sz w:val="28"/>
          <w:szCs w:val="28"/>
        </w:rPr>
        <w:t>"</w:t>
      </w:r>
      <w:r w:rsidRPr="009B37D4">
        <w:rPr>
          <w:sz w:val="28"/>
          <w:szCs w:val="28"/>
        </w:rPr>
        <w:t xml:space="preserve">, </w:t>
      </w:r>
      <w:r>
        <w:rPr>
          <w:sz w:val="28"/>
          <w:szCs w:val="28"/>
        </w:rPr>
        <w:t>"</w:t>
      </w:r>
      <w:r w:rsidRPr="009B37D4">
        <w:rPr>
          <w:sz w:val="28"/>
          <w:szCs w:val="28"/>
        </w:rPr>
        <w:t>Економічна стійкість: природа економічної антикрихкості</w:t>
      </w:r>
      <w:r>
        <w:rPr>
          <w:sz w:val="28"/>
          <w:szCs w:val="28"/>
        </w:rPr>
        <w:t>"</w:t>
      </w:r>
      <w:r w:rsidRPr="009B37D4">
        <w:rPr>
          <w:sz w:val="28"/>
          <w:szCs w:val="28"/>
        </w:rPr>
        <w:t xml:space="preserve">, </w:t>
      </w:r>
      <w:r>
        <w:rPr>
          <w:sz w:val="28"/>
          <w:szCs w:val="28"/>
        </w:rPr>
        <w:t>"</w:t>
      </w:r>
      <w:r w:rsidRPr="009B37D4">
        <w:rPr>
          <w:sz w:val="28"/>
          <w:szCs w:val="28"/>
        </w:rPr>
        <w:t>Вихід на експорт: як за місяць почати експортувати</w:t>
      </w:r>
      <w:r>
        <w:rPr>
          <w:sz w:val="28"/>
          <w:szCs w:val="28"/>
        </w:rPr>
        <w:t>"</w:t>
      </w:r>
      <w:r w:rsidRPr="009B37D4">
        <w:rPr>
          <w:sz w:val="28"/>
          <w:szCs w:val="28"/>
        </w:rPr>
        <w:t xml:space="preserve">, </w:t>
      </w:r>
      <w:r>
        <w:rPr>
          <w:sz w:val="28"/>
          <w:szCs w:val="28"/>
        </w:rPr>
        <w:t>"</w:t>
      </w:r>
      <w:r w:rsidRPr="009B37D4">
        <w:rPr>
          <w:sz w:val="28"/>
          <w:szCs w:val="28"/>
        </w:rPr>
        <w:t>Ефективне управління командами</w:t>
      </w:r>
      <w:r>
        <w:rPr>
          <w:sz w:val="28"/>
          <w:szCs w:val="28"/>
        </w:rPr>
        <w:t>"</w:t>
      </w:r>
      <w:r w:rsidRPr="009B37D4">
        <w:rPr>
          <w:sz w:val="28"/>
          <w:szCs w:val="28"/>
        </w:rPr>
        <w:t xml:space="preserve">, </w:t>
      </w:r>
      <w:r>
        <w:rPr>
          <w:sz w:val="28"/>
          <w:szCs w:val="28"/>
        </w:rPr>
        <w:t>"</w:t>
      </w:r>
      <w:r w:rsidRPr="009B37D4">
        <w:rPr>
          <w:sz w:val="28"/>
          <w:szCs w:val="28"/>
        </w:rPr>
        <w:t>Гранти для бізнесу</w:t>
      </w:r>
      <w:r>
        <w:rPr>
          <w:sz w:val="28"/>
          <w:szCs w:val="28"/>
        </w:rPr>
        <w:t>"</w:t>
      </w:r>
      <w:r w:rsidRPr="009B37D4">
        <w:rPr>
          <w:sz w:val="28"/>
          <w:szCs w:val="28"/>
        </w:rPr>
        <w:t xml:space="preserve"> та інші. Відбулися заходи </w:t>
      </w:r>
      <w:r>
        <w:rPr>
          <w:sz w:val="28"/>
          <w:szCs w:val="28"/>
        </w:rPr>
        <w:t>"</w:t>
      </w:r>
      <w:r w:rsidRPr="009B37D4">
        <w:rPr>
          <w:sz w:val="28"/>
          <w:szCs w:val="28"/>
        </w:rPr>
        <w:t>Швидка бізнес-допомога</w:t>
      </w:r>
      <w:r>
        <w:rPr>
          <w:sz w:val="28"/>
          <w:szCs w:val="28"/>
        </w:rPr>
        <w:t>"</w:t>
      </w:r>
      <w:r w:rsidRPr="009B37D4">
        <w:rPr>
          <w:sz w:val="28"/>
          <w:szCs w:val="28"/>
        </w:rPr>
        <w:t xml:space="preserve"> як в онлайн режимі</w:t>
      </w:r>
      <w:r>
        <w:rPr>
          <w:sz w:val="28"/>
          <w:szCs w:val="28"/>
        </w:rPr>
        <w:t>,</w:t>
      </w:r>
      <w:r w:rsidRPr="009B37D4">
        <w:rPr>
          <w:sz w:val="28"/>
          <w:szCs w:val="28"/>
        </w:rPr>
        <w:t xml:space="preserve"> так і оффлайн.</w:t>
      </w:r>
      <w:r>
        <w:rPr>
          <w:sz w:val="28"/>
          <w:szCs w:val="28"/>
        </w:rPr>
        <w:t xml:space="preserve"> </w:t>
      </w:r>
      <w:r w:rsidRPr="009B37D4">
        <w:rPr>
          <w:sz w:val="28"/>
          <w:szCs w:val="28"/>
        </w:rPr>
        <w:t xml:space="preserve">Також, проведено екскурсію для дизайнерів та виробників – Factory tour. Під час цієї події  дизайнери, архітектори та зацікавлені у предметному дизайні відвідали три виробництва міста Івано-Франківська та області, а саме: завод з металообробки </w:t>
      </w:r>
      <w:r>
        <w:rPr>
          <w:sz w:val="28"/>
          <w:szCs w:val="28"/>
        </w:rPr>
        <w:t>"</w:t>
      </w:r>
      <w:r w:rsidRPr="009B37D4">
        <w:rPr>
          <w:sz w:val="28"/>
          <w:szCs w:val="28"/>
        </w:rPr>
        <w:t>Електросвіт</w:t>
      </w:r>
      <w:r>
        <w:rPr>
          <w:sz w:val="28"/>
          <w:szCs w:val="28"/>
        </w:rPr>
        <w:t>"</w:t>
      </w:r>
      <w:r w:rsidRPr="009B37D4">
        <w:rPr>
          <w:sz w:val="28"/>
          <w:szCs w:val="28"/>
        </w:rPr>
        <w:t xml:space="preserve">, меблева фабрика FROP, виробництво дитячих пластмасових іграшок </w:t>
      </w:r>
      <w:r>
        <w:rPr>
          <w:sz w:val="28"/>
          <w:szCs w:val="28"/>
        </w:rPr>
        <w:t>"</w:t>
      </w:r>
      <w:r w:rsidRPr="009B37D4">
        <w:rPr>
          <w:sz w:val="28"/>
          <w:szCs w:val="28"/>
        </w:rPr>
        <w:t>Інтелком</w:t>
      </w:r>
      <w:r>
        <w:rPr>
          <w:sz w:val="28"/>
          <w:szCs w:val="28"/>
        </w:rPr>
        <w:t>"</w:t>
      </w:r>
      <w:r w:rsidRPr="009B37D4">
        <w:rPr>
          <w:sz w:val="28"/>
          <w:szCs w:val="28"/>
        </w:rPr>
        <w:t>.</w:t>
      </w:r>
    </w:p>
    <w:p w14:paraId="48FB8117" w14:textId="77777777" w:rsidR="009D0A8A" w:rsidRPr="009B37D4" w:rsidRDefault="009D0A8A" w:rsidP="009D0A8A">
      <w:pPr>
        <w:ind w:firstLine="708"/>
        <w:jc w:val="both"/>
        <w:rPr>
          <w:sz w:val="28"/>
          <w:szCs w:val="28"/>
        </w:rPr>
      </w:pPr>
      <w:r>
        <w:rPr>
          <w:sz w:val="28"/>
          <w:szCs w:val="28"/>
        </w:rPr>
        <w:t xml:space="preserve">У </w:t>
      </w:r>
      <w:r w:rsidRPr="009B37D4">
        <w:rPr>
          <w:sz w:val="28"/>
          <w:szCs w:val="28"/>
        </w:rPr>
        <w:t xml:space="preserve">партнерстві з Програмою розвитку Організації Об’єднаних Націй (ПРООН) розпочато реалізацію проєкту </w:t>
      </w:r>
      <w:r>
        <w:rPr>
          <w:sz w:val="28"/>
          <w:szCs w:val="28"/>
        </w:rPr>
        <w:t>"</w:t>
      </w:r>
      <w:r w:rsidRPr="009B37D4">
        <w:rPr>
          <w:sz w:val="28"/>
          <w:szCs w:val="28"/>
        </w:rPr>
        <w:t>Підтримка підприємців та життєзабезпечення</w:t>
      </w:r>
      <w:r>
        <w:rPr>
          <w:sz w:val="28"/>
          <w:szCs w:val="28"/>
        </w:rPr>
        <w:t>"</w:t>
      </w:r>
      <w:r w:rsidRPr="009B37D4">
        <w:rPr>
          <w:sz w:val="28"/>
          <w:szCs w:val="28"/>
        </w:rPr>
        <w:t xml:space="preserve">, в якому передбачено підтримку місцевої економіки шляхом зміцнення потенціалу місцевих мікро-, малих та середніх підприємств у Львівській та Івано-Франківській міських територіальних громадах через рівномірну підтримку бізнесу та сприяння процесам релокації підприємств із регіонів, що постраждали внаслідок війни. </w:t>
      </w:r>
      <w:r>
        <w:rPr>
          <w:sz w:val="28"/>
          <w:szCs w:val="28"/>
        </w:rPr>
        <w:t>П</w:t>
      </w:r>
      <w:r w:rsidRPr="009B37D4">
        <w:rPr>
          <w:sz w:val="28"/>
          <w:szCs w:val="28"/>
        </w:rPr>
        <w:t>роведено тренінг з практичного використання концепції дизайн-мислення, як підходу до вирішення складних проблем та створення інновацій, який активно використовують у роботі такі компанії, як Facebook, Google, Apple, Procter&amp;Gamble, Samsung, IBM, IKEA. Це методика, яка дозволить представникам компаній досягати кращих результатів у веденні бізнесу з меншими витратами, використовувати наявні технології, інноваційні інструменти та побачити приховані можливості в реаліях воєнного часу. Також проведено конкурс мікрогрантів для релокованого бізнесу в Івано-Франківську область з метою розвитку та масштабування власної справи.</w:t>
      </w:r>
    </w:p>
    <w:p w14:paraId="739419C2" w14:textId="77777777" w:rsidR="009D0A8A" w:rsidRPr="00F70570" w:rsidRDefault="009D0A8A" w:rsidP="009D0A8A">
      <w:pPr>
        <w:ind w:firstLine="708"/>
        <w:jc w:val="both"/>
        <w:rPr>
          <w:sz w:val="28"/>
          <w:szCs w:val="28"/>
          <w:highlight w:val="yellow"/>
        </w:rPr>
      </w:pPr>
    </w:p>
    <w:p w14:paraId="13AD0F7B" w14:textId="77777777" w:rsidR="009D0A8A" w:rsidRPr="009B37D4" w:rsidRDefault="009D0A8A" w:rsidP="009D0A8A">
      <w:pPr>
        <w:ind w:firstLine="708"/>
        <w:jc w:val="both"/>
        <w:rPr>
          <w:i/>
          <w:iCs/>
          <w:sz w:val="28"/>
          <w:szCs w:val="28"/>
        </w:rPr>
      </w:pPr>
      <w:r w:rsidRPr="009B37D4">
        <w:rPr>
          <w:i/>
          <w:iCs/>
          <w:sz w:val="28"/>
          <w:szCs w:val="28"/>
        </w:rPr>
        <w:t>Реалізація грантових проєктів, співпраця з міжнародними Програмами і  Проєктами ЄС та США.</w:t>
      </w:r>
    </w:p>
    <w:p w14:paraId="713799A7" w14:textId="77777777" w:rsidR="009D0A8A" w:rsidRDefault="009D0A8A" w:rsidP="009D0A8A">
      <w:pPr>
        <w:ind w:firstLine="708"/>
        <w:jc w:val="both"/>
        <w:rPr>
          <w:iCs/>
          <w:sz w:val="28"/>
          <w:szCs w:val="28"/>
        </w:rPr>
      </w:pPr>
      <w:r w:rsidRPr="009B37D4">
        <w:rPr>
          <w:iCs/>
          <w:sz w:val="28"/>
          <w:szCs w:val="28"/>
        </w:rPr>
        <w:t xml:space="preserve">Враховуючи ситуацію, яка склалась в країні, через воєнне вторгнення РФ, з березня 2022р. реалізація міжнародних проєктів була призупинена. З червня </w:t>
      </w:r>
      <w:r>
        <w:rPr>
          <w:iCs/>
          <w:sz w:val="28"/>
          <w:szCs w:val="28"/>
        </w:rPr>
        <w:t>2022</w:t>
      </w:r>
      <w:r w:rsidRPr="009B37D4">
        <w:rPr>
          <w:iCs/>
          <w:sz w:val="28"/>
          <w:szCs w:val="28"/>
        </w:rPr>
        <w:t>р. почалось поступове відновлення впровадження проєктів МТД.  Виконувались наступні заходи щодо виконання проєктної діяльності:</w:t>
      </w:r>
    </w:p>
    <w:p w14:paraId="7D0E8FCE" w14:textId="77777777" w:rsidR="009D0A8A" w:rsidRDefault="009D0A8A" w:rsidP="009D0A8A">
      <w:pPr>
        <w:ind w:firstLine="708"/>
        <w:jc w:val="both"/>
        <w:rPr>
          <w:iCs/>
          <w:sz w:val="28"/>
          <w:szCs w:val="28"/>
        </w:rPr>
      </w:pPr>
      <w:r w:rsidRPr="009B37D4">
        <w:rPr>
          <w:iCs/>
          <w:sz w:val="28"/>
          <w:szCs w:val="28"/>
        </w:rPr>
        <w:t xml:space="preserve">Відбулося фінальне звітування та аудит по проєкту </w:t>
      </w:r>
      <w:r>
        <w:rPr>
          <w:iCs/>
          <w:sz w:val="28"/>
          <w:szCs w:val="28"/>
        </w:rPr>
        <w:t>"</w:t>
      </w:r>
      <w:r w:rsidRPr="009B37D4">
        <w:rPr>
          <w:iCs/>
          <w:sz w:val="28"/>
          <w:szCs w:val="28"/>
        </w:rPr>
        <w:t>Управління і використання міських лісів як природної спадщини в містах Дунайського регіону</w:t>
      </w:r>
      <w:r>
        <w:rPr>
          <w:iCs/>
          <w:sz w:val="28"/>
          <w:szCs w:val="28"/>
        </w:rPr>
        <w:t>"</w:t>
      </w:r>
      <w:r w:rsidRPr="009B37D4">
        <w:rPr>
          <w:iCs/>
          <w:sz w:val="28"/>
          <w:szCs w:val="28"/>
        </w:rPr>
        <w:t>. Проєкт успішно завершено.</w:t>
      </w:r>
    </w:p>
    <w:p w14:paraId="32AFC0A8" w14:textId="77777777" w:rsidR="009D0A8A" w:rsidRPr="009B37D4" w:rsidRDefault="009D0A8A" w:rsidP="009D0A8A">
      <w:pPr>
        <w:ind w:firstLine="708"/>
        <w:jc w:val="both"/>
        <w:rPr>
          <w:iCs/>
          <w:sz w:val="28"/>
          <w:szCs w:val="28"/>
        </w:rPr>
      </w:pPr>
      <w:r w:rsidRPr="009B37D4">
        <w:rPr>
          <w:iCs/>
          <w:sz w:val="28"/>
          <w:szCs w:val="28"/>
        </w:rPr>
        <w:t xml:space="preserve">Відновлено заходи по реалізації проєкту </w:t>
      </w:r>
      <w:r>
        <w:rPr>
          <w:iCs/>
          <w:sz w:val="28"/>
          <w:szCs w:val="28"/>
        </w:rPr>
        <w:t>"</w:t>
      </w:r>
      <w:r w:rsidRPr="009B37D4">
        <w:rPr>
          <w:iCs/>
          <w:sz w:val="28"/>
          <w:szCs w:val="28"/>
        </w:rPr>
        <w:t>Назад до наших спільних коренів</w:t>
      </w:r>
      <w:r>
        <w:rPr>
          <w:iCs/>
          <w:sz w:val="28"/>
          <w:szCs w:val="28"/>
        </w:rPr>
        <w:t>"</w:t>
      </w:r>
      <w:r w:rsidRPr="009B37D4">
        <w:rPr>
          <w:iCs/>
          <w:sz w:val="28"/>
          <w:szCs w:val="28"/>
        </w:rPr>
        <w:t xml:space="preserve"> в рамках Програми транскордонного співробітництва Румунія-Україна 2014-2020. Тривають ремонтні роботи в корпусі </w:t>
      </w:r>
      <w:r>
        <w:rPr>
          <w:iCs/>
          <w:sz w:val="28"/>
          <w:szCs w:val="28"/>
        </w:rPr>
        <w:t>"</w:t>
      </w:r>
      <w:r w:rsidRPr="009B37D4">
        <w:rPr>
          <w:iCs/>
          <w:sz w:val="28"/>
          <w:szCs w:val="28"/>
        </w:rPr>
        <w:t>Ж</w:t>
      </w:r>
      <w:r>
        <w:rPr>
          <w:iCs/>
          <w:sz w:val="28"/>
          <w:szCs w:val="28"/>
        </w:rPr>
        <w:t>"</w:t>
      </w:r>
      <w:r w:rsidRPr="009B37D4">
        <w:rPr>
          <w:iCs/>
          <w:sz w:val="28"/>
          <w:szCs w:val="28"/>
        </w:rPr>
        <w:t xml:space="preserve"> приміщення колишнього палацу Потоцьких для створення Музею зброї.</w:t>
      </w:r>
    </w:p>
    <w:p w14:paraId="1B7EB963" w14:textId="77777777" w:rsidR="009D0A8A" w:rsidRDefault="009D0A8A" w:rsidP="009D0A8A">
      <w:pPr>
        <w:ind w:firstLine="708"/>
        <w:jc w:val="both"/>
        <w:rPr>
          <w:iCs/>
          <w:sz w:val="28"/>
          <w:szCs w:val="28"/>
        </w:rPr>
      </w:pPr>
      <w:r w:rsidRPr="009B37D4">
        <w:rPr>
          <w:iCs/>
          <w:sz w:val="28"/>
          <w:szCs w:val="28"/>
        </w:rPr>
        <w:t xml:space="preserve">Продовжено реалізацію проєкту </w:t>
      </w:r>
      <w:r>
        <w:rPr>
          <w:iCs/>
          <w:sz w:val="28"/>
          <w:szCs w:val="28"/>
        </w:rPr>
        <w:t>"</w:t>
      </w:r>
      <w:r w:rsidRPr="009B37D4">
        <w:rPr>
          <w:iCs/>
          <w:sz w:val="28"/>
          <w:szCs w:val="28"/>
        </w:rPr>
        <w:t>Дослідження та збереження єврейської культурної спадщини на прикордонній території</w:t>
      </w:r>
      <w:r>
        <w:rPr>
          <w:iCs/>
          <w:sz w:val="28"/>
          <w:szCs w:val="28"/>
        </w:rPr>
        <w:t>"</w:t>
      </w:r>
      <w:r w:rsidRPr="009B37D4">
        <w:rPr>
          <w:iCs/>
          <w:sz w:val="28"/>
          <w:szCs w:val="28"/>
        </w:rPr>
        <w:t xml:space="preserve"> в рамках Програми транскордонного співробітництва Угорщина-Словаччина-Румунія-Україна 2014-2020, проведено ремонтні роботи по відновленню системи водовідведення та покрівлі даху Синагоги, а також встановлено зовнішнє освітлення Синагоги.</w:t>
      </w:r>
    </w:p>
    <w:p w14:paraId="679AC1F6" w14:textId="77777777" w:rsidR="009D0A8A" w:rsidRDefault="009D0A8A" w:rsidP="009D0A8A">
      <w:pPr>
        <w:ind w:firstLine="708"/>
        <w:jc w:val="both"/>
        <w:rPr>
          <w:iCs/>
          <w:sz w:val="28"/>
          <w:szCs w:val="28"/>
        </w:rPr>
      </w:pPr>
      <w:r w:rsidRPr="009B37D4">
        <w:rPr>
          <w:iCs/>
          <w:sz w:val="28"/>
          <w:szCs w:val="28"/>
        </w:rPr>
        <w:t>Організовано обмінний тур за участі румунської делегації з міста Сігет. Також, в рамках проєкту проведено ряд екскурсій на єврейську тематику.</w:t>
      </w:r>
    </w:p>
    <w:p w14:paraId="370FE0A5" w14:textId="77777777" w:rsidR="009D0A8A" w:rsidRDefault="009D0A8A" w:rsidP="009D0A8A">
      <w:pPr>
        <w:ind w:firstLine="708"/>
        <w:jc w:val="both"/>
        <w:rPr>
          <w:iCs/>
          <w:sz w:val="28"/>
          <w:szCs w:val="28"/>
        </w:rPr>
      </w:pPr>
      <w:r w:rsidRPr="009B37D4">
        <w:rPr>
          <w:iCs/>
          <w:sz w:val="28"/>
          <w:szCs w:val="28"/>
        </w:rPr>
        <w:t xml:space="preserve">В грудні 2022 року організовано та проведено в рамках імплементації проєкту Фестиваль єврейської культури </w:t>
      </w:r>
      <w:r>
        <w:rPr>
          <w:iCs/>
          <w:sz w:val="28"/>
          <w:szCs w:val="28"/>
        </w:rPr>
        <w:t>"</w:t>
      </w:r>
      <w:r w:rsidRPr="009B37D4">
        <w:rPr>
          <w:iCs/>
          <w:sz w:val="28"/>
          <w:szCs w:val="28"/>
        </w:rPr>
        <w:t>Євреї Станіславова. Хто вони?</w:t>
      </w:r>
      <w:r>
        <w:rPr>
          <w:iCs/>
          <w:sz w:val="28"/>
          <w:szCs w:val="28"/>
        </w:rPr>
        <w:t>"</w:t>
      </w:r>
      <w:r w:rsidRPr="009B37D4">
        <w:rPr>
          <w:iCs/>
          <w:sz w:val="28"/>
          <w:szCs w:val="28"/>
        </w:rPr>
        <w:t xml:space="preserve">. Під час фестивалю було представлено ряд заходів, а саме: фотовиставка про життя єврейської спільноти в Івано-Франківську, майстер-клас із розмальовування пряників для діток, перегляд фільму </w:t>
      </w:r>
      <w:r>
        <w:rPr>
          <w:iCs/>
          <w:sz w:val="28"/>
          <w:szCs w:val="28"/>
        </w:rPr>
        <w:t>"</w:t>
      </w:r>
      <w:r w:rsidRPr="009B37D4">
        <w:rPr>
          <w:iCs/>
          <w:sz w:val="28"/>
          <w:szCs w:val="28"/>
        </w:rPr>
        <w:t>Життя прекрасне</w:t>
      </w:r>
      <w:r>
        <w:rPr>
          <w:iCs/>
          <w:sz w:val="28"/>
          <w:szCs w:val="28"/>
        </w:rPr>
        <w:t>"</w:t>
      </w:r>
      <w:r w:rsidRPr="009B37D4">
        <w:rPr>
          <w:iCs/>
          <w:sz w:val="28"/>
          <w:szCs w:val="28"/>
        </w:rPr>
        <w:t>, екскурсія містом за новим туристичним маршрутом, дегустування єврейських національних страв</w:t>
      </w:r>
      <w:r>
        <w:rPr>
          <w:iCs/>
          <w:sz w:val="28"/>
          <w:szCs w:val="28"/>
        </w:rPr>
        <w:t xml:space="preserve">, </w:t>
      </w:r>
      <w:r w:rsidRPr="009B37D4">
        <w:rPr>
          <w:iCs/>
          <w:sz w:val="28"/>
          <w:szCs w:val="28"/>
        </w:rPr>
        <w:t xml:space="preserve"> </w:t>
      </w:r>
      <w:r w:rsidRPr="00455F39">
        <w:rPr>
          <w:iCs/>
          <w:sz w:val="28"/>
          <w:szCs w:val="28"/>
        </w:rPr>
        <w:t>виготовлено листівки доповненої реальності "Ivano-Frankivsk pocket city" - онлайн 3D макети туристичних пам’яток міста</w:t>
      </w:r>
      <w:r>
        <w:rPr>
          <w:iCs/>
          <w:sz w:val="28"/>
          <w:szCs w:val="28"/>
        </w:rPr>
        <w:t xml:space="preserve"> </w:t>
      </w:r>
      <w:r w:rsidRPr="009B37D4">
        <w:rPr>
          <w:iCs/>
          <w:sz w:val="28"/>
          <w:szCs w:val="28"/>
        </w:rPr>
        <w:t>та інші.</w:t>
      </w:r>
    </w:p>
    <w:p w14:paraId="7729F174" w14:textId="77777777" w:rsidR="009D0A8A" w:rsidRDefault="009D0A8A" w:rsidP="009D0A8A">
      <w:pPr>
        <w:ind w:firstLine="708"/>
        <w:jc w:val="both"/>
        <w:rPr>
          <w:iCs/>
          <w:sz w:val="28"/>
          <w:szCs w:val="28"/>
        </w:rPr>
      </w:pPr>
      <w:r w:rsidRPr="009B37D4">
        <w:rPr>
          <w:iCs/>
          <w:sz w:val="28"/>
          <w:szCs w:val="28"/>
        </w:rPr>
        <w:t xml:space="preserve">В рамках впровадження проєкту </w:t>
      </w:r>
      <w:r>
        <w:rPr>
          <w:iCs/>
          <w:sz w:val="28"/>
          <w:szCs w:val="28"/>
        </w:rPr>
        <w:t>"</w:t>
      </w:r>
      <w:r w:rsidRPr="009B37D4">
        <w:rPr>
          <w:iCs/>
          <w:sz w:val="28"/>
          <w:szCs w:val="28"/>
        </w:rPr>
        <w:t>Альтернативні терапії в Марамуреші та Івано-Франківську</w:t>
      </w:r>
      <w:r>
        <w:rPr>
          <w:iCs/>
          <w:sz w:val="28"/>
          <w:szCs w:val="28"/>
        </w:rPr>
        <w:t>"</w:t>
      </w:r>
      <w:r w:rsidRPr="009B37D4">
        <w:rPr>
          <w:iCs/>
          <w:sz w:val="28"/>
          <w:szCs w:val="28"/>
        </w:rPr>
        <w:t xml:space="preserve"> в рамках  Програми транскордонного співробітництва Румунія-Україна 2014-2020 продовжено активну фазу ремонтних робіт у приміщеннях відділення альтернативної терапії КНП </w:t>
      </w:r>
      <w:r>
        <w:rPr>
          <w:iCs/>
          <w:sz w:val="28"/>
          <w:szCs w:val="28"/>
        </w:rPr>
        <w:t>"</w:t>
      </w:r>
      <w:r w:rsidRPr="009B37D4">
        <w:rPr>
          <w:iCs/>
          <w:sz w:val="28"/>
          <w:szCs w:val="28"/>
        </w:rPr>
        <w:t>Міська дитяча клінічна лікарня Івано-Франківської міської ради</w:t>
      </w:r>
      <w:r>
        <w:rPr>
          <w:iCs/>
          <w:sz w:val="28"/>
          <w:szCs w:val="28"/>
        </w:rPr>
        <w:t>"</w:t>
      </w:r>
      <w:r w:rsidRPr="009B37D4">
        <w:rPr>
          <w:iCs/>
          <w:sz w:val="28"/>
          <w:szCs w:val="28"/>
        </w:rPr>
        <w:t xml:space="preserve">. У межах проєкту придбано та буде встановлено сучасне реабілітаційне обладнання для укомплектування відділення альтернативної терапії. Сучасне реабілітаційне обладнання, а саме: Мотомед для рук та ніг, Вертикалізатор КОТИК, Вертикалізатор Зебра, Мотомед Граціле дитячий, Пристрій ортопедичний ДАЛМАТИН, Реабілітаційна система </w:t>
      </w:r>
      <w:r>
        <w:rPr>
          <w:iCs/>
          <w:sz w:val="28"/>
          <w:szCs w:val="28"/>
        </w:rPr>
        <w:t>"</w:t>
      </w:r>
      <w:r w:rsidRPr="009B37D4">
        <w:rPr>
          <w:iCs/>
          <w:sz w:val="28"/>
          <w:szCs w:val="28"/>
        </w:rPr>
        <w:t>Павук</w:t>
      </w:r>
      <w:r>
        <w:rPr>
          <w:iCs/>
          <w:sz w:val="28"/>
          <w:szCs w:val="28"/>
        </w:rPr>
        <w:t>"</w:t>
      </w:r>
      <w:r w:rsidRPr="009B37D4">
        <w:rPr>
          <w:iCs/>
          <w:sz w:val="28"/>
          <w:szCs w:val="28"/>
        </w:rPr>
        <w:t>, Кабіна для кінезіотерапії, Вертикалізатор Активал, Ролер Еней-1, Ролер Еней-2, розширить спектр методів фізичної реабілітації для ефективної боротьби із руховими порушеннями у дітей із захворюваннями опорно-рухового апарату та центральної нервової системи</w:t>
      </w:r>
      <w:r>
        <w:rPr>
          <w:iCs/>
          <w:sz w:val="28"/>
          <w:szCs w:val="28"/>
        </w:rPr>
        <w:t>.</w:t>
      </w:r>
    </w:p>
    <w:p w14:paraId="1F20F557" w14:textId="77777777" w:rsidR="009D0A8A" w:rsidRPr="009B37D4" w:rsidRDefault="009D0A8A" w:rsidP="009D0A8A">
      <w:pPr>
        <w:ind w:firstLine="708"/>
        <w:jc w:val="both"/>
        <w:rPr>
          <w:iCs/>
          <w:sz w:val="28"/>
          <w:szCs w:val="28"/>
        </w:rPr>
      </w:pPr>
      <w:r w:rsidRPr="009B37D4">
        <w:rPr>
          <w:iCs/>
          <w:sz w:val="28"/>
          <w:szCs w:val="28"/>
        </w:rPr>
        <w:t xml:space="preserve">В ході реалізації проєкту </w:t>
      </w:r>
      <w:r>
        <w:rPr>
          <w:iCs/>
          <w:sz w:val="28"/>
          <w:szCs w:val="28"/>
        </w:rPr>
        <w:t>"</w:t>
      </w:r>
      <w:r w:rsidRPr="009B37D4">
        <w:rPr>
          <w:iCs/>
          <w:sz w:val="28"/>
          <w:szCs w:val="28"/>
        </w:rPr>
        <w:t>Безпечне майбутнє</w:t>
      </w:r>
      <w:r>
        <w:rPr>
          <w:iCs/>
          <w:sz w:val="28"/>
          <w:szCs w:val="28"/>
        </w:rPr>
        <w:t>"</w:t>
      </w:r>
      <w:r w:rsidRPr="009B37D4">
        <w:rPr>
          <w:iCs/>
          <w:sz w:val="28"/>
          <w:szCs w:val="28"/>
        </w:rPr>
        <w:t xml:space="preserve"> в рамках Програми транскордонного співробітництва Румунія-Україна 2014-2020 підготовлено пакет документів та проведено тендерну процедуру закупівлі в умовах воєнного стану. Розпочато активну фазу ремонтних робіт у приміщеннях стадіону </w:t>
      </w:r>
      <w:r>
        <w:rPr>
          <w:iCs/>
          <w:sz w:val="28"/>
          <w:szCs w:val="28"/>
        </w:rPr>
        <w:t>"</w:t>
      </w:r>
      <w:r w:rsidRPr="009B37D4">
        <w:rPr>
          <w:iCs/>
          <w:sz w:val="28"/>
          <w:szCs w:val="28"/>
        </w:rPr>
        <w:t>Рух</w:t>
      </w:r>
      <w:r>
        <w:rPr>
          <w:iCs/>
          <w:sz w:val="28"/>
          <w:szCs w:val="28"/>
        </w:rPr>
        <w:t>"</w:t>
      </w:r>
      <w:r w:rsidRPr="009B37D4">
        <w:rPr>
          <w:iCs/>
          <w:sz w:val="28"/>
          <w:szCs w:val="28"/>
        </w:rPr>
        <w:t>, де передбачено розміщення серверної частини (місце розташування серверів для аналізу та обробки даних) та центру оперативного реагування (будуть встановлені робочі місця для диспетчерів служб, задіяних в роботі Дата-центру). Також там передбачено приміщення з бек-апами (для зберігання інформації).</w:t>
      </w:r>
    </w:p>
    <w:p w14:paraId="4E70CA5E" w14:textId="77777777" w:rsidR="009D0A8A" w:rsidRDefault="009D0A8A" w:rsidP="009D0A8A">
      <w:pPr>
        <w:ind w:firstLine="708"/>
        <w:jc w:val="both"/>
        <w:rPr>
          <w:iCs/>
          <w:sz w:val="28"/>
          <w:szCs w:val="28"/>
        </w:rPr>
      </w:pPr>
      <w:r>
        <w:rPr>
          <w:iCs/>
          <w:sz w:val="28"/>
          <w:szCs w:val="28"/>
        </w:rPr>
        <w:t>П</w:t>
      </w:r>
      <w:r w:rsidRPr="009B37D4">
        <w:rPr>
          <w:iCs/>
          <w:sz w:val="28"/>
          <w:szCs w:val="28"/>
        </w:rPr>
        <w:t xml:space="preserve">роєкт </w:t>
      </w:r>
      <w:r>
        <w:rPr>
          <w:iCs/>
          <w:sz w:val="28"/>
          <w:szCs w:val="28"/>
        </w:rPr>
        <w:t>"</w:t>
      </w:r>
      <w:r w:rsidRPr="009B37D4">
        <w:rPr>
          <w:iCs/>
          <w:sz w:val="28"/>
          <w:szCs w:val="28"/>
        </w:rPr>
        <w:t>Безпечне майбутнє</w:t>
      </w:r>
      <w:r>
        <w:rPr>
          <w:iCs/>
          <w:sz w:val="28"/>
          <w:szCs w:val="28"/>
        </w:rPr>
        <w:t>"</w:t>
      </w:r>
      <w:r w:rsidRPr="009B37D4">
        <w:rPr>
          <w:iCs/>
          <w:sz w:val="28"/>
          <w:szCs w:val="28"/>
        </w:rPr>
        <w:t xml:space="preserve"> має на меті побудову чотирьох Дата-центрів у кожному з міст-партнерів: Івано-Франківськ, Солотвино, Бая-Маре та Сігет.</w:t>
      </w:r>
    </w:p>
    <w:p w14:paraId="58106817" w14:textId="77777777" w:rsidR="009D0A8A" w:rsidRPr="009B37D4" w:rsidRDefault="009D0A8A" w:rsidP="009D0A8A">
      <w:pPr>
        <w:ind w:firstLine="708"/>
        <w:jc w:val="both"/>
        <w:rPr>
          <w:iCs/>
          <w:sz w:val="28"/>
          <w:szCs w:val="28"/>
        </w:rPr>
      </w:pPr>
      <w:r>
        <w:rPr>
          <w:iCs/>
          <w:sz w:val="28"/>
          <w:szCs w:val="28"/>
        </w:rPr>
        <w:t xml:space="preserve"> </w:t>
      </w:r>
      <w:r w:rsidRPr="007E31C7">
        <w:rPr>
          <w:iCs/>
          <w:sz w:val="28"/>
          <w:szCs w:val="28"/>
        </w:rPr>
        <w:t xml:space="preserve">Продовжено реалізацію проєкту </w:t>
      </w:r>
      <w:r>
        <w:rPr>
          <w:iCs/>
          <w:sz w:val="28"/>
          <w:szCs w:val="28"/>
        </w:rPr>
        <w:t>"</w:t>
      </w:r>
      <w:r w:rsidRPr="007E31C7">
        <w:rPr>
          <w:iCs/>
          <w:sz w:val="28"/>
          <w:szCs w:val="28"/>
        </w:rPr>
        <w:t>Партнерство Румунія-Україна для пом’якшення</w:t>
      </w:r>
      <w:r w:rsidRPr="009B37D4">
        <w:rPr>
          <w:iCs/>
          <w:sz w:val="28"/>
          <w:szCs w:val="28"/>
        </w:rPr>
        <w:t xml:space="preserve"> зміни клімату (RO-UA Part4CM)</w:t>
      </w:r>
      <w:r>
        <w:rPr>
          <w:iCs/>
          <w:sz w:val="28"/>
          <w:szCs w:val="28"/>
        </w:rPr>
        <w:t>"</w:t>
      </w:r>
      <w:r w:rsidRPr="009B37D4">
        <w:rPr>
          <w:iCs/>
          <w:sz w:val="28"/>
          <w:szCs w:val="28"/>
        </w:rPr>
        <w:t xml:space="preserve"> Спільної операційної Програми транскордонного співробітництва Румунія-Україна 2014-2020. В рамках реалізації проєкту </w:t>
      </w:r>
      <w:r>
        <w:rPr>
          <w:iCs/>
          <w:sz w:val="28"/>
          <w:szCs w:val="28"/>
        </w:rPr>
        <w:t>в</w:t>
      </w:r>
      <w:r w:rsidRPr="009B37D4">
        <w:rPr>
          <w:iCs/>
          <w:sz w:val="28"/>
          <w:szCs w:val="28"/>
        </w:rPr>
        <w:t xml:space="preserve">становлено  зарядну станцію для електромобілів, а також електричне приладдя і супутні товари до електричного обладнання за </w:t>
      </w:r>
      <w:r w:rsidRPr="00E677D3">
        <w:rPr>
          <w:iCs/>
          <w:sz w:val="28"/>
          <w:szCs w:val="28"/>
        </w:rPr>
        <w:t>адресою вул. В. Чорновола, 128 та передано на баланс комунальному підприємству "Франківськ Арена". Проєкт спрямований на розвиток та підтримку інноваційної співпраці з метою пом'якшення зміни клімату в</w:t>
      </w:r>
      <w:r w:rsidRPr="009B37D4">
        <w:rPr>
          <w:iCs/>
          <w:sz w:val="28"/>
          <w:szCs w:val="28"/>
        </w:rPr>
        <w:t xml:space="preserve"> транскордонному регіоні RO-UA для забезпечення сталого розвитку територій шляхом організації нового освітнього та дослідницького середовища в галузі енергоефективності, що веде до пом'якшення змін клімату.</w:t>
      </w:r>
    </w:p>
    <w:p w14:paraId="0876226F" w14:textId="77777777" w:rsidR="009D0A8A" w:rsidRPr="009B37D4" w:rsidRDefault="009D0A8A" w:rsidP="009D0A8A">
      <w:pPr>
        <w:ind w:firstLine="708"/>
        <w:jc w:val="both"/>
        <w:rPr>
          <w:iCs/>
          <w:sz w:val="28"/>
          <w:szCs w:val="28"/>
        </w:rPr>
      </w:pPr>
      <w:r>
        <w:rPr>
          <w:iCs/>
          <w:sz w:val="28"/>
          <w:szCs w:val="28"/>
        </w:rPr>
        <w:t>У</w:t>
      </w:r>
      <w:r w:rsidRPr="009B37D4">
        <w:rPr>
          <w:iCs/>
          <w:sz w:val="28"/>
          <w:szCs w:val="28"/>
        </w:rPr>
        <w:t xml:space="preserve"> квітні 2022 року організовано та проведено бізнес-сніданок за участю міського голови з представниками релокованих виробництв до </w:t>
      </w:r>
      <w:r>
        <w:rPr>
          <w:iCs/>
          <w:sz w:val="28"/>
          <w:szCs w:val="28"/>
        </w:rPr>
        <w:t>територіальної громади</w:t>
      </w:r>
      <w:r w:rsidRPr="009B37D4">
        <w:rPr>
          <w:iCs/>
          <w:sz w:val="28"/>
          <w:szCs w:val="28"/>
        </w:rPr>
        <w:t xml:space="preserve"> для налагодження ефективної взаємодії. На заході обговорено проблемні питання щодо пошуку приміщень, започаткування діяльності в місті та ознайомлення з економічним потенціалом </w:t>
      </w:r>
      <w:r>
        <w:rPr>
          <w:iCs/>
          <w:sz w:val="28"/>
          <w:szCs w:val="28"/>
        </w:rPr>
        <w:t>громади</w:t>
      </w:r>
      <w:r w:rsidRPr="009B37D4">
        <w:rPr>
          <w:iCs/>
          <w:sz w:val="28"/>
          <w:szCs w:val="28"/>
        </w:rPr>
        <w:t>.</w:t>
      </w:r>
    </w:p>
    <w:p w14:paraId="3713BB44" w14:textId="77777777" w:rsidR="009D0A8A" w:rsidRPr="009B37D4" w:rsidRDefault="009D0A8A" w:rsidP="009D0A8A">
      <w:pPr>
        <w:ind w:firstLine="708"/>
        <w:jc w:val="both"/>
        <w:rPr>
          <w:iCs/>
          <w:sz w:val="28"/>
          <w:szCs w:val="28"/>
        </w:rPr>
      </w:pPr>
      <w:r w:rsidRPr="009B37D4">
        <w:rPr>
          <w:iCs/>
          <w:sz w:val="28"/>
          <w:szCs w:val="28"/>
        </w:rPr>
        <w:t>Здійснено підготовку концептуальних записок для участі у грантових конкурсних програмах:</w:t>
      </w:r>
    </w:p>
    <w:p w14:paraId="0B03E95C" w14:textId="77777777" w:rsidR="009D0A8A" w:rsidRPr="009B37D4" w:rsidRDefault="009D0A8A" w:rsidP="009D0A8A">
      <w:pPr>
        <w:ind w:firstLine="426"/>
        <w:jc w:val="both"/>
        <w:rPr>
          <w:iCs/>
          <w:sz w:val="28"/>
          <w:szCs w:val="28"/>
        </w:rPr>
      </w:pPr>
      <w:r w:rsidRPr="009B37D4">
        <w:rPr>
          <w:iCs/>
          <w:sz w:val="28"/>
          <w:szCs w:val="28"/>
        </w:rPr>
        <w:t>-</w:t>
      </w:r>
      <w:r w:rsidRPr="009B37D4">
        <w:rPr>
          <w:iCs/>
          <w:sz w:val="28"/>
          <w:szCs w:val="28"/>
        </w:rPr>
        <w:tab/>
        <w:t>Забезпечення матеріальних потреб для ВПО в Івано-Франківській МТГ (Polsca Pomoc);</w:t>
      </w:r>
    </w:p>
    <w:p w14:paraId="301C371B" w14:textId="77777777" w:rsidR="009D0A8A" w:rsidRPr="009B37D4" w:rsidRDefault="009D0A8A" w:rsidP="009D0A8A">
      <w:pPr>
        <w:ind w:firstLine="426"/>
        <w:jc w:val="both"/>
        <w:rPr>
          <w:iCs/>
          <w:sz w:val="28"/>
          <w:szCs w:val="28"/>
        </w:rPr>
      </w:pPr>
      <w:r w:rsidRPr="009B37D4">
        <w:rPr>
          <w:iCs/>
          <w:sz w:val="28"/>
          <w:szCs w:val="28"/>
        </w:rPr>
        <w:t>-</w:t>
      </w:r>
      <w:r w:rsidRPr="009B37D4">
        <w:rPr>
          <w:iCs/>
          <w:sz w:val="28"/>
          <w:szCs w:val="28"/>
        </w:rPr>
        <w:tab/>
        <w:t>Побудова комунальної оптоволоконної мережі для Дата Центру (DAI/USAID);</w:t>
      </w:r>
    </w:p>
    <w:p w14:paraId="457AC1A1" w14:textId="77777777" w:rsidR="009D0A8A" w:rsidRPr="009B37D4" w:rsidRDefault="009D0A8A" w:rsidP="009D0A8A">
      <w:pPr>
        <w:ind w:firstLine="426"/>
        <w:jc w:val="both"/>
        <w:rPr>
          <w:iCs/>
          <w:sz w:val="28"/>
          <w:szCs w:val="28"/>
        </w:rPr>
      </w:pPr>
      <w:r w:rsidRPr="009B37D4">
        <w:rPr>
          <w:iCs/>
          <w:sz w:val="28"/>
          <w:szCs w:val="28"/>
        </w:rPr>
        <w:t>-</w:t>
      </w:r>
      <w:r w:rsidRPr="009B37D4">
        <w:rPr>
          <w:iCs/>
          <w:sz w:val="28"/>
          <w:szCs w:val="28"/>
        </w:rPr>
        <w:tab/>
        <w:t xml:space="preserve">Євроінтеграція українських організацій громадянського суспільства (Prague civil society); </w:t>
      </w:r>
    </w:p>
    <w:p w14:paraId="11630785" w14:textId="77777777" w:rsidR="009D0A8A" w:rsidRPr="009B37D4" w:rsidRDefault="009D0A8A" w:rsidP="009D0A8A">
      <w:pPr>
        <w:ind w:firstLine="426"/>
        <w:jc w:val="both"/>
        <w:rPr>
          <w:iCs/>
          <w:sz w:val="28"/>
          <w:szCs w:val="28"/>
        </w:rPr>
      </w:pPr>
      <w:r w:rsidRPr="009B37D4">
        <w:rPr>
          <w:iCs/>
          <w:sz w:val="28"/>
          <w:szCs w:val="28"/>
        </w:rPr>
        <w:t>-</w:t>
      </w:r>
      <w:r w:rsidRPr="009B37D4">
        <w:rPr>
          <w:iCs/>
          <w:sz w:val="28"/>
          <w:szCs w:val="28"/>
        </w:rPr>
        <w:tab/>
        <w:t>Облаштування комфортних умов проживання для ВПО (US Embassy to Ukraine);</w:t>
      </w:r>
    </w:p>
    <w:p w14:paraId="1F243E7A" w14:textId="77777777" w:rsidR="009D0A8A" w:rsidRPr="009B37D4" w:rsidRDefault="009D0A8A" w:rsidP="009D0A8A">
      <w:pPr>
        <w:ind w:firstLine="426"/>
        <w:jc w:val="both"/>
        <w:rPr>
          <w:iCs/>
          <w:sz w:val="28"/>
          <w:szCs w:val="28"/>
        </w:rPr>
      </w:pPr>
      <w:r w:rsidRPr="009B37D4">
        <w:rPr>
          <w:iCs/>
          <w:sz w:val="28"/>
          <w:szCs w:val="28"/>
        </w:rPr>
        <w:t>-</w:t>
      </w:r>
      <w:r w:rsidRPr="009B37D4">
        <w:rPr>
          <w:iCs/>
          <w:sz w:val="28"/>
          <w:szCs w:val="28"/>
        </w:rPr>
        <w:tab/>
        <w:t xml:space="preserve">Закупівля ШВЛів для реанімаційного відділення Івано-Франківської міської дитячої лікарні (Фонд </w:t>
      </w:r>
      <w:r>
        <w:rPr>
          <w:iCs/>
          <w:sz w:val="28"/>
          <w:szCs w:val="28"/>
        </w:rPr>
        <w:t>"</w:t>
      </w:r>
      <w:r w:rsidRPr="009B37D4">
        <w:rPr>
          <w:iCs/>
          <w:sz w:val="28"/>
          <w:szCs w:val="28"/>
        </w:rPr>
        <w:t>Відродження</w:t>
      </w:r>
      <w:r>
        <w:rPr>
          <w:iCs/>
          <w:sz w:val="28"/>
          <w:szCs w:val="28"/>
        </w:rPr>
        <w:t>"</w:t>
      </w:r>
      <w:r w:rsidRPr="009B37D4">
        <w:rPr>
          <w:iCs/>
          <w:sz w:val="28"/>
          <w:szCs w:val="28"/>
        </w:rPr>
        <w:t>);</w:t>
      </w:r>
    </w:p>
    <w:p w14:paraId="4C7D9AE6" w14:textId="77777777" w:rsidR="009D0A8A" w:rsidRPr="009B37D4" w:rsidRDefault="009D0A8A" w:rsidP="009D0A8A">
      <w:pPr>
        <w:ind w:firstLine="426"/>
        <w:jc w:val="both"/>
        <w:rPr>
          <w:iCs/>
          <w:sz w:val="28"/>
          <w:szCs w:val="28"/>
        </w:rPr>
      </w:pPr>
      <w:r w:rsidRPr="009B37D4">
        <w:rPr>
          <w:iCs/>
          <w:sz w:val="28"/>
          <w:szCs w:val="28"/>
        </w:rPr>
        <w:t>-</w:t>
      </w:r>
      <w:r w:rsidRPr="009B37D4">
        <w:rPr>
          <w:iCs/>
          <w:sz w:val="28"/>
          <w:szCs w:val="28"/>
        </w:rPr>
        <w:tab/>
        <w:t>Допомога ВПО з метою швидкої інтеграції в громадах (ПРООН).</w:t>
      </w:r>
    </w:p>
    <w:p w14:paraId="2E8BA36B" w14:textId="62EB8D7E" w:rsidR="009D0A8A" w:rsidRPr="009B37D4" w:rsidRDefault="009D0A8A" w:rsidP="00074968">
      <w:pPr>
        <w:ind w:firstLine="426"/>
        <w:jc w:val="both"/>
        <w:rPr>
          <w:iCs/>
          <w:sz w:val="28"/>
          <w:szCs w:val="28"/>
        </w:rPr>
      </w:pPr>
      <w:r w:rsidRPr="009B37D4">
        <w:rPr>
          <w:iCs/>
          <w:sz w:val="28"/>
          <w:szCs w:val="28"/>
        </w:rPr>
        <w:t xml:space="preserve">-     Програма Європейського Союзу реагування та оновлення для Молдови та України, конкурс місцевих ініціатив, проєкт </w:t>
      </w:r>
      <w:r>
        <w:rPr>
          <w:iCs/>
          <w:sz w:val="28"/>
          <w:szCs w:val="28"/>
        </w:rPr>
        <w:t>"</w:t>
      </w:r>
      <w:r w:rsidRPr="009B37D4">
        <w:rPr>
          <w:iCs/>
          <w:sz w:val="28"/>
          <w:szCs w:val="28"/>
        </w:rPr>
        <w:t>Моє нове місто для життя</w:t>
      </w:r>
      <w:r>
        <w:rPr>
          <w:iCs/>
          <w:sz w:val="28"/>
          <w:szCs w:val="28"/>
        </w:rPr>
        <w:t>"</w:t>
      </w:r>
      <w:r w:rsidRPr="009B37D4">
        <w:rPr>
          <w:iCs/>
          <w:sz w:val="28"/>
          <w:szCs w:val="28"/>
        </w:rPr>
        <w:t xml:space="preserve"> (облаштування комфортних умов проживання для ВПО).</w:t>
      </w:r>
      <w:r w:rsidR="00074968">
        <w:rPr>
          <w:iCs/>
          <w:sz w:val="28"/>
          <w:szCs w:val="28"/>
        </w:rPr>
        <w:t xml:space="preserve"> </w:t>
      </w:r>
      <w:r w:rsidRPr="009B37D4">
        <w:rPr>
          <w:iCs/>
          <w:sz w:val="28"/>
          <w:szCs w:val="28"/>
        </w:rPr>
        <w:t>Очікуються результати.</w:t>
      </w:r>
    </w:p>
    <w:p w14:paraId="25CC3F39" w14:textId="77777777" w:rsidR="008D4CF8" w:rsidRDefault="008D4CF8" w:rsidP="00D377BC">
      <w:pPr>
        <w:ind w:firstLine="709"/>
        <w:jc w:val="both"/>
        <w:rPr>
          <w:rFonts w:eastAsia="Calibri"/>
          <w:b/>
          <w:bCs/>
          <w:iCs/>
          <w:sz w:val="28"/>
          <w:szCs w:val="28"/>
        </w:rPr>
      </w:pPr>
    </w:p>
    <w:p w14:paraId="0020063B" w14:textId="06F931D5" w:rsidR="00D377BC" w:rsidRPr="00F70570" w:rsidRDefault="00D377BC" w:rsidP="00D377BC">
      <w:pPr>
        <w:ind w:firstLine="709"/>
        <w:jc w:val="both"/>
        <w:rPr>
          <w:rFonts w:eastAsia="Calibri"/>
          <w:i/>
          <w:sz w:val="28"/>
          <w:szCs w:val="28"/>
        </w:rPr>
      </w:pPr>
      <w:r w:rsidRPr="00065720">
        <w:rPr>
          <w:rFonts w:eastAsia="Calibri"/>
          <w:i/>
          <w:sz w:val="28"/>
          <w:szCs w:val="28"/>
        </w:rPr>
        <w:t>Споживчий ринок</w:t>
      </w:r>
    </w:p>
    <w:p w14:paraId="232641A2" w14:textId="07A875AD" w:rsidR="00580593" w:rsidRPr="00F70570" w:rsidRDefault="00580593" w:rsidP="00580593">
      <w:pPr>
        <w:ind w:firstLine="708"/>
        <w:jc w:val="both"/>
        <w:rPr>
          <w:sz w:val="28"/>
          <w:szCs w:val="28"/>
        </w:rPr>
      </w:pPr>
      <w:r w:rsidRPr="00F70570">
        <w:rPr>
          <w:sz w:val="28"/>
          <w:szCs w:val="28"/>
        </w:rPr>
        <w:t>У Івано-Франківськ</w:t>
      </w:r>
      <w:r w:rsidR="00800319">
        <w:rPr>
          <w:sz w:val="28"/>
          <w:szCs w:val="28"/>
        </w:rPr>
        <w:t>ій громаді</w:t>
      </w:r>
      <w:r w:rsidRPr="00F70570">
        <w:rPr>
          <w:sz w:val="28"/>
          <w:szCs w:val="28"/>
        </w:rPr>
        <w:t xml:space="preserve"> створено сприятливі умови для формування і забезпечення ефективного функціонування мережі торгівлі, ресторанного господарства, побутового обслуговування, для здійснення купівлі-продажу товарів, розвитку підприємництва у сфері торгівлі, забезпечення зайнятості населення. </w:t>
      </w:r>
    </w:p>
    <w:p w14:paraId="0DB0B617" w14:textId="3F3E1F34" w:rsidR="00580593" w:rsidRPr="00F70570" w:rsidRDefault="00580593" w:rsidP="00580593">
      <w:pPr>
        <w:ind w:firstLine="708"/>
        <w:jc w:val="both"/>
        <w:rPr>
          <w:sz w:val="28"/>
          <w:szCs w:val="28"/>
        </w:rPr>
      </w:pPr>
      <w:r w:rsidRPr="00F70570">
        <w:rPr>
          <w:sz w:val="28"/>
          <w:szCs w:val="28"/>
        </w:rPr>
        <w:t xml:space="preserve">У січні 2022 р. </w:t>
      </w:r>
      <w:r w:rsidR="002D3E3E">
        <w:rPr>
          <w:sz w:val="28"/>
          <w:szCs w:val="28"/>
        </w:rPr>
        <w:t>прийнято</w:t>
      </w:r>
      <w:r w:rsidRPr="00F70570">
        <w:rPr>
          <w:sz w:val="28"/>
          <w:szCs w:val="28"/>
        </w:rPr>
        <w:t xml:space="preserve"> рішення виконавчого комітету міської ради "Про затвердження схеми розташування об’єктів дрібнороздрібної торгівлі та надання послуг у сфері розваг у межах І торгової зони на 2022р."</w:t>
      </w:r>
    </w:p>
    <w:p w14:paraId="7490885E" w14:textId="5C80E022" w:rsidR="00F70570" w:rsidRPr="00275E90" w:rsidRDefault="00F70570" w:rsidP="00F70570">
      <w:pPr>
        <w:ind w:firstLine="851"/>
        <w:jc w:val="both"/>
        <w:rPr>
          <w:sz w:val="28"/>
          <w:szCs w:val="28"/>
        </w:rPr>
      </w:pPr>
      <w:r w:rsidRPr="00275E90">
        <w:rPr>
          <w:sz w:val="28"/>
          <w:szCs w:val="28"/>
        </w:rPr>
        <w:t>Торгівлю товарами народного споживання здійснюють:</w:t>
      </w:r>
    </w:p>
    <w:p w14:paraId="67CC773B" w14:textId="77777777" w:rsidR="00F70570" w:rsidRPr="00275E90" w:rsidRDefault="00F70570" w:rsidP="00F70570">
      <w:pPr>
        <w:ind w:firstLine="851"/>
        <w:jc w:val="both"/>
        <w:rPr>
          <w:sz w:val="28"/>
          <w:szCs w:val="28"/>
        </w:rPr>
      </w:pPr>
      <w:r w:rsidRPr="00275E90">
        <w:rPr>
          <w:sz w:val="28"/>
          <w:szCs w:val="28"/>
        </w:rPr>
        <w:t>-</w:t>
      </w:r>
      <w:r w:rsidRPr="00275E90">
        <w:rPr>
          <w:sz w:val="28"/>
          <w:szCs w:val="28"/>
        </w:rPr>
        <w:tab/>
        <w:t>торгові центри та  супермаркети – 71;</w:t>
      </w:r>
    </w:p>
    <w:p w14:paraId="2A0700A8" w14:textId="77777777" w:rsidR="00F70570" w:rsidRPr="00275E90" w:rsidRDefault="00F70570" w:rsidP="00F70570">
      <w:pPr>
        <w:ind w:firstLine="851"/>
        <w:jc w:val="both"/>
        <w:rPr>
          <w:sz w:val="28"/>
          <w:szCs w:val="28"/>
        </w:rPr>
      </w:pPr>
      <w:r w:rsidRPr="00275E90">
        <w:rPr>
          <w:sz w:val="28"/>
          <w:szCs w:val="28"/>
        </w:rPr>
        <w:t>-</w:t>
      </w:r>
      <w:r w:rsidRPr="00275E90">
        <w:rPr>
          <w:sz w:val="28"/>
          <w:szCs w:val="28"/>
        </w:rPr>
        <w:tab/>
        <w:t>продовольч</w:t>
      </w:r>
      <w:r>
        <w:rPr>
          <w:sz w:val="28"/>
          <w:szCs w:val="28"/>
        </w:rPr>
        <w:t>і</w:t>
      </w:r>
      <w:r w:rsidRPr="00275E90">
        <w:rPr>
          <w:sz w:val="28"/>
          <w:szCs w:val="28"/>
        </w:rPr>
        <w:t xml:space="preserve"> магазин</w:t>
      </w:r>
      <w:r>
        <w:rPr>
          <w:sz w:val="28"/>
          <w:szCs w:val="28"/>
        </w:rPr>
        <w:t>и</w:t>
      </w:r>
      <w:r w:rsidRPr="00275E90">
        <w:rPr>
          <w:sz w:val="28"/>
          <w:szCs w:val="28"/>
        </w:rPr>
        <w:t xml:space="preserve"> – 828;</w:t>
      </w:r>
    </w:p>
    <w:p w14:paraId="69B0E7EC" w14:textId="77777777" w:rsidR="00F70570" w:rsidRPr="00275E90" w:rsidRDefault="00F70570" w:rsidP="00F70570">
      <w:pPr>
        <w:ind w:firstLine="851"/>
        <w:jc w:val="both"/>
        <w:rPr>
          <w:sz w:val="28"/>
          <w:szCs w:val="28"/>
        </w:rPr>
      </w:pPr>
      <w:r w:rsidRPr="00275E90">
        <w:rPr>
          <w:sz w:val="28"/>
          <w:szCs w:val="28"/>
        </w:rPr>
        <w:t>-</w:t>
      </w:r>
      <w:r w:rsidRPr="00275E90">
        <w:rPr>
          <w:sz w:val="28"/>
          <w:szCs w:val="28"/>
        </w:rPr>
        <w:tab/>
        <w:t>промислов</w:t>
      </w:r>
      <w:r>
        <w:rPr>
          <w:sz w:val="28"/>
          <w:szCs w:val="28"/>
        </w:rPr>
        <w:t>і</w:t>
      </w:r>
      <w:r w:rsidRPr="00275E90">
        <w:rPr>
          <w:sz w:val="28"/>
          <w:szCs w:val="28"/>
        </w:rPr>
        <w:t xml:space="preserve"> магазин</w:t>
      </w:r>
      <w:r>
        <w:rPr>
          <w:sz w:val="28"/>
          <w:szCs w:val="28"/>
        </w:rPr>
        <w:t>и</w:t>
      </w:r>
      <w:r w:rsidRPr="00275E90">
        <w:rPr>
          <w:sz w:val="28"/>
          <w:szCs w:val="28"/>
        </w:rPr>
        <w:t xml:space="preserve"> – 521;</w:t>
      </w:r>
    </w:p>
    <w:p w14:paraId="42BE4018" w14:textId="77777777" w:rsidR="00F70570" w:rsidRPr="00275E90" w:rsidRDefault="00F70570" w:rsidP="00F70570">
      <w:pPr>
        <w:ind w:firstLine="851"/>
        <w:jc w:val="both"/>
        <w:rPr>
          <w:sz w:val="28"/>
          <w:szCs w:val="28"/>
        </w:rPr>
      </w:pPr>
      <w:r w:rsidRPr="00275E90">
        <w:rPr>
          <w:sz w:val="28"/>
          <w:szCs w:val="28"/>
        </w:rPr>
        <w:t>-</w:t>
      </w:r>
      <w:r w:rsidRPr="00275E90">
        <w:rPr>
          <w:sz w:val="28"/>
          <w:szCs w:val="28"/>
        </w:rPr>
        <w:tab/>
        <w:t>книгарн</w:t>
      </w:r>
      <w:r>
        <w:rPr>
          <w:sz w:val="28"/>
          <w:szCs w:val="28"/>
        </w:rPr>
        <w:t>і</w:t>
      </w:r>
      <w:r w:rsidRPr="00275E90">
        <w:rPr>
          <w:sz w:val="28"/>
          <w:szCs w:val="28"/>
        </w:rPr>
        <w:t>- 21;</w:t>
      </w:r>
    </w:p>
    <w:p w14:paraId="17ADC01F" w14:textId="77777777" w:rsidR="00F70570" w:rsidRPr="00275E90" w:rsidRDefault="00F70570" w:rsidP="00F70570">
      <w:pPr>
        <w:ind w:firstLine="851"/>
        <w:jc w:val="both"/>
        <w:rPr>
          <w:sz w:val="28"/>
          <w:szCs w:val="28"/>
        </w:rPr>
      </w:pPr>
      <w:r w:rsidRPr="00275E90">
        <w:rPr>
          <w:sz w:val="28"/>
          <w:szCs w:val="28"/>
        </w:rPr>
        <w:t>-</w:t>
      </w:r>
      <w:r w:rsidRPr="00275E90">
        <w:rPr>
          <w:sz w:val="28"/>
          <w:szCs w:val="28"/>
        </w:rPr>
        <w:tab/>
        <w:t>ресторан</w:t>
      </w:r>
      <w:r>
        <w:rPr>
          <w:sz w:val="28"/>
          <w:szCs w:val="28"/>
        </w:rPr>
        <w:t>и</w:t>
      </w:r>
      <w:r w:rsidRPr="00275E90">
        <w:rPr>
          <w:sz w:val="28"/>
          <w:szCs w:val="28"/>
        </w:rPr>
        <w:t>, кафе, кав’ярн</w:t>
      </w:r>
      <w:r>
        <w:rPr>
          <w:sz w:val="28"/>
          <w:szCs w:val="28"/>
        </w:rPr>
        <w:t>і</w:t>
      </w:r>
      <w:r w:rsidRPr="00275E90">
        <w:rPr>
          <w:sz w:val="28"/>
          <w:szCs w:val="28"/>
        </w:rPr>
        <w:t>, паб</w:t>
      </w:r>
      <w:r>
        <w:rPr>
          <w:sz w:val="28"/>
          <w:szCs w:val="28"/>
        </w:rPr>
        <w:t>и</w:t>
      </w:r>
      <w:r w:rsidRPr="00275E90">
        <w:rPr>
          <w:sz w:val="28"/>
          <w:szCs w:val="28"/>
        </w:rPr>
        <w:t xml:space="preserve"> – 448.</w:t>
      </w:r>
    </w:p>
    <w:p w14:paraId="7FB03236" w14:textId="77777777" w:rsidR="00F70570" w:rsidRPr="00275E90" w:rsidRDefault="00F70570" w:rsidP="00F70570">
      <w:pPr>
        <w:ind w:firstLine="851"/>
        <w:jc w:val="both"/>
        <w:rPr>
          <w:sz w:val="28"/>
          <w:szCs w:val="28"/>
        </w:rPr>
      </w:pPr>
      <w:r w:rsidRPr="00275E90">
        <w:rPr>
          <w:sz w:val="28"/>
          <w:szCs w:val="28"/>
        </w:rPr>
        <w:t xml:space="preserve">Незважаючи на встановлений режим воєнного стану в Україні, бізнес прилаштувався до нових викликів. Складнощі з постачанням, зміна пріоритетів та купівельна спроможність покупців не завадили в </w:t>
      </w:r>
      <w:r>
        <w:rPr>
          <w:sz w:val="28"/>
          <w:szCs w:val="28"/>
        </w:rPr>
        <w:t>2022</w:t>
      </w:r>
      <w:r w:rsidRPr="00275E90">
        <w:rPr>
          <w:sz w:val="28"/>
          <w:szCs w:val="28"/>
        </w:rPr>
        <w:t xml:space="preserve"> році відкриттю нових магазинів на території Івано-Франківської громади.</w:t>
      </w:r>
    </w:p>
    <w:p w14:paraId="2583305D" w14:textId="72210824" w:rsidR="00F70570" w:rsidRPr="00275E90" w:rsidRDefault="00F70570" w:rsidP="00F70570">
      <w:pPr>
        <w:ind w:firstLine="851"/>
        <w:jc w:val="both"/>
        <w:rPr>
          <w:sz w:val="28"/>
          <w:szCs w:val="28"/>
        </w:rPr>
      </w:pPr>
      <w:r w:rsidRPr="00275E90">
        <w:rPr>
          <w:sz w:val="28"/>
          <w:szCs w:val="28"/>
        </w:rPr>
        <w:t xml:space="preserve">Магазини торгової мережі </w:t>
      </w:r>
      <w:r>
        <w:rPr>
          <w:sz w:val="28"/>
          <w:szCs w:val="28"/>
        </w:rPr>
        <w:t>"</w:t>
      </w:r>
      <w:r w:rsidRPr="00275E90">
        <w:rPr>
          <w:sz w:val="28"/>
          <w:szCs w:val="28"/>
        </w:rPr>
        <w:t>СІМ 23</w:t>
      </w:r>
      <w:r>
        <w:rPr>
          <w:sz w:val="28"/>
          <w:szCs w:val="28"/>
        </w:rPr>
        <w:t>"</w:t>
      </w:r>
      <w:r w:rsidRPr="00275E90">
        <w:rPr>
          <w:sz w:val="28"/>
          <w:szCs w:val="28"/>
        </w:rPr>
        <w:t xml:space="preserve"> відкрили</w:t>
      </w:r>
      <w:r w:rsidR="002D3E3E">
        <w:rPr>
          <w:sz w:val="28"/>
          <w:szCs w:val="28"/>
        </w:rPr>
        <w:t xml:space="preserve">сь </w:t>
      </w:r>
      <w:r w:rsidRPr="00275E90">
        <w:rPr>
          <w:sz w:val="28"/>
          <w:szCs w:val="28"/>
        </w:rPr>
        <w:t>у с.Вовчинець, с.Крихівці; у м.Івано-Франківську на вул.Галицькій,99, вул.Довженка,1, Василя Стуса,35.</w:t>
      </w:r>
    </w:p>
    <w:p w14:paraId="7690D098" w14:textId="24B37420" w:rsidR="00F70570" w:rsidRPr="00F70570" w:rsidRDefault="002D3E3E" w:rsidP="00F70570">
      <w:pPr>
        <w:ind w:firstLine="708"/>
        <w:jc w:val="both"/>
        <w:rPr>
          <w:sz w:val="28"/>
          <w:szCs w:val="28"/>
        </w:rPr>
      </w:pPr>
      <w:r>
        <w:rPr>
          <w:sz w:val="28"/>
          <w:szCs w:val="28"/>
        </w:rPr>
        <w:t xml:space="preserve">Рішеннями виконавчого комітету </w:t>
      </w:r>
      <w:r w:rsidR="00F70570" w:rsidRPr="00F70570">
        <w:rPr>
          <w:sz w:val="28"/>
          <w:szCs w:val="28"/>
        </w:rPr>
        <w:t>надано погодження на розміщення</w:t>
      </w:r>
      <w:r w:rsidR="007F1286">
        <w:rPr>
          <w:sz w:val="28"/>
          <w:szCs w:val="28"/>
        </w:rPr>
        <w:t xml:space="preserve"> </w:t>
      </w:r>
      <w:r w:rsidR="00F70570" w:rsidRPr="00F70570">
        <w:rPr>
          <w:sz w:val="28"/>
          <w:szCs w:val="28"/>
        </w:rPr>
        <w:t>96 торгових майданчиків; 126 об’єктів дрібнороздрібної торгівлі та надання послуг у сфері розваг.</w:t>
      </w:r>
    </w:p>
    <w:p w14:paraId="2C9F4524" w14:textId="19D21A80" w:rsidR="00F70570" w:rsidRPr="00F70570" w:rsidRDefault="00F70570" w:rsidP="00F70570">
      <w:pPr>
        <w:ind w:firstLine="708"/>
        <w:jc w:val="both"/>
        <w:rPr>
          <w:sz w:val="28"/>
          <w:szCs w:val="28"/>
        </w:rPr>
      </w:pPr>
      <w:r w:rsidRPr="00F70570">
        <w:rPr>
          <w:sz w:val="28"/>
          <w:szCs w:val="28"/>
        </w:rPr>
        <w:t xml:space="preserve">За </w:t>
      </w:r>
      <w:r w:rsidR="007F1286">
        <w:rPr>
          <w:sz w:val="28"/>
          <w:szCs w:val="28"/>
        </w:rPr>
        <w:t>2022 рік</w:t>
      </w:r>
      <w:r w:rsidRPr="00F70570">
        <w:rPr>
          <w:sz w:val="28"/>
          <w:szCs w:val="28"/>
        </w:rPr>
        <w:t xml:space="preserve"> укладено 317 нових договорів на право тимчасового користування окремими елементами благоустрою комунальної власності розміщення, а саме для: </w:t>
      </w:r>
    </w:p>
    <w:p w14:paraId="752C3B89" w14:textId="77777777" w:rsidR="00F70570" w:rsidRPr="00F70570" w:rsidRDefault="00F70570" w:rsidP="00F70570">
      <w:pPr>
        <w:ind w:firstLine="708"/>
        <w:jc w:val="both"/>
        <w:rPr>
          <w:sz w:val="28"/>
          <w:szCs w:val="28"/>
        </w:rPr>
      </w:pPr>
      <w:r w:rsidRPr="00F70570">
        <w:rPr>
          <w:sz w:val="28"/>
          <w:szCs w:val="28"/>
        </w:rPr>
        <w:t>-</w:t>
      </w:r>
      <w:r w:rsidRPr="00F70570">
        <w:rPr>
          <w:sz w:val="28"/>
          <w:szCs w:val="28"/>
        </w:rPr>
        <w:tab/>
        <w:t xml:space="preserve">тимчасових споруд - 98 договорів; </w:t>
      </w:r>
    </w:p>
    <w:p w14:paraId="3CF4DF38" w14:textId="77777777" w:rsidR="00F70570" w:rsidRPr="00F70570" w:rsidRDefault="00F70570" w:rsidP="00F70570">
      <w:pPr>
        <w:ind w:firstLine="708"/>
        <w:jc w:val="both"/>
        <w:rPr>
          <w:sz w:val="28"/>
          <w:szCs w:val="28"/>
        </w:rPr>
      </w:pPr>
      <w:r w:rsidRPr="00F70570">
        <w:rPr>
          <w:sz w:val="28"/>
          <w:szCs w:val="28"/>
        </w:rPr>
        <w:t>-</w:t>
      </w:r>
      <w:r w:rsidRPr="00F70570">
        <w:rPr>
          <w:sz w:val="28"/>
          <w:szCs w:val="28"/>
        </w:rPr>
        <w:tab/>
        <w:t>торгових майданчиків - 93 договори.</w:t>
      </w:r>
    </w:p>
    <w:p w14:paraId="19244947" w14:textId="77777777" w:rsidR="00F70570" w:rsidRPr="00F70570" w:rsidRDefault="00F70570" w:rsidP="00F70570">
      <w:pPr>
        <w:ind w:firstLine="708"/>
        <w:jc w:val="both"/>
        <w:rPr>
          <w:sz w:val="28"/>
          <w:szCs w:val="28"/>
        </w:rPr>
      </w:pPr>
      <w:r w:rsidRPr="00F70570">
        <w:rPr>
          <w:sz w:val="28"/>
          <w:szCs w:val="28"/>
        </w:rPr>
        <w:t>-</w:t>
      </w:r>
      <w:r w:rsidRPr="00F70570">
        <w:rPr>
          <w:sz w:val="28"/>
          <w:szCs w:val="28"/>
        </w:rPr>
        <w:tab/>
        <w:t xml:space="preserve">об’єктів дрібнороздрібної торгівлі та надання послуг у сфері розваг - 126 договорів. </w:t>
      </w:r>
    </w:p>
    <w:p w14:paraId="201BEBC8" w14:textId="77777777" w:rsidR="00F70570" w:rsidRPr="00F70570" w:rsidRDefault="00F70570" w:rsidP="00F70570">
      <w:pPr>
        <w:ind w:firstLine="708"/>
        <w:jc w:val="both"/>
        <w:rPr>
          <w:sz w:val="28"/>
          <w:szCs w:val="28"/>
        </w:rPr>
      </w:pPr>
      <w:r w:rsidRPr="00F70570">
        <w:rPr>
          <w:sz w:val="28"/>
          <w:szCs w:val="28"/>
        </w:rPr>
        <w:t>Постійно проводиться адміністрування договорів на право тимчасового користування окремими елементами благоустрою комунальної власності.</w:t>
      </w:r>
    </w:p>
    <w:p w14:paraId="6A3119F7" w14:textId="77777777" w:rsidR="00F70570" w:rsidRPr="00F70570" w:rsidRDefault="00F70570" w:rsidP="00F70570">
      <w:pPr>
        <w:ind w:firstLine="708"/>
        <w:jc w:val="both"/>
        <w:rPr>
          <w:sz w:val="28"/>
          <w:szCs w:val="28"/>
        </w:rPr>
      </w:pPr>
      <w:r w:rsidRPr="00F70570">
        <w:rPr>
          <w:sz w:val="28"/>
          <w:szCs w:val="28"/>
        </w:rPr>
        <w:t xml:space="preserve"> Загалом за 2022 рік забезпечено надходження до міського бюджету в сумі 5 млн. 294,9 тис. грн, а саме за:</w:t>
      </w:r>
    </w:p>
    <w:p w14:paraId="78BE0F6A" w14:textId="1CD2E64A" w:rsidR="00F70570" w:rsidRPr="00F70570" w:rsidRDefault="00F70570" w:rsidP="004516D2">
      <w:pPr>
        <w:tabs>
          <w:tab w:val="left" w:pos="993"/>
        </w:tabs>
        <w:ind w:firstLine="708"/>
        <w:jc w:val="both"/>
        <w:rPr>
          <w:sz w:val="28"/>
          <w:szCs w:val="28"/>
        </w:rPr>
      </w:pPr>
      <w:r w:rsidRPr="00F70570">
        <w:rPr>
          <w:sz w:val="28"/>
          <w:szCs w:val="28"/>
        </w:rPr>
        <w:t>-</w:t>
      </w:r>
      <w:r w:rsidRPr="00F70570">
        <w:rPr>
          <w:sz w:val="28"/>
          <w:szCs w:val="28"/>
        </w:rPr>
        <w:tab/>
        <w:t>торгові майданчики  - 1 099</w:t>
      </w:r>
      <w:r w:rsidR="004516D2">
        <w:rPr>
          <w:sz w:val="28"/>
          <w:szCs w:val="28"/>
        </w:rPr>
        <w:t>,8</w:t>
      </w:r>
      <w:r w:rsidRPr="00F70570">
        <w:rPr>
          <w:sz w:val="28"/>
          <w:szCs w:val="28"/>
        </w:rPr>
        <w:t xml:space="preserve"> </w:t>
      </w:r>
      <w:r w:rsidR="004516D2">
        <w:rPr>
          <w:sz w:val="28"/>
          <w:szCs w:val="28"/>
        </w:rPr>
        <w:t xml:space="preserve">тис. </w:t>
      </w:r>
      <w:r w:rsidRPr="00F70570">
        <w:rPr>
          <w:sz w:val="28"/>
          <w:szCs w:val="28"/>
        </w:rPr>
        <w:t>грн;</w:t>
      </w:r>
    </w:p>
    <w:p w14:paraId="2E624AEC" w14:textId="406819A0" w:rsidR="00F70570" w:rsidRPr="00F70570" w:rsidRDefault="00F70570" w:rsidP="004516D2">
      <w:pPr>
        <w:tabs>
          <w:tab w:val="left" w:pos="993"/>
        </w:tabs>
        <w:ind w:firstLine="708"/>
        <w:jc w:val="both"/>
        <w:rPr>
          <w:sz w:val="28"/>
          <w:szCs w:val="28"/>
        </w:rPr>
      </w:pPr>
      <w:r w:rsidRPr="00F70570">
        <w:rPr>
          <w:sz w:val="28"/>
          <w:szCs w:val="28"/>
        </w:rPr>
        <w:t>-</w:t>
      </w:r>
      <w:r w:rsidRPr="00F70570">
        <w:rPr>
          <w:sz w:val="28"/>
          <w:szCs w:val="28"/>
        </w:rPr>
        <w:tab/>
        <w:t>тимчасові споруди   - 2 627</w:t>
      </w:r>
      <w:r w:rsidR="004516D2">
        <w:rPr>
          <w:sz w:val="28"/>
          <w:szCs w:val="28"/>
        </w:rPr>
        <w:t>,4</w:t>
      </w:r>
      <w:r w:rsidRPr="00F70570">
        <w:rPr>
          <w:sz w:val="28"/>
          <w:szCs w:val="28"/>
        </w:rPr>
        <w:t xml:space="preserve"> </w:t>
      </w:r>
      <w:r w:rsidR="004516D2">
        <w:rPr>
          <w:sz w:val="28"/>
          <w:szCs w:val="28"/>
        </w:rPr>
        <w:t xml:space="preserve">тис. </w:t>
      </w:r>
      <w:r w:rsidRPr="00F70570">
        <w:rPr>
          <w:sz w:val="28"/>
          <w:szCs w:val="28"/>
        </w:rPr>
        <w:t>грн;</w:t>
      </w:r>
    </w:p>
    <w:p w14:paraId="0BE10B7E" w14:textId="32C86D29" w:rsidR="00F70570" w:rsidRPr="00F70570" w:rsidRDefault="00F70570" w:rsidP="004516D2">
      <w:pPr>
        <w:tabs>
          <w:tab w:val="left" w:pos="993"/>
        </w:tabs>
        <w:ind w:firstLine="708"/>
        <w:jc w:val="both"/>
        <w:rPr>
          <w:sz w:val="28"/>
          <w:szCs w:val="28"/>
        </w:rPr>
      </w:pPr>
      <w:r w:rsidRPr="00F70570">
        <w:rPr>
          <w:sz w:val="28"/>
          <w:szCs w:val="28"/>
        </w:rPr>
        <w:t>-</w:t>
      </w:r>
      <w:r w:rsidRPr="00F70570">
        <w:rPr>
          <w:sz w:val="28"/>
          <w:szCs w:val="28"/>
        </w:rPr>
        <w:tab/>
        <w:t xml:space="preserve">стаціонарні атракціони </w:t>
      </w:r>
      <w:r w:rsidR="004516D2">
        <w:rPr>
          <w:sz w:val="28"/>
          <w:szCs w:val="28"/>
        </w:rPr>
        <w:t>–</w:t>
      </w:r>
      <w:r w:rsidRPr="00F70570">
        <w:rPr>
          <w:sz w:val="28"/>
          <w:szCs w:val="28"/>
        </w:rPr>
        <w:t xml:space="preserve"> 71</w:t>
      </w:r>
      <w:r w:rsidR="004516D2">
        <w:rPr>
          <w:sz w:val="28"/>
          <w:szCs w:val="28"/>
        </w:rPr>
        <w:t>,</w:t>
      </w:r>
      <w:r w:rsidRPr="00F70570">
        <w:rPr>
          <w:sz w:val="28"/>
          <w:szCs w:val="28"/>
        </w:rPr>
        <w:t>97</w:t>
      </w:r>
      <w:r w:rsidR="004516D2">
        <w:rPr>
          <w:sz w:val="28"/>
          <w:szCs w:val="28"/>
        </w:rPr>
        <w:t xml:space="preserve"> тис.грн</w:t>
      </w:r>
      <w:r w:rsidRPr="00F70570">
        <w:rPr>
          <w:sz w:val="28"/>
          <w:szCs w:val="28"/>
        </w:rPr>
        <w:t>;</w:t>
      </w:r>
    </w:p>
    <w:p w14:paraId="42849D3A" w14:textId="0C7627AB" w:rsidR="00F70570" w:rsidRDefault="00F70570" w:rsidP="004516D2">
      <w:pPr>
        <w:tabs>
          <w:tab w:val="left" w:pos="993"/>
        </w:tabs>
        <w:ind w:firstLine="708"/>
        <w:jc w:val="both"/>
        <w:rPr>
          <w:sz w:val="28"/>
          <w:szCs w:val="28"/>
        </w:rPr>
      </w:pPr>
      <w:r w:rsidRPr="00F70570">
        <w:rPr>
          <w:sz w:val="28"/>
          <w:szCs w:val="28"/>
        </w:rPr>
        <w:t>-</w:t>
      </w:r>
      <w:r w:rsidRPr="00F70570">
        <w:rPr>
          <w:sz w:val="28"/>
          <w:szCs w:val="28"/>
        </w:rPr>
        <w:tab/>
        <w:t>об’єкти дрібнороздрібної торгівлі та надання послуг -</w:t>
      </w:r>
      <w:r w:rsidR="004516D2">
        <w:rPr>
          <w:sz w:val="28"/>
          <w:szCs w:val="28"/>
        </w:rPr>
        <w:t xml:space="preserve"> 1</w:t>
      </w:r>
      <w:r w:rsidRPr="00F70570">
        <w:rPr>
          <w:sz w:val="28"/>
          <w:szCs w:val="28"/>
        </w:rPr>
        <w:t xml:space="preserve"> 495</w:t>
      </w:r>
      <w:r w:rsidR="004516D2">
        <w:rPr>
          <w:sz w:val="28"/>
          <w:szCs w:val="28"/>
        </w:rPr>
        <w:t>,</w:t>
      </w:r>
      <w:r w:rsidRPr="00F70570">
        <w:rPr>
          <w:sz w:val="28"/>
          <w:szCs w:val="28"/>
        </w:rPr>
        <w:t>7</w:t>
      </w:r>
      <w:r w:rsidR="004516D2">
        <w:rPr>
          <w:sz w:val="28"/>
          <w:szCs w:val="28"/>
        </w:rPr>
        <w:t xml:space="preserve"> тис.</w:t>
      </w:r>
      <w:r w:rsidRPr="00F70570">
        <w:rPr>
          <w:sz w:val="28"/>
          <w:szCs w:val="28"/>
        </w:rPr>
        <w:t xml:space="preserve"> грн.</w:t>
      </w:r>
    </w:p>
    <w:p w14:paraId="7E9E2ED1" w14:textId="5FB08569" w:rsidR="00F70570" w:rsidRPr="00F70570" w:rsidRDefault="00F70570" w:rsidP="00F70570">
      <w:pPr>
        <w:ind w:firstLine="708"/>
        <w:jc w:val="both"/>
        <w:rPr>
          <w:sz w:val="28"/>
          <w:szCs w:val="28"/>
        </w:rPr>
      </w:pPr>
      <w:r w:rsidRPr="00F70570">
        <w:rPr>
          <w:sz w:val="28"/>
          <w:szCs w:val="28"/>
        </w:rPr>
        <w:t>28 червня 2022 року організовано та проведено круглий стіл, присвячений актуальним питанням ведення бізнесу в умовах воєнного стану за участю представників Державної податкової адміністрації, громадськості, ГО "Асоціація рестораторів Івано-Франківська". Під час заходу учасники обговорили потреби підприємців у сучасних умовах, шляхи вирішення  існуючих проблем у роботі сфери громадського харчування. Зокрема, учасники Асоціації рестораторів з часу початку повномасштабного вторгнення Росії забезпечили зустріч та харчування ВПО (за рахунок власних ресурсів) на вокзалі в м. Івано-Франківську та в інших локаціях міста, також учасники ГО були</w:t>
      </w:r>
      <w:r>
        <w:rPr>
          <w:sz w:val="28"/>
          <w:szCs w:val="28"/>
        </w:rPr>
        <w:t xml:space="preserve"> </w:t>
      </w:r>
      <w:r w:rsidRPr="00F70570">
        <w:rPr>
          <w:sz w:val="28"/>
          <w:szCs w:val="28"/>
        </w:rPr>
        <w:t xml:space="preserve">залучені і зараз продовжують харчувати окремі підрозділи ЗСУ та тероборони. </w:t>
      </w:r>
    </w:p>
    <w:p w14:paraId="1576FD31" w14:textId="77777777" w:rsidR="00F70570" w:rsidRPr="00F70570" w:rsidRDefault="00F70570" w:rsidP="00F70570">
      <w:pPr>
        <w:ind w:firstLine="708"/>
        <w:jc w:val="both"/>
        <w:rPr>
          <w:sz w:val="28"/>
          <w:szCs w:val="28"/>
        </w:rPr>
      </w:pPr>
      <w:r w:rsidRPr="00F70570">
        <w:rPr>
          <w:sz w:val="28"/>
          <w:szCs w:val="28"/>
        </w:rPr>
        <w:t>Окрема частина заходу була присвячена обговоренню питань оподаткування сфери громадського харчування. Так, згідно з проведеним опитуванням та на підставі наявних даних від ДПС учасники заходу прокоментували зменшення сплати акцизного податку від продажу алкоголю до 80-90% відносно надходжень за аналогічний період минулого року. За результатами круглого столу підготовлено лист-звернення  голові Івано-Франківської ОВА щодо підтримки бізнесу в умовах воєнного стану та збільшення надходжень до бюджетів.</w:t>
      </w:r>
    </w:p>
    <w:p w14:paraId="10DBFE9F" w14:textId="0BD4AAD5" w:rsidR="00F70570" w:rsidRPr="00F70570" w:rsidRDefault="00F70570" w:rsidP="00F70570">
      <w:pPr>
        <w:ind w:firstLine="708"/>
        <w:jc w:val="both"/>
        <w:rPr>
          <w:sz w:val="28"/>
          <w:szCs w:val="28"/>
        </w:rPr>
      </w:pPr>
      <w:r w:rsidRPr="00F70570">
        <w:rPr>
          <w:sz w:val="28"/>
          <w:szCs w:val="28"/>
        </w:rPr>
        <w:t xml:space="preserve">З метою стабілізації цінової ситуації на ринку продовольчих товарів, забезпечення соціально незахищених верств населення </w:t>
      </w:r>
      <w:r w:rsidR="00456CB3">
        <w:rPr>
          <w:sz w:val="28"/>
          <w:szCs w:val="28"/>
        </w:rPr>
        <w:t>громади</w:t>
      </w:r>
      <w:r w:rsidRPr="00F70570">
        <w:rPr>
          <w:sz w:val="28"/>
          <w:szCs w:val="28"/>
        </w:rPr>
        <w:t xml:space="preserve"> соціально - значущими продовольчими товарами </w:t>
      </w:r>
      <w:r w:rsidR="00456CB3">
        <w:rPr>
          <w:sz w:val="28"/>
          <w:szCs w:val="28"/>
        </w:rPr>
        <w:t>впродовж року</w:t>
      </w:r>
      <w:r w:rsidRPr="00F70570">
        <w:rPr>
          <w:sz w:val="28"/>
          <w:szCs w:val="28"/>
        </w:rPr>
        <w:t xml:space="preserve"> проводився моніторинг цін на основні продукти харчування в торговій мережі та на ринках міста, за результатами якого висвітлюється довідка-реєстр цін на вебсайті міста.</w:t>
      </w:r>
    </w:p>
    <w:p w14:paraId="62C3C79E" w14:textId="4059F593" w:rsidR="00F70570" w:rsidRPr="00F70570" w:rsidRDefault="00F70570" w:rsidP="00F70570">
      <w:pPr>
        <w:ind w:firstLine="708"/>
        <w:jc w:val="both"/>
        <w:rPr>
          <w:sz w:val="28"/>
          <w:szCs w:val="28"/>
        </w:rPr>
      </w:pPr>
      <w:r w:rsidRPr="00F70570">
        <w:rPr>
          <w:sz w:val="28"/>
          <w:szCs w:val="28"/>
        </w:rPr>
        <w:t xml:space="preserve">Проводилась роз’яснювальна робота з суб’єктами господарювання </w:t>
      </w:r>
      <w:r w:rsidR="001B5643">
        <w:rPr>
          <w:sz w:val="28"/>
          <w:szCs w:val="28"/>
        </w:rPr>
        <w:t>і</w:t>
      </w:r>
      <w:r w:rsidRPr="00F70570">
        <w:rPr>
          <w:sz w:val="28"/>
          <w:szCs w:val="28"/>
        </w:rPr>
        <w:t xml:space="preserve"> мешканцями </w:t>
      </w:r>
      <w:r w:rsidR="001B5643">
        <w:rPr>
          <w:sz w:val="28"/>
          <w:szCs w:val="28"/>
        </w:rPr>
        <w:t>громади</w:t>
      </w:r>
      <w:r w:rsidRPr="00F70570">
        <w:rPr>
          <w:sz w:val="28"/>
          <w:szCs w:val="28"/>
        </w:rPr>
        <w:t xml:space="preserve"> щодо роботи в умовах воєнного стану та змін до законодавства України</w:t>
      </w:r>
      <w:r w:rsidR="001B5643">
        <w:rPr>
          <w:sz w:val="28"/>
          <w:szCs w:val="28"/>
        </w:rPr>
        <w:t>,</w:t>
      </w:r>
      <w:r w:rsidRPr="00F70570">
        <w:rPr>
          <w:sz w:val="28"/>
          <w:szCs w:val="28"/>
        </w:rPr>
        <w:t xml:space="preserve"> інших нормативно-правових актів.</w:t>
      </w:r>
    </w:p>
    <w:p w14:paraId="32449D18" w14:textId="663DC341" w:rsidR="00F70570" w:rsidRDefault="00F70570" w:rsidP="00F70570">
      <w:pPr>
        <w:ind w:firstLine="708"/>
        <w:jc w:val="both"/>
        <w:rPr>
          <w:sz w:val="28"/>
          <w:szCs w:val="28"/>
        </w:rPr>
      </w:pPr>
      <w:r w:rsidRPr="00F70570">
        <w:rPr>
          <w:sz w:val="28"/>
          <w:szCs w:val="28"/>
        </w:rPr>
        <w:t>У грудні 2022 року організовано та проведено наради із представниками торгових мереж, суб’єктами господарювання малого та середнього бізнесу щодо роботи торгових закладів у  разі повного блекауту</w:t>
      </w:r>
      <w:r w:rsidR="00B20B9A">
        <w:rPr>
          <w:sz w:val="28"/>
          <w:szCs w:val="28"/>
        </w:rPr>
        <w:t>.</w:t>
      </w:r>
    </w:p>
    <w:p w14:paraId="3272CFC5" w14:textId="738FC70F" w:rsidR="00B20B9A" w:rsidRPr="00B20B9A" w:rsidRDefault="00B20B9A" w:rsidP="00B20B9A">
      <w:pPr>
        <w:ind w:firstLine="708"/>
        <w:jc w:val="both"/>
        <w:rPr>
          <w:sz w:val="28"/>
          <w:szCs w:val="28"/>
        </w:rPr>
      </w:pPr>
      <w:r w:rsidRPr="00B20B9A">
        <w:rPr>
          <w:sz w:val="28"/>
          <w:szCs w:val="28"/>
        </w:rPr>
        <w:t xml:space="preserve">Щорічно перед Христовим Воскресінням </w:t>
      </w:r>
      <w:r w:rsidR="001B5643">
        <w:rPr>
          <w:sz w:val="28"/>
          <w:szCs w:val="28"/>
        </w:rPr>
        <w:t>проводиться</w:t>
      </w:r>
      <w:r w:rsidRPr="00B20B9A">
        <w:rPr>
          <w:sz w:val="28"/>
          <w:szCs w:val="28"/>
        </w:rPr>
        <w:t xml:space="preserve"> Великодній ярмарок, в якому беруть участь місцеві товаровиробники та суб’єкти господарювання з реалізації кондитерських виробів, пасок, м’ясних та ковбасних виробів, товарів народного споживання, сувенірної продукції. </w:t>
      </w:r>
    </w:p>
    <w:p w14:paraId="6A787545" w14:textId="72CCFB7F" w:rsidR="00B20B9A" w:rsidRDefault="00B20B9A" w:rsidP="00B20B9A">
      <w:pPr>
        <w:ind w:firstLine="708"/>
        <w:jc w:val="both"/>
        <w:rPr>
          <w:sz w:val="28"/>
          <w:szCs w:val="28"/>
        </w:rPr>
      </w:pPr>
      <w:r w:rsidRPr="00B20B9A">
        <w:rPr>
          <w:sz w:val="28"/>
          <w:szCs w:val="28"/>
        </w:rPr>
        <w:t>Під час ярмарку постійно проходить акція "Купуємо івано-франківське-даємо роботу іванофранківцям". Значну частину коштів від реалізованої продукції було відправлено на потреби Збройних Сил України.</w:t>
      </w:r>
    </w:p>
    <w:p w14:paraId="3F09A34F" w14:textId="1A2B72A8" w:rsidR="00B20B9A" w:rsidRDefault="00B20B9A" w:rsidP="00B20B9A">
      <w:pPr>
        <w:ind w:firstLine="708"/>
        <w:jc w:val="both"/>
        <w:rPr>
          <w:sz w:val="28"/>
          <w:szCs w:val="28"/>
        </w:rPr>
      </w:pPr>
      <w:r w:rsidRPr="00B20B9A">
        <w:rPr>
          <w:sz w:val="28"/>
          <w:szCs w:val="28"/>
        </w:rPr>
        <w:t>"Крафтовий ярмарок" - ярмарок локальних фермерських та крафтових продуктів. У цьому заході брали участь виробники молочної продукції, пива, пекарі, пасічники. Також тут мешканці та гості міста купляли фермерські ягоди, мед, сир, м’ясні вироби, мікрогрін, пастилу, яблучні чіпси, натуральні олії, продукти равликової ферми та іншу продукцію від місцевих виробників.</w:t>
      </w:r>
    </w:p>
    <w:p w14:paraId="59E90D3C" w14:textId="12F3A707" w:rsidR="00B20B9A" w:rsidRPr="004638EB" w:rsidRDefault="00B20B9A" w:rsidP="00B20B9A">
      <w:pPr>
        <w:ind w:firstLine="708"/>
        <w:jc w:val="both"/>
        <w:rPr>
          <w:sz w:val="28"/>
          <w:szCs w:val="28"/>
        </w:rPr>
      </w:pPr>
      <w:r w:rsidRPr="00B20B9A">
        <w:rPr>
          <w:sz w:val="28"/>
          <w:szCs w:val="28"/>
        </w:rPr>
        <w:t xml:space="preserve">На підтримку фермерських та крафтових виробників, у межах проєкту "RIDNI: Об'єднання, взаємодопомога місцевих та переміщених виробників крафтової продукції" за підтримки Департаменту економічного розвитку, екології та енергозбереження, в листопаді-грудні </w:t>
      </w:r>
      <w:r w:rsidR="00FD1594">
        <w:rPr>
          <w:sz w:val="28"/>
          <w:szCs w:val="28"/>
        </w:rPr>
        <w:t xml:space="preserve">2022 року </w:t>
      </w:r>
      <w:r w:rsidRPr="00B20B9A">
        <w:rPr>
          <w:sz w:val="28"/>
          <w:szCs w:val="28"/>
        </w:rPr>
        <w:t xml:space="preserve">організовано </w:t>
      </w:r>
      <w:r w:rsidRPr="004638EB">
        <w:rPr>
          <w:sz w:val="28"/>
          <w:szCs w:val="28"/>
        </w:rPr>
        <w:t xml:space="preserve">низку крафтових ярмарок, на яких 20 представників місцевих виробників та релокованих підприємств з Маріуполя </w:t>
      </w:r>
      <w:r w:rsidR="00FD1594" w:rsidRPr="004638EB">
        <w:rPr>
          <w:sz w:val="28"/>
          <w:szCs w:val="28"/>
        </w:rPr>
        <w:t>і</w:t>
      </w:r>
      <w:r w:rsidRPr="004638EB">
        <w:rPr>
          <w:sz w:val="28"/>
          <w:szCs w:val="28"/>
        </w:rPr>
        <w:t xml:space="preserve"> Слов'янська презентували власну продукцію: овечі сири, цілющі меди, смачні горіхи, корисні фруктові перекуси, вітамінні сиропи, патріотичні пряники, унікальні чаї, джеми, напої, солодощі та інші. </w:t>
      </w:r>
    </w:p>
    <w:p w14:paraId="0FDA5899" w14:textId="2109E966" w:rsidR="00B20B9A" w:rsidRPr="00CF0628" w:rsidRDefault="00B20B9A" w:rsidP="00B20B9A">
      <w:pPr>
        <w:ind w:firstLine="708"/>
        <w:jc w:val="both"/>
        <w:rPr>
          <w:sz w:val="28"/>
          <w:szCs w:val="28"/>
        </w:rPr>
      </w:pPr>
      <w:r w:rsidRPr="00CF0628">
        <w:rPr>
          <w:sz w:val="28"/>
          <w:szCs w:val="28"/>
        </w:rPr>
        <w:t>Головна мета крафтового ярмарку – допомогти релокованим підприємствам знайти свою нішу у нашому регіоні, а місцевим крафтовим</w:t>
      </w:r>
      <w:r w:rsidR="00CF0628" w:rsidRPr="00CF0628">
        <w:rPr>
          <w:sz w:val="28"/>
          <w:szCs w:val="28"/>
        </w:rPr>
        <w:t xml:space="preserve"> виробникам надати можливість презентувати свою продукцію та знайти нових поціновувачів</w:t>
      </w:r>
      <w:r w:rsidR="00CF0628">
        <w:rPr>
          <w:sz w:val="28"/>
          <w:szCs w:val="28"/>
        </w:rPr>
        <w:t>.</w:t>
      </w:r>
      <w:r w:rsidR="00FD1594" w:rsidRPr="00CF0628">
        <w:rPr>
          <w:sz w:val="28"/>
          <w:szCs w:val="28"/>
        </w:rPr>
        <w:t xml:space="preserve"> </w:t>
      </w:r>
    </w:p>
    <w:p w14:paraId="53919E6E" w14:textId="1560A6AF" w:rsidR="00580593" w:rsidRDefault="00B20B9A" w:rsidP="00580593">
      <w:pPr>
        <w:ind w:firstLine="708"/>
        <w:jc w:val="both"/>
        <w:rPr>
          <w:sz w:val="28"/>
          <w:szCs w:val="28"/>
        </w:rPr>
      </w:pPr>
      <w:r w:rsidRPr="00CF0628">
        <w:rPr>
          <w:sz w:val="28"/>
          <w:szCs w:val="28"/>
        </w:rPr>
        <w:t xml:space="preserve">З метою забезпечення населення сільськогосподарською продукцією, насіннєвим матеріалом, саджанцями проводились і ярмарки біля стадіону "РУХ" на вул.Чорновола. З нагоди третьої річниці від дня створення </w:t>
      </w:r>
      <w:r w:rsidR="00CF0628" w:rsidRPr="00CF0628">
        <w:rPr>
          <w:sz w:val="28"/>
          <w:szCs w:val="28"/>
        </w:rPr>
        <w:t>Івано-Франківської</w:t>
      </w:r>
      <w:r w:rsidRPr="00CF0628">
        <w:rPr>
          <w:sz w:val="28"/>
          <w:szCs w:val="28"/>
        </w:rPr>
        <w:t xml:space="preserve"> громади проведено ярмарок сільськогосподарської продукції та крафтових виробників, який привернув увагу не тільки мешканців територіальної громади, але й внутрішньо переміщених осіб.</w:t>
      </w:r>
    </w:p>
    <w:p w14:paraId="4964808A" w14:textId="77777777" w:rsidR="00B20B9A" w:rsidRPr="00F70570" w:rsidRDefault="00B20B9A" w:rsidP="00580593">
      <w:pPr>
        <w:ind w:firstLine="708"/>
        <w:jc w:val="both"/>
        <w:rPr>
          <w:sz w:val="28"/>
          <w:szCs w:val="28"/>
          <w:highlight w:val="yellow"/>
        </w:rPr>
      </w:pPr>
    </w:p>
    <w:p w14:paraId="5D92C2FD" w14:textId="7F034C83" w:rsidR="00D377BC" w:rsidRPr="00783FE0" w:rsidRDefault="00065720" w:rsidP="00580593">
      <w:pPr>
        <w:ind w:firstLine="708"/>
        <w:jc w:val="both"/>
        <w:rPr>
          <w:i/>
          <w:iCs/>
          <w:sz w:val="28"/>
          <w:szCs w:val="28"/>
        </w:rPr>
      </w:pPr>
      <w:r>
        <w:rPr>
          <w:i/>
          <w:iCs/>
          <w:sz w:val="28"/>
          <w:szCs w:val="28"/>
        </w:rPr>
        <w:t>Регуляторна політика та р</w:t>
      </w:r>
      <w:r w:rsidR="00D377BC" w:rsidRPr="00783FE0">
        <w:rPr>
          <w:i/>
          <w:iCs/>
          <w:sz w:val="28"/>
          <w:szCs w:val="28"/>
        </w:rPr>
        <w:t>озвиток підприємництва</w:t>
      </w:r>
    </w:p>
    <w:p w14:paraId="707F38D2" w14:textId="77777777" w:rsidR="006F022A" w:rsidRPr="006817B3" w:rsidRDefault="006F022A" w:rsidP="006F022A">
      <w:pPr>
        <w:ind w:firstLine="708"/>
        <w:jc w:val="both"/>
        <w:rPr>
          <w:sz w:val="28"/>
          <w:szCs w:val="28"/>
        </w:rPr>
      </w:pPr>
      <w:r w:rsidRPr="006817B3">
        <w:rPr>
          <w:sz w:val="28"/>
          <w:szCs w:val="28"/>
        </w:rPr>
        <w:t>Для забезпечення відкритості регуляторного процесу затверджено:</w:t>
      </w:r>
    </w:p>
    <w:p w14:paraId="193BC703" w14:textId="77777777" w:rsidR="006F022A" w:rsidRPr="006817B3" w:rsidRDefault="006F022A" w:rsidP="006F022A">
      <w:pPr>
        <w:ind w:firstLine="708"/>
        <w:jc w:val="both"/>
        <w:rPr>
          <w:sz w:val="28"/>
          <w:szCs w:val="28"/>
        </w:rPr>
      </w:pPr>
      <w:r w:rsidRPr="006817B3">
        <w:rPr>
          <w:sz w:val="28"/>
          <w:szCs w:val="28"/>
        </w:rPr>
        <w:t>- План діяльності виконавчого комітету міської ради з підготовки проєктів регуляторних актів на 2022 рік (рішення виконавчого комітету від 18.11.2021р.  № 1551);</w:t>
      </w:r>
    </w:p>
    <w:p w14:paraId="5072964D" w14:textId="77777777" w:rsidR="006F022A" w:rsidRPr="006817B3" w:rsidRDefault="006F022A" w:rsidP="006F022A">
      <w:pPr>
        <w:ind w:firstLine="708"/>
        <w:jc w:val="both"/>
        <w:rPr>
          <w:sz w:val="28"/>
          <w:szCs w:val="28"/>
        </w:rPr>
      </w:pPr>
      <w:r w:rsidRPr="006817B3">
        <w:rPr>
          <w:sz w:val="28"/>
          <w:szCs w:val="28"/>
        </w:rPr>
        <w:t>- План діяльності Івано-Франківської міської ради з підготовки проєктів регуляторних актів на 2022 рік (рішення міської ради від 26.11.2021р.  № 394).</w:t>
      </w:r>
    </w:p>
    <w:p w14:paraId="3DBAA262" w14:textId="34FE2BA0" w:rsidR="006F022A" w:rsidRPr="006817B3" w:rsidRDefault="006817B3" w:rsidP="006F022A">
      <w:pPr>
        <w:ind w:firstLine="708"/>
        <w:jc w:val="both"/>
        <w:rPr>
          <w:sz w:val="28"/>
          <w:szCs w:val="28"/>
        </w:rPr>
      </w:pPr>
      <w:r w:rsidRPr="006817B3">
        <w:rPr>
          <w:sz w:val="28"/>
          <w:szCs w:val="28"/>
        </w:rPr>
        <w:t>Впродовж 2022</w:t>
      </w:r>
      <w:r w:rsidR="006F022A" w:rsidRPr="006817B3">
        <w:rPr>
          <w:sz w:val="28"/>
          <w:szCs w:val="28"/>
        </w:rPr>
        <w:t xml:space="preserve"> року на основі звернень розробників внесено 2 зміни та доповнення до рішення виконавчого комітету від 18.11.2021р.  №1551.</w:t>
      </w:r>
    </w:p>
    <w:p w14:paraId="7F132297" w14:textId="2398393D" w:rsidR="00E01FE5" w:rsidRPr="006817B3" w:rsidRDefault="006F022A" w:rsidP="006F022A">
      <w:pPr>
        <w:ind w:firstLine="708"/>
        <w:jc w:val="both"/>
        <w:rPr>
          <w:sz w:val="28"/>
          <w:szCs w:val="28"/>
        </w:rPr>
      </w:pPr>
      <w:r w:rsidRPr="006817B3">
        <w:rPr>
          <w:sz w:val="28"/>
          <w:szCs w:val="28"/>
        </w:rPr>
        <w:t>На  підставі  Планів  з  підготовки  регуляторних  актів  на  2022 рік структурними підрозділами міської ради, її виконавчого комітету забезпечено належну підготовку та пройдено відповідну процедуру розгляду 4 проєктів регуляторних актів. Проведено 4 відкритих громадських обговорення та прийнято 2 рішення міської ради.</w:t>
      </w:r>
    </w:p>
    <w:p w14:paraId="3FA14A78" w14:textId="56435BD9" w:rsidR="006F022A" w:rsidRDefault="006F022A" w:rsidP="006F022A">
      <w:pPr>
        <w:ind w:firstLine="708"/>
        <w:jc w:val="both"/>
        <w:rPr>
          <w:sz w:val="28"/>
          <w:szCs w:val="28"/>
        </w:rPr>
      </w:pPr>
      <w:r w:rsidRPr="006817B3">
        <w:rPr>
          <w:color w:val="000000"/>
          <w:sz w:val="28"/>
          <w:szCs w:val="28"/>
          <w:shd w:val="clear" w:color="auto" w:fill="FFFFFF"/>
        </w:rPr>
        <w:t>Повідомлення про оприлюднення проєктів регуляторних актів та оголошення про громадські обговорення в обов’язковому порядку відповідно до вимог Положення публікувалися в газеті «Західний кур’єр». Додатково відбувається інформування про громадські обговорення на сторінці Департаменту економічного розвитку, екології та е</w:t>
      </w:r>
      <w:r w:rsidR="00A50429">
        <w:rPr>
          <w:color w:val="000000"/>
          <w:sz w:val="28"/>
          <w:szCs w:val="28"/>
          <w:shd w:val="clear" w:color="auto" w:fill="FFFFFF"/>
        </w:rPr>
        <w:t>не</w:t>
      </w:r>
      <w:r w:rsidRPr="006817B3">
        <w:rPr>
          <w:color w:val="000000"/>
          <w:sz w:val="28"/>
          <w:szCs w:val="28"/>
          <w:shd w:val="clear" w:color="auto" w:fill="FFFFFF"/>
        </w:rPr>
        <w:t>ргозбереження в мережі Facebook.</w:t>
      </w:r>
    </w:p>
    <w:p w14:paraId="1477C7F1" w14:textId="5B163C46" w:rsidR="00580593" w:rsidRPr="00783FE0" w:rsidRDefault="00580593" w:rsidP="00580593">
      <w:pPr>
        <w:ind w:firstLine="708"/>
        <w:jc w:val="both"/>
        <w:rPr>
          <w:sz w:val="28"/>
          <w:szCs w:val="28"/>
        </w:rPr>
      </w:pPr>
      <w:r w:rsidRPr="00783FE0">
        <w:rPr>
          <w:sz w:val="28"/>
          <w:szCs w:val="28"/>
        </w:rPr>
        <w:t>Незважаючи на складну економічну ситуацію, вагома частка підприємців Івано-Франківської міської територіальної громади змогла відновити свою діяльність та бути доволі успішними.</w:t>
      </w:r>
    </w:p>
    <w:p w14:paraId="523E2431" w14:textId="70764FBD" w:rsidR="00580593" w:rsidRPr="00783FE0" w:rsidRDefault="00580593" w:rsidP="00580593">
      <w:pPr>
        <w:ind w:firstLine="708"/>
        <w:jc w:val="both"/>
        <w:rPr>
          <w:sz w:val="28"/>
          <w:szCs w:val="28"/>
        </w:rPr>
      </w:pPr>
      <w:r w:rsidRPr="00CC720F">
        <w:rPr>
          <w:sz w:val="28"/>
          <w:szCs w:val="28"/>
        </w:rPr>
        <w:t xml:space="preserve">У Івано-Франківській міській територіальній громаді, попри важку економічну ситуацію через війну, станом на </w:t>
      </w:r>
      <w:r w:rsidR="00CC720F" w:rsidRPr="00CC720F">
        <w:rPr>
          <w:sz w:val="28"/>
          <w:szCs w:val="28"/>
        </w:rPr>
        <w:t>01.01.2023</w:t>
      </w:r>
      <w:r w:rsidRPr="00CC720F">
        <w:rPr>
          <w:sz w:val="28"/>
          <w:szCs w:val="28"/>
        </w:rPr>
        <w:t xml:space="preserve">р. зареєстровано </w:t>
      </w:r>
      <w:r w:rsidR="00CC720F" w:rsidRPr="00CC720F">
        <w:rPr>
          <w:sz w:val="28"/>
          <w:szCs w:val="28"/>
        </w:rPr>
        <w:t>32296</w:t>
      </w:r>
      <w:r w:rsidRPr="00CC720F">
        <w:rPr>
          <w:sz w:val="28"/>
          <w:szCs w:val="28"/>
        </w:rPr>
        <w:t xml:space="preserve"> суб’єкти підприємницької діяльності, з них 14</w:t>
      </w:r>
      <w:r w:rsidR="00CC720F" w:rsidRPr="00CC720F">
        <w:rPr>
          <w:sz w:val="28"/>
          <w:szCs w:val="28"/>
        </w:rPr>
        <w:t>839</w:t>
      </w:r>
      <w:r w:rsidRPr="00CC720F">
        <w:rPr>
          <w:sz w:val="28"/>
          <w:szCs w:val="28"/>
        </w:rPr>
        <w:t xml:space="preserve"> є юридичними особами та 17</w:t>
      </w:r>
      <w:r w:rsidR="00CC720F" w:rsidRPr="00CC720F">
        <w:rPr>
          <w:sz w:val="28"/>
          <w:szCs w:val="28"/>
        </w:rPr>
        <w:t>457</w:t>
      </w:r>
      <w:r w:rsidRPr="00CC720F">
        <w:rPr>
          <w:sz w:val="28"/>
          <w:szCs w:val="28"/>
        </w:rPr>
        <w:t xml:space="preserve"> - фізичні особи-підприємці. Впродовж </w:t>
      </w:r>
      <w:r w:rsidR="00CC720F" w:rsidRPr="00CC720F">
        <w:rPr>
          <w:sz w:val="28"/>
          <w:szCs w:val="28"/>
        </w:rPr>
        <w:t>звітного</w:t>
      </w:r>
      <w:r w:rsidRPr="00CC720F">
        <w:rPr>
          <w:sz w:val="28"/>
          <w:szCs w:val="28"/>
        </w:rPr>
        <w:t xml:space="preserve"> року зареєстровано </w:t>
      </w:r>
      <w:r w:rsidR="00CC720F" w:rsidRPr="00CC720F">
        <w:rPr>
          <w:sz w:val="28"/>
          <w:szCs w:val="28"/>
        </w:rPr>
        <w:t>934</w:t>
      </w:r>
      <w:r w:rsidRPr="00CC720F">
        <w:rPr>
          <w:sz w:val="28"/>
          <w:szCs w:val="28"/>
        </w:rPr>
        <w:t xml:space="preserve"> юридичних особи та </w:t>
      </w:r>
      <w:r w:rsidR="00CC720F" w:rsidRPr="00CC720F">
        <w:rPr>
          <w:sz w:val="28"/>
          <w:szCs w:val="28"/>
        </w:rPr>
        <w:t>2250</w:t>
      </w:r>
      <w:r w:rsidRPr="00CC720F">
        <w:rPr>
          <w:sz w:val="28"/>
          <w:szCs w:val="28"/>
        </w:rPr>
        <w:t xml:space="preserve"> фізичних осіб-підприємців.</w:t>
      </w:r>
    </w:p>
    <w:p w14:paraId="147BD1C9" w14:textId="77777777" w:rsidR="009F7300" w:rsidRPr="00783FE0" w:rsidRDefault="009F7300" w:rsidP="009F7300">
      <w:pPr>
        <w:ind w:firstLine="708"/>
        <w:jc w:val="both"/>
        <w:rPr>
          <w:sz w:val="28"/>
          <w:szCs w:val="28"/>
        </w:rPr>
      </w:pPr>
      <w:r w:rsidRPr="00783FE0">
        <w:rPr>
          <w:sz w:val="28"/>
          <w:szCs w:val="28"/>
        </w:rPr>
        <w:t>Організовано засідання Ради підприємців при виконавчому комітеті Івано-Франківської міської ради, яке відбулося 11 травня 2022 року. Основна мета зустрічі - визначення пріоритетних напрямів розвитку МСП Івано-Франківської міської територіальної громади в умовах воєнного стану, надання всебічної підтримки місцевим діючим підприємцям та релокованим СПД.</w:t>
      </w:r>
    </w:p>
    <w:p w14:paraId="6D2BC590" w14:textId="77777777" w:rsidR="009F7300" w:rsidRPr="00783FE0" w:rsidRDefault="009F7300" w:rsidP="009F7300">
      <w:pPr>
        <w:ind w:firstLine="708"/>
        <w:jc w:val="both"/>
        <w:rPr>
          <w:sz w:val="28"/>
          <w:szCs w:val="28"/>
        </w:rPr>
      </w:pPr>
      <w:r w:rsidRPr="00783FE0">
        <w:rPr>
          <w:sz w:val="28"/>
          <w:szCs w:val="28"/>
        </w:rPr>
        <w:t xml:space="preserve">Виклики, з якими стикнувся бізнес, було обговорено під час засідання Ради підприємців, також проінформовано присутніх про заходи для підтримки МСП, які здійснюються на території Івано-Франківської міської громади. </w:t>
      </w:r>
    </w:p>
    <w:p w14:paraId="7A78715F" w14:textId="77777777" w:rsidR="009F7300" w:rsidRPr="00783FE0" w:rsidRDefault="009F7300" w:rsidP="009F7300">
      <w:pPr>
        <w:ind w:firstLine="708"/>
        <w:jc w:val="both"/>
        <w:rPr>
          <w:sz w:val="28"/>
          <w:szCs w:val="28"/>
        </w:rPr>
      </w:pPr>
      <w:r w:rsidRPr="00783FE0">
        <w:rPr>
          <w:sz w:val="28"/>
          <w:szCs w:val="28"/>
        </w:rPr>
        <w:t>Члени Ради підприємців та запрошені учасники також обговорили проблеми, з якими стикнулися МСП під час війни, основні потреби СПД для відновлення повноцінної роботи, надали пропозиції щодо допомоги зі сторони місцевої влади, необхідної для розвитку бізнесу громади, та ініціювали ряд рекомендацій щодо вдосконалення законодавчих нормативів для бізнесу.</w:t>
      </w:r>
    </w:p>
    <w:p w14:paraId="6276FD47" w14:textId="77777777" w:rsidR="009F7300" w:rsidRPr="00783FE0" w:rsidRDefault="009F7300" w:rsidP="009F7300">
      <w:pPr>
        <w:ind w:firstLine="708"/>
        <w:jc w:val="both"/>
        <w:rPr>
          <w:sz w:val="28"/>
          <w:szCs w:val="28"/>
        </w:rPr>
      </w:pPr>
      <w:r w:rsidRPr="00783FE0">
        <w:rPr>
          <w:sz w:val="28"/>
          <w:szCs w:val="28"/>
        </w:rPr>
        <w:t xml:space="preserve">Зустріч із місцевим бізнесом та міським головою Русланом Марцінківим організовано за результатами участі керівників підприємств у конференції "Україна Європа Карпат" та дискусійної панелі "Трансформація і відбудова України - презентація бачення", яка відбулася 14-15 травня м.Перемишль, РП. Уряд Польщі готує програми співробітництва, тому для них є важливим зворотній зв'язок. </w:t>
      </w:r>
    </w:p>
    <w:p w14:paraId="09DF6F7A" w14:textId="77777777" w:rsidR="009F7300" w:rsidRPr="00783FE0" w:rsidRDefault="009F7300" w:rsidP="009F7300">
      <w:pPr>
        <w:ind w:firstLine="708"/>
        <w:jc w:val="both"/>
        <w:rPr>
          <w:sz w:val="28"/>
          <w:szCs w:val="28"/>
        </w:rPr>
      </w:pPr>
      <w:r w:rsidRPr="00783FE0">
        <w:rPr>
          <w:sz w:val="28"/>
          <w:szCs w:val="28"/>
        </w:rPr>
        <w:t>Учасниками круглого столу були понад 30 місцевих підприємців та керівників підприємств. За підсумками зустрічі зібрано та узагальнено пропозиції від місцевого бізнесу, презентація яких відбудеться на підсумковій конференції за участю польських партнерів.</w:t>
      </w:r>
    </w:p>
    <w:p w14:paraId="446BC4B1" w14:textId="194AEA0D" w:rsidR="009F7300" w:rsidRPr="00783FE0" w:rsidRDefault="009F7300" w:rsidP="009F7300">
      <w:pPr>
        <w:ind w:firstLine="708"/>
        <w:jc w:val="both"/>
        <w:rPr>
          <w:sz w:val="28"/>
          <w:szCs w:val="28"/>
        </w:rPr>
      </w:pPr>
      <w:r w:rsidRPr="00783FE0">
        <w:rPr>
          <w:sz w:val="28"/>
          <w:szCs w:val="28"/>
        </w:rPr>
        <w:t>Організовано бізнес-п’ятниці, в рамках яких відбулися відвідини міського голови Р.Марцінківа місцевих та релокованих підприємств малого та середнього бізнесу з метою ознайомлення з їх діяльністю, існуючими проблемами та подальшими перспективами розвитку. Зокрема, відвідали релоковане з м.Миколаєва підприємство ТМ "Лакомка" – сімейний бізнес з виробництва зефіру, франківське меблеве виробництво "Укрплит", місцеве ПП "Інструмент", яке виробляє пластмасові крісла-розкладачки, здійснює високотехнологічний ремонт складних деталей та виготовлення прес-форм.</w:t>
      </w:r>
    </w:p>
    <w:p w14:paraId="4D5870DC" w14:textId="151020E7" w:rsidR="00783FE0" w:rsidRPr="00F70570" w:rsidRDefault="00783FE0" w:rsidP="009F7300">
      <w:pPr>
        <w:ind w:firstLine="708"/>
        <w:jc w:val="both"/>
        <w:rPr>
          <w:sz w:val="28"/>
          <w:szCs w:val="28"/>
          <w:highlight w:val="yellow"/>
        </w:rPr>
      </w:pPr>
      <w:r w:rsidRPr="00783FE0">
        <w:rPr>
          <w:sz w:val="28"/>
          <w:szCs w:val="28"/>
        </w:rPr>
        <w:t>Організовано також візит міського голови у клініку "Мед-Атлант", в якій ознайомилися із інноваційними методами та обладнанням, які вже зараз використовуються в цьому закладі.</w:t>
      </w:r>
    </w:p>
    <w:p w14:paraId="75658C7F" w14:textId="77777777" w:rsidR="009F7300" w:rsidRPr="00783FE0" w:rsidRDefault="009F7300" w:rsidP="009F7300">
      <w:pPr>
        <w:ind w:firstLine="708"/>
        <w:jc w:val="both"/>
        <w:rPr>
          <w:sz w:val="28"/>
          <w:szCs w:val="28"/>
        </w:rPr>
      </w:pPr>
      <w:r w:rsidRPr="00783FE0">
        <w:rPr>
          <w:sz w:val="28"/>
          <w:szCs w:val="28"/>
        </w:rPr>
        <w:t>Для підтримки бізнесу також було організовано та підтримано ряд заходів, а саме:</w:t>
      </w:r>
    </w:p>
    <w:p w14:paraId="53CBC7F1" w14:textId="77777777" w:rsidR="009F7300" w:rsidRPr="00783FE0" w:rsidRDefault="009F7300" w:rsidP="00AF69A3">
      <w:pPr>
        <w:jc w:val="both"/>
        <w:rPr>
          <w:sz w:val="28"/>
          <w:szCs w:val="28"/>
        </w:rPr>
      </w:pPr>
      <w:r w:rsidRPr="00783FE0">
        <w:rPr>
          <w:sz w:val="28"/>
          <w:szCs w:val="28"/>
        </w:rPr>
        <w:t>- організовано виставку місцевих товаровиробників під час проведення 5 лютого в Івано-Франківську Форуму "Асоціація міст України єднає Україну", присвяченого відзначенню 30-річчя створення Асоціації міст України;</w:t>
      </w:r>
    </w:p>
    <w:p w14:paraId="4BC2404B" w14:textId="77777777" w:rsidR="009F7300" w:rsidRPr="00783FE0" w:rsidRDefault="009F7300" w:rsidP="00AF69A3">
      <w:pPr>
        <w:tabs>
          <w:tab w:val="left" w:pos="284"/>
        </w:tabs>
        <w:jc w:val="both"/>
        <w:rPr>
          <w:sz w:val="28"/>
          <w:szCs w:val="28"/>
        </w:rPr>
      </w:pPr>
      <w:r w:rsidRPr="00783FE0">
        <w:rPr>
          <w:sz w:val="28"/>
          <w:szCs w:val="28"/>
        </w:rPr>
        <w:t>-</w:t>
      </w:r>
      <w:r w:rsidRPr="00783FE0">
        <w:rPr>
          <w:sz w:val="28"/>
          <w:szCs w:val="28"/>
        </w:rPr>
        <w:tab/>
        <w:t>організовано Великодній ярмарок;</w:t>
      </w:r>
    </w:p>
    <w:p w14:paraId="76294B9E" w14:textId="77777777" w:rsidR="009F7300" w:rsidRPr="00783FE0" w:rsidRDefault="009F7300" w:rsidP="00AF69A3">
      <w:pPr>
        <w:tabs>
          <w:tab w:val="left" w:pos="284"/>
        </w:tabs>
        <w:jc w:val="both"/>
        <w:rPr>
          <w:sz w:val="28"/>
          <w:szCs w:val="28"/>
        </w:rPr>
      </w:pPr>
      <w:r w:rsidRPr="00783FE0">
        <w:rPr>
          <w:sz w:val="28"/>
          <w:szCs w:val="28"/>
        </w:rPr>
        <w:t>-</w:t>
      </w:r>
      <w:r w:rsidRPr="00783FE0">
        <w:rPr>
          <w:sz w:val="28"/>
          <w:szCs w:val="28"/>
        </w:rPr>
        <w:tab/>
        <w:t>проводилися щосуботні ярмарки продажу сільськогосподарської продукції та продукції місцевих виробників;</w:t>
      </w:r>
    </w:p>
    <w:p w14:paraId="2946EC74" w14:textId="77777777" w:rsidR="009F7300" w:rsidRPr="00783FE0" w:rsidRDefault="009F7300" w:rsidP="00AF69A3">
      <w:pPr>
        <w:tabs>
          <w:tab w:val="left" w:pos="284"/>
        </w:tabs>
        <w:jc w:val="both"/>
        <w:rPr>
          <w:sz w:val="28"/>
          <w:szCs w:val="28"/>
        </w:rPr>
      </w:pPr>
      <w:r w:rsidRPr="00783FE0">
        <w:rPr>
          <w:sz w:val="28"/>
          <w:szCs w:val="28"/>
        </w:rPr>
        <w:t>-</w:t>
      </w:r>
      <w:r w:rsidRPr="00783FE0">
        <w:rPr>
          <w:sz w:val="28"/>
          <w:szCs w:val="28"/>
        </w:rPr>
        <w:tab/>
        <w:t>відновив свою роботу крафтовий ярмарок на площі Міцкевича;</w:t>
      </w:r>
    </w:p>
    <w:p w14:paraId="20E9E1F4" w14:textId="77777777" w:rsidR="009F7300" w:rsidRPr="00783FE0" w:rsidRDefault="009F7300" w:rsidP="00AF69A3">
      <w:pPr>
        <w:tabs>
          <w:tab w:val="left" w:pos="284"/>
        </w:tabs>
        <w:jc w:val="both"/>
        <w:rPr>
          <w:sz w:val="28"/>
          <w:szCs w:val="28"/>
        </w:rPr>
      </w:pPr>
      <w:r w:rsidRPr="00783FE0">
        <w:rPr>
          <w:sz w:val="28"/>
          <w:szCs w:val="28"/>
        </w:rPr>
        <w:t>-</w:t>
      </w:r>
      <w:r w:rsidRPr="00783FE0">
        <w:rPr>
          <w:sz w:val="28"/>
          <w:szCs w:val="28"/>
        </w:rPr>
        <w:tab/>
        <w:t>надаються дозволи на дрібнороздрібну торгівлю та на функціонування літніх майданчиків;</w:t>
      </w:r>
    </w:p>
    <w:p w14:paraId="264A5D47" w14:textId="478E0FE1" w:rsidR="009F7300" w:rsidRPr="00783FE0" w:rsidRDefault="009F7300" w:rsidP="00AF69A3">
      <w:pPr>
        <w:tabs>
          <w:tab w:val="left" w:pos="284"/>
        </w:tabs>
        <w:jc w:val="both"/>
        <w:rPr>
          <w:sz w:val="28"/>
          <w:szCs w:val="28"/>
        </w:rPr>
      </w:pPr>
      <w:r w:rsidRPr="00783FE0">
        <w:rPr>
          <w:sz w:val="28"/>
          <w:szCs w:val="28"/>
        </w:rPr>
        <w:t>- інші заходи.</w:t>
      </w:r>
    </w:p>
    <w:p w14:paraId="21F40301" w14:textId="77777777" w:rsidR="009F7300" w:rsidRPr="00783FE0" w:rsidRDefault="009F7300" w:rsidP="009F7300">
      <w:pPr>
        <w:ind w:firstLine="708"/>
        <w:jc w:val="both"/>
        <w:rPr>
          <w:sz w:val="28"/>
          <w:szCs w:val="28"/>
        </w:rPr>
      </w:pPr>
      <w:r w:rsidRPr="00783FE0">
        <w:rPr>
          <w:sz w:val="28"/>
          <w:szCs w:val="28"/>
        </w:rPr>
        <w:t>У рамках Програми розвитку соціального підприємництва на території Івано-Франківської міської територіальної громади на 2021-2023 роки 5 січня 2022 року відбулось засідання конкурсної експертної комісії з питань проведення конкурсу соціальних стартапів. На конкурс було подано 10 проєктів, серед яких проєкт "Кав’ярня 4.5.0" – заявник ГО "Дружина Воїна" (вирішено виділити співфінансування з бюджету міської територіальної громади в розмірі 50 тис.грн). Однак, через воєнні дії в Україні, кошти з бюджету громади на співфінансування проєктів переможців не виділялись.</w:t>
      </w:r>
    </w:p>
    <w:p w14:paraId="2923F2DD" w14:textId="59E4BB6C" w:rsidR="009F7300" w:rsidRDefault="009F7300" w:rsidP="009F7300">
      <w:pPr>
        <w:ind w:firstLine="708"/>
        <w:jc w:val="both"/>
        <w:rPr>
          <w:sz w:val="28"/>
          <w:szCs w:val="28"/>
        </w:rPr>
      </w:pPr>
      <w:r w:rsidRPr="00783FE0">
        <w:rPr>
          <w:sz w:val="28"/>
          <w:szCs w:val="28"/>
        </w:rPr>
        <w:t>Надавались консультації суб’єктам підприємницької діяльності щодо написання бізнес-планів та подання заявки з метою отримання гранту на створення або розвиток власного бізнесу для участі в грантовій програмі Є-робота/Дія. А також надано гарантійні листи-підтримки фізичним особам-підприємцям для отримання ними грантів на розвиток власного бізнесу.</w:t>
      </w:r>
    </w:p>
    <w:p w14:paraId="36F6F514" w14:textId="7FB9CB02" w:rsidR="00783FE0" w:rsidRPr="00783FE0" w:rsidRDefault="00783FE0" w:rsidP="009F7300">
      <w:pPr>
        <w:ind w:firstLine="708"/>
        <w:jc w:val="both"/>
        <w:rPr>
          <w:sz w:val="28"/>
          <w:szCs w:val="28"/>
        </w:rPr>
      </w:pPr>
      <w:r w:rsidRPr="00783FE0">
        <w:rPr>
          <w:sz w:val="28"/>
          <w:szCs w:val="28"/>
        </w:rPr>
        <w:t>Результатом співпраці з Громадською спілкою "Бізнес Асоціація Івано-Франківська" стало урочисте підписання Меморандуму про співробітництво між Громадською спілкою "Бізнес асоціація Івано-Франківська" (далі - ГС "БАІФ") та Виконавчим комітетом Івано-Франківської міської ради, яке відбулось 20 вересня 2022 року. Домовились створити спільні робочі групи для обговорення та розробки конкретних пропозицій щодо економічного розвитку громади, планування майбутньої співпраці.</w:t>
      </w:r>
    </w:p>
    <w:p w14:paraId="34FF5C1F" w14:textId="7357A50F" w:rsidR="00580593" w:rsidRDefault="00783FE0" w:rsidP="00580593">
      <w:pPr>
        <w:ind w:firstLine="708"/>
        <w:jc w:val="both"/>
        <w:rPr>
          <w:sz w:val="28"/>
          <w:szCs w:val="28"/>
        </w:rPr>
      </w:pPr>
      <w:r w:rsidRPr="00783FE0">
        <w:rPr>
          <w:sz w:val="28"/>
          <w:szCs w:val="28"/>
        </w:rPr>
        <w:t>Організовано та взято участь у 16 міжнародній виставці екологічно-чистої продукції ЕКОГАЛА в місті-партнері Жешув (Республіка Польща). Делегація з представників влади, бізнесу презентувала продукцію місцевих товаровиробників.</w:t>
      </w:r>
    </w:p>
    <w:p w14:paraId="0464293D" w14:textId="4AF7BD2B" w:rsidR="00783FE0" w:rsidRDefault="00783FE0" w:rsidP="00580593">
      <w:pPr>
        <w:ind w:firstLine="708"/>
        <w:jc w:val="both"/>
        <w:rPr>
          <w:sz w:val="28"/>
          <w:szCs w:val="28"/>
        </w:rPr>
      </w:pPr>
      <w:r w:rsidRPr="00783FE0">
        <w:rPr>
          <w:sz w:val="28"/>
          <w:szCs w:val="28"/>
        </w:rPr>
        <w:t>Надано сприяння в організації міжнародної виставки в Брюсселі, Бельгія. Дизайнери, художники та крафтові виробники взяли участь в українському тижні моди та мистецтва, який проходив з 21 до 24 грудня 2022 року у виставковому центрі Freddy Thielemans, Mont-de-Piété м. Брюсселя, мали можливість представити свої унікальні роботи та знайти поціновувачів у Європі. Митці презентували не тільки Івано-Франківськ, а й Україну на найвищому рівні, в центрі прийняття рішень Європи – в Брюсселі, в мистецькому кварталі Брюсселя – Sablon.</w:t>
      </w:r>
    </w:p>
    <w:p w14:paraId="1D20FC7B" w14:textId="336C988F" w:rsidR="00783FE0" w:rsidRPr="00783FE0" w:rsidRDefault="00783FE0" w:rsidP="00783FE0">
      <w:pPr>
        <w:ind w:firstLine="708"/>
        <w:jc w:val="both"/>
        <w:rPr>
          <w:sz w:val="28"/>
          <w:szCs w:val="28"/>
          <w:highlight w:val="yellow"/>
        </w:rPr>
      </w:pPr>
      <w:r w:rsidRPr="00783FE0">
        <w:rPr>
          <w:sz w:val="28"/>
          <w:szCs w:val="28"/>
        </w:rPr>
        <w:t>5 жовтня відбулася зустріч міського голови</w:t>
      </w:r>
      <w:r w:rsidR="0064215D">
        <w:rPr>
          <w:sz w:val="28"/>
          <w:szCs w:val="28"/>
        </w:rPr>
        <w:t xml:space="preserve"> </w:t>
      </w:r>
      <w:r w:rsidRPr="00783FE0">
        <w:rPr>
          <w:sz w:val="28"/>
          <w:szCs w:val="28"/>
        </w:rPr>
        <w:t>із членами Громадської Спілки "Бізнес-Асоціація Івано-</w:t>
      </w:r>
      <w:r w:rsidRPr="00783FE0">
        <w:t xml:space="preserve"> </w:t>
      </w:r>
      <w:r w:rsidRPr="00783FE0">
        <w:rPr>
          <w:sz w:val="28"/>
          <w:szCs w:val="28"/>
        </w:rPr>
        <w:t>Франківська", на якій головою Асоціації було представлено SWOT-аналіз бізнес-середовища Івано-Франківська та проведено його обговорення.</w:t>
      </w:r>
    </w:p>
    <w:p w14:paraId="46BCA931" w14:textId="7F73E4D3" w:rsidR="00783FE0" w:rsidRPr="00783FE0" w:rsidRDefault="00783FE0" w:rsidP="002D5548">
      <w:pPr>
        <w:ind w:firstLine="708"/>
        <w:jc w:val="both"/>
        <w:rPr>
          <w:iCs/>
          <w:sz w:val="28"/>
          <w:szCs w:val="28"/>
        </w:rPr>
      </w:pPr>
      <w:r w:rsidRPr="00783FE0">
        <w:rPr>
          <w:iCs/>
          <w:sz w:val="28"/>
          <w:szCs w:val="28"/>
        </w:rPr>
        <w:t>13 грудня, відбувся Бізнес-нетворкінг: "Яким 2022 рік був для бізнесу". Представники бізнесу, компаній, міської влади, Бізнес асоціації обговорили результати діяльності у 2022 році, поділилися здобутками, досягненнями та досвідом проходження бізнесом криз</w:t>
      </w:r>
      <w:r w:rsidR="0064215D">
        <w:rPr>
          <w:iCs/>
          <w:sz w:val="28"/>
          <w:szCs w:val="28"/>
        </w:rPr>
        <w:t xml:space="preserve">, </w:t>
      </w:r>
      <w:r w:rsidRPr="00783FE0">
        <w:rPr>
          <w:iCs/>
          <w:sz w:val="28"/>
          <w:szCs w:val="28"/>
        </w:rPr>
        <w:t>результатами дослідження ринку, діяльності бізнесу та економічних показників. Результати дослідження  свідчать про те, що незважаючи на всі випробування, економічна ситуація в громаді стабілізувалася.</w:t>
      </w:r>
    </w:p>
    <w:p w14:paraId="5FE55AE3" w14:textId="77777777" w:rsidR="00783FE0" w:rsidRPr="00783FE0" w:rsidRDefault="00783FE0" w:rsidP="00783FE0">
      <w:pPr>
        <w:ind w:firstLine="708"/>
        <w:jc w:val="both"/>
        <w:rPr>
          <w:iCs/>
          <w:sz w:val="28"/>
          <w:szCs w:val="28"/>
        </w:rPr>
      </w:pPr>
      <w:r w:rsidRPr="00783FE0">
        <w:rPr>
          <w:iCs/>
          <w:sz w:val="28"/>
          <w:szCs w:val="28"/>
        </w:rPr>
        <w:t>З метою оцінки потреб місцевого бізнесу та визначення необхідної підтримки, яку може надати бізнес-асоціація та місцева влада, в рамках проєкту "Допомога Бізнес – асоціацій задля підтримки та розвитку підприємництва в селах у воєнний період" відбулися зустрічі із підприємцями сіл Івано-Франківської міської територіальної громади.</w:t>
      </w:r>
    </w:p>
    <w:p w14:paraId="7CDCA595" w14:textId="77777777" w:rsidR="00783FE0" w:rsidRPr="00783FE0" w:rsidRDefault="00783FE0" w:rsidP="00783FE0">
      <w:pPr>
        <w:ind w:firstLine="708"/>
        <w:jc w:val="both"/>
        <w:rPr>
          <w:iCs/>
          <w:sz w:val="28"/>
          <w:szCs w:val="28"/>
        </w:rPr>
      </w:pPr>
      <w:r w:rsidRPr="00783FE0">
        <w:rPr>
          <w:iCs/>
          <w:sz w:val="28"/>
          <w:szCs w:val="28"/>
        </w:rPr>
        <w:t>Результати проведених зустрічей були підсумовані та висвітлені 13 грудня 2022 року під час круглого столу за участі бізнес-спільноти та міської влади, тематика якого присвячена розвитку підприємницьких ініціатив у сільських населених пунктах Івано-Франківської громади. Учасникам зустрічі презентували активності, які проводилися в рамках проєкту, висвітлили найбільш поширені проблеми й пропозиції, що виникали у представників бізнесу, та проінформували про результати вирішення окремих питань, які порушували підприємці під час зустрічей.</w:t>
      </w:r>
    </w:p>
    <w:p w14:paraId="4F0B0E92" w14:textId="3BDAE937" w:rsidR="00783FE0" w:rsidRDefault="00783FE0" w:rsidP="00783FE0">
      <w:pPr>
        <w:ind w:firstLine="708"/>
        <w:jc w:val="both"/>
        <w:rPr>
          <w:iCs/>
          <w:sz w:val="28"/>
          <w:szCs w:val="28"/>
        </w:rPr>
      </w:pPr>
      <w:r w:rsidRPr="00783FE0">
        <w:rPr>
          <w:iCs/>
          <w:sz w:val="28"/>
          <w:szCs w:val="28"/>
        </w:rPr>
        <w:t>Також було розглянуто актуальні можливості для бізнесу та діючі програми підтримки підприємців Івано-Франківської МТГ. Учасники круглого столу обговорили приклади об’єднання бізнесу для підсилення власних можливостей, важливість підтримки і розвитку жіночого підприємництва, поділилися досвідом роботи у воєнний час, з якими перешкодами стикаються підприємці у селах, як доводиться їх долати та баченням щодо можливостей підтримки від місцевої влади.</w:t>
      </w:r>
    </w:p>
    <w:p w14:paraId="067DBF40" w14:textId="77777777" w:rsidR="00783FE0" w:rsidRPr="00783FE0" w:rsidRDefault="00783FE0" w:rsidP="00783FE0">
      <w:pPr>
        <w:ind w:firstLine="708"/>
        <w:jc w:val="both"/>
        <w:rPr>
          <w:iCs/>
          <w:sz w:val="28"/>
          <w:szCs w:val="28"/>
        </w:rPr>
      </w:pPr>
    </w:p>
    <w:p w14:paraId="28BD866E" w14:textId="77777777" w:rsidR="008E355D" w:rsidRPr="00B26BEF" w:rsidRDefault="008E355D" w:rsidP="008E355D">
      <w:pPr>
        <w:ind w:firstLine="709"/>
        <w:jc w:val="both"/>
        <w:rPr>
          <w:i/>
          <w:sz w:val="28"/>
          <w:szCs w:val="28"/>
        </w:rPr>
      </w:pPr>
      <w:r w:rsidRPr="005B082F">
        <w:rPr>
          <w:i/>
          <w:sz w:val="28"/>
          <w:szCs w:val="28"/>
        </w:rPr>
        <w:t>Надання адміністративних послуг</w:t>
      </w:r>
    </w:p>
    <w:p w14:paraId="09DAFC89" w14:textId="77777777" w:rsidR="008E355D" w:rsidRPr="00B26BEF" w:rsidRDefault="008E355D" w:rsidP="008E355D">
      <w:pPr>
        <w:tabs>
          <w:tab w:val="left" w:pos="709"/>
          <w:tab w:val="center" w:pos="4677"/>
          <w:tab w:val="right" w:pos="9355"/>
        </w:tabs>
        <w:ind w:firstLine="851"/>
        <w:jc w:val="both"/>
        <w:rPr>
          <w:sz w:val="28"/>
          <w:szCs w:val="28"/>
        </w:rPr>
      </w:pPr>
      <w:r w:rsidRPr="00B26BEF">
        <w:rPr>
          <w:sz w:val="28"/>
          <w:szCs w:val="28"/>
        </w:rPr>
        <w:t>Мережа Центру надання адміністративних послуг м.Івано-Франківська є однією з найбільших мереж в Україні. Станом на 2022 рік мережа Центру надання адміністративних послуг м.Івано-Франківська налічує:</w:t>
      </w:r>
    </w:p>
    <w:p w14:paraId="3116CDB1" w14:textId="77777777" w:rsidR="008E355D" w:rsidRPr="00B26BEF" w:rsidRDefault="008E355D" w:rsidP="008E355D">
      <w:pPr>
        <w:tabs>
          <w:tab w:val="left" w:pos="709"/>
          <w:tab w:val="left" w:pos="1134"/>
          <w:tab w:val="center" w:pos="4677"/>
          <w:tab w:val="right" w:pos="9355"/>
        </w:tabs>
        <w:ind w:firstLine="851"/>
        <w:jc w:val="both"/>
        <w:rPr>
          <w:sz w:val="28"/>
          <w:szCs w:val="28"/>
        </w:rPr>
      </w:pPr>
      <w:r w:rsidRPr="00B26BEF">
        <w:rPr>
          <w:sz w:val="28"/>
          <w:szCs w:val="28"/>
        </w:rPr>
        <w:t>-</w:t>
      </w:r>
      <w:r w:rsidRPr="00B26BEF">
        <w:rPr>
          <w:sz w:val="28"/>
          <w:szCs w:val="28"/>
        </w:rPr>
        <w:tab/>
      </w:r>
      <w:r>
        <w:rPr>
          <w:sz w:val="28"/>
          <w:szCs w:val="28"/>
        </w:rPr>
        <w:t>г</w:t>
      </w:r>
      <w:r w:rsidRPr="00B26BEF">
        <w:rPr>
          <w:sz w:val="28"/>
          <w:szCs w:val="28"/>
        </w:rPr>
        <w:t>оловний офіс ЦНАП м.Івано-Франківська</w:t>
      </w:r>
      <w:r>
        <w:rPr>
          <w:sz w:val="28"/>
          <w:szCs w:val="28"/>
        </w:rPr>
        <w:t>;</w:t>
      </w:r>
    </w:p>
    <w:p w14:paraId="52DDC270" w14:textId="77777777" w:rsidR="008E355D" w:rsidRPr="00B26BEF" w:rsidRDefault="008E355D" w:rsidP="008E355D">
      <w:pPr>
        <w:tabs>
          <w:tab w:val="left" w:pos="709"/>
          <w:tab w:val="center" w:pos="4677"/>
          <w:tab w:val="right" w:pos="9355"/>
        </w:tabs>
        <w:ind w:firstLine="851"/>
        <w:jc w:val="both"/>
        <w:rPr>
          <w:sz w:val="28"/>
          <w:szCs w:val="28"/>
        </w:rPr>
      </w:pPr>
      <w:r w:rsidRPr="00B26BEF">
        <w:rPr>
          <w:sz w:val="28"/>
          <w:szCs w:val="28"/>
        </w:rPr>
        <w:t>-</w:t>
      </w:r>
      <w:r w:rsidRPr="00B26BEF">
        <w:rPr>
          <w:sz w:val="28"/>
          <w:szCs w:val="28"/>
        </w:rPr>
        <w:tab/>
        <w:t>17 територіальних підрозділів ЦНАП м.Івано-Франківська</w:t>
      </w:r>
      <w:r>
        <w:rPr>
          <w:sz w:val="28"/>
          <w:szCs w:val="28"/>
        </w:rPr>
        <w:t>;</w:t>
      </w:r>
    </w:p>
    <w:p w14:paraId="207912F0" w14:textId="77777777" w:rsidR="008E355D" w:rsidRPr="00B26BEF" w:rsidRDefault="008E355D" w:rsidP="008E355D">
      <w:pPr>
        <w:tabs>
          <w:tab w:val="left" w:pos="709"/>
          <w:tab w:val="center" w:pos="4677"/>
          <w:tab w:val="right" w:pos="9355"/>
        </w:tabs>
        <w:ind w:firstLine="851"/>
        <w:jc w:val="both"/>
        <w:rPr>
          <w:sz w:val="28"/>
          <w:szCs w:val="28"/>
        </w:rPr>
      </w:pPr>
      <w:r w:rsidRPr="00B26BEF">
        <w:rPr>
          <w:sz w:val="28"/>
          <w:szCs w:val="28"/>
        </w:rPr>
        <w:t>-</w:t>
      </w:r>
      <w:r w:rsidRPr="00B26BEF">
        <w:rPr>
          <w:sz w:val="28"/>
          <w:szCs w:val="28"/>
        </w:rPr>
        <w:tab/>
        <w:t>5 віддалених робочих місць адміністратора ЦНАП м.Івано-Франківська.</w:t>
      </w:r>
    </w:p>
    <w:p w14:paraId="5FD84944" w14:textId="77777777" w:rsidR="008E355D" w:rsidRPr="00B26BEF" w:rsidRDefault="008E355D" w:rsidP="008E355D">
      <w:pPr>
        <w:tabs>
          <w:tab w:val="left" w:pos="709"/>
          <w:tab w:val="center" w:pos="4677"/>
          <w:tab w:val="right" w:pos="9355"/>
        </w:tabs>
        <w:ind w:firstLine="851"/>
        <w:jc w:val="both"/>
        <w:rPr>
          <w:sz w:val="28"/>
          <w:szCs w:val="28"/>
        </w:rPr>
      </w:pPr>
      <w:r w:rsidRPr="00B26BEF">
        <w:rPr>
          <w:sz w:val="28"/>
          <w:szCs w:val="28"/>
        </w:rPr>
        <w:tab/>
        <w:t xml:space="preserve">24 лютого 2022 року росія відкрито розпочала повномасштабну війну проти України, що внесло значні зміни в роботу Центру надання адміністративних послуг м.Івано-Франківська. </w:t>
      </w:r>
    </w:p>
    <w:p w14:paraId="077FABDE" w14:textId="77777777" w:rsidR="008E355D" w:rsidRDefault="008E355D" w:rsidP="008E355D">
      <w:pPr>
        <w:tabs>
          <w:tab w:val="left" w:pos="709"/>
          <w:tab w:val="center" w:pos="4677"/>
          <w:tab w:val="right" w:pos="9355"/>
        </w:tabs>
        <w:ind w:firstLine="851"/>
        <w:jc w:val="both"/>
        <w:rPr>
          <w:sz w:val="28"/>
          <w:szCs w:val="28"/>
        </w:rPr>
      </w:pPr>
      <w:r>
        <w:rPr>
          <w:sz w:val="28"/>
          <w:szCs w:val="28"/>
        </w:rPr>
        <w:t>У</w:t>
      </w:r>
      <w:r w:rsidRPr="00B26BEF">
        <w:rPr>
          <w:sz w:val="28"/>
          <w:szCs w:val="28"/>
        </w:rPr>
        <w:t xml:space="preserve"> головному офісі ЦНАП м.Івано-Франківська (вул. Незалежності, 9) та всіх територіальних підрозділах розпочали свою роботу Центри допомоги ВПО та військовим, функціями яких було збір необхідних речей, продуктів харчування та надання допомоги військовим і допомоги внутрішньо переміщеним особам.</w:t>
      </w:r>
    </w:p>
    <w:p w14:paraId="47F12848" w14:textId="77777777" w:rsidR="008E355D" w:rsidRDefault="008E355D" w:rsidP="008E355D">
      <w:pPr>
        <w:tabs>
          <w:tab w:val="left" w:pos="709"/>
          <w:tab w:val="center" w:pos="4677"/>
          <w:tab w:val="right" w:pos="9355"/>
        </w:tabs>
        <w:ind w:firstLine="851"/>
        <w:jc w:val="both"/>
        <w:rPr>
          <w:sz w:val="28"/>
          <w:szCs w:val="28"/>
        </w:rPr>
      </w:pPr>
      <w:r>
        <w:rPr>
          <w:sz w:val="28"/>
          <w:szCs w:val="28"/>
        </w:rPr>
        <w:t>Також у</w:t>
      </w:r>
      <w:r w:rsidRPr="00B26BEF">
        <w:rPr>
          <w:sz w:val="28"/>
          <w:szCs w:val="28"/>
        </w:rPr>
        <w:t xml:space="preserve"> головному офісі ЦНАП м.Івано-Франківська було створено Центр психологічної допомоги, де з людьми, які потребували психологічної підтримки чи консультації працювали психологи.</w:t>
      </w:r>
    </w:p>
    <w:p w14:paraId="09A33AAF" w14:textId="77777777" w:rsidR="008E355D" w:rsidRDefault="008E355D" w:rsidP="008E355D">
      <w:pPr>
        <w:tabs>
          <w:tab w:val="left" w:pos="709"/>
          <w:tab w:val="center" w:pos="4677"/>
          <w:tab w:val="right" w:pos="9355"/>
        </w:tabs>
        <w:ind w:firstLine="851"/>
        <w:jc w:val="both"/>
        <w:rPr>
          <w:sz w:val="28"/>
          <w:szCs w:val="28"/>
        </w:rPr>
      </w:pPr>
      <w:r w:rsidRPr="00B26BEF">
        <w:rPr>
          <w:sz w:val="28"/>
          <w:szCs w:val="28"/>
        </w:rPr>
        <w:t xml:space="preserve">За допомогою локального програмного комплексу </w:t>
      </w:r>
      <w:r>
        <w:rPr>
          <w:sz w:val="28"/>
          <w:szCs w:val="28"/>
        </w:rPr>
        <w:t>"</w:t>
      </w:r>
      <w:r w:rsidRPr="00B26BEF">
        <w:rPr>
          <w:sz w:val="28"/>
          <w:szCs w:val="28"/>
        </w:rPr>
        <w:t>VisualService</w:t>
      </w:r>
      <w:r>
        <w:rPr>
          <w:sz w:val="28"/>
          <w:szCs w:val="28"/>
        </w:rPr>
        <w:t>"</w:t>
      </w:r>
      <w:r w:rsidRPr="00B26BEF">
        <w:rPr>
          <w:sz w:val="28"/>
          <w:szCs w:val="28"/>
        </w:rPr>
        <w:t xml:space="preserve"> здійснювався облік внутрішньо переміщених осіб, видача їм довідки з QR-кодом, які давали право людині отримати продуктовий набір, засоби гігієни, дитяче харчування, звернутись у соціальні їдальні чи отримати допомогу від міжнародних організацій. Перевагою такого програмного продукту є інтегрована система звітності, можливість вибору даних внутрішньо переміщених осіб за гендерними чи віковими показниками, обсягом наданої допомоги, регіонів, з яких перемістились внутрішньо перемішені особи, відомостей, про зняття з обліку ВПО та інше.</w:t>
      </w:r>
      <w:r>
        <w:rPr>
          <w:sz w:val="28"/>
          <w:szCs w:val="28"/>
        </w:rPr>
        <w:t xml:space="preserve"> </w:t>
      </w:r>
      <w:r w:rsidRPr="00B26BEF">
        <w:rPr>
          <w:sz w:val="28"/>
          <w:szCs w:val="28"/>
        </w:rPr>
        <w:t>За 2022 рік в локальній програмі обліку внутрішньо переміщених осіб зареєстровано 51 056 осіб.</w:t>
      </w:r>
    </w:p>
    <w:p w14:paraId="560F0DF6" w14:textId="77777777" w:rsidR="008E355D" w:rsidRPr="00B26BEF" w:rsidRDefault="008E355D" w:rsidP="008E355D">
      <w:pPr>
        <w:tabs>
          <w:tab w:val="left" w:pos="709"/>
          <w:tab w:val="center" w:pos="4677"/>
          <w:tab w:val="right" w:pos="9355"/>
        </w:tabs>
        <w:ind w:firstLine="851"/>
        <w:jc w:val="both"/>
        <w:rPr>
          <w:sz w:val="28"/>
          <w:szCs w:val="28"/>
        </w:rPr>
      </w:pPr>
      <w:r w:rsidRPr="00B26BEF">
        <w:rPr>
          <w:sz w:val="28"/>
          <w:szCs w:val="28"/>
        </w:rPr>
        <w:t>У зв’язку з постійним переміщенням внутрішньо переміщених осіб, поверненням до постійного місця проживання чи виїздом за кордон, постійно змінювались дані щодо кількості ВПО, які перебувають в Івано-Франківській міській територіальній громаді. Повідомити про зняття з місця проживання такі особи могли різними способами: особисто звернутись до будь-якого підрозділу ЦНАП м.Івано-Франківська, зателефонувати в кол-центр ЦНАП, повідомити листом на електронну пошту. За 2022 рік знято з реєстрації 13 396 внутрішньо переміщені особи.</w:t>
      </w:r>
    </w:p>
    <w:p w14:paraId="1A976DA9" w14:textId="77777777" w:rsidR="008E355D" w:rsidRDefault="008E355D" w:rsidP="008E355D">
      <w:pPr>
        <w:tabs>
          <w:tab w:val="left" w:pos="709"/>
          <w:tab w:val="center" w:pos="4677"/>
          <w:tab w:val="right" w:pos="9355"/>
        </w:tabs>
        <w:ind w:firstLine="851"/>
        <w:jc w:val="both"/>
        <w:rPr>
          <w:sz w:val="28"/>
          <w:szCs w:val="28"/>
        </w:rPr>
      </w:pPr>
      <w:r w:rsidRPr="00B26BEF">
        <w:rPr>
          <w:sz w:val="28"/>
          <w:szCs w:val="28"/>
        </w:rPr>
        <w:t xml:space="preserve">Департамент адміністративних послуг підключений до програмного комплексу </w:t>
      </w:r>
      <w:r>
        <w:rPr>
          <w:sz w:val="28"/>
          <w:szCs w:val="28"/>
        </w:rPr>
        <w:t>"</w:t>
      </w:r>
      <w:r w:rsidRPr="00B26BEF">
        <w:rPr>
          <w:sz w:val="28"/>
          <w:szCs w:val="28"/>
        </w:rPr>
        <w:t>Соціальна громада</w:t>
      </w:r>
      <w:r>
        <w:rPr>
          <w:sz w:val="28"/>
          <w:szCs w:val="28"/>
        </w:rPr>
        <w:t>"</w:t>
      </w:r>
      <w:r w:rsidRPr="00B26BEF">
        <w:rPr>
          <w:sz w:val="28"/>
          <w:szCs w:val="28"/>
        </w:rPr>
        <w:t>. Таке підключення дозволяє адміністраторам ЦНАП надавати соціальні послуги у всіх підрозділах Центру надання адміністративних послуг м.Івано-Франківська (особливо актуально для мешканців населених пунктів, які приєдналися до Івано-Франківської міської ради).</w:t>
      </w:r>
    </w:p>
    <w:p w14:paraId="3E56B753" w14:textId="77777777" w:rsidR="008E355D" w:rsidRPr="00B26BEF" w:rsidRDefault="008E355D" w:rsidP="008E355D">
      <w:pPr>
        <w:tabs>
          <w:tab w:val="left" w:pos="709"/>
          <w:tab w:val="center" w:pos="4677"/>
          <w:tab w:val="right" w:pos="9355"/>
        </w:tabs>
        <w:ind w:firstLine="851"/>
        <w:jc w:val="both"/>
        <w:rPr>
          <w:sz w:val="28"/>
          <w:szCs w:val="28"/>
        </w:rPr>
      </w:pPr>
      <w:r w:rsidRPr="00B26BEF">
        <w:rPr>
          <w:sz w:val="28"/>
          <w:szCs w:val="28"/>
        </w:rPr>
        <w:t xml:space="preserve">Станом на 31.12.2022 року зареєстровано: </w:t>
      </w:r>
    </w:p>
    <w:p w14:paraId="1FC3B735" w14:textId="77777777" w:rsidR="008E355D" w:rsidRPr="003A730E" w:rsidRDefault="008E355D" w:rsidP="008E355D">
      <w:pPr>
        <w:pStyle w:val="af1"/>
        <w:numPr>
          <w:ilvl w:val="0"/>
          <w:numId w:val="39"/>
        </w:numPr>
        <w:tabs>
          <w:tab w:val="left" w:pos="709"/>
          <w:tab w:val="center" w:pos="4677"/>
          <w:tab w:val="right" w:pos="9355"/>
        </w:tabs>
        <w:spacing w:after="0" w:line="240" w:lineRule="auto"/>
        <w:ind w:left="426"/>
        <w:jc w:val="both"/>
        <w:rPr>
          <w:rFonts w:ascii="Times New Roman" w:hAnsi="Times New Roman"/>
          <w:sz w:val="28"/>
          <w:szCs w:val="28"/>
        </w:rPr>
      </w:pPr>
      <w:r w:rsidRPr="003A730E">
        <w:rPr>
          <w:rFonts w:ascii="Times New Roman" w:hAnsi="Times New Roman"/>
          <w:sz w:val="28"/>
          <w:szCs w:val="28"/>
        </w:rPr>
        <w:t>21 235 внутрішньо переміщених  осіб</w:t>
      </w:r>
      <w:r>
        <w:rPr>
          <w:rFonts w:ascii="Times New Roman" w:hAnsi="Times New Roman"/>
          <w:sz w:val="28"/>
          <w:szCs w:val="28"/>
          <w:lang w:val="uk-UA"/>
        </w:rPr>
        <w:t>;</w:t>
      </w:r>
    </w:p>
    <w:p w14:paraId="32582DBE" w14:textId="77777777" w:rsidR="008E355D" w:rsidRPr="003A730E" w:rsidRDefault="008E355D" w:rsidP="008E355D">
      <w:pPr>
        <w:pStyle w:val="af1"/>
        <w:numPr>
          <w:ilvl w:val="0"/>
          <w:numId w:val="39"/>
        </w:numPr>
        <w:tabs>
          <w:tab w:val="left" w:pos="709"/>
          <w:tab w:val="center" w:pos="4677"/>
          <w:tab w:val="right" w:pos="9355"/>
        </w:tabs>
        <w:spacing w:after="0" w:line="240" w:lineRule="auto"/>
        <w:ind w:left="426"/>
        <w:jc w:val="both"/>
        <w:rPr>
          <w:rFonts w:ascii="Times New Roman" w:hAnsi="Times New Roman"/>
          <w:sz w:val="28"/>
          <w:szCs w:val="28"/>
        </w:rPr>
      </w:pPr>
      <w:r w:rsidRPr="003A730E">
        <w:rPr>
          <w:rFonts w:ascii="Times New Roman" w:hAnsi="Times New Roman"/>
          <w:sz w:val="28"/>
          <w:szCs w:val="28"/>
        </w:rPr>
        <w:t>15 688 допомог на проживання внутрішньо переміщеним особам.</w:t>
      </w:r>
    </w:p>
    <w:p w14:paraId="7BDFA26B" w14:textId="77777777" w:rsidR="008E355D" w:rsidRPr="00B26BEF" w:rsidRDefault="008E355D" w:rsidP="008E355D">
      <w:pPr>
        <w:tabs>
          <w:tab w:val="left" w:pos="709"/>
          <w:tab w:val="center" w:pos="4677"/>
          <w:tab w:val="right" w:pos="9355"/>
        </w:tabs>
        <w:ind w:firstLine="851"/>
        <w:jc w:val="both"/>
        <w:rPr>
          <w:sz w:val="28"/>
          <w:szCs w:val="28"/>
        </w:rPr>
      </w:pPr>
      <w:r w:rsidRPr="00B26BEF">
        <w:rPr>
          <w:sz w:val="28"/>
          <w:szCs w:val="28"/>
        </w:rPr>
        <w:t>З метою забезпечення доступності громадян для отримання адміністративних послуг у Івано-Франківській міській територіальній громаді, функціонує сервіс</w:t>
      </w:r>
      <w:r>
        <w:rPr>
          <w:sz w:val="28"/>
          <w:szCs w:val="28"/>
        </w:rPr>
        <w:t xml:space="preserve"> "</w:t>
      </w:r>
      <w:r w:rsidRPr="00B26BEF">
        <w:rPr>
          <w:sz w:val="28"/>
          <w:szCs w:val="28"/>
        </w:rPr>
        <w:t>Мобільний адміністратор</w:t>
      </w:r>
      <w:r>
        <w:rPr>
          <w:sz w:val="28"/>
          <w:szCs w:val="28"/>
        </w:rPr>
        <w:t>"</w:t>
      </w:r>
      <w:r w:rsidRPr="00B26BEF">
        <w:rPr>
          <w:sz w:val="28"/>
          <w:szCs w:val="28"/>
        </w:rPr>
        <w:t>, який дозволяє надавати адміністративні послуги за місцем проживання суб’єктів звернення з обмеженими можливостями, які обмеженнями в пересуванні.</w:t>
      </w:r>
      <w:r>
        <w:rPr>
          <w:sz w:val="28"/>
          <w:szCs w:val="28"/>
        </w:rPr>
        <w:t xml:space="preserve"> </w:t>
      </w:r>
      <w:r w:rsidRPr="00B26BEF">
        <w:rPr>
          <w:sz w:val="28"/>
          <w:szCs w:val="28"/>
        </w:rPr>
        <w:t xml:space="preserve">На час дії воєнного стану призупинено функціонування даного сервісу. Проте, для зручності оформлення статусу ВПО та надання допомоги на проживання особам похилого віку, які обмежені у пересуванні, чи людям з інвалідністю працював сервіс </w:t>
      </w:r>
      <w:r>
        <w:rPr>
          <w:sz w:val="28"/>
          <w:szCs w:val="28"/>
        </w:rPr>
        <w:t>"</w:t>
      </w:r>
      <w:r w:rsidRPr="00B26BEF">
        <w:rPr>
          <w:sz w:val="28"/>
          <w:szCs w:val="28"/>
        </w:rPr>
        <w:t>Мобільний адміністратор</w:t>
      </w:r>
      <w:r>
        <w:rPr>
          <w:sz w:val="28"/>
          <w:szCs w:val="28"/>
        </w:rPr>
        <w:t>"</w:t>
      </w:r>
      <w:r w:rsidRPr="00B26BEF">
        <w:rPr>
          <w:sz w:val="28"/>
          <w:szCs w:val="28"/>
        </w:rPr>
        <w:t>, за яким, адміністратор ЦНАП оформляв зазначені послуги за місцем проживання суб’єкта звернення чи за місцем перебування. Також, відповідно до запитів керівників закладів охорони здоров’я міста, здійснено оформлення статусу ВПО та допомоги на проживання пацієнтам</w:t>
      </w:r>
      <w:r>
        <w:rPr>
          <w:sz w:val="28"/>
          <w:szCs w:val="28"/>
        </w:rPr>
        <w:t>,</w:t>
      </w:r>
      <w:r w:rsidRPr="00B26BEF">
        <w:rPr>
          <w:sz w:val="28"/>
          <w:szCs w:val="28"/>
        </w:rPr>
        <w:t xml:space="preserve"> у тому числі відкрито банківські</w:t>
      </w:r>
      <w:r>
        <w:rPr>
          <w:sz w:val="28"/>
          <w:szCs w:val="28"/>
        </w:rPr>
        <w:t xml:space="preserve"> </w:t>
      </w:r>
      <w:r w:rsidRPr="00B26BEF">
        <w:rPr>
          <w:sz w:val="28"/>
          <w:szCs w:val="28"/>
        </w:rPr>
        <w:t xml:space="preserve">рахунки та видано банківські картки (у співпраці з банківськими установами). </w:t>
      </w:r>
    </w:p>
    <w:p w14:paraId="4D66DF40" w14:textId="77777777" w:rsidR="008E355D" w:rsidRPr="00B26BEF" w:rsidRDefault="008E355D" w:rsidP="008E355D">
      <w:pPr>
        <w:tabs>
          <w:tab w:val="left" w:pos="709"/>
          <w:tab w:val="center" w:pos="4677"/>
          <w:tab w:val="right" w:pos="9355"/>
        </w:tabs>
        <w:ind w:firstLine="851"/>
        <w:jc w:val="both"/>
        <w:rPr>
          <w:sz w:val="28"/>
          <w:szCs w:val="28"/>
        </w:rPr>
      </w:pPr>
      <w:r w:rsidRPr="00B26BEF">
        <w:rPr>
          <w:sz w:val="28"/>
          <w:szCs w:val="28"/>
        </w:rPr>
        <w:t>За звітний період здійснено 323 виїзд</w:t>
      </w:r>
      <w:r>
        <w:rPr>
          <w:sz w:val="28"/>
          <w:szCs w:val="28"/>
        </w:rPr>
        <w:t>и</w:t>
      </w:r>
      <w:r w:rsidRPr="00B26BEF">
        <w:rPr>
          <w:sz w:val="28"/>
          <w:szCs w:val="28"/>
        </w:rPr>
        <w:t xml:space="preserve"> для оформлення статусу ВПО та допомоги на проживання для осіб з інвалідністю та які не здатні самостійно пересуватись.</w:t>
      </w:r>
    </w:p>
    <w:p w14:paraId="7E8F882B" w14:textId="77777777" w:rsidR="008E355D" w:rsidRPr="00B26BEF" w:rsidRDefault="008E355D" w:rsidP="008E355D">
      <w:pPr>
        <w:tabs>
          <w:tab w:val="left" w:pos="709"/>
          <w:tab w:val="center" w:pos="4677"/>
          <w:tab w:val="right" w:pos="9355"/>
        </w:tabs>
        <w:ind w:firstLine="851"/>
        <w:jc w:val="both"/>
        <w:rPr>
          <w:sz w:val="28"/>
          <w:szCs w:val="28"/>
        </w:rPr>
      </w:pPr>
      <w:r w:rsidRPr="00B26BEF">
        <w:rPr>
          <w:sz w:val="28"/>
          <w:szCs w:val="28"/>
        </w:rPr>
        <w:t xml:space="preserve">Також, у відповідності до постанови Кабінету Міністрів України від 19.03.2022. №333 </w:t>
      </w:r>
      <w:r>
        <w:rPr>
          <w:sz w:val="28"/>
          <w:szCs w:val="28"/>
        </w:rPr>
        <w:t>"</w:t>
      </w:r>
      <w:r w:rsidRPr="00B26BEF">
        <w:rPr>
          <w:sz w:val="28"/>
          <w:szCs w:val="28"/>
        </w:rPr>
        <w:t>Про затвердження Порядку компенсації витрат за тимчасове розміщення внутрішньо переміщених осіб, які перемістилися у період воєнного стану і не отримують щомісячної адресної допомоги внутрішньо переміщеним особам для покриття витрат на проживання, в тому числі на оплату житлово-комунальних послуг</w:t>
      </w:r>
      <w:r>
        <w:rPr>
          <w:sz w:val="28"/>
          <w:szCs w:val="28"/>
        </w:rPr>
        <w:t>"</w:t>
      </w:r>
      <w:r w:rsidRPr="00B26BEF">
        <w:rPr>
          <w:sz w:val="28"/>
          <w:szCs w:val="28"/>
        </w:rPr>
        <w:t xml:space="preserve">, зі змінами згідно </w:t>
      </w:r>
      <w:r>
        <w:rPr>
          <w:sz w:val="28"/>
          <w:szCs w:val="28"/>
        </w:rPr>
        <w:t xml:space="preserve">з </w:t>
      </w:r>
      <w:r w:rsidRPr="00B26BEF">
        <w:rPr>
          <w:sz w:val="28"/>
          <w:szCs w:val="28"/>
        </w:rPr>
        <w:t>постанов</w:t>
      </w:r>
      <w:r>
        <w:rPr>
          <w:sz w:val="28"/>
          <w:szCs w:val="28"/>
        </w:rPr>
        <w:t>ою</w:t>
      </w:r>
      <w:r w:rsidRPr="00B26BEF">
        <w:rPr>
          <w:sz w:val="28"/>
          <w:szCs w:val="28"/>
        </w:rPr>
        <w:t xml:space="preserve"> Кабінету Міністрів України від 29.04.2022 №490 </w:t>
      </w:r>
      <w:r>
        <w:rPr>
          <w:sz w:val="28"/>
          <w:szCs w:val="28"/>
        </w:rPr>
        <w:t>"</w:t>
      </w:r>
      <w:r w:rsidRPr="00B26BEF">
        <w:rPr>
          <w:sz w:val="28"/>
          <w:szCs w:val="28"/>
        </w:rPr>
        <w:t>Про внесення змін до постанови Кабінету Міністрів України від 19 березня 2022 р. № 333</w:t>
      </w:r>
      <w:r>
        <w:rPr>
          <w:sz w:val="28"/>
          <w:szCs w:val="28"/>
        </w:rPr>
        <w:t>"</w:t>
      </w:r>
      <w:r w:rsidRPr="00B26BEF">
        <w:rPr>
          <w:sz w:val="28"/>
          <w:szCs w:val="28"/>
        </w:rPr>
        <w:t>,</w:t>
      </w:r>
      <w:r>
        <w:rPr>
          <w:sz w:val="28"/>
          <w:szCs w:val="28"/>
        </w:rPr>
        <w:t xml:space="preserve"> </w:t>
      </w:r>
      <w:r w:rsidRPr="00B26BEF">
        <w:rPr>
          <w:sz w:val="28"/>
          <w:szCs w:val="28"/>
        </w:rPr>
        <w:t>рішення виконавчого комітету Івано-Франківської міської ради від 24.03.2022р. №263 та рішення виконавчого комітету Івано-Франківської міської ради від 19.05.2022 р. №379, Центром надання адміністративних послуг здійснюється прийом звернень на отримання компенсації власникам житла витрат за тимчасове розміщення внутрішньо переміщених осіб.</w:t>
      </w:r>
    </w:p>
    <w:p w14:paraId="6367C55E" w14:textId="77777777" w:rsidR="008E355D" w:rsidRPr="00B26BEF" w:rsidRDefault="008E355D" w:rsidP="008E355D">
      <w:pPr>
        <w:tabs>
          <w:tab w:val="left" w:pos="709"/>
          <w:tab w:val="center" w:pos="4677"/>
          <w:tab w:val="right" w:pos="9355"/>
        </w:tabs>
        <w:ind w:firstLine="851"/>
        <w:jc w:val="both"/>
        <w:rPr>
          <w:sz w:val="28"/>
          <w:szCs w:val="28"/>
        </w:rPr>
      </w:pPr>
      <w:r>
        <w:rPr>
          <w:sz w:val="28"/>
          <w:szCs w:val="28"/>
        </w:rPr>
        <w:t>С</w:t>
      </w:r>
      <w:r w:rsidRPr="00B26BEF">
        <w:rPr>
          <w:sz w:val="28"/>
          <w:szCs w:val="28"/>
        </w:rPr>
        <w:t>таном на 31.12.2022 р. прийнято та опрацьовано 10 510 звернень щодо отримання відповідної компенсації. Онлайн на сайті ЦНАП вказану послугу замовлено 1055.</w:t>
      </w:r>
    </w:p>
    <w:p w14:paraId="1F0B88C8" w14:textId="77777777" w:rsidR="008E355D" w:rsidRPr="00B26BEF" w:rsidRDefault="008E355D" w:rsidP="008E355D">
      <w:pPr>
        <w:tabs>
          <w:tab w:val="left" w:pos="709"/>
          <w:tab w:val="center" w:pos="4677"/>
          <w:tab w:val="right" w:pos="9355"/>
        </w:tabs>
        <w:ind w:firstLine="851"/>
        <w:jc w:val="both"/>
        <w:rPr>
          <w:sz w:val="28"/>
          <w:szCs w:val="28"/>
        </w:rPr>
      </w:pPr>
      <w:r w:rsidRPr="00B26BEF">
        <w:rPr>
          <w:sz w:val="28"/>
          <w:szCs w:val="28"/>
        </w:rPr>
        <w:t xml:space="preserve">Адміністратори ЦНАП допомагали оформити допомогу від міжнародних організацій на сайті </w:t>
      </w:r>
      <w:hyperlink r:id="rId14" w:history="1">
        <w:r w:rsidRPr="00E574B1">
          <w:rPr>
            <w:rStyle w:val="af6"/>
            <w:sz w:val="28"/>
            <w:szCs w:val="28"/>
          </w:rPr>
          <w:t>www.edopomoga.gov.ua</w:t>
        </w:r>
      </w:hyperlink>
      <w:r>
        <w:rPr>
          <w:sz w:val="28"/>
          <w:szCs w:val="28"/>
        </w:rPr>
        <w:t xml:space="preserve"> </w:t>
      </w:r>
      <w:r w:rsidRPr="00B26BEF">
        <w:rPr>
          <w:sz w:val="28"/>
          <w:szCs w:val="28"/>
        </w:rPr>
        <w:t>.</w:t>
      </w:r>
    </w:p>
    <w:p w14:paraId="188B2E23" w14:textId="77777777" w:rsidR="008E355D" w:rsidRDefault="008E355D" w:rsidP="008E355D">
      <w:pPr>
        <w:tabs>
          <w:tab w:val="left" w:pos="709"/>
          <w:tab w:val="center" w:pos="4677"/>
          <w:tab w:val="right" w:pos="9355"/>
        </w:tabs>
        <w:ind w:firstLine="851"/>
        <w:jc w:val="both"/>
        <w:rPr>
          <w:sz w:val="28"/>
          <w:szCs w:val="28"/>
        </w:rPr>
      </w:pPr>
      <w:r w:rsidRPr="00B26BEF">
        <w:rPr>
          <w:sz w:val="28"/>
          <w:szCs w:val="28"/>
        </w:rPr>
        <w:t xml:space="preserve">Для подання заявок про пошкоджене майно працівники ЦНАП м.Івано-Франківська підключені до системи подачі документів на порталі </w:t>
      </w:r>
      <w:hyperlink r:id="rId15" w:history="1">
        <w:r w:rsidRPr="004B6CC0">
          <w:rPr>
            <w:rStyle w:val="af6"/>
            <w:sz w:val="28"/>
            <w:szCs w:val="28"/>
          </w:rPr>
          <w:t>www.diia.gov.ua</w:t>
        </w:r>
      </w:hyperlink>
      <w:r w:rsidRPr="00B26BEF">
        <w:rPr>
          <w:sz w:val="28"/>
          <w:szCs w:val="28"/>
        </w:rPr>
        <w:t>.</w:t>
      </w:r>
    </w:p>
    <w:p w14:paraId="2E75A126" w14:textId="77777777" w:rsidR="008E355D" w:rsidRPr="00B26BEF" w:rsidRDefault="008E355D" w:rsidP="008E355D">
      <w:pPr>
        <w:tabs>
          <w:tab w:val="left" w:pos="709"/>
          <w:tab w:val="center" w:pos="4677"/>
          <w:tab w:val="right" w:pos="9355"/>
        </w:tabs>
        <w:ind w:firstLine="851"/>
        <w:jc w:val="both"/>
        <w:rPr>
          <w:sz w:val="28"/>
          <w:szCs w:val="28"/>
        </w:rPr>
      </w:pPr>
      <w:r>
        <w:rPr>
          <w:sz w:val="28"/>
          <w:szCs w:val="28"/>
        </w:rPr>
        <w:t>С</w:t>
      </w:r>
      <w:r w:rsidRPr="00B26BEF">
        <w:rPr>
          <w:sz w:val="28"/>
          <w:szCs w:val="28"/>
        </w:rPr>
        <w:t>таном на 31.12.2022 року в Центрі надання адміністративних послуг м.Івано-Франківськ надавалось більше 365 адміністративних та дозвільно-погоджувальних послуг.</w:t>
      </w:r>
    </w:p>
    <w:p w14:paraId="71B3FDA0" w14:textId="77777777" w:rsidR="008E355D" w:rsidRPr="00B26BEF" w:rsidRDefault="008E355D" w:rsidP="008E355D">
      <w:pPr>
        <w:tabs>
          <w:tab w:val="left" w:pos="709"/>
          <w:tab w:val="center" w:pos="4677"/>
          <w:tab w:val="right" w:pos="9355"/>
        </w:tabs>
        <w:ind w:firstLine="851"/>
        <w:jc w:val="both"/>
        <w:rPr>
          <w:sz w:val="28"/>
          <w:szCs w:val="28"/>
        </w:rPr>
      </w:pPr>
      <w:r>
        <w:rPr>
          <w:sz w:val="28"/>
          <w:szCs w:val="28"/>
        </w:rPr>
        <w:t>У</w:t>
      </w:r>
      <w:r w:rsidRPr="00B26BEF">
        <w:rPr>
          <w:sz w:val="28"/>
          <w:szCs w:val="28"/>
        </w:rPr>
        <w:t xml:space="preserve"> 2022 році до ЦНАП м.Івано-Франківська, його територіальних підрозділів та віддалених робочих місцях адміністратора звернулось 219 313 осіб.</w:t>
      </w:r>
    </w:p>
    <w:p w14:paraId="2115E6A0" w14:textId="77777777" w:rsidR="008E355D" w:rsidRPr="00B26BEF" w:rsidRDefault="008E355D" w:rsidP="008E355D">
      <w:pPr>
        <w:tabs>
          <w:tab w:val="left" w:pos="709"/>
          <w:tab w:val="center" w:pos="4677"/>
          <w:tab w:val="right" w:pos="9355"/>
        </w:tabs>
        <w:ind w:firstLine="851"/>
        <w:jc w:val="both"/>
        <w:rPr>
          <w:sz w:val="28"/>
          <w:szCs w:val="28"/>
        </w:rPr>
      </w:pPr>
      <w:r w:rsidRPr="00B26BEF">
        <w:rPr>
          <w:sz w:val="28"/>
          <w:szCs w:val="28"/>
        </w:rPr>
        <w:t>Загальна кількість послуг, наданих в Центрі надання адміністративних послуг м.Івано-Франківська та його територіальних підрозділах</w:t>
      </w:r>
      <w:r>
        <w:rPr>
          <w:sz w:val="28"/>
          <w:szCs w:val="28"/>
        </w:rPr>
        <w:t>,</w:t>
      </w:r>
      <w:r w:rsidRPr="00B26BEF">
        <w:rPr>
          <w:sz w:val="28"/>
          <w:szCs w:val="28"/>
        </w:rPr>
        <w:t xml:space="preserve"> віддалених робочих місцях адміністратора ЦНАП, станом на 31.12.2022 року становить 77 936, надано 24 198 консультацій, видано 72 946 документів.</w:t>
      </w:r>
    </w:p>
    <w:p w14:paraId="603D5992" w14:textId="77777777" w:rsidR="008E355D" w:rsidRPr="00B26BEF" w:rsidRDefault="008E355D" w:rsidP="008E355D">
      <w:pPr>
        <w:tabs>
          <w:tab w:val="left" w:pos="709"/>
          <w:tab w:val="center" w:pos="4677"/>
          <w:tab w:val="right" w:pos="9355"/>
        </w:tabs>
        <w:ind w:firstLine="851"/>
        <w:jc w:val="both"/>
        <w:rPr>
          <w:sz w:val="28"/>
          <w:szCs w:val="28"/>
        </w:rPr>
      </w:pPr>
      <w:r w:rsidRPr="00B26BEF">
        <w:rPr>
          <w:sz w:val="28"/>
          <w:szCs w:val="28"/>
        </w:rPr>
        <w:t xml:space="preserve">З травня 2022 року стала доступною послуга одночасного оформлення паспорта громадянина України та паспорта громадянина України для виїзду за кордон, згідно з постановою Кабміну від 07.05.2022 р. №541, що значно зменшило кількість відвідувань громадянами ЦНАП м.Івано-Франківська. Послуга одночасного оформлення ID-картки та </w:t>
      </w:r>
      <w:r>
        <w:rPr>
          <w:sz w:val="28"/>
          <w:szCs w:val="28"/>
        </w:rPr>
        <w:t>"</w:t>
      </w:r>
      <w:r w:rsidRPr="00B26BEF">
        <w:rPr>
          <w:sz w:val="28"/>
          <w:szCs w:val="28"/>
        </w:rPr>
        <w:t>закордонного паспорта</w:t>
      </w:r>
      <w:r>
        <w:rPr>
          <w:sz w:val="28"/>
          <w:szCs w:val="28"/>
        </w:rPr>
        <w:t>"</w:t>
      </w:r>
      <w:r w:rsidRPr="00B26BEF">
        <w:rPr>
          <w:sz w:val="28"/>
          <w:szCs w:val="28"/>
        </w:rPr>
        <w:t xml:space="preserve"> стала доступна особам, які: </w:t>
      </w:r>
    </w:p>
    <w:p w14:paraId="2CA220E3" w14:textId="77777777" w:rsidR="008E355D" w:rsidRPr="00B26BEF" w:rsidRDefault="008E355D" w:rsidP="008E355D">
      <w:pPr>
        <w:tabs>
          <w:tab w:val="left" w:pos="709"/>
          <w:tab w:val="center" w:pos="4677"/>
          <w:tab w:val="right" w:pos="9355"/>
        </w:tabs>
        <w:ind w:firstLine="851"/>
        <w:jc w:val="both"/>
        <w:rPr>
          <w:sz w:val="28"/>
          <w:szCs w:val="28"/>
        </w:rPr>
      </w:pPr>
      <w:r w:rsidRPr="00B26BEF">
        <w:rPr>
          <w:sz w:val="28"/>
          <w:szCs w:val="28"/>
        </w:rPr>
        <w:t>- вперше отримують паспорт громадянина України;</w:t>
      </w:r>
    </w:p>
    <w:p w14:paraId="62D47F0D" w14:textId="77777777" w:rsidR="008E355D" w:rsidRPr="00B26BEF" w:rsidRDefault="008E355D" w:rsidP="008E355D">
      <w:pPr>
        <w:tabs>
          <w:tab w:val="left" w:pos="709"/>
          <w:tab w:val="center" w:pos="4677"/>
          <w:tab w:val="right" w:pos="9355"/>
        </w:tabs>
        <w:ind w:firstLine="851"/>
        <w:jc w:val="both"/>
        <w:rPr>
          <w:sz w:val="28"/>
          <w:szCs w:val="28"/>
        </w:rPr>
      </w:pPr>
      <w:r w:rsidRPr="00B26BEF">
        <w:rPr>
          <w:sz w:val="28"/>
          <w:szCs w:val="28"/>
        </w:rPr>
        <w:t>- звертаються за оформленням паспорта замість втраченого або викраденого;</w:t>
      </w:r>
    </w:p>
    <w:p w14:paraId="0D1B06B8" w14:textId="77777777" w:rsidR="008E355D" w:rsidRDefault="008E355D" w:rsidP="008E355D">
      <w:pPr>
        <w:tabs>
          <w:tab w:val="left" w:pos="709"/>
          <w:tab w:val="center" w:pos="4677"/>
          <w:tab w:val="right" w:pos="9355"/>
        </w:tabs>
        <w:ind w:firstLine="851"/>
        <w:jc w:val="both"/>
        <w:rPr>
          <w:sz w:val="28"/>
          <w:szCs w:val="28"/>
        </w:rPr>
      </w:pPr>
      <w:r w:rsidRPr="00B26BEF">
        <w:rPr>
          <w:sz w:val="28"/>
          <w:szCs w:val="28"/>
        </w:rPr>
        <w:t>- подають документи для обміну паспорта громадянина України (наприклад, у зв’язку із зміною прізвища після укладення шлюбу тощо).</w:t>
      </w:r>
    </w:p>
    <w:p w14:paraId="60DD7105" w14:textId="77777777" w:rsidR="008E355D" w:rsidRDefault="008E355D" w:rsidP="008E355D">
      <w:pPr>
        <w:tabs>
          <w:tab w:val="left" w:pos="709"/>
          <w:tab w:val="center" w:pos="4677"/>
          <w:tab w:val="right" w:pos="9355"/>
        </w:tabs>
        <w:ind w:firstLine="851"/>
        <w:jc w:val="both"/>
        <w:rPr>
          <w:sz w:val="28"/>
          <w:szCs w:val="28"/>
        </w:rPr>
      </w:pPr>
      <w:r w:rsidRPr="00B26BEF">
        <w:rPr>
          <w:sz w:val="28"/>
          <w:szCs w:val="28"/>
        </w:rPr>
        <w:t xml:space="preserve">З метою комфортного, максимально простого отримання послуг пов’язаних з народженням дитини та за мінімальну кількість часу в ЦНАП м.Івано-Франківська, його територіальних підрозділах та віддалених робочих місцях адміністратора підключено комплексну послугу </w:t>
      </w:r>
      <w:r>
        <w:rPr>
          <w:sz w:val="28"/>
          <w:szCs w:val="28"/>
        </w:rPr>
        <w:t>"</w:t>
      </w:r>
      <w:r w:rsidRPr="00B26BEF">
        <w:rPr>
          <w:sz w:val="28"/>
          <w:szCs w:val="28"/>
        </w:rPr>
        <w:t>єМалятко</w:t>
      </w:r>
      <w:r>
        <w:rPr>
          <w:sz w:val="28"/>
          <w:szCs w:val="28"/>
        </w:rPr>
        <w:t>"</w:t>
      </w:r>
      <w:r w:rsidRPr="00B26BEF">
        <w:rPr>
          <w:sz w:val="28"/>
          <w:szCs w:val="28"/>
        </w:rPr>
        <w:t xml:space="preserve">.  За звітний період оформлено 550 заявок на комплексну послугу  </w:t>
      </w:r>
      <w:r>
        <w:rPr>
          <w:sz w:val="28"/>
          <w:szCs w:val="28"/>
        </w:rPr>
        <w:t>"</w:t>
      </w:r>
      <w:r w:rsidRPr="00B26BEF">
        <w:rPr>
          <w:sz w:val="28"/>
          <w:szCs w:val="28"/>
        </w:rPr>
        <w:t>єМалятко</w:t>
      </w:r>
      <w:r>
        <w:rPr>
          <w:sz w:val="28"/>
          <w:szCs w:val="28"/>
        </w:rPr>
        <w:t>"</w:t>
      </w:r>
      <w:r w:rsidRPr="00B26BEF">
        <w:rPr>
          <w:sz w:val="28"/>
          <w:szCs w:val="28"/>
        </w:rPr>
        <w:t>, за якими оформлено 2 254 послуги.</w:t>
      </w:r>
    </w:p>
    <w:p w14:paraId="2A45C527" w14:textId="4AE53C49" w:rsidR="008E355D" w:rsidRDefault="008E355D" w:rsidP="008E355D">
      <w:pPr>
        <w:tabs>
          <w:tab w:val="left" w:pos="709"/>
          <w:tab w:val="center" w:pos="4677"/>
          <w:tab w:val="right" w:pos="9355"/>
        </w:tabs>
        <w:ind w:firstLine="851"/>
        <w:jc w:val="both"/>
        <w:rPr>
          <w:sz w:val="28"/>
          <w:szCs w:val="28"/>
        </w:rPr>
      </w:pPr>
      <w:r w:rsidRPr="00B26BEF">
        <w:rPr>
          <w:sz w:val="28"/>
          <w:szCs w:val="28"/>
        </w:rPr>
        <w:t xml:space="preserve">За звітний період в Центрі надання адміністративних послуг м.Івано-Франківська, його територіальних підрозділах та віддалених робочих місцях адміністратора було оформлено 18 851 послуг соціального характеру, зокрема: 1 164 звернень щодо надання державної допомоги при народженні дитини, 169 заяв щодо надання допомоги на дітей, які виховуються в багатодітних сім’ях, 661 звернень з призначення різних видів допомог, пільг, субсидій, 1169 звернення щодо призначення грошової компенсації за </w:t>
      </w:r>
      <w:r>
        <w:rPr>
          <w:sz w:val="28"/>
          <w:szCs w:val="28"/>
        </w:rPr>
        <w:t>"</w:t>
      </w:r>
      <w:r w:rsidRPr="00B26BEF">
        <w:rPr>
          <w:sz w:val="28"/>
          <w:szCs w:val="28"/>
        </w:rPr>
        <w:t>Пакунок малюка</w:t>
      </w:r>
      <w:r>
        <w:rPr>
          <w:sz w:val="28"/>
          <w:szCs w:val="28"/>
        </w:rPr>
        <w:t>"</w:t>
      </w:r>
      <w:r w:rsidRPr="00B26BEF">
        <w:rPr>
          <w:sz w:val="28"/>
          <w:szCs w:val="28"/>
        </w:rPr>
        <w:t>, та  15 688 допомог на проживання внутрішньо переміщеним особам (відповідно до постанови КМУ №332).</w:t>
      </w:r>
    </w:p>
    <w:p w14:paraId="51A93811" w14:textId="5746AA97" w:rsidR="008E355D" w:rsidRPr="00B26BEF" w:rsidRDefault="00084320" w:rsidP="008E355D">
      <w:pPr>
        <w:tabs>
          <w:tab w:val="left" w:pos="0"/>
          <w:tab w:val="center" w:pos="4677"/>
          <w:tab w:val="right" w:pos="9355"/>
        </w:tabs>
        <w:ind w:firstLine="142"/>
        <w:jc w:val="both"/>
        <w:rPr>
          <w:sz w:val="28"/>
          <w:szCs w:val="28"/>
          <w:highlight w:val="yellow"/>
        </w:rPr>
      </w:pPr>
      <w:r w:rsidRPr="00B603D5">
        <w:rPr>
          <w:noProof/>
          <w:sz w:val="28"/>
          <w:szCs w:val="28"/>
          <w:lang w:eastAsia="uk-UA"/>
        </w:rPr>
        <w:drawing>
          <wp:anchor distT="0" distB="0" distL="114300" distR="114300" simplePos="0" relativeHeight="251669504" behindDoc="0" locked="0" layoutInCell="1" allowOverlap="1" wp14:anchorId="35C1A852" wp14:editId="63A0A3C4">
            <wp:simplePos x="0" y="0"/>
            <wp:positionH relativeFrom="column">
              <wp:posOffset>362585</wp:posOffset>
            </wp:positionH>
            <wp:positionV relativeFrom="paragraph">
              <wp:posOffset>98743</wp:posOffset>
            </wp:positionV>
            <wp:extent cx="5486400" cy="2671445"/>
            <wp:effectExtent l="0" t="0" r="0" b="0"/>
            <wp:wrapSquare wrapText="bothSides"/>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3"/>
                    <pic:cNvPicPr>
                      <a:picLocks noChangeArrowheads="1"/>
                    </pic:cNvPicPr>
                  </pic:nvPicPr>
                  <pic:blipFill>
                    <a:blip r:embed="rId16">
                      <a:extLst>
                        <a:ext uri="{28A0092B-C50C-407E-A947-70E740481C1C}">
                          <a14:useLocalDpi xmlns:a14="http://schemas.microsoft.com/office/drawing/2010/main" val="0"/>
                        </a:ext>
                      </a:extLst>
                    </a:blip>
                    <a:srcRect l="6017" t="3285" r="12448" b="18758"/>
                    <a:stretch>
                      <a:fillRect/>
                    </a:stretch>
                  </pic:blipFill>
                  <pic:spPr bwMode="auto">
                    <a:xfrm>
                      <a:off x="0" y="0"/>
                      <a:ext cx="5486400" cy="26714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D8C847" w14:textId="654A38DB" w:rsidR="008E355D" w:rsidRDefault="008E355D" w:rsidP="008E355D">
      <w:pPr>
        <w:tabs>
          <w:tab w:val="left" w:pos="709"/>
          <w:tab w:val="center" w:pos="4677"/>
          <w:tab w:val="right" w:pos="9355"/>
        </w:tabs>
        <w:ind w:firstLine="851"/>
        <w:jc w:val="both"/>
        <w:rPr>
          <w:sz w:val="28"/>
          <w:szCs w:val="28"/>
        </w:rPr>
      </w:pPr>
      <w:r w:rsidRPr="00B26BEF">
        <w:rPr>
          <w:sz w:val="28"/>
          <w:szCs w:val="28"/>
        </w:rPr>
        <w:t>Крім того, в територіальних підрозділах ЦНАП та віддалених робочих місцях адміністратора надаються соціальні послуги. Так, за звітний період до територіальних підрозділів та віддалених робочих місць адміністратора звернулось 58 910 громадян. Зокрема: було оформлено 19 452 адміністративні послуги, 9 245 послуги соціального характеру, 7 408 консультацій, видано 18 423 документів, оформлено 4 382 заяви на одноразову матеріальну допомогу з міського бюджету від мешканців Івано-Франківської міської територіальної громади.</w:t>
      </w:r>
    </w:p>
    <w:p w14:paraId="0E883F69" w14:textId="5CE5EB70" w:rsidR="008E355D" w:rsidRDefault="00084320" w:rsidP="008E355D">
      <w:pPr>
        <w:tabs>
          <w:tab w:val="left" w:pos="709"/>
          <w:tab w:val="center" w:pos="4677"/>
          <w:tab w:val="right" w:pos="9355"/>
        </w:tabs>
        <w:ind w:firstLine="851"/>
        <w:jc w:val="both"/>
        <w:rPr>
          <w:sz w:val="28"/>
          <w:szCs w:val="28"/>
        </w:rPr>
      </w:pPr>
      <w:r w:rsidRPr="00B67C55">
        <w:rPr>
          <w:noProof/>
          <w:sz w:val="28"/>
          <w:szCs w:val="28"/>
          <w:lang w:eastAsia="uk-UA"/>
        </w:rPr>
        <w:drawing>
          <wp:anchor distT="0" distB="0" distL="114300" distR="114300" simplePos="0" relativeHeight="251668480" behindDoc="0" locked="0" layoutInCell="1" allowOverlap="1" wp14:anchorId="31F86EE8" wp14:editId="3276EE39">
            <wp:simplePos x="0" y="0"/>
            <wp:positionH relativeFrom="column">
              <wp:posOffset>148590</wp:posOffset>
            </wp:positionH>
            <wp:positionV relativeFrom="paragraph">
              <wp:posOffset>824864</wp:posOffset>
            </wp:positionV>
            <wp:extent cx="4964430" cy="2143125"/>
            <wp:effectExtent l="0" t="0" r="7620" b="952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64430" cy="2143125"/>
                    </a:xfrm>
                    <a:prstGeom prst="rect">
                      <a:avLst/>
                    </a:prstGeom>
                    <a:noFill/>
                  </pic:spPr>
                </pic:pic>
              </a:graphicData>
            </a:graphic>
            <wp14:sizeRelH relativeFrom="margin">
              <wp14:pctWidth>0</wp14:pctWidth>
            </wp14:sizeRelH>
            <wp14:sizeRelV relativeFrom="margin">
              <wp14:pctHeight>0</wp14:pctHeight>
            </wp14:sizeRelV>
          </wp:anchor>
        </w:drawing>
      </w:r>
      <w:r w:rsidR="008E355D" w:rsidRPr="00B26BEF">
        <w:rPr>
          <w:sz w:val="28"/>
          <w:szCs w:val="28"/>
        </w:rPr>
        <w:t>6 травня 2022 року  відкрито віддалене робоче місце адміністратора ЦНАП м.Івано-Франківська в мікрорайоні Оприші</w:t>
      </w:r>
      <w:r w:rsidR="008E355D">
        <w:rPr>
          <w:sz w:val="28"/>
          <w:szCs w:val="28"/>
        </w:rPr>
        <w:t>вці (вул. Отця І.Блавацького, 1), в якому з</w:t>
      </w:r>
      <w:r w:rsidR="008E355D" w:rsidRPr="00B26BEF">
        <w:rPr>
          <w:sz w:val="28"/>
          <w:szCs w:val="28"/>
        </w:rPr>
        <w:t>а 2022 рік оформлено 798 адміністративних послуг</w:t>
      </w:r>
      <w:r w:rsidR="008E355D">
        <w:rPr>
          <w:sz w:val="28"/>
          <w:szCs w:val="28"/>
        </w:rPr>
        <w:t>.</w:t>
      </w:r>
    </w:p>
    <w:p w14:paraId="1BF55D0A" w14:textId="6D9D775C" w:rsidR="008E355D" w:rsidRDefault="008E355D" w:rsidP="008E355D">
      <w:pPr>
        <w:tabs>
          <w:tab w:val="left" w:pos="709"/>
          <w:tab w:val="center" w:pos="4677"/>
          <w:tab w:val="right" w:pos="9355"/>
        </w:tabs>
        <w:ind w:firstLine="851"/>
        <w:jc w:val="both"/>
        <w:rPr>
          <w:sz w:val="28"/>
          <w:szCs w:val="28"/>
        </w:rPr>
      </w:pPr>
      <w:r w:rsidRPr="00B26BEF">
        <w:rPr>
          <w:sz w:val="28"/>
          <w:szCs w:val="28"/>
        </w:rPr>
        <w:t xml:space="preserve">ЦНАП м. Івано-Франківська проводить щомісячний моніторинг якості надання адміністративних послуг. </w:t>
      </w:r>
    </w:p>
    <w:p w14:paraId="074E4D85" w14:textId="6CBAE3BC" w:rsidR="008E355D" w:rsidRDefault="008E355D" w:rsidP="008E355D">
      <w:pPr>
        <w:tabs>
          <w:tab w:val="left" w:pos="709"/>
          <w:tab w:val="center" w:pos="4677"/>
          <w:tab w:val="right" w:pos="9355"/>
        </w:tabs>
        <w:ind w:firstLine="851"/>
        <w:jc w:val="both"/>
        <w:rPr>
          <w:sz w:val="28"/>
          <w:szCs w:val="28"/>
        </w:rPr>
      </w:pPr>
      <w:r w:rsidRPr="00B26BEF">
        <w:rPr>
          <w:sz w:val="28"/>
          <w:szCs w:val="28"/>
        </w:rPr>
        <w:t>З 01.01.2022 року по 31.12.2022 року якість надання адміністративних та дозвільно-погоджувальних послуг оцінило 21 636 відвідувачів. Позитивно оцінило якість надання послуг 21 421 відвідувачів (99%), негативно – 215 відвідувачі (1%).</w:t>
      </w:r>
    </w:p>
    <w:p w14:paraId="62009CE3" w14:textId="669C0568" w:rsidR="008E355D" w:rsidRPr="000A7C0A" w:rsidRDefault="008E355D" w:rsidP="008E355D">
      <w:pPr>
        <w:spacing w:line="276" w:lineRule="auto"/>
        <w:ind w:firstLine="567"/>
        <w:jc w:val="both"/>
        <w:rPr>
          <w:bCs/>
          <w:sz w:val="28"/>
          <w:szCs w:val="28"/>
          <w:shd w:val="clear" w:color="auto" w:fill="FFFFFF"/>
        </w:rPr>
      </w:pPr>
      <w:r w:rsidRPr="000A7C0A">
        <w:rPr>
          <w:bCs/>
          <w:sz w:val="28"/>
          <w:szCs w:val="28"/>
          <w:shd w:val="clear" w:color="auto" w:fill="FFFFFF"/>
        </w:rPr>
        <w:t xml:space="preserve">ЦНАП м.Івано-Франківська долучився до програми тимчасової релокації в рамках реалізації проєкту </w:t>
      </w:r>
      <w:r w:rsidRPr="000A7C0A">
        <w:rPr>
          <w:bCs/>
          <w:sz w:val="28"/>
          <w:szCs w:val="28"/>
          <w:shd w:val="clear" w:color="auto" w:fill="FFFFFF"/>
          <w:lang w:val="en-US"/>
        </w:rPr>
        <w:t>PROSTO</w:t>
      </w:r>
      <w:r w:rsidRPr="000A7C0A">
        <w:rPr>
          <w:bCs/>
          <w:sz w:val="28"/>
          <w:szCs w:val="28"/>
          <w:shd w:val="clear" w:color="auto" w:fill="FFFFFF"/>
        </w:rPr>
        <w:t xml:space="preserve">, що фінансується урядом Швеції. Відтак двох працівників ЦНАП з Харківської області тимчасово працевлаштовано у ЦНАП Івано-Франківська, заробітна плата виплачувалась проєктом </w:t>
      </w:r>
      <w:r w:rsidRPr="000A7C0A">
        <w:rPr>
          <w:bCs/>
          <w:sz w:val="28"/>
          <w:szCs w:val="28"/>
          <w:shd w:val="clear" w:color="auto" w:fill="FFFFFF"/>
          <w:lang w:val="en-US"/>
        </w:rPr>
        <w:t>PROSTO</w:t>
      </w:r>
      <w:r w:rsidRPr="000A7C0A">
        <w:rPr>
          <w:bCs/>
          <w:sz w:val="28"/>
          <w:szCs w:val="28"/>
          <w:shd w:val="clear" w:color="auto" w:fill="FFFFFF"/>
        </w:rPr>
        <w:t>.</w:t>
      </w:r>
    </w:p>
    <w:p w14:paraId="4C8FABCC" w14:textId="77777777" w:rsidR="008E355D" w:rsidRPr="000A7C0A" w:rsidRDefault="008E355D" w:rsidP="008E355D">
      <w:pPr>
        <w:tabs>
          <w:tab w:val="left" w:pos="709"/>
          <w:tab w:val="center" w:pos="4677"/>
          <w:tab w:val="right" w:pos="9355"/>
        </w:tabs>
        <w:ind w:firstLine="851"/>
        <w:jc w:val="both"/>
        <w:rPr>
          <w:sz w:val="28"/>
          <w:szCs w:val="28"/>
        </w:rPr>
      </w:pPr>
      <w:r w:rsidRPr="000A7C0A">
        <w:rPr>
          <w:sz w:val="28"/>
          <w:szCs w:val="28"/>
        </w:rPr>
        <w:t xml:space="preserve">19 липня 2022 року IT компанія EPAM Ukraine безкоштовно передала 6 комплектів комп’ютерного обладнання для потреб Центру надання адміністративних послуг м. Івано-Франківська. </w:t>
      </w:r>
    </w:p>
    <w:p w14:paraId="3EBE8A33" w14:textId="77777777" w:rsidR="008E355D" w:rsidRDefault="008E355D" w:rsidP="008E355D">
      <w:pPr>
        <w:tabs>
          <w:tab w:val="left" w:pos="709"/>
          <w:tab w:val="center" w:pos="4677"/>
          <w:tab w:val="right" w:pos="9355"/>
        </w:tabs>
        <w:ind w:firstLine="851"/>
        <w:jc w:val="both"/>
        <w:rPr>
          <w:sz w:val="28"/>
          <w:szCs w:val="28"/>
        </w:rPr>
      </w:pPr>
      <w:r w:rsidRPr="000A7C0A">
        <w:rPr>
          <w:sz w:val="28"/>
          <w:szCs w:val="28"/>
        </w:rPr>
        <w:t>Також ЦНАП м.Івано-Франківська в рамках співпраці з Львівським ІТ кластером та обласною військовою адміністрацією отримав комплект для підключення до супутникового інтернету Starlink.</w:t>
      </w:r>
    </w:p>
    <w:p w14:paraId="2EC89F3E" w14:textId="77777777" w:rsidR="008E355D" w:rsidRPr="000A7C0A" w:rsidRDefault="008E355D" w:rsidP="008E355D">
      <w:pPr>
        <w:tabs>
          <w:tab w:val="left" w:pos="709"/>
          <w:tab w:val="center" w:pos="4677"/>
          <w:tab w:val="right" w:pos="9355"/>
        </w:tabs>
        <w:ind w:firstLine="851"/>
        <w:jc w:val="both"/>
        <w:rPr>
          <w:sz w:val="28"/>
          <w:szCs w:val="28"/>
        </w:rPr>
      </w:pPr>
      <w:r w:rsidRPr="000A7C0A">
        <w:rPr>
          <w:sz w:val="28"/>
          <w:szCs w:val="28"/>
        </w:rPr>
        <w:t>Для забезпечення належної роботи в умовах відключення електроенергії, Івано-Франківською обласною військовою адміністрацією передано ЦНАП м.Івано-Франківська 10 блоків безперебійного живлення, крім того головний офіс ЦНАП м.Івано-Франківська підключено до резервної лінії електропостачання.</w:t>
      </w:r>
    </w:p>
    <w:p w14:paraId="6191E9C2" w14:textId="77777777" w:rsidR="008E355D" w:rsidRPr="000A7C0A" w:rsidRDefault="008E355D" w:rsidP="008E355D">
      <w:pPr>
        <w:tabs>
          <w:tab w:val="left" w:pos="709"/>
          <w:tab w:val="center" w:pos="4677"/>
          <w:tab w:val="right" w:pos="9355"/>
        </w:tabs>
        <w:ind w:firstLine="851"/>
        <w:jc w:val="both"/>
        <w:rPr>
          <w:sz w:val="28"/>
          <w:szCs w:val="28"/>
        </w:rPr>
      </w:pPr>
      <w:r>
        <w:rPr>
          <w:sz w:val="28"/>
          <w:szCs w:val="28"/>
        </w:rPr>
        <w:t>У</w:t>
      </w:r>
      <w:r w:rsidRPr="000A7C0A">
        <w:rPr>
          <w:sz w:val="28"/>
          <w:szCs w:val="28"/>
        </w:rPr>
        <w:t xml:space="preserve"> грудні 2022 року закуплено генератор для безперебійної роботи головного офісу ЦНАП м.Івано-Франківська і надання адміністративних послуг в умовах відсутності електропостачання.</w:t>
      </w:r>
    </w:p>
    <w:p w14:paraId="7BF4D066" w14:textId="77777777" w:rsidR="00016B92" w:rsidRDefault="00016B92" w:rsidP="002D5548">
      <w:pPr>
        <w:ind w:firstLine="708"/>
        <w:jc w:val="both"/>
        <w:rPr>
          <w:i/>
          <w:iCs/>
          <w:sz w:val="28"/>
          <w:szCs w:val="28"/>
        </w:rPr>
      </w:pPr>
    </w:p>
    <w:p w14:paraId="042D3F93" w14:textId="77777777" w:rsidR="009000D4" w:rsidRPr="00950579" w:rsidRDefault="009000D4" w:rsidP="009000D4">
      <w:pPr>
        <w:ind w:firstLine="708"/>
        <w:jc w:val="both"/>
        <w:rPr>
          <w:i/>
          <w:iCs/>
          <w:sz w:val="28"/>
          <w:szCs w:val="28"/>
        </w:rPr>
      </w:pPr>
      <w:r>
        <w:rPr>
          <w:i/>
          <w:iCs/>
          <w:sz w:val="28"/>
          <w:szCs w:val="28"/>
        </w:rPr>
        <w:t>Промоція та р</w:t>
      </w:r>
      <w:r w:rsidRPr="00950579">
        <w:rPr>
          <w:i/>
          <w:iCs/>
          <w:sz w:val="28"/>
          <w:szCs w:val="28"/>
        </w:rPr>
        <w:t>озвиток туристичної галузі</w:t>
      </w:r>
    </w:p>
    <w:p w14:paraId="56EC903D" w14:textId="77777777" w:rsidR="009000D4" w:rsidRPr="009B37D4" w:rsidRDefault="009000D4" w:rsidP="009000D4">
      <w:pPr>
        <w:ind w:firstLine="708"/>
        <w:jc w:val="both"/>
        <w:rPr>
          <w:iCs/>
          <w:sz w:val="28"/>
          <w:szCs w:val="28"/>
        </w:rPr>
      </w:pPr>
      <w:r w:rsidRPr="009B37D4">
        <w:rPr>
          <w:iCs/>
          <w:sz w:val="28"/>
          <w:szCs w:val="28"/>
        </w:rPr>
        <w:t>Незважаючи на несприятливу ситуацію в регіоні надходження до міського бюджету від туристичного збору зросли</w:t>
      </w:r>
      <w:r>
        <w:rPr>
          <w:iCs/>
          <w:sz w:val="28"/>
          <w:szCs w:val="28"/>
        </w:rPr>
        <w:t xml:space="preserve"> на 56,8% у порівнянні з попереднім 2021 роком.</w:t>
      </w:r>
      <w:r w:rsidRPr="009B37D4">
        <w:rPr>
          <w:iCs/>
          <w:sz w:val="28"/>
          <w:szCs w:val="28"/>
        </w:rPr>
        <w:t xml:space="preserve"> За 2022 рік до бюджету Івано-Франківської міської територіальної громади надійшло</w:t>
      </w:r>
      <w:r>
        <w:rPr>
          <w:iCs/>
          <w:sz w:val="28"/>
          <w:szCs w:val="28"/>
        </w:rPr>
        <w:t xml:space="preserve"> </w:t>
      </w:r>
      <w:r w:rsidRPr="009B37D4">
        <w:rPr>
          <w:iCs/>
          <w:sz w:val="28"/>
          <w:szCs w:val="28"/>
        </w:rPr>
        <w:t>2428,72 тис.грн податку від сплати туристичного збору, що становить 115,</w:t>
      </w:r>
      <w:r>
        <w:rPr>
          <w:iCs/>
          <w:sz w:val="28"/>
          <w:szCs w:val="28"/>
        </w:rPr>
        <w:t>7</w:t>
      </w:r>
      <w:r w:rsidRPr="009B37D4">
        <w:rPr>
          <w:iCs/>
          <w:sz w:val="28"/>
          <w:szCs w:val="28"/>
        </w:rPr>
        <w:t>%  річного плану.</w:t>
      </w:r>
    </w:p>
    <w:p w14:paraId="4C6669F2" w14:textId="77777777" w:rsidR="009000D4" w:rsidRPr="009B37D4" w:rsidRDefault="009000D4" w:rsidP="009000D4">
      <w:pPr>
        <w:ind w:firstLine="708"/>
        <w:jc w:val="both"/>
        <w:rPr>
          <w:iCs/>
          <w:sz w:val="28"/>
          <w:szCs w:val="28"/>
        </w:rPr>
      </w:pPr>
      <w:r w:rsidRPr="009B37D4">
        <w:rPr>
          <w:iCs/>
          <w:sz w:val="28"/>
          <w:szCs w:val="28"/>
        </w:rPr>
        <w:t xml:space="preserve">З метою покращення туристичної інфраструктури було розроблено та презентовано оновлену концепцію туристичної навігації міста. Метою туристичної навігації є допомога туристу побачити цікаві місця і зорієнтуватись, як до них дістатись. Вона включає в себе влаштування інформаційних таблиць, інформаційних стендів різних розмірів та вказівників. </w:t>
      </w:r>
    </w:p>
    <w:p w14:paraId="0FFB5770" w14:textId="77777777" w:rsidR="009000D4" w:rsidRPr="009B37D4" w:rsidRDefault="009000D4" w:rsidP="009000D4">
      <w:pPr>
        <w:ind w:firstLine="708"/>
        <w:jc w:val="both"/>
        <w:rPr>
          <w:iCs/>
          <w:sz w:val="28"/>
          <w:szCs w:val="28"/>
        </w:rPr>
      </w:pPr>
      <w:r w:rsidRPr="009B37D4">
        <w:rPr>
          <w:iCs/>
          <w:sz w:val="28"/>
          <w:szCs w:val="28"/>
        </w:rPr>
        <w:t>Також, для зручності туристів розроблений дизайн нового туристичного додатку IFTravel.</w:t>
      </w:r>
    </w:p>
    <w:p w14:paraId="38561418" w14:textId="77777777" w:rsidR="009000D4" w:rsidRPr="009B37D4" w:rsidRDefault="009000D4" w:rsidP="009000D4">
      <w:pPr>
        <w:ind w:firstLine="708"/>
        <w:jc w:val="both"/>
        <w:rPr>
          <w:iCs/>
          <w:sz w:val="28"/>
          <w:szCs w:val="28"/>
        </w:rPr>
      </w:pPr>
      <w:r w:rsidRPr="009B37D4">
        <w:rPr>
          <w:iCs/>
          <w:sz w:val="28"/>
          <w:szCs w:val="28"/>
        </w:rPr>
        <w:t xml:space="preserve">Для інформування та підвищення туристичної активності </w:t>
      </w:r>
      <w:r>
        <w:rPr>
          <w:iCs/>
          <w:sz w:val="28"/>
          <w:szCs w:val="28"/>
        </w:rPr>
        <w:t>громади</w:t>
      </w:r>
      <w:r w:rsidRPr="009B37D4">
        <w:rPr>
          <w:iCs/>
          <w:sz w:val="28"/>
          <w:szCs w:val="28"/>
        </w:rPr>
        <w:t xml:space="preserve"> забезпечено систематичне ведення промоційної сторінки в фейсбуці Visit.frankivsk, а також туристичного сайту міста </w:t>
      </w:r>
      <w:hyperlink r:id="rId18" w:history="1">
        <w:r w:rsidRPr="000063FF">
          <w:rPr>
            <w:rStyle w:val="af6"/>
            <w:iCs/>
            <w:sz w:val="28"/>
            <w:szCs w:val="28"/>
          </w:rPr>
          <w:t>https://iftravel.com.ua</w:t>
        </w:r>
      </w:hyperlink>
      <w:r>
        <w:rPr>
          <w:iCs/>
          <w:sz w:val="28"/>
          <w:szCs w:val="28"/>
        </w:rPr>
        <w:t xml:space="preserve"> </w:t>
      </w:r>
      <w:r w:rsidRPr="009B37D4">
        <w:rPr>
          <w:iCs/>
          <w:sz w:val="28"/>
          <w:szCs w:val="28"/>
        </w:rPr>
        <w:t xml:space="preserve">. </w:t>
      </w:r>
    </w:p>
    <w:p w14:paraId="594D9D3B" w14:textId="77777777" w:rsidR="009000D4" w:rsidRPr="009B37D4" w:rsidRDefault="009000D4" w:rsidP="009000D4">
      <w:pPr>
        <w:ind w:firstLine="708"/>
        <w:jc w:val="both"/>
        <w:rPr>
          <w:iCs/>
          <w:sz w:val="28"/>
          <w:szCs w:val="28"/>
        </w:rPr>
      </w:pPr>
      <w:r w:rsidRPr="009B37D4">
        <w:rPr>
          <w:iCs/>
          <w:sz w:val="28"/>
          <w:szCs w:val="28"/>
        </w:rPr>
        <w:t>З метою підвищення позитивного іміджу та впізнаваності Івано-Франківськ</w:t>
      </w:r>
      <w:r>
        <w:rPr>
          <w:iCs/>
          <w:sz w:val="28"/>
          <w:szCs w:val="28"/>
        </w:rPr>
        <w:t>ої міської територіальної громади</w:t>
      </w:r>
      <w:r w:rsidRPr="009B37D4">
        <w:rPr>
          <w:iCs/>
          <w:sz w:val="28"/>
          <w:szCs w:val="28"/>
        </w:rPr>
        <w:t xml:space="preserve"> у туристичному середовищі країни і світу представники виконавчого комітету Івано-Франківської міської ради брали участь Міжнародному туристичному ярмарку в м. Ополє </w:t>
      </w:r>
      <w:r>
        <w:rPr>
          <w:iCs/>
          <w:sz w:val="28"/>
          <w:szCs w:val="28"/>
        </w:rPr>
        <w:t>"</w:t>
      </w:r>
      <w:r w:rsidRPr="009B37D4">
        <w:rPr>
          <w:iCs/>
          <w:sz w:val="28"/>
          <w:szCs w:val="28"/>
        </w:rPr>
        <w:t>В бік сонця</w:t>
      </w:r>
      <w:r>
        <w:rPr>
          <w:iCs/>
          <w:sz w:val="28"/>
          <w:szCs w:val="28"/>
        </w:rPr>
        <w:t>"</w:t>
      </w:r>
      <w:r w:rsidRPr="009B37D4">
        <w:rPr>
          <w:iCs/>
          <w:sz w:val="28"/>
          <w:szCs w:val="28"/>
        </w:rPr>
        <w:t xml:space="preserve"> (Польща) з презентацією туристичного потенціалу </w:t>
      </w:r>
      <w:r>
        <w:rPr>
          <w:iCs/>
          <w:sz w:val="28"/>
          <w:szCs w:val="28"/>
        </w:rPr>
        <w:t>громади</w:t>
      </w:r>
      <w:r w:rsidRPr="009B37D4">
        <w:rPr>
          <w:iCs/>
          <w:sz w:val="28"/>
          <w:szCs w:val="28"/>
        </w:rPr>
        <w:t xml:space="preserve">. Участь у таких заходах та зустрічах дає можливість розвинути співробітництво з іншими містами України, збільшити внутрішні туристичні потоки, розробити нові туристичні продукти, перейняти досвід та втілити кращі напрацювання в Івано-Франківську. </w:t>
      </w:r>
    </w:p>
    <w:p w14:paraId="1195C956" w14:textId="77777777" w:rsidR="009000D4" w:rsidRPr="009B37D4" w:rsidRDefault="009000D4" w:rsidP="009000D4">
      <w:pPr>
        <w:ind w:firstLine="708"/>
        <w:jc w:val="both"/>
        <w:rPr>
          <w:iCs/>
          <w:sz w:val="28"/>
          <w:szCs w:val="28"/>
        </w:rPr>
      </w:pPr>
      <w:r w:rsidRPr="009B37D4">
        <w:rPr>
          <w:iCs/>
          <w:sz w:val="28"/>
          <w:szCs w:val="28"/>
        </w:rPr>
        <w:t xml:space="preserve">З метою популяризації і формування позитивного іміджу </w:t>
      </w:r>
      <w:r>
        <w:rPr>
          <w:iCs/>
          <w:sz w:val="28"/>
          <w:szCs w:val="28"/>
        </w:rPr>
        <w:t>громади</w:t>
      </w:r>
      <w:r w:rsidRPr="009B37D4">
        <w:rPr>
          <w:iCs/>
          <w:sz w:val="28"/>
          <w:szCs w:val="28"/>
        </w:rPr>
        <w:t xml:space="preserve"> підготовлено та видано промоційну книжку </w:t>
      </w:r>
      <w:r>
        <w:rPr>
          <w:iCs/>
          <w:sz w:val="28"/>
          <w:szCs w:val="28"/>
        </w:rPr>
        <w:t>"</w:t>
      </w:r>
      <w:r w:rsidRPr="009B37D4">
        <w:rPr>
          <w:iCs/>
          <w:sz w:val="28"/>
          <w:szCs w:val="28"/>
        </w:rPr>
        <w:t>Івано-Франківська абетка</w:t>
      </w:r>
      <w:r>
        <w:rPr>
          <w:iCs/>
          <w:sz w:val="28"/>
          <w:szCs w:val="28"/>
        </w:rPr>
        <w:t>"</w:t>
      </w:r>
      <w:r w:rsidRPr="009B37D4">
        <w:rPr>
          <w:iCs/>
          <w:sz w:val="28"/>
          <w:szCs w:val="28"/>
        </w:rPr>
        <w:t>, а також забезпечено виготовлення промоційно-сувенірної продукції з використанням бренду Івано-Франківська. Промоційні матеріали та туристична література про місто розповсюджувалась у туристично-інвестиційному центрі, готелях міста, надавалася туристичним фірмам та іноземним делегаціям.</w:t>
      </w:r>
    </w:p>
    <w:p w14:paraId="3A59A71C" w14:textId="77777777" w:rsidR="009000D4" w:rsidRPr="009B37D4" w:rsidRDefault="009000D4" w:rsidP="009000D4">
      <w:pPr>
        <w:ind w:firstLine="708"/>
        <w:jc w:val="both"/>
        <w:rPr>
          <w:iCs/>
          <w:sz w:val="28"/>
          <w:szCs w:val="28"/>
        </w:rPr>
      </w:pPr>
      <w:r w:rsidRPr="009B37D4">
        <w:rPr>
          <w:iCs/>
          <w:sz w:val="28"/>
          <w:szCs w:val="28"/>
        </w:rPr>
        <w:t xml:space="preserve">Для покращення підготовки студентів освітнього напрямку </w:t>
      </w:r>
      <w:r>
        <w:rPr>
          <w:iCs/>
          <w:sz w:val="28"/>
          <w:szCs w:val="28"/>
        </w:rPr>
        <w:t>"</w:t>
      </w:r>
      <w:r w:rsidRPr="009B37D4">
        <w:rPr>
          <w:iCs/>
          <w:sz w:val="28"/>
          <w:szCs w:val="28"/>
        </w:rPr>
        <w:t>туризм</w:t>
      </w:r>
      <w:r>
        <w:rPr>
          <w:iCs/>
          <w:sz w:val="28"/>
          <w:szCs w:val="28"/>
        </w:rPr>
        <w:t>"</w:t>
      </w:r>
      <w:r w:rsidRPr="009B37D4">
        <w:rPr>
          <w:iCs/>
          <w:sz w:val="28"/>
          <w:szCs w:val="28"/>
        </w:rPr>
        <w:t xml:space="preserve"> - брали участь в обговоренні питання внесення змін до освітніх програм Івано-Франківського національного технічного університету нафти і газу та університету Короля Данила. А також, брали участь в студентських наукових конференціях.</w:t>
      </w:r>
    </w:p>
    <w:p w14:paraId="6FF9223D" w14:textId="77777777" w:rsidR="009B37D4" w:rsidRPr="009B37D4" w:rsidRDefault="009B37D4" w:rsidP="009B37D4">
      <w:pPr>
        <w:ind w:firstLine="708"/>
        <w:jc w:val="both"/>
        <w:rPr>
          <w:iCs/>
          <w:sz w:val="28"/>
          <w:szCs w:val="28"/>
          <w:highlight w:val="yellow"/>
        </w:rPr>
      </w:pPr>
    </w:p>
    <w:p w14:paraId="265DEC40" w14:textId="5E53F05D" w:rsidR="00F70405" w:rsidRPr="009B37D4" w:rsidRDefault="003549B3" w:rsidP="00F70405">
      <w:pPr>
        <w:ind w:firstLine="708"/>
        <w:jc w:val="both"/>
        <w:rPr>
          <w:i/>
          <w:iCs/>
          <w:sz w:val="28"/>
          <w:szCs w:val="28"/>
        </w:rPr>
      </w:pPr>
      <w:r w:rsidRPr="003549B3">
        <w:rPr>
          <w:i/>
          <w:iCs/>
          <w:sz w:val="28"/>
          <w:szCs w:val="28"/>
        </w:rPr>
        <w:t>Розвиток м</w:t>
      </w:r>
      <w:r w:rsidR="00F70405" w:rsidRPr="003549B3">
        <w:rPr>
          <w:i/>
          <w:iCs/>
          <w:sz w:val="28"/>
          <w:szCs w:val="28"/>
        </w:rPr>
        <w:t>іжнародн</w:t>
      </w:r>
      <w:r w:rsidRPr="003549B3">
        <w:rPr>
          <w:i/>
          <w:iCs/>
          <w:sz w:val="28"/>
          <w:szCs w:val="28"/>
        </w:rPr>
        <w:t>ого</w:t>
      </w:r>
      <w:r w:rsidR="00F70405" w:rsidRPr="003549B3">
        <w:rPr>
          <w:i/>
          <w:iCs/>
          <w:sz w:val="28"/>
          <w:szCs w:val="28"/>
        </w:rPr>
        <w:t xml:space="preserve"> </w:t>
      </w:r>
      <w:r w:rsidRPr="003549B3">
        <w:rPr>
          <w:i/>
          <w:iCs/>
          <w:sz w:val="28"/>
          <w:szCs w:val="28"/>
        </w:rPr>
        <w:t>співробітництва</w:t>
      </w:r>
      <w:r w:rsidR="00F70405" w:rsidRPr="009B37D4">
        <w:rPr>
          <w:i/>
          <w:iCs/>
          <w:sz w:val="28"/>
          <w:szCs w:val="28"/>
        </w:rPr>
        <w:t xml:space="preserve"> </w:t>
      </w:r>
    </w:p>
    <w:p w14:paraId="39D25218" w14:textId="2EE9553E" w:rsidR="009B37D4" w:rsidRPr="009B37D4" w:rsidRDefault="009B37D4" w:rsidP="009B37D4">
      <w:pPr>
        <w:ind w:firstLine="708"/>
        <w:jc w:val="both"/>
        <w:rPr>
          <w:sz w:val="28"/>
          <w:szCs w:val="28"/>
        </w:rPr>
      </w:pPr>
      <w:r w:rsidRPr="009B37D4">
        <w:rPr>
          <w:sz w:val="28"/>
          <w:szCs w:val="28"/>
        </w:rPr>
        <w:t>Івано-Франківськ має документально оформлені зв’язки з 25 органами місцевого самоврядування за кордоном. Продовжується робота в напрямку розширення міжнародної співпраці та налагодженню партнерства з вісьмома містами у Німеччині, а саме: Дорстен, Потсдам, Галле, Франкфурт-на-Майні, Мюльгайм-на-Рурі, Ерфурт, Майнц та Райне. Крім того, в рамках відзначення Дня міста Івано-Франківська, в режимі онлайн підписано угоду з чеським містом Табор та триває погодження підписання угоди про партнерську співпрацю з містом Губбіо в Італії. Триває діалог з Асоціацією поріднених міст Сан-Дієго (США)</w:t>
      </w:r>
      <w:r w:rsidR="00E677D3">
        <w:rPr>
          <w:sz w:val="28"/>
          <w:szCs w:val="28"/>
        </w:rPr>
        <w:t>,</w:t>
      </w:r>
      <w:r w:rsidRPr="009B37D4">
        <w:rPr>
          <w:sz w:val="28"/>
          <w:szCs w:val="28"/>
        </w:rPr>
        <w:t xml:space="preserve"> містами у Франції Кліші та Ножан-сюр-Мар щодо налагодження співпраці з містом Івано-Франківськ </w:t>
      </w:r>
      <w:r w:rsidR="00E677D3">
        <w:rPr>
          <w:sz w:val="28"/>
          <w:szCs w:val="28"/>
        </w:rPr>
        <w:t>і</w:t>
      </w:r>
      <w:r w:rsidRPr="009B37D4">
        <w:rPr>
          <w:sz w:val="28"/>
          <w:szCs w:val="28"/>
        </w:rPr>
        <w:t xml:space="preserve"> підписання угоди про партнерство на рівні муніципалітетів. Протягом звітного періоду регулярно відбувались онлайн-зустрічі з представниками влади вищезгаданих територіальних громад з метою узгодження перспектив співпраці та шляхів надання допомоги для мешканців  міста Івано-Франківськ відповідно до потреб в умовах воєнного стану в Україні. Регулярно надсилаються листи, адресовані очільникам партнерських міст за кордоном з проханням про можливе надання гуманітарної допомоги для медичних закладів, одиниць територіальної оборони та для підтримки ВПО у Івано-Франківській територіальній громаді. Налагоджено діалог з містами-партнерами за кордоном щодо допомоги у відновленні роботи об'єктів критичної інфраструктури у зимовий період та наданні генераторів та засобів обігріву різної потужності для потреб міста у зв'язку з руйнуванням енергосистеми України, завданими з боку рф.</w:t>
      </w:r>
    </w:p>
    <w:p w14:paraId="54A4319E" w14:textId="6E522E00" w:rsidR="009B37D4" w:rsidRPr="009B37D4" w:rsidRDefault="009B37D4" w:rsidP="009B37D4">
      <w:pPr>
        <w:ind w:firstLine="708"/>
        <w:jc w:val="both"/>
        <w:rPr>
          <w:sz w:val="28"/>
          <w:szCs w:val="28"/>
        </w:rPr>
      </w:pPr>
      <w:r w:rsidRPr="009B37D4">
        <w:rPr>
          <w:sz w:val="28"/>
          <w:szCs w:val="28"/>
        </w:rPr>
        <w:t>В рамках продовження співпраці з порідненими містами у сфері культури, ще до початку військових дій в Україні</w:t>
      </w:r>
      <w:r w:rsidR="00283005">
        <w:rPr>
          <w:sz w:val="28"/>
          <w:szCs w:val="28"/>
        </w:rPr>
        <w:t>,</w:t>
      </w:r>
      <w:r w:rsidRPr="009B37D4">
        <w:rPr>
          <w:sz w:val="28"/>
          <w:szCs w:val="28"/>
        </w:rPr>
        <w:t xml:space="preserve"> забезпечено участь хорових колективів з Польщі, Німеччини, Ізраїлю, США та Канади у Міжнародному Різдвяному онлайн-фестивалі </w:t>
      </w:r>
      <w:r w:rsidR="000D2F5B">
        <w:rPr>
          <w:sz w:val="28"/>
          <w:szCs w:val="28"/>
        </w:rPr>
        <w:t>"</w:t>
      </w:r>
      <w:r w:rsidRPr="009B37D4">
        <w:rPr>
          <w:sz w:val="28"/>
          <w:szCs w:val="28"/>
        </w:rPr>
        <w:t>Коляда на Майзлях 2022</w:t>
      </w:r>
      <w:r w:rsidR="000D2F5B">
        <w:rPr>
          <w:sz w:val="28"/>
          <w:szCs w:val="28"/>
        </w:rPr>
        <w:t>"</w:t>
      </w:r>
      <w:r w:rsidRPr="009B37D4">
        <w:rPr>
          <w:sz w:val="28"/>
          <w:szCs w:val="28"/>
        </w:rPr>
        <w:t xml:space="preserve">. </w:t>
      </w:r>
    </w:p>
    <w:p w14:paraId="3A105E81" w14:textId="77777777" w:rsidR="009B37D4" w:rsidRPr="009B37D4" w:rsidRDefault="009B37D4" w:rsidP="009B37D4">
      <w:pPr>
        <w:ind w:firstLine="708"/>
        <w:jc w:val="both"/>
        <w:rPr>
          <w:sz w:val="28"/>
          <w:szCs w:val="28"/>
        </w:rPr>
      </w:pPr>
      <w:r w:rsidRPr="009B37D4">
        <w:rPr>
          <w:sz w:val="28"/>
          <w:szCs w:val="28"/>
        </w:rPr>
        <w:t>У травні організовано участь офіційної делегації з Івано-Франківської міської ради в туристичному ярмарку в місті Ополе (Польща), на якому було представлено промоційну продукцію та вручено нагороди керівництву міста за надану підтримку та допомогу українцям і місту Івано-Франківськ.</w:t>
      </w:r>
    </w:p>
    <w:p w14:paraId="2106481E" w14:textId="61BBAB56" w:rsidR="009B37D4" w:rsidRPr="009B37D4" w:rsidRDefault="009B37D4" w:rsidP="009B37D4">
      <w:pPr>
        <w:ind w:firstLine="708"/>
        <w:jc w:val="both"/>
        <w:rPr>
          <w:sz w:val="28"/>
          <w:szCs w:val="28"/>
        </w:rPr>
      </w:pPr>
      <w:r w:rsidRPr="009B37D4">
        <w:rPr>
          <w:sz w:val="28"/>
          <w:szCs w:val="28"/>
        </w:rPr>
        <w:t>У літній період забезпечено організацію восьми екскурсійних поїздок для груп дітей пільгових категорій з Івано-Франківської територіальної громади до закордонних міст-партнерів з відпочинковою та розважальною програмою, проживанням та харчуванням на базі освітніх закладів та відпочинкових осередків на території Республіки Польща. А саме у містах: Рибнік, Ополє, Кошалін, дільниця Охота ст.м.Варшава, Люблін.</w:t>
      </w:r>
    </w:p>
    <w:p w14:paraId="090964CB" w14:textId="653909C0" w:rsidR="009B37D4" w:rsidRPr="009B37D4" w:rsidRDefault="009B37D4" w:rsidP="009B37D4">
      <w:pPr>
        <w:ind w:firstLine="708"/>
        <w:jc w:val="both"/>
        <w:rPr>
          <w:sz w:val="28"/>
          <w:szCs w:val="28"/>
        </w:rPr>
      </w:pPr>
      <w:r w:rsidRPr="009B37D4">
        <w:rPr>
          <w:sz w:val="28"/>
          <w:szCs w:val="28"/>
        </w:rPr>
        <w:t>Спільно з Центром польської культури та Європейського діалогу в Івано-Франківську, за сприяння Генерального консульства Республіки Польща у Львові організовано проведення VI Днів польської культури з нагоди Дня Незалежності Польщі</w:t>
      </w:r>
      <w:r w:rsidR="00283005">
        <w:rPr>
          <w:sz w:val="28"/>
          <w:szCs w:val="28"/>
        </w:rPr>
        <w:t>, а також</w:t>
      </w:r>
      <w:r w:rsidRPr="009B37D4">
        <w:rPr>
          <w:sz w:val="28"/>
          <w:szCs w:val="28"/>
        </w:rPr>
        <w:t xml:space="preserve"> виставку дитячих робіт періоду ІІ Світової війни та українських дітей, які переживають військові події сьогодення в Україні.</w:t>
      </w:r>
    </w:p>
    <w:p w14:paraId="19868BAA" w14:textId="58380362" w:rsidR="009B37D4" w:rsidRDefault="009B37D4" w:rsidP="009B37D4">
      <w:pPr>
        <w:ind w:firstLine="708"/>
        <w:jc w:val="both"/>
        <w:rPr>
          <w:sz w:val="28"/>
          <w:szCs w:val="28"/>
        </w:rPr>
      </w:pPr>
      <w:r w:rsidRPr="009B37D4">
        <w:rPr>
          <w:sz w:val="28"/>
          <w:szCs w:val="28"/>
        </w:rPr>
        <w:t>Протягом року було організовано зустрічі представників виконавчого комітету Івано-Франківської міської ради з офіційними особами іноземних дипломатичних установ в Україні та делегаціями неурядових міжнародних організацій, а саме: з Надзвичайним і Повноважним Послом Литовської Республіки в Україні, з Надзвичайним та Повноважним Послом Латвійської Республіки в Україні, депутатом Сейму Польщі, Генеральним консулом Чеської Республіки у Львові, Генеральним консулом Республіки Польща у Львові, консулом Генерального консульства Словаць</w:t>
      </w:r>
      <w:r w:rsidR="00283005">
        <w:rPr>
          <w:sz w:val="28"/>
          <w:szCs w:val="28"/>
        </w:rPr>
        <w:t>к</w:t>
      </w:r>
      <w:r w:rsidRPr="009B37D4">
        <w:rPr>
          <w:sz w:val="28"/>
          <w:szCs w:val="28"/>
        </w:rPr>
        <w:t>ої Республіки в Ужгороді.</w:t>
      </w:r>
    </w:p>
    <w:p w14:paraId="6552FAA3" w14:textId="3B661ED3" w:rsidR="00954879" w:rsidRDefault="00954879" w:rsidP="00F66226">
      <w:pPr>
        <w:ind w:firstLine="708"/>
        <w:jc w:val="both"/>
        <w:rPr>
          <w:sz w:val="28"/>
          <w:szCs w:val="28"/>
          <w:highlight w:val="yellow"/>
        </w:rPr>
      </w:pPr>
    </w:p>
    <w:p w14:paraId="0E7DF2B6" w14:textId="77777777" w:rsidR="00EF1D6A" w:rsidRPr="00924863" w:rsidRDefault="00EF1D6A" w:rsidP="00EF1D6A">
      <w:pPr>
        <w:ind w:firstLine="709"/>
        <w:jc w:val="both"/>
        <w:outlineLvl w:val="0"/>
        <w:rPr>
          <w:i/>
          <w:iCs/>
          <w:sz w:val="28"/>
          <w:szCs w:val="28"/>
        </w:rPr>
      </w:pPr>
      <w:r w:rsidRPr="00924863">
        <w:rPr>
          <w:i/>
          <w:iCs/>
          <w:sz w:val="28"/>
          <w:szCs w:val="28"/>
        </w:rPr>
        <w:t>Земельні відносини</w:t>
      </w:r>
    </w:p>
    <w:p w14:paraId="10D4DD74" w14:textId="77777777" w:rsidR="00EF1D6A" w:rsidRPr="00DB2C7B" w:rsidRDefault="00EF1D6A" w:rsidP="00EF1D6A">
      <w:pPr>
        <w:pStyle w:val="Default"/>
        <w:ind w:firstLine="708"/>
        <w:jc w:val="both"/>
        <w:rPr>
          <w:color w:val="auto"/>
          <w:sz w:val="28"/>
          <w:szCs w:val="28"/>
          <w:lang w:eastAsia="ru-RU"/>
        </w:rPr>
      </w:pPr>
      <w:r w:rsidRPr="00DB2C7B">
        <w:rPr>
          <w:color w:val="auto"/>
          <w:sz w:val="28"/>
          <w:szCs w:val="28"/>
          <w:lang w:eastAsia="ru-RU"/>
        </w:rPr>
        <w:t>Станом на 01.01.2023 року на обліку перебуває 1019 діючих договорів оренди землі на території м. Івано-Франківська, загальною площею 275,8 га на суму 54</w:t>
      </w:r>
      <w:r>
        <w:rPr>
          <w:color w:val="auto"/>
          <w:sz w:val="28"/>
          <w:szCs w:val="28"/>
          <w:lang w:eastAsia="ru-RU"/>
        </w:rPr>
        <w:t>,</w:t>
      </w:r>
      <w:r w:rsidRPr="00DB2C7B">
        <w:rPr>
          <w:color w:val="auto"/>
          <w:sz w:val="28"/>
          <w:szCs w:val="28"/>
          <w:lang w:eastAsia="ru-RU"/>
        </w:rPr>
        <w:t>5</w:t>
      </w:r>
      <w:r>
        <w:rPr>
          <w:color w:val="auto"/>
          <w:sz w:val="28"/>
          <w:szCs w:val="28"/>
          <w:lang w:eastAsia="ru-RU"/>
        </w:rPr>
        <w:t xml:space="preserve"> млн </w:t>
      </w:r>
      <w:r w:rsidRPr="00DB2C7B">
        <w:rPr>
          <w:color w:val="auto"/>
          <w:sz w:val="28"/>
          <w:szCs w:val="28"/>
          <w:lang w:eastAsia="ru-RU"/>
        </w:rPr>
        <w:t xml:space="preserve"> грн річної орендної плати, а також 331 договір оренди землі на території старостинських округів загальною площею 866,93 га</w:t>
      </w:r>
      <w:r w:rsidRPr="00DB2C7B">
        <w:t xml:space="preserve"> </w:t>
      </w:r>
      <w:r w:rsidRPr="00DB2C7B">
        <w:rPr>
          <w:color w:val="auto"/>
          <w:sz w:val="28"/>
          <w:szCs w:val="28"/>
          <w:lang w:eastAsia="ru-RU"/>
        </w:rPr>
        <w:t>на суму 16</w:t>
      </w:r>
      <w:r>
        <w:rPr>
          <w:color w:val="auto"/>
          <w:sz w:val="28"/>
          <w:szCs w:val="28"/>
          <w:lang w:eastAsia="ru-RU"/>
        </w:rPr>
        <w:t>,</w:t>
      </w:r>
      <w:r w:rsidRPr="00DB2C7B">
        <w:rPr>
          <w:color w:val="auto"/>
          <w:sz w:val="28"/>
          <w:szCs w:val="28"/>
          <w:lang w:eastAsia="ru-RU"/>
        </w:rPr>
        <w:t>6</w:t>
      </w:r>
      <w:r>
        <w:rPr>
          <w:color w:val="auto"/>
          <w:sz w:val="28"/>
          <w:szCs w:val="28"/>
          <w:lang w:eastAsia="ru-RU"/>
        </w:rPr>
        <w:t xml:space="preserve"> млн</w:t>
      </w:r>
      <w:r w:rsidRPr="00DB2C7B">
        <w:rPr>
          <w:color w:val="auto"/>
          <w:sz w:val="28"/>
          <w:szCs w:val="28"/>
          <w:lang w:eastAsia="ru-RU"/>
        </w:rPr>
        <w:t> грн річної орендної плати.</w:t>
      </w:r>
    </w:p>
    <w:p w14:paraId="51405A7F" w14:textId="77777777" w:rsidR="00EF1D6A" w:rsidRPr="00E641F4" w:rsidRDefault="00EF1D6A" w:rsidP="00EF1D6A">
      <w:pPr>
        <w:tabs>
          <w:tab w:val="left" w:pos="4680"/>
        </w:tabs>
        <w:ind w:firstLine="709"/>
        <w:jc w:val="both"/>
        <w:rPr>
          <w:sz w:val="28"/>
          <w:szCs w:val="28"/>
        </w:rPr>
      </w:pPr>
      <w:r w:rsidRPr="00E641F4">
        <w:rPr>
          <w:sz w:val="28"/>
          <w:szCs w:val="28"/>
        </w:rPr>
        <w:t>З метою забезпечення надходжень від плати за землю підготовлено 118 договорів оренди землі (в тому числі 8 договорів передачі органами влади в оренду земельних ділянок сільськогосподарського призначення комунальної власності в умовах воєнного стану), а також 3 договори про встановлення земельного сервітуту,</w:t>
      </w:r>
      <w:r w:rsidRPr="00ED003F">
        <w:rPr>
          <w:sz w:val="28"/>
          <w:szCs w:val="28"/>
        </w:rPr>
        <w:t xml:space="preserve"> які були </w:t>
      </w:r>
      <w:r w:rsidRPr="00E641F4">
        <w:rPr>
          <w:sz w:val="28"/>
          <w:szCs w:val="28"/>
        </w:rPr>
        <w:t xml:space="preserve">передані орендарям для подальшої реєстрації речових прав. </w:t>
      </w:r>
    </w:p>
    <w:p w14:paraId="2CDC8C2F" w14:textId="77777777" w:rsidR="00EF1D6A" w:rsidRDefault="00EF1D6A" w:rsidP="00EF1D6A">
      <w:pPr>
        <w:tabs>
          <w:tab w:val="left" w:pos="4680"/>
        </w:tabs>
        <w:ind w:firstLine="709"/>
        <w:jc w:val="both"/>
        <w:rPr>
          <w:sz w:val="28"/>
          <w:szCs w:val="28"/>
        </w:rPr>
      </w:pPr>
      <w:r w:rsidRPr="00E641F4">
        <w:rPr>
          <w:sz w:val="28"/>
          <w:szCs w:val="28"/>
        </w:rPr>
        <w:t xml:space="preserve">Всього від плати за землю у звітному періоді </w:t>
      </w:r>
      <w:r>
        <w:rPr>
          <w:sz w:val="28"/>
          <w:szCs w:val="28"/>
        </w:rPr>
        <w:t>до бюджету громади надійшло</w:t>
      </w:r>
      <w:r w:rsidRPr="00E641F4">
        <w:rPr>
          <w:sz w:val="28"/>
          <w:szCs w:val="28"/>
        </w:rPr>
        <w:t xml:space="preserve"> 151 701,3</w:t>
      </w:r>
      <w:r>
        <w:rPr>
          <w:sz w:val="28"/>
          <w:szCs w:val="28"/>
        </w:rPr>
        <w:t> </w:t>
      </w:r>
      <w:r w:rsidRPr="00E641F4">
        <w:rPr>
          <w:sz w:val="28"/>
          <w:szCs w:val="28"/>
        </w:rPr>
        <w:t xml:space="preserve">тис. грн, при затвердженому плані 169 100,0 тис. грн. Відсоток виконання до затвердженого плану становить 89,7 відсотків. При цьому у порівнянні з </w:t>
      </w:r>
      <w:r>
        <w:rPr>
          <w:sz w:val="28"/>
          <w:szCs w:val="28"/>
        </w:rPr>
        <w:t>попереднім</w:t>
      </w:r>
      <w:r w:rsidRPr="00E641F4">
        <w:rPr>
          <w:sz w:val="28"/>
          <w:szCs w:val="28"/>
        </w:rPr>
        <w:t xml:space="preserve"> роком надходження зросли на 1 938,0 тис.грн.</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4"/>
        <w:gridCol w:w="1546"/>
        <w:gridCol w:w="1591"/>
        <w:gridCol w:w="1551"/>
        <w:gridCol w:w="1426"/>
        <w:gridCol w:w="1426"/>
      </w:tblGrid>
      <w:tr w:rsidR="00EF1D6A" w:rsidRPr="00A87952" w14:paraId="492621BD" w14:textId="77777777" w:rsidTr="00802396">
        <w:tc>
          <w:tcPr>
            <w:tcW w:w="965" w:type="pct"/>
          </w:tcPr>
          <w:p w14:paraId="23FABCF2" w14:textId="77777777" w:rsidR="00EF1D6A" w:rsidRPr="00A87952" w:rsidRDefault="00EF1D6A" w:rsidP="00802396">
            <w:pPr>
              <w:jc w:val="center"/>
              <w:rPr>
                <w:rFonts w:eastAsia="Calibri"/>
              </w:rPr>
            </w:pPr>
          </w:p>
          <w:p w14:paraId="652F4988" w14:textId="77777777" w:rsidR="00EF1D6A" w:rsidRPr="00A87952" w:rsidRDefault="00EF1D6A" w:rsidP="00802396">
            <w:pPr>
              <w:ind w:left="-142" w:firstLine="142"/>
              <w:jc w:val="center"/>
              <w:rPr>
                <w:rFonts w:eastAsia="Calibri"/>
              </w:rPr>
            </w:pPr>
            <w:r w:rsidRPr="00A87952">
              <w:rPr>
                <w:rFonts w:eastAsia="Calibri"/>
              </w:rPr>
              <w:t>Найменування доходів</w:t>
            </w:r>
          </w:p>
        </w:tc>
        <w:tc>
          <w:tcPr>
            <w:tcW w:w="827" w:type="pct"/>
          </w:tcPr>
          <w:p w14:paraId="6224DA65" w14:textId="77777777" w:rsidR="00EF1D6A" w:rsidRPr="00A87952" w:rsidRDefault="00EF1D6A" w:rsidP="00802396">
            <w:pPr>
              <w:ind w:left="-107" w:right="-105"/>
              <w:jc w:val="center"/>
              <w:rPr>
                <w:rFonts w:eastAsia="Calibri"/>
              </w:rPr>
            </w:pPr>
            <w:r w:rsidRPr="00A87952">
              <w:rPr>
                <w:rFonts w:eastAsia="Calibri"/>
              </w:rPr>
              <w:t>Фактичне виконання</w:t>
            </w:r>
          </w:p>
          <w:p w14:paraId="3ADB356D" w14:textId="77777777" w:rsidR="00EF1D6A" w:rsidRPr="00A87952" w:rsidRDefault="00EF1D6A" w:rsidP="00802396">
            <w:pPr>
              <w:ind w:left="-107" w:right="-105"/>
              <w:jc w:val="center"/>
              <w:rPr>
                <w:rFonts w:eastAsia="Calibri"/>
                <w:highlight w:val="yellow"/>
              </w:rPr>
            </w:pPr>
            <w:r w:rsidRPr="00A87952">
              <w:rPr>
                <w:rFonts w:eastAsia="Calibri"/>
              </w:rPr>
              <w:t xml:space="preserve"> за 2021р., тис.грн</w:t>
            </w:r>
          </w:p>
        </w:tc>
        <w:tc>
          <w:tcPr>
            <w:tcW w:w="851" w:type="pct"/>
          </w:tcPr>
          <w:p w14:paraId="069D5D2F" w14:textId="77777777" w:rsidR="00EF1D6A" w:rsidRPr="00A87952" w:rsidRDefault="00EF1D6A" w:rsidP="00802396">
            <w:pPr>
              <w:ind w:right="-108"/>
              <w:jc w:val="center"/>
              <w:rPr>
                <w:rFonts w:eastAsia="Calibri"/>
                <w:b/>
              </w:rPr>
            </w:pPr>
            <w:r w:rsidRPr="00A87952">
              <w:rPr>
                <w:rFonts w:eastAsia="Calibri"/>
                <w:b/>
              </w:rPr>
              <w:t>Фактичне виконання за</w:t>
            </w:r>
          </w:p>
          <w:p w14:paraId="5E0C8B98" w14:textId="77777777" w:rsidR="00EF1D6A" w:rsidRPr="00A87952" w:rsidRDefault="00EF1D6A" w:rsidP="00802396">
            <w:pPr>
              <w:ind w:right="-108"/>
              <w:jc w:val="center"/>
              <w:rPr>
                <w:rFonts w:eastAsia="Calibri"/>
                <w:b/>
              </w:rPr>
            </w:pPr>
            <w:r w:rsidRPr="00A87952">
              <w:rPr>
                <w:rFonts w:eastAsia="Calibri"/>
                <w:b/>
              </w:rPr>
              <w:t xml:space="preserve"> 2022 рік, тис.грн</w:t>
            </w:r>
          </w:p>
        </w:tc>
        <w:tc>
          <w:tcPr>
            <w:tcW w:w="830" w:type="pct"/>
          </w:tcPr>
          <w:p w14:paraId="225436EA" w14:textId="77777777" w:rsidR="00EF1D6A" w:rsidRPr="00A87952" w:rsidRDefault="00EF1D6A" w:rsidP="00802396">
            <w:pPr>
              <w:ind w:left="-108" w:right="-108"/>
              <w:jc w:val="center"/>
              <w:rPr>
                <w:rFonts w:eastAsia="Calibri"/>
              </w:rPr>
            </w:pPr>
            <w:r w:rsidRPr="00A87952">
              <w:rPr>
                <w:rFonts w:eastAsia="Calibri"/>
              </w:rPr>
              <w:t>Затверджений розпис на 2022 р., тис.грн</w:t>
            </w:r>
          </w:p>
        </w:tc>
        <w:tc>
          <w:tcPr>
            <w:tcW w:w="763" w:type="pct"/>
          </w:tcPr>
          <w:p w14:paraId="13CB69AE" w14:textId="77777777" w:rsidR="00EF1D6A" w:rsidRPr="00A87952" w:rsidRDefault="00EF1D6A" w:rsidP="00802396">
            <w:pPr>
              <w:ind w:left="-107" w:right="-105"/>
              <w:jc w:val="center"/>
              <w:rPr>
                <w:rFonts w:eastAsia="Calibri"/>
              </w:rPr>
            </w:pPr>
            <w:r w:rsidRPr="00A87952">
              <w:rPr>
                <w:rFonts w:eastAsia="Calibri"/>
              </w:rPr>
              <w:t>Виконання до затвердже-ного плану, %</w:t>
            </w:r>
          </w:p>
        </w:tc>
        <w:tc>
          <w:tcPr>
            <w:tcW w:w="763" w:type="pct"/>
          </w:tcPr>
          <w:p w14:paraId="7DA1F44D" w14:textId="77777777" w:rsidR="00EF1D6A" w:rsidRPr="00A87952" w:rsidRDefault="00EF1D6A" w:rsidP="00802396">
            <w:pPr>
              <w:ind w:left="-107" w:right="-105"/>
              <w:jc w:val="center"/>
              <w:rPr>
                <w:rFonts w:eastAsia="Calibri"/>
              </w:rPr>
            </w:pPr>
            <w:r w:rsidRPr="00A87952">
              <w:rPr>
                <w:rFonts w:eastAsia="Calibri"/>
              </w:rPr>
              <w:t>Відхилення до аналогічного періоду минулого року</w:t>
            </w:r>
          </w:p>
        </w:tc>
      </w:tr>
      <w:tr w:rsidR="00EF1D6A" w:rsidRPr="00A87952" w14:paraId="3CBC8764" w14:textId="77777777" w:rsidTr="00802396">
        <w:trPr>
          <w:trHeight w:val="320"/>
        </w:trPr>
        <w:tc>
          <w:tcPr>
            <w:tcW w:w="965" w:type="pct"/>
            <w:vAlign w:val="center"/>
          </w:tcPr>
          <w:p w14:paraId="56E91B90" w14:textId="77777777" w:rsidR="00EF1D6A" w:rsidRPr="00A87952" w:rsidRDefault="00EF1D6A" w:rsidP="00802396">
            <w:pPr>
              <w:ind w:left="-142"/>
              <w:jc w:val="center"/>
              <w:rPr>
                <w:rFonts w:eastAsia="Calibri"/>
                <w:b/>
              </w:rPr>
            </w:pPr>
            <w:r w:rsidRPr="00A87952">
              <w:rPr>
                <w:rFonts w:eastAsia="Calibri"/>
                <w:b/>
              </w:rPr>
              <w:t>Плата за землю, в т.ч.:</w:t>
            </w:r>
          </w:p>
        </w:tc>
        <w:tc>
          <w:tcPr>
            <w:tcW w:w="827" w:type="pct"/>
            <w:vAlign w:val="center"/>
          </w:tcPr>
          <w:p w14:paraId="47D33D3A" w14:textId="77777777" w:rsidR="00EF1D6A" w:rsidRPr="00A87952" w:rsidRDefault="00EF1D6A" w:rsidP="00802396">
            <w:pPr>
              <w:jc w:val="center"/>
              <w:rPr>
                <w:b/>
                <w:sz w:val="22"/>
                <w:szCs w:val="22"/>
              </w:rPr>
            </w:pPr>
            <w:r w:rsidRPr="00A87952">
              <w:rPr>
                <w:b/>
                <w:sz w:val="22"/>
                <w:szCs w:val="22"/>
              </w:rPr>
              <w:t>149 763,3</w:t>
            </w:r>
          </w:p>
        </w:tc>
        <w:tc>
          <w:tcPr>
            <w:tcW w:w="851" w:type="pct"/>
            <w:vAlign w:val="center"/>
          </w:tcPr>
          <w:p w14:paraId="0DE0B2B7" w14:textId="77777777" w:rsidR="00EF1D6A" w:rsidRPr="00A87952" w:rsidRDefault="00EF1D6A" w:rsidP="00802396">
            <w:pPr>
              <w:jc w:val="center"/>
              <w:rPr>
                <w:rFonts w:eastAsia="Calibri"/>
                <w:b/>
                <w:bCs/>
                <w:i/>
                <w:iCs/>
                <w:lang w:eastAsia="en-US"/>
              </w:rPr>
            </w:pPr>
            <w:r w:rsidRPr="00A87952">
              <w:rPr>
                <w:rFonts w:eastAsia="Calibri"/>
                <w:b/>
                <w:bCs/>
                <w:i/>
                <w:iCs/>
                <w:lang w:eastAsia="en-US"/>
              </w:rPr>
              <w:t>151 701,3</w:t>
            </w:r>
          </w:p>
        </w:tc>
        <w:tc>
          <w:tcPr>
            <w:tcW w:w="830" w:type="pct"/>
            <w:vAlign w:val="center"/>
          </w:tcPr>
          <w:p w14:paraId="0034C564" w14:textId="77777777" w:rsidR="00EF1D6A" w:rsidRPr="00A87952" w:rsidRDefault="00EF1D6A" w:rsidP="00802396">
            <w:pPr>
              <w:jc w:val="center"/>
              <w:rPr>
                <w:rFonts w:eastAsia="Calibri"/>
                <w:b/>
                <w:bCs/>
                <w:i/>
                <w:iCs/>
                <w:lang w:eastAsia="en-US"/>
              </w:rPr>
            </w:pPr>
            <w:r w:rsidRPr="00A87952">
              <w:rPr>
                <w:rFonts w:eastAsia="Calibri"/>
                <w:b/>
                <w:bCs/>
                <w:i/>
                <w:iCs/>
                <w:lang w:eastAsia="en-US"/>
              </w:rPr>
              <w:t>169 100,0</w:t>
            </w:r>
          </w:p>
        </w:tc>
        <w:tc>
          <w:tcPr>
            <w:tcW w:w="763" w:type="pct"/>
            <w:vAlign w:val="center"/>
          </w:tcPr>
          <w:p w14:paraId="03853592" w14:textId="77777777" w:rsidR="00EF1D6A" w:rsidRPr="00A87952" w:rsidRDefault="00EF1D6A" w:rsidP="00802396">
            <w:pPr>
              <w:jc w:val="center"/>
              <w:rPr>
                <w:rFonts w:eastAsia="Calibri"/>
                <w:b/>
                <w:bCs/>
                <w:color w:val="000000"/>
                <w:lang w:eastAsia="en-US"/>
              </w:rPr>
            </w:pPr>
            <w:r w:rsidRPr="00A87952">
              <w:rPr>
                <w:rFonts w:eastAsia="Calibri"/>
                <w:b/>
                <w:bCs/>
                <w:color w:val="000000"/>
                <w:lang w:eastAsia="en-US"/>
              </w:rPr>
              <w:t>89,7</w:t>
            </w:r>
          </w:p>
        </w:tc>
        <w:tc>
          <w:tcPr>
            <w:tcW w:w="763" w:type="pct"/>
            <w:vAlign w:val="center"/>
          </w:tcPr>
          <w:p w14:paraId="2864C3E9" w14:textId="77777777" w:rsidR="00EF1D6A" w:rsidRPr="00A87952" w:rsidRDefault="00EF1D6A" w:rsidP="00802396">
            <w:pPr>
              <w:jc w:val="center"/>
              <w:rPr>
                <w:rFonts w:eastAsia="Calibri"/>
                <w:b/>
                <w:bCs/>
                <w:color w:val="000000"/>
                <w:lang w:eastAsia="en-US"/>
              </w:rPr>
            </w:pPr>
            <w:r w:rsidRPr="00A87952">
              <w:rPr>
                <w:rFonts w:eastAsia="Calibri"/>
                <w:b/>
                <w:bCs/>
                <w:color w:val="000000"/>
                <w:lang w:eastAsia="en-US"/>
              </w:rPr>
              <w:t>+ 1 938,0</w:t>
            </w:r>
          </w:p>
        </w:tc>
      </w:tr>
      <w:tr w:rsidR="00EF1D6A" w:rsidRPr="00A87952" w14:paraId="556A1035" w14:textId="77777777" w:rsidTr="00802396">
        <w:trPr>
          <w:trHeight w:val="320"/>
        </w:trPr>
        <w:tc>
          <w:tcPr>
            <w:tcW w:w="965" w:type="pct"/>
            <w:vAlign w:val="center"/>
          </w:tcPr>
          <w:p w14:paraId="27A2CE66" w14:textId="77777777" w:rsidR="00EF1D6A" w:rsidRPr="00A87952" w:rsidRDefault="00EF1D6A" w:rsidP="00802396">
            <w:pPr>
              <w:ind w:right="-114"/>
              <w:rPr>
                <w:rFonts w:eastAsia="Calibri"/>
                <w:color w:val="000000"/>
                <w:lang w:eastAsia="en-US"/>
              </w:rPr>
            </w:pPr>
            <w:r w:rsidRPr="00A87952">
              <w:rPr>
                <w:rFonts w:eastAsia="Calibri"/>
                <w:color w:val="000000"/>
                <w:lang w:eastAsia="en-US"/>
              </w:rPr>
              <w:t>Земельний податок з юридичних осіб</w:t>
            </w:r>
          </w:p>
        </w:tc>
        <w:tc>
          <w:tcPr>
            <w:tcW w:w="827" w:type="pct"/>
            <w:vAlign w:val="center"/>
          </w:tcPr>
          <w:p w14:paraId="2BD4F0BA" w14:textId="77777777" w:rsidR="00EF1D6A" w:rsidRPr="00A87952" w:rsidRDefault="00EF1D6A" w:rsidP="00802396">
            <w:pPr>
              <w:jc w:val="center"/>
              <w:rPr>
                <w:sz w:val="22"/>
                <w:szCs w:val="22"/>
              </w:rPr>
            </w:pPr>
            <w:r w:rsidRPr="00A87952">
              <w:rPr>
                <w:sz w:val="22"/>
                <w:szCs w:val="22"/>
              </w:rPr>
              <w:t>63367,8</w:t>
            </w:r>
          </w:p>
        </w:tc>
        <w:tc>
          <w:tcPr>
            <w:tcW w:w="851" w:type="pct"/>
            <w:vAlign w:val="center"/>
          </w:tcPr>
          <w:p w14:paraId="2323E8F6" w14:textId="77777777" w:rsidR="00EF1D6A" w:rsidRPr="00A87952" w:rsidRDefault="00EF1D6A" w:rsidP="00802396">
            <w:pPr>
              <w:spacing w:after="200"/>
              <w:jc w:val="center"/>
              <w:rPr>
                <w:rFonts w:eastAsia="Calibri"/>
                <w:b/>
                <w:color w:val="000000"/>
                <w:lang w:eastAsia="en-US"/>
              </w:rPr>
            </w:pPr>
            <w:r w:rsidRPr="00A87952">
              <w:rPr>
                <w:rFonts w:eastAsia="Calibri"/>
                <w:b/>
                <w:color w:val="000000"/>
                <w:lang w:eastAsia="en-US"/>
              </w:rPr>
              <w:t>64 839,7</w:t>
            </w:r>
          </w:p>
        </w:tc>
        <w:tc>
          <w:tcPr>
            <w:tcW w:w="830" w:type="pct"/>
            <w:vAlign w:val="center"/>
          </w:tcPr>
          <w:p w14:paraId="33ACF398" w14:textId="77777777" w:rsidR="00EF1D6A" w:rsidRPr="00A87952" w:rsidRDefault="00EF1D6A" w:rsidP="00802396">
            <w:pPr>
              <w:spacing w:after="200"/>
              <w:jc w:val="center"/>
              <w:rPr>
                <w:rFonts w:eastAsia="Calibri"/>
                <w:color w:val="000000"/>
                <w:lang w:eastAsia="en-US"/>
              </w:rPr>
            </w:pPr>
            <w:r w:rsidRPr="00A87952">
              <w:rPr>
                <w:rFonts w:eastAsia="Calibri"/>
                <w:color w:val="000000"/>
                <w:lang w:eastAsia="en-US"/>
              </w:rPr>
              <w:t>70 000,0</w:t>
            </w:r>
          </w:p>
        </w:tc>
        <w:tc>
          <w:tcPr>
            <w:tcW w:w="763" w:type="pct"/>
            <w:vAlign w:val="center"/>
          </w:tcPr>
          <w:p w14:paraId="0D09D9FA" w14:textId="77777777" w:rsidR="00EF1D6A" w:rsidRPr="00A87952" w:rsidRDefault="00EF1D6A" w:rsidP="00802396">
            <w:pPr>
              <w:spacing w:after="200"/>
              <w:jc w:val="center"/>
              <w:rPr>
                <w:rFonts w:eastAsia="Calibri"/>
                <w:b/>
                <w:bCs/>
                <w:color w:val="000000"/>
                <w:lang w:eastAsia="en-US"/>
              </w:rPr>
            </w:pPr>
            <w:r w:rsidRPr="00A87952">
              <w:rPr>
                <w:rFonts w:eastAsia="Calibri"/>
                <w:b/>
                <w:bCs/>
                <w:color w:val="000000"/>
                <w:lang w:eastAsia="en-US"/>
              </w:rPr>
              <w:t>92,6</w:t>
            </w:r>
          </w:p>
        </w:tc>
        <w:tc>
          <w:tcPr>
            <w:tcW w:w="763" w:type="pct"/>
            <w:shd w:val="clear" w:color="auto" w:fill="auto"/>
            <w:vAlign w:val="center"/>
          </w:tcPr>
          <w:p w14:paraId="4DFBF16F" w14:textId="77777777" w:rsidR="00EF1D6A" w:rsidRPr="00A87952" w:rsidRDefault="00EF1D6A" w:rsidP="00802396">
            <w:pPr>
              <w:spacing w:after="200"/>
              <w:jc w:val="center"/>
              <w:rPr>
                <w:rFonts w:eastAsia="Calibri"/>
                <w:b/>
                <w:bCs/>
                <w:color w:val="000000"/>
                <w:lang w:eastAsia="en-US"/>
              </w:rPr>
            </w:pPr>
            <w:r w:rsidRPr="00A87952">
              <w:rPr>
                <w:rFonts w:eastAsia="Calibri"/>
                <w:b/>
                <w:bCs/>
                <w:color w:val="000000"/>
                <w:lang w:eastAsia="en-US"/>
              </w:rPr>
              <w:t>+ 1 471,9</w:t>
            </w:r>
          </w:p>
        </w:tc>
      </w:tr>
      <w:tr w:rsidR="00EF1D6A" w:rsidRPr="00A87952" w14:paraId="7338629F" w14:textId="77777777" w:rsidTr="00802396">
        <w:trPr>
          <w:trHeight w:val="320"/>
        </w:trPr>
        <w:tc>
          <w:tcPr>
            <w:tcW w:w="965" w:type="pct"/>
            <w:vAlign w:val="center"/>
          </w:tcPr>
          <w:p w14:paraId="60FC95C5" w14:textId="77777777" w:rsidR="00EF1D6A" w:rsidRPr="00A87952" w:rsidRDefault="00EF1D6A" w:rsidP="00802396">
            <w:pPr>
              <w:ind w:right="-108"/>
              <w:rPr>
                <w:rFonts w:eastAsia="Calibri"/>
                <w:color w:val="000000"/>
                <w:lang w:eastAsia="en-US"/>
              </w:rPr>
            </w:pPr>
            <w:r w:rsidRPr="00A87952">
              <w:rPr>
                <w:rFonts w:eastAsia="Calibri"/>
                <w:color w:val="000000"/>
                <w:lang w:eastAsia="en-US"/>
              </w:rPr>
              <w:t>Орендна плата з юридичних осіб</w:t>
            </w:r>
          </w:p>
        </w:tc>
        <w:tc>
          <w:tcPr>
            <w:tcW w:w="827" w:type="pct"/>
            <w:vAlign w:val="center"/>
          </w:tcPr>
          <w:p w14:paraId="550AA292" w14:textId="77777777" w:rsidR="00EF1D6A" w:rsidRPr="00A87952" w:rsidRDefault="00EF1D6A" w:rsidP="00802396">
            <w:pPr>
              <w:jc w:val="center"/>
              <w:rPr>
                <w:sz w:val="22"/>
                <w:szCs w:val="22"/>
              </w:rPr>
            </w:pPr>
            <w:r w:rsidRPr="00A87952">
              <w:rPr>
                <w:sz w:val="22"/>
                <w:szCs w:val="22"/>
              </w:rPr>
              <w:t>71231,5</w:t>
            </w:r>
          </w:p>
        </w:tc>
        <w:tc>
          <w:tcPr>
            <w:tcW w:w="851" w:type="pct"/>
            <w:vAlign w:val="center"/>
          </w:tcPr>
          <w:p w14:paraId="140BAC7C" w14:textId="77777777" w:rsidR="00EF1D6A" w:rsidRPr="00A87952" w:rsidRDefault="00EF1D6A" w:rsidP="00802396">
            <w:pPr>
              <w:spacing w:after="200"/>
              <w:jc w:val="center"/>
              <w:rPr>
                <w:rFonts w:eastAsia="Calibri"/>
                <w:b/>
                <w:color w:val="000000"/>
                <w:lang w:eastAsia="en-US"/>
              </w:rPr>
            </w:pPr>
            <w:r w:rsidRPr="00A87952">
              <w:rPr>
                <w:rFonts w:eastAsia="Calibri"/>
                <w:b/>
                <w:color w:val="000000"/>
                <w:lang w:eastAsia="en-US"/>
              </w:rPr>
              <w:t>73 735,2</w:t>
            </w:r>
          </w:p>
        </w:tc>
        <w:tc>
          <w:tcPr>
            <w:tcW w:w="830" w:type="pct"/>
            <w:vAlign w:val="center"/>
          </w:tcPr>
          <w:p w14:paraId="1EE4C4AD" w14:textId="77777777" w:rsidR="00EF1D6A" w:rsidRPr="00A87952" w:rsidRDefault="00EF1D6A" w:rsidP="00802396">
            <w:pPr>
              <w:spacing w:after="200"/>
              <w:jc w:val="center"/>
              <w:rPr>
                <w:rFonts w:eastAsia="Calibri"/>
                <w:color w:val="000000"/>
                <w:lang w:eastAsia="en-US"/>
              </w:rPr>
            </w:pPr>
            <w:r w:rsidRPr="00A87952">
              <w:rPr>
                <w:rFonts w:eastAsia="Calibri"/>
                <w:color w:val="000000"/>
                <w:lang w:eastAsia="en-US"/>
              </w:rPr>
              <w:t>83 000,0</w:t>
            </w:r>
          </w:p>
        </w:tc>
        <w:tc>
          <w:tcPr>
            <w:tcW w:w="763" w:type="pct"/>
            <w:vAlign w:val="center"/>
          </w:tcPr>
          <w:p w14:paraId="4959DA18" w14:textId="77777777" w:rsidR="00EF1D6A" w:rsidRPr="00A87952" w:rsidRDefault="00EF1D6A" w:rsidP="00802396">
            <w:pPr>
              <w:spacing w:after="200"/>
              <w:jc w:val="center"/>
              <w:rPr>
                <w:rFonts w:eastAsia="Calibri"/>
                <w:b/>
                <w:bCs/>
                <w:color w:val="000000"/>
                <w:lang w:eastAsia="en-US"/>
              </w:rPr>
            </w:pPr>
            <w:r w:rsidRPr="00A87952">
              <w:rPr>
                <w:rFonts w:eastAsia="Calibri"/>
                <w:b/>
                <w:bCs/>
                <w:color w:val="000000"/>
                <w:lang w:eastAsia="en-US"/>
              </w:rPr>
              <w:t>88,8</w:t>
            </w:r>
          </w:p>
        </w:tc>
        <w:tc>
          <w:tcPr>
            <w:tcW w:w="763" w:type="pct"/>
            <w:vAlign w:val="center"/>
          </w:tcPr>
          <w:p w14:paraId="17109BDE" w14:textId="77777777" w:rsidR="00EF1D6A" w:rsidRPr="00A87952" w:rsidRDefault="00EF1D6A" w:rsidP="00802396">
            <w:pPr>
              <w:spacing w:after="200"/>
              <w:jc w:val="center"/>
              <w:rPr>
                <w:rFonts w:eastAsia="Calibri"/>
                <w:b/>
                <w:bCs/>
                <w:color w:val="000000"/>
                <w:lang w:eastAsia="en-US"/>
              </w:rPr>
            </w:pPr>
            <w:r w:rsidRPr="00A87952">
              <w:rPr>
                <w:rFonts w:eastAsia="Calibri"/>
                <w:b/>
                <w:bCs/>
                <w:color w:val="000000"/>
                <w:lang w:eastAsia="en-US"/>
              </w:rPr>
              <w:t>+ 2 503,7</w:t>
            </w:r>
          </w:p>
        </w:tc>
      </w:tr>
      <w:tr w:rsidR="00EF1D6A" w:rsidRPr="00A87952" w14:paraId="3F600CB7" w14:textId="77777777" w:rsidTr="00802396">
        <w:trPr>
          <w:trHeight w:val="320"/>
        </w:trPr>
        <w:tc>
          <w:tcPr>
            <w:tcW w:w="965" w:type="pct"/>
            <w:vAlign w:val="center"/>
          </w:tcPr>
          <w:p w14:paraId="552C58D5" w14:textId="77777777" w:rsidR="00EF1D6A" w:rsidRPr="00A87952" w:rsidRDefault="00EF1D6A" w:rsidP="00802396">
            <w:pPr>
              <w:rPr>
                <w:rFonts w:eastAsia="Calibri"/>
                <w:color w:val="000000"/>
                <w:lang w:eastAsia="en-US"/>
              </w:rPr>
            </w:pPr>
            <w:r w:rsidRPr="00A87952">
              <w:rPr>
                <w:rFonts w:eastAsia="Calibri"/>
                <w:color w:val="000000"/>
                <w:lang w:eastAsia="en-US"/>
              </w:rPr>
              <w:t>Земельний податок з фізичних осіб</w:t>
            </w:r>
          </w:p>
        </w:tc>
        <w:tc>
          <w:tcPr>
            <w:tcW w:w="827" w:type="pct"/>
            <w:vAlign w:val="center"/>
          </w:tcPr>
          <w:p w14:paraId="2158D2F3" w14:textId="77777777" w:rsidR="00EF1D6A" w:rsidRPr="00A87952" w:rsidRDefault="00EF1D6A" w:rsidP="00802396">
            <w:pPr>
              <w:jc w:val="center"/>
              <w:rPr>
                <w:sz w:val="22"/>
                <w:szCs w:val="22"/>
              </w:rPr>
            </w:pPr>
            <w:r w:rsidRPr="00A87952">
              <w:rPr>
                <w:sz w:val="22"/>
                <w:szCs w:val="22"/>
              </w:rPr>
              <w:t>7093,7</w:t>
            </w:r>
          </w:p>
        </w:tc>
        <w:tc>
          <w:tcPr>
            <w:tcW w:w="851" w:type="pct"/>
            <w:vAlign w:val="center"/>
          </w:tcPr>
          <w:p w14:paraId="67A17982" w14:textId="77777777" w:rsidR="00EF1D6A" w:rsidRPr="00A87952" w:rsidRDefault="00EF1D6A" w:rsidP="00802396">
            <w:pPr>
              <w:spacing w:after="200"/>
              <w:jc w:val="center"/>
              <w:rPr>
                <w:rFonts w:eastAsia="Calibri"/>
                <w:b/>
                <w:color w:val="000000"/>
                <w:lang w:eastAsia="en-US"/>
              </w:rPr>
            </w:pPr>
            <w:r w:rsidRPr="00A87952">
              <w:rPr>
                <w:rFonts w:eastAsia="Calibri"/>
                <w:b/>
                <w:color w:val="000000"/>
                <w:lang w:eastAsia="en-US"/>
              </w:rPr>
              <w:t>6 753,0</w:t>
            </w:r>
          </w:p>
        </w:tc>
        <w:tc>
          <w:tcPr>
            <w:tcW w:w="830" w:type="pct"/>
            <w:vAlign w:val="center"/>
          </w:tcPr>
          <w:p w14:paraId="38BF6A23" w14:textId="77777777" w:rsidR="00EF1D6A" w:rsidRPr="00A87952" w:rsidRDefault="00EF1D6A" w:rsidP="00802396">
            <w:pPr>
              <w:spacing w:after="200"/>
              <w:jc w:val="center"/>
              <w:rPr>
                <w:rFonts w:eastAsia="Calibri"/>
                <w:color w:val="000000"/>
                <w:lang w:eastAsia="en-US"/>
              </w:rPr>
            </w:pPr>
            <w:r w:rsidRPr="00A87952">
              <w:rPr>
                <w:rFonts w:eastAsia="Calibri"/>
                <w:color w:val="000000"/>
                <w:lang w:eastAsia="en-US"/>
              </w:rPr>
              <w:t>7 700,0</w:t>
            </w:r>
          </w:p>
        </w:tc>
        <w:tc>
          <w:tcPr>
            <w:tcW w:w="763" w:type="pct"/>
            <w:vAlign w:val="center"/>
          </w:tcPr>
          <w:p w14:paraId="22578880" w14:textId="77777777" w:rsidR="00EF1D6A" w:rsidRPr="00A87952" w:rsidRDefault="00EF1D6A" w:rsidP="00802396">
            <w:pPr>
              <w:spacing w:after="200"/>
              <w:jc w:val="center"/>
              <w:rPr>
                <w:rFonts w:eastAsia="Calibri"/>
                <w:b/>
                <w:bCs/>
                <w:color w:val="000000"/>
                <w:lang w:eastAsia="en-US"/>
              </w:rPr>
            </w:pPr>
            <w:r w:rsidRPr="00A87952">
              <w:rPr>
                <w:rFonts w:eastAsia="Calibri"/>
                <w:b/>
                <w:bCs/>
                <w:color w:val="000000"/>
                <w:lang w:eastAsia="en-US"/>
              </w:rPr>
              <w:t>87,7</w:t>
            </w:r>
          </w:p>
        </w:tc>
        <w:tc>
          <w:tcPr>
            <w:tcW w:w="763" w:type="pct"/>
            <w:vAlign w:val="center"/>
          </w:tcPr>
          <w:p w14:paraId="131C4A6E" w14:textId="77777777" w:rsidR="00EF1D6A" w:rsidRPr="00A87952" w:rsidRDefault="00EF1D6A" w:rsidP="00802396">
            <w:pPr>
              <w:spacing w:after="200"/>
              <w:jc w:val="center"/>
              <w:rPr>
                <w:rFonts w:eastAsia="Calibri"/>
                <w:b/>
                <w:bCs/>
                <w:color w:val="000000"/>
                <w:lang w:eastAsia="en-US"/>
              </w:rPr>
            </w:pPr>
            <w:r w:rsidRPr="00A87952">
              <w:rPr>
                <w:rFonts w:eastAsia="Calibri"/>
                <w:b/>
                <w:bCs/>
                <w:color w:val="000000"/>
                <w:lang w:eastAsia="en-US"/>
              </w:rPr>
              <w:t>- 340,7</w:t>
            </w:r>
          </w:p>
        </w:tc>
      </w:tr>
      <w:tr w:rsidR="00EF1D6A" w:rsidRPr="00A87952" w14:paraId="61579D70" w14:textId="77777777" w:rsidTr="00802396">
        <w:trPr>
          <w:trHeight w:val="320"/>
        </w:trPr>
        <w:tc>
          <w:tcPr>
            <w:tcW w:w="965" w:type="pct"/>
            <w:vAlign w:val="center"/>
          </w:tcPr>
          <w:p w14:paraId="62D4AF81" w14:textId="77777777" w:rsidR="00EF1D6A" w:rsidRPr="00A87952" w:rsidRDefault="00EF1D6A" w:rsidP="00802396">
            <w:pPr>
              <w:rPr>
                <w:rFonts w:eastAsia="Calibri"/>
                <w:color w:val="000000"/>
                <w:lang w:eastAsia="en-US"/>
              </w:rPr>
            </w:pPr>
            <w:r w:rsidRPr="00A87952">
              <w:rPr>
                <w:rFonts w:eastAsia="Calibri"/>
                <w:color w:val="000000"/>
                <w:lang w:eastAsia="en-US"/>
              </w:rPr>
              <w:t>Орендна плата з фізичних осіб</w:t>
            </w:r>
          </w:p>
        </w:tc>
        <w:tc>
          <w:tcPr>
            <w:tcW w:w="827" w:type="pct"/>
            <w:vAlign w:val="center"/>
          </w:tcPr>
          <w:p w14:paraId="145DDEB4" w14:textId="77777777" w:rsidR="00EF1D6A" w:rsidRPr="00A87952" w:rsidRDefault="00EF1D6A" w:rsidP="00802396">
            <w:pPr>
              <w:jc w:val="center"/>
              <w:rPr>
                <w:sz w:val="22"/>
                <w:szCs w:val="22"/>
              </w:rPr>
            </w:pPr>
            <w:r w:rsidRPr="00A87952">
              <w:rPr>
                <w:sz w:val="22"/>
                <w:szCs w:val="22"/>
              </w:rPr>
              <w:t>8070,3</w:t>
            </w:r>
          </w:p>
        </w:tc>
        <w:tc>
          <w:tcPr>
            <w:tcW w:w="851" w:type="pct"/>
            <w:vAlign w:val="center"/>
          </w:tcPr>
          <w:p w14:paraId="70355603" w14:textId="77777777" w:rsidR="00EF1D6A" w:rsidRPr="00A87952" w:rsidRDefault="00EF1D6A" w:rsidP="00802396">
            <w:pPr>
              <w:spacing w:after="200"/>
              <w:jc w:val="center"/>
              <w:rPr>
                <w:rFonts w:eastAsia="Calibri"/>
                <w:b/>
                <w:color w:val="000000"/>
                <w:lang w:eastAsia="en-US"/>
              </w:rPr>
            </w:pPr>
            <w:r w:rsidRPr="00A87952">
              <w:rPr>
                <w:rFonts w:eastAsia="Calibri"/>
                <w:b/>
                <w:color w:val="000000"/>
                <w:lang w:eastAsia="en-US"/>
              </w:rPr>
              <w:t>6 373,4</w:t>
            </w:r>
          </w:p>
        </w:tc>
        <w:tc>
          <w:tcPr>
            <w:tcW w:w="830" w:type="pct"/>
            <w:vAlign w:val="center"/>
          </w:tcPr>
          <w:p w14:paraId="49319AE3" w14:textId="77777777" w:rsidR="00EF1D6A" w:rsidRPr="00A87952" w:rsidRDefault="00EF1D6A" w:rsidP="00802396">
            <w:pPr>
              <w:spacing w:after="200"/>
              <w:jc w:val="center"/>
              <w:rPr>
                <w:rFonts w:eastAsia="Calibri"/>
                <w:color w:val="000000"/>
                <w:lang w:eastAsia="en-US"/>
              </w:rPr>
            </w:pPr>
            <w:r w:rsidRPr="00A87952">
              <w:rPr>
                <w:rFonts w:eastAsia="Calibri"/>
                <w:color w:val="000000"/>
                <w:lang w:eastAsia="en-US"/>
              </w:rPr>
              <w:t>8 400,0</w:t>
            </w:r>
          </w:p>
        </w:tc>
        <w:tc>
          <w:tcPr>
            <w:tcW w:w="763" w:type="pct"/>
            <w:vAlign w:val="center"/>
          </w:tcPr>
          <w:p w14:paraId="0F0FE297" w14:textId="77777777" w:rsidR="00EF1D6A" w:rsidRPr="00A87952" w:rsidRDefault="00EF1D6A" w:rsidP="00802396">
            <w:pPr>
              <w:spacing w:after="200"/>
              <w:jc w:val="center"/>
              <w:rPr>
                <w:rFonts w:eastAsia="Calibri"/>
                <w:b/>
                <w:bCs/>
                <w:color w:val="000000"/>
                <w:lang w:eastAsia="en-US"/>
              </w:rPr>
            </w:pPr>
            <w:r w:rsidRPr="00A87952">
              <w:rPr>
                <w:rFonts w:eastAsia="Calibri"/>
                <w:b/>
                <w:bCs/>
                <w:color w:val="000000"/>
                <w:lang w:eastAsia="en-US"/>
              </w:rPr>
              <w:t>81,6</w:t>
            </w:r>
          </w:p>
        </w:tc>
        <w:tc>
          <w:tcPr>
            <w:tcW w:w="763" w:type="pct"/>
            <w:vAlign w:val="center"/>
          </w:tcPr>
          <w:p w14:paraId="6F747273" w14:textId="77777777" w:rsidR="00EF1D6A" w:rsidRPr="00A87952" w:rsidRDefault="00EF1D6A" w:rsidP="00802396">
            <w:pPr>
              <w:spacing w:after="200"/>
              <w:jc w:val="center"/>
              <w:rPr>
                <w:rFonts w:eastAsia="Calibri"/>
                <w:b/>
                <w:bCs/>
                <w:color w:val="000000"/>
                <w:lang w:eastAsia="en-US"/>
              </w:rPr>
            </w:pPr>
            <w:r w:rsidRPr="00A87952">
              <w:rPr>
                <w:rFonts w:eastAsia="Calibri"/>
                <w:b/>
                <w:bCs/>
                <w:color w:val="000000"/>
                <w:lang w:eastAsia="en-US"/>
              </w:rPr>
              <w:t>- 1 696,9</w:t>
            </w:r>
          </w:p>
        </w:tc>
      </w:tr>
    </w:tbl>
    <w:p w14:paraId="793FAEAC" w14:textId="77777777" w:rsidR="00EF1D6A" w:rsidRDefault="00EF1D6A" w:rsidP="00EF1D6A">
      <w:pPr>
        <w:tabs>
          <w:tab w:val="left" w:pos="4680"/>
        </w:tabs>
        <w:ind w:firstLine="709"/>
        <w:jc w:val="both"/>
        <w:rPr>
          <w:sz w:val="28"/>
          <w:szCs w:val="28"/>
        </w:rPr>
      </w:pPr>
    </w:p>
    <w:p w14:paraId="1B1CE649" w14:textId="77777777" w:rsidR="00EF1D6A" w:rsidRPr="006A0C6C" w:rsidRDefault="00EF1D6A" w:rsidP="00EF1D6A">
      <w:pPr>
        <w:ind w:firstLine="708"/>
        <w:jc w:val="both"/>
        <w:rPr>
          <w:sz w:val="28"/>
          <w:szCs w:val="28"/>
          <w:lang w:eastAsia="uk-UA"/>
        </w:rPr>
      </w:pPr>
      <w:r w:rsidRPr="00F200D1">
        <w:rPr>
          <w:sz w:val="28"/>
          <w:szCs w:val="28"/>
          <w:lang w:eastAsia="uk-UA"/>
        </w:rPr>
        <w:t xml:space="preserve">З метою забезпечення надходжень до бюджету </w:t>
      </w:r>
      <w:r>
        <w:rPr>
          <w:sz w:val="28"/>
          <w:szCs w:val="28"/>
          <w:lang w:eastAsia="uk-UA"/>
        </w:rPr>
        <w:t xml:space="preserve">міської територіальної громади </w:t>
      </w:r>
      <w:r w:rsidRPr="00F200D1">
        <w:rPr>
          <w:sz w:val="28"/>
          <w:szCs w:val="28"/>
          <w:lang w:eastAsia="uk-UA"/>
        </w:rPr>
        <w:t xml:space="preserve">від продажу землі протягом 2022 року </w:t>
      </w:r>
      <w:r w:rsidRPr="006A0C6C">
        <w:rPr>
          <w:sz w:val="28"/>
          <w:szCs w:val="28"/>
          <w:lang w:eastAsia="uk-UA"/>
        </w:rPr>
        <w:t>було укладено 12 договорів купівлі-продажу земельних ділянок комунальної власності на суму 6 954,5 тис. грн загальною площею 5,1 га.</w:t>
      </w:r>
    </w:p>
    <w:p w14:paraId="3EBB4447" w14:textId="77777777" w:rsidR="00EF1D6A" w:rsidRDefault="00EF1D6A" w:rsidP="00EF1D6A">
      <w:pPr>
        <w:ind w:firstLine="708"/>
        <w:jc w:val="both"/>
        <w:rPr>
          <w:sz w:val="28"/>
          <w:szCs w:val="28"/>
        </w:rPr>
      </w:pPr>
      <w:r w:rsidRPr="006A0C6C">
        <w:rPr>
          <w:sz w:val="28"/>
          <w:szCs w:val="28"/>
          <w:lang w:eastAsia="uk-UA"/>
        </w:rPr>
        <w:t>Загалом від продажу землі за 2022 рік надійшло 12</w:t>
      </w:r>
      <w:r w:rsidRPr="006A0C6C">
        <w:rPr>
          <w:rFonts w:eastAsia="Calibri"/>
          <w:color w:val="000000"/>
          <w:sz w:val="28"/>
          <w:szCs w:val="28"/>
          <w:lang w:eastAsia="en-US"/>
        </w:rPr>
        <w:t> 856</w:t>
      </w:r>
      <w:r w:rsidRPr="00104F2E">
        <w:rPr>
          <w:rFonts w:eastAsia="Calibri"/>
          <w:color w:val="000000"/>
          <w:sz w:val="28"/>
          <w:szCs w:val="28"/>
          <w:lang w:eastAsia="en-US"/>
        </w:rPr>
        <w:t>,</w:t>
      </w:r>
      <w:r>
        <w:rPr>
          <w:rFonts w:eastAsia="Calibri"/>
          <w:color w:val="000000"/>
          <w:sz w:val="28"/>
          <w:szCs w:val="28"/>
          <w:lang w:eastAsia="en-US"/>
        </w:rPr>
        <w:t>3</w:t>
      </w:r>
      <w:r w:rsidRPr="00104F2E">
        <w:rPr>
          <w:rFonts w:eastAsia="Calibri"/>
          <w:b/>
          <w:color w:val="000000"/>
          <w:lang w:eastAsia="en-US"/>
        </w:rPr>
        <w:t> </w:t>
      </w:r>
      <w:r w:rsidRPr="00104F2E">
        <w:rPr>
          <w:sz w:val="28"/>
          <w:szCs w:val="28"/>
          <w:lang w:eastAsia="uk-UA"/>
        </w:rPr>
        <w:t>тис. грн</w:t>
      </w:r>
      <w:r>
        <w:rPr>
          <w:sz w:val="28"/>
          <w:szCs w:val="28"/>
        </w:rPr>
        <w:t xml:space="preserve"> при затвердженому плані 14</w:t>
      </w:r>
      <w:r w:rsidRPr="00104F2E">
        <w:rPr>
          <w:sz w:val="28"/>
          <w:szCs w:val="28"/>
        </w:rPr>
        <w:t> </w:t>
      </w:r>
      <w:r>
        <w:rPr>
          <w:sz w:val="28"/>
          <w:szCs w:val="28"/>
        </w:rPr>
        <w:t>000</w:t>
      </w:r>
      <w:r w:rsidRPr="00104F2E">
        <w:rPr>
          <w:sz w:val="28"/>
          <w:szCs w:val="28"/>
        </w:rPr>
        <w:t>,</w:t>
      </w:r>
      <w:r>
        <w:rPr>
          <w:sz w:val="28"/>
          <w:szCs w:val="28"/>
        </w:rPr>
        <w:t>0</w:t>
      </w:r>
      <w:r w:rsidRPr="00104F2E">
        <w:rPr>
          <w:sz w:val="28"/>
          <w:szCs w:val="28"/>
        </w:rPr>
        <w:t> тис. грн</w:t>
      </w:r>
      <w:r w:rsidRPr="00104F2E">
        <w:rPr>
          <w:sz w:val="28"/>
          <w:szCs w:val="28"/>
          <w:lang w:eastAsia="uk-UA"/>
        </w:rPr>
        <w:t>.</w:t>
      </w:r>
      <w:r w:rsidRPr="00104F2E">
        <w:rPr>
          <w:sz w:val="28"/>
          <w:szCs w:val="28"/>
        </w:rPr>
        <w:t xml:space="preserve"> </w:t>
      </w:r>
      <w:r w:rsidRPr="00FA5B7F">
        <w:rPr>
          <w:sz w:val="28"/>
          <w:szCs w:val="28"/>
        </w:rPr>
        <w:t xml:space="preserve">Відсоток виконання до затвердженого плану становить </w:t>
      </w:r>
      <w:r>
        <w:rPr>
          <w:sz w:val="28"/>
          <w:szCs w:val="28"/>
        </w:rPr>
        <w:t>91</w:t>
      </w:r>
      <w:r w:rsidRPr="00FA5B7F">
        <w:rPr>
          <w:sz w:val="28"/>
          <w:szCs w:val="28"/>
        </w:rPr>
        <w:t>,</w:t>
      </w:r>
      <w:r>
        <w:rPr>
          <w:sz w:val="28"/>
          <w:szCs w:val="28"/>
        </w:rPr>
        <w:t>8</w:t>
      </w:r>
      <w:r w:rsidRPr="00FA5B7F">
        <w:rPr>
          <w:sz w:val="28"/>
          <w:szCs w:val="28"/>
        </w:rPr>
        <w:t xml:space="preserve"> відсотків.</w:t>
      </w:r>
    </w:p>
    <w:p w14:paraId="313735C1" w14:textId="77777777" w:rsidR="00EF1D6A" w:rsidRPr="00A21283" w:rsidRDefault="00EF1D6A" w:rsidP="00EF1D6A">
      <w:pPr>
        <w:ind w:firstLine="540"/>
        <w:jc w:val="both"/>
        <w:rPr>
          <w:color w:val="000000"/>
          <w:sz w:val="28"/>
          <w:szCs w:val="28"/>
        </w:rPr>
      </w:pPr>
      <w:r w:rsidRPr="00A21283">
        <w:rPr>
          <w:color w:val="000000"/>
          <w:sz w:val="28"/>
          <w:szCs w:val="28"/>
        </w:rPr>
        <w:t>Про</w:t>
      </w:r>
      <w:r>
        <w:rPr>
          <w:color w:val="000000"/>
          <w:sz w:val="28"/>
          <w:szCs w:val="28"/>
        </w:rPr>
        <w:t>тягом звітного періоду про</w:t>
      </w:r>
      <w:r w:rsidRPr="00A21283">
        <w:rPr>
          <w:color w:val="000000"/>
          <w:sz w:val="28"/>
          <w:szCs w:val="28"/>
        </w:rPr>
        <w:t xml:space="preserve">ведено земельні торги у формі електронного аукціону  по трьох  об'єктах, а саме: </w:t>
      </w:r>
    </w:p>
    <w:tbl>
      <w:tblPr>
        <w:tblW w:w="479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92"/>
        <w:gridCol w:w="1066"/>
        <w:gridCol w:w="1805"/>
        <w:gridCol w:w="1380"/>
        <w:gridCol w:w="1618"/>
      </w:tblGrid>
      <w:tr w:rsidR="00EF1D6A" w:rsidRPr="00B91587" w14:paraId="4F266477" w14:textId="77777777" w:rsidTr="00802396">
        <w:trPr>
          <w:trHeight w:val="519"/>
          <w:jc w:val="center"/>
        </w:trPr>
        <w:tc>
          <w:tcPr>
            <w:tcW w:w="1725" w:type="pct"/>
            <w:tcBorders>
              <w:top w:val="single" w:sz="4" w:space="0" w:color="000000"/>
              <w:left w:val="single" w:sz="4" w:space="0" w:color="000000"/>
              <w:bottom w:val="single" w:sz="4" w:space="0" w:color="000000"/>
              <w:right w:val="single" w:sz="4" w:space="0" w:color="000000"/>
            </w:tcBorders>
            <w:vAlign w:val="center"/>
            <w:hideMark/>
          </w:tcPr>
          <w:p w14:paraId="2E15FE69" w14:textId="77777777" w:rsidR="00EF1D6A" w:rsidRPr="00B91587" w:rsidRDefault="00EF1D6A" w:rsidP="00802396">
            <w:pPr>
              <w:ind w:left="-108" w:right="-108"/>
              <w:jc w:val="center"/>
              <w:rPr>
                <w:rFonts w:eastAsia="Calibri"/>
                <w:color w:val="000000"/>
              </w:rPr>
            </w:pPr>
            <w:r w:rsidRPr="00B91587">
              <w:rPr>
                <w:rFonts w:eastAsia="Calibri"/>
                <w:color w:val="000000"/>
              </w:rPr>
              <w:t>Адреса земельної ділянки</w:t>
            </w:r>
          </w:p>
        </w:tc>
        <w:tc>
          <w:tcPr>
            <w:tcW w:w="595" w:type="pct"/>
            <w:tcBorders>
              <w:top w:val="single" w:sz="4" w:space="0" w:color="000000"/>
              <w:left w:val="single" w:sz="4" w:space="0" w:color="000000"/>
              <w:bottom w:val="single" w:sz="4" w:space="0" w:color="000000"/>
              <w:right w:val="single" w:sz="4" w:space="0" w:color="000000"/>
            </w:tcBorders>
            <w:vAlign w:val="center"/>
            <w:hideMark/>
          </w:tcPr>
          <w:p w14:paraId="1CCDDF0F" w14:textId="77777777" w:rsidR="00EF1D6A" w:rsidRPr="00B91587" w:rsidRDefault="00EF1D6A" w:rsidP="00802396">
            <w:pPr>
              <w:ind w:left="-107" w:right="-105"/>
              <w:jc w:val="center"/>
              <w:rPr>
                <w:rFonts w:eastAsia="Calibri"/>
                <w:color w:val="000000"/>
              </w:rPr>
            </w:pPr>
            <w:r w:rsidRPr="00B91587">
              <w:rPr>
                <w:rFonts w:eastAsia="Calibri"/>
                <w:color w:val="000000"/>
              </w:rPr>
              <w:t xml:space="preserve">Площа, </w:t>
            </w:r>
          </w:p>
          <w:p w14:paraId="20F2FEEB" w14:textId="77777777" w:rsidR="00EF1D6A" w:rsidRPr="00B91587" w:rsidRDefault="00EF1D6A" w:rsidP="00802396">
            <w:pPr>
              <w:ind w:left="-107" w:right="-105"/>
              <w:jc w:val="center"/>
              <w:rPr>
                <w:rFonts w:eastAsia="Calibri"/>
                <w:color w:val="000000"/>
              </w:rPr>
            </w:pPr>
            <w:r w:rsidRPr="00B91587">
              <w:rPr>
                <w:rFonts w:eastAsia="Calibri"/>
                <w:color w:val="000000"/>
              </w:rPr>
              <w:t>га</w:t>
            </w:r>
          </w:p>
        </w:tc>
        <w:tc>
          <w:tcPr>
            <w:tcW w:w="1007" w:type="pct"/>
            <w:tcBorders>
              <w:top w:val="single" w:sz="4" w:space="0" w:color="000000"/>
              <w:left w:val="single" w:sz="4" w:space="0" w:color="000000"/>
              <w:bottom w:val="single" w:sz="4" w:space="0" w:color="000000"/>
              <w:right w:val="single" w:sz="4" w:space="0" w:color="000000"/>
            </w:tcBorders>
            <w:vAlign w:val="center"/>
            <w:hideMark/>
          </w:tcPr>
          <w:p w14:paraId="252A4741" w14:textId="77777777" w:rsidR="00EF1D6A" w:rsidRPr="00B91587" w:rsidRDefault="00EF1D6A" w:rsidP="00802396">
            <w:pPr>
              <w:ind w:left="-107" w:right="-105"/>
              <w:jc w:val="center"/>
              <w:rPr>
                <w:rFonts w:eastAsia="Calibri"/>
                <w:color w:val="000000"/>
              </w:rPr>
            </w:pPr>
            <w:r w:rsidRPr="00B91587">
              <w:rPr>
                <w:rFonts w:eastAsia="Calibri"/>
                <w:color w:val="000000"/>
              </w:rPr>
              <w:t>Стартова ціна продажу лота, грн</w:t>
            </w:r>
          </w:p>
        </w:tc>
        <w:tc>
          <w:tcPr>
            <w:tcW w:w="770" w:type="pct"/>
            <w:tcBorders>
              <w:top w:val="single" w:sz="4" w:space="0" w:color="000000"/>
              <w:left w:val="single" w:sz="4" w:space="0" w:color="000000"/>
              <w:bottom w:val="single" w:sz="4" w:space="0" w:color="000000"/>
              <w:right w:val="single" w:sz="4" w:space="0" w:color="000000"/>
            </w:tcBorders>
            <w:vAlign w:val="center"/>
          </w:tcPr>
          <w:p w14:paraId="61FC3FD5" w14:textId="77777777" w:rsidR="00EF1D6A" w:rsidRPr="00B91587" w:rsidRDefault="00EF1D6A" w:rsidP="00802396">
            <w:pPr>
              <w:ind w:left="-107" w:right="-105"/>
              <w:jc w:val="center"/>
              <w:rPr>
                <w:rFonts w:eastAsia="Calibri"/>
                <w:color w:val="000000"/>
              </w:rPr>
            </w:pPr>
            <w:r w:rsidRPr="00B91587">
              <w:rPr>
                <w:rFonts w:eastAsia="Calibri"/>
                <w:color w:val="000000"/>
              </w:rPr>
              <w:t>Ціна продажу лота, грн</w:t>
            </w:r>
          </w:p>
        </w:tc>
        <w:tc>
          <w:tcPr>
            <w:tcW w:w="903" w:type="pct"/>
            <w:tcBorders>
              <w:top w:val="single" w:sz="4" w:space="0" w:color="000000"/>
              <w:left w:val="single" w:sz="4" w:space="0" w:color="000000"/>
              <w:bottom w:val="single" w:sz="4" w:space="0" w:color="000000"/>
              <w:right w:val="single" w:sz="4" w:space="0" w:color="000000"/>
            </w:tcBorders>
            <w:vAlign w:val="center"/>
          </w:tcPr>
          <w:p w14:paraId="2529C990" w14:textId="77777777" w:rsidR="00EF1D6A" w:rsidRPr="00B91587" w:rsidRDefault="00EF1D6A" w:rsidP="00802396">
            <w:pPr>
              <w:ind w:right="-108"/>
              <w:jc w:val="center"/>
              <w:rPr>
                <w:rFonts w:eastAsia="Calibri"/>
                <w:color w:val="000000"/>
              </w:rPr>
            </w:pPr>
            <w:r w:rsidRPr="00B91587">
              <w:rPr>
                <w:rFonts w:eastAsia="Calibri"/>
                <w:color w:val="000000"/>
              </w:rPr>
              <w:t>Дата проведеня торгів</w:t>
            </w:r>
          </w:p>
        </w:tc>
      </w:tr>
      <w:tr w:rsidR="00EF1D6A" w:rsidRPr="00B91587" w14:paraId="4F83D8C8" w14:textId="77777777" w:rsidTr="00802396">
        <w:trPr>
          <w:trHeight w:val="335"/>
          <w:jc w:val="center"/>
        </w:trPr>
        <w:tc>
          <w:tcPr>
            <w:tcW w:w="1725" w:type="pct"/>
            <w:tcBorders>
              <w:top w:val="single" w:sz="4" w:space="0" w:color="000000"/>
              <w:left w:val="single" w:sz="4" w:space="0" w:color="000000"/>
              <w:bottom w:val="single" w:sz="4" w:space="0" w:color="000000"/>
              <w:right w:val="single" w:sz="4" w:space="0" w:color="000000"/>
            </w:tcBorders>
            <w:vAlign w:val="center"/>
            <w:hideMark/>
          </w:tcPr>
          <w:p w14:paraId="0EE90A31" w14:textId="77777777" w:rsidR="00EF1D6A" w:rsidRPr="00B91587" w:rsidRDefault="00EF1D6A" w:rsidP="00802396">
            <w:pPr>
              <w:jc w:val="center"/>
            </w:pPr>
            <w:r w:rsidRPr="00B91587">
              <w:t>вул. Промислова поруч №2</w:t>
            </w:r>
          </w:p>
        </w:tc>
        <w:tc>
          <w:tcPr>
            <w:tcW w:w="595" w:type="pct"/>
            <w:tcBorders>
              <w:top w:val="single" w:sz="4" w:space="0" w:color="000000"/>
              <w:left w:val="single" w:sz="4" w:space="0" w:color="000000"/>
              <w:bottom w:val="single" w:sz="4" w:space="0" w:color="000000"/>
              <w:right w:val="single" w:sz="4" w:space="0" w:color="000000"/>
            </w:tcBorders>
            <w:vAlign w:val="center"/>
            <w:hideMark/>
          </w:tcPr>
          <w:p w14:paraId="1D38AEED" w14:textId="77777777" w:rsidR="00EF1D6A" w:rsidRPr="00B91587" w:rsidRDefault="00EF1D6A" w:rsidP="00802396">
            <w:pPr>
              <w:jc w:val="center"/>
              <w:rPr>
                <w:rFonts w:eastAsia="Calibri"/>
                <w:color w:val="000000"/>
              </w:rPr>
            </w:pPr>
            <w:r w:rsidRPr="00B91587">
              <w:rPr>
                <w:rFonts w:eastAsia="Calibri"/>
                <w:color w:val="000000"/>
              </w:rPr>
              <w:t>0,1373</w:t>
            </w:r>
          </w:p>
        </w:tc>
        <w:tc>
          <w:tcPr>
            <w:tcW w:w="1007" w:type="pct"/>
            <w:tcBorders>
              <w:top w:val="single" w:sz="4" w:space="0" w:color="000000"/>
              <w:left w:val="single" w:sz="4" w:space="0" w:color="000000"/>
              <w:bottom w:val="single" w:sz="4" w:space="0" w:color="000000"/>
              <w:right w:val="single" w:sz="4" w:space="0" w:color="000000"/>
            </w:tcBorders>
            <w:vAlign w:val="center"/>
            <w:hideMark/>
          </w:tcPr>
          <w:p w14:paraId="229B8B9F" w14:textId="77777777" w:rsidR="00EF1D6A" w:rsidRPr="00B91587" w:rsidRDefault="00EF1D6A" w:rsidP="00802396">
            <w:pPr>
              <w:jc w:val="center"/>
              <w:rPr>
                <w:rFonts w:eastAsia="Calibri"/>
                <w:color w:val="000000"/>
              </w:rPr>
            </w:pPr>
            <w:r w:rsidRPr="00B91587">
              <w:rPr>
                <w:rFonts w:eastAsia="Calibri"/>
                <w:color w:val="000000"/>
              </w:rPr>
              <w:t>73 336,00</w:t>
            </w:r>
          </w:p>
        </w:tc>
        <w:tc>
          <w:tcPr>
            <w:tcW w:w="770" w:type="pct"/>
            <w:tcBorders>
              <w:top w:val="single" w:sz="4" w:space="0" w:color="000000"/>
              <w:left w:val="single" w:sz="4" w:space="0" w:color="000000"/>
              <w:bottom w:val="single" w:sz="4" w:space="0" w:color="000000"/>
              <w:right w:val="single" w:sz="4" w:space="0" w:color="000000"/>
            </w:tcBorders>
            <w:vAlign w:val="center"/>
            <w:hideMark/>
          </w:tcPr>
          <w:p w14:paraId="44481E37" w14:textId="77777777" w:rsidR="00EF1D6A" w:rsidRPr="00B91587" w:rsidRDefault="00EF1D6A" w:rsidP="00802396">
            <w:pPr>
              <w:jc w:val="center"/>
              <w:rPr>
                <w:rFonts w:eastAsia="Calibri"/>
                <w:color w:val="000000"/>
              </w:rPr>
            </w:pPr>
            <w:r w:rsidRPr="00B91587">
              <w:rPr>
                <w:rFonts w:eastAsia="Calibri"/>
                <w:color w:val="000000"/>
              </w:rPr>
              <w:t>131000,00</w:t>
            </w:r>
          </w:p>
        </w:tc>
        <w:tc>
          <w:tcPr>
            <w:tcW w:w="903" w:type="pct"/>
            <w:tcBorders>
              <w:top w:val="single" w:sz="4" w:space="0" w:color="000000"/>
              <w:left w:val="single" w:sz="4" w:space="0" w:color="000000"/>
              <w:bottom w:val="single" w:sz="4" w:space="0" w:color="000000"/>
              <w:right w:val="single" w:sz="4" w:space="0" w:color="000000"/>
            </w:tcBorders>
            <w:vAlign w:val="center"/>
          </w:tcPr>
          <w:p w14:paraId="1DBBFA73" w14:textId="77777777" w:rsidR="00EF1D6A" w:rsidRPr="00B91587" w:rsidRDefault="00EF1D6A" w:rsidP="00802396">
            <w:pPr>
              <w:jc w:val="center"/>
              <w:rPr>
                <w:rFonts w:eastAsia="Calibri"/>
                <w:color w:val="000000"/>
              </w:rPr>
            </w:pPr>
            <w:r w:rsidRPr="00B91587">
              <w:rPr>
                <w:rFonts w:eastAsia="Calibri"/>
                <w:color w:val="000000"/>
              </w:rPr>
              <w:t>17.03.2022</w:t>
            </w:r>
          </w:p>
        </w:tc>
      </w:tr>
      <w:tr w:rsidR="00EF1D6A" w:rsidRPr="00B91587" w14:paraId="54B16D6D" w14:textId="77777777" w:rsidTr="00802396">
        <w:trPr>
          <w:trHeight w:val="341"/>
          <w:jc w:val="center"/>
        </w:trPr>
        <w:tc>
          <w:tcPr>
            <w:tcW w:w="1725" w:type="pct"/>
            <w:tcBorders>
              <w:top w:val="single" w:sz="4" w:space="0" w:color="000000"/>
              <w:left w:val="single" w:sz="4" w:space="0" w:color="000000"/>
              <w:bottom w:val="single" w:sz="4" w:space="0" w:color="000000"/>
              <w:right w:val="single" w:sz="4" w:space="0" w:color="000000"/>
            </w:tcBorders>
            <w:vAlign w:val="center"/>
            <w:hideMark/>
          </w:tcPr>
          <w:p w14:paraId="102043AE" w14:textId="77777777" w:rsidR="00EF1D6A" w:rsidRPr="00B91587" w:rsidRDefault="00EF1D6A" w:rsidP="00802396">
            <w:r w:rsidRPr="00B91587">
              <w:t>с. Микитинці, вул. Юності, біля СТО</w:t>
            </w:r>
          </w:p>
        </w:tc>
        <w:tc>
          <w:tcPr>
            <w:tcW w:w="595" w:type="pct"/>
            <w:tcBorders>
              <w:top w:val="single" w:sz="4" w:space="0" w:color="000000"/>
              <w:left w:val="single" w:sz="4" w:space="0" w:color="000000"/>
              <w:bottom w:val="single" w:sz="4" w:space="0" w:color="000000"/>
              <w:right w:val="single" w:sz="4" w:space="0" w:color="000000"/>
            </w:tcBorders>
            <w:vAlign w:val="center"/>
            <w:hideMark/>
          </w:tcPr>
          <w:p w14:paraId="40D12794" w14:textId="77777777" w:rsidR="00EF1D6A" w:rsidRPr="00B91587" w:rsidRDefault="00EF1D6A" w:rsidP="00802396">
            <w:pPr>
              <w:jc w:val="center"/>
              <w:rPr>
                <w:rFonts w:eastAsia="Calibri"/>
                <w:color w:val="000000"/>
              </w:rPr>
            </w:pPr>
            <w:r w:rsidRPr="00B91587">
              <w:rPr>
                <w:rFonts w:eastAsia="Calibri"/>
                <w:color w:val="000000"/>
              </w:rPr>
              <w:t>0,6855</w:t>
            </w:r>
          </w:p>
          <w:p w14:paraId="32E8298A" w14:textId="77777777" w:rsidR="00EF1D6A" w:rsidRPr="00B91587" w:rsidRDefault="00EF1D6A" w:rsidP="00802396">
            <w:pPr>
              <w:jc w:val="center"/>
              <w:rPr>
                <w:rFonts w:eastAsia="Calibri"/>
                <w:color w:val="000000"/>
              </w:rPr>
            </w:pPr>
          </w:p>
        </w:tc>
        <w:tc>
          <w:tcPr>
            <w:tcW w:w="1007" w:type="pct"/>
            <w:tcBorders>
              <w:top w:val="single" w:sz="4" w:space="0" w:color="000000"/>
              <w:left w:val="single" w:sz="4" w:space="0" w:color="000000"/>
              <w:bottom w:val="single" w:sz="4" w:space="0" w:color="000000"/>
              <w:right w:val="single" w:sz="4" w:space="0" w:color="000000"/>
            </w:tcBorders>
            <w:vAlign w:val="center"/>
            <w:hideMark/>
          </w:tcPr>
          <w:p w14:paraId="0F8E65A2" w14:textId="77777777" w:rsidR="00EF1D6A" w:rsidRPr="00B91587" w:rsidRDefault="00EF1D6A" w:rsidP="00802396">
            <w:pPr>
              <w:jc w:val="center"/>
              <w:rPr>
                <w:rFonts w:eastAsia="Calibri"/>
                <w:color w:val="000000"/>
              </w:rPr>
            </w:pPr>
            <w:r w:rsidRPr="00B91587">
              <w:rPr>
                <w:rFonts w:eastAsia="Calibri"/>
                <w:color w:val="000000"/>
              </w:rPr>
              <w:t>1 231 684,00</w:t>
            </w:r>
          </w:p>
          <w:p w14:paraId="64DDAACD" w14:textId="77777777" w:rsidR="00EF1D6A" w:rsidRPr="00B91587" w:rsidRDefault="00EF1D6A" w:rsidP="00802396">
            <w:pPr>
              <w:jc w:val="center"/>
              <w:rPr>
                <w:rFonts w:eastAsia="Calibri"/>
                <w:color w:val="000000"/>
              </w:rPr>
            </w:pPr>
          </w:p>
        </w:tc>
        <w:tc>
          <w:tcPr>
            <w:tcW w:w="770" w:type="pct"/>
            <w:tcBorders>
              <w:top w:val="single" w:sz="4" w:space="0" w:color="000000"/>
              <w:left w:val="single" w:sz="4" w:space="0" w:color="000000"/>
              <w:bottom w:val="single" w:sz="4" w:space="0" w:color="000000"/>
              <w:right w:val="single" w:sz="4" w:space="0" w:color="000000"/>
            </w:tcBorders>
            <w:vAlign w:val="center"/>
            <w:hideMark/>
          </w:tcPr>
          <w:p w14:paraId="26EE6818" w14:textId="77777777" w:rsidR="00EF1D6A" w:rsidRPr="00B91587" w:rsidRDefault="00EF1D6A" w:rsidP="00802396">
            <w:pPr>
              <w:jc w:val="center"/>
              <w:rPr>
                <w:rFonts w:eastAsia="Calibri"/>
                <w:color w:val="000000"/>
              </w:rPr>
            </w:pPr>
            <w:r w:rsidRPr="00B91587">
              <w:rPr>
                <w:rFonts w:eastAsia="Calibri"/>
                <w:color w:val="000000"/>
              </w:rPr>
              <w:t>1 256 317,68</w:t>
            </w:r>
          </w:p>
          <w:p w14:paraId="231C3098" w14:textId="77777777" w:rsidR="00EF1D6A" w:rsidRPr="00B91587" w:rsidRDefault="00EF1D6A" w:rsidP="00802396">
            <w:pPr>
              <w:jc w:val="center"/>
              <w:rPr>
                <w:rFonts w:eastAsia="Calibri"/>
                <w:color w:val="000000"/>
              </w:rPr>
            </w:pPr>
          </w:p>
        </w:tc>
        <w:tc>
          <w:tcPr>
            <w:tcW w:w="903" w:type="pct"/>
            <w:tcBorders>
              <w:top w:val="single" w:sz="4" w:space="0" w:color="000000"/>
              <w:left w:val="single" w:sz="4" w:space="0" w:color="000000"/>
              <w:bottom w:val="single" w:sz="4" w:space="0" w:color="000000"/>
              <w:right w:val="single" w:sz="4" w:space="0" w:color="000000"/>
            </w:tcBorders>
            <w:vAlign w:val="center"/>
          </w:tcPr>
          <w:p w14:paraId="0B8102D3" w14:textId="77777777" w:rsidR="00EF1D6A" w:rsidRPr="00B91587" w:rsidRDefault="00EF1D6A" w:rsidP="00802396">
            <w:pPr>
              <w:jc w:val="center"/>
              <w:rPr>
                <w:rFonts w:eastAsia="Calibri"/>
                <w:color w:val="000000"/>
              </w:rPr>
            </w:pPr>
            <w:r w:rsidRPr="00B91587">
              <w:rPr>
                <w:rFonts w:eastAsia="Calibri"/>
                <w:color w:val="000000"/>
              </w:rPr>
              <w:t>22.03.2022</w:t>
            </w:r>
          </w:p>
          <w:p w14:paraId="6F5616B1" w14:textId="77777777" w:rsidR="00EF1D6A" w:rsidRPr="00B91587" w:rsidRDefault="00EF1D6A" w:rsidP="00802396">
            <w:pPr>
              <w:jc w:val="center"/>
              <w:rPr>
                <w:rFonts w:eastAsia="Calibri"/>
                <w:color w:val="000000"/>
              </w:rPr>
            </w:pPr>
          </w:p>
        </w:tc>
      </w:tr>
      <w:tr w:rsidR="00EF1D6A" w:rsidRPr="00B91587" w14:paraId="7B5845A0" w14:textId="77777777" w:rsidTr="00802396">
        <w:trPr>
          <w:trHeight w:val="573"/>
          <w:jc w:val="center"/>
        </w:trPr>
        <w:tc>
          <w:tcPr>
            <w:tcW w:w="1725" w:type="pct"/>
            <w:tcBorders>
              <w:top w:val="single" w:sz="4" w:space="0" w:color="000000"/>
              <w:left w:val="single" w:sz="4" w:space="0" w:color="000000"/>
              <w:bottom w:val="single" w:sz="4" w:space="0" w:color="000000"/>
              <w:right w:val="single" w:sz="4" w:space="0" w:color="000000"/>
            </w:tcBorders>
            <w:vAlign w:val="center"/>
            <w:hideMark/>
          </w:tcPr>
          <w:p w14:paraId="35BFC272" w14:textId="77777777" w:rsidR="00EF1D6A" w:rsidRPr="00B91587" w:rsidRDefault="00EF1D6A" w:rsidP="00802396">
            <w:r w:rsidRPr="00B91587">
              <w:t>с. Хриплин, вул. Пресмашівська, 3</w:t>
            </w:r>
          </w:p>
        </w:tc>
        <w:tc>
          <w:tcPr>
            <w:tcW w:w="595" w:type="pct"/>
            <w:tcBorders>
              <w:top w:val="single" w:sz="4" w:space="0" w:color="000000"/>
              <w:left w:val="single" w:sz="4" w:space="0" w:color="000000"/>
              <w:bottom w:val="single" w:sz="4" w:space="0" w:color="000000"/>
              <w:right w:val="single" w:sz="4" w:space="0" w:color="000000"/>
            </w:tcBorders>
            <w:vAlign w:val="center"/>
            <w:hideMark/>
          </w:tcPr>
          <w:p w14:paraId="18934CB5" w14:textId="77777777" w:rsidR="00EF1D6A" w:rsidRPr="00B91587" w:rsidRDefault="00EF1D6A" w:rsidP="00802396">
            <w:pPr>
              <w:jc w:val="center"/>
              <w:rPr>
                <w:rFonts w:eastAsia="Calibri"/>
                <w:color w:val="000000"/>
              </w:rPr>
            </w:pPr>
            <w:r w:rsidRPr="00B91587">
              <w:rPr>
                <w:rFonts w:eastAsia="Calibri"/>
                <w:color w:val="000000"/>
              </w:rPr>
              <w:t>1,8153</w:t>
            </w:r>
          </w:p>
          <w:p w14:paraId="65F2858E" w14:textId="77777777" w:rsidR="00EF1D6A" w:rsidRPr="00B91587" w:rsidRDefault="00EF1D6A" w:rsidP="00802396">
            <w:pPr>
              <w:jc w:val="center"/>
              <w:rPr>
                <w:rFonts w:eastAsia="Calibri"/>
                <w:color w:val="000000"/>
              </w:rPr>
            </w:pPr>
          </w:p>
        </w:tc>
        <w:tc>
          <w:tcPr>
            <w:tcW w:w="1007" w:type="pct"/>
            <w:tcBorders>
              <w:top w:val="single" w:sz="4" w:space="0" w:color="000000"/>
              <w:left w:val="single" w:sz="4" w:space="0" w:color="000000"/>
              <w:bottom w:val="single" w:sz="4" w:space="0" w:color="000000"/>
              <w:right w:val="single" w:sz="4" w:space="0" w:color="000000"/>
            </w:tcBorders>
            <w:vAlign w:val="center"/>
            <w:hideMark/>
          </w:tcPr>
          <w:p w14:paraId="23FA9592" w14:textId="77777777" w:rsidR="00EF1D6A" w:rsidRPr="00B91587" w:rsidRDefault="00EF1D6A" w:rsidP="00802396">
            <w:pPr>
              <w:jc w:val="center"/>
              <w:rPr>
                <w:rFonts w:eastAsia="Calibri"/>
                <w:color w:val="000000"/>
              </w:rPr>
            </w:pPr>
            <w:r w:rsidRPr="00B91587">
              <w:rPr>
                <w:rFonts w:eastAsia="Calibri"/>
                <w:color w:val="000000"/>
              </w:rPr>
              <w:t>149 379,00</w:t>
            </w:r>
          </w:p>
          <w:p w14:paraId="5F48B49D" w14:textId="77777777" w:rsidR="00EF1D6A" w:rsidRPr="00B91587" w:rsidRDefault="00EF1D6A" w:rsidP="00802396">
            <w:pPr>
              <w:jc w:val="center"/>
              <w:rPr>
                <w:rFonts w:eastAsia="Calibri"/>
                <w:color w:val="000000"/>
              </w:rPr>
            </w:pPr>
          </w:p>
        </w:tc>
        <w:tc>
          <w:tcPr>
            <w:tcW w:w="770" w:type="pct"/>
            <w:tcBorders>
              <w:top w:val="single" w:sz="4" w:space="0" w:color="000000"/>
              <w:left w:val="single" w:sz="4" w:space="0" w:color="000000"/>
              <w:bottom w:val="single" w:sz="4" w:space="0" w:color="000000"/>
              <w:right w:val="single" w:sz="4" w:space="0" w:color="000000"/>
            </w:tcBorders>
            <w:vAlign w:val="center"/>
            <w:hideMark/>
          </w:tcPr>
          <w:p w14:paraId="0345DC2E" w14:textId="77777777" w:rsidR="00EF1D6A" w:rsidRPr="00B91587" w:rsidRDefault="00EF1D6A" w:rsidP="00802396">
            <w:pPr>
              <w:jc w:val="center"/>
              <w:rPr>
                <w:rFonts w:eastAsia="Calibri"/>
                <w:color w:val="000000"/>
              </w:rPr>
            </w:pPr>
            <w:r w:rsidRPr="00B91587">
              <w:rPr>
                <w:rFonts w:eastAsia="Calibri"/>
                <w:color w:val="000000"/>
              </w:rPr>
              <w:t>246 000,00</w:t>
            </w:r>
          </w:p>
          <w:p w14:paraId="2A1C8ED4" w14:textId="77777777" w:rsidR="00EF1D6A" w:rsidRPr="00B91587" w:rsidRDefault="00EF1D6A" w:rsidP="00802396">
            <w:pPr>
              <w:jc w:val="center"/>
              <w:rPr>
                <w:rFonts w:eastAsia="Calibri"/>
                <w:color w:val="000000"/>
              </w:rPr>
            </w:pPr>
          </w:p>
        </w:tc>
        <w:tc>
          <w:tcPr>
            <w:tcW w:w="903" w:type="pct"/>
            <w:tcBorders>
              <w:top w:val="single" w:sz="4" w:space="0" w:color="000000"/>
              <w:left w:val="single" w:sz="4" w:space="0" w:color="000000"/>
              <w:bottom w:val="single" w:sz="4" w:space="0" w:color="000000"/>
              <w:right w:val="single" w:sz="4" w:space="0" w:color="000000"/>
            </w:tcBorders>
            <w:vAlign w:val="center"/>
          </w:tcPr>
          <w:p w14:paraId="24A024C0" w14:textId="77777777" w:rsidR="00EF1D6A" w:rsidRPr="00B91587" w:rsidRDefault="00EF1D6A" w:rsidP="00802396">
            <w:pPr>
              <w:jc w:val="center"/>
              <w:rPr>
                <w:rFonts w:eastAsia="Calibri"/>
                <w:color w:val="000000"/>
              </w:rPr>
            </w:pPr>
            <w:r w:rsidRPr="00B91587">
              <w:rPr>
                <w:rFonts w:eastAsia="Calibri"/>
                <w:color w:val="000000"/>
              </w:rPr>
              <w:t>31.05.2022</w:t>
            </w:r>
          </w:p>
          <w:p w14:paraId="2EAE9A0A" w14:textId="77777777" w:rsidR="00EF1D6A" w:rsidRPr="00B91587" w:rsidRDefault="00EF1D6A" w:rsidP="00802396">
            <w:pPr>
              <w:jc w:val="center"/>
              <w:rPr>
                <w:rFonts w:eastAsia="Calibri"/>
                <w:color w:val="000000"/>
              </w:rPr>
            </w:pPr>
          </w:p>
        </w:tc>
      </w:tr>
    </w:tbl>
    <w:p w14:paraId="0473FCB8" w14:textId="77777777" w:rsidR="00EF1D6A" w:rsidRDefault="00EF1D6A" w:rsidP="00EF1D6A">
      <w:pPr>
        <w:ind w:firstLine="567"/>
        <w:jc w:val="both"/>
        <w:rPr>
          <w:color w:val="000000"/>
          <w:sz w:val="28"/>
          <w:szCs w:val="28"/>
        </w:rPr>
      </w:pPr>
      <w:r w:rsidRPr="00A21283">
        <w:rPr>
          <w:color w:val="000000"/>
          <w:sz w:val="28"/>
          <w:szCs w:val="28"/>
        </w:rPr>
        <w:t>Крім того, на засіданні комісії з конкурсного відбору виконавців робіт з оцінки земельних ділянок комунальної власності</w:t>
      </w:r>
      <w:r>
        <w:rPr>
          <w:color w:val="000000"/>
          <w:sz w:val="28"/>
          <w:szCs w:val="28"/>
        </w:rPr>
        <w:t>,</w:t>
      </w:r>
      <w:r w:rsidRPr="00A21283">
        <w:rPr>
          <w:color w:val="000000"/>
          <w:sz w:val="28"/>
          <w:szCs w:val="28"/>
        </w:rPr>
        <w:t xml:space="preserve"> на яких розташовані об'єкти нерухомого майна</w:t>
      </w:r>
      <w:r>
        <w:rPr>
          <w:color w:val="000000"/>
          <w:sz w:val="28"/>
          <w:szCs w:val="28"/>
        </w:rPr>
        <w:t>,</w:t>
      </w:r>
      <w:r w:rsidRPr="00A21283">
        <w:rPr>
          <w:color w:val="000000"/>
          <w:sz w:val="28"/>
          <w:szCs w:val="28"/>
        </w:rPr>
        <w:t xml:space="preserve"> </w:t>
      </w:r>
      <w:r>
        <w:rPr>
          <w:color w:val="000000"/>
          <w:sz w:val="28"/>
          <w:szCs w:val="28"/>
        </w:rPr>
        <w:t xml:space="preserve">протягом звітного періоду </w:t>
      </w:r>
      <w:r w:rsidRPr="00A21283">
        <w:rPr>
          <w:color w:val="000000"/>
          <w:sz w:val="28"/>
          <w:szCs w:val="28"/>
        </w:rPr>
        <w:t>проведено відбір виконавців робіт з експертної грошової оцінки по 9 земельних ділянках.</w:t>
      </w:r>
    </w:p>
    <w:p w14:paraId="70B2E067" w14:textId="77777777" w:rsidR="00EF1D6A" w:rsidRPr="00F31A63" w:rsidRDefault="00EF1D6A" w:rsidP="00EF1D6A">
      <w:pPr>
        <w:widowControl w:val="0"/>
        <w:tabs>
          <w:tab w:val="left" w:pos="0"/>
          <w:tab w:val="left" w:pos="851"/>
        </w:tabs>
        <w:autoSpaceDE w:val="0"/>
        <w:autoSpaceDN w:val="0"/>
        <w:adjustRightInd w:val="0"/>
        <w:ind w:firstLine="539"/>
        <w:jc w:val="both"/>
        <w:rPr>
          <w:sz w:val="28"/>
          <w:szCs w:val="28"/>
        </w:rPr>
      </w:pPr>
      <w:r>
        <w:rPr>
          <w:sz w:val="28"/>
          <w:szCs w:val="28"/>
        </w:rPr>
        <w:t>Впродовж 2022 року</w:t>
      </w:r>
      <w:r w:rsidRPr="00F31A63">
        <w:rPr>
          <w:sz w:val="28"/>
          <w:szCs w:val="28"/>
        </w:rPr>
        <w:t xml:space="preserve"> надано дозволи на складання проєктів землеустрою щодо відведення земельних ділянок:</w:t>
      </w:r>
    </w:p>
    <w:p w14:paraId="1957CD26" w14:textId="77777777" w:rsidR="00EF1D6A" w:rsidRPr="00F31A63" w:rsidRDefault="00EF1D6A" w:rsidP="00EF1D6A">
      <w:pPr>
        <w:widowControl w:val="0"/>
        <w:tabs>
          <w:tab w:val="left" w:pos="0"/>
          <w:tab w:val="left" w:pos="851"/>
        </w:tabs>
        <w:autoSpaceDE w:val="0"/>
        <w:autoSpaceDN w:val="0"/>
        <w:adjustRightInd w:val="0"/>
        <w:ind w:firstLine="539"/>
        <w:jc w:val="both"/>
        <w:rPr>
          <w:sz w:val="28"/>
          <w:szCs w:val="28"/>
        </w:rPr>
      </w:pPr>
      <w:r w:rsidRPr="00F31A63">
        <w:rPr>
          <w:sz w:val="28"/>
          <w:szCs w:val="28"/>
        </w:rPr>
        <w:t xml:space="preserve">- </w:t>
      </w:r>
      <w:r w:rsidRPr="007E46D0">
        <w:rPr>
          <w:bCs/>
          <w:sz w:val="28"/>
          <w:szCs w:val="28"/>
        </w:rPr>
        <w:t>1</w:t>
      </w:r>
      <w:r w:rsidRPr="00F31A63">
        <w:rPr>
          <w:sz w:val="28"/>
          <w:szCs w:val="28"/>
        </w:rPr>
        <w:t xml:space="preserve"> учасник</w:t>
      </w:r>
      <w:r>
        <w:rPr>
          <w:sz w:val="28"/>
          <w:szCs w:val="28"/>
        </w:rPr>
        <w:t>у</w:t>
      </w:r>
      <w:r w:rsidRPr="00F31A63">
        <w:rPr>
          <w:sz w:val="28"/>
          <w:szCs w:val="28"/>
        </w:rPr>
        <w:t xml:space="preserve"> АТО/ООС для ведення особистого селянського господарства;</w:t>
      </w:r>
    </w:p>
    <w:p w14:paraId="5865FCDA" w14:textId="77777777" w:rsidR="00EF1D6A" w:rsidRPr="00F31A63" w:rsidRDefault="00EF1D6A" w:rsidP="00EF1D6A">
      <w:pPr>
        <w:widowControl w:val="0"/>
        <w:tabs>
          <w:tab w:val="left" w:pos="0"/>
          <w:tab w:val="left" w:pos="851"/>
        </w:tabs>
        <w:autoSpaceDE w:val="0"/>
        <w:autoSpaceDN w:val="0"/>
        <w:adjustRightInd w:val="0"/>
        <w:ind w:firstLine="539"/>
        <w:jc w:val="both"/>
        <w:rPr>
          <w:sz w:val="28"/>
          <w:szCs w:val="28"/>
        </w:rPr>
      </w:pPr>
      <w:r w:rsidRPr="007733D0">
        <w:rPr>
          <w:b/>
          <w:sz w:val="28"/>
          <w:szCs w:val="28"/>
        </w:rPr>
        <w:t xml:space="preserve">- </w:t>
      </w:r>
      <w:r w:rsidRPr="007E46D0">
        <w:rPr>
          <w:bCs/>
          <w:sz w:val="28"/>
          <w:szCs w:val="28"/>
        </w:rPr>
        <w:t>2</w:t>
      </w:r>
      <w:r w:rsidRPr="00F31A63">
        <w:rPr>
          <w:sz w:val="28"/>
          <w:szCs w:val="28"/>
        </w:rPr>
        <w:t xml:space="preserve"> учасникам АТО/ООС для будівництва індивідуальних гаражів.</w:t>
      </w:r>
    </w:p>
    <w:p w14:paraId="5BA20D10" w14:textId="77777777" w:rsidR="00EF1D6A" w:rsidRPr="00F31A63" w:rsidRDefault="00EF1D6A" w:rsidP="00EF1D6A">
      <w:pPr>
        <w:widowControl w:val="0"/>
        <w:tabs>
          <w:tab w:val="left" w:pos="0"/>
          <w:tab w:val="left" w:pos="851"/>
        </w:tabs>
        <w:autoSpaceDE w:val="0"/>
        <w:autoSpaceDN w:val="0"/>
        <w:adjustRightInd w:val="0"/>
        <w:ind w:firstLine="539"/>
        <w:jc w:val="both"/>
        <w:rPr>
          <w:sz w:val="28"/>
          <w:szCs w:val="28"/>
        </w:rPr>
      </w:pPr>
      <w:r w:rsidRPr="00F31A63">
        <w:rPr>
          <w:sz w:val="28"/>
          <w:szCs w:val="28"/>
        </w:rPr>
        <w:t>Крім цього, затверджено проєкти землеустрою та передано у власність земельні ділянки:</w:t>
      </w:r>
    </w:p>
    <w:p w14:paraId="72DBFECB" w14:textId="77777777" w:rsidR="00EF1D6A" w:rsidRPr="00F31A63" w:rsidRDefault="00EF1D6A" w:rsidP="00EF1D6A">
      <w:pPr>
        <w:widowControl w:val="0"/>
        <w:tabs>
          <w:tab w:val="left" w:pos="0"/>
          <w:tab w:val="left" w:pos="851"/>
        </w:tabs>
        <w:autoSpaceDE w:val="0"/>
        <w:autoSpaceDN w:val="0"/>
        <w:adjustRightInd w:val="0"/>
        <w:ind w:firstLine="539"/>
        <w:jc w:val="both"/>
        <w:rPr>
          <w:sz w:val="28"/>
          <w:szCs w:val="28"/>
        </w:rPr>
      </w:pPr>
      <w:r w:rsidRPr="00F31A63">
        <w:rPr>
          <w:sz w:val="28"/>
          <w:szCs w:val="28"/>
        </w:rPr>
        <w:t>-</w:t>
      </w:r>
      <w:r>
        <w:rPr>
          <w:sz w:val="28"/>
          <w:szCs w:val="28"/>
        </w:rPr>
        <w:t xml:space="preserve"> </w:t>
      </w:r>
      <w:r w:rsidRPr="007E46D0">
        <w:rPr>
          <w:bCs/>
          <w:sz w:val="28"/>
          <w:szCs w:val="28"/>
        </w:rPr>
        <w:t>7</w:t>
      </w:r>
      <w:r w:rsidRPr="007733D0">
        <w:rPr>
          <w:b/>
          <w:sz w:val="28"/>
          <w:szCs w:val="28"/>
        </w:rPr>
        <w:t xml:space="preserve"> </w:t>
      </w:r>
      <w:r w:rsidRPr="00F31A63">
        <w:rPr>
          <w:sz w:val="28"/>
          <w:szCs w:val="28"/>
        </w:rPr>
        <w:t>учасникам АТО/ООС для ведення особистого селянського господарства;</w:t>
      </w:r>
    </w:p>
    <w:p w14:paraId="7CCAA5BB" w14:textId="77777777" w:rsidR="00EF1D6A" w:rsidRPr="00F31A63" w:rsidRDefault="00EF1D6A" w:rsidP="00EF1D6A">
      <w:pPr>
        <w:widowControl w:val="0"/>
        <w:tabs>
          <w:tab w:val="left" w:pos="0"/>
          <w:tab w:val="left" w:pos="851"/>
        </w:tabs>
        <w:autoSpaceDE w:val="0"/>
        <w:autoSpaceDN w:val="0"/>
        <w:adjustRightInd w:val="0"/>
        <w:ind w:firstLine="539"/>
        <w:jc w:val="both"/>
        <w:rPr>
          <w:sz w:val="28"/>
          <w:szCs w:val="28"/>
        </w:rPr>
      </w:pPr>
      <w:r w:rsidRPr="00F31A63">
        <w:rPr>
          <w:sz w:val="28"/>
          <w:szCs w:val="28"/>
        </w:rPr>
        <w:t xml:space="preserve">- </w:t>
      </w:r>
      <w:r w:rsidRPr="007E46D0">
        <w:rPr>
          <w:bCs/>
          <w:sz w:val="28"/>
          <w:szCs w:val="28"/>
        </w:rPr>
        <w:t>4</w:t>
      </w:r>
      <w:r w:rsidRPr="00F31A63">
        <w:rPr>
          <w:sz w:val="28"/>
          <w:szCs w:val="28"/>
        </w:rPr>
        <w:t xml:space="preserve"> учасникам АТО/ООС для будівництва і обслуговування житлового будинку, господарських будівель і споруд (присадибна ділянка);</w:t>
      </w:r>
    </w:p>
    <w:p w14:paraId="0544FE09" w14:textId="77777777" w:rsidR="00EF1D6A" w:rsidRDefault="00EF1D6A" w:rsidP="00EF1D6A">
      <w:pPr>
        <w:widowControl w:val="0"/>
        <w:tabs>
          <w:tab w:val="left" w:pos="0"/>
          <w:tab w:val="left" w:pos="851"/>
        </w:tabs>
        <w:autoSpaceDE w:val="0"/>
        <w:autoSpaceDN w:val="0"/>
        <w:adjustRightInd w:val="0"/>
        <w:ind w:firstLine="539"/>
        <w:jc w:val="both"/>
        <w:rPr>
          <w:sz w:val="28"/>
          <w:szCs w:val="28"/>
        </w:rPr>
      </w:pPr>
      <w:r w:rsidRPr="00F31A63">
        <w:rPr>
          <w:sz w:val="28"/>
          <w:szCs w:val="28"/>
        </w:rPr>
        <w:t>-</w:t>
      </w:r>
      <w:r>
        <w:rPr>
          <w:sz w:val="28"/>
          <w:szCs w:val="28"/>
        </w:rPr>
        <w:t xml:space="preserve"> </w:t>
      </w:r>
      <w:r w:rsidRPr="007E46D0">
        <w:rPr>
          <w:bCs/>
          <w:sz w:val="28"/>
          <w:szCs w:val="28"/>
        </w:rPr>
        <w:t>3</w:t>
      </w:r>
      <w:r w:rsidRPr="007733D0">
        <w:rPr>
          <w:sz w:val="28"/>
          <w:szCs w:val="28"/>
        </w:rPr>
        <w:t xml:space="preserve"> членам сім</w:t>
      </w:r>
      <w:r>
        <w:rPr>
          <w:sz w:val="28"/>
          <w:szCs w:val="28"/>
        </w:rPr>
        <w:t>ей</w:t>
      </w:r>
      <w:r w:rsidRPr="007733D0">
        <w:rPr>
          <w:sz w:val="28"/>
          <w:szCs w:val="28"/>
        </w:rPr>
        <w:t xml:space="preserve"> загибл</w:t>
      </w:r>
      <w:r>
        <w:rPr>
          <w:sz w:val="28"/>
          <w:szCs w:val="28"/>
        </w:rPr>
        <w:t>их</w:t>
      </w:r>
      <w:r w:rsidRPr="007733D0">
        <w:rPr>
          <w:sz w:val="28"/>
          <w:szCs w:val="28"/>
        </w:rPr>
        <w:t xml:space="preserve"> (померл</w:t>
      </w:r>
      <w:r>
        <w:rPr>
          <w:sz w:val="28"/>
          <w:szCs w:val="28"/>
        </w:rPr>
        <w:t>их</w:t>
      </w:r>
      <w:r w:rsidRPr="007733D0">
        <w:rPr>
          <w:sz w:val="28"/>
          <w:szCs w:val="28"/>
        </w:rPr>
        <w:t>) учасник</w:t>
      </w:r>
      <w:r>
        <w:rPr>
          <w:sz w:val="28"/>
          <w:szCs w:val="28"/>
        </w:rPr>
        <w:t>ів</w:t>
      </w:r>
      <w:r w:rsidRPr="007733D0">
        <w:rPr>
          <w:sz w:val="28"/>
          <w:szCs w:val="28"/>
        </w:rPr>
        <w:t xml:space="preserve"> АТО/ООС</w:t>
      </w:r>
      <w:r>
        <w:rPr>
          <w:sz w:val="28"/>
          <w:szCs w:val="28"/>
        </w:rPr>
        <w:t xml:space="preserve"> та</w:t>
      </w:r>
      <w:r w:rsidRPr="00F31A63">
        <w:rPr>
          <w:sz w:val="28"/>
          <w:szCs w:val="28"/>
        </w:rPr>
        <w:t xml:space="preserve"> </w:t>
      </w:r>
      <w:r w:rsidRPr="0095300F">
        <w:rPr>
          <w:bCs/>
          <w:sz w:val="28"/>
          <w:szCs w:val="28"/>
        </w:rPr>
        <w:t>2</w:t>
      </w:r>
      <w:r w:rsidRPr="00F31A63">
        <w:rPr>
          <w:sz w:val="28"/>
          <w:szCs w:val="28"/>
        </w:rPr>
        <w:t xml:space="preserve"> учасникам АТО/ООС, для будівництва індивідуа</w:t>
      </w:r>
      <w:r>
        <w:rPr>
          <w:sz w:val="28"/>
          <w:szCs w:val="28"/>
        </w:rPr>
        <w:t>льних гаражів;</w:t>
      </w:r>
    </w:p>
    <w:p w14:paraId="42D23F90" w14:textId="77777777" w:rsidR="00EF1D6A" w:rsidRDefault="00EF1D6A" w:rsidP="00EF1D6A">
      <w:pPr>
        <w:widowControl w:val="0"/>
        <w:tabs>
          <w:tab w:val="left" w:pos="0"/>
          <w:tab w:val="left" w:pos="851"/>
        </w:tabs>
        <w:autoSpaceDE w:val="0"/>
        <w:autoSpaceDN w:val="0"/>
        <w:adjustRightInd w:val="0"/>
        <w:ind w:firstLine="539"/>
        <w:jc w:val="both"/>
        <w:rPr>
          <w:sz w:val="28"/>
          <w:szCs w:val="28"/>
        </w:rPr>
      </w:pPr>
      <w:r>
        <w:rPr>
          <w:sz w:val="28"/>
          <w:szCs w:val="28"/>
        </w:rPr>
        <w:t xml:space="preserve">- </w:t>
      </w:r>
      <w:r w:rsidRPr="007E46D0">
        <w:rPr>
          <w:bCs/>
          <w:sz w:val="28"/>
          <w:szCs w:val="28"/>
        </w:rPr>
        <w:t>1</w:t>
      </w:r>
      <w:r w:rsidRPr="007733D0">
        <w:rPr>
          <w:sz w:val="28"/>
          <w:szCs w:val="28"/>
        </w:rPr>
        <w:t xml:space="preserve"> учаснику АТО/ООС для індивідуального садівництва.</w:t>
      </w:r>
    </w:p>
    <w:p w14:paraId="16DD5C2B" w14:textId="77777777" w:rsidR="00EF1D6A" w:rsidRPr="00B137FC" w:rsidRDefault="00EF1D6A" w:rsidP="00EF1D6A">
      <w:pPr>
        <w:widowControl w:val="0"/>
        <w:tabs>
          <w:tab w:val="left" w:pos="0"/>
          <w:tab w:val="left" w:pos="851"/>
        </w:tabs>
        <w:autoSpaceDE w:val="0"/>
        <w:autoSpaceDN w:val="0"/>
        <w:adjustRightInd w:val="0"/>
        <w:ind w:firstLine="540"/>
        <w:jc w:val="both"/>
        <w:rPr>
          <w:sz w:val="28"/>
          <w:szCs w:val="28"/>
        </w:rPr>
      </w:pPr>
      <w:r w:rsidRPr="00F24162">
        <w:rPr>
          <w:sz w:val="28"/>
          <w:szCs w:val="28"/>
        </w:rPr>
        <w:t xml:space="preserve">Крім цього, Громадській організації </w:t>
      </w:r>
      <w:r>
        <w:rPr>
          <w:sz w:val="28"/>
          <w:szCs w:val="28"/>
        </w:rPr>
        <w:t>"</w:t>
      </w:r>
      <w:r w:rsidRPr="00F24162">
        <w:rPr>
          <w:sz w:val="28"/>
          <w:szCs w:val="28"/>
        </w:rPr>
        <w:t>Івано-Франківська обласна спілка учасників та інвалідів АТО</w:t>
      </w:r>
      <w:r>
        <w:rPr>
          <w:sz w:val="28"/>
          <w:szCs w:val="28"/>
        </w:rPr>
        <w:t>"</w:t>
      </w:r>
      <w:r w:rsidRPr="00F24162">
        <w:rPr>
          <w:sz w:val="28"/>
          <w:szCs w:val="28"/>
        </w:rPr>
        <w:t xml:space="preserve"> затверджено проєкт землеустрою щодо відведення земельної ділянки, цільове призначення якої змінюється з 03.15 </w:t>
      </w:r>
      <w:r>
        <w:rPr>
          <w:sz w:val="28"/>
          <w:szCs w:val="28"/>
        </w:rPr>
        <w:t>"</w:t>
      </w:r>
      <w:r w:rsidRPr="00F24162">
        <w:rPr>
          <w:sz w:val="28"/>
          <w:szCs w:val="28"/>
        </w:rPr>
        <w:t>Для будівництва та обслуговування інших будівель громадської забудови</w:t>
      </w:r>
      <w:r>
        <w:rPr>
          <w:sz w:val="28"/>
          <w:szCs w:val="28"/>
        </w:rPr>
        <w:t>"</w:t>
      </w:r>
      <w:r w:rsidRPr="00F24162">
        <w:rPr>
          <w:sz w:val="28"/>
          <w:szCs w:val="28"/>
        </w:rPr>
        <w:t xml:space="preserve"> на 02.03 </w:t>
      </w:r>
      <w:r>
        <w:rPr>
          <w:sz w:val="28"/>
          <w:szCs w:val="28"/>
        </w:rPr>
        <w:t>"</w:t>
      </w:r>
      <w:r w:rsidRPr="00F24162">
        <w:rPr>
          <w:sz w:val="28"/>
          <w:szCs w:val="28"/>
        </w:rPr>
        <w:t>Для будівництва і обслуговування багатоквартирного житлового будинку</w:t>
      </w:r>
      <w:r>
        <w:rPr>
          <w:sz w:val="28"/>
          <w:szCs w:val="28"/>
        </w:rPr>
        <w:t xml:space="preserve">". Кадастровий номер земельної ділянки </w:t>
      </w:r>
      <w:r w:rsidRPr="00F24162">
        <w:rPr>
          <w:sz w:val="28"/>
          <w:szCs w:val="28"/>
        </w:rPr>
        <w:t>2610100000:01:009:0100</w:t>
      </w:r>
      <w:r>
        <w:rPr>
          <w:sz w:val="28"/>
          <w:szCs w:val="28"/>
        </w:rPr>
        <w:t xml:space="preserve">, площа </w:t>
      </w:r>
      <w:r w:rsidRPr="00F24162">
        <w:rPr>
          <w:sz w:val="28"/>
          <w:szCs w:val="28"/>
        </w:rPr>
        <w:t>0,0800</w:t>
      </w:r>
      <w:r>
        <w:rPr>
          <w:sz w:val="28"/>
          <w:szCs w:val="28"/>
        </w:rPr>
        <w:t xml:space="preserve"> га на вул. </w:t>
      </w:r>
      <w:r w:rsidRPr="00B137FC">
        <w:rPr>
          <w:sz w:val="28"/>
          <w:szCs w:val="28"/>
        </w:rPr>
        <w:t>Галицька, навпроти будинку №82</w:t>
      </w:r>
      <w:r>
        <w:rPr>
          <w:sz w:val="28"/>
          <w:szCs w:val="28"/>
        </w:rPr>
        <w:t>.</w:t>
      </w:r>
    </w:p>
    <w:p w14:paraId="4525A3D4" w14:textId="77777777" w:rsidR="00EF1D6A" w:rsidRPr="00733E34" w:rsidRDefault="00EF1D6A" w:rsidP="00EF1D6A">
      <w:pPr>
        <w:ind w:firstLine="709"/>
        <w:jc w:val="both"/>
        <w:rPr>
          <w:rFonts w:eastAsia="Calibri"/>
          <w:sz w:val="28"/>
          <w:szCs w:val="28"/>
          <w:lang w:eastAsia="en-US"/>
        </w:rPr>
      </w:pPr>
      <w:r w:rsidRPr="00733E34">
        <w:rPr>
          <w:rFonts w:ascii="TimesNewRomanPSMT" w:eastAsia="Calibri" w:hAnsi="TimesNewRomanPSMT"/>
          <w:color w:val="000000"/>
          <w:sz w:val="28"/>
          <w:szCs w:val="28"/>
          <w:lang w:eastAsia="en-US"/>
        </w:rPr>
        <w:t xml:space="preserve">Завдяки проведеній роботі на рахунок бюджету </w:t>
      </w:r>
      <w:r>
        <w:rPr>
          <w:rFonts w:ascii="TimesNewRomanPSMT" w:eastAsia="Calibri" w:hAnsi="TimesNewRomanPSMT"/>
          <w:color w:val="000000"/>
          <w:sz w:val="28"/>
          <w:szCs w:val="28"/>
          <w:lang w:eastAsia="en-US"/>
        </w:rPr>
        <w:t xml:space="preserve">громади </w:t>
      </w:r>
      <w:r w:rsidRPr="00733E34">
        <w:rPr>
          <w:rFonts w:ascii="TimesNewRomanPSMT" w:eastAsia="Calibri" w:hAnsi="TimesNewRomanPSMT"/>
          <w:color w:val="000000"/>
          <w:sz w:val="28"/>
          <w:szCs w:val="28"/>
          <w:lang w:eastAsia="en-US"/>
        </w:rPr>
        <w:t>у 2022 році</w:t>
      </w:r>
      <w:r w:rsidRPr="00733E34">
        <w:rPr>
          <w:rFonts w:eastAsia="Calibri"/>
          <w:sz w:val="28"/>
          <w:szCs w:val="28"/>
          <w:lang w:eastAsia="en-US"/>
        </w:rPr>
        <w:t xml:space="preserve"> </w:t>
      </w:r>
      <w:r w:rsidRPr="00733E34">
        <w:rPr>
          <w:rFonts w:ascii="TimesNewRomanPSMT" w:eastAsia="Calibri" w:hAnsi="TimesNewRomanPSMT"/>
          <w:color w:val="000000"/>
          <w:sz w:val="28"/>
          <w:szCs w:val="28"/>
          <w:lang w:eastAsia="en-US"/>
        </w:rPr>
        <w:t xml:space="preserve">сплачено кошти у розмірі 2 266,8 тис. </w:t>
      </w:r>
      <w:r w:rsidRPr="00733E34">
        <w:rPr>
          <w:rFonts w:eastAsia="Calibri"/>
          <w:sz w:val="28"/>
          <w:szCs w:val="28"/>
          <w:lang w:eastAsia="en-US"/>
        </w:rPr>
        <w:t>грн за використання земельних ділянок комунальної форми власності на території Івано-Франківської міської територіальної громади</w:t>
      </w:r>
      <w:r w:rsidRPr="00733E34">
        <w:rPr>
          <w:rFonts w:eastAsia="Calibri"/>
          <w:sz w:val="28"/>
          <w:szCs w:val="22"/>
          <w:lang w:eastAsia="en-US"/>
        </w:rPr>
        <w:t xml:space="preserve"> </w:t>
      </w:r>
      <w:r w:rsidRPr="00733E34">
        <w:rPr>
          <w:rFonts w:eastAsia="Calibri"/>
          <w:sz w:val="28"/>
          <w:szCs w:val="28"/>
          <w:lang w:eastAsia="en-US"/>
        </w:rPr>
        <w:t xml:space="preserve">без правовстановлюючих документів, 1 421,9 тис. грн від відшкодування втрат сільськогосподарського і лісогосподарського виробництва.  </w:t>
      </w:r>
    </w:p>
    <w:p w14:paraId="500ADD6C" w14:textId="77777777" w:rsidR="00EF1D6A" w:rsidRPr="00733E34" w:rsidRDefault="00EF1D6A" w:rsidP="00EF1D6A">
      <w:pPr>
        <w:ind w:firstLine="709"/>
        <w:jc w:val="both"/>
        <w:rPr>
          <w:rFonts w:eastAsia="Calibri"/>
          <w:sz w:val="28"/>
          <w:szCs w:val="28"/>
          <w:lang w:eastAsia="en-US"/>
        </w:rPr>
      </w:pPr>
      <w:r w:rsidRPr="00733E34">
        <w:rPr>
          <w:rFonts w:eastAsia="Calibri"/>
          <w:sz w:val="28"/>
          <w:szCs w:val="28"/>
          <w:lang w:eastAsia="en-US"/>
        </w:rPr>
        <w:t>З метою надходження до бюджету</w:t>
      </w:r>
      <w:r>
        <w:rPr>
          <w:rFonts w:eastAsia="Calibri"/>
          <w:sz w:val="28"/>
          <w:szCs w:val="28"/>
          <w:lang w:eastAsia="en-US"/>
        </w:rPr>
        <w:t xml:space="preserve"> громади</w:t>
      </w:r>
      <w:r w:rsidRPr="00733E34">
        <w:rPr>
          <w:rFonts w:eastAsia="Calibri"/>
          <w:sz w:val="28"/>
          <w:szCs w:val="28"/>
          <w:lang w:eastAsia="en-US"/>
        </w:rPr>
        <w:t xml:space="preserve"> коштів за використання земельних ділянок комунальної власності без правовстановлюючих документів було здійснено ряд заходів, зокрема, такі:</w:t>
      </w:r>
    </w:p>
    <w:p w14:paraId="4BDD572B" w14:textId="77777777" w:rsidR="00EF1D6A" w:rsidRPr="00733E34" w:rsidRDefault="00EF1D6A" w:rsidP="00EF1D6A">
      <w:pPr>
        <w:ind w:firstLine="709"/>
        <w:jc w:val="both"/>
        <w:rPr>
          <w:rFonts w:eastAsia="Calibri"/>
          <w:sz w:val="28"/>
          <w:szCs w:val="28"/>
          <w:lang w:eastAsia="en-US"/>
        </w:rPr>
      </w:pPr>
      <w:r w:rsidRPr="00733E34">
        <w:rPr>
          <w:rFonts w:eastAsia="Calibri"/>
          <w:sz w:val="28"/>
          <w:szCs w:val="28"/>
          <w:lang w:eastAsia="en-US"/>
        </w:rPr>
        <w:t xml:space="preserve">-  здійснено обстеження 59 земельних ділянок; </w:t>
      </w:r>
    </w:p>
    <w:p w14:paraId="0565EBC9" w14:textId="77777777" w:rsidR="00EF1D6A" w:rsidRPr="00733E34" w:rsidRDefault="00EF1D6A" w:rsidP="00EF1D6A">
      <w:pPr>
        <w:ind w:firstLine="709"/>
        <w:jc w:val="both"/>
        <w:rPr>
          <w:rFonts w:eastAsia="Calibri"/>
          <w:sz w:val="28"/>
          <w:szCs w:val="28"/>
          <w:lang w:eastAsia="en-US"/>
        </w:rPr>
      </w:pPr>
      <w:r w:rsidRPr="00733E34">
        <w:rPr>
          <w:rFonts w:eastAsia="Calibri"/>
          <w:sz w:val="28"/>
          <w:szCs w:val="28"/>
          <w:lang w:eastAsia="en-US"/>
        </w:rPr>
        <w:t xml:space="preserve">- підготовлено 101 повідомлення  юридичним та фізичним особам -землекористувачам (по 51 земельній ділянці) про проведення обстежень земельних ділянок; </w:t>
      </w:r>
    </w:p>
    <w:p w14:paraId="3213255C" w14:textId="77777777" w:rsidR="00EF1D6A" w:rsidRPr="00733E34" w:rsidRDefault="00EF1D6A" w:rsidP="00EF1D6A">
      <w:pPr>
        <w:ind w:firstLine="709"/>
        <w:jc w:val="both"/>
        <w:rPr>
          <w:rFonts w:eastAsia="Calibri"/>
          <w:sz w:val="28"/>
          <w:szCs w:val="28"/>
          <w:lang w:eastAsia="en-US"/>
        </w:rPr>
      </w:pPr>
      <w:r w:rsidRPr="00733E34">
        <w:rPr>
          <w:rFonts w:eastAsia="Calibri"/>
          <w:sz w:val="28"/>
          <w:szCs w:val="28"/>
          <w:lang w:eastAsia="en-US"/>
        </w:rPr>
        <w:t xml:space="preserve">-  за результатами обстежень складено 51 акт обстеження; </w:t>
      </w:r>
    </w:p>
    <w:p w14:paraId="238CFBC3" w14:textId="77777777" w:rsidR="00EF1D6A" w:rsidRPr="00733E34" w:rsidRDefault="00EF1D6A" w:rsidP="00EF1D6A">
      <w:pPr>
        <w:ind w:firstLine="709"/>
        <w:jc w:val="both"/>
        <w:rPr>
          <w:rFonts w:eastAsia="Calibri"/>
          <w:sz w:val="28"/>
          <w:szCs w:val="28"/>
          <w:lang w:eastAsia="en-US"/>
        </w:rPr>
      </w:pPr>
      <w:r w:rsidRPr="00733E34">
        <w:rPr>
          <w:rFonts w:eastAsia="Calibri"/>
          <w:sz w:val="28"/>
          <w:szCs w:val="28"/>
          <w:lang w:eastAsia="en-US"/>
        </w:rPr>
        <w:t>- підготовлено та направлено клопотання 12 землекористувачам щодо оформлення  обстежених земельних ділянок (в межах заходів самоврядного контролю);</w:t>
      </w:r>
    </w:p>
    <w:p w14:paraId="72A32A4C" w14:textId="77777777" w:rsidR="00EF1D6A" w:rsidRPr="00733E34" w:rsidRDefault="00EF1D6A" w:rsidP="00EF1D6A">
      <w:pPr>
        <w:ind w:firstLine="709"/>
        <w:jc w:val="both"/>
        <w:rPr>
          <w:rFonts w:eastAsia="Calibri"/>
          <w:sz w:val="28"/>
          <w:szCs w:val="28"/>
          <w:lang w:eastAsia="en-US"/>
        </w:rPr>
      </w:pPr>
      <w:r w:rsidRPr="00733E34">
        <w:rPr>
          <w:rFonts w:eastAsia="Calibri"/>
          <w:sz w:val="28"/>
          <w:szCs w:val="28"/>
          <w:lang w:eastAsia="en-US"/>
        </w:rPr>
        <w:t>- підготовлено та направлено землекористувачам 50 претензій щодо добровільної сплати суми безпідставно збережених коштів за використання земельних ділянок комунальної форми власності на території Івано-Франківської міської територіальної громади на загальну суму 1 348,9 тис. грн;</w:t>
      </w:r>
    </w:p>
    <w:p w14:paraId="789AAA3B" w14:textId="77777777" w:rsidR="00EF1D6A" w:rsidRPr="00733E34" w:rsidRDefault="00EF1D6A" w:rsidP="00EF1D6A">
      <w:pPr>
        <w:ind w:firstLine="709"/>
        <w:jc w:val="both"/>
        <w:rPr>
          <w:rFonts w:eastAsia="Calibri"/>
          <w:sz w:val="28"/>
          <w:szCs w:val="28"/>
          <w:lang w:eastAsia="en-US"/>
        </w:rPr>
      </w:pPr>
      <w:r w:rsidRPr="00733E34">
        <w:rPr>
          <w:rFonts w:eastAsia="Calibri"/>
          <w:sz w:val="28"/>
          <w:szCs w:val="28"/>
          <w:lang w:eastAsia="en-US"/>
        </w:rPr>
        <w:t>- по 21 земельній ділянці матеріали скеровано в Департамент правової політики для подачі позовів до суду про стягнення безпідставно збережених коштів за використання земельних ділянок комунальної форми власності на території Івано-Франківської міської територіальної громади на загальну суму 290,2 тис. грн;</w:t>
      </w:r>
    </w:p>
    <w:p w14:paraId="608186C1" w14:textId="77777777" w:rsidR="00EF1D6A" w:rsidRPr="00733E34" w:rsidRDefault="00EF1D6A" w:rsidP="00EF1D6A">
      <w:pPr>
        <w:ind w:firstLine="709"/>
        <w:jc w:val="both"/>
        <w:rPr>
          <w:rFonts w:eastAsia="Calibri"/>
          <w:sz w:val="28"/>
          <w:szCs w:val="28"/>
          <w:lang w:eastAsia="en-US"/>
        </w:rPr>
      </w:pPr>
      <w:r w:rsidRPr="00733E34">
        <w:rPr>
          <w:rFonts w:eastAsia="Calibri"/>
          <w:sz w:val="28"/>
          <w:szCs w:val="28"/>
          <w:lang w:eastAsia="en-US"/>
        </w:rPr>
        <w:t>- підготовлено та направлено землекористувачам 2 претензії щодо необхідності сплати суми орендної плати за використання земельних ділянок комунальної форми власності на території Івано-Франківської міської територіальної громади на загальну суму 9,5 тис. грн;</w:t>
      </w:r>
    </w:p>
    <w:p w14:paraId="641B748D" w14:textId="77777777" w:rsidR="00EF1D6A" w:rsidRPr="00733E34" w:rsidRDefault="00EF1D6A" w:rsidP="00EF1D6A">
      <w:pPr>
        <w:ind w:firstLine="709"/>
        <w:jc w:val="both"/>
        <w:rPr>
          <w:rFonts w:eastAsia="Calibri"/>
          <w:sz w:val="28"/>
          <w:szCs w:val="28"/>
          <w:lang w:eastAsia="en-US"/>
        </w:rPr>
      </w:pPr>
      <w:r w:rsidRPr="00733E34">
        <w:rPr>
          <w:rFonts w:eastAsia="Calibri"/>
          <w:sz w:val="28"/>
          <w:szCs w:val="28"/>
          <w:lang w:eastAsia="en-US"/>
        </w:rPr>
        <w:t>- по 2 земельних ділянках - матеріали скеровано в Департамент правової політики для подачі позовів до суду про стягнення орендної плати за використання земельних ділянок комунальної власності на території Івано-Франківської міської територіальної громади на загальну суму 7,8 тис. грн;</w:t>
      </w:r>
    </w:p>
    <w:p w14:paraId="0C532848" w14:textId="77777777" w:rsidR="00EF1D6A" w:rsidRPr="00E641F4" w:rsidRDefault="00EF1D6A" w:rsidP="00EF1D6A">
      <w:pPr>
        <w:tabs>
          <w:tab w:val="left" w:pos="4680"/>
        </w:tabs>
        <w:ind w:firstLine="709"/>
        <w:jc w:val="both"/>
        <w:rPr>
          <w:sz w:val="28"/>
          <w:szCs w:val="28"/>
        </w:rPr>
      </w:pPr>
      <w:r w:rsidRPr="00733E34">
        <w:rPr>
          <w:sz w:val="28"/>
          <w:szCs w:val="28"/>
        </w:rPr>
        <w:t>- підготовлено 4 договори добровільного відшкодування безпідставно збережених коштів за використання земельних ділянок комунальної форми власності на загальну суму 1 033,3 тис. грн</w:t>
      </w:r>
      <w:r>
        <w:rPr>
          <w:sz w:val="28"/>
          <w:szCs w:val="28"/>
        </w:rPr>
        <w:t>.</w:t>
      </w:r>
    </w:p>
    <w:p w14:paraId="6D3D0A93" w14:textId="77777777" w:rsidR="00EF1D6A" w:rsidRPr="00C83A80" w:rsidRDefault="00EF1D6A" w:rsidP="00EF1D6A">
      <w:pPr>
        <w:widowControl w:val="0"/>
        <w:ind w:firstLine="720"/>
        <w:jc w:val="both"/>
        <w:rPr>
          <w:sz w:val="28"/>
          <w:szCs w:val="28"/>
          <w:lang w:eastAsia="en-US"/>
        </w:rPr>
      </w:pPr>
      <w:r w:rsidRPr="00C83A80">
        <w:rPr>
          <w:sz w:val="28"/>
          <w:szCs w:val="28"/>
          <w:lang w:eastAsia="en-US"/>
        </w:rPr>
        <w:t>При здійсненні контролю за належним виконанням умов договорів користування комунальним майном та купівлі-продажу комунального майна підготовлено та направлено:</w:t>
      </w:r>
    </w:p>
    <w:p w14:paraId="59CBA0FD" w14:textId="77777777" w:rsidR="00EF1D6A" w:rsidRPr="00C83A80" w:rsidRDefault="00EF1D6A" w:rsidP="00EF1D6A">
      <w:pPr>
        <w:overflowPunct w:val="0"/>
        <w:autoSpaceDE w:val="0"/>
        <w:autoSpaceDN w:val="0"/>
        <w:adjustRightInd w:val="0"/>
        <w:jc w:val="both"/>
        <w:rPr>
          <w:sz w:val="28"/>
          <w:szCs w:val="28"/>
          <w:lang w:eastAsia="uk-UA"/>
        </w:rPr>
      </w:pPr>
      <w:r>
        <w:rPr>
          <w:sz w:val="28"/>
          <w:szCs w:val="28"/>
          <w:lang w:eastAsia="uk-UA"/>
        </w:rPr>
        <w:tab/>
        <w:t xml:space="preserve">- </w:t>
      </w:r>
      <w:r w:rsidRPr="00C83A80">
        <w:rPr>
          <w:sz w:val="28"/>
          <w:szCs w:val="28"/>
          <w:lang w:eastAsia="uk-UA"/>
        </w:rPr>
        <w:t>60 листів-повідомлень про сплату заборгованості з орендної плати, пені, 3% річних та інфляційних збитків на суму 1 083,3 тис.грн та про неналежне виконання умов договорів оренди в частині виконання умови щодо страхування орендованого майна;</w:t>
      </w:r>
    </w:p>
    <w:p w14:paraId="73EBDFDA" w14:textId="77777777" w:rsidR="00EF1D6A" w:rsidRPr="00C83A80" w:rsidRDefault="00EF1D6A" w:rsidP="00EF1D6A">
      <w:pPr>
        <w:tabs>
          <w:tab w:val="left" w:pos="709"/>
        </w:tabs>
        <w:overflowPunct w:val="0"/>
        <w:autoSpaceDE w:val="0"/>
        <w:autoSpaceDN w:val="0"/>
        <w:adjustRightInd w:val="0"/>
        <w:jc w:val="both"/>
        <w:rPr>
          <w:sz w:val="28"/>
          <w:szCs w:val="28"/>
          <w:lang w:eastAsia="uk-UA"/>
        </w:rPr>
      </w:pPr>
      <w:r>
        <w:rPr>
          <w:sz w:val="28"/>
          <w:szCs w:val="28"/>
          <w:lang w:eastAsia="uk-UA"/>
        </w:rPr>
        <w:tab/>
        <w:t xml:space="preserve">- </w:t>
      </w:r>
      <w:r w:rsidRPr="00C83A80">
        <w:rPr>
          <w:sz w:val="28"/>
          <w:szCs w:val="28"/>
          <w:lang w:eastAsia="uk-UA"/>
        </w:rPr>
        <w:t xml:space="preserve">34 претензії про неналежне виконання зобов’язань за договором оренди на суму 1 212,7 тис.грн; </w:t>
      </w:r>
    </w:p>
    <w:p w14:paraId="3AF79526" w14:textId="77777777" w:rsidR="00EF1D6A" w:rsidRPr="00C83A80" w:rsidRDefault="00EF1D6A" w:rsidP="00EF1D6A">
      <w:pPr>
        <w:overflowPunct w:val="0"/>
        <w:autoSpaceDE w:val="0"/>
        <w:autoSpaceDN w:val="0"/>
        <w:adjustRightInd w:val="0"/>
        <w:ind w:left="709"/>
        <w:jc w:val="both"/>
        <w:rPr>
          <w:sz w:val="28"/>
          <w:szCs w:val="28"/>
          <w:lang w:eastAsia="uk-UA"/>
        </w:rPr>
      </w:pPr>
      <w:r>
        <w:rPr>
          <w:sz w:val="28"/>
          <w:szCs w:val="28"/>
          <w:lang w:eastAsia="uk-UA"/>
        </w:rPr>
        <w:t xml:space="preserve">- </w:t>
      </w:r>
      <w:r w:rsidRPr="00C83A80">
        <w:rPr>
          <w:sz w:val="28"/>
          <w:szCs w:val="28"/>
          <w:lang w:eastAsia="uk-UA"/>
        </w:rPr>
        <w:t>2 повідомлення про відмову від договору оренди;</w:t>
      </w:r>
    </w:p>
    <w:p w14:paraId="47219C76" w14:textId="77777777" w:rsidR="00EF1D6A" w:rsidRPr="00C83A80" w:rsidRDefault="00EF1D6A" w:rsidP="00EF1D6A">
      <w:pPr>
        <w:overflowPunct w:val="0"/>
        <w:autoSpaceDE w:val="0"/>
        <w:autoSpaceDN w:val="0"/>
        <w:adjustRightInd w:val="0"/>
        <w:ind w:firstLine="708"/>
        <w:jc w:val="both"/>
        <w:rPr>
          <w:sz w:val="28"/>
          <w:szCs w:val="28"/>
          <w:lang w:eastAsia="uk-UA"/>
        </w:rPr>
      </w:pPr>
      <w:r>
        <w:rPr>
          <w:spacing w:val="-2"/>
          <w:sz w:val="28"/>
          <w:szCs w:val="28"/>
          <w:lang w:eastAsia="ar-SA"/>
        </w:rPr>
        <w:t xml:space="preserve">- </w:t>
      </w:r>
      <w:r w:rsidRPr="00C83A80">
        <w:rPr>
          <w:spacing w:val="-2"/>
          <w:sz w:val="28"/>
          <w:szCs w:val="28"/>
          <w:lang w:eastAsia="ar-SA"/>
        </w:rPr>
        <w:t>проведено 5 перевірок дотримання умов договорів купівлі-продажу комунального майна, за результатами яких складено 5 актів перевірок на загальну суму 7 970,4 тис. грн;</w:t>
      </w:r>
    </w:p>
    <w:p w14:paraId="6F7C238C" w14:textId="77777777" w:rsidR="00EF1D6A" w:rsidRPr="00C83A80" w:rsidRDefault="00EF1D6A" w:rsidP="00EF1D6A">
      <w:pPr>
        <w:suppressAutoHyphens/>
        <w:overflowPunct w:val="0"/>
        <w:autoSpaceDE w:val="0"/>
        <w:autoSpaceDN w:val="0"/>
        <w:adjustRightInd w:val="0"/>
        <w:ind w:firstLine="708"/>
        <w:contextualSpacing/>
        <w:jc w:val="both"/>
        <w:rPr>
          <w:spacing w:val="-2"/>
          <w:sz w:val="28"/>
          <w:szCs w:val="28"/>
          <w:lang w:eastAsia="ar-SA"/>
        </w:rPr>
      </w:pPr>
      <w:r>
        <w:rPr>
          <w:spacing w:val="-2"/>
          <w:sz w:val="28"/>
          <w:szCs w:val="28"/>
          <w:lang w:eastAsia="ar-SA"/>
        </w:rPr>
        <w:t xml:space="preserve">- </w:t>
      </w:r>
      <w:r w:rsidRPr="00C83A80">
        <w:rPr>
          <w:spacing w:val="-2"/>
          <w:sz w:val="28"/>
          <w:szCs w:val="28"/>
          <w:lang w:eastAsia="ar-SA"/>
        </w:rPr>
        <w:t>матеріали по 6 об’єктах направлено  у Департамент правової політики та окружну прокуратуру м. Івано-Франківська для звернення до суду з позовними заявами про розірвання договорів та про стягнення заборгованості в загальній сумі 2 560,7 тис.грн;</w:t>
      </w:r>
    </w:p>
    <w:p w14:paraId="086C930C" w14:textId="77777777" w:rsidR="00EF1D6A" w:rsidRDefault="00EF1D6A" w:rsidP="00EF1D6A">
      <w:pPr>
        <w:ind w:firstLine="709"/>
        <w:jc w:val="both"/>
        <w:outlineLvl w:val="0"/>
        <w:rPr>
          <w:spacing w:val="-2"/>
          <w:sz w:val="28"/>
          <w:szCs w:val="28"/>
          <w:lang w:eastAsia="ar-SA"/>
        </w:rPr>
      </w:pPr>
      <w:r>
        <w:rPr>
          <w:spacing w:val="-2"/>
          <w:sz w:val="28"/>
          <w:szCs w:val="28"/>
          <w:lang w:eastAsia="ar-SA"/>
        </w:rPr>
        <w:t xml:space="preserve">- </w:t>
      </w:r>
      <w:r w:rsidRPr="00C83A80">
        <w:rPr>
          <w:spacing w:val="-2"/>
          <w:sz w:val="28"/>
          <w:szCs w:val="28"/>
          <w:lang w:eastAsia="ar-SA"/>
        </w:rPr>
        <w:t>взято участь у 23 судових та підготовлено і подано 9 заяв по суті справи (відзиви, заперечення на відповідь на відзив, клопотання тощо).</w:t>
      </w:r>
    </w:p>
    <w:p w14:paraId="4851D71A" w14:textId="77777777" w:rsidR="00EF1D6A" w:rsidRPr="00F70570" w:rsidRDefault="00EF1D6A" w:rsidP="00EF1D6A">
      <w:pPr>
        <w:ind w:firstLine="709"/>
        <w:jc w:val="both"/>
        <w:outlineLvl w:val="0"/>
        <w:rPr>
          <w:sz w:val="28"/>
          <w:szCs w:val="28"/>
          <w:highlight w:val="yellow"/>
        </w:rPr>
      </w:pPr>
    </w:p>
    <w:p w14:paraId="06B5CC94" w14:textId="77777777" w:rsidR="00EF1D6A" w:rsidRPr="00924863" w:rsidRDefault="00EF1D6A" w:rsidP="00EF1D6A">
      <w:pPr>
        <w:ind w:firstLine="540"/>
        <w:jc w:val="both"/>
        <w:outlineLvl w:val="0"/>
        <w:rPr>
          <w:i/>
          <w:iCs/>
          <w:sz w:val="28"/>
          <w:szCs w:val="28"/>
        </w:rPr>
      </w:pPr>
      <w:r w:rsidRPr="00924863">
        <w:rPr>
          <w:i/>
          <w:iCs/>
          <w:sz w:val="28"/>
          <w:szCs w:val="28"/>
        </w:rPr>
        <w:t>Управління об’єктами комунальної власності</w:t>
      </w:r>
    </w:p>
    <w:p w14:paraId="0775EBDD" w14:textId="77777777" w:rsidR="00EF1D6A" w:rsidRDefault="00EF1D6A" w:rsidP="00EF1D6A">
      <w:pPr>
        <w:shd w:val="clear" w:color="auto" w:fill="FFFFFF"/>
        <w:tabs>
          <w:tab w:val="left" w:pos="2880"/>
        </w:tabs>
        <w:ind w:firstLine="540"/>
        <w:jc w:val="both"/>
        <w:rPr>
          <w:color w:val="000000"/>
          <w:sz w:val="28"/>
          <w:szCs w:val="28"/>
        </w:rPr>
      </w:pPr>
      <w:r w:rsidRPr="00F548F0">
        <w:rPr>
          <w:color w:val="000000"/>
          <w:sz w:val="28"/>
          <w:szCs w:val="28"/>
        </w:rPr>
        <w:t xml:space="preserve">Впродовж </w:t>
      </w:r>
      <w:r>
        <w:rPr>
          <w:color w:val="000000"/>
          <w:sz w:val="28"/>
          <w:szCs w:val="28"/>
        </w:rPr>
        <w:t>2022 року</w:t>
      </w:r>
      <w:r w:rsidRPr="00F548F0">
        <w:rPr>
          <w:color w:val="000000"/>
          <w:sz w:val="28"/>
          <w:szCs w:val="28"/>
        </w:rPr>
        <w:t xml:space="preserve"> </w:t>
      </w:r>
      <w:r w:rsidRPr="00733E34">
        <w:rPr>
          <w:color w:val="000000"/>
          <w:sz w:val="28"/>
          <w:szCs w:val="28"/>
        </w:rPr>
        <w:t>підготовлено 28 рішень виконавчого комітету міської ради та 20 рішень міської ради, які стосуються питань оренди та приватизації комунального майна.</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6"/>
        <w:gridCol w:w="1412"/>
        <w:gridCol w:w="1417"/>
        <w:gridCol w:w="1559"/>
        <w:gridCol w:w="1418"/>
        <w:gridCol w:w="1701"/>
      </w:tblGrid>
      <w:tr w:rsidR="00EF1D6A" w:rsidRPr="009E6961" w14:paraId="25491752" w14:textId="77777777" w:rsidTr="00802396">
        <w:tc>
          <w:tcPr>
            <w:tcW w:w="1736" w:type="dxa"/>
            <w:tcBorders>
              <w:top w:val="single" w:sz="4" w:space="0" w:color="auto"/>
              <w:left w:val="single" w:sz="4" w:space="0" w:color="auto"/>
              <w:bottom w:val="single" w:sz="4" w:space="0" w:color="auto"/>
              <w:right w:val="single" w:sz="4" w:space="0" w:color="auto"/>
            </w:tcBorders>
          </w:tcPr>
          <w:p w14:paraId="51E62333" w14:textId="77777777" w:rsidR="00EF1D6A" w:rsidRPr="00733E34" w:rsidRDefault="00EF1D6A" w:rsidP="00802396">
            <w:pPr>
              <w:spacing w:line="256" w:lineRule="auto"/>
              <w:jc w:val="center"/>
              <w:rPr>
                <w:color w:val="000000"/>
              </w:rPr>
            </w:pPr>
            <w:r w:rsidRPr="00733E34">
              <w:rPr>
                <w:rFonts w:eastAsia="Calibri"/>
              </w:rPr>
              <w:t>Найменування</w:t>
            </w:r>
          </w:p>
        </w:tc>
        <w:tc>
          <w:tcPr>
            <w:tcW w:w="1412" w:type="dxa"/>
            <w:tcBorders>
              <w:top w:val="single" w:sz="4" w:space="0" w:color="auto"/>
              <w:left w:val="single" w:sz="4" w:space="0" w:color="auto"/>
              <w:bottom w:val="single" w:sz="4" w:space="0" w:color="auto"/>
              <w:right w:val="single" w:sz="4" w:space="0" w:color="auto"/>
            </w:tcBorders>
          </w:tcPr>
          <w:p w14:paraId="04E131EC" w14:textId="77777777" w:rsidR="00EF1D6A" w:rsidRPr="00733E34" w:rsidRDefault="00EF1D6A" w:rsidP="00802396">
            <w:pPr>
              <w:spacing w:line="256" w:lineRule="auto"/>
              <w:jc w:val="center"/>
              <w:rPr>
                <w:color w:val="000000"/>
              </w:rPr>
            </w:pPr>
            <w:r w:rsidRPr="00733E34">
              <w:rPr>
                <w:color w:val="000000"/>
              </w:rPr>
              <w:t>Фактичне виконання</w:t>
            </w:r>
          </w:p>
          <w:p w14:paraId="4E44EEC5" w14:textId="77777777" w:rsidR="00EF1D6A" w:rsidRPr="00733E34" w:rsidRDefault="00EF1D6A" w:rsidP="00802396">
            <w:pPr>
              <w:spacing w:line="256" w:lineRule="auto"/>
              <w:jc w:val="center"/>
              <w:rPr>
                <w:color w:val="000000"/>
              </w:rPr>
            </w:pPr>
            <w:r w:rsidRPr="00733E34">
              <w:rPr>
                <w:color w:val="000000"/>
              </w:rPr>
              <w:t xml:space="preserve"> за 2021р., тис.грн</w:t>
            </w:r>
          </w:p>
        </w:tc>
        <w:tc>
          <w:tcPr>
            <w:tcW w:w="1417" w:type="dxa"/>
            <w:tcBorders>
              <w:top w:val="single" w:sz="4" w:space="0" w:color="auto"/>
              <w:left w:val="single" w:sz="4" w:space="0" w:color="auto"/>
              <w:bottom w:val="single" w:sz="4" w:space="0" w:color="auto"/>
              <w:right w:val="single" w:sz="4" w:space="0" w:color="auto"/>
            </w:tcBorders>
            <w:vAlign w:val="center"/>
          </w:tcPr>
          <w:p w14:paraId="4588D2B5" w14:textId="77777777" w:rsidR="00EF1D6A" w:rsidRPr="00733E34" w:rsidRDefault="00EF1D6A" w:rsidP="00802396">
            <w:pPr>
              <w:spacing w:line="256" w:lineRule="auto"/>
              <w:ind w:right="-108"/>
              <w:jc w:val="center"/>
              <w:rPr>
                <w:b/>
                <w:color w:val="000000"/>
              </w:rPr>
            </w:pPr>
            <w:r w:rsidRPr="00733E34">
              <w:rPr>
                <w:b/>
                <w:color w:val="000000"/>
              </w:rPr>
              <w:t>Фактичне виконання 2022 рік, тис.грн</w:t>
            </w:r>
          </w:p>
        </w:tc>
        <w:tc>
          <w:tcPr>
            <w:tcW w:w="1559" w:type="dxa"/>
            <w:tcBorders>
              <w:top w:val="single" w:sz="4" w:space="0" w:color="auto"/>
              <w:left w:val="single" w:sz="4" w:space="0" w:color="auto"/>
              <w:bottom w:val="single" w:sz="4" w:space="0" w:color="auto"/>
              <w:right w:val="single" w:sz="4" w:space="0" w:color="auto"/>
            </w:tcBorders>
            <w:vAlign w:val="center"/>
          </w:tcPr>
          <w:p w14:paraId="2D084D1C" w14:textId="77777777" w:rsidR="00EF1D6A" w:rsidRPr="00733E34" w:rsidRDefault="00EF1D6A" w:rsidP="00802396">
            <w:pPr>
              <w:spacing w:line="256" w:lineRule="auto"/>
              <w:jc w:val="center"/>
              <w:rPr>
                <w:color w:val="000000"/>
              </w:rPr>
            </w:pPr>
            <w:r w:rsidRPr="00733E34">
              <w:rPr>
                <w:color w:val="000000"/>
              </w:rPr>
              <w:t>Затвердже-ний розпис на 2022 р., тис.грн</w:t>
            </w:r>
          </w:p>
        </w:tc>
        <w:tc>
          <w:tcPr>
            <w:tcW w:w="1418" w:type="dxa"/>
            <w:tcBorders>
              <w:top w:val="single" w:sz="4" w:space="0" w:color="auto"/>
              <w:left w:val="single" w:sz="4" w:space="0" w:color="auto"/>
              <w:bottom w:val="single" w:sz="4" w:space="0" w:color="auto"/>
              <w:right w:val="single" w:sz="4" w:space="0" w:color="auto"/>
            </w:tcBorders>
            <w:vAlign w:val="center"/>
          </w:tcPr>
          <w:p w14:paraId="3282FF78" w14:textId="77777777" w:rsidR="00EF1D6A" w:rsidRPr="00733E34" w:rsidRDefault="00EF1D6A" w:rsidP="00802396">
            <w:pPr>
              <w:spacing w:line="256" w:lineRule="auto"/>
              <w:jc w:val="center"/>
              <w:rPr>
                <w:color w:val="000000"/>
              </w:rPr>
            </w:pPr>
            <w:r w:rsidRPr="00733E34">
              <w:rPr>
                <w:color w:val="000000"/>
              </w:rPr>
              <w:t>Виконання до затвер-дженого плану, %</w:t>
            </w:r>
          </w:p>
        </w:tc>
        <w:tc>
          <w:tcPr>
            <w:tcW w:w="1701" w:type="dxa"/>
            <w:tcBorders>
              <w:top w:val="single" w:sz="4" w:space="0" w:color="auto"/>
              <w:left w:val="single" w:sz="4" w:space="0" w:color="auto"/>
              <w:bottom w:val="single" w:sz="4" w:space="0" w:color="auto"/>
              <w:right w:val="single" w:sz="4" w:space="0" w:color="auto"/>
            </w:tcBorders>
          </w:tcPr>
          <w:p w14:paraId="668F5F54" w14:textId="77777777" w:rsidR="00EF1D6A" w:rsidRPr="009E6961" w:rsidRDefault="00EF1D6A" w:rsidP="00802396">
            <w:pPr>
              <w:spacing w:line="256" w:lineRule="auto"/>
              <w:jc w:val="center"/>
              <w:rPr>
                <w:color w:val="000000"/>
              </w:rPr>
            </w:pPr>
            <w:r w:rsidRPr="00733E34">
              <w:rPr>
                <w:color w:val="000000"/>
              </w:rPr>
              <w:t>Відхилення до аналогічного періоду минулого року</w:t>
            </w:r>
          </w:p>
        </w:tc>
      </w:tr>
      <w:tr w:rsidR="00EF1D6A" w:rsidRPr="009E6961" w14:paraId="630294B0" w14:textId="77777777" w:rsidTr="00802396">
        <w:trPr>
          <w:trHeight w:val="317"/>
        </w:trPr>
        <w:tc>
          <w:tcPr>
            <w:tcW w:w="1736" w:type="dxa"/>
            <w:tcBorders>
              <w:top w:val="single" w:sz="4" w:space="0" w:color="auto"/>
              <w:left w:val="single" w:sz="4" w:space="0" w:color="auto"/>
              <w:bottom w:val="single" w:sz="4" w:space="0" w:color="auto"/>
              <w:right w:val="single" w:sz="4" w:space="0" w:color="auto"/>
            </w:tcBorders>
            <w:hideMark/>
          </w:tcPr>
          <w:p w14:paraId="00107DA9" w14:textId="77777777" w:rsidR="00EF1D6A" w:rsidRPr="009E6961" w:rsidRDefault="00EF1D6A" w:rsidP="00802396">
            <w:pPr>
              <w:spacing w:line="256" w:lineRule="auto"/>
              <w:jc w:val="both"/>
              <w:rPr>
                <w:color w:val="000000"/>
              </w:rPr>
            </w:pPr>
            <w:r w:rsidRPr="009E6961">
              <w:rPr>
                <w:color w:val="000000"/>
              </w:rPr>
              <w:t xml:space="preserve">Приватизація </w:t>
            </w:r>
          </w:p>
        </w:tc>
        <w:tc>
          <w:tcPr>
            <w:tcW w:w="1412" w:type="dxa"/>
            <w:tcBorders>
              <w:top w:val="single" w:sz="4" w:space="0" w:color="auto"/>
              <w:left w:val="single" w:sz="4" w:space="0" w:color="auto"/>
              <w:bottom w:val="single" w:sz="4" w:space="0" w:color="auto"/>
              <w:right w:val="single" w:sz="4" w:space="0" w:color="auto"/>
            </w:tcBorders>
            <w:vAlign w:val="center"/>
          </w:tcPr>
          <w:p w14:paraId="13B159D8" w14:textId="77777777" w:rsidR="00EF1D6A" w:rsidRPr="00CF685C" w:rsidRDefault="00EF1D6A" w:rsidP="00802396">
            <w:pPr>
              <w:spacing w:line="256" w:lineRule="auto"/>
              <w:jc w:val="center"/>
            </w:pPr>
            <w:r w:rsidRPr="00CF685C">
              <w:t>23 299,5</w:t>
            </w:r>
          </w:p>
        </w:tc>
        <w:tc>
          <w:tcPr>
            <w:tcW w:w="1417" w:type="dxa"/>
            <w:tcBorders>
              <w:top w:val="single" w:sz="4" w:space="0" w:color="auto"/>
              <w:left w:val="single" w:sz="4" w:space="0" w:color="auto"/>
              <w:bottom w:val="single" w:sz="4" w:space="0" w:color="auto"/>
              <w:right w:val="single" w:sz="4" w:space="0" w:color="auto"/>
            </w:tcBorders>
          </w:tcPr>
          <w:p w14:paraId="15D075B6" w14:textId="77777777" w:rsidR="00EF1D6A" w:rsidRPr="00CF685C" w:rsidRDefault="00EF1D6A" w:rsidP="00802396">
            <w:pPr>
              <w:jc w:val="center"/>
              <w:rPr>
                <w:b/>
              </w:rPr>
            </w:pPr>
            <w:r w:rsidRPr="00CF685C">
              <w:rPr>
                <w:b/>
                <w:color w:val="000000"/>
              </w:rPr>
              <w:t>7 282,9</w:t>
            </w:r>
          </w:p>
        </w:tc>
        <w:tc>
          <w:tcPr>
            <w:tcW w:w="1559" w:type="dxa"/>
            <w:tcBorders>
              <w:top w:val="single" w:sz="4" w:space="0" w:color="auto"/>
              <w:left w:val="single" w:sz="4" w:space="0" w:color="auto"/>
              <w:bottom w:val="single" w:sz="4" w:space="0" w:color="auto"/>
              <w:right w:val="single" w:sz="4" w:space="0" w:color="auto"/>
            </w:tcBorders>
          </w:tcPr>
          <w:p w14:paraId="794077C3" w14:textId="77777777" w:rsidR="00EF1D6A" w:rsidRPr="009E6961" w:rsidRDefault="00EF1D6A" w:rsidP="00802396">
            <w:pPr>
              <w:spacing w:line="256" w:lineRule="auto"/>
              <w:jc w:val="center"/>
              <w:rPr>
                <w:color w:val="000000"/>
              </w:rPr>
            </w:pPr>
            <w:r>
              <w:rPr>
                <w:color w:val="000000"/>
              </w:rPr>
              <w:t>15</w:t>
            </w:r>
            <w:r w:rsidRPr="009E6961">
              <w:rPr>
                <w:color w:val="000000"/>
              </w:rPr>
              <w:t> 000,0</w:t>
            </w:r>
          </w:p>
        </w:tc>
        <w:tc>
          <w:tcPr>
            <w:tcW w:w="1418" w:type="dxa"/>
            <w:tcBorders>
              <w:top w:val="single" w:sz="4" w:space="0" w:color="auto"/>
              <w:left w:val="single" w:sz="4" w:space="0" w:color="auto"/>
              <w:bottom w:val="single" w:sz="4" w:space="0" w:color="auto"/>
              <w:right w:val="single" w:sz="4" w:space="0" w:color="auto"/>
            </w:tcBorders>
          </w:tcPr>
          <w:p w14:paraId="393F67C6" w14:textId="77777777" w:rsidR="00EF1D6A" w:rsidRPr="009E6961" w:rsidRDefault="00EF1D6A" w:rsidP="00802396">
            <w:pPr>
              <w:jc w:val="center"/>
            </w:pPr>
            <w:r>
              <w:t>48</w:t>
            </w:r>
            <w:r w:rsidRPr="009E6961">
              <w:t>,</w:t>
            </w:r>
            <w:r>
              <w:t>6</w:t>
            </w:r>
          </w:p>
        </w:tc>
        <w:tc>
          <w:tcPr>
            <w:tcW w:w="1701" w:type="dxa"/>
            <w:tcBorders>
              <w:top w:val="single" w:sz="4" w:space="0" w:color="auto"/>
              <w:left w:val="single" w:sz="4" w:space="0" w:color="auto"/>
              <w:bottom w:val="single" w:sz="4" w:space="0" w:color="auto"/>
              <w:right w:val="single" w:sz="4" w:space="0" w:color="auto"/>
            </w:tcBorders>
          </w:tcPr>
          <w:p w14:paraId="507CE8FA" w14:textId="77777777" w:rsidR="00EF1D6A" w:rsidRDefault="00EF1D6A" w:rsidP="00802396">
            <w:pPr>
              <w:jc w:val="center"/>
            </w:pPr>
            <w:r>
              <w:t>- 16 016,6</w:t>
            </w:r>
          </w:p>
        </w:tc>
      </w:tr>
      <w:tr w:rsidR="00EF1D6A" w:rsidRPr="009E6961" w14:paraId="21840D59" w14:textId="77777777" w:rsidTr="00802396">
        <w:tc>
          <w:tcPr>
            <w:tcW w:w="1736" w:type="dxa"/>
            <w:tcBorders>
              <w:top w:val="single" w:sz="4" w:space="0" w:color="auto"/>
              <w:left w:val="single" w:sz="4" w:space="0" w:color="auto"/>
              <w:bottom w:val="single" w:sz="4" w:space="0" w:color="auto"/>
              <w:right w:val="single" w:sz="4" w:space="0" w:color="auto"/>
            </w:tcBorders>
            <w:hideMark/>
          </w:tcPr>
          <w:p w14:paraId="750F03EB" w14:textId="77777777" w:rsidR="00EF1D6A" w:rsidRPr="009E6961" w:rsidRDefault="00EF1D6A" w:rsidP="00802396">
            <w:pPr>
              <w:spacing w:line="256" w:lineRule="auto"/>
              <w:jc w:val="both"/>
              <w:rPr>
                <w:color w:val="000000"/>
              </w:rPr>
            </w:pPr>
            <w:r w:rsidRPr="009E6961">
              <w:rPr>
                <w:color w:val="000000"/>
              </w:rPr>
              <w:t>Оренда</w:t>
            </w:r>
          </w:p>
        </w:tc>
        <w:tc>
          <w:tcPr>
            <w:tcW w:w="1412" w:type="dxa"/>
            <w:tcBorders>
              <w:top w:val="single" w:sz="4" w:space="0" w:color="auto"/>
              <w:left w:val="single" w:sz="4" w:space="0" w:color="auto"/>
              <w:bottom w:val="single" w:sz="4" w:space="0" w:color="auto"/>
              <w:right w:val="single" w:sz="4" w:space="0" w:color="auto"/>
            </w:tcBorders>
            <w:vAlign w:val="center"/>
          </w:tcPr>
          <w:p w14:paraId="5C16425C" w14:textId="77777777" w:rsidR="00EF1D6A" w:rsidRPr="00CF685C" w:rsidRDefault="00EF1D6A" w:rsidP="00802396">
            <w:pPr>
              <w:spacing w:line="256" w:lineRule="auto"/>
              <w:jc w:val="center"/>
            </w:pPr>
            <w:r w:rsidRPr="00CF685C">
              <w:t>19 150,0</w:t>
            </w:r>
          </w:p>
        </w:tc>
        <w:tc>
          <w:tcPr>
            <w:tcW w:w="1417" w:type="dxa"/>
            <w:tcBorders>
              <w:top w:val="single" w:sz="4" w:space="0" w:color="auto"/>
              <w:left w:val="single" w:sz="4" w:space="0" w:color="auto"/>
              <w:bottom w:val="single" w:sz="4" w:space="0" w:color="auto"/>
              <w:right w:val="single" w:sz="4" w:space="0" w:color="auto"/>
            </w:tcBorders>
          </w:tcPr>
          <w:p w14:paraId="5CFCA427" w14:textId="77777777" w:rsidR="00EF1D6A" w:rsidRPr="00CF685C" w:rsidRDefault="00EF1D6A" w:rsidP="00802396">
            <w:pPr>
              <w:jc w:val="center"/>
              <w:rPr>
                <w:b/>
                <w:color w:val="FF0000"/>
              </w:rPr>
            </w:pPr>
            <w:r w:rsidRPr="00CF685C">
              <w:rPr>
                <w:b/>
              </w:rPr>
              <w:t>25 640,3</w:t>
            </w:r>
          </w:p>
        </w:tc>
        <w:tc>
          <w:tcPr>
            <w:tcW w:w="1559" w:type="dxa"/>
            <w:tcBorders>
              <w:top w:val="single" w:sz="4" w:space="0" w:color="auto"/>
              <w:left w:val="single" w:sz="4" w:space="0" w:color="auto"/>
              <w:bottom w:val="single" w:sz="4" w:space="0" w:color="auto"/>
              <w:right w:val="single" w:sz="4" w:space="0" w:color="auto"/>
            </w:tcBorders>
          </w:tcPr>
          <w:p w14:paraId="6332591D" w14:textId="77777777" w:rsidR="00EF1D6A" w:rsidRPr="009E6961" w:rsidRDefault="00EF1D6A" w:rsidP="00802396">
            <w:pPr>
              <w:spacing w:line="256" w:lineRule="auto"/>
              <w:jc w:val="center"/>
              <w:rPr>
                <w:color w:val="000000"/>
              </w:rPr>
            </w:pPr>
            <w:r>
              <w:rPr>
                <w:color w:val="000000"/>
              </w:rPr>
              <w:t>19</w:t>
            </w:r>
            <w:r w:rsidRPr="009E6961">
              <w:rPr>
                <w:color w:val="000000"/>
              </w:rPr>
              <w:t> </w:t>
            </w:r>
            <w:r>
              <w:rPr>
                <w:color w:val="000000"/>
              </w:rPr>
              <w:t>00</w:t>
            </w:r>
            <w:r w:rsidRPr="009E6961">
              <w:rPr>
                <w:color w:val="000000"/>
              </w:rPr>
              <w:t>0,</w:t>
            </w:r>
            <w:r>
              <w:rPr>
                <w:color w:val="000000"/>
              </w:rPr>
              <w:t>0</w:t>
            </w:r>
          </w:p>
        </w:tc>
        <w:tc>
          <w:tcPr>
            <w:tcW w:w="1418" w:type="dxa"/>
            <w:tcBorders>
              <w:top w:val="single" w:sz="4" w:space="0" w:color="auto"/>
              <w:left w:val="single" w:sz="4" w:space="0" w:color="auto"/>
              <w:bottom w:val="single" w:sz="4" w:space="0" w:color="auto"/>
              <w:right w:val="single" w:sz="4" w:space="0" w:color="auto"/>
            </w:tcBorders>
          </w:tcPr>
          <w:p w14:paraId="1D918B6C" w14:textId="77777777" w:rsidR="00EF1D6A" w:rsidRPr="009E6961" w:rsidRDefault="00EF1D6A" w:rsidP="00802396">
            <w:pPr>
              <w:jc w:val="center"/>
              <w:rPr>
                <w:color w:val="000000"/>
              </w:rPr>
            </w:pPr>
            <w:r>
              <w:rPr>
                <w:color w:val="000000"/>
              </w:rPr>
              <w:t xml:space="preserve"> 134</w:t>
            </w:r>
            <w:r w:rsidRPr="009E6961">
              <w:rPr>
                <w:color w:val="000000"/>
              </w:rPr>
              <w:t>,</w:t>
            </w:r>
            <w:r>
              <w:rPr>
                <w:color w:val="000000"/>
              </w:rPr>
              <w:t xml:space="preserve">9 </w:t>
            </w:r>
          </w:p>
        </w:tc>
        <w:tc>
          <w:tcPr>
            <w:tcW w:w="1701" w:type="dxa"/>
            <w:tcBorders>
              <w:top w:val="single" w:sz="4" w:space="0" w:color="auto"/>
              <w:left w:val="single" w:sz="4" w:space="0" w:color="auto"/>
              <w:bottom w:val="single" w:sz="4" w:space="0" w:color="auto"/>
              <w:right w:val="single" w:sz="4" w:space="0" w:color="auto"/>
            </w:tcBorders>
          </w:tcPr>
          <w:p w14:paraId="739E788F" w14:textId="77777777" w:rsidR="00EF1D6A" w:rsidRPr="009E6961" w:rsidRDefault="00EF1D6A" w:rsidP="00802396">
            <w:pPr>
              <w:jc w:val="center"/>
              <w:rPr>
                <w:color w:val="000000"/>
              </w:rPr>
            </w:pPr>
            <w:r>
              <w:rPr>
                <w:color w:val="000000"/>
              </w:rPr>
              <w:t>+ 6 490,3</w:t>
            </w:r>
          </w:p>
        </w:tc>
      </w:tr>
    </w:tbl>
    <w:p w14:paraId="6200CB7F" w14:textId="77777777" w:rsidR="00EF1D6A" w:rsidRPr="00733E34" w:rsidRDefault="00EF1D6A" w:rsidP="00EF1D6A">
      <w:pPr>
        <w:shd w:val="clear" w:color="auto" w:fill="FFFFFF"/>
        <w:tabs>
          <w:tab w:val="left" w:pos="2880"/>
        </w:tabs>
        <w:ind w:firstLine="540"/>
        <w:jc w:val="both"/>
        <w:rPr>
          <w:color w:val="000000"/>
          <w:sz w:val="28"/>
          <w:szCs w:val="28"/>
        </w:rPr>
      </w:pPr>
      <w:r w:rsidRPr="00733E34">
        <w:rPr>
          <w:color w:val="000000"/>
          <w:sz w:val="28"/>
          <w:szCs w:val="28"/>
        </w:rPr>
        <w:t>У 2022 році укладено 7 договорів купівлі-продажу, з яких 4 об’єкти реалізовано через систему Prozorro.Продажі, а саме: нежитлові приміщення в будинку на вул. Галицькій, 91 (при початковій ціні продажу 542</w:t>
      </w:r>
      <w:r>
        <w:rPr>
          <w:color w:val="000000"/>
          <w:sz w:val="28"/>
          <w:szCs w:val="28"/>
        </w:rPr>
        <w:t> </w:t>
      </w:r>
      <w:r w:rsidRPr="00733E34">
        <w:rPr>
          <w:color w:val="000000"/>
          <w:sz w:val="28"/>
          <w:szCs w:val="28"/>
        </w:rPr>
        <w:t>145,0 грн. об’єкт продано за 1 471 000,0 грн, що 2,7 рази вище стартової ціни), нежитлові приміщення в будинку на вул. Січових Стрільців, 56 (при початковій ціні продажу 1 135 545,0 грн об’єкт продано за 2 210 001,0 грн, що у майже 2 рази вище стартової ціни), нежитлове приміщення в будинку на вул. Вовчинецькій, 194В (при початковій ціні продажу 30 775,0 грн об’єкт продано за 50 000,0 грн, що у 1,7 рази вище стартової ціни) та нежитлові приміщення в будинку на вул.</w:t>
      </w:r>
      <w:r>
        <w:rPr>
          <w:color w:val="000000"/>
          <w:sz w:val="28"/>
          <w:szCs w:val="28"/>
        </w:rPr>
        <w:t> </w:t>
      </w:r>
      <w:r w:rsidRPr="00733E34">
        <w:rPr>
          <w:color w:val="000000"/>
          <w:sz w:val="28"/>
          <w:szCs w:val="28"/>
        </w:rPr>
        <w:t>Гетьмана Мазепи, 179 (при початковій ціні продажу 1 250 274,0 грн об’єкт продано за 1 250 374,0 грн).</w:t>
      </w:r>
    </w:p>
    <w:p w14:paraId="538BC1DE" w14:textId="77777777" w:rsidR="00EF1D6A" w:rsidRPr="00733E34" w:rsidRDefault="00EF1D6A" w:rsidP="00EF1D6A">
      <w:pPr>
        <w:shd w:val="clear" w:color="auto" w:fill="FFFFFF"/>
        <w:tabs>
          <w:tab w:val="left" w:pos="2880"/>
        </w:tabs>
        <w:ind w:firstLine="540"/>
        <w:jc w:val="both"/>
        <w:rPr>
          <w:color w:val="000000"/>
          <w:sz w:val="28"/>
          <w:szCs w:val="28"/>
        </w:rPr>
      </w:pPr>
      <w:r w:rsidRPr="00733E34">
        <w:rPr>
          <w:color w:val="000000"/>
          <w:sz w:val="28"/>
          <w:szCs w:val="28"/>
        </w:rPr>
        <w:t xml:space="preserve">З прийняттям та вступом в дію нового Закону України </w:t>
      </w:r>
      <w:r>
        <w:rPr>
          <w:color w:val="000000"/>
          <w:sz w:val="28"/>
          <w:szCs w:val="28"/>
        </w:rPr>
        <w:t>"</w:t>
      </w:r>
      <w:r w:rsidRPr="00733E34">
        <w:rPr>
          <w:color w:val="000000"/>
          <w:sz w:val="28"/>
          <w:szCs w:val="28"/>
        </w:rPr>
        <w:t>Про оренду державного та комунального майна</w:t>
      </w:r>
      <w:r>
        <w:rPr>
          <w:color w:val="000000"/>
          <w:sz w:val="28"/>
          <w:szCs w:val="28"/>
        </w:rPr>
        <w:t>"</w:t>
      </w:r>
      <w:r w:rsidRPr="00733E34">
        <w:rPr>
          <w:color w:val="000000"/>
          <w:sz w:val="28"/>
          <w:szCs w:val="28"/>
        </w:rPr>
        <w:t>,  Порядку передачі в оренду державного та комунального майна, затвердженого Постановою Кабінету Міністрів України від 3</w:t>
      </w:r>
      <w:r>
        <w:rPr>
          <w:color w:val="000000"/>
          <w:sz w:val="28"/>
          <w:szCs w:val="28"/>
        </w:rPr>
        <w:t> </w:t>
      </w:r>
      <w:r w:rsidRPr="00733E34">
        <w:rPr>
          <w:color w:val="000000"/>
          <w:sz w:val="28"/>
          <w:szCs w:val="28"/>
        </w:rPr>
        <w:t xml:space="preserve">червня 2020 року № 483 </w:t>
      </w:r>
      <w:r>
        <w:rPr>
          <w:color w:val="000000"/>
          <w:sz w:val="28"/>
          <w:szCs w:val="28"/>
        </w:rPr>
        <w:t>"</w:t>
      </w:r>
      <w:r w:rsidRPr="00733E34">
        <w:rPr>
          <w:color w:val="000000"/>
          <w:sz w:val="28"/>
          <w:szCs w:val="28"/>
        </w:rPr>
        <w:t>Деякі питання оренди державного та комунального майна</w:t>
      </w:r>
      <w:r>
        <w:rPr>
          <w:color w:val="000000"/>
          <w:sz w:val="28"/>
          <w:szCs w:val="28"/>
        </w:rPr>
        <w:t>"</w:t>
      </w:r>
      <w:r w:rsidRPr="00733E34">
        <w:rPr>
          <w:color w:val="000000"/>
          <w:sz w:val="28"/>
          <w:szCs w:val="28"/>
        </w:rPr>
        <w:t>, проводилась відповідна роз’яснювальна робота з орендарями об’єктів комунальної власності та здійснювалась підготовка внутрішніх нормативних документів для укладення нових та продовження діючих договорів оренди об’єктів комунальної власності за процедурою проведення аукціонів через Електронну Торгову Систему Prozorro.Продажі.</w:t>
      </w:r>
    </w:p>
    <w:p w14:paraId="33994FB8" w14:textId="77777777" w:rsidR="00EF1D6A" w:rsidRPr="00733E34" w:rsidRDefault="00EF1D6A" w:rsidP="00EF1D6A">
      <w:pPr>
        <w:shd w:val="clear" w:color="auto" w:fill="FFFFFF"/>
        <w:tabs>
          <w:tab w:val="left" w:pos="2880"/>
        </w:tabs>
        <w:ind w:firstLine="540"/>
        <w:jc w:val="both"/>
        <w:rPr>
          <w:color w:val="000000"/>
          <w:sz w:val="28"/>
          <w:szCs w:val="28"/>
        </w:rPr>
      </w:pPr>
      <w:r>
        <w:rPr>
          <w:color w:val="000000"/>
          <w:sz w:val="28"/>
          <w:szCs w:val="28"/>
        </w:rPr>
        <w:t xml:space="preserve">Впродовж року </w:t>
      </w:r>
      <w:r w:rsidRPr="00733E34">
        <w:rPr>
          <w:color w:val="000000"/>
          <w:sz w:val="28"/>
          <w:szCs w:val="28"/>
        </w:rPr>
        <w:t xml:space="preserve">проведено 17 аукціонів через Електронну торгову систему Prozorro.Продажі </w:t>
      </w:r>
      <w:r>
        <w:rPr>
          <w:color w:val="000000"/>
          <w:sz w:val="28"/>
          <w:szCs w:val="28"/>
        </w:rPr>
        <w:t>з</w:t>
      </w:r>
      <w:r w:rsidRPr="00733E34">
        <w:rPr>
          <w:color w:val="000000"/>
          <w:sz w:val="28"/>
          <w:szCs w:val="28"/>
        </w:rPr>
        <w:t xml:space="preserve"> продовженн</w:t>
      </w:r>
      <w:r>
        <w:rPr>
          <w:color w:val="000000"/>
          <w:sz w:val="28"/>
          <w:szCs w:val="28"/>
        </w:rPr>
        <w:t>я</w:t>
      </w:r>
      <w:r w:rsidRPr="00733E34">
        <w:rPr>
          <w:color w:val="000000"/>
          <w:sz w:val="28"/>
          <w:szCs w:val="28"/>
        </w:rPr>
        <w:t xml:space="preserve"> договорів оренди комунального майна та 15 аукціонів на передачу в оренду комунального майна. </w:t>
      </w:r>
    </w:p>
    <w:p w14:paraId="1B94192B" w14:textId="77777777" w:rsidR="00EF1D6A" w:rsidRPr="00733E34" w:rsidRDefault="00EF1D6A" w:rsidP="00EF1D6A">
      <w:pPr>
        <w:shd w:val="clear" w:color="auto" w:fill="FFFFFF"/>
        <w:tabs>
          <w:tab w:val="left" w:pos="2880"/>
        </w:tabs>
        <w:ind w:firstLine="540"/>
        <w:jc w:val="both"/>
        <w:rPr>
          <w:color w:val="000000"/>
          <w:sz w:val="28"/>
          <w:szCs w:val="28"/>
        </w:rPr>
      </w:pPr>
      <w:r w:rsidRPr="00733E34">
        <w:rPr>
          <w:color w:val="000000"/>
          <w:sz w:val="28"/>
          <w:szCs w:val="28"/>
        </w:rPr>
        <w:t>Загалом за період з 01.01.2022 року по 31.12.2022 року було укладено 25 договорів оренди нежитлових приміщень загальною площею 15 775,2 м</w:t>
      </w:r>
      <w:r>
        <w:rPr>
          <w:color w:val="000000"/>
          <w:sz w:val="28"/>
          <w:szCs w:val="28"/>
          <w:vertAlign w:val="superscript"/>
        </w:rPr>
        <w:t>2</w:t>
      </w:r>
      <w:r w:rsidRPr="00733E34">
        <w:rPr>
          <w:color w:val="000000"/>
          <w:sz w:val="28"/>
          <w:szCs w:val="28"/>
        </w:rPr>
        <w:t>.</w:t>
      </w:r>
    </w:p>
    <w:p w14:paraId="1B963980" w14:textId="77777777" w:rsidR="00EF1D6A" w:rsidRPr="00733E34" w:rsidRDefault="00EF1D6A" w:rsidP="00EF1D6A">
      <w:pPr>
        <w:ind w:right="57" w:firstLine="567"/>
        <w:jc w:val="both"/>
        <w:rPr>
          <w:sz w:val="28"/>
          <w:szCs w:val="28"/>
        </w:rPr>
      </w:pPr>
      <w:r>
        <w:rPr>
          <w:sz w:val="28"/>
          <w:szCs w:val="28"/>
        </w:rPr>
        <w:t>Варто зазначити, що</w:t>
      </w:r>
      <w:r w:rsidRPr="004530EC">
        <w:rPr>
          <w:sz w:val="28"/>
          <w:szCs w:val="28"/>
        </w:rPr>
        <w:t xml:space="preserve"> із введенням в Україні воєнного стану процес приватизації призупинився</w:t>
      </w:r>
      <w:r>
        <w:rPr>
          <w:sz w:val="28"/>
          <w:szCs w:val="28"/>
        </w:rPr>
        <w:t>. Таким чином,</w:t>
      </w:r>
      <w:r w:rsidRPr="004530EC">
        <w:rPr>
          <w:sz w:val="28"/>
          <w:szCs w:val="28"/>
        </w:rPr>
        <w:t xml:space="preserve"> не відбулись аукціони з продажу декількох об’єктів</w:t>
      </w:r>
      <w:r>
        <w:rPr>
          <w:sz w:val="28"/>
          <w:szCs w:val="28"/>
        </w:rPr>
        <w:t xml:space="preserve"> </w:t>
      </w:r>
      <w:r w:rsidRPr="00733E34">
        <w:rPr>
          <w:sz w:val="28"/>
          <w:szCs w:val="28"/>
        </w:rPr>
        <w:t>нежитлових приміщень, а саме: нежитлових приміщень на вул. Дністровській, 26, вул. Тролейбусній, 14 у м.Івано-Франківську та вул. 22 січня, 194</w:t>
      </w:r>
      <w:r w:rsidRPr="00185AFA">
        <w:rPr>
          <w:bCs/>
          <w:sz w:val="28"/>
          <w:szCs w:val="28"/>
        </w:rPr>
        <w:t>В</w:t>
      </w:r>
      <w:r w:rsidRPr="00733E34">
        <w:rPr>
          <w:sz w:val="28"/>
          <w:szCs w:val="28"/>
        </w:rPr>
        <w:t xml:space="preserve"> в с. Крихівці від продажу яких очікувалось отримати не менше 12 млн грн; вилученням нежитлових приміщень площею 149,5 </w:t>
      </w:r>
      <w:r w:rsidRPr="00733E34">
        <w:rPr>
          <w:color w:val="000000"/>
          <w:sz w:val="28"/>
          <w:szCs w:val="28"/>
        </w:rPr>
        <w:t>м</w:t>
      </w:r>
      <w:r>
        <w:rPr>
          <w:color w:val="000000"/>
          <w:sz w:val="28"/>
          <w:szCs w:val="28"/>
          <w:vertAlign w:val="superscript"/>
        </w:rPr>
        <w:t>2</w:t>
      </w:r>
      <w:r w:rsidRPr="00733E34">
        <w:rPr>
          <w:sz w:val="28"/>
          <w:szCs w:val="28"/>
        </w:rPr>
        <w:t xml:space="preserve"> в будинку на вул. І.Пулюя, 2</w:t>
      </w:r>
      <w:r w:rsidRPr="00185AFA">
        <w:rPr>
          <w:bCs/>
          <w:sz w:val="28"/>
          <w:szCs w:val="28"/>
        </w:rPr>
        <w:t>А</w:t>
      </w:r>
      <w:r w:rsidRPr="00733E34">
        <w:rPr>
          <w:sz w:val="28"/>
          <w:szCs w:val="28"/>
        </w:rPr>
        <w:t xml:space="preserve"> з переліку об’єктів</w:t>
      </w:r>
      <w:r>
        <w:rPr>
          <w:sz w:val="28"/>
          <w:szCs w:val="28"/>
        </w:rPr>
        <w:t>,</w:t>
      </w:r>
      <w:r w:rsidRPr="00733E34">
        <w:rPr>
          <w:sz w:val="28"/>
          <w:szCs w:val="28"/>
        </w:rPr>
        <w:t xml:space="preserve"> що підлягають приватизації</w:t>
      </w:r>
      <w:r>
        <w:rPr>
          <w:sz w:val="28"/>
          <w:szCs w:val="28"/>
        </w:rPr>
        <w:t>,</w:t>
      </w:r>
      <w:r w:rsidRPr="00733E34">
        <w:rPr>
          <w:sz w:val="28"/>
          <w:szCs w:val="28"/>
        </w:rPr>
        <w:t xml:space="preserve">  від продажу яких очікувалось отримати орієнтовно 1</w:t>
      </w:r>
      <w:r>
        <w:rPr>
          <w:sz w:val="28"/>
          <w:szCs w:val="28"/>
        </w:rPr>
        <w:t xml:space="preserve">,2 млн </w:t>
      </w:r>
      <w:r w:rsidRPr="00733E34">
        <w:rPr>
          <w:sz w:val="28"/>
          <w:szCs w:val="28"/>
        </w:rPr>
        <w:t xml:space="preserve">грн, а також неукладенням ТОВ </w:t>
      </w:r>
      <w:r>
        <w:rPr>
          <w:sz w:val="28"/>
          <w:szCs w:val="28"/>
        </w:rPr>
        <w:t>"</w:t>
      </w:r>
      <w:r w:rsidRPr="00733E34">
        <w:rPr>
          <w:sz w:val="28"/>
          <w:szCs w:val="28"/>
        </w:rPr>
        <w:t>Комфортбуд-ІФ</w:t>
      </w:r>
      <w:r>
        <w:rPr>
          <w:sz w:val="28"/>
          <w:szCs w:val="28"/>
        </w:rPr>
        <w:t>"</w:t>
      </w:r>
      <w:r w:rsidRPr="00733E34">
        <w:rPr>
          <w:sz w:val="28"/>
          <w:szCs w:val="28"/>
        </w:rPr>
        <w:t xml:space="preserve"> договору купівлі-продажу нежитлових приміщень на вул. Гетьмама Мазепи, 162</w:t>
      </w:r>
      <w:r w:rsidRPr="008C6CC5">
        <w:rPr>
          <w:bCs/>
          <w:sz w:val="28"/>
          <w:szCs w:val="28"/>
        </w:rPr>
        <w:t>Д</w:t>
      </w:r>
      <w:r w:rsidRPr="00733E34">
        <w:rPr>
          <w:sz w:val="28"/>
          <w:szCs w:val="28"/>
        </w:rPr>
        <w:t xml:space="preserve"> (ціна продажу складала 2</w:t>
      </w:r>
      <w:r>
        <w:rPr>
          <w:sz w:val="28"/>
          <w:szCs w:val="28"/>
        </w:rPr>
        <w:t>,</w:t>
      </w:r>
      <w:r w:rsidRPr="00733E34">
        <w:rPr>
          <w:sz w:val="28"/>
          <w:szCs w:val="28"/>
        </w:rPr>
        <w:t>4</w:t>
      </w:r>
      <w:r>
        <w:rPr>
          <w:sz w:val="28"/>
          <w:szCs w:val="28"/>
        </w:rPr>
        <w:t xml:space="preserve"> млн </w:t>
      </w:r>
      <w:r w:rsidRPr="00733E34">
        <w:rPr>
          <w:sz w:val="28"/>
          <w:szCs w:val="28"/>
        </w:rPr>
        <w:t>грн).</w:t>
      </w:r>
    </w:p>
    <w:p w14:paraId="283EDBAB" w14:textId="77777777" w:rsidR="00EF1D6A" w:rsidRPr="00F70570" w:rsidRDefault="00EF1D6A" w:rsidP="00F66226">
      <w:pPr>
        <w:ind w:firstLine="708"/>
        <w:jc w:val="both"/>
        <w:rPr>
          <w:sz w:val="28"/>
          <w:szCs w:val="28"/>
          <w:highlight w:val="yellow"/>
        </w:rPr>
      </w:pPr>
    </w:p>
    <w:p w14:paraId="69AB0613" w14:textId="77777777" w:rsidR="00C246A6" w:rsidRPr="0051224A" w:rsidRDefault="00C246A6" w:rsidP="00C246A6">
      <w:pPr>
        <w:ind w:firstLine="703"/>
        <w:jc w:val="both"/>
        <w:rPr>
          <w:rFonts w:cs="Arial"/>
          <w:i/>
          <w:iCs/>
          <w:color w:val="000000"/>
          <w:sz w:val="28"/>
          <w:szCs w:val="28"/>
        </w:rPr>
      </w:pPr>
      <w:r w:rsidRPr="0051224A">
        <w:rPr>
          <w:rFonts w:cs="Arial"/>
          <w:i/>
          <w:iCs/>
          <w:color w:val="000000"/>
          <w:sz w:val="28"/>
          <w:szCs w:val="28"/>
        </w:rPr>
        <w:t>Відкритість та доступність, розвиток інформаційного простору</w:t>
      </w:r>
    </w:p>
    <w:p w14:paraId="61150109" w14:textId="77777777" w:rsidR="00C246A6" w:rsidRPr="0051224A" w:rsidRDefault="00C246A6" w:rsidP="00C246A6">
      <w:pPr>
        <w:ind w:firstLine="708"/>
        <w:jc w:val="both"/>
        <w:rPr>
          <w:iCs/>
          <w:sz w:val="28"/>
          <w:szCs w:val="28"/>
        </w:rPr>
      </w:pPr>
      <w:r w:rsidRPr="0051224A">
        <w:rPr>
          <w:iCs/>
          <w:sz w:val="28"/>
          <w:szCs w:val="28"/>
        </w:rPr>
        <w:t xml:space="preserve">На порталі відкритих даних </w:t>
      </w:r>
      <w:hyperlink r:id="rId19" w:history="1">
        <w:r w:rsidRPr="0051224A">
          <w:rPr>
            <w:rStyle w:val="af6"/>
            <w:iCs/>
            <w:sz w:val="28"/>
            <w:szCs w:val="28"/>
          </w:rPr>
          <w:t>https://data.gov.ua</w:t>
        </w:r>
      </w:hyperlink>
      <w:r w:rsidRPr="0051224A">
        <w:rPr>
          <w:iCs/>
          <w:sz w:val="28"/>
          <w:szCs w:val="28"/>
        </w:rPr>
        <w:t xml:space="preserve"> забезпечено оприлюднення  розпорядниками інформації наборів відкритих даних, їх використання при створенні візуалізованої інформації, звітів, аналітичних довідок тощо.</w:t>
      </w:r>
    </w:p>
    <w:p w14:paraId="7DD592F4" w14:textId="77777777" w:rsidR="00C246A6" w:rsidRPr="0051224A" w:rsidRDefault="00C246A6" w:rsidP="00C246A6">
      <w:pPr>
        <w:ind w:firstLine="708"/>
        <w:jc w:val="both"/>
        <w:rPr>
          <w:iCs/>
          <w:sz w:val="28"/>
          <w:szCs w:val="28"/>
        </w:rPr>
      </w:pPr>
      <w:r w:rsidRPr="0051224A">
        <w:rPr>
          <w:iCs/>
          <w:sz w:val="28"/>
          <w:szCs w:val="28"/>
        </w:rPr>
        <w:t>На офіційному сайті міста створено новий розділ "Адаптивний спорт".</w:t>
      </w:r>
    </w:p>
    <w:p w14:paraId="05738EEF" w14:textId="77777777" w:rsidR="00C246A6" w:rsidRPr="0051224A" w:rsidRDefault="00C246A6" w:rsidP="00C246A6">
      <w:pPr>
        <w:ind w:firstLine="708"/>
        <w:jc w:val="both"/>
        <w:rPr>
          <w:iCs/>
          <w:sz w:val="28"/>
          <w:szCs w:val="28"/>
        </w:rPr>
      </w:pPr>
      <w:r w:rsidRPr="0051224A">
        <w:rPr>
          <w:iCs/>
          <w:sz w:val="28"/>
          <w:szCs w:val="28"/>
        </w:rPr>
        <w:t>Вн</w:t>
      </w:r>
      <w:r>
        <w:rPr>
          <w:iCs/>
          <w:sz w:val="28"/>
          <w:szCs w:val="28"/>
        </w:rPr>
        <w:t>есено</w:t>
      </w:r>
      <w:r w:rsidRPr="0051224A">
        <w:rPr>
          <w:iCs/>
          <w:sz w:val="28"/>
          <w:szCs w:val="28"/>
        </w:rPr>
        <w:t xml:space="preserve"> зміни на сайт</w:t>
      </w:r>
      <w:r>
        <w:rPr>
          <w:iCs/>
          <w:sz w:val="28"/>
          <w:szCs w:val="28"/>
        </w:rPr>
        <w:t>і</w:t>
      </w:r>
      <w:r w:rsidRPr="0051224A">
        <w:rPr>
          <w:iCs/>
          <w:sz w:val="28"/>
          <w:szCs w:val="28"/>
        </w:rPr>
        <w:t xml:space="preserve"> ЦНАП, дода</w:t>
      </w:r>
      <w:r>
        <w:rPr>
          <w:iCs/>
          <w:sz w:val="28"/>
          <w:szCs w:val="28"/>
        </w:rPr>
        <w:t>но</w:t>
      </w:r>
      <w:r w:rsidRPr="0051224A">
        <w:rPr>
          <w:iCs/>
          <w:sz w:val="28"/>
          <w:szCs w:val="28"/>
        </w:rPr>
        <w:t xml:space="preserve"> розділи та сервіси, вн</w:t>
      </w:r>
      <w:r>
        <w:rPr>
          <w:iCs/>
          <w:sz w:val="28"/>
          <w:szCs w:val="28"/>
        </w:rPr>
        <w:t>есено</w:t>
      </w:r>
      <w:r w:rsidRPr="0051224A">
        <w:rPr>
          <w:iCs/>
          <w:sz w:val="28"/>
          <w:szCs w:val="28"/>
        </w:rPr>
        <w:t xml:space="preserve"> зміни до електронної черги, змін</w:t>
      </w:r>
      <w:r>
        <w:rPr>
          <w:iCs/>
          <w:sz w:val="28"/>
          <w:szCs w:val="28"/>
        </w:rPr>
        <w:t>ено</w:t>
      </w:r>
      <w:r w:rsidRPr="0051224A">
        <w:rPr>
          <w:iCs/>
          <w:sz w:val="28"/>
          <w:szCs w:val="28"/>
        </w:rPr>
        <w:t xml:space="preserve"> модулі відображення послуг, вдосконал</w:t>
      </w:r>
      <w:r>
        <w:rPr>
          <w:iCs/>
          <w:sz w:val="28"/>
          <w:szCs w:val="28"/>
        </w:rPr>
        <w:t>ений</w:t>
      </w:r>
      <w:r w:rsidRPr="0051224A">
        <w:rPr>
          <w:iCs/>
          <w:sz w:val="28"/>
          <w:szCs w:val="28"/>
        </w:rPr>
        <w:t xml:space="preserve"> персональний кабінет мешканця.</w:t>
      </w:r>
    </w:p>
    <w:p w14:paraId="3D3F16B4" w14:textId="77777777" w:rsidR="00C246A6" w:rsidRPr="0051224A" w:rsidRDefault="00C246A6" w:rsidP="00C246A6">
      <w:pPr>
        <w:ind w:firstLine="708"/>
        <w:jc w:val="both"/>
        <w:rPr>
          <w:iCs/>
          <w:sz w:val="28"/>
          <w:szCs w:val="28"/>
        </w:rPr>
      </w:pPr>
      <w:r w:rsidRPr="0051224A">
        <w:rPr>
          <w:iCs/>
          <w:sz w:val="28"/>
          <w:szCs w:val="28"/>
        </w:rPr>
        <w:t>Вн</w:t>
      </w:r>
      <w:r>
        <w:rPr>
          <w:iCs/>
          <w:sz w:val="28"/>
          <w:szCs w:val="28"/>
        </w:rPr>
        <w:t>е</w:t>
      </w:r>
      <w:r w:rsidRPr="0051224A">
        <w:rPr>
          <w:iCs/>
          <w:sz w:val="28"/>
          <w:szCs w:val="28"/>
        </w:rPr>
        <w:t>с</w:t>
      </w:r>
      <w:r>
        <w:rPr>
          <w:iCs/>
          <w:sz w:val="28"/>
          <w:szCs w:val="28"/>
        </w:rPr>
        <w:t>ено</w:t>
      </w:r>
      <w:r w:rsidRPr="0051224A">
        <w:rPr>
          <w:iCs/>
          <w:sz w:val="28"/>
          <w:szCs w:val="28"/>
        </w:rPr>
        <w:t xml:space="preserve"> зміни та пров</w:t>
      </w:r>
      <w:r>
        <w:rPr>
          <w:iCs/>
          <w:sz w:val="28"/>
          <w:szCs w:val="28"/>
        </w:rPr>
        <w:t>едено</w:t>
      </w:r>
      <w:r w:rsidRPr="0051224A">
        <w:rPr>
          <w:iCs/>
          <w:sz w:val="28"/>
          <w:szCs w:val="28"/>
        </w:rPr>
        <w:t xml:space="preserve"> оновлення мобільних додатків на AppStore та Google Play</w:t>
      </w:r>
      <w:r>
        <w:rPr>
          <w:iCs/>
          <w:sz w:val="28"/>
          <w:szCs w:val="28"/>
        </w:rPr>
        <w:t xml:space="preserve">. </w:t>
      </w:r>
      <w:r w:rsidRPr="0051224A">
        <w:rPr>
          <w:iCs/>
          <w:sz w:val="28"/>
          <w:szCs w:val="28"/>
        </w:rPr>
        <w:t>Вн</w:t>
      </w:r>
      <w:r>
        <w:rPr>
          <w:iCs/>
          <w:sz w:val="28"/>
          <w:szCs w:val="28"/>
        </w:rPr>
        <w:t>е</w:t>
      </w:r>
      <w:r w:rsidRPr="0051224A">
        <w:rPr>
          <w:iCs/>
          <w:sz w:val="28"/>
          <w:szCs w:val="28"/>
        </w:rPr>
        <w:t>с</w:t>
      </w:r>
      <w:r>
        <w:rPr>
          <w:iCs/>
          <w:sz w:val="28"/>
          <w:szCs w:val="28"/>
        </w:rPr>
        <w:t>ено</w:t>
      </w:r>
      <w:r w:rsidRPr="0051224A">
        <w:rPr>
          <w:iCs/>
          <w:sz w:val="28"/>
          <w:szCs w:val="28"/>
        </w:rPr>
        <w:t xml:space="preserve"> зміни на порталі</w:t>
      </w:r>
      <w:r>
        <w:rPr>
          <w:iCs/>
          <w:sz w:val="28"/>
          <w:szCs w:val="28"/>
        </w:rPr>
        <w:t xml:space="preserve"> </w:t>
      </w:r>
      <w:hyperlink r:id="rId20" w:history="1">
        <w:r w:rsidRPr="006E5C47">
          <w:rPr>
            <w:rStyle w:val="af6"/>
            <w:iCs/>
            <w:sz w:val="28"/>
            <w:szCs w:val="28"/>
          </w:rPr>
          <w:t>https://smartcity.mvk.if.ua</w:t>
        </w:r>
      </w:hyperlink>
      <w:r w:rsidRPr="0051224A">
        <w:rPr>
          <w:iCs/>
          <w:sz w:val="28"/>
          <w:szCs w:val="28"/>
        </w:rPr>
        <w:t>. Постійно підтримувався електронний сервіс Електронна приймальня, проводилась робота з електронними зверненнями та інформаційними запитами від фізичних та юридичних осіб, формувалися місячні звіти.</w:t>
      </w:r>
    </w:p>
    <w:p w14:paraId="3856D3DA" w14:textId="77777777" w:rsidR="00C246A6" w:rsidRPr="0051224A" w:rsidRDefault="00C246A6" w:rsidP="00C246A6">
      <w:pPr>
        <w:ind w:firstLine="708"/>
        <w:jc w:val="both"/>
        <w:rPr>
          <w:iCs/>
          <w:sz w:val="28"/>
          <w:szCs w:val="28"/>
        </w:rPr>
      </w:pPr>
      <w:r w:rsidRPr="0051224A">
        <w:rPr>
          <w:iCs/>
          <w:sz w:val="28"/>
          <w:szCs w:val="28"/>
        </w:rPr>
        <w:t xml:space="preserve">Постійно вдосконалюється система електронного документообігу за результатами експлуатації. Кількість користувачів СЕД Діловод та ПЗ Універсам послуг постійно збільшується. </w:t>
      </w:r>
      <w:r>
        <w:rPr>
          <w:iCs/>
          <w:sz w:val="28"/>
          <w:szCs w:val="28"/>
        </w:rPr>
        <w:t>У</w:t>
      </w:r>
      <w:r w:rsidRPr="0051224A">
        <w:rPr>
          <w:iCs/>
          <w:sz w:val="28"/>
          <w:szCs w:val="28"/>
        </w:rPr>
        <w:t xml:space="preserve"> 2022 році були створено 47 нових акантів: 11 – для Універсам послуг, 2 – для управління реєстраційних процедур, 34 – для СЕД Діловод. Проводиться налаштування ролей доступу до інформації в системі для нових користувачів.</w:t>
      </w:r>
    </w:p>
    <w:p w14:paraId="760A3193" w14:textId="77777777" w:rsidR="00C246A6" w:rsidRPr="0051224A" w:rsidRDefault="00C246A6" w:rsidP="00C246A6">
      <w:pPr>
        <w:ind w:firstLine="708"/>
        <w:jc w:val="both"/>
        <w:rPr>
          <w:iCs/>
          <w:sz w:val="28"/>
          <w:szCs w:val="28"/>
        </w:rPr>
      </w:pPr>
      <w:r w:rsidRPr="0051224A">
        <w:rPr>
          <w:iCs/>
          <w:sz w:val="28"/>
          <w:szCs w:val="28"/>
        </w:rPr>
        <w:t>Проведено вдосконалення нової версії програмного забезпечення для управління реєстраційних процедур з врахуванням приєднаних сіл. Вн</w:t>
      </w:r>
      <w:r>
        <w:rPr>
          <w:iCs/>
          <w:sz w:val="28"/>
          <w:szCs w:val="28"/>
        </w:rPr>
        <w:t>е</w:t>
      </w:r>
      <w:r w:rsidRPr="0051224A">
        <w:rPr>
          <w:iCs/>
          <w:sz w:val="28"/>
          <w:szCs w:val="28"/>
        </w:rPr>
        <w:t>с</w:t>
      </w:r>
      <w:r>
        <w:rPr>
          <w:iCs/>
          <w:sz w:val="28"/>
          <w:szCs w:val="28"/>
        </w:rPr>
        <w:t xml:space="preserve">ено </w:t>
      </w:r>
      <w:r w:rsidRPr="0051224A">
        <w:rPr>
          <w:iCs/>
          <w:sz w:val="28"/>
          <w:szCs w:val="28"/>
        </w:rPr>
        <w:t>зміни в довідники та модуль формування звітів.</w:t>
      </w:r>
      <w:r>
        <w:rPr>
          <w:iCs/>
          <w:sz w:val="28"/>
          <w:szCs w:val="28"/>
        </w:rPr>
        <w:t xml:space="preserve"> </w:t>
      </w:r>
    </w:p>
    <w:p w14:paraId="001CDD60" w14:textId="77777777" w:rsidR="00C246A6" w:rsidRPr="0051224A" w:rsidRDefault="00C246A6" w:rsidP="00C246A6">
      <w:pPr>
        <w:ind w:firstLine="708"/>
        <w:jc w:val="both"/>
        <w:rPr>
          <w:iCs/>
          <w:sz w:val="28"/>
          <w:szCs w:val="28"/>
        </w:rPr>
      </w:pPr>
      <w:r w:rsidRPr="0051224A">
        <w:rPr>
          <w:iCs/>
          <w:sz w:val="28"/>
          <w:szCs w:val="28"/>
        </w:rPr>
        <w:t>Проводилась робота з підсистемою Нормативні акти. Вносилися зміни в програмне забезпечення за результатами експлуатації підсистеми на мобільних пристроях.</w:t>
      </w:r>
    </w:p>
    <w:p w14:paraId="6E6560D9" w14:textId="77777777" w:rsidR="00C246A6" w:rsidRPr="0051224A" w:rsidRDefault="00C246A6" w:rsidP="00C246A6">
      <w:pPr>
        <w:ind w:firstLine="708"/>
        <w:jc w:val="both"/>
        <w:rPr>
          <w:iCs/>
          <w:sz w:val="28"/>
          <w:szCs w:val="28"/>
        </w:rPr>
      </w:pPr>
      <w:r w:rsidRPr="0051224A">
        <w:rPr>
          <w:iCs/>
          <w:sz w:val="28"/>
          <w:szCs w:val="28"/>
        </w:rPr>
        <w:t>Створено систему обліку та витрат медичної гуманітарної допомоги для управління охорони здоров’я.</w:t>
      </w:r>
    </w:p>
    <w:p w14:paraId="42414EC8" w14:textId="77777777" w:rsidR="00C246A6" w:rsidRPr="0051224A" w:rsidRDefault="00C246A6" w:rsidP="00C246A6">
      <w:pPr>
        <w:ind w:firstLine="708"/>
        <w:jc w:val="both"/>
        <w:rPr>
          <w:iCs/>
          <w:sz w:val="28"/>
          <w:szCs w:val="28"/>
        </w:rPr>
      </w:pPr>
      <w:r w:rsidRPr="0051224A">
        <w:rPr>
          <w:iCs/>
          <w:sz w:val="28"/>
          <w:szCs w:val="28"/>
        </w:rPr>
        <w:t xml:space="preserve">Розроблено та впроваджено в експлуатацію новий портал відділу інспекторів з паркування міської ради та внесено зміни в систему фіксації порушень правил паркування та зупинки. Портал призначений для інформування громадян (автомобілістів) щодо роботи інспекції з паркування міста. На даному порталі доступні 11 розділів. Портал створено з метою надання інформації водіям, що порушили правила стоянки/зупинки, щодо накладених штрафних санкцій. Для інспекторів створено онлайн платформу для спілкування та інформування порушників. Також він сприяє розвитку та поліпшенню стану паркування </w:t>
      </w:r>
      <w:r>
        <w:rPr>
          <w:iCs/>
          <w:sz w:val="28"/>
          <w:szCs w:val="28"/>
        </w:rPr>
        <w:t>і</w:t>
      </w:r>
      <w:r w:rsidRPr="0051224A">
        <w:rPr>
          <w:iCs/>
          <w:sz w:val="28"/>
          <w:szCs w:val="28"/>
        </w:rPr>
        <w:t xml:space="preserve"> правил зупинки, стоянки </w:t>
      </w:r>
      <w:r>
        <w:rPr>
          <w:iCs/>
          <w:sz w:val="28"/>
          <w:szCs w:val="28"/>
        </w:rPr>
        <w:t>і</w:t>
      </w:r>
      <w:r w:rsidRPr="0051224A">
        <w:rPr>
          <w:iCs/>
          <w:sz w:val="28"/>
          <w:szCs w:val="28"/>
        </w:rPr>
        <w:t xml:space="preserve"> паркування транспортних засобів на території міста. Розроблено модуль відображення та нарахування оплати штрафів порушниками правил паркування.</w:t>
      </w:r>
    </w:p>
    <w:p w14:paraId="5E7830BC" w14:textId="77777777" w:rsidR="00C246A6" w:rsidRPr="0051224A" w:rsidRDefault="00C246A6" w:rsidP="00C246A6">
      <w:pPr>
        <w:ind w:firstLine="708"/>
        <w:jc w:val="both"/>
        <w:rPr>
          <w:iCs/>
          <w:sz w:val="28"/>
          <w:szCs w:val="28"/>
        </w:rPr>
      </w:pPr>
      <w:r w:rsidRPr="0051224A">
        <w:rPr>
          <w:iCs/>
          <w:sz w:val="28"/>
          <w:szCs w:val="28"/>
        </w:rPr>
        <w:t>Здійснено відповідні налаштування програмного забезпечення для віддаленого доступу до баз даних. Проводилась робота з блокування хакерських атак, посилення заходів безпеки, щодо роботи електронних сервісів міської ради, встановлення додаткових налаштувань безпеки.</w:t>
      </w:r>
      <w:r>
        <w:rPr>
          <w:iCs/>
          <w:sz w:val="28"/>
          <w:szCs w:val="28"/>
        </w:rPr>
        <w:t xml:space="preserve"> </w:t>
      </w:r>
      <w:r w:rsidRPr="0051224A">
        <w:rPr>
          <w:iCs/>
          <w:sz w:val="28"/>
          <w:szCs w:val="28"/>
        </w:rPr>
        <w:t>Відбувався цілодобовий моніторинг стабільності та безпечності роботи електронних сервісів міської ради. Постійно вживалися заходи з забезпечення кібербезпеки інформаційних ресурсів та інформаційно-телекомунікаційних систем.</w:t>
      </w:r>
    </w:p>
    <w:p w14:paraId="43F29395" w14:textId="77777777" w:rsidR="00C246A6" w:rsidRPr="0051224A" w:rsidRDefault="00C246A6" w:rsidP="00C246A6">
      <w:pPr>
        <w:ind w:firstLine="708"/>
        <w:jc w:val="both"/>
        <w:rPr>
          <w:iCs/>
          <w:sz w:val="28"/>
          <w:szCs w:val="28"/>
        </w:rPr>
      </w:pPr>
      <w:r w:rsidRPr="0051224A">
        <w:rPr>
          <w:iCs/>
          <w:sz w:val="28"/>
          <w:szCs w:val="28"/>
        </w:rPr>
        <w:t>Внесено зміни в програмне забезпечення Універсам послуг. Проведено опрацювання послуги 63/98 (допомога військово зобов’язаним) для надання її в електронному вигляді.</w:t>
      </w:r>
    </w:p>
    <w:p w14:paraId="6745E5C4" w14:textId="77777777" w:rsidR="009B37D4" w:rsidRDefault="009B37D4" w:rsidP="00836F64">
      <w:pPr>
        <w:ind w:firstLine="567"/>
        <w:jc w:val="both"/>
        <w:rPr>
          <w:i/>
          <w:iCs/>
          <w:sz w:val="28"/>
          <w:szCs w:val="28"/>
        </w:rPr>
      </w:pPr>
    </w:p>
    <w:p w14:paraId="45A81681" w14:textId="1B451571" w:rsidR="008B130B" w:rsidRPr="008B130B" w:rsidRDefault="008B130B" w:rsidP="00836F64">
      <w:pPr>
        <w:ind w:firstLine="567"/>
        <w:jc w:val="both"/>
        <w:rPr>
          <w:b/>
          <w:bCs/>
          <w:sz w:val="28"/>
          <w:szCs w:val="28"/>
        </w:rPr>
      </w:pPr>
      <w:r w:rsidRPr="008B130B">
        <w:rPr>
          <w:b/>
          <w:bCs/>
          <w:sz w:val="28"/>
          <w:szCs w:val="28"/>
        </w:rPr>
        <w:t>Розвиток гуманітарної та соціальної сфери</w:t>
      </w:r>
    </w:p>
    <w:p w14:paraId="125A9C4C" w14:textId="77777777" w:rsidR="000178DA" w:rsidRPr="00F70570" w:rsidRDefault="000178DA" w:rsidP="00F9694B">
      <w:pPr>
        <w:ind w:firstLine="708"/>
        <w:jc w:val="both"/>
        <w:rPr>
          <w:i/>
          <w:sz w:val="28"/>
          <w:szCs w:val="28"/>
          <w:highlight w:val="yellow"/>
        </w:rPr>
      </w:pPr>
    </w:p>
    <w:p w14:paraId="6BD7FE00" w14:textId="2A762AF4" w:rsidR="00F9694B" w:rsidRPr="00683F8E" w:rsidRDefault="00F9694B" w:rsidP="00F9694B">
      <w:pPr>
        <w:ind w:firstLine="708"/>
        <w:jc w:val="both"/>
        <w:rPr>
          <w:i/>
          <w:sz w:val="28"/>
          <w:szCs w:val="28"/>
        </w:rPr>
      </w:pPr>
      <w:r w:rsidRPr="00683F8E">
        <w:rPr>
          <w:i/>
          <w:sz w:val="28"/>
          <w:szCs w:val="28"/>
        </w:rPr>
        <w:t>Охорона здоров'я</w:t>
      </w:r>
    </w:p>
    <w:p w14:paraId="392B352D" w14:textId="77777777" w:rsidR="00683F8E" w:rsidRDefault="00683F8E" w:rsidP="00683F8E">
      <w:pPr>
        <w:ind w:firstLine="708"/>
        <w:jc w:val="both"/>
        <w:rPr>
          <w:iCs/>
          <w:sz w:val="28"/>
          <w:szCs w:val="28"/>
        </w:rPr>
      </w:pPr>
      <w:r w:rsidRPr="00683F8E">
        <w:rPr>
          <w:iCs/>
          <w:sz w:val="28"/>
          <w:szCs w:val="28"/>
        </w:rPr>
        <w:t>Ліжковий фонд стаціонарних закладів охорони здоров’я Івано-Франківської міської ради у 2022 році становив  910 ліжок</w:t>
      </w:r>
      <w:r>
        <w:rPr>
          <w:iCs/>
          <w:sz w:val="28"/>
          <w:szCs w:val="28"/>
        </w:rPr>
        <w:t>, у</w:t>
      </w:r>
      <w:r w:rsidRPr="00683F8E">
        <w:rPr>
          <w:iCs/>
          <w:sz w:val="28"/>
          <w:szCs w:val="28"/>
        </w:rPr>
        <w:t xml:space="preserve"> денних стаціонарах функціонувало 200 ліжок. Амбулаторні відвідування, які здійснені пацієнтами протягом 2022 року до лікарів становлять 1 447</w:t>
      </w:r>
      <w:r>
        <w:rPr>
          <w:iCs/>
          <w:sz w:val="28"/>
          <w:szCs w:val="28"/>
        </w:rPr>
        <w:t> </w:t>
      </w:r>
      <w:r w:rsidRPr="00683F8E">
        <w:rPr>
          <w:iCs/>
          <w:sz w:val="28"/>
          <w:szCs w:val="28"/>
        </w:rPr>
        <w:t>571</w:t>
      </w:r>
      <w:r>
        <w:rPr>
          <w:iCs/>
          <w:sz w:val="28"/>
          <w:szCs w:val="28"/>
        </w:rPr>
        <w:t>.</w:t>
      </w:r>
    </w:p>
    <w:p w14:paraId="7C15D665" w14:textId="175E2D22" w:rsidR="00683F8E" w:rsidRDefault="00683F8E" w:rsidP="00F312DE">
      <w:pPr>
        <w:ind w:firstLine="708"/>
        <w:jc w:val="both"/>
        <w:rPr>
          <w:sz w:val="28"/>
          <w:szCs w:val="28"/>
        </w:rPr>
      </w:pPr>
      <w:r w:rsidRPr="00231917">
        <w:rPr>
          <w:sz w:val="28"/>
          <w:szCs w:val="28"/>
        </w:rPr>
        <w:t xml:space="preserve">З </w:t>
      </w:r>
      <w:r w:rsidR="00F312DE" w:rsidRPr="00231917">
        <w:rPr>
          <w:sz w:val="28"/>
          <w:szCs w:val="28"/>
        </w:rPr>
        <w:t>1</w:t>
      </w:r>
      <w:r w:rsidR="00F312DE">
        <w:rPr>
          <w:sz w:val="28"/>
          <w:szCs w:val="28"/>
        </w:rPr>
        <w:t xml:space="preserve">259 </w:t>
      </w:r>
      <w:r w:rsidRPr="00231917">
        <w:rPr>
          <w:sz w:val="28"/>
          <w:szCs w:val="28"/>
        </w:rPr>
        <w:t xml:space="preserve">загальної кількості </w:t>
      </w:r>
      <w:r>
        <w:rPr>
          <w:sz w:val="28"/>
          <w:szCs w:val="28"/>
        </w:rPr>
        <w:t xml:space="preserve">125 амбулаторних </w:t>
      </w:r>
      <w:r w:rsidRPr="00231917">
        <w:rPr>
          <w:sz w:val="28"/>
          <w:szCs w:val="28"/>
        </w:rPr>
        <w:t xml:space="preserve">звернень в </w:t>
      </w:r>
      <w:r>
        <w:rPr>
          <w:sz w:val="28"/>
          <w:szCs w:val="28"/>
        </w:rPr>
        <w:t>Центри первинної медичної допомоги</w:t>
      </w:r>
      <w:r w:rsidRPr="00231917">
        <w:rPr>
          <w:sz w:val="28"/>
          <w:szCs w:val="28"/>
        </w:rPr>
        <w:t xml:space="preserve"> 20140 звернень з підозрою на коронавірусну хворобу, що становить 1,6% від всіх, з них проведено швидких тестів на АГ до </w:t>
      </w:r>
      <w:r>
        <w:rPr>
          <w:sz w:val="28"/>
          <w:szCs w:val="28"/>
          <w:lang w:val="en-US"/>
        </w:rPr>
        <w:t>SARS</w:t>
      </w:r>
      <w:r w:rsidRPr="00A96104">
        <w:rPr>
          <w:sz w:val="28"/>
          <w:szCs w:val="28"/>
        </w:rPr>
        <w:t>-</w:t>
      </w:r>
      <w:r>
        <w:rPr>
          <w:sz w:val="28"/>
          <w:szCs w:val="28"/>
          <w:lang w:val="en-US"/>
        </w:rPr>
        <w:t>CoV</w:t>
      </w:r>
      <w:r w:rsidRPr="00A96104">
        <w:rPr>
          <w:sz w:val="28"/>
          <w:szCs w:val="28"/>
        </w:rPr>
        <w:t>-2</w:t>
      </w:r>
      <w:r>
        <w:rPr>
          <w:sz w:val="28"/>
          <w:szCs w:val="28"/>
        </w:rPr>
        <w:t xml:space="preserve"> </w:t>
      </w:r>
      <w:r w:rsidRPr="00231917">
        <w:rPr>
          <w:sz w:val="28"/>
          <w:szCs w:val="28"/>
        </w:rPr>
        <w:t xml:space="preserve">– 17 532 (87%), з яких 4 591 (26,2%) позитивних. Виявлено 1 871 пневмонію, з яких 643 (34,4%) направлено на стаціонарне лікування. Всіх направлень на госпіталізацію </w:t>
      </w:r>
      <w:r>
        <w:rPr>
          <w:sz w:val="28"/>
          <w:szCs w:val="28"/>
        </w:rPr>
        <w:t>8 463, з яких планово 4 603 (55</w:t>
      </w:r>
      <w:r w:rsidR="00107D4B">
        <w:rPr>
          <w:sz w:val="28"/>
          <w:szCs w:val="28"/>
        </w:rPr>
        <w:t>,</w:t>
      </w:r>
      <w:r>
        <w:rPr>
          <w:sz w:val="28"/>
          <w:szCs w:val="28"/>
        </w:rPr>
        <w:t>4%), ургентно 3 685 випадків (44</w:t>
      </w:r>
      <w:r w:rsidRPr="00231917">
        <w:rPr>
          <w:sz w:val="28"/>
          <w:szCs w:val="28"/>
        </w:rPr>
        <w:t>,</w:t>
      </w:r>
      <w:r>
        <w:rPr>
          <w:sz w:val="28"/>
          <w:szCs w:val="28"/>
        </w:rPr>
        <w:t>6</w:t>
      </w:r>
      <w:r w:rsidRPr="00231917">
        <w:rPr>
          <w:sz w:val="28"/>
          <w:szCs w:val="28"/>
        </w:rPr>
        <w:t xml:space="preserve">%). </w:t>
      </w:r>
      <w:r w:rsidR="00107D4B">
        <w:rPr>
          <w:sz w:val="28"/>
          <w:szCs w:val="28"/>
        </w:rPr>
        <w:t>У</w:t>
      </w:r>
      <w:r w:rsidRPr="00231917">
        <w:rPr>
          <w:sz w:val="28"/>
          <w:szCs w:val="28"/>
        </w:rPr>
        <w:t xml:space="preserve"> денних стаціонарах проліковано 2 555 осіб, в стаціонарах на дому 3 523 пацієнти.</w:t>
      </w:r>
    </w:p>
    <w:p w14:paraId="6CCECBB0" w14:textId="7E33B899" w:rsidR="00683F8E" w:rsidRDefault="00683F8E" w:rsidP="00683F8E">
      <w:pPr>
        <w:ind w:firstLine="851"/>
        <w:jc w:val="both"/>
        <w:rPr>
          <w:sz w:val="28"/>
          <w:szCs w:val="28"/>
        </w:rPr>
      </w:pPr>
      <w:r w:rsidRPr="00840CD0">
        <w:rPr>
          <w:sz w:val="28"/>
          <w:szCs w:val="28"/>
        </w:rPr>
        <w:t xml:space="preserve">За 2022 рік у КНП </w:t>
      </w:r>
      <w:r w:rsidR="000D2F5B">
        <w:rPr>
          <w:sz w:val="28"/>
          <w:szCs w:val="28"/>
        </w:rPr>
        <w:t>"</w:t>
      </w:r>
      <w:r w:rsidRPr="00840CD0">
        <w:rPr>
          <w:sz w:val="28"/>
          <w:szCs w:val="28"/>
        </w:rPr>
        <w:t>Центр первинної медичної і консультативно- діагностичної допомоги ІФМР</w:t>
      </w:r>
      <w:r w:rsidR="000D2F5B">
        <w:rPr>
          <w:sz w:val="28"/>
          <w:szCs w:val="28"/>
        </w:rPr>
        <w:t>"</w:t>
      </w:r>
      <w:r w:rsidRPr="00840CD0">
        <w:rPr>
          <w:sz w:val="28"/>
          <w:szCs w:val="28"/>
        </w:rPr>
        <w:t xml:space="preserve"> звернулось 6246 внутрішньо переміщених осіб, них 3011 дітей,  у КНП </w:t>
      </w:r>
      <w:r w:rsidR="000D2F5B">
        <w:rPr>
          <w:sz w:val="28"/>
          <w:szCs w:val="28"/>
        </w:rPr>
        <w:t>"</w:t>
      </w:r>
      <w:r w:rsidRPr="00840CD0">
        <w:rPr>
          <w:sz w:val="28"/>
          <w:szCs w:val="28"/>
        </w:rPr>
        <w:t>ЦПМД ІФМР</w:t>
      </w:r>
      <w:r w:rsidR="000D2F5B">
        <w:rPr>
          <w:sz w:val="28"/>
          <w:szCs w:val="28"/>
        </w:rPr>
        <w:t>"</w:t>
      </w:r>
      <w:r w:rsidRPr="00840CD0">
        <w:rPr>
          <w:sz w:val="28"/>
          <w:szCs w:val="28"/>
        </w:rPr>
        <w:t xml:space="preserve"> - 183, з них 78 дітей.</w:t>
      </w:r>
      <w:r>
        <w:rPr>
          <w:sz w:val="28"/>
          <w:szCs w:val="28"/>
        </w:rPr>
        <w:t xml:space="preserve"> Медична допомога, незалежно від місця укладення декларацій, надавалась в повному обсязі.</w:t>
      </w:r>
    </w:p>
    <w:p w14:paraId="54690776" w14:textId="30AF69A4" w:rsidR="00683F8E" w:rsidRPr="00231917" w:rsidRDefault="00683F8E" w:rsidP="00683F8E">
      <w:pPr>
        <w:ind w:firstLine="851"/>
        <w:jc w:val="both"/>
        <w:rPr>
          <w:sz w:val="28"/>
          <w:szCs w:val="28"/>
        </w:rPr>
      </w:pPr>
      <w:r>
        <w:rPr>
          <w:sz w:val="28"/>
          <w:szCs w:val="28"/>
        </w:rPr>
        <w:t xml:space="preserve">Кількість звернень в </w:t>
      </w:r>
      <w:r w:rsidR="000D2F5B">
        <w:rPr>
          <w:sz w:val="28"/>
          <w:szCs w:val="28"/>
        </w:rPr>
        <w:t>"</w:t>
      </w:r>
      <w:r>
        <w:rPr>
          <w:sz w:val="28"/>
          <w:szCs w:val="28"/>
        </w:rPr>
        <w:t>Міську дитячу поліклініку</w:t>
      </w:r>
      <w:r w:rsidR="000D2F5B">
        <w:rPr>
          <w:sz w:val="28"/>
          <w:szCs w:val="28"/>
        </w:rPr>
        <w:t>"</w:t>
      </w:r>
      <w:r>
        <w:rPr>
          <w:sz w:val="28"/>
          <w:szCs w:val="28"/>
        </w:rPr>
        <w:t xml:space="preserve"> впродовж 2022 року склала 376 907 випадків, з них з підозрою на </w:t>
      </w:r>
      <w:r w:rsidRPr="00FA3EEF">
        <w:rPr>
          <w:sz w:val="28"/>
          <w:szCs w:val="28"/>
          <w:lang w:val="en-US"/>
        </w:rPr>
        <w:t>COVID</w:t>
      </w:r>
      <w:r w:rsidRPr="00FA3EEF">
        <w:rPr>
          <w:sz w:val="28"/>
          <w:szCs w:val="28"/>
        </w:rPr>
        <w:t xml:space="preserve">-19 </w:t>
      </w:r>
      <w:r>
        <w:rPr>
          <w:sz w:val="28"/>
          <w:szCs w:val="28"/>
        </w:rPr>
        <w:t>-</w:t>
      </w:r>
      <w:r w:rsidR="00107D4B">
        <w:rPr>
          <w:sz w:val="28"/>
          <w:szCs w:val="28"/>
        </w:rPr>
        <w:t xml:space="preserve"> </w:t>
      </w:r>
      <w:r>
        <w:rPr>
          <w:sz w:val="28"/>
          <w:szCs w:val="28"/>
        </w:rPr>
        <w:t>191680 (0,5%), проведено 1480 швидких тестів</w:t>
      </w:r>
      <w:r w:rsidRPr="00921CAF">
        <w:rPr>
          <w:sz w:val="28"/>
          <w:szCs w:val="28"/>
        </w:rPr>
        <w:t xml:space="preserve"> на АГ до </w:t>
      </w:r>
      <w:r w:rsidRPr="00921CAF">
        <w:rPr>
          <w:sz w:val="28"/>
          <w:szCs w:val="28"/>
          <w:lang w:val="en-US"/>
        </w:rPr>
        <w:t>COVID</w:t>
      </w:r>
      <w:r w:rsidRPr="00921CAF">
        <w:rPr>
          <w:sz w:val="28"/>
          <w:szCs w:val="28"/>
        </w:rPr>
        <w:t>-19</w:t>
      </w:r>
      <w:r>
        <w:rPr>
          <w:sz w:val="28"/>
          <w:szCs w:val="28"/>
        </w:rPr>
        <w:t>, з яких 284 (19</w:t>
      </w:r>
      <w:r w:rsidR="00107D4B">
        <w:rPr>
          <w:sz w:val="28"/>
          <w:szCs w:val="28"/>
        </w:rPr>
        <w:t>,</w:t>
      </w:r>
      <w:r>
        <w:rPr>
          <w:sz w:val="28"/>
          <w:szCs w:val="28"/>
        </w:rPr>
        <w:t>2%) позитивних.</w:t>
      </w:r>
      <w:r w:rsidRPr="00921CAF">
        <w:rPr>
          <w:sz w:val="28"/>
          <w:szCs w:val="28"/>
        </w:rPr>
        <w:t xml:space="preserve"> </w:t>
      </w:r>
      <w:r>
        <w:rPr>
          <w:sz w:val="28"/>
          <w:szCs w:val="28"/>
        </w:rPr>
        <w:t xml:space="preserve"> Виявлено пневмоній різного ґенезу 172, з них госпіталізовано 84 (48,8%). Всього направлено дітей на госпіталізацію 4 817, з них планово 2362 (49%),  ургентно 2455 (51%). Проліковано 1135 дітей в стаціонарах на дому. </w:t>
      </w:r>
    </w:p>
    <w:p w14:paraId="5C5022B1" w14:textId="1F028A8B" w:rsidR="00683F8E" w:rsidRDefault="00107D4B" w:rsidP="00683F8E">
      <w:pPr>
        <w:ind w:firstLine="851"/>
        <w:jc w:val="both"/>
        <w:rPr>
          <w:sz w:val="28"/>
          <w:szCs w:val="28"/>
        </w:rPr>
      </w:pPr>
      <w:r>
        <w:rPr>
          <w:sz w:val="28"/>
          <w:szCs w:val="28"/>
        </w:rPr>
        <w:t>У</w:t>
      </w:r>
      <w:r w:rsidR="00683F8E" w:rsidRPr="00231917">
        <w:rPr>
          <w:sz w:val="28"/>
          <w:szCs w:val="28"/>
        </w:rPr>
        <w:t xml:space="preserve"> стаціонарах міста проліковано 30 199 пацієнтів, з них госпіталізовано в плановому порядку 8 541 (28</w:t>
      </w:r>
      <w:r>
        <w:rPr>
          <w:sz w:val="28"/>
          <w:szCs w:val="28"/>
        </w:rPr>
        <w:t>,</w:t>
      </w:r>
      <w:r w:rsidR="00683F8E" w:rsidRPr="00231917">
        <w:rPr>
          <w:sz w:val="28"/>
          <w:szCs w:val="28"/>
        </w:rPr>
        <w:t>3%), ургентно 21 658 осіб (77</w:t>
      </w:r>
      <w:r>
        <w:rPr>
          <w:sz w:val="28"/>
          <w:szCs w:val="28"/>
        </w:rPr>
        <w:t>,</w:t>
      </w:r>
      <w:r w:rsidR="00683F8E" w:rsidRPr="00231917">
        <w:rPr>
          <w:sz w:val="28"/>
          <w:szCs w:val="28"/>
        </w:rPr>
        <w:t>7%). З пневмоніями на фоні корона вірусної хвороби проліковано 1 788 пацієнтів, з них у ВАІТ  383 (21,4%), померло від пневмоній 151 осова (8,5%), з яких 20 (13,3%) осіб в працездатному  віці.</w:t>
      </w:r>
    </w:p>
    <w:p w14:paraId="6D5AA619" w14:textId="25044626" w:rsidR="00416189" w:rsidRDefault="00416189" w:rsidP="00416189">
      <w:pPr>
        <w:ind w:firstLine="851"/>
        <w:jc w:val="both"/>
        <w:rPr>
          <w:sz w:val="28"/>
          <w:szCs w:val="28"/>
        </w:rPr>
      </w:pPr>
      <w:r w:rsidRPr="00416189">
        <w:rPr>
          <w:sz w:val="28"/>
          <w:szCs w:val="28"/>
        </w:rPr>
        <w:t>Амбулаторні відвідування, які здійснені пацієнтами протягом 2022 року до лікарів становлять 1447571 відвідування при плані 1559492 відвідування, що склало 92,8%.</w:t>
      </w:r>
    </w:p>
    <w:tbl>
      <w:tblPr>
        <w:tblW w:w="9054" w:type="dxa"/>
        <w:tblInd w:w="93" w:type="dxa"/>
        <w:tblLook w:val="04A0" w:firstRow="1" w:lastRow="0" w:firstColumn="1" w:lastColumn="0" w:noHBand="0" w:noVBand="1"/>
      </w:tblPr>
      <w:tblGrid>
        <w:gridCol w:w="4862"/>
        <w:gridCol w:w="2096"/>
        <w:gridCol w:w="2096"/>
      </w:tblGrid>
      <w:tr w:rsidR="00416189" w:rsidRPr="00993F98" w14:paraId="730D9468" w14:textId="77777777" w:rsidTr="00FE148D">
        <w:trPr>
          <w:trHeight w:val="257"/>
        </w:trPr>
        <w:tc>
          <w:tcPr>
            <w:tcW w:w="48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431AF7" w14:textId="77777777" w:rsidR="00416189" w:rsidRPr="0028231E" w:rsidRDefault="00416189" w:rsidP="0069068E">
            <w:r w:rsidRPr="0028231E">
              <w:t> </w:t>
            </w:r>
          </w:p>
        </w:tc>
        <w:tc>
          <w:tcPr>
            <w:tcW w:w="2096" w:type="dxa"/>
            <w:tcBorders>
              <w:top w:val="single" w:sz="4" w:space="0" w:color="auto"/>
              <w:left w:val="nil"/>
              <w:bottom w:val="single" w:sz="4" w:space="0" w:color="auto"/>
              <w:right w:val="single" w:sz="4" w:space="0" w:color="auto"/>
            </w:tcBorders>
            <w:shd w:val="clear" w:color="000000" w:fill="FFFFFF"/>
            <w:vAlign w:val="center"/>
            <w:hideMark/>
          </w:tcPr>
          <w:p w14:paraId="7B6E733B" w14:textId="77777777" w:rsidR="00416189" w:rsidRPr="0028231E" w:rsidRDefault="00416189" w:rsidP="0069068E">
            <w:pPr>
              <w:jc w:val="center"/>
              <w:rPr>
                <w:b/>
                <w:bCs/>
              </w:rPr>
            </w:pPr>
            <w:r w:rsidRPr="0028231E">
              <w:rPr>
                <w:b/>
                <w:bCs/>
              </w:rPr>
              <w:t xml:space="preserve">План </w:t>
            </w:r>
          </w:p>
        </w:tc>
        <w:tc>
          <w:tcPr>
            <w:tcW w:w="2096" w:type="dxa"/>
            <w:tcBorders>
              <w:top w:val="single" w:sz="4" w:space="0" w:color="auto"/>
              <w:left w:val="nil"/>
              <w:bottom w:val="single" w:sz="4" w:space="0" w:color="auto"/>
              <w:right w:val="single" w:sz="4" w:space="0" w:color="auto"/>
            </w:tcBorders>
            <w:shd w:val="clear" w:color="000000" w:fill="FFFFFF"/>
            <w:vAlign w:val="center"/>
            <w:hideMark/>
          </w:tcPr>
          <w:p w14:paraId="5747A83A" w14:textId="77777777" w:rsidR="00416189" w:rsidRPr="0028231E" w:rsidRDefault="00416189" w:rsidP="0069068E">
            <w:pPr>
              <w:jc w:val="center"/>
              <w:rPr>
                <w:b/>
                <w:bCs/>
              </w:rPr>
            </w:pPr>
            <w:r w:rsidRPr="0028231E">
              <w:rPr>
                <w:b/>
                <w:bCs/>
              </w:rPr>
              <w:t xml:space="preserve">Виконання </w:t>
            </w:r>
          </w:p>
        </w:tc>
      </w:tr>
      <w:tr w:rsidR="00416189" w:rsidRPr="00993F98" w14:paraId="0F458508" w14:textId="77777777" w:rsidTr="00FE148D">
        <w:trPr>
          <w:trHeight w:val="335"/>
        </w:trPr>
        <w:tc>
          <w:tcPr>
            <w:tcW w:w="4862" w:type="dxa"/>
            <w:tcBorders>
              <w:top w:val="nil"/>
              <w:left w:val="single" w:sz="4" w:space="0" w:color="auto"/>
              <w:bottom w:val="single" w:sz="4" w:space="0" w:color="auto"/>
              <w:right w:val="single" w:sz="4" w:space="0" w:color="auto"/>
            </w:tcBorders>
            <w:shd w:val="clear" w:color="000000" w:fill="FFFFFF"/>
            <w:noWrap/>
            <w:vAlign w:val="center"/>
            <w:hideMark/>
          </w:tcPr>
          <w:p w14:paraId="6B0343BA" w14:textId="77777777" w:rsidR="00416189" w:rsidRPr="0028231E" w:rsidRDefault="00416189" w:rsidP="0069068E">
            <w:pPr>
              <w:rPr>
                <w:b/>
                <w:bCs/>
              </w:rPr>
            </w:pPr>
            <w:r w:rsidRPr="0028231E">
              <w:rPr>
                <w:b/>
                <w:bCs/>
              </w:rPr>
              <w:t>Всього в ЗОЗ ІФМР, ліжка</w:t>
            </w:r>
          </w:p>
        </w:tc>
        <w:tc>
          <w:tcPr>
            <w:tcW w:w="2096" w:type="dxa"/>
            <w:tcBorders>
              <w:top w:val="nil"/>
              <w:left w:val="nil"/>
              <w:bottom w:val="nil"/>
              <w:right w:val="single" w:sz="4" w:space="0" w:color="auto"/>
            </w:tcBorders>
            <w:shd w:val="clear" w:color="000000" w:fill="FFFFFF"/>
            <w:noWrap/>
            <w:vAlign w:val="center"/>
            <w:hideMark/>
          </w:tcPr>
          <w:p w14:paraId="774A30C6" w14:textId="77777777" w:rsidR="00416189" w:rsidRPr="0028231E" w:rsidRDefault="00416189" w:rsidP="0069068E">
            <w:pPr>
              <w:jc w:val="center"/>
              <w:rPr>
                <w:b/>
                <w:bCs/>
                <w:color w:val="000000"/>
              </w:rPr>
            </w:pPr>
            <w:r w:rsidRPr="0028231E">
              <w:rPr>
                <w:b/>
                <w:bCs/>
                <w:color w:val="000000"/>
              </w:rPr>
              <w:t>910</w:t>
            </w:r>
          </w:p>
        </w:tc>
        <w:tc>
          <w:tcPr>
            <w:tcW w:w="2096" w:type="dxa"/>
            <w:tcBorders>
              <w:top w:val="nil"/>
              <w:left w:val="nil"/>
              <w:bottom w:val="nil"/>
              <w:right w:val="single" w:sz="4" w:space="0" w:color="auto"/>
            </w:tcBorders>
            <w:shd w:val="clear" w:color="000000" w:fill="FFFFFF"/>
            <w:noWrap/>
            <w:vAlign w:val="center"/>
            <w:hideMark/>
          </w:tcPr>
          <w:p w14:paraId="743E2605" w14:textId="77777777" w:rsidR="00416189" w:rsidRPr="0028231E" w:rsidRDefault="00416189" w:rsidP="0069068E">
            <w:pPr>
              <w:jc w:val="center"/>
              <w:rPr>
                <w:b/>
                <w:bCs/>
                <w:color w:val="000000"/>
              </w:rPr>
            </w:pPr>
            <w:r w:rsidRPr="0028231E">
              <w:rPr>
                <w:b/>
                <w:bCs/>
                <w:color w:val="000000"/>
              </w:rPr>
              <w:t>880</w:t>
            </w:r>
          </w:p>
        </w:tc>
      </w:tr>
      <w:tr w:rsidR="00416189" w:rsidRPr="00993F98" w14:paraId="374E5F72" w14:textId="77777777" w:rsidTr="00FE148D">
        <w:trPr>
          <w:trHeight w:val="208"/>
        </w:trPr>
        <w:tc>
          <w:tcPr>
            <w:tcW w:w="4862" w:type="dxa"/>
            <w:tcBorders>
              <w:top w:val="nil"/>
              <w:left w:val="single" w:sz="4" w:space="0" w:color="auto"/>
              <w:bottom w:val="single" w:sz="4" w:space="0" w:color="auto"/>
              <w:right w:val="single" w:sz="4" w:space="0" w:color="auto"/>
            </w:tcBorders>
            <w:shd w:val="clear" w:color="000000" w:fill="FFFFFF"/>
            <w:noWrap/>
            <w:vAlign w:val="center"/>
            <w:hideMark/>
          </w:tcPr>
          <w:p w14:paraId="790D3714" w14:textId="77777777" w:rsidR="00416189" w:rsidRPr="0028231E" w:rsidRDefault="00416189" w:rsidP="0069068E">
            <w:r w:rsidRPr="0028231E">
              <w:t>Ліжко-дні, стаціонар</w:t>
            </w:r>
          </w:p>
        </w:tc>
        <w:tc>
          <w:tcPr>
            <w:tcW w:w="2096" w:type="dxa"/>
            <w:tcBorders>
              <w:top w:val="single" w:sz="4" w:space="0" w:color="auto"/>
              <w:left w:val="nil"/>
              <w:bottom w:val="nil"/>
              <w:right w:val="single" w:sz="4" w:space="0" w:color="auto"/>
            </w:tcBorders>
            <w:shd w:val="clear" w:color="000000" w:fill="FFFFFF"/>
            <w:noWrap/>
            <w:vAlign w:val="center"/>
            <w:hideMark/>
          </w:tcPr>
          <w:p w14:paraId="0B06FCCB" w14:textId="77777777" w:rsidR="00416189" w:rsidRPr="0028231E" w:rsidRDefault="00416189" w:rsidP="0069068E">
            <w:pPr>
              <w:jc w:val="center"/>
              <w:rPr>
                <w:b/>
                <w:bCs/>
                <w:color w:val="000000"/>
              </w:rPr>
            </w:pPr>
            <w:r w:rsidRPr="0028231E">
              <w:rPr>
                <w:b/>
                <w:bCs/>
                <w:color w:val="000000"/>
              </w:rPr>
              <w:t>297 778</w:t>
            </w:r>
          </w:p>
        </w:tc>
        <w:tc>
          <w:tcPr>
            <w:tcW w:w="2096" w:type="dxa"/>
            <w:tcBorders>
              <w:top w:val="single" w:sz="4" w:space="0" w:color="auto"/>
              <w:left w:val="nil"/>
              <w:bottom w:val="nil"/>
              <w:right w:val="single" w:sz="4" w:space="0" w:color="auto"/>
            </w:tcBorders>
            <w:shd w:val="clear" w:color="000000" w:fill="FFFFFF"/>
            <w:noWrap/>
            <w:vAlign w:val="center"/>
            <w:hideMark/>
          </w:tcPr>
          <w:p w14:paraId="261CBB69" w14:textId="77777777" w:rsidR="00416189" w:rsidRPr="0028231E" w:rsidRDefault="00416189" w:rsidP="0069068E">
            <w:pPr>
              <w:jc w:val="center"/>
              <w:rPr>
                <w:b/>
                <w:bCs/>
                <w:color w:val="000000"/>
              </w:rPr>
            </w:pPr>
            <w:r w:rsidRPr="0028231E">
              <w:rPr>
                <w:b/>
                <w:bCs/>
                <w:color w:val="000000"/>
              </w:rPr>
              <w:t>234 189</w:t>
            </w:r>
          </w:p>
        </w:tc>
      </w:tr>
      <w:tr w:rsidR="00416189" w:rsidRPr="00993F98" w14:paraId="23AAC891" w14:textId="77777777" w:rsidTr="00FE148D">
        <w:trPr>
          <w:trHeight w:val="212"/>
        </w:trPr>
        <w:tc>
          <w:tcPr>
            <w:tcW w:w="4862" w:type="dxa"/>
            <w:tcBorders>
              <w:top w:val="nil"/>
              <w:left w:val="single" w:sz="4" w:space="0" w:color="auto"/>
              <w:bottom w:val="single" w:sz="4" w:space="0" w:color="auto"/>
              <w:right w:val="single" w:sz="4" w:space="0" w:color="auto"/>
            </w:tcBorders>
            <w:shd w:val="clear" w:color="000000" w:fill="FFFFFF"/>
            <w:noWrap/>
            <w:vAlign w:val="center"/>
            <w:hideMark/>
          </w:tcPr>
          <w:p w14:paraId="54B06A03" w14:textId="77777777" w:rsidR="00416189" w:rsidRPr="0028231E" w:rsidRDefault="00416189" w:rsidP="0069068E">
            <w:r w:rsidRPr="0028231E">
              <w:t>Денні стаціонари, ліжка</w:t>
            </w:r>
          </w:p>
        </w:tc>
        <w:tc>
          <w:tcPr>
            <w:tcW w:w="2096" w:type="dxa"/>
            <w:tcBorders>
              <w:top w:val="single" w:sz="4" w:space="0" w:color="auto"/>
              <w:left w:val="nil"/>
              <w:bottom w:val="nil"/>
              <w:right w:val="single" w:sz="4" w:space="0" w:color="auto"/>
            </w:tcBorders>
            <w:shd w:val="clear" w:color="000000" w:fill="FFFFFF"/>
            <w:noWrap/>
            <w:vAlign w:val="center"/>
            <w:hideMark/>
          </w:tcPr>
          <w:p w14:paraId="0EDFC784" w14:textId="77777777" w:rsidR="00416189" w:rsidRPr="0028231E" w:rsidRDefault="00416189" w:rsidP="0069068E">
            <w:pPr>
              <w:jc w:val="center"/>
              <w:rPr>
                <w:b/>
                <w:bCs/>
                <w:color w:val="000000"/>
              </w:rPr>
            </w:pPr>
            <w:r w:rsidRPr="0028231E">
              <w:rPr>
                <w:b/>
                <w:bCs/>
                <w:color w:val="000000"/>
              </w:rPr>
              <w:t>200</w:t>
            </w:r>
          </w:p>
        </w:tc>
        <w:tc>
          <w:tcPr>
            <w:tcW w:w="2096" w:type="dxa"/>
            <w:tcBorders>
              <w:top w:val="single" w:sz="4" w:space="0" w:color="auto"/>
              <w:left w:val="nil"/>
              <w:bottom w:val="nil"/>
              <w:right w:val="single" w:sz="4" w:space="0" w:color="auto"/>
            </w:tcBorders>
            <w:shd w:val="clear" w:color="000000" w:fill="FFFFFF"/>
            <w:noWrap/>
            <w:vAlign w:val="center"/>
            <w:hideMark/>
          </w:tcPr>
          <w:p w14:paraId="39F5BEF0" w14:textId="77777777" w:rsidR="00416189" w:rsidRPr="0028231E" w:rsidRDefault="00416189" w:rsidP="0069068E">
            <w:pPr>
              <w:jc w:val="center"/>
              <w:rPr>
                <w:b/>
                <w:bCs/>
                <w:color w:val="000000"/>
              </w:rPr>
            </w:pPr>
            <w:r w:rsidRPr="0028231E">
              <w:rPr>
                <w:b/>
                <w:bCs/>
                <w:color w:val="000000"/>
              </w:rPr>
              <w:t>200</w:t>
            </w:r>
          </w:p>
        </w:tc>
      </w:tr>
      <w:tr w:rsidR="00416189" w:rsidRPr="00993F98" w14:paraId="086F4E33" w14:textId="77777777" w:rsidTr="00FE148D">
        <w:trPr>
          <w:trHeight w:val="216"/>
        </w:trPr>
        <w:tc>
          <w:tcPr>
            <w:tcW w:w="4862" w:type="dxa"/>
            <w:tcBorders>
              <w:top w:val="nil"/>
              <w:left w:val="single" w:sz="4" w:space="0" w:color="auto"/>
              <w:bottom w:val="single" w:sz="4" w:space="0" w:color="auto"/>
              <w:right w:val="single" w:sz="4" w:space="0" w:color="auto"/>
            </w:tcBorders>
            <w:shd w:val="clear" w:color="000000" w:fill="FFFFFF"/>
            <w:noWrap/>
            <w:vAlign w:val="center"/>
            <w:hideMark/>
          </w:tcPr>
          <w:p w14:paraId="69DD322C" w14:textId="77777777" w:rsidR="00416189" w:rsidRPr="0028231E" w:rsidRDefault="00416189" w:rsidP="0069068E">
            <w:r w:rsidRPr="0028231E">
              <w:t>Ліжко-дні, денний</w:t>
            </w:r>
          </w:p>
        </w:tc>
        <w:tc>
          <w:tcPr>
            <w:tcW w:w="2096" w:type="dxa"/>
            <w:tcBorders>
              <w:top w:val="single" w:sz="4" w:space="0" w:color="auto"/>
              <w:left w:val="nil"/>
              <w:bottom w:val="nil"/>
              <w:right w:val="single" w:sz="4" w:space="0" w:color="auto"/>
            </w:tcBorders>
            <w:shd w:val="clear" w:color="000000" w:fill="FFFFFF"/>
            <w:noWrap/>
            <w:vAlign w:val="center"/>
            <w:hideMark/>
          </w:tcPr>
          <w:p w14:paraId="65DAB778" w14:textId="77777777" w:rsidR="00416189" w:rsidRPr="0028231E" w:rsidRDefault="00416189" w:rsidP="0069068E">
            <w:pPr>
              <w:jc w:val="center"/>
              <w:rPr>
                <w:b/>
                <w:bCs/>
                <w:color w:val="000000"/>
              </w:rPr>
            </w:pPr>
            <w:r w:rsidRPr="0028231E">
              <w:rPr>
                <w:b/>
                <w:bCs/>
                <w:color w:val="000000"/>
              </w:rPr>
              <w:t>29 000</w:t>
            </w:r>
          </w:p>
        </w:tc>
        <w:tc>
          <w:tcPr>
            <w:tcW w:w="2096" w:type="dxa"/>
            <w:tcBorders>
              <w:top w:val="single" w:sz="4" w:space="0" w:color="auto"/>
              <w:left w:val="nil"/>
              <w:bottom w:val="nil"/>
              <w:right w:val="single" w:sz="4" w:space="0" w:color="auto"/>
            </w:tcBorders>
            <w:shd w:val="clear" w:color="000000" w:fill="FFFFFF"/>
            <w:noWrap/>
            <w:vAlign w:val="center"/>
            <w:hideMark/>
          </w:tcPr>
          <w:p w14:paraId="12BD6F9B" w14:textId="77777777" w:rsidR="00416189" w:rsidRPr="0028231E" w:rsidRDefault="00416189" w:rsidP="0069068E">
            <w:pPr>
              <w:jc w:val="center"/>
              <w:rPr>
                <w:b/>
                <w:bCs/>
                <w:color w:val="000000"/>
              </w:rPr>
            </w:pPr>
            <w:r w:rsidRPr="0028231E">
              <w:rPr>
                <w:b/>
                <w:bCs/>
                <w:color w:val="000000"/>
              </w:rPr>
              <w:t>24 947</w:t>
            </w:r>
          </w:p>
        </w:tc>
      </w:tr>
      <w:tr w:rsidR="00416189" w:rsidRPr="00993F98" w14:paraId="3E4FA8EC" w14:textId="77777777" w:rsidTr="00FE148D">
        <w:trPr>
          <w:trHeight w:val="206"/>
        </w:trPr>
        <w:tc>
          <w:tcPr>
            <w:tcW w:w="4862" w:type="dxa"/>
            <w:tcBorders>
              <w:top w:val="nil"/>
              <w:left w:val="single" w:sz="4" w:space="0" w:color="auto"/>
              <w:bottom w:val="single" w:sz="4" w:space="0" w:color="auto"/>
              <w:right w:val="single" w:sz="4" w:space="0" w:color="auto"/>
            </w:tcBorders>
            <w:shd w:val="clear" w:color="000000" w:fill="FFFFFF"/>
            <w:noWrap/>
            <w:vAlign w:val="center"/>
            <w:hideMark/>
          </w:tcPr>
          <w:p w14:paraId="3117B98B" w14:textId="77777777" w:rsidR="00416189" w:rsidRPr="0028231E" w:rsidRDefault="00416189" w:rsidP="0069068E">
            <w:r w:rsidRPr="0028231E">
              <w:t>Відвідування лікарів</w:t>
            </w:r>
          </w:p>
        </w:tc>
        <w:tc>
          <w:tcPr>
            <w:tcW w:w="2096" w:type="dxa"/>
            <w:tcBorders>
              <w:top w:val="single" w:sz="4" w:space="0" w:color="auto"/>
              <w:left w:val="nil"/>
              <w:bottom w:val="nil"/>
              <w:right w:val="single" w:sz="4" w:space="0" w:color="auto"/>
            </w:tcBorders>
            <w:shd w:val="clear" w:color="000000" w:fill="FFFFFF"/>
            <w:noWrap/>
            <w:vAlign w:val="center"/>
            <w:hideMark/>
          </w:tcPr>
          <w:p w14:paraId="7635DA1E" w14:textId="77777777" w:rsidR="00416189" w:rsidRPr="0028231E" w:rsidRDefault="00416189" w:rsidP="0069068E">
            <w:pPr>
              <w:jc w:val="center"/>
              <w:rPr>
                <w:b/>
                <w:bCs/>
                <w:color w:val="000000"/>
              </w:rPr>
            </w:pPr>
            <w:r w:rsidRPr="0028231E">
              <w:rPr>
                <w:b/>
                <w:bCs/>
                <w:color w:val="000000"/>
              </w:rPr>
              <w:t>1 559 492</w:t>
            </w:r>
          </w:p>
        </w:tc>
        <w:tc>
          <w:tcPr>
            <w:tcW w:w="2096" w:type="dxa"/>
            <w:tcBorders>
              <w:top w:val="single" w:sz="4" w:space="0" w:color="auto"/>
              <w:left w:val="nil"/>
              <w:bottom w:val="nil"/>
              <w:right w:val="single" w:sz="4" w:space="0" w:color="auto"/>
            </w:tcBorders>
            <w:shd w:val="clear" w:color="000000" w:fill="FFFFFF"/>
            <w:noWrap/>
            <w:vAlign w:val="center"/>
            <w:hideMark/>
          </w:tcPr>
          <w:p w14:paraId="0AFD9BD3" w14:textId="77777777" w:rsidR="00416189" w:rsidRPr="0028231E" w:rsidRDefault="00416189" w:rsidP="0069068E">
            <w:pPr>
              <w:jc w:val="center"/>
              <w:rPr>
                <w:b/>
                <w:bCs/>
                <w:color w:val="000000"/>
              </w:rPr>
            </w:pPr>
            <w:r w:rsidRPr="0028231E">
              <w:rPr>
                <w:b/>
                <w:bCs/>
                <w:color w:val="000000"/>
              </w:rPr>
              <w:t>1 447 571</w:t>
            </w:r>
          </w:p>
        </w:tc>
      </w:tr>
      <w:tr w:rsidR="00416189" w:rsidRPr="00993F98" w14:paraId="0722A005" w14:textId="77777777" w:rsidTr="00FE148D">
        <w:trPr>
          <w:trHeight w:val="210"/>
        </w:trPr>
        <w:tc>
          <w:tcPr>
            <w:tcW w:w="4862" w:type="dxa"/>
            <w:tcBorders>
              <w:top w:val="nil"/>
              <w:left w:val="single" w:sz="4" w:space="0" w:color="auto"/>
              <w:bottom w:val="single" w:sz="4" w:space="0" w:color="auto"/>
              <w:right w:val="single" w:sz="4" w:space="0" w:color="auto"/>
            </w:tcBorders>
            <w:shd w:val="clear" w:color="000000" w:fill="FFFFFF"/>
            <w:noWrap/>
            <w:vAlign w:val="center"/>
            <w:hideMark/>
          </w:tcPr>
          <w:p w14:paraId="11103337" w14:textId="77777777" w:rsidR="00416189" w:rsidRPr="0028231E" w:rsidRDefault="00416189" w:rsidP="0069068E">
            <w:r w:rsidRPr="0028231E">
              <w:t>Відвідування до лікарів-стоматологів</w:t>
            </w:r>
          </w:p>
        </w:tc>
        <w:tc>
          <w:tcPr>
            <w:tcW w:w="2096" w:type="dxa"/>
            <w:tcBorders>
              <w:top w:val="single" w:sz="4" w:space="0" w:color="auto"/>
              <w:left w:val="nil"/>
              <w:bottom w:val="single" w:sz="4" w:space="0" w:color="auto"/>
              <w:right w:val="single" w:sz="4" w:space="0" w:color="auto"/>
            </w:tcBorders>
            <w:shd w:val="clear" w:color="000000" w:fill="FFFFFF"/>
            <w:noWrap/>
            <w:vAlign w:val="center"/>
            <w:hideMark/>
          </w:tcPr>
          <w:p w14:paraId="3589716A" w14:textId="77777777" w:rsidR="00416189" w:rsidRPr="0028231E" w:rsidRDefault="00416189" w:rsidP="0069068E">
            <w:pPr>
              <w:jc w:val="center"/>
              <w:rPr>
                <w:color w:val="000000"/>
              </w:rPr>
            </w:pPr>
            <w:r w:rsidRPr="0028231E">
              <w:rPr>
                <w:color w:val="000000"/>
              </w:rPr>
              <w:t>52 578</w:t>
            </w:r>
          </w:p>
        </w:tc>
        <w:tc>
          <w:tcPr>
            <w:tcW w:w="2096" w:type="dxa"/>
            <w:tcBorders>
              <w:top w:val="single" w:sz="4" w:space="0" w:color="auto"/>
              <w:left w:val="nil"/>
              <w:bottom w:val="single" w:sz="4" w:space="0" w:color="auto"/>
              <w:right w:val="single" w:sz="4" w:space="0" w:color="auto"/>
            </w:tcBorders>
            <w:shd w:val="clear" w:color="000000" w:fill="FFFFFF"/>
            <w:noWrap/>
            <w:vAlign w:val="center"/>
            <w:hideMark/>
          </w:tcPr>
          <w:p w14:paraId="74D0BE54" w14:textId="77777777" w:rsidR="00416189" w:rsidRPr="0028231E" w:rsidRDefault="00416189" w:rsidP="0069068E">
            <w:pPr>
              <w:jc w:val="center"/>
              <w:rPr>
                <w:color w:val="000000"/>
              </w:rPr>
            </w:pPr>
            <w:r w:rsidRPr="0028231E">
              <w:rPr>
                <w:color w:val="000000"/>
              </w:rPr>
              <w:t>52 578</w:t>
            </w:r>
          </w:p>
        </w:tc>
      </w:tr>
    </w:tbl>
    <w:p w14:paraId="42266E33" w14:textId="77777777" w:rsidR="00FE148D" w:rsidRDefault="00FE148D" w:rsidP="00683F8E">
      <w:pPr>
        <w:ind w:firstLine="851"/>
        <w:jc w:val="both"/>
        <w:rPr>
          <w:sz w:val="28"/>
          <w:szCs w:val="28"/>
        </w:rPr>
      </w:pPr>
    </w:p>
    <w:p w14:paraId="094FBE90" w14:textId="63A1682D" w:rsidR="00683F8E" w:rsidRDefault="00FE148D" w:rsidP="00683F8E">
      <w:pPr>
        <w:ind w:firstLine="851"/>
        <w:jc w:val="both"/>
        <w:rPr>
          <w:sz w:val="28"/>
          <w:szCs w:val="28"/>
        </w:rPr>
      </w:pPr>
      <w:r>
        <w:rPr>
          <w:sz w:val="28"/>
          <w:szCs w:val="28"/>
        </w:rPr>
        <w:t>У</w:t>
      </w:r>
      <w:r w:rsidR="00683F8E">
        <w:rPr>
          <w:sz w:val="28"/>
          <w:szCs w:val="28"/>
        </w:rPr>
        <w:t xml:space="preserve"> КНП </w:t>
      </w:r>
      <w:r w:rsidR="000D2F5B">
        <w:rPr>
          <w:sz w:val="28"/>
          <w:szCs w:val="28"/>
        </w:rPr>
        <w:t>"</w:t>
      </w:r>
      <w:r w:rsidR="00683F8E">
        <w:rPr>
          <w:sz w:val="28"/>
          <w:szCs w:val="28"/>
        </w:rPr>
        <w:t>М</w:t>
      </w:r>
      <w:r w:rsidR="00683F8E" w:rsidRPr="00A10D7E">
        <w:rPr>
          <w:sz w:val="28"/>
          <w:szCs w:val="28"/>
        </w:rPr>
        <w:t>іська клінічна лікарня</w:t>
      </w:r>
      <w:r w:rsidR="00683F8E">
        <w:rPr>
          <w:sz w:val="28"/>
          <w:szCs w:val="28"/>
        </w:rPr>
        <w:t xml:space="preserve"> №1</w:t>
      </w:r>
      <w:r w:rsidR="00683F8E" w:rsidRPr="00A10D7E">
        <w:rPr>
          <w:sz w:val="28"/>
          <w:szCs w:val="28"/>
        </w:rPr>
        <w:t xml:space="preserve"> ІФМР</w:t>
      </w:r>
      <w:r w:rsidR="000D2F5B">
        <w:rPr>
          <w:sz w:val="28"/>
          <w:szCs w:val="28"/>
        </w:rPr>
        <w:t>"</w:t>
      </w:r>
      <w:r w:rsidR="00683F8E" w:rsidRPr="00A10D7E">
        <w:rPr>
          <w:sz w:val="28"/>
          <w:szCs w:val="28"/>
        </w:rPr>
        <w:t xml:space="preserve"> </w:t>
      </w:r>
      <w:r w:rsidR="00683F8E">
        <w:rPr>
          <w:sz w:val="28"/>
          <w:szCs w:val="28"/>
        </w:rPr>
        <w:t xml:space="preserve">проконсультовано 1094 осіб з числа </w:t>
      </w:r>
      <w:r w:rsidR="00683F8E" w:rsidRPr="00FC1A18">
        <w:rPr>
          <w:sz w:val="28"/>
          <w:szCs w:val="28"/>
        </w:rPr>
        <w:t>внутрішньо переміщених</w:t>
      </w:r>
      <w:r w:rsidR="00683F8E">
        <w:rPr>
          <w:sz w:val="28"/>
          <w:szCs w:val="28"/>
        </w:rPr>
        <w:t>, 389 отримали стаціонарне лікування. В</w:t>
      </w:r>
      <w:r w:rsidR="00683F8E" w:rsidRPr="00FC1A18">
        <w:rPr>
          <w:sz w:val="28"/>
          <w:szCs w:val="28"/>
        </w:rPr>
        <w:t xml:space="preserve"> КНП </w:t>
      </w:r>
      <w:r w:rsidR="000D2F5B">
        <w:rPr>
          <w:sz w:val="28"/>
          <w:szCs w:val="28"/>
        </w:rPr>
        <w:t>"</w:t>
      </w:r>
      <w:r w:rsidR="00683F8E" w:rsidRPr="00FC1A18">
        <w:rPr>
          <w:sz w:val="28"/>
          <w:szCs w:val="28"/>
        </w:rPr>
        <w:t>Центральна міська клінічна лікарня ІФМР</w:t>
      </w:r>
      <w:r w:rsidR="000D2F5B">
        <w:rPr>
          <w:sz w:val="28"/>
          <w:szCs w:val="28"/>
        </w:rPr>
        <w:t>"</w:t>
      </w:r>
      <w:r w:rsidR="00683F8E" w:rsidRPr="00FC1A18">
        <w:rPr>
          <w:sz w:val="28"/>
          <w:szCs w:val="28"/>
        </w:rPr>
        <w:t xml:space="preserve"> </w:t>
      </w:r>
      <w:r w:rsidR="00683F8E">
        <w:rPr>
          <w:sz w:val="28"/>
          <w:szCs w:val="28"/>
        </w:rPr>
        <w:t xml:space="preserve"> стаціонарне лікування отримало 823</w:t>
      </w:r>
      <w:r w:rsidR="00683F8E" w:rsidRPr="00FC1A18">
        <w:rPr>
          <w:sz w:val="28"/>
          <w:szCs w:val="28"/>
        </w:rPr>
        <w:t xml:space="preserve"> </w:t>
      </w:r>
      <w:r w:rsidR="00683F8E">
        <w:rPr>
          <w:sz w:val="28"/>
          <w:szCs w:val="28"/>
        </w:rPr>
        <w:t>внутрішньо переміщені особи.</w:t>
      </w:r>
    </w:p>
    <w:p w14:paraId="60BFEB2A" w14:textId="7FCD9533" w:rsidR="00683F8E" w:rsidRPr="00683F8E" w:rsidRDefault="00683F8E" w:rsidP="00683F8E">
      <w:pPr>
        <w:ind w:firstLine="708"/>
        <w:jc w:val="both"/>
        <w:rPr>
          <w:iCs/>
          <w:sz w:val="28"/>
          <w:szCs w:val="28"/>
        </w:rPr>
      </w:pPr>
      <w:r w:rsidRPr="00683F8E">
        <w:rPr>
          <w:iCs/>
          <w:sz w:val="28"/>
          <w:szCs w:val="28"/>
        </w:rPr>
        <w:t xml:space="preserve">Стаціонарне лікування в КНП </w:t>
      </w:r>
      <w:r w:rsidR="000D2F5B">
        <w:rPr>
          <w:iCs/>
          <w:sz w:val="28"/>
          <w:szCs w:val="28"/>
        </w:rPr>
        <w:t>"</w:t>
      </w:r>
      <w:r w:rsidRPr="00683F8E">
        <w:rPr>
          <w:iCs/>
          <w:sz w:val="28"/>
          <w:szCs w:val="28"/>
        </w:rPr>
        <w:t>Міська дитяча клінічна лікарня ІФМР</w:t>
      </w:r>
      <w:r w:rsidR="000D2F5B">
        <w:rPr>
          <w:iCs/>
          <w:sz w:val="28"/>
          <w:szCs w:val="28"/>
        </w:rPr>
        <w:t>"</w:t>
      </w:r>
      <w:r w:rsidRPr="00683F8E">
        <w:rPr>
          <w:iCs/>
          <w:sz w:val="28"/>
          <w:szCs w:val="28"/>
        </w:rPr>
        <w:t xml:space="preserve"> отримало 4 628 дітей, з них госпіталізовано в плановому порядку 586 (12,7%), ургентно 4 042 пацієнти (87,3%), з пневмоніями проліковано 112 пацієнтів (2,4%), у ВАІТ з різною патологією проліковано 422 особи (9</w:t>
      </w:r>
      <w:r w:rsidR="00FC4DC5">
        <w:rPr>
          <w:iCs/>
          <w:sz w:val="28"/>
          <w:szCs w:val="28"/>
        </w:rPr>
        <w:t>,</w:t>
      </w:r>
      <w:r w:rsidRPr="00683F8E">
        <w:rPr>
          <w:iCs/>
          <w:sz w:val="28"/>
          <w:szCs w:val="28"/>
        </w:rPr>
        <w:t>1%). Всі дітки виписані додому в задовільному стані. 544 дітей внутрішньо переміщених осіб проліковано стаціонарно.</w:t>
      </w:r>
    </w:p>
    <w:p w14:paraId="3DAD8C31" w14:textId="4B4050D8" w:rsidR="00683F8E" w:rsidRPr="00683F8E" w:rsidRDefault="00FC4DC5" w:rsidP="00683F8E">
      <w:pPr>
        <w:ind w:firstLine="708"/>
        <w:jc w:val="both"/>
        <w:rPr>
          <w:iCs/>
          <w:sz w:val="28"/>
          <w:szCs w:val="28"/>
        </w:rPr>
      </w:pPr>
      <w:r>
        <w:rPr>
          <w:iCs/>
          <w:sz w:val="28"/>
          <w:szCs w:val="28"/>
        </w:rPr>
        <w:t>У</w:t>
      </w:r>
      <w:r w:rsidR="00683F8E" w:rsidRPr="00683F8E">
        <w:rPr>
          <w:iCs/>
          <w:sz w:val="28"/>
          <w:szCs w:val="28"/>
        </w:rPr>
        <w:t xml:space="preserve"> стаціонарах закладів охорони здоров’я міської ради за 2022 рік проведено 12 344 оперативних втручань, з яких: загально хірургічних </w:t>
      </w:r>
      <w:r>
        <w:rPr>
          <w:iCs/>
          <w:sz w:val="28"/>
          <w:szCs w:val="28"/>
        </w:rPr>
        <w:t xml:space="preserve">- </w:t>
      </w:r>
      <w:r w:rsidR="00683F8E" w:rsidRPr="00683F8E">
        <w:rPr>
          <w:iCs/>
          <w:sz w:val="28"/>
          <w:szCs w:val="28"/>
        </w:rPr>
        <w:t xml:space="preserve">4 225, офтальмологічних </w:t>
      </w:r>
      <w:r>
        <w:rPr>
          <w:iCs/>
          <w:sz w:val="28"/>
          <w:szCs w:val="28"/>
        </w:rPr>
        <w:t>-</w:t>
      </w:r>
      <w:r w:rsidR="00683F8E" w:rsidRPr="00683F8E">
        <w:rPr>
          <w:iCs/>
          <w:sz w:val="28"/>
          <w:szCs w:val="28"/>
        </w:rPr>
        <w:t xml:space="preserve"> 236, ЛОР</w:t>
      </w:r>
      <w:r>
        <w:rPr>
          <w:iCs/>
          <w:sz w:val="28"/>
          <w:szCs w:val="28"/>
        </w:rPr>
        <w:t xml:space="preserve"> </w:t>
      </w:r>
      <w:r w:rsidR="00683F8E" w:rsidRPr="00683F8E">
        <w:rPr>
          <w:iCs/>
          <w:sz w:val="28"/>
          <w:szCs w:val="28"/>
        </w:rPr>
        <w:t>-</w:t>
      </w:r>
      <w:r>
        <w:rPr>
          <w:iCs/>
          <w:sz w:val="28"/>
          <w:szCs w:val="28"/>
        </w:rPr>
        <w:t xml:space="preserve"> </w:t>
      </w:r>
      <w:r w:rsidR="00683F8E" w:rsidRPr="00683F8E">
        <w:rPr>
          <w:iCs/>
          <w:sz w:val="28"/>
          <w:szCs w:val="28"/>
        </w:rPr>
        <w:t>408, урологічних</w:t>
      </w:r>
      <w:r>
        <w:rPr>
          <w:iCs/>
          <w:sz w:val="28"/>
          <w:szCs w:val="28"/>
        </w:rPr>
        <w:t xml:space="preserve"> - </w:t>
      </w:r>
      <w:r w:rsidR="00683F8E" w:rsidRPr="00683F8E">
        <w:rPr>
          <w:iCs/>
          <w:sz w:val="28"/>
          <w:szCs w:val="28"/>
        </w:rPr>
        <w:t xml:space="preserve">614, травматологічних </w:t>
      </w:r>
      <w:r>
        <w:rPr>
          <w:iCs/>
          <w:sz w:val="28"/>
          <w:szCs w:val="28"/>
        </w:rPr>
        <w:t xml:space="preserve">- </w:t>
      </w:r>
      <w:r w:rsidR="00683F8E" w:rsidRPr="00683F8E">
        <w:rPr>
          <w:iCs/>
          <w:sz w:val="28"/>
          <w:szCs w:val="28"/>
        </w:rPr>
        <w:t xml:space="preserve">1456, акушерських </w:t>
      </w:r>
      <w:r>
        <w:rPr>
          <w:iCs/>
          <w:sz w:val="28"/>
          <w:szCs w:val="28"/>
        </w:rPr>
        <w:t xml:space="preserve">- </w:t>
      </w:r>
      <w:r w:rsidR="00683F8E" w:rsidRPr="00683F8E">
        <w:rPr>
          <w:iCs/>
          <w:sz w:val="28"/>
          <w:szCs w:val="28"/>
        </w:rPr>
        <w:t>1166, гінекологічних</w:t>
      </w:r>
      <w:r>
        <w:rPr>
          <w:iCs/>
          <w:sz w:val="28"/>
          <w:szCs w:val="28"/>
        </w:rPr>
        <w:t xml:space="preserve"> -</w:t>
      </w:r>
      <w:r w:rsidR="00683F8E" w:rsidRPr="00683F8E">
        <w:rPr>
          <w:iCs/>
          <w:sz w:val="28"/>
          <w:szCs w:val="28"/>
        </w:rPr>
        <w:t xml:space="preserve"> 1953, стоматологічних</w:t>
      </w:r>
      <w:r>
        <w:rPr>
          <w:iCs/>
          <w:sz w:val="28"/>
          <w:szCs w:val="28"/>
        </w:rPr>
        <w:t xml:space="preserve"> </w:t>
      </w:r>
      <w:r w:rsidR="00683F8E" w:rsidRPr="00683F8E">
        <w:rPr>
          <w:iCs/>
          <w:sz w:val="28"/>
          <w:szCs w:val="28"/>
        </w:rPr>
        <w:t>-</w:t>
      </w:r>
      <w:r>
        <w:rPr>
          <w:iCs/>
          <w:sz w:val="28"/>
          <w:szCs w:val="28"/>
        </w:rPr>
        <w:t xml:space="preserve"> </w:t>
      </w:r>
      <w:r w:rsidR="00683F8E" w:rsidRPr="00683F8E">
        <w:rPr>
          <w:iCs/>
          <w:sz w:val="28"/>
          <w:szCs w:val="28"/>
        </w:rPr>
        <w:t xml:space="preserve">957, кардіохірургічних </w:t>
      </w:r>
      <w:r>
        <w:rPr>
          <w:iCs/>
          <w:sz w:val="28"/>
          <w:szCs w:val="28"/>
        </w:rPr>
        <w:t xml:space="preserve">- </w:t>
      </w:r>
      <w:r w:rsidR="00683F8E" w:rsidRPr="00683F8E">
        <w:rPr>
          <w:iCs/>
          <w:sz w:val="28"/>
          <w:szCs w:val="28"/>
        </w:rPr>
        <w:t>1329, з яких 172 операції на відкритому серці.</w:t>
      </w:r>
    </w:p>
    <w:p w14:paraId="45E7F6C9" w14:textId="7D594037" w:rsidR="00683F8E" w:rsidRPr="00683F8E" w:rsidRDefault="00165E8B" w:rsidP="00683F8E">
      <w:pPr>
        <w:ind w:firstLine="708"/>
        <w:jc w:val="both"/>
        <w:rPr>
          <w:iCs/>
          <w:sz w:val="28"/>
          <w:szCs w:val="28"/>
        </w:rPr>
      </w:pPr>
      <w:r>
        <w:rPr>
          <w:iCs/>
          <w:sz w:val="28"/>
          <w:szCs w:val="28"/>
        </w:rPr>
        <w:t>У</w:t>
      </w:r>
      <w:r w:rsidR="00683F8E" w:rsidRPr="00683F8E">
        <w:rPr>
          <w:iCs/>
          <w:sz w:val="28"/>
          <w:szCs w:val="28"/>
        </w:rPr>
        <w:t xml:space="preserve"> КНП </w:t>
      </w:r>
      <w:r w:rsidR="000D2F5B">
        <w:rPr>
          <w:iCs/>
          <w:sz w:val="28"/>
          <w:szCs w:val="28"/>
        </w:rPr>
        <w:t>"</w:t>
      </w:r>
      <w:r w:rsidR="00683F8E" w:rsidRPr="00683F8E">
        <w:rPr>
          <w:iCs/>
          <w:sz w:val="28"/>
          <w:szCs w:val="28"/>
        </w:rPr>
        <w:t>Центральна міська клінічна лікарня ІФМР</w:t>
      </w:r>
      <w:r w:rsidR="000D2F5B">
        <w:rPr>
          <w:iCs/>
          <w:sz w:val="28"/>
          <w:szCs w:val="28"/>
        </w:rPr>
        <w:t>"</w:t>
      </w:r>
      <w:r w:rsidR="00683F8E" w:rsidRPr="00683F8E">
        <w:rPr>
          <w:iCs/>
          <w:sz w:val="28"/>
          <w:szCs w:val="28"/>
        </w:rPr>
        <w:t xml:space="preserve"> проведено 78 успішних тромболізтсів при гострому ішемічному інсульті та 4 тромбекстракції.</w:t>
      </w:r>
    </w:p>
    <w:p w14:paraId="6EF365B1" w14:textId="26055D69" w:rsidR="00683F8E" w:rsidRPr="00683F8E" w:rsidRDefault="00165E8B" w:rsidP="00683F8E">
      <w:pPr>
        <w:ind w:firstLine="708"/>
        <w:jc w:val="both"/>
        <w:rPr>
          <w:iCs/>
          <w:sz w:val="28"/>
          <w:szCs w:val="28"/>
        </w:rPr>
      </w:pPr>
      <w:r>
        <w:rPr>
          <w:iCs/>
          <w:sz w:val="28"/>
          <w:szCs w:val="28"/>
        </w:rPr>
        <w:t>У</w:t>
      </w:r>
      <w:r w:rsidR="00683F8E" w:rsidRPr="00683F8E">
        <w:rPr>
          <w:iCs/>
          <w:sz w:val="28"/>
          <w:szCs w:val="28"/>
        </w:rPr>
        <w:t xml:space="preserve"> КНП </w:t>
      </w:r>
      <w:r w:rsidR="000D2F5B">
        <w:rPr>
          <w:iCs/>
          <w:sz w:val="28"/>
          <w:szCs w:val="28"/>
        </w:rPr>
        <w:t>"</w:t>
      </w:r>
      <w:r w:rsidR="00683F8E" w:rsidRPr="00683F8E">
        <w:rPr>
          <w:iCs/>
          <w:sz w:val="28"/>
          <w:szCs w:val="28"/>
        </w:rPr>
        <w:t>Міський клінічний перинатальний центр ІФМР</w:t>
      </w:r>
      <w:r w:rsidR="000D2F5B">
        <w:rPr>
          <w:iCs/>
          <w:sz w:val="28"/>
          <w:szCs w:val="28"/>
        </w:rPr>
        <w:t>"</w:t>
      </w:r>
      <w:r w:rsidR="00683F8E" w:rsidRPr="00683F8E">
        <w:rPr>
          <w:iCs/>
          <w:sz w:val="28"/>
          <w:szCs w:val="28"/>
        </w:rPr>
        <w:t xml:space="preserve"> за 2022 рік народилося живими 1744 немовлят</w:t>
      </w:r>
      <w:r w:rsidR="00CF0AC2">
        <w:rPr>
          <w:iCs/>
          <w:sz w:val="28"/>
          <w:szCs w:val="28"/>
        </w:rPr>
        <w:t>ка</w:t>
      </w:r>
      <w:r w:rsidR="00683F8E" w:rsidRPr="00683F8E">
        <w:rPr>
          <w:iCs/>
          <w:sz w:val="28"/>
          <w:szCs w:val="28"/>
        </w:rPr>
        <w:t>, з яких 892 хлопчики та 852 дівчинки. Перинатальна смертність 2 випадки (мертвонародження).</w:t>
      </w:r>
    </w:p>
    <w:p w14:paraId="0A912DFE" w14:textId="77777777" w:rsidR="00683F8E" w:rsidRPr="00683F8E" w:rsidRDefault="00683F8E" w:rsidP="00683F8E">
      <w:pPr>
        <w:ind w:firstLine="708"/>
        <w:jc w:val="both"/>
        <w:rPr>
          <w:iCs/>
          <w:sz w:val="28"/>
          <w:szCs w:val="28"/>
        </w:rPr>
      </w:pPr>
      <w:r w:rsidRPr="00683F8E">
        <w:rPr>
          <w:iCs/>
          <w:sz w:val="28"/>
          <w:szCs w:val="28"/>
        </w:rPr>
        <w:t xml:space="preserve">На обліку з приводу вагітності знаходилась 91 жінка з числа внутрішньо переміщених осіб, народило 187 жінок ВПО, отримали стаціонарну акушерсько-гінекологічну допомогу 605 жінок даної категорії населення. </w:t>
      </w:r>
    </w:p>
    <w:p w14:paraId="7E9E11F5" w14:textId="0B7E70E5" w:rsidR="00683F8E" w:rsidRPr="00683F8E" w:rsidRDefault="00683F8E" w:rsidP="00683F8E">
      <w:pPr>
        <w:ind w:firstLine="708"/>
        <w:jc w:val="both"/>
        <w:rPr>
          <w:iCs/>
          <w:sz w:val="28"/>
          <w:szCs w:val="28"/>
        </w:rPr>
      </w:pPr>
      <w:r w:rsidRPr="00683F8E">
        <w:rPr>
          <w:iCs/>
          <w:sz w:val="28"/>
          <w:szCs w:val="28"/>
        </w:rPr>
        <w:t xml:space="preserve">Кількість звернень в КНП </w:t>
      </w:r>
      <w:r w:rsidR="000D2F5B">
        <w:rPr>
          <w:iCs/>
          <w:sz w:val="28"/>
          <w:szCs w:val="28"/>
        </w:rPr>
        <w:t>"</w:t>
      </w:r>
      <w:r w:rsidRPr="00683F8E">
        <w:rPr>
          <w:iCs/>
          <w:sz w:val="28"/>
          <w:szCs w:val="28"/>
        </w:rPr>
        <w:t>Міська стоматологічна поліклініка ІФМР</w:t>
      </w:r>
      <w:r w:rsidR="000D2F5B">
        <w:rPr>
          <w:iCs/>
          <w:sz w:val="28"/>
          <w:szCs w:val="28"/>
        </w:rPr>
        <w:t>"</w:t>
      </w:r>
      <w:r w:rsidRPr="00683F8E">
        <w:rPr>
          <w:iCs/>
          <w:sz w:val="28"/>
          <w:szCs w:val="28"/>
        </w:rPr>
        <w:t xml:space="preserve"> за 2022 рік дорослих та дітей склала 52 578 випадків. Проліковано 920 пацієнтів з числа дорослих внутрішньо переміщених осіб та 870 дітей ВПО.</w:t>
      </w:r>
    </w:p>
    <w:p w14:paraId="2D401E94" w14:textId="36DD46EF" w:rsidR="00683F8E" w:rsidRDefault="00683F8E" w:rsidP="00683F8E">
      <w:pPr>
        <w:ind w:firstLine="708"/>
        <w:jc w:val="both"/>
        <w:rPr>
          <w:iCs/>
          <w:sz w:val="28"/>
          <w:szCs w:val="28"/>
        </w:rPr>
      </w:pPr>
      <w:r w:rsidRPr="00683F8E">
        <w:rPr>
          <w:iCs/>
          <w:sz w:val="28"/>
          <w:szCs w:val="28"/>
        </w:rPr>
        <w:t>З них хірургічна стоматологічна допомога надана 3778 пацієнтам. Проведено 531 оперативне втручання, з яких 19 дітям.</w:t>
      </w:r>
    </w:p>
    <w:p w14:paraId="41F56F7E" w14:textId="63CEC10B" w:rsidR="00683F8E" w:rsidRPr="00F75370" w:rsidRDefault="00683F8E" w:rsidP="00683F8E">
      <w:pPr>
        <w:ind w:firstLine="567"/>
        <w:jc w:val="both"/>
        <w:rPr>
          <w:sz w:val="28"/>
          <w:szCs w:val="28"/>
        </w:rPr>
      </w:pPr>
      <w:r w:rsidRPr="00F75370">
        <w:rPr>
          <w:sz w:val="28"/>
          <w:szCs w:val="28"/>
        </w:rPr>
        <w:t>Кількість задекларованого дитячого насел</w:t>
      </w:r>
      <w:r>
        <w:rPr>
          <w:sz w:val="28"/>
          <w:szCs w:val="28"/>
        </w:rPr>
        <w:t xml:space="preserve">ення в КНП </w:t>
      </w:r>
      <w:r w:rsidR="000D2F5B">
        <w:rPr>
          <w:sz w:val="28"/>
          <w:szCs w:val="28"/>
        </w:rPr>
        <w:t>"</w:t>
      </w:r>
      <w:r>
        <w:rPr>
          <w:sz w:val="28"/>
          <w:szCs w:val="28"/>
        </w:rPr>
        <w:t>ЦПМКДД</w:t>
      </w:r>
      <w:r w:rsidR="000D2F5B">
        <w:rPr>
          <w:sz w:val="28"/>
          <w:szCs w:val="28"/>
        </w:rPr>
        <w:t>"</w:t>
      </w:r>
      <w:r>
        <w:rPr>
          <w:sz w:val="28"/>
          <w:szCs w:val="28"/>
        </w:rPr>
        <w:t xml:space="preserve"> станом на 01</w:t>
      </w:r>
      <w:r w:rsidRPr="00F75370">
        <w:rPr>
          <w:sz w:val="28"/>
          <w:szCs w:val="28"/>
        </w:rPr>
        <w:t>.01.2023 року становить 53</w:t>
      </w:r>
      <w:r>
        <w:rPr>
          <w:sz w:val="28"/>
          <w:szCs w:val="28"/>
        </w:rPr>
        <w:t xml:space="preserve"> </w:t>
      </w:r>
      <w:r w:rsidRPr="00F75370">
        <w:rPr>
          <w:sz w:val="28"/>
          <w:szCs w:val="28"/>
        </w:rPr>
        <w:t>113, з них діти 0-14 років – 44</w:t>
      </w:r>
      <w:r>
        <w:rPr>
          <w:sz w:val="28"/>
          <w:szCs w:val="28"/>
        </w:rPr>
        <w:t xml:space="preserve"> </w:t>
      </w:r>
      <w:r w:rsidRPr="00F75370">
        <w:rPr>
          <w:sz w:val="28"/>
          <w:szCs w:val="28"/>
        </w:rPr>
        <w:t>458, підлітки 15-17 років – 8</w:t>
      </w:r>
      <w:r>
        <w:rPr>
          <w:sz w:val="28"/>
          <w:szCs w:val="28"/>
        </w:rPr>
        <w:t xml:space="preserve"> </w:t>
      </w:r>
      <w:r w:rsidRPr="00F75370">
        <w:rPr>
          <w:sz w:val="28"/>
          <w:szCs w:val="28"/>
        </w:rPr>
        <w:t>655.</w:t>
      </w:r>
    </w:p>
    <w:p w14:paraId="031B0ACF" w14:textId="2A1830FC" w:rsidR="00683F8E" w:rsidRPr="00683F8E" w:rsidRDefault="00683F8E" w:rsidP="00683F8E">
      <w:pPr>
        <w:ind w:firstLine="708"/>
        <w:jc w:val="both"/>
        <w:rPr>
          <w:iCs/>
          <w:sz w:val="28"/>
          <w:szCs w:val="28"/>
        </w:rPr>
      </w:pPr>
      <w:r w:rsidRPr="00683F8E">
        <w:rPr>
          <w:iCs/>
          <w:sz w:val="28"/>
          <w:szCs w:val="28"/>
        </w:rPr>
        <w:t>За 2022 р</w:t>
      </w:r>
      <w:r w:rsidR="00165E8B">
        <w:rPr>
          <w:iCs/>
          <w:sz w:val="28"/>
          <w:szCs w:val="28"/>
        </w:rPr>
        <w:t>і</w:t>
      </w:r>
      <w:r w:rsidRPr="00683F8E">
        <w:rPr>
          <w:iCs/>
          <w:sz w:val="28"/>
          <w:szCs w:val="28"/>
        </w:rPr>
        <w:t>к на облік взято 4 дітей з онкологічною патологією, а саме: гепатобластомою, епіндімомою лівого бічного шлуночка, стан після оперативного втручання та гангліонейробластомою заднього середостіння та гострим лімфобластним лейкозом.</w:t>
      </w:r>
    </w:p>
    <w:p w14:paraId="54098F9E" w14:textId="7D1FEE25" w:rsidR="00CF0AC2" w:rsidRDefault="00CF0AC2" w:rsidP="00CF0AC2">
      <w:pPr>
        <w:ind w:firstLine="708"/>
        <w:jc w:val="both"/>
        <w:rPr>
          <w:iCs/>
          <w:sz w:val="28"/>
          <w:szCs w:val="28"/>
        </w:rPr>
      </w:pPr>
      <w:r>
        <w:rPr>
          <w:iCs/>
          <w:sz w:val="28"/>
          <w:szCs w:val="28"/>
        </w:rPr>
        <w:t xml:space="preserve">Впродовж </w:t>
      </w:r>
      <w:r w:rsidR="00683F8E" w:rsidRPr="00683F8E">
        <w:rPr>
          <w:iCs/>
          <w:sz w:val="28"/>
          <w:szCs w:val="28"/>
        </w:rPr>
        <w:t>2022 року в місті Івано-Франківську народилося 2580 дітей, проти 2754 за 2021 року, що є на 6,3 % менше.</w:t>
      </w:r>
      <w:r w:rsidR="00683F8E">
        <w:rPr>
          <w:iCs/>
          <w:sz w:val="28"/>
          <w:szCs w:val="28"/>
        </w:rPr>
        <w:t xml:space="preserve"> П</w:t>
      </w:r>
      <w:r w:rsidR="00683F8E" w:rsidRPr="00683F8E">
        <w:rPr>
          <w:iCs/>
          <w:sz w:val="28"/>
          <w:szCs w:val="28"/>
        </w:rPr>
        <w:t>омерло у віці від 0 до 17 років – 8 дітей проти 20 дітей за 12 місяців 2021 року</w:t>
      </w:r>
      <w:r>
        <w:rPr>
          <w:iCs/>
          <w:sz w:val="28"/>
          <w:szCs w:val="28"/>
        </w:rPr>
        <w:t>.</w:t>
      </w:r>
    </w:p>
    <w:p w14:paraId="5C727063" w14:textId="4CFFEE29" w:rsidR="00683F8E" w:rsidRPr="00F75370" w:rsidRDefault="00683F8E" w:rsidP="00683F8E">
      <w:pPr>
        <w:pStyle w:val="Standard"/>
        <w:ind w:firstLine="567"/>
        <w:jc w:val="both"/>
        <w:rPr>
          <w:rFonts w:cs="Times New Roman"/>
          <w:color w:val="000000" w:themeColor="text1"/>
          <w:sz w:val="28"/>
          <w:szCs w:val="28"/>
        </w:rPr>
      </w:pPr>
      <w:r w:rsidRPr="00F75370">
        <w:rPr>
          <w:rFonts w:cs="Times New Roman"/>
          <w:color w:val="000000" w:themeColor="text1"/>
          <w:sz w:val="28"/>
          <w:szCs w:val="28"/>
        </w:rPr>
        <w:t>Станом на 01.01.2023 року під спостереженням ендокринолога знаходиться 182 дитини з інвалідністю, з них 8 дітей з числа ВПО.  Вперше оформлено інвалідність 24 д</w:t>
      </w:r>
      <w:r>
        <w:rPr>
          <w:rFonts w:cs="Times New Roman"/>
          <w:color w:val="000000" w:themeColor="text1"/>
          <w:sz w:val="28"/>
          <w:szCs w:val="28"/>
        </w:rPr>
        <w:t>ітям (</w:t>
      </w:r>
      <w:r w:rsidRPr="00F75370">
        <w:rPr>
          <w:rFonts w:cs="Times New Roman"/>
          <w:color w:val="000000" w:themeColor="text1"/>
          <w:sz w:val="28"/>
          <w:szCs w:val="28"/>
        </w:rPr>
        <w:t>з них 5 дітей з числа ВПО</w:t>
      </w:r>
      <w:r>
        <w:rPr>
          <w:rFonts w:cs="Times New Roman"/>
          <w:color w:val="000000" w:themeColor="text1"/>
          <w:sz w:val="28"/>
          <w:szCs w:val="28"/>
        </w:rPr>
        <w:t>)</w:t>
      </w:r>
      <w:r w:rsidRPr="00F75370">
        <w:rPr>
          <w:rFonts w:cs="Times New Roman"/>
          <w:color w:val="000000" w:themeColor="text1"/>
          <w:sz w:val="28"/>
          <w:szCs w:val="28"/>
        </w:rPr>
        <w:t xml:space="preserve"> проти 34 в 2021 році.</w:t>
      </w:r>
    </w:p>
    <w:p w14:paraId="4B1DE6BF" w14:textId="6BC73D7E" w:rsidR="00683F8E" w:rsidRPr="005B4551" w:rsidRDefault="00683F8E" w:rsidP="00683F8E">
      <w:pPr>
        <w:ind w:firstLine="567"/>
        <w:jc w:val="both"/>
        <w:rPr>
          <w:b/>
          <w:sz w:val="28"/>
          <w:szCs w:val="28"/>
        </w:rPr>
      </w:pPr>
      <w:r w:rsidRPr="005B4551">
        <w:rPr>
          <w:color w:val="0D0D0D" w:themeColor="text1" w:themeTint="F2"/>
          <w:sz w:val="28"/>
          <w:szCs w:val="28"/>
        </w:rPr>
        <w:t>За 2022 рік відмічається зниження загальної захворюваності</w:t>
      </w:r>
      <w:r>
        <w:rPr>
          <w:color w:val="0D0D0D" w:themeColor="text1" w:themeTint="F2"/>
          <w:sz w:val="28"/>
          <w:szCs w:val="28"/>
        </w:rPr>
        <w:t xml:space="preserve"> серед дорослого населення від 1430,</w:t>
      </w:r>
      <w:r w:rsidRPr="005B4551">
        <w:rPr>
          <w:color w:val="0D0D0D" w:themeColor="text1" w:themeTint="F2"/>
          <w:sz w:val="28"/>
          <w:szCs w:val="28"/>
        </w:rPr>
        <w:t xml:space="preserve">6 на </w:t>
      </w:r>
      <w:r w:rsidR="00930D7C">
        <w:rPr>
          <w:color w:val="0D0D0D" w:themeColor="text1" w:themeTint="F2"/>
          <w:sz w:val="28"/>
          <w:szCs w:val="28"/>
        </w:rPr>
        <w:t>одну</w:t>
      </w:r>
      <w:r w:rsidRPr="005B4551">
        <w:rPr>
          <w:color w:val="0D0D0D" w:themeColor="text1" w:themeTint="F2"/>
          <w:sz w:val="28"/>
          <w:szCs w:val="28"/>
        </w:rPr>
        <w:t xml:space="preserve"> тис</w:t>
      </w:r>
      <w:r w:rsidR="00930D7C">
        <w:rPr>
          <w:color w:val="0D0D0D" w:themeColor="text1" w:themeTint="F2"/>
          <w:sz w:val="28"/>
          <w:szCs w:val="28"/>
        </w:rPr>
        <w:t>ячу</w:t>
      </w:r>
      <w:r w:rsidRPr="005B4551">
        <w:rPr>
          <w:color w:val="0D0D0D" w:themeColor="text1" w:themeTint="F2"/>
          <w:sz w:val="28"/>
          <w:szCs w:val="28"/>
        </w:rPr>
        <w:t xml:space="preserve"> </w:t>
      </w:r>
      <w:r>
        <w:rPr>
          <w:color w:val="0D0D0D" w:themeColor="text1" w:themeTint="F2"/>
          <w:sz w:val="28"/>
          <w:szCs w:val="28"/>
        </w:rPr>
        <w:t>населення за 2021 рік до 1372,3 в 2022 році, що пов</w:t>
      </w:r>
      <w:r w:rsidRPr="00930D7C">
        <w:rPr>
          <w:color w:val="0D0D0D" w:themeColor="text1" w:themeTint="F2"/>
          <w:sz w:val="28"/>
          <w:szCs w:val="28"/>
        </w:rPr>
        <w:t>’</w:t>
      </w:r>
      <w:r>
        <w:rPr>
          <w:color w:val="0D0D0D" w:themeColor="text1" w:themeTint="F2"/>
          <w:sz w:val="28"/>
          <w:szCs w:val="28"/>
        </w:rPr>
        <w:t xml:space="preserve">язано з міграцією </w:t>
      </w:r>
      <w:r w:rsidR="00C957D3">
        <w:rPr>
          <w:color w:val="0D0D0D" w:themeColor="text1" w:themeTint="F2"/>
          <w:sz w:val="28"/>
          <w:szCs w:val="28"/>
        </w:rPr>
        <w:t>в результаті</w:t>
      </w:r>
      <w:r>
        <w:rPr>
          <w:color w:val="0D0D0D" w:themeColor="text1" w:themeTint="F2"/>
          <w:sz w:val="28"/>
          <w:szCs w:val="28"/>
        </w:rPr>
        <w:t xml:space="preserve"> воєнни</w:t>
      </w:r>
      <w:r w:rsidR="00C957D3">
        <w:rPr>
          <w:color w:val="0D0D0D" w:themeColor="text1" w:themeTint="F2"/>
          <w:sz w:val="28"/>
          <w:szCs w:val="28"/>
        </w:rPr>
        <w:t>х</w:t>
      </w:r>
      <w:r>
        <w:rPr>
          <w:color w:val="0D0D0D" w:themeColor="text1" w:themeTint="F2"/>
          <w:sz w:val="28"/>
          <w:szCs w:val="28"/>
        </w:rPr>
        <w:t xml:space="preserve"> ді</w:t>
      </w:r>
      <w:r w:rsidR="00C957D3">
        <w:rPr>
          <w:color w:val="0D0D0D" w:themeColor="text1" w:themeTint="F2"/>
          <w:sz w:val="28"/>
          <w:szCs w:val="28"/>
        </w:rPr>
        <w:t>й</w:t>
      </w:r>
      <w:r>
        <w:rPr>
          <w:color w:val="0D0D0D" w:themeColor="text1" w:themeTint="F2"/>
          <w:sz w:val="28"/>
          <w:szCs w:val="28"/>
        </w:rPr>
        <w:t>.</w:t>
      </w:r>
    </w:p>
    <w:p w14:paraId="552A0B32" w14:textId="77777777" w:rsidR="00683F8E" w:rsidRPr="005B4551" w:rsidRDefault="00683F8E" w:rsidP="00683F8E">
      <w:pPr>
        <w:ind w:firstLine="567"/>
        <w:jc w:val="both"/>
        <w:rPr>
          <w:color w:val="0D0D0D" w:themeColor="text1" w:themeTint="F2"/>
          <w:sz w:val="28"/>
          <w:szCs w:val="28"/>
        </w:rPr>
      </w:pPr>
      <w:r w:rsidRPr="005B4551">
        <w:rPr>
          <w:color w:val="0D0D0D" w:themeColor="text1" w:themeTint="F2"/>
          <w:sz w:val="28"/>
          <w:szCs w:val="28"/>
        </w:rPr>
        <w:t>Знизилась загальна захворюваність по таких нозологіях, як: цукровий діабет, хвороби ока, хвороби системи кровообігу, в тому числі і всі форми гіпертонічної хвороби, цереброваскулярні захворювання, в тому числі інсульти, хвороби органів дихання, сечостатевої системи.</w:t>
      </w:r>
    </w:p>
    <w:p w14:paraId="48FC66E3" w14:textId="77777777" w:rsidR="00683F8E" w:rsidRPr="005B4551" w:rsidRDefault="00683F8E" w:rsidP="00683F8E">
      <w:pPr>
        <w:ind w:firstLine="567"/>
        <w:jc w:val="both"/>
        <w:rPr>
          <w:color w:val="0D0D0D" w:themeColor="text1" w:themeTint="F2"/>
          <w:sz w:val="28"/>
          <w:szCs w:val="28"/>
        </w:rPr>
      </w:pPr>
      <w:r w:rsidRPr="005B4551">
        <w:rPr>
          <w:color w:val="0D0D0D" w:themeColor="text1" w:themeTint="F2"/>
          <w:sz w:val="28"/>
          <w:szCs w:val="28"/>
        </w:rPr>
        <w:t>Ріст загальної захворюваності спостерігається по: інфекційних хворобах, новоутвореннях, хворобах крові та кровотворних органів, хворобах ендокринної системи та порушення обміну речовин, хворобах нервової системи, хворобах вуха, ІХС, гострому інфаркті міокарду, хворобах шлунково-кишкового тракту, хворобах шкіри та підшкірної клітковини, хворобах кістково-м’язової системи, вроджених аномаліях, травмах і отруєннях.</w:t>
      </w:r>
    </w:p>
    <w:p w14:paraId="1603F79F" w14:textId="56930341" w:rsidR="00683F8E" w:rsidRPr="005B4551" w:rsidRDefault="00683F8E" w:rsidP="00683F8E">
      <w:pPr>
        <w:ind w:firstLine="567"/>
        <w:jc w:val="both"/>
        <w:rPr>
          <w:color w:val="0D0D0D" w:themeColor="text1" w:themeTint="F2"/>
          <w:sz w:val="28"/>
          <w:szCs w:val="28"/>
        </w:rPr>
      </w:pPr>
      <w:r w:rsidRPr="005B4551">
        <w:rPr>
          <w:color w:val="0D0D0D" w:themeColor="text1" w:themeTint="F2"/>
          <w:sz w:val="28"/>
          <w:szCs w:val="28"/>
        </w:rPr>
        <w:t xml:space="preserve">В структурі загальної захворюваності перше місце займають </w:t>
      </w:r>
      <w:r>
        <w:rPr>
          <w:color w:val="0D0D0D" w:themeColor="text1" w:themeTint="F2"/>
          <w:sz w:val="28"/>
          <w:szCs w:val="28"/>
        </w:rPr>
        <w:t>хвороби системи кровообігу – 30,</w:t>
      </w:r>
      <w:r w:rsidRPr="005B4551">
        <w:rPr>
          <w:color w:val="0D0D0D" w:themeColor="text1" w:themeTint="F2"/>
          <w:sz w:val="28"/>
          <w:szCs w:val="28"/>
        </w:rPr>
        <w:t>1%, друге – хвороби органів дихання – 18%, на третьому місці хвороби кістково-м’язової системи – 9,7%, четверте місце –  хвороби шлунково-кишкового тракту – 8,0%, п’яте місце поділяють хвороби ока та ендокринної системи – 7,9%.</w:t>
      </w:r>
    </w:p>
    <w:p w14:paraId="332B17BE" w14:textId="60F0CAB3" w:rsidR="00683F8E" w:rsidRPr="001F3706" w:rsidRDefault="00683F8E" w:rsidP="00683F8E">
      <w:pPr>
        <w:ind w:right="140" w:firstLine="567"/>
        <w:jc w:val="both"/>
        <w:rPr>
          <w:bCs/>
          <w:color w:val="0D0D0D" w:themeColor="text1" w:themeTint="F2"/>
          <w:sz w:val="28"/>
          <w:szCs w:val="28"/>
        </w:rPr>
      </w:pPr>
      <w:r w:rsidRPr="001F3706">
        <w:rPr>
          <w:bCs/>
          <w:color w:val="0D0D0D" w:themeColor="text1" w:themeTint="F2"/>
          <w:sz w:val="28"/>
          <w:szCs w:val="28"/>
        </w:rPr>
        <w:t xml:space="preserve">За 2022 рік по КНП </w:t>
      </w:r>
      <w:r w:rsidR="000D2F5B">
        <w:rPr>
          <w:bCs/>
          <w:color w:val="0D0D0D" w:themeColor="text1" w:themeTint="F2"/>
          <w:sz w:val="28"/>
          <w:szCs w:val="28"/>
        </w:rPr>
        <w:t>"</w:t>
      </w:r>
      <w:r w:rsidRPr="001F3706">
        <w:rPr>
          <w:bCs/>
          <w:color w:val="0D0D0D" w:themeColor="text1" w:themeTint="F2"/>
          <w:sz w:val="28"/>
          <w:szCs w:val="28"/>
        </w:rPr>
        <w:t>ЦПМКДД</w:t>
      </w:r>
      <w:r w:rsidR="000D2F5B">
        <w:rPr>
          <w:bCs/>
          <w:color w:val="0D0D0D" w:themeColor="text1" w:themeTint="F2"/>
          <w:sz w:val="28"/>
          <w:szCs w:val="28"/>
        </w:rPr>
        <w:t>"</w:t>
      </w:r>
      <w:r w:rsidRPr="001F3706">
        <w:rPr>
          <w:bCs/>
          <w:color w:val="0D0D0D" w:themeColor="text1" w:themeTint="F2"/>
          <w:sz w:val="28"/>
          <w:szCs w:val="28"/>
        </w:rPr>
        <w:t xml:space="preserve"> 626 осіб </w:t>
      </w:r>
      <w:r>
        <w:rPr>
          <w:bCs/>
          <w:color w:val="0D0D0D" w:themeColor="text1" w:themeTint="F2"/>
          <w:sz w:val="28"/>
          <w:szCs w:val="28"/>
        </w:rPr>
        <w:t xml:space="preserve">вперше </w:t>
      </w:r>
      <w:r w:rsidRPr="001F3706">
        <w:rPr>
          <w:bCs/>
          <w:color w:val="0D0D0D" w:themeColor="text1" w:themeTint="F2"/>
          <w:sz w:val="28"/>
          <w:szCs w:val="28"/>
        </w:rPr>
        <w:t xml:space="preserve">визнані інвалідами, з них 560 осіб в працездатному віці, що становить 89,5% проти 462 випадків за 2021 рік, </w:t>
      </w:r>
      <w:r>
        <w:rPr>
          <w:bCs/>
          <w:color w:val="0D0D0D" w:themeColor="text1" w:themeTint="F2"/>
          <w:sz w:val="28"/>
          <w:szCs w:val="28"/>
        </w:rPr>
        <w:t>з яких 393 працездатного віку, що складає 85,1</w:t>
      </w:r>
      <w:r w:rsidRPr="001F3706">
        <w:rPr>
          <w:bCs/>
          <w:color w:val="0D0D0D" w:themeColor="text1" w:themeTint="F2"/>
          <w:sz w:val="28"/>
          <w:szCs w:val="28"/>
        </w:rPr>
        <w:t>%. Отже, відмічається збільшення питомої ваги стійкої непрацездатності осіб працездатного віку.</w:t>
      </w:r>
    </w:p>
    <w:p w14:paraId="173AA519" w14:textId="46609196" w:rsidR="00683F8E" w:rsidRPr="001F3706" w:rsidRDefault="00683F8E" w:rsidP="00683F8E">
      <w:pPr>
        <w:ind w:right="140" w:firstLine="567"/>
        <w:jc w:val="both"/>
        <w:rPr>
          <w:bCs/>
          <w:color w:val="0D0D0D" w:themeColor="text1" w:themeTint="F2"/>
          <w:sz w:val="28"/>
          <w:szCs w:val="28"/>
        </w:rPr>
      </w:pPr>
      <w:r w:rsidRPr="001F3706">
        <w:rPr>
          <w:bCs/>
          <w:color w:val="0D0D0D" w:themeColor="text1" w:themeTint="F2"/>
          <w:sz w:val="28"/>
          <w:szCs w:val="28"/>
        </w:rPr>
        <w:t>Показник стійкої непрацездатності на 10 тис. дорослого населення за 2022 рік становить 40,7 проти 30,0 за 2021 р</w:t>
      </w:r>
      <w:r w:rsidR="00C957D3">
        <w:rPr>
          <w:bCs/>
          <w:color w:val="0D0D0D" w:themeColor="text1" w:themeTint="F2"/>
          <w:sz w:val="28"/>
          <w:szCs w:val="28"/>
        </w:rPr>
        <w:t>і</w:t>
      </w:r>
      <w:r w:rsidRPr="001F3706">
        <w:rPr>
          <w:bCs/>
          <w:color w:val="0D0D0D" w:themeColor="text1" w:themeTint="F2"/>
          <w:sz w:val="28"/>
          <w:szCs w:val="28"/>
        </w:rPr>
        <w:t xml:space="preserve">к. </w:t>
      </w:r>
    </w:p>
    <w:p w14:paraId="07F7D331" w14:textId="19204E5B" w:rsidR="00683F8E" w:rsidRPr="001F3706" w:rsidRDefault="00C957D3" w:rsidP="00683F8E">
      <w:pPr>
        <w:ind w:right="140" w:firstLine="567"/>
        <w:jc w:val="both"/>
        <w:rPr>
          <w:bCs/>
          <w:color w:val="0D0D0D" w:themeColor="text1" w:themeTint="F2"/>
          <w:sz w:val="28"/>
          <w:szCs w:val="28"/>
        </w:rPr>
      </w:pPr>
      <w:r>
        <w:rPr>
          <w:bCs/>
          <w:color w:val="0D0D0D" w:themeColor="text1" w:themeTint="F2"/>
          <w:sz w:val="28"/>
          <w:szCs w:val="28"/>
        </w:rPr>
        <w:t>У</w:t>
      </w:r>
      <w:r w:rsidR="00683F8E" w:rsidRPr="001F3706">
        <w:rPr>
          <w:bCs/>
          <w:color w:val="0D0D0D" w:themeColor="text1" w:themeTint="F2"/>
          <w:sz w:val="28"/>
          <w:szCs w:val="28"/>
        </w:rPr>
        <w:t xml:space="preserve"> структурі загальної інвалідності  перше місце займають онкологічні захворювання – 21,0%, на другому місці хвороби системи кровообігу – 18,2%, третє місце – хвороби кістково-м’язової системи – 15,6%, на четвертому місці – ендокринні захворювання – 6,8%, п’яте місце – травми і отруєння – 6,7%.</w:t>
      </w:r>
    </w:p>
    <w:p w14:paraId="0DCDBCF4" w14:textId="0039872F" w:rsidR="00683F8E" w:rsidRPr="001F3706" w:rsidRDefault="00683F8E" w:rsidP="00683F8E">
      <w:pPr>
        <w:ind w:firstLine="567"/>
        <w:jc w:val="both"/>
        <w:rPr>
          <w:bCs/>
          <w:color w:val="0D0D0D" w:themeColor="text1" w:themeTint="F2"/>
          <w:sz w:val="28"/>
          <w:szCs w:val="28"/>
        </w:rPr>
      </w:pPr>
      <w:r w:rsidRPr="00577018">
        <w:rPr>
          <w:bCs/>
          <w:color w:val="0D0D0D" w:themeColor="text1" w:themeTint="F2"/>
          <w:sz w:val="28"/>
          <w:szCs w:val="28"/>
        </w:rPr>
        <w:t xml:space="preserve">Станом на 01.01.2023 року </w:t>
      </w:r>
      <w:r w:rsidR="00A543BF">
        <w:rPr>
          <w:bCs/>
          <w:color w:val="0D0D0D" w:themeColor="text1" w:themeTint="F2"/>
          <w:sz w:val="28"/>
          <w:szCs w:val="28"/>
        </w:rPr>
        <w:t>у с</w:t>
      </w:r>
      <w:r w:rsidRPr="00577018">
        <w:rPr>
          <w:bCs/>
          <w:color w:val="0D0D0D" w:themeColor="text1" w:themeTint="F2"/>
          <w:sz w:val="28"/>
          <w:szCs w:val="28"/>
        </w:rPr>
        <w:t xml:space="preserve">труктурних підрозділах КНП </w:t>
      </w:r>
      <w:r w:rsidR="000D2F5B">
        <w:rPr>
          <w:bCs/>
          <w:color w:val="0D0D0D" w:themeColor="text1" w:themeTint="F2"/>
          <w:sz w:val="28"/>
          <w:szCs w:val="28"/>
        </w:rPr>
        <w:t>"</w:t>
      </w:r>
      <w:r w:rsidRPr="00577018">
        <w:rPr>
          <w:bCs/>
          <w:color w:val="0D0D0D" w:themeColor="text1" w:themeTint="F2"/>
          <w:sz w:val="28"/>
          <w:szCs w:val="28"/>
        </w:rPr>
        <w:t>ЦПМКДД</w:t>
      </w:r>
      <w:r w:rsidR="000D2F5B">
        <w:rPr>
          <w:bCs/>
          <w:color w:val="0D0D0D" w:themeColor="text1" w:themeTint="F2"/>
          <w:sz w:val="28"/>
          <w:szCs w:val="28"/>
        </w:rPr>
        <w:t>"</w:t>
      </w:r>
      <w:r w:rsidRPr="001F3706">
        <w:rPr>
          <w:bCs/>
          <w:color w:val="0D0D0D" w:themeColor="text1" w:themeTint="F2"/>
          <w:sz w:val="28"/>
          <w:szCs w:val="28"/>
        </w:rPr>
        <w:t xml:space="preserve"> всього на обліку знаходиться 10254 осіб з інвалідністю проти 9756 </w:t>
      </w:r>
      <w:r>
        <w:rPr>
          <w:bCs/>
          <w:color w:val="0D0D0D" w:themeColor="text1" w:themeTint="F2"/>
          <w:sz w:val="28"/>
          <w:szCs w:val="28"/>
        </w:rPr>
        <w:t>у</w:t>
      </w:r>
      <w:r w:rsidRPr="001F3706">
        <w:rPr>
          <w:bCs/>
          <w:color w:val="0D0D0D" w:themeColor="text1" w:themeTint="F2"/>
          <w:sz w:val="28"/>
          <w:szCs w:val="28"/>
        </w:rPr>
        <w:t xml:space="preserve"> 2021 р</w:t>
      </w:r>
      <w:r>
        <w:rPr>
          <w:bCs/>
          <w:color w:val="0D0D0D" w:themeColor="text1" w:themeTint="F2"/>
          <w:sz w:val="28"/>
          <w:szCs w:val="28"/>
        </w:rPr>
        <w:t>оці</w:t>
      </w:r>
      <w:r w:rsidRPr="001F3706">
        <w:rPr>
          <w:bCs/>
          <w:color w:val="0D0D0D" w:themeColor="text1" w:themeTint="F2"/>
          <w:sz w:val="28"/>
          <w:szCs w:val="28"/>
        </w:rPr>
        <w:t>, що на 5,1% більше (9132 дорослого населення та 1122 дітей).</w:t>
      </w:r>
    </w:p>
    <w:p w14:paraId="4D26C0C1" w14:textId="1DC33CA0" w:rsidR="00683F8E" w:rsidRPr="001F3706" w:rsidRDefault="00683F8E" w:rsidP="00683F8E">
      <w:pPr>
        <w:ind w:firstLine="567"/>
        <w:jc w:val="both"/>
        <w:rPr>
          <w:color w:val="0D0D0D" w:themeColor="text1" w:themeTint="F2"/>
          <w:sz w:val="28"/>
          <w:szCs w:val="28"/>
        </w:rPr>
      </w:pPr>
      <w:r w:rsidRPr="001F3706">
        <w:rPr>
          <w:color w:val="0D0D0D" w:themeColor="text1" w:themeTint="F2"/>
          <w:sz w:val="28"/>
          <w:szCs w:val="28"/>
        </w:rPr>
        <w:t xml:space="preserve">З метою реабілітації дітей та осіб з інвалідністю в </w:t>
      </w:r>
      <w:r>
        <w:rPr>
          <w:color w:val="0D0D0D" w:themeColor="text1" w:themeTint="F2"/>
          <w:sz w:val="28"/>
          <w:szCs w:val="28"/>
        </w:rPr>
        <w:t>с</w:t>
      </w:r>
      <w:r w:rsidRPr="001F3706">
        <w:rPr>
          <w:color w:val="0D0D0D" w:themeColor="text1" w:themeTint="F2"/>
          <w:sz w:val="28"/>
          <w:szCs w:val="28"/>
        </w:rPr>
        <w:t xml:space="preserve">труктурних підрозділах  КНП </w:t>
      </w:r>
      <w:r w:rsidR="000D2F5B">
        <w:rPr>
          <w:color w:val="0D0D0D" w:themeColor="text1" w:themeTint="F2"/>
          <w:sz w:val="28"/>
          <w:szCs w:val="28"/>
        </w:rPr>
        <w:t>"</w:t>
      </w:r>
      <w:r w:rsidRPr="001F3706">
        <w:rPr>
          <w:color w:val="0D0D0D" w:themeColor="text1" w:themeTint="F2"/>
          <w:sz w:val="28"/>
          <w:szCs w:val="28"/>
        </w:rPr>
        <w:t>ЦПМКДД</w:t>
      </w:r>
      <w:r w:rsidR="000D2F5B">
        <w:rPr>
          <w:color w:val="0D0D0D" w:themeColor="text1" w:themeTint="F2"/>
          <w:sz w:val="28"/>
          <w:szCs w:val="28"/>
        </w:rPr>
        <w:t>"</w:t>
      </w:r>
      <w:r w:rsidRPr="001F3706">
        <w:rPr>
          <w:color w:val="0D0D0D" w:themeColor="text1" w:themeTint="F2"/>
          <w:sz w:val="28"/>
          <w:szCs w:val="28"/>
        </w:rPr>
        <w:t xml:space="preserve"> працюють  відділення відновного лікування. Так</w:t>
      </w:r>
      <w:r>
        <w:rPr>
          <w:color w:val="0D0D0D" w:themeColor="text1" w:themeTint="F2"/>
          <w:sz w:val="28"/>
          <w:szCs w:val="28"/>
        </w:rPr>
        <w:t>,</w:t>
      </w:r>
      <w:r w:rsidRPr="001F3706">
        <w:rPr>
          <w:color w:val="0D0D0D" w:themeColor="text1" w:themeTint="F2"/>
          <w:sz w:val="28"/>
          <w:szCs w:val="28"/>
        </w:rPr>
        <w:t xml:space="preserve">  в СП </w:t>
      </w:r>
      <w:r w:rsidR="000D2F5B">
        <w:rPr>
          <w:color w:val="0D0D0D" w:themeColor="text1" w:themeTint="F2"/>
          <w:sz w:val="28"/>
          <w:szCs w:val="28"/>
        </w:rPr>
        <w:t>"</w:t>
      </w:r>
      <w:r w:rsidRPr="001F3706">
        <w:rPr>
          <w:color w:val="0D0D0D" w:themeColor="text1" w:themeTint="F2"/>
          <w:sz w:val="28"/>
          <w:szCs w:val="28"/>
        </w:rPr>
        <w:t>МП №2</w:t>
      </w:r>
      <w:r w:rsidR="000D2F5B">
        <w:rPr>
          <w:color w:val="0D0D0D" w:themeColor="text1" w:themeTint="F2"/>
          <w:sz w:val="28"/>
          <w:szCs w:val="28"/>
        </w:rPr>
        <w:t>"</w:t>
      </w:r>
      <w:r w:rsidRPr="001F3706">
        <w:rPr>
          <w:color w:val="0D0D0D" w:themeColor="text1" w:themeTint="F2"/>
          <w:sz w:val="28"/>
          <w:szCs w:val="28"/>
        </w:rPr>
        <w:t xml:space="preserve"> та СП </w:t>
      </w:r>
      <w:r w:rsidR="000D2F5B">
        <w:rPr>
          <w:color w:val="0D0D0D" w:themeColor="text1" w:themeTint="F2"/>
          <w:sz w:val="28"/>
          <w:szCs w:val="28"/>
        </w:rPr>
        <w:t>"</w:t>
      </w:r>
      <w:r w:rsidRPr="001F3706">
        <w:rPr>
          <w:color w:val="0D0D0D" w:themeColor="text1" w:themeTint="F2"/>
          <w:sz w:val="28"/>
          <w:szCs w:val="28"/>
        </w:rPr>
        <w:t>МДП</w:t>
      </w:r>
      <w:r w:rsidR="000D2F5B">
        <w:rPr>
          <w:color w:val="0D0D0D" w:themeColor="text1" w:themeTint="F2"/>
          <w:sz w:val="28"/>
          <w:szCs w:val="28"/>
        </w:rPr>
        <w:t>"</w:t>
      </w:r>
      <w:r w:rsidRPr="001F3706">
        <w:rPr>
          <w:color w:val="0D0D0D" w:themeColor="text1" w:themeTint="F2"/>
          <w:sz w:val="28"/>
          <w:szCs w:val="28"/>
        </w:rPr>
        <w:t xml:space="preserve">  встановлено і працює новітнє обладнання: вертикалізатори, універсальна кабіна-клітка для кінезітерапії, стельовий підйомник, велотренажер, столи для розробки дрібної моторики.</w:t>
      </w:r>
      <w:r w:rsidR="00A543BF">
        <w:rPr>
          <w:color w:val="0D0D0D" w:themeColor="text1" w:themeTint="F2"/>
          <w:sz w:val="28"/>
          <w:szCs w:val="28"/>
        </w:rPr>
        <w:t xml:space="preserve"> </w:t>
      </w:r>
      <w:r w:rsidRPr="001F3706">
        <w:rPr>
          <w:color w:val="0D0D0D" w:themeColor="text1" w:themeTint="F2"/>
          <w:sz w:val="28"/>
          <w:szCs w:val="28"/>
        </w:rPr>
        <w:t>У відділеннях працюють фізичні терапевти та ерготерапевти.  За 2022 рік 1152 осіб пройшли реабілітацію.</w:t>
      </w:r>
    </w:p>
    <w:p w14:paraId="0CCAFDF7" w14:textId="742EB8BC" w:rsidR="00683F8E" w:rsidRPr="005B4551" w:rsidRDefault="00683F8E" w:rsidP="00683F8E">
      <w:pPr>
        <w:ind w:firstLine="567"/>
        <w:jc w:val="both"/>
        <w:rPr>
          <w:color w:val="0D0D0D" w:themeColor="text1" w:themeTint="F2"/>
          <w:sz w:val="28"/>
          <w:szCs w:val="28"/>
        </w:rPr>
      </w:pPr>
      <w:r w:rsidRPr="005B4551">
        <w:rPr>
          <w:color w:val="0D0D0D" w:themeColor="text1" w:themeTint="F2"/>
          <w:sz w:val="28"/>
          <w:szCs w:val="28"/>
        </w:rPr>
        <w:t xml:space="preserve">Кількість проведених оперативних втручань за 2022 року збільшилась і становить 2915 проти 2720 за 2021 рік, що є на 6,7% більше. Показник на </w:t>
      </w:r>
      <w:r w:rsidR="00A543BF">
        <w:rPr>
          <w:color w:val="0D0D0D" w:themeColor="text1" w:themeTint="F2"/>
          <w:sz w:val="28"/>
          <w:szCs w:val="28"/>
        </w:rPr>
        <w:t>одну</w:t>
      </w:r>
      <w:r w:rsidRPr="005B4551">
        <w:rPr>
          <w:color w:val="0D0D0D" w:themeColor="text1" w:themeTint="F2"/>
          <w:sz w:val="28"/>
          <w:szCs w:val="28"/>
        </w:rPr>
        <w:t xml:space="preserve"> тис</w:t>
      </w:r>
      <w:r w:rsidR="00A543BF">
        <w:rPr>
          <w:color w:val="0D0D0D" w:themeColor="text1" w:themeTint="F2"/>
          <w:sz w:val="28"/>
          <w:szCs w:val="28"/>
        </w:rPr>
        <w:t>ячу</w:t>
      </w:r>
      <w:r w:rsidRPr="005B4551">
        <w:rPr>
          <w:color w:val="0D0D0D" w:themeColor="text1" w:themeTint="F2"/>
          <w:sz w:val="28"/>
          <w:szCs w:val="28"/>
        </w:rPr>
        <w:t xml:space="preserve"> населення становить 14,1 проти 13,1. </w:t>
      </w:r>
    </w:p>
    <w:p w14:paraId="627DB3C3" w14:textId="77777777" w:rsidR="00683F8E" w:rsidRPr="005B4551" w:rsidRDefault="00683F8E" w:rsidP="00683F8E">
      <w:pPr>
        <w:ind w:firstLine="567"/>
        <w:jc w:val="both"/>
        <w:rPr>
          <w:color w:val="0D0D0D" w:themeColor="text1" w:themeTint="F2"/>
          <w:sz w:val="28"/>
          <w:szCs w:val="28"/>
        </w:rPr>
      </w:pPr>
      <w:r w:rsidRPr="003868A6">
        <w:rPr>
          <w:color w:val="0D0D0D" w:themeColor="text1" w:themeTint="F2"/>
          <w:sz w:val="28"/>
          <w:szCs w:val="28"/>
        </w:rPr>
        <w:t xml:space="preserve">Збільшення кількості проведених операцій відмічається на ЛОР-органах, </w:t>
      </w:r>
      <w:r w:rsidRPr="003868A6">
        <w:rPr>
          <w:rFonts w:eastAsia="Calibri"/>
          <w:color w:val="0D0D0D" w:themeColor="text1" w:themeTint="F2"/>
          <w:sz w:val="28"/>
          <w:szCs w:val="28"/>
        </w:rPr>
        <w:t>на шкірі та підшкірній клітковині. Зменшення – на органах зору, сечостатевій</w:t>
      </w:r>
      <w:r w:rsidRPr="005B4551">
        <w:rPr>
          <w:rFonts w:eastAsia="Calibri"/>
          <w:color w:val="0D0D0D" w:themeColor="text1" w:themeTint="F2"/>
          <w:sz w:val="28"/>
          <w:szCs w:val="28"/>
        </w:rPr>
        <w:t xml:space="preserve"> системі та </w:t>
      </w:r>
      <w:r w:rsidRPr="005B4551">
        <w:rPr>
          <w:color w:val="0D0D0D" w:themeColor="text1" w:themeTint="F2"/>
          <w:sz w:val="28"/>
          <w:szCs w:val="28"/>
        </w:rPr>
        <w:t>кістково-м’язовій системі.</w:t>
      </w:r>
    </w:p>
    <w:p w14:paraId="4FF3A5CF" w14:textId="2E069E52" w:rsidR="00666812" w:rsidRPr="00CC0803" w:rsidRDefault="003868A6" w:rsidP="00666812">
      <w:pPr>
        <w:ind w:firstLine="709"/>
        <w:jc w:val="both"/>
        <w:rPr>
          <w:rFonts w:eastAsia="Calibri"/>
          <w:color w:val="0D0D0D"/>
          <w:sz w:val="28"/>
          <w:szCs w:val="28"/>
          <w:lang w:eastAsia="en-US"/>
        </w:rPr>
      </w:pPr>
      <w:r w:rsidRPr="003868A6">
        <w:rPr>
          <w:rFonts w:eastAsia="Calibri"/>
          <w:color w:val="0D0D0D"/>
          <w:sz w:val="28"/>
          <w:szCs w:val="28"/>
          <w:lang w:eastAsia="en-US"/>
        </w:rPr>
        <w:t>Станом на 01.01.2023 року на обліку перебуває 1475 УБД, з них 941 учасників АТО/ООС.</w:t>
      </w:r>
      <w:r w:rsidR="00666812" w:rsidRPr="00CC0803">
        <w:rPr>
          <w:rFonts w:eastAsia="Calibri"/>
          <w:color w:val="0D0D0D"/>
          <w:sz w:val="28"/>
          <w:szCs w:val="28"/>
          <w:lang w:eastAsia="en-US"/>
        </w:rPr>
        <w:t xml:space="preserve"> </w:t>
      </w:r>
      <w:r>
        <w:rPr>
          <w:rFonts w:eastAsia="Calibri"/>
          <w:color w:val="0D0D0D"/>
          <w:sz w:val="28"/>
          <w:szCs w:val="28"/>
          <w:lang w:eastAsia="en-US"/>
        </w:rPr>
        <w:t>В</w:t>
      </w:r>
      <w:r w:rsidR="00666812" w:rsidRPr="00CC0803">
        <w:rPr>
          <w:rFonts w:eastAsia="Calibri"/>
          <w:color w:val="0D0D0D"/>
          <w:sz w:val="28"/>
          <w:szCs w:val="28"/>
          <w:lang w:eastAsia="en-US"/>
        </w:rPr>
        <w:t>зято впродовж 2022 року на диспансерний облік 74 ос</w:t>
      </w:r>
      <w:r w:rsidR="00666812">
        <w:rPr>
          <w:rFonts w:eastAsia="Calibri"/>
          <w:color w:val="0D0D0D"/>
          <w:sz w:val="28"/>
          <w:szCs w:val="28"/>
          <w:lang w:eastAsia="en-US"/>
        </w:rPr>
        <w:t>о</w:t>
      </w:r>
      <w:r w:rsidR="00666812" w:rsidRPr="00CC0803">
        <w:rPr>
          <w:rFonts w:eastAsia="Calibri"/>
          <w:color w:val="0D0D0D"/>
          <w:sz w:val="28"/>
          <w:szCs w:val="28"/>
          <w:lang w:eastAsia="en-US"/>
        </w:rPr>
        <w:t>б</w:t>
      </w:r>
      <w:r w:rsidR="00666812">
        <w:rPr>
          <w:rFonts w:eastAsia="Calibri"/>
          <w:color w:val="0D0D0D"/>
          <w:sz w:val="28"/>
          <w:szCs w:val="28"/>
          <w:lang w:eastAsia="en-US"/>
        </w:rPr>
        <w:t>и</w:t>
      </w:r>
      <w:r w:rsidR="00666812" w:rsidRPr="00CC0803">
        <w:rPr>
          <w:rFonts w:eastAsia="Calibri"/>
          <w:color w:val="0D0D0D"/>
          <w:sz w:val="28"/>
          <w:szCs w:val="28"/>
          <w:lang w:eastAsia="en-US"/>
        </w:rPr>
        <w:t>, з них 55 учасників АТО/ООС, знято 180 осіб, з них 124 учасників АТО/ООС, з причин смерті – 22 особи, з них 10 учасників АТО/ООС.</w:t>
      </w:r>
    </w:p>
    <w:p w14:paraId="40A5D0C0" w14:textId="03A8F9C7" w:rsidR="00666812" w:rsidRPr="00CC0803" w:rsidRDefault="00666812" w:rsidP="003868A6">
      <w:pPr>
        <w:spacing w:line="259" w:lineRule="auto"/>
        <w:ind w:firstLine="709"/>
        <w:jc w:val="both"/>
        <w:rPr>
          <w:rFonts w:eastAsia="Calibri"/>
          <w:color w:val="0D0D0D"/>
          <w:sz w:val="28"/>
          <w:szCs w:val="28"/>
          <w:lang w:eastAsia="en-US"/>
        </w:rPr>
      </w:pPr>
      <w:r w:rsidRPr="00CC0803">
        <w:rPr>
          <w:rFonts w:eastAsia="Calibri"/>
          <w:color w:val="0D0D0D"/>
          <w:sz w:val="28"/>
          <w:szCs w:val="28"/>
          <w:lang w:eastAsia="en-US"/>
        </w:rPr>
        <w:t xml:space="preserve"> </w:t>
      </w:r>
      <w:r>
        <w:rPr>
          <w:rFonts w:eastAsia="Calibri"/>
          <w:color w:val="0D0D0D"/>
          <w:sz w:val="28"/>
          <w:szCs w:val="28"/>
          <w:lang w:eastAsia="en-US"/>
        </w:rPr>
        <w:t>С</w:t>
      </w:r>
      <w:r w:rsidRPr="00CC0803">
        <w:rPr>
          <w:rFonts w:eastAsia="Calibri"/>
          <w:color w:val="0D0D0D"/>
          <w:sz w:val="28"/>
          <w:szCs w:val="28"/>
          <w:lang w:eastAsia="en-US"/>
        </w:rPr>
        <w:t xml:space="preserve">труктура інвалідності УБД </w:t>
      </w:r>
      <w:r>
        <w:rPr>
          <w:rFonts w:eastAsia="Calibri"/>
          <w:color w:val="0D0D0D"/>
          <w:sz w:val="28"/>
          <w:szCs w:val="28"/>
          <w:lang w:eastAsia="en-US"/>
        </w:rPr>
        <w:t xml:space="preserve">за </w:t>
      </w:r>
      <w:r w:rsidRPr="00CC0803">
        <w:rPr>
          <w:rFonts w:eastAsia="Calibri"/>
          <w:color w:val="0D0D0D"/>
          <w:sz w:val="28"/>
          <w:szCs w:val="28"/>
          <w:lang w:eastAsia="en-US"/>
        </w:rPr>
        <w:t>груп</w:t>
      </w:r>
      <w:r>
        <w:rPr>
          <w:rFonts w:eastAsia="Calibri"/>
          <w:color w:val="0D0D0D"/>
          <w:sz w:val="28"/>
          <w:szCs w:val="28"/>
          <w:lang w:eastAsia="en-US"/>
        </w:rPr>
        <w:t>ами</w:t>
      </w:r>
      <w:r w:rsidRPr="00CC0803">
        <w:rPr>
          <w:rFonts w:eastAsia="Calibri"/>
          <w:color w:val="0D0D0D"/>
          <w:sz w:val="28"/>
          <w:szCs w:val="28"/>
          <w:lang w:eastAsia="en-US"/>
        </w:rPr>
        <w:t>: І група – 13 осіб, з них 2 учасники АТО/ООС;  ІІ група – 55 осіб, з них 19 учасників АТО/ООС;  ІІІ група – 96 осіб, з них 67 учасники АТО/ООС.</w:t>
      </w:r>
    </w:p>
    <w:p w14:paraId="04FB35C1" w14:textId="122F22B6" w:rsidR="00666812" w:rsidRPr="00D70C48" w:rsidRDefault="00666812" w:rsidP="00666812">
      <w:pPr>
        <w:ind w:firstLine="567"/>
        <w:jc w:val="both"/>
        <w:rPr>
          <w:sz w:val="28"/>
          <w:szCs w:val="28"/>
        </w:rPr>
      </w:pPr>
      <w:r>
        <w:rPr>
          <w:sz w:val="28"/>
          <w:szCs w:val="28"/>
        </w:rPr>
        <w:t>Впродовж</w:t>
      </w:r>
      <w:r w:rsidRPr="00D70C48">
        <w:rPr>
          <w:sz w:val="28"/>
          <w:szCs w:val="28"/>
        </w:rPr>
        <w:t xml:space="preserve"> 2022 року в </w:t>
      </w:r>
      <w:r>
        <w:rPr>
          <w:sz w:val="28"/>
          <w:szCs w:val="28"/>
        </w:rPr>
        <w:t>Івано-Франківській МТГ перебувало під</w:t>
      </w:r>
      <w:r w:rsidRPr="00D70C48">
        <w:rPr>
          <w:sz w:val="28"/>
          <w:szCs w:val="28"/>
        </w:rPr>
        <w:t xml:space="preserve"> </w:t>
      </w:r>
      <w:r w:rsidR="000D2F5B">
        <w:rPr>
          <w:sz w:val="28"/>
          <w:szCs w:val="28"/>
        </w:rPr>
        <w:t>"</w:t>
      </w:r>
      <w:r w:rsidRPr="00D70C48">
        <w:rPr>
          <w:sz w:val="28"/>
          <w:szCs w:val="28"/>
        </w:rPr>
        <w:t>Д</w:t>
      </w:r>
      <w:r w:rsidR="000D2F5B">
        <w:rPr>
          <w:sz w:val="28"/>
          <w:szCs w:val="28"/>
        </w:rPr>
        <w:t>"</w:t>
      </w:r>
      <w:r w:rsidRPr="00D70C48">
        <w:rPr>
          <w:sz w:val="28"/>
          <w:szCs w:val="28"/>
        </w:rPr>
        <w:t xml:space="preserve">  спост</w:t>
      </w:r>
      <w:r>
        <w:rPr>
          <w:sz w:val="28"/>
          <w:szCs w:val="28"/>
        </w:rPr>
        <w:t>ереженням</w:t>
      </w:r>
      <w:r w:rsidRPr="00D70C48">
        <w:rPr>
          <w:sz w:val="28"/>
          <w:szCs w:val="28"/>
        </w:rPr>
        <w:t xml:space="preserve"> 494 особи, які потерпіли від наслідків  аварії на ЧАЕС</w:t>
      </w:r>
      <w:r>
        <w:rPr>
          <w:sz w:val="28"/>
          <w:szCs w:val="28"/>
        </w:rPr>
        <w:t xml:space="preserve">. </w:t>
      </w:r>
      <w:r w:rsidRPr="005A2642">
        <w:rPr>
          <w:sz w:val="28"/>
          <w:szCs w:val="28"/>
        </w:rPr>
        <w:t xml:space="preserve">Знято з обліку </w:t>
      </w:r>
      <w:r w:rsidR="003868A6">
        <w:rPr>
          <w:sz w:val="28"/>
          <w:szCs w:val="28"/>
        </w:rPr>
        <w:t>з причини</w:t>
      </w:r>
      <w:r w:rsidRPr="005A2642">
        <w:rPr>
          <w:sz w:val="28"/>
          <w:szCs w:val="28"/>
        </w:rPr>
        <w:t xml:space="preserve"> смерті протягом 2022 року -10 осіб. С</w:t>
      </w:r>
      <w:r>
        <w:rPr>
          <w:sz w:val="28"/>
          <w:szCs w:val="28"/>
        </w:rPr>
        <w:t>таном на 01.01.2023р. на обліку перебуває 48</w:t>
      </w:r>
      <w:r w:rsidRPr="00D70C48">
        <w:rPr>
          <w:sz w:val="28"/>
          <w:szCs w:val="28"/>
        </w:rPr>
        <w:t>4 особи, які потерпіли від аварії на ЧАЕС, з них: 242 ліквідатори, 96-евакуйовані</w:t>
      </w:r>
      <w:r w:rsidR="003868A6">
        <w:rPr>
          <w:sz w:val="28"/>
          <w:szCs w:val="28"/>
        </w:rPr>
        <w:t>,</w:t>
      </w:r>
      <w:r w:rsidRPr="00D70C48">
        <w:rPr>
          <w:sz w:val="28"/>
          <w:szCs w:val="28"/>
        </w:rPr>
        <w:t xml:space="preserve"> 34</w:t>
      </w:r>
      <w:r w:rsidR="003868A6">
        <w:rPr>
          <w:sz w:val="28"/>
          <w:szCs w:val="28"/>
        </w:rPr>
        <w:t xml:space="preserve"> </w:t>
      </w:r>
      <w:r w:rsidRPr="00D70C48">
        <w:rPr>
          <w:sz w:val="28"/>
          <w:szCs w:val="28"/>
        </w:rPr>
        <w:t>особи, які проживали на забрудненій території,</w:t>
      </w:r>
      <w:r w:rsidR="003868A6">
        <w:rPr>
          <w:sz w:val="28"/>
          <w:szCs w:val="28"/>
        </w:rPr>
        <w:t xml:space="preserve"> </w:t>
      </w:r>
      <w:r w:rsidRPr="00D70C48">
        <w:rPr>
          <w:sz w:val="28"/>
          <w:szCs w:val="28"/>
        </w:rPr>
        <w:t>11</w:t>
      </w:r>
      <w:r>
        <w:rPr>
          <w:sz w:val="28"/>
          <w:szCs w:val="28"/>
        </w:rPr>
        <w:t>2</w:t>
      </w:r>
      <w:r w:rsidR="003868A6">
        <w:rPr>
          <w:sz w:val="28"/>
          <w:szCs w:val="28"/>
        </w:rPr>
        <w:t xml:space="preserve"> </w:t>
      </w:r>
      <w:r w:rsidRPr="00D70C48">
        <w:rPr>
          <w:sz w:val="28"/>
          <w:szCs w:val="28"/>
        </w:rPr>
        <w:t>осіб в 4 категорії спостереження.</w:t>
      </w:r>
    </w:p>
    <w:p w14:paraId="63CC4CF1" w14:textId="1055C5A9" w:rsidR="00771A11" w:rsidRPr="00411BDE" w:rsidRDefault="00771A11" w:rsidP="00771A11">
      <w:pPr>
        <w:ind w:firstLine="567"/>
        <w:jc w:val="both"/>
        <w:rPr>
          <w:sz w:val="28"/>
          <w:szCs w:val="28"/>
        </w:rPr>
      </w:pPr>
      <w:r w:rsidRPr="00411BDE">
        <w:rPr>
          <w:sz w:val="28"/>
          <w:szCs w:val="28"/>
        </w:rPr>
        <w:t>У 2022 році комплексними медичними оглядами охоплено 437 осіб, що ст</w:t>
      </w:r>
      <w:r>
        <w:rPr>
          <w:sz w:val="28"/>
          <w:szCs w:val="28"/>
        </w:rPr>
        <w:t>а</w:t>
      </w:r>
      <w:r w:rsidRPr="00411BDE">
        <w:rPr>
          <w:sz w:val="28"/>
          <w:szCs w:val="28"/>
        </w:rPr>
        <w:t xml:space="preserve">новить 88,5% від загальної кількості </w:t>
      </w:r>
      <w:r>
        <w:rPr>
          <w:sz w:val="28"/>
          <w:szCs w:val="28"/>
        </w:rPr>
        <w:t xml:space="preserve">осіб, що </w:t>
      </w:r>
      <w:r w:rsidRPr="00411BDE">
        <w:rPr>
          <w:sz w:val="28"/>
          <w:szCs w:val="28"/>
        </w:rPr>
        <w:t>підляга</w:t>
      </w:r>
      <w:r>
        <w:rPr>
          <w:sz w:val="28"/>
          <w:szCs w:val="28"/>
        </w:rPr>
        <w:t>ють оглядам</w:t>
      </w:r>
      <w:r w:rsidRPr="00411BDE">
        <w:rPr>
          <w:sz w:val="28"/>
          <w:szCs w:val="28"/>
        </w:rPr>
        <w:t xml:space="preserve">. </w:t>
      </w:r>
    </w:p>
    <w:p w14:paraId="0537ED19" w14:textId="77777777" w:rsidR="000334E4" w:rsidRDefault="00771A11" w:rsidP="00AE402D">
      <w:pPr>
        <w:ind w:firstLine="567"/>
        <w:jc w:val="both"/>
        <w:rPr>
          <w:sz w:val="28"/>
          <w:szCs w:val="28"/>
        </w:rPr>
      </w:pPr>
      <w:r>
        <w:rPr>
          <w:sz w:val="28"/>
          <w:szCs w:val="28"/>
        </w:rPr>
        <w:t>З них проліковано 437 осі</w:t>
      </w:r>
      <w:r w:rsidRPr="00411BDE">
        <w:rPr>
          <w:sz w:val="28"/>
          <w:szCs w:val="28"/>
        </w:rPr>
        <w:t>б, в т.ч.</w:t>
      </w:r>
      <w:r w:rsidR="000334E4">
        <w:rPr>
          <w:sz w:val="28"/>
          <w:szCs w:val="28"/>
        </w:rPr>
        <w:t xml:space="preserve"> </w:t>
      </w:r>
      <w:r w:rsidRPr="00D70C48">
        <w:rPr>
          <w:sz w:val="28"/>
          <w:szCs w:val="28"/>
        </w:rPr>
        <w:t>амбулаторно</w:t>
      </w:r>
      <w:r w:rsidR="000334E4">
        <w:rPr>
          <w:sz w:val="28"/>
          <w:szCs w:val="28"/>
        </w:rPr>
        <w:t xml:space="preserve"> </w:t>
      </w:r>
      <w:r w:rsidRPr="00D70C48">
        <w:rPr>
          <w:sz w:val="28"/>
          <w:szCs w:val="28"/>
        </w:rPr>
        <w:t>-</w:t>
      </w:r>
      <w:r w:rsidR="000334E4">
        <w:rPr>
          <w:sz w:val="28"/>
          <w:szCs w:val="28"/>
        </w:rPr>
        <w:t xml:space="preserve"> </w:t>
      </w:r>
      <w:r w:rsidRPr="00D70C48">
        <w:rPr>
          <w:sz w:val="28"/>
          <w:szCs w:val="28"/>
        </w:rPr>
        <w:t>435 (</w:t>
      </w:r>
      <w:r w:rsidRPr="00D70C48">
        <w:rPr>
          <w:sz w:val="28"/>
          <w:szCs w:val="28"/>
          <w:lang w:val="ru-RU"/>
        </w:rPr>
        <w:t>99</w:t>
      </w:r>
      <w:r w:rsidRPr="00D70C48">
        <w:rPr>
          <w:sz w:val="28"/>
          <w:szCs w:val="28"/>
        </w:rPr>
        <w:t>%); стаціонарно-</w:t>
      </w:r>
      <w:r w:rsidRPr="00D70C48">
        <w:rPr>
          <w:sz w:val="28"/>
          <w:szCs w:val="28"/>
          <w:lang w:val="ru-RU"/>
        </w:rPr>
        <w:t xml:space="preserve">62 </w:t>
      </w:r>
      <w:r w:rsidRPr="00D70C48">
        <w:rPr>
          <w:sz w:val="28"/>
          <w:szCs w:val="28"/>
        </w:rPr>
        <w:t>(</w:t>
      </w:r>
      <w:r w:rsidRPr="00D70C48">
        <w:rPr>
          <w:sz w:val="28"/>
          <w:szCs w:val="28"/>
          <w:lang w:val="ru-RU"/>
        </w:rPr>
        <w:t>12</w:t>
      </w:r>
      <w:r w:rsidRPr="00D70C48">
        <w:rPr>
          <w:sz w:val="28"/>
          <w:szCs w:val="28"/>
        </w:rPr>
        <w:t>%);</w:t>
      </w:r>
      <w:r w:rsidR="000334E4">
        <w:rPr>
          <w:sz w:val="28"/>
          <w:szCs w:val="28"/>
        </w:rPr>
        <w:t xml:space="preserve"> </w:t>
      </w:r>
      <w:r w:rsidRPr="00D70C48">
        <w:rPr>
          <w:sz w:val="28"/>
          <w:szCs w:val="28"/>
        </w:rPr>
        <w:t>санаторно-курортно-</w:t>
      </w:r>
      <w:r w:rsidRPr="00D70C48">
        <w:rPr>
          <w:sz w:val="28"/>
          <w:szCs w:val="28"/>
          <w:lang w:val="ru-RU"/>
        </w:rPr>
        <w:t>24</w:t>
      </w:r>
      <w:r w:rsidRPr="00D70C48">
        <w:rPr>
          <w:sz w:val="28"/>
          <w:szCs w:val="28"/>
        </w:rPr>
        <w:t xml:space="preserve"> (</w:t>
      </w:r>
      <w:r w:rsidRPr="00D70C48">
        <w:rPr>
          <w:sz w:val="28"/>
          <w:szCs w:val="28"/>
          <w:lang w:val="ru-RU"/>
        </w:rPr>
        <w:t>5</w:t>
      </w:r>
      <w:r w:rsidRPr="00D70C48">
        <w:rPr>
          <w:sz w:val="28"/>
          <w:szCs w:val="28"/>
        </w:rPr>
        <w:t xml:space="preserve"> %)</w:t>
      </w:r>
      <w:r w:rsidR="000334E4">
        <w:rPr>
          <w:sz w:val="28"/>
          <w:szCs w:val="28"/>
        </w:rPr>
        <w:t xml:space="preserve">, </w:t>
      </w:r>
      <w:r w:rsidRPr="00D70C48">
        <w:rPr>
          <w:sz w:val="28"/>
          <w:szCs w:val="28"/>
        </w:rPr>
        <w:t>в реабілітаційних центрах-</w:t>
      </w:r>
      <w:r w:rsidRPr="00D70C48">
        <w:rPr>
          <w:sz w:val="28"/>
          <w:szCs w:val="28"/>
          <w:lang w:val="ru-RU"/>
        </w:rPr>
        <w:t>0</w:t>
      </w:r>
      <w:r w:rsidR="000334E4">
        <w:rPr>
          <w:sz w:val="28"/>
          <w:szCs w:val="28"/>
          <w:lang w:val="ru-RU"/>
        </w:rPr>
        <w:t xml:space="preserve">, </w:t>
      </w:r>
      <w:r w:rsidRPr="00D70C48">
        <w:rPr>
          <w:sz w:val="28"/>
          <w:szCs w:val="28"/>
        </w:rPr>
        <w:t>в інших закладах-</w:t>
      </w:r>
      <w:r w:rsidRPr="00D70C48">
        <w:rPr>
          <w:sz w:val="28"/>
          <w:szCs w:val="28"/>
          <w:lang w:val="ru-RU"/>
        </w:rPr>
        <w:t>3</w:t>
      </w:r>
      <w:r w:rsidRPr="00D70C48">
        <w:rPr>
          <w:sz w:val="28"/>
          <w:szCs w:val="28"/>
        </w:rPr>
        <w:t xml:space="preserve"> (</w:t>
      </w:r>
      <w:r w:rsidRPr="00D70C48">
        <w:rPr>
          <w:sz w:val="28"/>
          <w:szCs w:val="28"/>
          <w:lang w:val="ru-RU"/>
        </w:rPr>
        <w:t>0.6</w:t>
      </w:r>
      <w:r w:rsidRPr="00D70C48">
        <w:rPr>
          <w:sz w:val="28"/>
          <w:szCs w:val="28"/>
        </w:rPr>
        <w:t>%)</w:t>
      </w:r>
      <w:r w:rsidR="000334E4">
        <w:rPr>
          <w:sz w:val="28"/>
          <w:szCs w:val="28"/>
        </w:rPr>
        <w:t xml:space="preserve">. </w:t>
      </w:r>
    </w:p>
    <w:p w14:paraId="33FF7E46" w14:textId="26E6F453" w:rsidR="00683F8E" w:rsidRDefault="00AE402D" w:rsidP="00AE402D">
      <w:pPr>
        <w:ind w:firstLine="567"/>
        <w:jc w:val="both"/>
        <w:rPr>
          <w:sz w:val="28"/>
          <w:szCs w:val="28"/>
        </w:rPr>
      </w:pPr>
      <w:r>
        <w:rPr>
          <w:sz w:val="28"/>
          <w:szCs w:val="28"/>
        </w:rPr>
        <w:t xml:space="preserve">Попри важку ситуацію в країні продовжувався процес модернізації медичної галузі громади. Зокрема, </w:t>
      </w:r>
      <w:r w:rsidRPr="00977085">
        <w:rPr>
          <w:bCs/>
          <w:sz w:val="28"/>
          <w:szCs w:val="28"/>
        </w:rPr>
        <w:t xml:space="preserve">для КНП </w:t>
      </w:r>
      <w:r w:rsidR="000D2F5B">
        <w:rPr>
          <w:bCs/>
          <w:sz w:val="28"/>
          <w:szCs w:val="28"/>
        </w:rPr>
        <w:t>"</w:t>
      </w:r>
      <w:r w:rsidRPr="00977085">
        <w:rPr>
          <w:bCs/>
          <w:sz w:val="28"/>
          <w:szCs w:val="28"/>
        </w:rPr>
        <w:t>ЦМКЛ ІФМР</w:t>
      </w:r>
      <w:r w:rsidR="000D2F5B">
        <w:rPr>
          <w:bCs/>
          <w:sz w:val="28"/>
          <w:szCs w:val="28"/>
        </w:rPr>
        <w:t>"</w:t>
      </w:r>
      <w:r>
        <w:rPr>
          <w:bCs/>
          <w:sz w:val="28"/>
          <w:szCs w:val="28"/>
        </w:rPr>
        <w:t xml:space="preserve"> закуплено </w:t>
      </w:r>
      <w:r w:rsidRPr="00AE402D">
        <w:rPr>
          <w:bCs/>
          <w:sz w:val="28"/>
          <w:szCs w:val="28"/>
        </w:rPr>
        <w:t>апарат штучного кровообігу</w:t>
      </w:r>
      <w:r>
        <w:rPr>
          <w:bCs/>
          <w:sz w:val="28"/>
          <w:szCs w:val="28"/>
        </w:rPr>
        <w:t xml:space="preserve">, 2 </w:t>
      </w:r>
      <w:r w:rsidRPr="00AE402D">
        <w:rPr>
          <w:bCs/>
          <w:sz w:val="28"/>
          <w:szCs w:val="28"/>
        </w:rPr>
        <w:t>генератори</w:t>
      </w:r>
      <w:r>
        <w:rPr>
          <w:bCs/>
          <w:sz w:val="28"/>
          <w:szCs w:val="28"/>
        </w:rPr>
        <w:t xml:space="preserve"> та </w:t>
      </w:r>
      <w:r w:rsidRPr="00B07D7D">
        <w:rPr>
          <w:sz w:val="28"/>
          <w:szCs w:val="28"/>
        </w:rPr>
        <w:t>електричний котел</w:t>
      </w:r>
      <w:r>
        <w:rPr>
          <w:sz w:val="28"/>
          <w:szCs w:val="28"/>
        </w:rPr>
        <w:t xml:space="preserve">. Для </w:t>
      </w:r>
      <w:r w:rsidRPr="00AE402D">
        <w:rPr>
          <w:sz w:val="28"/>
          <w:szCs w:val="28"/>
        </w:rPr>
        <w:t xml:space="preserve">КНП </w:t>
      </w:r>
      <w:r w:rsidR="000D2F5B">
        <w:rPr>
          <w:sz w:val="28"/>
          <w:szCs w:val="28"/>
        </w:rPr>
        <w:t>"</w:t>
      </w:r>
      <w:r w:rsidRPr="00AE402D">
        <w:rPr>
          <w:sz w:val="28"/>
          <w:szCs w:val="28"/>
        </w:rPr>
        <w:t>МКЛ №1 ІФМР</w:t>
      </w:r>
      <w:r w:rsidR="000D2F5B">
        <w:rPr>
          <w:sz w:val="28"/>
          <w:szCs w:val="28"/>
        </w:rPr>
        <w:t>"</w:t>
      </w:r>
      <w:r>
        <w:rPr>
          <w:sz w:val="28"/>
          <w:szCs w:val="28"/>
        </w:rPr>
        <w:t xml:space="preserve"> придбано </w:t>
      </w:r>
      <w:r w:rsidRPr="00AE402D">
        <w:rPr>
          <w:sz w:val="28"/>
          <w:szCs w:val="28"/>
        </w:rPr>
        <w:t xml:space="preserve">устаткування для операційних блоків - </w:t>
      </w:r>
      <w:r w:rsidR="003868A6">
        <w:rPr>
          <w:sz w:val="28"/>
          <w:szCs w:val="28"/>
        </w:rPr>
        <w:t>с</w:t>
      </w:r>
      <w:r w:rsidRPr="00AE402D">
        <w:rPr>
          <w:sz w:val="28"/>
          <w:szCs w:val="28"/>
        </w:rPr>
        <w:t>истему ендоскопічної візуалізації (відеогастроскоп, відеоколоноскоп)</w:t>
      </w:r>
      <w:r>
        <w:rPr>
          <w:sz w:val="28"/>
          <w:szCs w:val="28"/>
        </w:rPr>
        <w:t xml:space="preserve">, </w:t>
      </w:r>
      <w:r w:rsidRPr="00E83E4B">
        <w:rPr>
          <w:sz w:val="28"/>
          <w:szCs w:val="28"/>
        </w:rPr>
        <w:t>систем</w:t>
      </w:r>
      <w:r>
        <w:rPr>
          <w:sz w:val="28"/>
          <w:szCs w:val="28"/>
        </w:rPr>
        <w:t>у</w:t>
      </w:r>
      <w:r w:rsidRPr="00E83E4B">
        <w:rPr>
          <w:sz w:val="28"/>
          <w:szCs w:val="28"/>
        </w:rPr>
        <w:t xml:space="preserve"> рентгенівськ</w:t>
      </w:r>
      <w:r>
        <w:rPr>
          <w:sz w:val="28"/>
          <w:szCs w:val="28"/>
        </w:rPr>
        <w:t>у</w:t>
      </w:r>
      <w:r w:rsidRPr="00E83E4B">
        <w:rPr>
          <w:sz w:val="28"/>
          <w:szCs w:val="28"/>
        </w:rPr>
        <w:t xml:space="preserve"> діагностичн</w:t>
      </w:r>
      <w:r>
        <w:rPr>
          <w:sz w:val="28"/>
          <w:szCs w:val="28"/>
        </w:rPr>
        <w:t>у та в</w:t>
      </w:r>
      <w:r w:rsidRPr="00900E39">
        <w:rPr>
          <w:sz w:val="28"/>
          <w:szCs w:val="28"/>
        </w:rPr>
        <w:t xml:space="preserve">ідеоендоскопічний комплекс у </w:t>
      </w:r>
      <w:r>
        <w:rPr>
          <w:sz w:val="28"/>
          <w:szCs w:val="28"/>
        </w:rPr>
        <w:t xml:space="preserve">комплекті. Закуплено </w:t>
      </w:r>
      <w:r w:rsidRPr="00C178BE">
        <w:rPr>
          <w:sz w:val="28"/>
          <w:szCs w:val="28"/>
        </w:rPr>
        <w:t>систем</w:t>
      </w:r>
      <w:r>
        <w:rPr>
          <w:sz w:val="28"/>
          <w:szCs w:val="28"/>
        </w:rPr>
        <w:t>у</w:t>
      </w:r>
      <w:r w:rsidRPr="00C178BE">
        <w:rPr>
          <w:sz w:val="28"/>
          <w:szCs w:val="28"/>
        </w:rPr>
        <w:t xml:space="preserve"> рентгенівськ</w:t>
      </w:r>
      <w:r>
        <w:rPr>
          <w:sz w:val="28"/>
          <w:szCs w:val="28"/>
        </w:rPr>
        <w:t>у</w:t>
      </w:r>
      <w:r w:rsidRPr="00C178BE">
        <w:rPr>
          <w:sz w:val="28"/>
          <w:szCs w:val="28"/>
        </w:rPr>
        <w:t xml:space="preserve"> мобільн</w:t>
      </w:r>
      <w:r>
        <w:rPr>
          <w:sz w:val="28"/>
          <w:szCs w:val="28"/>
        </w:rPr>
        <w:t>у</w:t>
      </w:r>
      <w:r w:rsidRPr="00C178BE">
        <w:rPr>
          <w:sz w:val="28"/>
          <w:szCs w:val="28"/>
        </w:rPr>
        <w:t xml:space="preserve"> діагностичн</w:t>
      </w:r>
      <w:r>
        <w:rPr>
          <w:sz w:val="28"/>
          <w:szCs w:val="28"/>
        </w:rPr>
        <w:t>у</w:t>
      </w:r>
      <w:r w:rsidRPr="00C178BE">
        <w:rPr>
          <w:sz w:val="28"/>
          <w:szCs w:val="28"/>
        </w:rPr>
        <w:t xml:space="preserve"> </w:t>
      </w:r>
      <w:r w:rsidRPr="00977085">
        <w:rPr>
          <w:sz w:val="28"/>
          <w:szCs w:val="28"/>
        </w:rPr>
        <w:t xml:space="preserve">для КНП </w:t>
      </w:r>
      <w:r w:rsidR="000D2F5B">
        <w:rPr>
          <w:sz w:val="28"/>
          <w:szCs w:val="28"/>
        </w:rPr>
        <w:t>"</w:t>
      </w:r>
      <w:r w:rsidRPr="00977085">
        <w:rPr>
          <w:sz w:val="28"/>
          <w:szCs w:val="28"/>
        </w:rPr>
        <w:t>МК</w:t>
      </w:r>
      <w:r>
        <w:rPr>
          <w:sz w:val="28"/>
          <w:szCs w:val="28"/>
        </w:rPr>
        <w:t xml:space="preserve">ПЦ </w:t>
      </w:r>
      <w:r w:rsidRPr="00977085">
        <w:rPr>
          <w:sz w:val="28"/>
          <w:szCs w:val="28"/>
        </w:rPr>
        <w:t>ІФМР</w:t>
      </w:r>
      <w:r w:rsidR="000D2F5B">
        <w:rPr>
          <w:sz w:val="28"/>
          <w:szCs w:val="28"/>
        </w:rPr>
        <w:t>"</w:t>
      </w:r>
      <w:r>
        <w:rPr>
          <w:sz w:val="28"/>
          <w:szCs w:val="28"/>
        </w:rPr>
        <w:t xml:space="preserve"> та </w:t>
      </w:r>
      <w:r w:rsidRPr="001E486F">
        <w:rPr>
          <w:sz w:val="28"/>
          <w:szCs w:val="28"/>
        </w:rPr>
        <w:t>аудіометра</w:t>
      </w:r>
      <w:r>
        <w:rPr>
          <w:sz w:val="28"/>
          <w:szCs w:val="28"/>
        </w:rPr>
        <w:t xml:space="preserve">. </w:t>
      </w:r>
      <w:r w:rsidRPr="00977085">
        <w:rPr>
          <w:sz w:val="28"/>
          <w:szCs w:val="28"/>
        </w:rPr>
        <w:t xml:space="preserve">Проведено капітальний ремонт приміщень операційних блоків хірургічного та травматологічного відділень </w:t>
      </w:r>
      <w:r>
        <w:rPr>
          <w:sz w:val="28"/>
          <w:szCs w:val="28"/>
        </w:rPr>
        <w:t xml:space="preserve">КНП </w:t>
      </w:r>
      <w:r w:rsidR="000D2F5B">
        <w:rPr>
          <w:sz w:val="28"/>
          <w:szCs w:val="28"/>
        </w:rPr>
        <w:t>"</w:t>
      </w:r>
      <w:r w:rsidRPr="00977085">
        <w:rPr>
          <w:sz w:val="28"/>
          <w:szCs w:val="28"/>
        </w:rPr>
        <w:t>МКЛ№1</w:t>
      </w:r>
      <w:r w:rsidR="00B82740">
        <w:rPr>
          <w:sz w:val="28"/>
          <w:szCs w:val="28"/>
        </w:rPr>
        <w:t xml:space="preserve"> </w:t>
      </w:r>
      <w:r>
        <w:rPr>
          <w:sz w:val="28"/>
          <w:szCs w:val="28"/>
        </w:rPr>
        <w:t>ІФМР</w:t>
      </w:r>
      <w:r w:rsidR="000D2F5B">
        <w:rPr>
          <w:sz w:val="28"/>
          <w:szCs w:val="28"/>
        </w:rPr>
        <w:t>"</w:t>
      </w:r>
      <w:r>
        <w:rPr>
          <w:sz w:val="28"/>
          <w:szCs w:val="28"/>
        </w:rPr>
        <w:t>.</w:t>
      </w:r>
      <w:r w:rsidRPr="00AE402D">
        <w:rPr>
          <w:sz w:val="28"/>
          <w:szCs w:val="28"/>
        </w:rPr>
        <w:t xml:space="preserve"> </w:t>
      </w:r>
      <w:r w:rsidRPr="00977085">
        <w:rPr>
          <w:sz w:val="28"/>
          <w:szCs w:val="28"/>
        </w:rPr>
        <w:t xml:space="preserve">Проведено капітальний ремонт приміщень операційних блоків хірургічного та травматологічного відділень </w:t>
      </w:r>
      <w:r>
        <w:rPr>
          <w:sz w:val="28"/>
          <w:szCs w:val="28"/>
        </w:rPr>
        <w:t xml:space="preserve">КНП </w:t>
      </w:r>
      <w:r w:rsidR="000D2F5B">
        <w:rPr>
          <w:sz w:val="28"/>
          <w:szCs w:val="28"/>
        </w:rPr>
        <w:t>"</w:t>
      </w:r>
      <w:r w:rsidRPr="00977085">
        <w:rPr>
          <w:sz w:val="28"/>
          <w:szCs w:val="28"/>
        </w:rPr>
        <w:t>МКЛ№1</w:t>
      </w:r>
      <w:r w:rsidR="00B82740">
        <w:rPr>
          <w:sz w:val="28"/>
          <w:szCs w:val="28"/>
        </w:rPr>
        <w:t xml:space="preserve"> </w:t>
      </w:r>
      <w:r>
        <w:rPr>
          <w:sz w:val="28"/>
          <w:szCs w:val="28"/>
        </w:rPr>
        <w:t>ІФМР</w:t>
      </w:r>
      <w:r w:rsidR="000D2F5B">
        <w:rPr>
          <w:sz w:val="28"/>
          <w:szCs w:val="28"/>
        </w:rPr>
        <w:t>"</w:t>
      </w:r>
      <w:r>
        <w:rPr>
          <w:sz w:val="28"/>
          <w:szCs w:val="28"/>
        </w:rPr>
        <w:t>.</w:t>
      </w:r>
    </w:p>
    <w:p w14:paraId="09861CA9" w14:textId="5CBE6F93" w:rsidR="00AE402D" w:rsidRPr="00AE402D" w:rsidRDefault="00AE402D" w:rsidP="00AE402D">
      <w:pPr>
        <w:ind w:firstLine="567"/>
        <w:jc w:val="both"/>
        <w:rPr>
          <w:sz w:val="28"/>
          <w:szCs w:val="28"/>
        </w:rPr>
      </w:pPr>
      <w:r w:rsidRPr="00AE402D">
        <w:rPr>
          <w:sz w:val="28"/>
          <w:szCs w:val="28"/>
        </w:rPr>
        <w:t>За кошти</w:t>
      </w:r>
      <w:r w:rsidR="00B82740">
        <w:rPr>
          <w:sz w:val="28"/>
          <w:szCs w:val="28"/>
        </w:rPr>
        <w:t>,</w:t>
      </w:r>
      <w:r w:rsidRPr="00AE402D">
        <w:rPr>
          <w:sz w:val="28"/>
          <w:szCs w:val="28"/>
        </w:rPr>
        <w:t xml:space="preserve"> отримані за </w:t>
      </w:r>
      <w:r>
        <w:rPr>
          <w:sz w:val="28"/>
          <w:szCs w:val="28"/>
        </w:rPr>
        <w:t>2022 рі</w:t>
      </w:r>
      <w:r w:rsidRPr="00AE402D">
        <w:rPr>
          <w:sz w:val="28"/>
          <w:szCs w:val="28"/>
        </w:rPr>
        <w:t>к за програмою медичних гарантій від Національної служби здоров'я України</w:t>
      </w:r>
      <w:r w:rsidR="00B82740">
        <w:rPr>
          <w:sz w:val="28"/>
          <w:szCs w:val="28"/>
        </w:rPr>
        <w:t>,</w:t>
      </w:r>
      <w:r w:rsidRPr="00AE402D">
        <w:rPr>
          <w:sz w:val="28"/>
          <w:szCs w:val="28"/>
        </w:rPr>
        <w:t xml:space="preserve"> комунальними некомерційними підприємствами Івано-Франківської міської ради придбано обладнання на суму  41</w:t>
      </w:r>
      <w:r>
        <w:rPr>
          <w:sz w:val="28"/>
          <w:szCs w:val="28"/>
        </w:rPr>
        <w:t xml:space="preserve">,4 млн </w:t>
      </w:r>
      <w:r w:rsidRPr="00AE402D">
        <w:rPr>
          <w:sz w:val="28"/>
          <w:szCs w:val="28"/>
        </w:rPr>
        <w:t xml:space="preserve">грн, </w:t>
      </w:r>
      <w:r w:rsidR="00D20A92">
        <w:rPr>
          <w:sz w:val="28"/>
          <w:szCs w:val="28"/>
        </w:rPr>
        <w:t>зокрема</w:t>
      </w:r>
      <w:r w:rsidRPr="00AE402D">
        <w:rPr>
          <w:sz w:val="28"/>
          <w:szCs w:val="28"/>
        </w:rPr>
        <w:t xml:space="preserve">:  </w:t>
      </w:r>
    </w:p>
    <w:p w14:paraId="79063DF5" w14:textId="2E38CBC5" w:rsidR="00AE402D" w:rsidRPr="00AE402D" w:rsidRDefault="00AE402D" w:rsidP="00AE402D">
      <w:pPr>
        <w:ind w:firstLine="567"/>
        <w:jc w:val="both"/>
        <w:rPr>
          <w:sz w:val="28"/>
          <w:szCs w:val="28"/>
        </w:rPr>
      </w:pPr>
      <w:r w:rsidRPr="00AE402D">
        <w:rPr>
          <w:sz w:val="28"/>
          <w:szCs w:val="28"/>
        </w:rPr>
        <w:t>-</w:t>
      </w:r>
      <w:r w:rsidRPr="00AE402D">
        <w:rPr>
          <w:sz w:val="28"/>
          <w:szCs w:val="28"/>
        </w:rPr>
        <w:tab/>
        <w:t xml:space="preserve">КНП </w:t>
      </w:r>
      <w:r w:rsidR="000D2F5B">
        <w:rPr>
          <w:sz w:val="28"/>
          <w:szCs w:val="28"/>
        </w:rPr>
        <w:t>"</w:t>
      </w:r>
      <w:r w:rsidRPr="00AE402D">
        <w:rPr>
          <w:sz w:val="28"/>
          <w:szCs w:val="28"/>
        </w:rPr>
        <w:t>Центральна міська клінічна лікарня ІФ МР</w:t>
      </w:r>
      <w:r w:rsidR="000D2F5B">
        <w:rPr>
          <w:sz w:val="28"/>
          <w:szCs w:val="28"/>
        </w:rPr>
        <w:t>"</w:t>
      </w:r>
      <w:r w:rsidRPr="00AE402D">
        <w:rPr>
          <w:sz w:val="28"/>
          <w:szCs w:val="28"/>
        </w:rPr>
        <w:t xml:space="preserve"> закуплено апарат для штучної вентиляції легень S1100A, дефібрилятор Rescue LIFE, насос шприцевий інфузійний, апарат для анестезії S 7100</w:t>
      </w:r>
      <w:r w:rsidR="003174D3">
        <w:rPr>
          <w:sz w:val="28"/>
          <w:szCs w:val="28"/>
        </w:rPr>
        <w:t xml:space="preserve">, </w:t>
      </w:r>
      <w:r w:rsidRPr="00AE402D">
        <w:rPr>
          <w:sz w:val="28"/>
          <w:szCs w:val="28"/>
        </w:rPr>
        <w:t>ендоскопічн</w:t>
      </w:r>
      <w:r w:rsidR="003174D3">
        <w:rPr>
          <w:sz w:val="28"/>
          <w:szCs w:val="28"/>
        </w:rPr>
        <w:t>у</w:t>
      </w:r>
      <w:r w:rsidRPr="00AE402D">
        <w:rPr>
          <w:sz w:val="28"/>
          <w:szCs w:val="28"/>
        </w:rPr>
        <w:t xml:space="preserve"> систем</w:t>
      </w:r>
      <w:r w:rsidR="003174D3">
        <w:rPr>
          <w:sz w:val="28"/>
          <w:szCs w:val="28"/>
        </w:rPr>
        <w:t>у</w:t>
      </w:r>
      <w:r w:rsidRPr="00AE402D">
        <w:rPr>
          <w:sz w:val="28"/>
          <w:szCs w:val="28"/>
        </w:rPr>
        <w:t>, електроенцифалограф</w:t>
      </w:r>
      <w:r w:rsidR="003174D3">
        <w:rPr>
          <w:sz w:val="28"/>
          <w:szCs w:val="28"/>
        </w:rPr>
        <w:t>,</w:t>
      </w:r>
      <w:r w:rsidRPr="00AE402D">
        <w:rPr>
          <w:sz w:val="28"/>
          <w:szCs w:val="28"/>
        </w:rPr>
        <w:t xml:space="preserve"> систем</w:t>
      </w:r>
      <w:r w:rsidR="003174D3">
        <w:rPr>
          <w:sz w:val="28"/>
          <w:szCs w:val="28"/>
        </w:rPr>
        <w:t>у</w:t>
      </w:r>
      <w:r w:rsidRPr="00AE402D">
        <w:rPr>
          <w:sz w:val="28"/>
          <w:szCs w:val="28"/>
        </w:rPr>
        <w:t xml:space="preserve"> штучного кровообігу S5</w:t>
      </w:r>
      <w:r w:rsidR="003174D3">
        <w:rPr>
          <w:sz w:val="28"/>
          <w:szCs w:val="28"/>
        </w:rPr>
        <w:t>, тощо;</w:t>
      </w:r>
    </w:p>
    <w:p w14:paraId="7F83D38A" w14:textId="2BBFA38F" w:rsidR="00AE402D" w:rsidRPr="00AE402D" w:rsidRDefault="00AE402D" w:rsidP="00AE402D">
      <w:pPr>
        <w:ind w:firstLine="567"/>
        <w:jc w:val="both"/>
        <w:rPr>
          <w:sz w:val="28"/>
          <w:szCs w:val="28"/>
        </w:rPr>
      </w:pPr>
      <w:r w:rsidRPr="00AE402D">
        <w:rPr>
          <w:sz w:val="28"/>
          <w:szCs w:val="28"/>
        </w:rPr>
        <w:t>-</w:t>
      </w:r>
      <w:r w:rsidRPr="00AE402D">
        <w:rPr>
          <w:sz w:val="28"/>
          <w:szCs w:val="28"/>
        </w:rPr>
        <w:tab/>
        <w:t xml:space="preserve">КНП </w:t>
      </w:r>
      <w:r w:rsidR="000D2F5B">
        <w:rPr>
          <w:sz w:val="28"/>
          <w:szCs w:val="28"/>
        </w:rPr>
        <w:t>"</w:t>
      </w:r>
      <w:r w:rsidRPr="00AE402D">
        <w:rPr>
          <w:sz w:val="28"/>
          <w:szCs w:val="28"/>
        </w:rPr>
        <w:t>Міська клінічна лікарня №1 ІФМР</w:t>
      </w:r>
      <w:r w:rsidR="000D2F5B">
        <w:rPr>
          <w:sz w:val="28"/>
          <w:szCs w:val="28"/>
        </w:rPr>
        <w:t>"</w:t>
      </w:r>
      <w:r w:rsidRPr="00AE402D">
        <w:rPr>
          <w:sz w:val="28"/>
          <w:szCs w:val="28"/>
        </w:rPr>
        <w:t xml:space="preserve"> закуплено стерилізатор паровий М4-ST-NYA, стерилізатор плазмовий M3-SP-HFN, напівавтоматичний 2-х канальний коогулятор Coag 2Dd</w:t>
      </w:r>
      <w:r w:rsidR="003174D3">
        <w:rPr>
          <w:sz w:val="28"/>
          <w:szCs w:val="28"/>
        </w:rPr>
        <w:t>;</w:t>
      </w:r>
    </w:p>
    <w:p w14:paraId="1418E0DB" w14:textId="15DE0AD3" w:rsidR="003174D3" w:rsidRDefault="00AE402D" w:rsidP="00AE402D">
      <w:pPr>
        <w:ind w:firstLine="567"/>
        <w:jc w:val="both"/>
        <w:rPr>
          <w:sz w:val="28"/>
          <w:szCs w:val="28"/>
        </w:rPr>
      </w:pPr>
      <w:r w:rsidRPr="00AE402D">
        <w:rPr>
          <w:sz w:val="28"/>
          <w:szCs w:val="28"/>
        </w:rPr>
        <w:t>-</w:t>
      </w:r>
      <w:r w:rsidRPr="00AE402D">
        <w:rPr>
          <w:sz w:val="28"/>
          <w:szCs w:val="28"/>
        </w:rPr>
        <w:tab/>
        <w:t xml:space="preserve">КНП </w:t>
      </w:r>
      <w:r w:rsidR="000D2F5B">
        <w:rPr>
          <w:sz w:val="28"/>
          <w:szCs w:val="28"/>
        </w:rPr>
        <w:t>"</w:t>
      </w:r>
      <w:r w:rsidRPr="00AE402D">
        <w:rPr>
          <w:sz w:val="28"/>
          <w:szCs w:val="28"/>
        </w:rPr>
        <w:t>Міська дитяча клінічна лікарня ІФМР</w:t>
      </w:r>
      <w:r w:rsidR="000D2F5B">
        <w:rPr>
          <w:sz w:val="28"/>
          <w:szCs w:val="28"/>
        </w:rPr>
        <w:t>"</w:t>
      </w:r>
      <w:r w:rsidRPr="00AE402D">
        <w:rPr>
          <w:sz w:val="28"/>
          <w:szCs w:val="28"/>
        </w:rPr>
        <w:t xml:space="preserve"> закуплено сервер, генератор, пристрій для фіксації дітей раннього віку т</w:t>
      </w:r>
      <w:r w:rsidR="003174D3">
        <w:rPr>
          <w:sz w:val="28"/>
          <w:szCs w:val="28"/>
        </w:rPr>
        <w:t>а глибоко недоношених немовлят</w:t>
      </w:r>
      <w:r w:rsidRPr="00AE402D">
        <w:rPr>
          <w:sz w:val="28"/>
          <w:szCs w:val="28"/>
        </w:rPr>
        <w:t>, термостат</w:t>
      </w:r>
      <w:r w:rsidR="00B82740">
        <w:rPr>
          <w:sz w:val="28"/>
          <w:szCs w:val="28"/>
        </w:rPr>
        <w:t>;</w:t>
      </w:r>
    </w:p>
    <w:p w14:paraId="785EA510" w14:textId="0251F914" w:rsidR="003174D3" w:rsidRDefault="00AE402D" w:rsidP="00AE402D">
      <w:pPr>
        <w:ind w:firstLine="567"/>
        <w:jc w:val="both"/>
        <w:rPr>
          <w:sz w:val="28"/>
          <w:szCs w:val="28"/>
        </w:rPr>
      </w:pPr>
      <w:r w:rsidRPr="00AE402D">
        <w:rPr>
          <w:sz w:val="28"/>
          <w:szCs w:val="28"/>
        </w:rPr>
        <w:t>-</w:t>
      </w:r>
      <w:r w:rsidRPr="00AE402D">
        <w:rPr>
          <w:sz w:val="28"/>
          <w:szCs w:val="28"/>
        </w:rPr>
        <w:tab/>
        <w:t xml:space="preserve">КНП </w:t>
      </w:r>
      <w:r w:rsidR="000D2F5B">
        <w:rPr>
          <w:sz w:val="28"/>
          <w:szCs w:val="28"/>
        </w:rPr>
        <w:t>"</w:t>
      </w:r>
      <w:r w:rsidRPr="00AE402D">
        <w:rPr>
          <w:sz w:val="28"/>
          <w:szCs w:val="28"/>
        </w:rPr>
        <w:t>Центр первинної медичної консультативно-діагностичної допомоги ІФМР</w:t>
      </w:r>
      <w:r w:rsidR="000D2F5B">
        <w:rPr>
          <w:sz w:val="28"/>
          <w:szCs w:val="28"/>
        </w:rPr>
        <w:t>"</w:t>
      </w:r>
      <w:r w:rsidRPr="00AE402D">
        <w:rPr>
          <w:sz w:val="28"/>
          <w:szCs w:val="28"/>
        </w:rPr>
        <w:t xml:space="preserve"> закуплено електрокардіограф ECG 1201, реєстратор добової електрокардіографії за Холтером TLC9803, насос вакуумний для терапії ран NP32Stan</w:t>
      </w:r>
      <w:r w:rsidR="003174D3">
        <w:rPr>
          <w:sz w:val="28"/>
          <w:szCs w:val="28"/>
        </w:rPr>
        <w:t>.</w:t>
      </w:r>
    </w:p>
    <w:p w14:paraId="7D73FE5A" w14:textId="12A014C2" w:rsidR="00AE402D" w:rsidRDefault="00AE402D" w:rsidP="00AE402D">
      <w:pPr>
        <w:ind w:firstLine="567"/>
        <w:jc w:val="both"/>
        <w:rPr>
          <w:sz w:val="28"/>
          <w:szCs w:val="28"/>
        </w:rPr>
      </w:pPr>
      <w:r w:rsidRPr="00AE402D">
        <w:rPr>
          <w:sz w:val="28"/>
          <w:szCs w:val="28"/>
        </w:rPr>
        <w:t xml:space="preserve"> </w:t>
      </w:r>
      <w:r w:rsidR="003D49C4" w:rsidRPr="003D49C4">
        <w:rPr>
          <w:sz w:val="28"/>
          <w:szCs w:val="28"/>
        </w:rPr>
        <w:t>За кошти отримані за 2022 р</w:t>
      </w:r>
      <w:r w:rsidR="003D49C4">
        <w:rPr>
          <w:sz w:val="28"/>
          <w:szCs w:val="28"/>
        </w:rPr>
        <w:t>і</w:t>
      </w:r>
      <w:r w:rsidR="003D49C4" w:rsidRPr="003D49C4">
        <w:rPr>
          <w:sz w:val="28"/>
          <w:szCs w:val="28"/>
        </w:rPr>
        <w:t xml:space="preserve">к за програмою медичних гарантій від Національної служби здоров'я України комунальними некомерційними підприємствами Івано-Франківської міської ради здійснено капітальні ремонтні роботи в закладах на 23 </w:t>
      </w:r>
      <w:r w:rsidR="003D49C4">
        <w:rPr>
          <w:sz w:val="28"/>
          <w:szCs w:val="28"/>
        </w:rPr>
        <w:t xml:space="preserve">млн </w:t>
      </w:r>
      <w:r w:rsidR="003D49C4" w:rsidRPr="003D49C4">
        <w:rPr>
          <w:sz w:val="28"/>
          <w:szCs w:val="28"/>
        </w:rPr>
        <w:t>грн.</w:t>
      </w:r>
    </w:p>
    <w:p w14:paraId="2249059C" w14:textId="77777777" w:rsidR="003D49C4" w:rsidRPr="00AE402D" w:rsidRDefault="003D49C4" w:rsidP="00AE402D">
      <w:pPr>
        <w:ind w:firstLine="567"/>
        <w:jc w:val="both"/>
        <w:rPr>
          <w:sz w:val="28"/>
          <w:szCs w:val="28"/>
        </w:rPr>
      </w:pPr>
    </w:p>
    <w:p w14:paraId="34D0FE3F" w14:textId="1D974777" w:rsidR="00F9694B" w:rsidRPr="00521579" w:rsidRDefault="00F9694B" w:rsidP="00F94A93">
      <w:pPr>
        <w:ind w:firstLine="567"/>
        <w:jc w:val="both"/>
        <w:rPr>
          <w:i/>
          <w:sz w:val="28"/>
          <w:szCs w:val="28"/>
        </w:rPr>
      </w:pPr>
      <w:r w:rsidRPr="00521579">
        <w:rPr>
          <w:i/>
          <w:sz w:val="28"/>
          <w:szCs w:val="28"/>
        </w:rPr>
        <w:t>Освіта</w:t>
      </w:r>
    </w:p>
    <w:p w14:paraId="595B516E" w14:textId="029FA01E" w:rsidR="00521579" w:rsidRPr="00521579" w:rsidRDefault="00521579" w:rsidP="00521579">
      <w:pPr>
        <w:ind w:firstLine="709"/>
        <w:jc w:val="both"/>
        <w:outlineLvl w:val="0"/>
        <w:rPr>
          <w:sz w:val="28"/>
          <w:szCs w:val="28"/>
        </w:rPr>
      </w:pPr>
      <w:r w:rsidRPr="00521579">
        <w:rPr>
          <w:sz w:val="28"/>
          <w:szCs w:val="28"/>
        </w:rPr>
        <w:t>У 2022</w:t>
      </w:r>
      <w:r w:rsidR="00B82740">
        <w:rPr>
          <w:sz w:val="28"/>
          <w:szCs w:val="28"/>
        </w:rPr>
        <w:t xml:space="preserve"> </w:t>
      </w:r>
      <w:r w:rsidRPr="00521579">
        <w:rPr>
          <w:sz w:val="28"/>
          <w:szCs w:val="28"/>
        </w:rPr>
        <w:t>р</w:t>
      </w:r>
      <w:r w:rsidR="00B82740">
        <w:rPr>
          <w:sz w:val="28"/>
          <w:szCs w:val="28"/>
        </w:rPr>
        <w:t>оці</w:t>
      </w:r>
      <w:r w:rsidRPr="00521579">
        <w:rPr>
          <w:sz w:val="28"/>
          <w:szCs w:val="28"/>
        </w:rPr>
        <w:t xml:space="preserve"> проводилась робота щодо удосконалення та розвитку мережі закладів дошкільної освіти Івано-Франківської територіальної громади. </w:t>
      </w:r>
      <w:r w:rsidR="00B82740">
        <w:rPr>
          <w:sz w:val="28"/>
          <w:szCs w:val="28"/>
        </w:rPr>
        <w:t>У</w:t>
      </w:r>
      <w:r w:rsidRPr="00521579">
        <w:rPr>
          <w:sz w:val="28"/>
          <w:szCs w:val="28"/>
        </w:rPr>
        <w:t xml:space="preserve"> місті функціонують 45 дошкільних закладів дошкільної освіти (40- комунальної форми власності територіальної громади міста, 1-го відомчого підпорядкування, 4-ох приватних закладів), дошкільних відділень 2 початкових шкіл та НРЦ.</w:t>
      </w:r>
    </w:p>
    <w:p w14:paraId="1F4FCE57" w14:textId="40CE4796" w:rsidR="00521579" w:rsidRPr="00521579" w:rsidRDefault="00521579" w:rsidP="00521579">
      <w:pPr>
        <w:ind w:firstLine="709"/>
        <w:jc w:val="both"/>
        <w:outlineLvl w:val="0"/>
        <w:rPr>
          <w:sz w:val="28"/>
          <w:szCs w:val="28"/>
        </w:rPr>
      </w:pPr>
      <w:r w:rsidRPr="00521579">
        <w:rPr>
          <w:sz w:val="28"/>
          <w:szCs w:val="28"/>
        </w:rPr>
        <w:t xml:space="preserve">Відкрито заклад дошкільної освіти (ясла-садок) №21 </w:t>
      </w:r>
      <w:r w:rsidR="000D2F5B">
        <w:rPr>
          <w:sz w:val="28"/>
          <w:szCs w:val="28"/>
        </w:rPr>
        <w:t>"</w:t>
      </w:r>
      <w:r w:rsidRPr="00521579">
        <w:rPr>
          <w:sz w:val="28"/>
          <w:szCs w:val="28"/>
        </w:rPr>
        <w:t>Подоляночка</w:t>
      </w:r>
      <w:r w:rsidR="000D2F5B">
        <w:rPr>
          <w:sz w:val="28"/>
          <w:szCs w:val="28"/>
        </w:rPr>
        <w:t>"</w:t>
      </w:r>
      <w:r w:rsidRPr="00521579">
        <w:rPr>
          <w:sz w:val="28"/>
          <w:szCs w:val="28"/>
        </w:rPr>
        <w:t xml:space="preserve"> (вул.Хоткевича, 11а). Проєктна потужність - 7 груп, 130 місць.</w:t>
      </w:r>
    </w:p>
    <w:p w14:paraId="53ABB03A" w14:textId="5851BA28" w:rsidR="00521579" w:rsidRPr="00521579" w:rsidRDefault="00521579" w:rsidP="00521579">
      <w:pPr>
        <w:ind w:firstLine="709"/>
        <w:jc w:val="both"/>
        <w:outlineLvl w:val="0"/>
        <w:rPr>
          <w:sz w:val="28"/>
          <w:szCs w:val="28"/>
        </w:rPr>
      </w:pPr>
      <w:r w:rsidRPr="00521579">
        <w:rPr>
          <w:sz w:val="28"/>
          <w:szCs w:val="28"/>
        </w:rPr>
        <w:t xml:space="preserve">Здійснюється підготовча робота щодо відкриття групового осередку (структурного підрозділу) закладу дошкільної освіти (ясла-садок) №25 </w:t>
      </w:r>
      <w:r w:rsidR="000D2F5B">
        <w:rPr>
          <w:sz w:val="28"/>
          <w:szCs w:val="28"/>
        </w:rPr>
        <w:t>"</w:t>
      </w:r>
      <w:r w:rsidRPr="00521579">
        <w:rPr>
          <w:sz w:val="28"/>
          <w:szCs w:val="28"/>
        </w:rPr>
        <w:t>Янголятко</w:t>
      </w:r>
      <w:r w:rsidR="000D2F5B">
        <w:rPr>
          <w:sz w:val="28"/>
          <w:szCs w:val="28"/>
        </w:rPr>
        <w:t>"</w:t>
      </w:r>
      <w:r w:rsidRPr="00521579">
        <w:rPr>
          <w:sz w:val="28"/>
          <w:szCs w:val="28"/>
        </w:rPr>
        <w:t xml:space="preserve"> та структурного підрозділу закладу дошкільної освіти (дитячий садочок) Ліцею №6 ім.І.Ревчука. </w:t>
      </w:r>
    </w:p>
    <w:p w14:paraId="7C948BFD" w14:textId="32E50026" w:rsidR="00521579" w:rsidRPr="00521579" w:rsidRDefault="00521579" w:rsidP="00521579">
      <w:pPr>
        <w:ind w:firstLine="709"/>
        <w:jc w:val="both"/>
        <w:outlineLvl w:val="0"/>
        <w:rPr>
          <w:sz w:val="28"/>
          <w:szCs w:val="28"/>
        </w:rPr>
      </w:pPr>
      <w:r w:rsidRPr="00521579">
        <w:rPr>
          <w:sz w:val="28"/>
          <w:szCs w:val="28"/>
        </w:rPr>
        <w:t xml:space="preserve">Мережа закладів освіти міста збільшилася на 2 дошкільні групи (40 місць) Івано-Франківського приватного закладу ліцей </w:t>
      </w:r>
      <w:r w:rsidR="000D2F5B">
        <w:rPr>
          <w:sz w:val="28"/>
          <w:szCs w:val="28"/>
        </w:rPr>
        <w:t>"</w:t>
      </w:r>
      <w:r w:rsidRPr="00521579">
        <w:rPr>
          <w:sz w:val="28"/>
          <w:szCs w:val="28"/>
        </w:rPr>
        <w:t>АСТОР</w:t>
      </w:r>
      <w:r w:rsidR="000D2F5B">
        <w:rPr>
          <w:sz w:val="28"/>
          <w:szCs w:val="28"/>
        </w:rPr>
        <w:t>"</w:t>
      </w:r>
      <w:r w:rsidRPr="00521579">
        <w:rPr>
          <w:sz w:val="28"/>
          <w:szCs w:val="28"/>
        </w:rPr>
        <w:t xml:space="preserve"> (с. Крихівці, вул.Об’їздна, 5).</w:t>
      </w:r>
    </w:p>
    <w:p w14:paraId="69CB70D4" w14:textId="791B4399" w:rsidR="00521579" w:rsidRPr="00521579" w:rsidRDefault="00521579" w:rsidP="00521579">
      <w:pPr>
        <w:ind w:firstLine="709"/>
        <w:jc w:val="both"/>
        <w:outlineLvl w:val="0"/>
        <w:rPr>
          <w:sz w:val="28"/>
          <w:szCs w:val="28"/>
        </w:rPr>
      </w:pPr>
      <w:r w:rsidRPr="00521579">
        <w:rPr>
          <w:sz w:val="28"/>
          <w:szCs w:val="28"/>
        </w:rPr>
        <w:t xml:space="preserve">Проводяться роботи щодо будівництва закладу дошкільної освіти (ясла-садок) №38 </w:t>
      </w:r>
      <w:r w:rsidR="000D2F5B">
        <w:rPr>
          <w:sz w:val="28"/>
          <w:szCs w:val="28"/>
        </w:rPr>
        <w:t>"</w:t>
      </w:r>
      <w:r w:rsidRPr="00521579">
        <w:rPr>
          <w:sz w:val="28"/>
          <w:szCs w:val="28"/>
        </w:rPr>
        <w:t>Намистинка</w:t>
      </w:r>
      <w:r w:rsidR="000D2F5B">
        <w:rPr>
          <w:sz w:val="28"/>
          <w:szCs w:val="28"/>
        </w:rPr>
        <w:t>"</w:t>
      </w:r>
      <w:r w:rsidRPr="00521579">
        <w:rPr>
          <w:sz w:val="28"/>
          <w:szCs w:val="28"/>
        </w:rPr>
        <w:t xml:space="preserve">  (с. Крихівці, вул. Крайна, 2), 6 груп- 115 місць.</w:t>
      </w:r>
    </w:p>
    <w:p w14:paraId="3CB46209" w14:textId="6A87ED7A" w:rsidR="00521579" w:rsidRPr="00521579" w:rsidRDefault="00521579" w:rsidP="00521579">
      <w:pPr>
        <w:tabs>
          <w:tab w:val="left" w:pos="709"/>
        </w:tabs>
        <w:ind w:firstLine="709"/>
        <w:jc w:val="both"/>
        <w:outlineLvl w:val="0"/>
        <w:rPr>
          <w:sz w:val="28"/>
          <w:szCs w:val="28"/>
        </w:rPr>
      </w:pPr>
      <w:r w:rsidRPr="00521579">
        <w:rPr>
          <w:sz w:val="28"/>
          <w:szCs w:val="28"/>
        </w:rPr>
        <w:t xml:space="preserve">Відповідно до фактичної мережі в закладах дошкільної освіти виховується 10131 дитина дошкільного віку (проєктна потужність груп за нормативами наповнюваності – 7345 місць). Охоплення дітей ЗДО від 3 років до 6 років становить 96,3%, дітей старшого дошкільного віку – 99%. На 100 місцях виховується 138 дітей. </w:t>
      </w:r>
    </w:p>
    <w:p w14:paraId="6F21D81F" w14:textId="25FD43AA" w:rsidR="00521579" w:rsidRPr="00521579" w:rsidRDefault="00521579" w:rsidP="00521579">
      <w:pPr>
        <w:ind w:firstLine="709"/>
        <w:jc w:val="both"/>
        <w:outlineLvl w:val="0"/>
        <w:rPr>
          <w:sz w:val="28"/>
          <w:szCs w:val="28"/>
        </w:rPr>
      </w:pPr>
      <w:r w:rsidRPr="00521579">
        <w:rPr>
          <w:sz w:val="28"/>
          <w:szCs w:val="28"/>
        </w:rPr>
        <w:t xml:space="preserve">У 2022р. розпочалась онлайн реєстрація дітей до закладів дошкільної освіти на платформі sadok.blogli.com (відповідно до рішення міської ради від 23.12.2021р. №446-19 </w:t>
      </w:r>
      <w:r w:rsidR="000D2F5B">
        <w:rPr>
          <w:sz w:val="28"/>
          <w:szCs w:val="28"/>
        </w:rPr>
        <w:t>"</w:t>
      </w:r>
      <w:r w:rsidRPr="00521579">
        <w:rPr>
          <w:sz w:val="28"/>
          <w:szCs w:val="28"/>
        </w:rPr>
        <w:t>Про затвердження Положення про автоматизовану систему Е-садок для реєстрації дітей до комунальних закладів дошкільної освіти Івано-Франківської міської територіальної громади</w:t>
      </w:r>
      <w:r w:rsidR="000D2F5B">
        <w:rPr>
          <w:sz w:val="28"/>
          <w:szCs w:val="28"/>
        </w:rPr>
        <w:t>"</w:t>
      </w:r>
      <w:r w:rsidRPr="00521579">
        <w:rPr>
          <w:sz w:val="28"/>
          <w:szCs w:val="28"/>
        </w:rPr>
        <w:t xml:space="preserve">). Для реєстрації дітей в ЗДО батьки самостійно реєструються на платформі </w:t>
      </w:r>
      <w:r w:rsidR="000D2F5B">
        <w:rPr>
          <w:sz w:val="28"/>
          <w:szCs w:val="28"/>
        </w:rPr>
        <w:t>"</w:t>
      </w:r>
      <w:r w:rsidRPr="00521579">
        <w:rPr>
          <w:sz w:val="28"/>
          <w:szCs w:val="28"/>
        </w:rPr>
        <w:t>Е-садок</w:t>
      </w:r>
      <w:r w:rsidR="000D2F5B">
        <w:rPr>
          <w:sz w:val="28"/>
          <w:szCs w:val="28"/>
        </w:rPr>
        <w:t>"</w:t>
      </w:r>
      <w:r w:rsidRPr="00521579">
        <w:rPr>
          <w:sz w:val="28"/>
          <w:szCs w:val="28"/>
        </w:rPr>
        <w:t xml:space="preserve"> та здійснюють реєстрацію в режимі онлайн.</w:t>
      </w:r>
    </w:p>
    <w:p w14:paraId="469F2F15" w14:textId="5B68A0E4" w:rsidR="00521579" w:rsidRDefault="00521579" w:rsidP="00521579">
      <w:pPr>
        <w:ind w:firstLine="709"/>
        <w:jc w:val="both"/>
        <w:outlineLvl w:val="0"/>
        <w:rPr>
          <w:sz w:val="28"/>
          <w:szCs w:val="28"/>
        </w:rPr>
      </w:pPr>
      <w:r w:rsidRPr="00521579">
        <w:rPr>
          <w:sz w:val="28"/>
          <w:szCs w:val="28"/>
        </w:rPr>
        <w:t>З 01 серпня 2022р. 28 закладів дошкільної освіти перейшли на самостійне ведення бухгалтерського обліку.</w:t>
      </w:r>
    </w:p>
    <w:p w14:paraId="57F1342D" w14:textId="71F61A94" w:rsidR="00521579" w:rsidRDefault="00521579" w:rsidP="00521579">
      <w:pPr>
        <w:ind w:firstLine="709"/>
        <w:jc w:val="both"/>
        <w:outlineLvl w:val="0"/>
        <w:rPr>
          <w:sz w:val="28"/>
          <w:szCs w:val="28"/>
        </w:rPr>
      </w:pPr>
      <w:r w:rsidRPr="00521579">
        <w:rPr>
          <w:sz w:val="28"/>
          <w:szCs w:val="28"/>
        </w:rPr>
        <w:t>406 дітей ВПО стали вихованцями дошкільних закладів міста та 16 внутрішньо переміщених осіб працевлаштовані в садках.</w:t>
      </w:r>
    </w:p>
    <w:p w14:paraId="752DECBC" w14:textId="77777777" w:rsidR="00062FFD" w:rsidRDefault="00521579" w:rsidP="00521579">
      <w:pPr>
        <w:ind w:firstLine="709"/>
        <w:jc w:val="both"/>
        <w:outlineLvl w:val="0"/>
        <w:rPr>
          <w:sz w:val="28"/>
          <w:szCs w:val="28"/>
        </w:rPr>
      </w:pPr>
      <w:r w:rsidRPr="00521579">
        <w:rPr>
          <w:sz w:val="28"/>
          <w:szCs w:val="28"/>
        </w:rPr>
        <w:t>У 2022-2023 навчальному році в місті Івано-Франківську відповідно до мережі функціонують 56 закладів загальної середньої освіти, де у 1306-ти класах навчаються 35 544 учні. Мережа приватних закладів збільшиться до 7 ЗЗСО, у яких здобувають освіту 1217 учні. Порівняно з попереднім навчальним роком кількість класів зросла на 39, а кількість учнів збільшилася на 1311; школа І ступеня збільшилася на 86 учнів</w:t>
      </w:r>
      <w:r w:rsidR="00062FFD">
        <w:rPr>
          <w:sz w:val="28"/>
          <w:szCs w:val="28"/>
        </w:rPr>
        <w:t xml:space="preserve">, </w:t>
      </w:r>
      <w:r w:rsidRPr="00521579">
        <w:rPr>
          <w:sz w:val="28"/>
          <w:szCs w:val="28"/>
        </w:rPr>
        <w:t xml:space="preserve">ІІ ступеня – на 922, ІІІ ступеня – на 148. </w:t>
      </w:r>
    </w:p>
    <w:p w14:paraId="21355A3F" w14:textId="12FB3BD6" w:rsidR="00521579" w:rsidRPr="00521579" w:rsidRDefault="00521579" w:rsidP="00521579">
      <w:pPr>
        <w:ind w:firstLine="709"/>
        <w:jc w:val="both"/>
        <w:outlineLvl w:val="0"/>
        <w:rPr>
          <w:sz w:val="28"/>
          <w:szCs w:val="28"/>
        </w:rPr>
      </w:pPr>
      <w:r w:rsidRPr="00521579">
        <w:rPr>
          <w:sz w:val="28"/>
          <w:szCs w:val="28"/>
        </w:rPr>
        <w:t>У новому навчальному році функціонують 135 перших класів, у яких навчається 3569 дітей. Зарахування учнів до 1-х класів проводилося після електронної реєстрації на платформі school.blooqly.com</w:t>
      </w:r>
      <w:r w:rsidR="00062FFD">
        <w:rPr>
          <w:sz w:val="28"/>
          <w:szCs w:val="28"/>
        </w:rPr>
        <w:t xml:space="preserve"> </w:t>
      </w:r>
      <w:r w:rsidRPr="00521579">
        <w:rPr>
          <w:sz w:val="28"/>
          <w:szCs w:val="28"/>
        </w:rPr>
        <w:t xml:space="preserve">(рішення міської ради від 13.04.2022 року №62 </w:t>
      </w:r>
      <w:r w:rsidR="000D2F5B">
        <w:rPr>
          <w:sz w:val="28"/>
          <w:szCs w:val="28"/>
        </w:rPr>
        <w:t>"</w:t>
      </w:r>
      <w:r w:rsidRPr="00521579">
        <w:rPr>
          <w:sz w:val="28"/>
          <w:szCs w:val="28"/>
        </w:rPr>
        <w:t xml:space="preserve">Про внесення змін до рішення міської ради від 28.01.2021 №9-4 </w:t>
      </w:r>
      <w:r w:rsidR="000D2F5B">
        <w:rPr>
          <w:sz w:val="28"/>
          <w:szCs w:val="28"/>
        </w:rPr>
        <w:t>"</w:t>
      </w:r>
      <w:r w:rsidRPr="00521579">
        <w:rPr>
          <w:sz w:val="28"/>
          <w:szCs w:val="28"/>
        </w:rPr>
        <w:t>Про порядок організації та проведення електронної реєстрації (зарахування) дітей до 1-х класів закладів загальної середньої освіти Івано-Франківської міської територіальної громади</w:t>
      </w:r>
      <w:r w:rsidR="000D2F5B">
        <w:rPr>
          <w:sz w:val="28"/>
          <w:szCs w:val="28"/>
        </w:rPr>
        <w:t>"</w:t>
      </w:r>
      <w:r w:rsidRPr="00521579">
        <w:rPr>
          <w:sz w:val="28"/>
          <w:szCs w:val="28"/>
        </w:rPr>
        <w:t xml:space="preserve">). Найбільше перших класів відкрито у Ліцеї №18 (7кл., 213), Ліцеї №25 (6 кл., 182), Ліцеї №23 ім.Р.Гурика (6 кл., 209 уч.), ліцеях №10 (6 кл., 160). </w:t>
      </w:r>
    </w:p>
    <w:p w14:paraId="09669E40" w14:textId="4B332ED3" w:rsidR="00521579" w:rsidRDefault="00521579" w:rsidP="00521579">
      <w:pPr>
        <w:ind w:firstLine="709"/>
        <w:jc w:val="both"/>
        <w:outlineLvl w:val="0"/>
        <w:rPr>
          <w:sz w:val="28"/>
          <w:szCs w:val="28"/>
        </w:rPr>
      </w:pPr>
      <w:r w:rsidRPr="00521579">
        <w:rPr>
          <w:sz w:val="28"/>
          <w:szCs w:val="28"/>
        </w:rPr>
        <w:t>35 дітей 5-річного віку будуть виховуватися у дошкільних групах, організованих при ЗЗСО (Березівська гімназія (10), Колодіївська гімназія (5), Узинська гімназія</w:t>
      </w:r>
      <w:r w:rsidR="00062FFD">
        <w:rPr>
          <w:sz w:val="28"/>
          <w:szCs w:val="28"/>
        </w:rPr>
        <w:t xml:space="preserve"> </w:t>
      </w:r>
      <w:r w:rsidRPr="00521579">
        <w:rPr>
          <w:sz w:val="28"/>
          <w:szCs w:val="28"/>
        </w:rPr>
        <w:t>(5), Чукалівська початкова школа (8), Драгомирчанська гімназія (7).</w:t>
      </w:r>
    </w:p>
    <w:p w14:paraId="0B5322AA" w14:textId="77777777" w:rsidR="00521579" w:rsidRPr="00521579" w:rsidRDefault="00521579" w:rsidP="00521579">
      <w:pPr>
        <w:ind w:firstLine="709"/>
        <w:jc w:val="both"/>
        <w:outlineLvl w:val="0"/>
        <w:rPr>
          <w:sz w:val="28"/>
          <w:szCs w:val="28"/>
        </w:rPr>
      </w:pPr>
      <w:r w:rsidRPr="00521579">
        <w:rPr>
          <w:sz w:val="28"/>
          <w:szCs w:val="28"/>
        </w:rPr>
        <w:t>Найбільший за кількістю учнів - ліцей №18 (62 кл., 1867 учнів).</w:t>
      </w:r>
    </w:p>
    <w:p w14:paraId="0F657CAC" w14:textId="05982355" w:rsidR="00521579" w:rsidRPr="00521579" w:rsidRDefault="00521579" w:rsidP="00521579">
      <w:pPr>
        <w:ind w:firstLine="709"/>
        <w:jc w:val="both"/>
        <w:outlineLvl w:val="0"/>
        <w:rPr>
          <w:sz w:val="28"/>
          <w:szCs w:val="28"/>
        </w:rPr>
      </w:pPr>
      <w:r w:rsidRPr="00521579">
        <w:rPr>
          <w:sz w:val="28"/>
          <w:szCs w:val="28"/>
        </w:rPr>
        <w:t>Збільшилася кількість закладів загальної середньої освіти, у яких організовано двозмінне навчання. У 2022-2023  навчальному році навчання у дві зміни було запроваджено на базі 18 закладів. У ІІ зміну навчається 7069 учнів (20%).</w:t>
      </w:r>
    </w:p>
    <w:p w14:paraId="2655A7AE" w14:textId="7F55B8C9" w:rsidR="00521579" w:rsidRDefault="00521579" w:rsidP="00521579">
      <w:pPr>
        <w:ind w:firstLine="709"/>
        <w:jc w:val="both"/>
        <w:outlineLvl w:val="0"/>
        <w:rPr>
          <w:sz w:val="28"/>
          <w:szCs w:val="28"/>
        </w:rPr>
      </w:pPr>
      <w:r w:rsidRPr="00521579">
        <w:rPr>
          <w:sz w:val="28"/>
          <w:szCs w:val="28"/>
        </w:rPr>
        <w:t>Середня наповнюваність класів – 27,5. Найвища наповнюваність у Ліцеї №11(32,2), Ліцеї ім.І.Пулюя (32,1),Ліцеї №5 (31,7), початковій школі №26 (31,7), Ліцеї №23 ім.Романа Гурика (31,6), Ліцеї ім.Романа Шухевича (31,3), Ліцеї №20 (30,7), Ліцеї ім.М.Сабата (30,0).</w:t>
      </w:r>
      <w:r w:rsidR="009B14E8">
        <w:rPr>
          <w:sz w:val="28"/>
          <w:szCs w:val="28"/>
        </w:rPr>
        <w:t xml:space="preserve"> </w:t>
      </w:r>
      <w:r w:rsidRPr="00521579">
        <w:rPr>
          <w:sz w:val="28"/>
          <w:szCs w:val="28"/>
        </w:rPr>
        <w:t>Серед закладів територіальної громади найнижчий показник наповнюваності: Чукалівська ПШ-8,3, Узинська гімназія-9,7, Каміннецька гімназія-11,4.</w:t>
      </w:r>
    </w:p>
    <w:p w14:paraId="62B74101" w14:textId="77777777" w:rsidR="00521579" w:rsidRPr="00521579" w:rsidRDefault="00521579" w:rsidP="00521579">
      <w:pPr>
        <w:ind w:firstLine="709"/>
        <w:jc w:val="both"/>
        <w:outlineLvl w:val="0"/>
        <w:rPr>
          <w:sz w:val="28"/>
          <w:szCs w:val="28"/>
        </w:rPr>
      </w:pPr>
      <w:r w:rsidRPr="00521579">
        <w:rPr>
          <w:sz w:val="28"/>
          <w:szCs w:val="28"/>
        </w:rPr>
        <w:t>У червні 2022 року видано:</w:t>
      </w:r>
    </w:p>
    <w:p w14:paraId="2B45A9B8" w14:textId="77777777" w:rsidR="00521579" w:rsidRPr="00521579" w:rsidRDefault="00521579" w:rsidP="004848AA">
      <w:pPr>
        <w:tabs>
          <w:tab w:val="left" w:pos="993"/>
        </w:tabs>
        <w:ind w:firstLine="709"/>
        <w:jc w:val="both"/>
        <w:outlineLvl w:val="0"/>
        <w:rPr>
          <w:sz w:val="28"/>
          <w:szCs w:val="28"/>
        </w:rPr>
      </w:pPr>
      <w:r w:rsidRPr="00521579">
        <w:rPr>
          <w:sz w:val="28"/>
          <w:szCs w:val="28"/>
        </w:rPr>
        <w:t>-</w:t>
      </w:r>
      <w:r w:rsidRPr="00521579">
        <w:rPr>
          <w:sz w:val="28"/>
          <w:szCs w:val="28"/>
        </w:rPr>
        <w:tab/>
        <w:t>2893 свідоцтв про здобуття базової середньої освіти випускникам 9-го класу, 275 дев’ятикласників отримали свідоцтво з відзнакою (9%);</w:t>
      </w:r>
    </w:p>
    <w:p w14:paraId="2A8CAFF7" w14:textId="77777777" w:rsidR="00521579" w:rsidRPr="00521579" w:rsidRDefault="00521579" w:rsidP="004848AA">
      <w:pPr>
        <w:tabs>
          <w:tab w:val="left" w:pos="993"/>
        </w:tabs>
        <w:ind w:firstLine="709"/>
        <w:jc w:val="both"/>
        <w:outlineLvl w:val="0"/>
        <w:rPr>
          <w:sz w:val="28"/>
          <w:szCs w:val="28"/>
        </w:rPr>
      </w:pPr>
      <w:r w:rsidRPr="00521579">
        <w:rPr>
          <w:sz w:val="28"/>
          <w:szCs w:val="28"/>
        </w:rPr>
        <w:t>-</w:t>
      </w:r>
      <w:r w:rsidRPr="00521579">
        <w:rPr>
          <w:sz w:val="28"/>
          <w:szCs w:val="28"/>
        </w:rPr>
        <w:tab/>
        <w:t>1572 свідоцтв про здобуття повної загальної середньої освіти випускникам 11 класів, 162 одинадцятикласники нагороджені медалями (113 – золотими, 49-срібними);</w:t>
      </w:r>
    </w:p>
    <w:p w14:paraId="72477271" w14:textId="54513364" w:rsidR="00521579" w:rsidRPr="00521579" w:rsidRDefault="00521579" w:rsidP="004848AA">
      <w:pPr>
        <w:tabs>
          <w:tab w:val="left" w:pos="993"/>
        </w:tabs>
        <w:ind w:firstLine="709"/>
        <w:jc w:val="both"/>
        <w:outlineLvl w:val="0"/>
        <w:rPr>
          <w:sz w:val="28"/>
          <w:szCs w:val="28"/>
        </w:rPr>
      </w:pPr>
      <w:r>
        <w:rPr>
          <w:sz w:val="28"/>
          <w:szCs w:val="28"/>
        </w:rPr>
        <w:t xml:space="preserve">- </w:t>
      </w:r>
      <w:r w:rsidRPr="00521579">
        <w:rPr>
          <w:sz w:val="28"/>
          <w:szCs w:val="28"/>
        </w:rPr>
        <w:t xml:space="preserve">3692 свідоцтв про здобуття початкової освіти, оскільки вперше випускники НУШ закінчили 4 класи. </w:t>
      </w:r>
    </w:p>
    <w:p w14:paraId="0A8A3BA8" w14:textId="4A2D6602" w:rsidR="00521579" w:rsidRDefault="00521579" w:rsidP="00521579">
      <w:pPr>
        <w:ind w:firstLine="709"/>
        <w:jc w:val="both"/>
        <w:outlineLvl w:val="0"/>
        <w:rPr>
          <w:sz w:val="28"/>
          <w:szCs w:val="28"/>
        </w:rPr>
      </w:pPr>
      <w:r w:rsidRPr="00521579">
        <w:rPr>
          <w:sz w:val="28"/>
          <w:szCs w:val="28"/>
        </w:rPr>
        <w:t>У зв’язку з введенням в Україні воєнного стану 2876 учнів закладів загальної середньої освіти Івано-Франківської міської ради виїхали за кордон і закінчили рік дистанційно.</w:t>
      </w:r>
    </w:p>
    <w:p w14:paraId="29C7A23A" w14:textId="7B5B458C" w:rsidR="00521579" w:rsidRPr="00521579" w:rsidRDefault="00521579" w:rsidP="00521579">
      <w:pPr>
        <w:ind w:firstLine="709"/>
        <w:jc w:val="both"/>
        <w:outlineLvl w:val="0"/>
        <w:rPr>
          <w:sz w:val="28"/>
          <w:szCs w:val="28"/>
        </w:rPr>
      </w:pPr>
      <w:r w:rsidRPr="00521579">
        <w:rPr>
          <w:sz w:val="28"/>
          <w:szCs w:val="28"/>
        </w:rPr>
        <w:t>На території Івано-Франківської міської територіальної громади функціонує 14 закладів позашкільної освіти</w:t>
      </w:r>
      <w:r w:rsidR="00062FFD">
        <w:rPr>
          <w:sz w:val="28"/>
          <w:szCs w:val="28"/>
        </w:rPr>
        <w:t>,</w:t>
      </w:r>
      <w:r w:rsidRPr="00521579">
        <w:rPr>
          <w:sz w:val="28"/>
          <w:szCs w:val="28"/>
        </w:rPr>
        <w:t xml:space="preserve"> </w:t>
      </w:r>
      <w:r w:rsidR="00062FFD">
        <w:rPr>
          <w:sz w:val="28"/>
          <w:szCs w:val="28"/>
        </w:rPr>
        <w:t>в</w:t>
      </w:r>
      <w:r w:rsidRPr="00521579">
        <w:rPr>
          <w:sz w:val="28"/>
          <w:szCs w:val="28"/>
        </w:rPr>
        <w:t xml:space="preserve"> яких у 969 групах позашкільну освіту здобуває 14867, що на 598 дітей більше, ніж у попередньому навчальному році. Позашкільну освіту надає 1080 педагогічних працівників.</w:t>
      </w:r>
    </w:p>
    <w:p w14:paraId="4AAF3D08" w14:textId="30829B27" w:rsidR="00521579" w:rsidRDefault="00521579" w:rsidP="00521579">
      <w:pPr>
        <w:ind w:firstLine="709"/>
        <w:jc w:val="both"/>
        <w:outlineLvl w:val="0"/>
        <w:rPr>
          <w:sz w:val="28"/>
          <w:szCs w:val="28"/>
        </w:rPr>
      </w:pPr>
      <w:r w:rsidRPr="00521579">
        <w:rPr>
          <w:sz w:val="28"/>
          <w:szCs w:val="28"/>
        </w:rPr>
        <w:t>2 керівники ЗПО мобілізовані в ЗСУ (Катерина Бринецька (ДЮПЦ) та Павло Бойчук (ДЮСШ №3).</w:t>
      </w:r>
    </w:p>
    <w:p w14:paraId="1D86F88B" w14:textId="22FE1CB2" w:rsidR="00521579" w:rsidRDefault="00521579" w:rsidP="00521579">
      <w:pPr>
        <w:ind w:firstLine="709"/>
        <w:jc w:val="both"/>
        <w:outlineLvl w:val="0"/>
        <w:rPr>
          <w:sz w:val="28"/>
          <w:szCs w:val="28"/>
        </w:rPr>
      </w:pPr>
      <w:r w:rsidRPr="00521579">
        <w:rPr>
          <w:sz w:val="28"/>
          <w:szCs w:val="28"/>
        </w:rPr>
        <w:t>Незважаючи на складну соціально-економічну ситуацію, завдяки підтримці виконавчого комітету та депутатів Івано-Франківської міської ради, вдалось зберегти мережу закладів позашкільної освіти й не допустити скорочення гуртків та секцій в ЗПО. Упродовж останніх років Міністерство освіти і науки України в кращу сторону відзначає роботу позашкілля Івано-Франківської міської територіальної громади.</w:t>
      </w:r>
    </w:p>
    <w:p w14:paraId="1EFA4360" w14:textId="77777777" w:rsidR="00F23229" w:rsidRPr="00F23229" w:rsidRDefault="00F23229" w:rsidP="00F23229">
      <w:pPr>
        <w:ind w:firstLine="709"/>
        <w:jc w:val="both"/>
        <w:outlineLvl w:val="0"/>
        <w:rPr>
          <w:sz w:val="28"/>
          <w:szCs w:val="28"/>
        </w:rPr>
      </w:pPr>
      <w:r w:rsidRPr="00F23229">
        <w:rPr>
          <w:sz w:val="28"/>
          <w:szCs w:val="28"/>
        </w:rPr>
        <w:t>ЗПО беруть участь в реалізації міжнародних проєктів, спортивних та творчих фестивалях, конкурсах, змаганнях.</w:t>
      </w:r>
    </w:p>
    <w:p w14:paraId="01F77333" w14:textId="77777777" w:rsidR="00F23229" w:rsidRPr="00F23229" w:rsidRDefault="00F23229" w:rsidP="00F23229">
      <w:pPr>
        <w:ind w:firstLine="709"/>
        <w:jc w:val="both"/>
        <w:outlineLvl w:val="0"/>
        <w:rPr>
          <w:sz w:val="28"/>
          <w:szCs w:val="28"/>
        </w:rPr>
      </w:pPr>
      <w:r w:rsidRPr="00F23229">
        <w:rPr>
          <w:sz w:val="28"/>
          <w:szCs w:val="28"/>
        </w:rPr>
        <w:t xml:space="preserve"> Зокрема:</w:t>
      </w:r>
    </w:p>
    <w:p w14:paraId="0D0B1D48" w14:textId="1DF2CA5A" w:rsidR="00F23229" w:rsidRPr="00F23229" w:rsidRDefault="00F23229" w:rsidP="004848AA">
      <w:pPr>
        <w:ind w:firstLine="709"/>
        <w:jc w:val="both"/>
        <w:outlineLvl w:val="0"/>
        <w:rPr>
          <w:sz w:val="28"/>
          <w:szCs w:val="28"/>
        </w:rPr>
      </w:pPr>
      <w:r w:rsidRPr="00F23229">
        <w:rPr>
          <w:sz w:val="28"/>
          <w:szCs w:val="28"/>
        </w:rPr>
        <w:t>- дитячі танцювально-вокальні колективи ЦОІ (директор Марія Починок) та МЦДЮТ (директор Ірина Волинська) представляли наше місто на міжнародному фольклорному фестивалі</w:t>
      </w:r>
      <w:r w:rsidR="00062FFD">
        <w:rPr>
          <w:sz w:val="28"/>
          <w:szCs w:val="28"/>
        </w:rPr>
        <w:t xml:space="preserve"> </w:t>
      </w:r>
      <w:r w:rsidRPr="00F23229">
        <w:rPr>
          <w:sz w:val="28"/>
          <w:szCs w:val="28"/>
        </w:rPr>
        <w:t>у м. Сігет Марамурешський та м.Бая Маре (Румунія), ставши його переможцем;</w:t>
      </w:r>
    </w:p>
    <w:p w14:paraId="07DF352C" w14:textId="0649910D" w:rsidR="00F23229" w:rsidRPr="00F23229" w:rsidRDefault="00F23229" w:rsidP="004848AA">
      <w:pPr>
        <w:ind w:firstLine="709"/>
        <w:jc w:val="both"/>
        <w:outlineLvl w:val="0"/>
        <w:rPr>
          <w:sz w:val="28"/>
          <w:szCs w:val="28"/>
        </w:rPr>
      </w:pPr>
      <w:r w:rsidRPr="00F23229">
        <w:rPr>
          <w:sz w:val="28"/>
          <w:szCs w:val="28"/>
        </w:rPr>
        <w:t xml:space="preserve">- 09 жовтня вихованці МЦДЮТ брали участь в міжнародному 2-туровому багатожанровому Фестивалі-конкурсі </w:t>
      </w:r>
      <w:r w:rsidR="000D2F5B">
        <w:rPr>
          <w:sz w:val="28"/>
          <w:szCs w:val="28"/>
        </w:rPr>
        <w:t>"</w:t>
      </w:r>
      <w:r w:rsidRPr="00F23229">
        <w:rPr>
          <w:sz w:val="28"/>
          <w:szCs w:val="28"/>
        </w:rPr>
        <w:t>Оксамитовий сезон</w:t>
      </w:r>
      <w:r w:rsidR="000D2F5B">
        <w:rPr>
          <w:sz w:val="28"/>
          <w:szCs w:val="28"/>
        </w:rPr>
        <w:t>"</w:t>
      </w:r>
      <w:r w:rsidRPr="00F23229">
        <w:rPr>
          <w:sz w:val="28"/>
          <w:szCs w:val="28"/>
        </w:rPr>
        <w:t>, який проходив у м. Ліссабонн, Португалія (дистанційно) і здобули І місце;</w:t>
      </w:r>
    </w:p>
    <w:p w14:paraId="50B8A725" w14:textId="4F4E5598" w:rsidR="00F23229" w:rsidRPr="00F23229" w:rsidRDefault="00F23229" w:rsidP="004848AA">
      <w:pPr>
        <w:ind w:firstLine="709"/>
        <w:jc w:val="both"/>
        <w:outlineLvl w:val="0"/>
        <w:rPr>
          <w:sz w:val="28"/>
          <w:szCs w:val="28"/>
        </w:rPr>
      </w:pPr>
      <w:r w:rsidRPr="00F23229">
        <w:rPr>
          <w:sz w:val="28"/>
          <w:szCs w:val="28"/>
        </w:rPr>
        <w:t xml:space="preserve">- упродовж 8-12 жовтня вихованці МЦДЮТ здобули два перших місця на Міжнародному 2-туровому Фестивалі-конкурсі мистецтв </w:t>
      </w:r>
      <w:r w:rsidR="000D2F5B">
        <w:rPr>
          <w:sz w:val="28"/>
          <w:szCs w:val="28"/>
        </w:rPr>
        <w:t>"</w:t>
      </w:r>
      <w:r w:rsidRPr="00F23229">
        <w:rPr>
          <w:sz w:val="28"/>
          <w:szCs w:val="28"/>
        </w:rPr>
        <w:t>Осіння казка</w:t>
      </w:r>
      <w:r w:rsidR="000D2F5B">
        <w:rPr>
          <w:sz w:val="28"/>
          <w:szCs w:val="28"/>
        </w:rPr>
        <w:t>"</w:t>
      </w:r>
      <w:r w:rsidRPr="00F23229">
        <w:rPr>
          <w:sz w:val="28"/>
          <w:szCs w:val="28"/>
        </w:rPr>
        <w:t xml:space="preserve"> у м. Берліні, Німеччина;</w:t>
      </w:r>
    </w:p>
    <w:p w14:paraId="56F1087D" w14:textId="7B6A931F" w:rsidR="00F23229" w:rsidRPr="00F23229" w:rsidRDefault="00F23229" w:rsidP="00553A95">
      <w:pPr>
        <w:tabs>
          <w:tab w:val="left" w:pos="993"/>
        </w:tabs>
        <w:ind w:firstLine="709"/>
        <w:jc w:val="both"/>
        <w:outlineLvl w:val="0"/>
        <w:rPr>
          <w:sz w:val="28"/>
          <w:szCs w:val="28"/>
        </w:rPr>
      </w:pPr>
      <w:r w:rsidRPr="00F23229">
        <w:rPr>
          <w:sz w:val="28"/>
          <w:szCs w:val="28"/>
        </w:rPr>
        <w:t>- майже 40 здобувачів позашкільної освіти ЦОІ (директор Марія Починок) мали змогу вдосконалювати здобуті знання та навички під час літніх канікул, займаючись у міжнародних STEM-школах в Болгарії, Італії, Греції</w:t>
      </w:r>
      <w:r w:rsidR="006A4E2B">
        <w:rPr>
          <w:sz w:val="28"/>
          <w:szCs w:val="28"/>
        </w:rPr>
        <w:t>;</w:t>
      </w:r>
    </w:p>
    <w:p w14:paraId="28D38850" w14:textId="77777777" w:rsidR="006A4E2B" w:rsidRDefault="00F23229" w:rsidP="006A4E2B">
      <w:pPr>
        <w:tabs>
          <w:tab w:val="left" w:pos="993"/>
        </w:tabs>
        <w:ind w:firstLine="709"/>
        <w:jc w:val="both"/>
        <w:outlineLvl w:val="0"/>
        <w:rPr>
          <w:sz w:val="28"/>
          <w:szCs w:val="28"/>
        </w:rPr>
      </w:pPr>
      <w:r w:rsidRPr="00F23229">
        <w:rPr>
          <w:sz w:val="28"/>
          <w:szCs w:val="28"/>
        </w:rPr>
        <w:t>- МДЕС визнана кращим закладом України в реалізації Міжнародного проєкту GLOBA й занесена на віртуальну дошку пошани;</w:t>
      </w:r>
    </w:p>
    <w:p w14:paraId="533C78C6" w14:textId="4AE58930" w:rsidR="00F23229" w:rsidRPr="00F23229" w:rsidRDefault="00F23229" w:rsidP="006A4E2B">
      <w:pPr>
        <w:tabs>
          <w:tab w:val="left" w:pos="993"/>
        </w:tabs>
        <w:ind w:firstLine="709"/>
        <w:jc w:val="both"/>
        <w:outlineLvl w:val="0"/>
        <w:rPr>
          <w:sz w:val="28"/>
          <w:szCs w:val="28"/>
        </w:rPr>
      </w:pPr>
      <w:r w:rsidRPr="00F23229">
        <w:rPr>
          <w:sz w:val="28"/>
          <w:szCs w:val="28"/>
        </w:rPr>
        <w:t xml:space="preserve">-   участь команди МДЕС  у Міжнародних іграх </w:t>
      </w:r>
      <w:r w:rsidR="000D2F5B">
        <w:rPr>
          <w:sz w:val="28"/>
          <w:szCs w:val="28"/>
        </w:rPr>
        <w:t>"</w:t>
      </w:r>
      <w:r w:rsidRPr="00F23229">
        <w:rPr>
          <w:sz w:val="28"/>
          <w:szCs w:val="28"/>
        </w:rPr>
        <w:t>GLOBE GAMES-2022</w:t>
      </w:r>
      <w:r w:rsidR="000D2F5B">
        <w:rPr>
          <w:sz w:val="28"/>
          <w:szCs w:val="28"/>
        </w:rPr>
        <w:t>"</w:t>
      </w:r>
      <w:r w:rsidRPr="00F23229">
        <w:rPr>
          <w:sz w:val="28"/>
          <w:szCs w:val="28"/>
        </w:rPr>
        <w:t>, що відбулися у м.Збірог, Чехія упродовж 25-30 травня 2022 року</w:t>
      </w:r>
      <w:r w:rsidR="006A4E2B">
        <w:rPr>
          <w:sz w:val="28"/>
          <w:szCs w:val="28"/>
        </w:rPr>
        <w:t>.</w:t>
      </w:r>
      <w:r w:rsidRPr="00F23229">
        <w:rPr>
          <w:sz w:val="28"/>
          <w:szCs w:val="28"/>
        </w:rPr>
        <w:t xml:space="preserve"> Наші вихованці захищали честь України серед 24 команди з України, Словенії, Нідерландів та Чехії. Науково дослідну роботу </w:t>
      </w:r>
      <w:r w:rsidR="000D2F5B">
        <w:rPr>
          <w:sz w:val="28"/>
          <w:szCs w:val="28"/>
        </w:rPr>
        <w:t>"</w:t>
      </w:r>
      <w:r w:rsidRPr="00F23229">
        <w:rPr>
          <w:sz w:val="28"/>
          <w:szCs w:val="28"/>
        </w:rPr>
        <w:t>Зміна клімату в Івано-Франківську</w:t>
      </w:r>
      <w:r w:rsidR="000D2F5B">
        <w:rPr>
          <w:sz w:val="28"/>
          <w:szCs w:val="28"/>
        </w:rPr>
        <w:t>"</w:t>
      </w:r>
      <w:r w:rsidRPr="00F23229">
        <w:rPr>
          <w:sz w:val="28"/>
          <w:szCs w:val="28"/>
        </w:rPr>
        <w:t>, що була презентована на конференції вихованкою МДЕС Бойко Анастасією (керівник гуртка Валентина Бадай), схвально відзначена науковим представником NASA (США);</w:t>
      </w:r>
    </w:p>
    <w:p w14:paraId="51F237FE" w14:textId="21B10867" w:rsidR="00F23229" w:rsidRPr="00F23229" w:rsidRDefault="00F23229" w:rsidP="00553A95">
      <w:pPr>
        <w:tabs>
          <w:tab w:val="left" w:pos="993"/>
          <w:tab w:val="left" w:pos="1134"/>
        </w:tabs>
        <w:ind w:firstLine="709"/>
        <w:jc w:val="both"/>
        <w:outlineLvl w:val="0"/>
        <w:rPr>
          <w:sz w:val="28"/>
          <w:szCs w:val="28"/>
        </w:rPr>
      </w:pPr>
      <w:r w:rsidRPr="00F23229">
        <w:rPr>
          <w:sz w:val="28"/>
          <w:szCs w:val="28"/>
        </w:rPr>
        <w:t xml:space="preserve">  -</w:t>
      </w:r>
      <w:r w:rsidR="00553A95">
        <w:rPr>
          <w:sz w:val="28"/>
          <w:szCs w:val="28"/>
        </w:rPr>
        <w:t xml:space="preserve"> </w:t>
      </w:r>
      <w:r w:rsidRPr="00F23229">
        <w:rPr>
          <w:sz w:val="28"/>
          <w:szCs w:val="28"/>
        </w:rPr>
        <w:t>здобувачі освіти СДЮСШОР №1 на Міжнародному турнірі з гімнастики, який відбувався 17 вересня у м. Трнава, Словаччина, посіли два ІІІ місця, а також були учасниками Міжнародних спортивних змагань зі спортивної гімнастики у м.Брно, Чехія (17-21 листопада) та м.Лепцігу, Німеччина (2-4 грудня);</w:t>
      </w:r>
    </w:p>
    <w:p w14:paraId="545AF2F9" w14:textId="1F9C244C" w:rsidR="00F23229" w:rsidRPr="00F23229" w:rsidRDefault="00F23229" w:rsidP="00553A95">
      <w:pPr>
        <w:tabs>
          <w:tab w:val="left" w:pos="851"/>
          <w:tab w:val="left" w:pos="993"/>
        </w:tabs>
        <w:ind w:firstLine="709"/>
        <w:jc w:val="both"/>
        <w:outlineLvl w:val="0"/>
        <w:rPr>
          <w:sz w:val="28"/>
          <w:szCs w:val="28"/>
        </w:rPr>
      </w:pPr>
      <w:r w:rsidRPr="00F23229">
        <w:rPr>
          <w:sz w:val="28"/>
          <w:szCs w:val="28"/>
        </w:rPr>
        <w:t>- юні спортсмени ДЮСШ №2 стали переможцями Міжнародного турніру з плавання (вибороли 1- І місце, 5 – ІІ місць та 4 – ІІІ місць), який відбувався 29-30 жовтня у м. Ополе, Польща;</w:t>
      </w:r>
    </w:p>
    <w:p w14:paraId="13FF52AE" w14:textId="1C232DDE" w:rsidR="00F23229" w:rsidRPr="00F23229" w:rsidRDefault="00F23229" w:rsidP="00553A95">
      <w:pPr>
        <w:tabs>
          <w:tab w:val="left" w:pos="851"/>
          <w:tab w:val="left" w:pos="993"/>
        </w:tabs>
        <w:ind w:firstLine="709"/>
        <w:jc w:val="both"/>
        <w:outlineLvl w:val="0"/>
        <w:rPr>
          <w:sz w:val="28"/>
          <w:szCs w:val="28"/>
        </w:rPr>
      </w:pPr>
      <w:r w:rsidRPr="00F23229">
        <w:rPr>
          <w:sz w:val="28"/>
          <w:szCs w:val="28"/>
        </w:rPr>
        <w:t>- вихованці ДЮСШ № 3 здобували перемоги на міжнародних змаганнях:</w:t>
      </w:r>
      <w:r w:rsidR="006A4E2B">
        <w:rPr>
          <w:sz w:val="28"/>
          <w:szCs w:val="28"/>
        </w:rPr>
        <w:t xml:space="preserve"> у</w:t>
      </w:r>
      <w:r w:rsidRPr="00F23229">
        <w:rPr>
          <w:sz w:val="28"/>
          <w:szCs w:val="28"/>
        </w:rPr>
        <w:t xml:space="preserve"> чемпіонаті Європи з таеквондо – ІТФ, який проходив у м. Прага, Чехія;</w:t>
      </w:r>
      <w:r w:rsidR="006A4E2B">
        <w:rPr>
          <w:sz w:val="28"/>
          <w:szCs w:val="28"/>
        </w:rPr>
        <w:t xml:space="preserve"> </w:t>
      </w:r>
      <w:r w:rsidRPr="00F23229">
        <w:rPr>
          <w:sz w:val="28"/>
          <w:szCs w:val="28"/>
        </w:rPr>
        <w:t>Ніколь Галібей (тренер Олександр Дмитрув) посіла ІІІ місце у чемпіонаті Європи з тхеквондо- ВТФ серед дітей 2011-2013 року народження, який відбувався 04-05 листопада у м. Бухаресті, Румунія (тренер О. Корсак).</w:t>
      </w:r>
    </w:p>
    <w:p w14:paraId="099FAE03" w14:textId="1E5FB68C" w:rsidR="00521579" w:rsidRDefault="00F23229" w:rsidP="004848AA">
      <w:pPr>
        <w:tabs>
          <w:tab w:val="left" w:pos="851"/>
        </w:tabs>
        <w:ind w:firstLine="709"/>
        <w:jc w:val="both"/>
        <w:outlineLvl w:val="0"/>
        <w:rPr>
          <w:sz w:val="28"/>
          <w:szCs w:val="28"/>
        </w:rPr>
      </w:pPr>
      <w:r w:rsidRPr="00F23229">
        <w:rPr>
          <w:sz w:val="28"/>
          <w:szCs w:val="28"/>
        </w:rPr>
        <w:t>Вихованці позашкільних закладів освіти є неодноразовими переможцями Всеукраїнських конкурсів, змагань тощо.</w:t>
      </w:r>
    </w:p>
    <w:p w14:paraId="5FB789D6" w14:textId="0CA3600A" w:rsidR="00F23229" w:rsidRPr="00F23229" w:rsidRDefault="00F23229" w:rsidP="004848AA">
      <w:pPr>
        <w:ind w:firstLine="709"/>
        <w:jc w:val="both"/>
        <w:outlineLvl w:val="0"/>
        <w:rPr>
          <w:sz w:val="28"/>
          <w:szCs w:val="28"/>
        </w:rPr>
      </w:pPr>
      <w:r w:rsidRPr="00F23229">
        <w:rPr>
          <w:sz w:val="28"/>
          <w:szCs w:val="28"/>
        </w:rPr>
        <w:t>Здобувачі освіти ДЮСШ №3 ставали переможцями Всеукраїнських турнірів:</w:t>
      </w:r>
    </w:p>
    <w:p w14:paraId="041D2FBA" w14:textId="17B5CDA1" w:rsidR="00F23229" w:rsidRPr="00F23229" w:rsidRDefault="00F23229" w:rsidP="004848AA">
      <w:pPr>
        <w:ind w:firstLine="709"/>
        <w:jc w:val="both"/>
        <w:outlineLvl w:val="0"/>
        <w:rPr>
          <w:sz w:val="28"/>
          <w:szCs w:val="28"/>
        </w:rPr>
      </w:pPr>
      <w:r w:rsidRPr="00F23229">
        <w:rPr>
          <w:sz w:val="28"/>
          <w:szCs w:val="28"/>
        </w:rPr>
        <w:t xml:space="preserve">    -     І та ІІ місця на Відкритому Кубку  Вінницької області з таеквандо – ІТФ(28-30 жовтня, м. Вінниця);</w:t>
      </w:r>
    </w:p>
    <w:p w14:paraId="6EBCA3B9" w14:textId="2CA72722" w:rsidR="00F23229" w:rsidRPr="00F23229" w:rsidRDefault="00F23229" w:rsidP="004848AA">
      <w:pPr>
        <w:ind w:firstLine="709"/>
        <w:jc w:val="both"/>
        <w:outlineLvl w:val="0"/>
        <w:rPr>
          <w:sz w:val="28"/>
          <w:szCs w:val="28"/>
        </w:rPr>
      </w:pPr>
      <w:r w:rsidRPr="00F23229">
        <w:rPr>
          <w:sz w:val="28"/>
          <w:szCs w:val="28"/>
        </w:rPr>
        <w:t xml:space="preserve">    -   3 перемоги (Гран-прі – 1, І місце – 1; ІІ місце – 1) на ІІІ дитячо-юнацькому шаховому турнірі </w:t>
      </w:r>
      <w:r w:rsidR="000D2F5B">
        <w:rPr>
          <w:sz w:val="28"/>
          <w:szCs w:val="28"/>
        </w:rPr>
        <w:t>"</w:t>
      </w:r>
      <w:r w:rsidRPr="00F23229">
        <w:rPr>
          <w:sz w:val="28"/>
          <w:szCs w:val="28"/>
        </w:rPr>
        <w:t>Франківські мрії</w:t>
      </w:r>
      <w:r w:rsidR="000D2F5B">
        <w:rPr>
          <w:sz w:val="28"/>
          <w:szCs w:val="28"/>
        </w:rPr>
        <w:t>"</w:t>
      </w:r>
      <w:r w:rsidRPr="00F23229">
        <w:rPr>
          <w:sz w:val="28"/>
          <w:szCs w:val="28"/>
        </w:rPr>
        <w:t xml:space="preserve"> (30.09 -  02.10., м. Івано-Франківськ).</w:t>
      </w:r>
    </w:p>
    <w:p w14:paraId="58EAD4A7" w14:textId="298AFE1D" w:rsidR="00F23229" w:rsidRDefault="00F23229" w:rsidP="00F23229">
      <w:pPr>
        <w:ind w:firstLine="709"/>
        <w:jc w:val="both"/>
        <w:outlineLvl w:val="0"/>
        <w:rPr>
          <w:sz w:val="28"/>
          <w:szCs w:val="28"/>
        </w:rPr>
      </w:pPr>
      <w:r w:rsidRPr="00F23229">
        <w:rPr>
          <w:sz w:val="28"/>
          <w:szCs w:val="28"/>
        </w:rPr>
        <w:t xml:space="preserve">З метою організації змістовного дозвілля дітей в канікулярний час, попередження дитячої бездоглядності та правопорушень, пропаганди здорового способу життя, працівники ЗПО влітку активно долучились до організації й проведення дозвілля дітей у загальноміській </w:t>
      </w:r>
      <w:r w:rsidR="000D2F5B">
        <w:rPr>
          <w:sz w:val="28"/>
          <w:szCs w:val="28"/>
        </w:rPr>
        <w:t>"</w:t>
      </w:r>
      <w:r w:rsidRPr="00F23229">
        <w:rPr>
          <w:sz w:val="28"/>
          <w:szCs w:val="28"/>
        </w:rPr>
        <w:t>Літній школі</w:t>
      </w:r>
      <w:r w:rsidR="000D2F5B">
        <w:rPr>
          <w:sz w:val="28"/>
          <w:szCs w:val="28"/>
        </w:rPr>
        <w:t>"</w:t>
      </w:r>
      <w:r w:rsidRPr="00F23229">
        <w:rPr>
          <w:sz w:val="28"/>
          <w:szCs w:val="28"/>
        </w:rPr>
        <w:t>.</w:t>
      </w:r>
    </w:p>
    <w:p w14:paraId="4B22B7F8" w14:textId="3973E34F" w:rsidR="00F23229" w:rsidRDefault="00F23229" w:rsidP="00F23229">
      <w:pPr>
        <w:ind w:firstLine="709"/>
        <w:jc w:val="both"/>
        <w:outlineLvl w:val="0"/>
        <w:rPr>
          <w:sz w:val="28"/>
          <w:szCs w:val="28"/>
        </w:rPr>
      </w:pPr>
      <w:r w:rsidRPr="00F23229">
        <w:rPr>
          <w:sz w:val="28"/>
          <w:szCs w:val="28"/>
        </w:rPr>
        <w:t xml:space="preserve">На базі Івано-Франківського міського центру науково-технічної творчості  упродовж 14-30 червня  функціонувала </w:t>
      </w:r>
      <w:r w:rsidR="000D2F5B">
        <w:rPr>
          <w:sz w:val="28"/>
          <w:szCs w:val="28"/>
        </w:rPr>
        <w:t>"</w:t>
      </w:r>
      <w:r w:rsidRPr="00F23229">
        <w:rPr>
          <w:sz w:val="28"/>
          <w:szCs w:val="28"/>
        </w:rPr>
        <w:t>Літня школа технічного спрямування</w:t>
      </w:r>
      <w:r w:rsidR="000D2F5B">
        <w:rPr>
          <w:sz w:val="28"/>
          <w:szCs w:val="28"/>
        </w:rPr>
        <w:t>"</w:t>
      </w:r>
      <w:r w:rsidRPr="00F23229">
        <w:rPr>
          <w:sz w:val="28"/>
          <w:szCs w:val="28"/>
        </w:rPr>
        <w:t>. Її щоденно відвідувало до 50 дітей, які опановували ази технічної майстерності з авіамоделювання, ракетомоделювання, брали участь у творчих майстер-класах, виготовляли власними руками найпростіші моделі та іграшки.</w:t>
      </w:r>
    </w:p>
    <w:p w14:paraId="79205114" w14:textId="572AE658" w:rsidR="00F23229" w:rsidRPr="00F23229" w:rsidRDefault="00F23229" w:rsidP="00F23229">
      <w:pPr>
        <w:ind w:firstLine="709"/>
        <w:jc w:val="both"/>
        <w:outlineLvl w:val="0"/>
        <w:rPr>
          <w:sz w:val="28"/>
          <w:szCs w:val="28"/>
        </w:rPr>
      </w:pPr>
      <w:r w:rsidRPr="00F23229">
        <w:rPr>
          <w:sz w:val="28"/>
          <w:szCs w:val="28"/>
        </w:rPr>
        <w:t xml:space="preserve">Також на базі МЦДЮТ проводився проєкт </w:t>
      </w:r>
      <w:r w:rsidR="000D2F5B">
        <w:rPr>
          <w:sz w:val="28"/>
          <w:szCs w:val="28"/>
        </w:rPr>
        <w:t>"</w:t>
      </w:r>
      <w:r w:rsidRPr="00F23229">
        <w:rPr>
          <w:sz w:val="28"/>
          <w:szCs w:val="28"/>
        </w:rPr>
        <w:t xml:space="preserve">Дитячі точки </w:t>
      </w:r>
      <w:r w:rsidR="000D2F5B">
        <w:rPr>
          <w:sz w:val="28"/>
          <w:szCs w:val="28"/>
        </w:rPr>
        <w:t>"</w:t>
      </w:r>
      <w:r w:rsidRPr="00F23229">
        <w:rPr>
          <w:sz w:val="28"/>
          <w:szCs w:val="28"/>
        </w:rPr>
        <w:t>Спільно</w:t>
      </w:r>
      <w:r w:rsidR="000D2F5B">
        <w:rPr>
          <w:sz w:val="28"/>
          <w:szCs w:val="28"/>
        </w:rPr>
        <w:t>"</w:t>
      </w:r>
      <w:r w:rsidRPr="00F23229">
        <w:rPr>
          <w:sz w:val="28"/>
          <w:szCs w:val="28"/>
        </w:rPr>
        <w:t xml:space="preserve"> від ЮНІСЕФ у партнерстві з Українською освітньою платформою для дітей з сімей, які стали вимушеними переселенцями, а також дітей з місцевих громад (віком від 3 до 12 років), а з 13 червня працювала мистецька Літня школа </w:t>
      </w:r>
      <w:r w:rsidR="000D2F5B">
        <w:rPr>
          <w:sz w:val="28"/>
          <w:szCs w:val="28"/>
        </w:rPr>
        <w:t>"</w:t>
      </w:r>
      <w:r w:rsidRPr="00F23229">
        <w:rPr>
          <w:sz w:val="28"/>
          <w:szCs w:val="28"/>
        </w:rPr>
        <w:t>Сонячна майстерня літа</w:t>
      </w:r>
      <w:r w:rsidR="000D2F5B">
        <w:rPr>
          <w:sz w:val="28"/>
          <w:szCs w:val="28"/>
        </w:rPr>
        <w:t>"</w:t>
      </w:r>
      <w:r w:rsidRPr="00F23229">
        <w:rPr>
          <w:sz w:val="28"/>
          <w:szCs w:val="28"/>
        </w:rPr>
        <w:t xml:space="preserve"> для дітей від 6 до 16 років.  Упродовж канікул було проведено 19 програм для наймолодших дітей (майстер-класи з образотворчого та декоративно-прикладного мистецтва, хореографічного та вокального мистецтва, художнього слова).  </w:t>
      </w:r>
    </w:p>
    <w:p w14:paraId="67D36CC4" w14:textId="10496253" w:rsidR="00F23229" w:rsidRPr="00F23229" w:rsidRDefault="00F23229" w:rsidP="00F23229">
      <w:pPr>
        <w:ind w:firstLine="709"/>
        <w:jc w:val="both"/>
        <w:outlineLvl w:val="0"/>
        <w:rPr>
          <w:sz w:val="28"/>
          <w:szCs w:val="28"/>
        </w:rPr>
      </w:pPr>
      <w:r w:rsidRPr="00F23229">
        <w:rPr>
          <w:sz w:val="28"/>
          <w:szCs w:val="28"/>
        </w:rPr>
        <w:t xml:space="preserve">Працівники КЗПО </w:t>
      </w:r>
      <w:r w:rsidR="000D2F5B">
        <w:rPr>
          <w:sz w:val="28"/>
          <w:szCs w:val="28"/>
        </w:rPr>
        <w:t>"</w:t>
      </w:r>
      <w:r w:rsidRPr="00F23229">
        <w:rPr>
          <w:sz w:val="28"/>
          <w:szCs w:val="28"/>
        </w:rPr>
        <w:t>Центр освітніх інновацій</w:t>
      </w:r>
      <w:r w:rsidR="000D2F5B">
        <w:rPr>
          <w:sz w:val="28"/>
          <w:szCs w:val="28"/>
        </w:rPr>
        <w:t>"</w:t>
      </w:r>
      <w:r w:rsidRPr="00F23229">
        <w:rPr>
          <w:sz w:val="28"/>
          <w:szCs w:val="28"/>
        </w:rPr>
        <w:t xml:space="preserve"> з травня 2022р. розпочали реалізацію історико-краєзнавчого проєкту </w:t>
      </w:r>
      <w:r w:rsidR="000D2F5B">
        <w:rPr>
          <w:sz w:val="28"/>
          <w:szCs w:val="28"/>
        </w:rPr>
        <w:t>"</w:t>
      </w:r>
      <w:r w:rsidRPr="00F23229">
        <w:rPr>
          <w:sz w:val="28"/>
          <w:szCs w:val="28"/>
        </w:rPr>
        <w:t>Стежками патріотів</w:t>
      </w:r>
      <w:r w:rsidR="000D2F5B">
        <w:rPr>
          <w:sz w:val="28"/>
          <w:szCs w:val="28"/>
        </w:rPr>
        <w:t>"</w:t>
      </w:r>
      <w:r w:rsidR="001F3610">
        <w:rPr>
          <w:sz w:val="28"/>
          <w:szCs w:val="28"/>
        </w:rPr>
        <w:t>,</w:t>
      </w:r>
      <w:r w:rsidRPr="00F23229">
        <w:rPr>
          <w:sz w:val="28"/>
          <w:szCs w:val="28"/>
        </w:rPr>
        <w:t xml:space="preserve"> на яких ознайомлювали з історією, звичаями та культурою Івано-Франківська та Прикарпаття.</w:t>
      </w:r>
    </w:p>
    <w:p w14:paraId="17B0519F" w14:textId="708DD686" w:rsidR="00F23229" w:rsidRDefault="00F23229" w:rsidP="00F23229">
      <w:pPr>
        <w:ind w:firstLine="709"/>
        <w:jc w:val="both"/>
        <w:outlineLvl w:val="0"/>
        <w:rPr>
          <w:sz w:val="28"/>
          <w:szCs w:val="28"/>
        </w:rPr>
      </w:pPr>
      <w:r w:rsidRPr="00F23229">
        <w:rPr>
          <w:sz w:val="28"/>
          <w:szCs w:val="28"/>
        </w:rPr>
        <w:t>За ініціативи директора ЦОІ на базі цього закладу позашкільної освіти з 15 червня працювала в онлайн режимі  міжнародна школа програмування (керівники Марія Починок та Сергій Іщеряков). На заняття зареєструвалось майже 3000 дітей. Підсумкові заняття школи проведені  наприкінці літа у формі літнього табору в Верховині.</w:t>
      </w:r>
    </w:p>
    <w:p w14:paraId="0C6BC4A6" w14:textId="3C1897BA" w:rsidR="00F23229" w:rsidRDefault="00F23229" w:rsidP="00F23229">
      <w:pPr>
        <w:ind w:firstLine="709"/>
        <w:jc w:val="both"/>
        <w:outlineLvl w:val="0"/>
        <w:rPr>
          <w:sz w:val="28"/>
          <w:szCs w:val="28"/>
        </w:rPr>
      </w:pPr>
      <w:r w:rsidRPr="00F23229">
        <w:rPr>
          <w:sz w:val="28"/>
          <w:szCs w:val="28"/>
        </w:rPr>
        <w:t xml:space="preserve">З метою вивчення та популяризації  культурної спадщини, звичаїв </w:t>
      </w:r>
      <w:r w:rsidR="001F3610">
        <w:rPr>
          <w:sz w:val="28"/>
          <w:szCs w:val="28"/>
        </w:rPr>
        <w:t>і</w:t>
      </w:r>
      <w:r w:rsidRPr="00F23229">
        <w:rPr>
          <w:sz w:val="28"/>
          <w:szCs w:val="28"/>
        </w:rPr>
        <w:t xml:space="preserve"> традицій українського народу для здобувачів освіти міської територіальної громади на базі МДЕС упродовж 12-23 грудня 2022 року було організовано проведення 10 тематичних майстер-класів </w:t>
      </w:r>
      <w:r w:rsidR="000D2F5B">
        <w:rPr>
          <w:sz w:val="28"/>
          <w:szCs w:val="28"/>
        </w:rPr>
        <w:t>"</w:t>
      </w:r>
      <w:r w:rsidRPr="00F23229">
        <w:rPr>
          <w:sz w:val="28"/>
          <w:szCs w:val="28"/>
        </w:rPr>
        <w:t>Різдвяний затишок оселі</w:t>
      </w:r>
      <w:r w:rsidR="000D2F5B">
        <w:rPr>
          <w:sz w:val="28"/>
          <w:szCs w:val="28"/>
        </w:rPr>
        <w:t>"</w:t>
      </w:r>
      <w:r w:rsidRPr="00F23229">
        <w:rPr>
          <w:sz w:val="28"/>
          <w:szCs w:val="28"/>
        </w:rPr>
        <w:t>. Діти вчились виготовляти власними руками новорічні листівки та подарунки, паперових ангелів,  новорічно-різдвяні магніти, флористичні прикраси тощо.</w:t>
      </w:r>
    </w:p>
    <w:p w14:paraId="35CA3E0C" w14:textId="4E494A55" w:rsidR="00F23229" w:rsidRDefault="00F23229" w:rsidP="00F23229">
      <w:pPr>
        <w:ind w:firstLine="709"/>
        <w:jc w:val="both"/>
        <w:outlineLvl w:val="0"/>
        <w:rPr>
          <w:sz w:val="28"/>
          <w:szCs w:val="28"/>
        </w:rPr>
      </w:pPr>
      <w:r w:rsidRPr="00F23229">
        <w:rPr>
          <w:sz w:val="28"/>
          <w:szCs w:val="28"/>
        </w:rPr>
        <w:t>У Вищому художньому училищі №3 запрацював сучасний навчально-практичний центр інноваційних деревообробних технологій. Це один з небагатьох закладів, який в західному регіоні готує фахових спеціалістів цієї галузі. На площі 120 квадратних метрів, де знаходилась стара майстерня, тепер є цілий комплекс сучасного обладнання для професійної підготовки учнів.</w:t>
      </w:r>
    </w:p>
    <w:p w14:paraId="538B548E" w14:textId="03A037E6" w:rsidR="00F23229" w:rsidRPr="00F23229" w:rsidRDefault="00F23229" w:rsidP="00F23229">
      <w:pPr>
        <w:ind w:firstLine="709"/>
        <w:jc w:val="both"/>
        <w:outlineLvl w:val="0"/>
        <w:rPr>
          <w:sz w:val="28"/>
          <w:szCs w:val="28"/>
        </w:rPr>
      </w:pPr>
      <w:r w:rsidRPr="00F23229">
        <w:rPr>
          <w:sz w:val="28"/>
          <w:szCs w:val="28"/>
        </w:rPr>
        <w:t>Упродовж 2022 року виплачено  одноразову грошову матеріальну допомогу 28 дітям-сиротам та дітям, позбавленим батьківського піклування, до досягнення ними 18-річного віку, по 1810 грн кожному.</w:t>
      </w:r>
    </w:p>
    <w:p w14:paraId="6CB57951" w14:textId="26D9A95B" w:rsidR="00F23229" w:rsidRDefault="00F23229" w:rsidP="00F23229">
      <w:pPr>
        <w:ind w:firstLine="709"/>
        <w:jc w:val="both"/>
        <w:outlineLvl w:val="0"/>
        <w:rPr>
          <w:sz w:val="28"/>
          <w:szCs w:val="28"/>
        </w:rPr>
      </w:pPr>
      <w:r w:rsidRPr="00F23229">
        <w:rPr>
          <w:sz w:val="28"/>
          <w:szCs w:val="28"/>
        </w:rPr>
        <w:t>22 серпня 2022 року в міському парку культури і відпочинку ім.Т.Г.Шевченка на святі Першого портфелика 86 дітей, батьки яких загинули на війні з росією, в зоні проведення АТО/ООС або померли після повернення з зони проведення бойових дій, отримали подарунки до початку навчального року. 30 учнів 1-4 класів отримали шкільні портфелики та набори канцелярського  приладдя, 56 учнів 5-11 класів – отримали сертифікати на придбання канцелярського приладдя</w:t>
      </w:r>
      <w:r>
        <w:rPr>
          <w:sz w:val="28"/>
          <w:szCs w:val="28"/>
        </w:rPr>
        <w:t>.</w:t>
      </w:r>
    </w:p>
    <w:p w14:paraId="49546F23" w14:textId="77777777" w:rsidR="00F23229" w:rsidRPr="00F23229" w:rsidRDefault="00F23229" w:rsidP="00F23229">
      <w:pPr>
        <w:ind w:firstLine="709"/>
        <w:jc w:val="both"/>
        <w:outlineLvl w:val="0"/>
        <w:rPr>
          <w:sz w:val="28"/>
          <w:szCs w:val="28"/>
        </w:rPr>
      </w:pPr>
      <w:r w:rsidRPr="00F23229">
        <w:rPr>
          <w:sz w:val="28"/>
          <w:szCs w:val="28"/>
        </w:rPr>
        <w:t>Упродовж 2022 року логопедичною службою Департаменту освіти та науки організовано та надано корекційну та консультативну допомогу дітям із порушеннями мовлення в закладах освіти міста. З цією метою функціонують 20 логопедичних пунктів, 7 логопедичних груп (ЗДО № 30, 34) та НРЦ, в яких працюють 30 учителів-логопедів із відповідною фаховою освітою.</w:t>
      </w:r>
    </w:p>
    <w:p w14:paraId="0742D58A" w14:textId="7CBC8EA2" w:rsidR="00F23229" w:rsidRDefault="00F23229" w:rsidP="00F23229">
      <w:pPr>
        <w:ind w:firstLine="709"/>
        <w:jc w:val="both"/>
        <w:outlineLvl w:val="0"/>
        <w:rPr>
          <w:sz w:val="28"/>
          <w:szCs w:val="28"/>
        </w:rPr>
      </w:pPr>
      <w:r w:rsidRPr="00F23229">
        <w:rPr>
          <w:sz w:val="28"/>
          <w:szCs w:val="28"/>
        </w:rPr>
        <w:t>У цьому навчальному році до корекційної роботи було залучено 1021 вихованців, з них мовлення 631-ій дитині було виправлено, що становить 61,8%</w:t>
      </w:r>
      <w:r>
        <w:rPr>
          <w:sz w:val="28"/>
          <w:szCs w:val="28"/>
        </w:rPr>
        <w:t>.</w:t>
      </w:r>
      <w:r w:rsidRPr="00F23229">
        <w:t xml:space="preserve"> </w:t>
      </w:r>
      <w:r w:rsidRPr="00F23229">
        <w:rPr>
          <w:sz w:val="28"/>
          <w:szCs w:val="28"/>
        </w:rPr>
        <w:t>У порівнянні з попереднім роком цей показник підвищився на 5,9%.</w:t>
      </w:r>
    </w:p>
    <w:p w14:paraId="67B55717" w14:textId="413481F6" w:rsidR="00F23229" w:rsidRPr="00F23229" w:rsidRDefault="00F23229" w:rsidP="00F23229">
      <w:pPr>
        <w:ind w:firstLine="709"/>
        <w:jc w:val="both"/>
        <w:outlineLvl w:val="0"/>
        <w:rPr>
          <w:sz w:val="28"/>
          <w:szCs w:val="28"/>
        </w:rPr>
      </w:pPr>
      <w:r w:rsidRPr="00F23229">
        <w:rPr>
          <w:sz w:val="28"/>
          <w:szCs w:val="28"/>
        </w:rPr>
        <w:t xml:space="preserve">Враховуючи  безпекову ситуацію станом на 31.08.2022р., відповідно до листа Міністерства освіти і науки України від 19.08.2022 №1/9530-22 </w:t>
      </w:r>
      <w:r w:rsidR="000D2F5B">
        <w:rPr>
          <w:sz w:val="28"/>
          <w:szCs w:val="28"/>
        </w:rPr>
        <w:t>"</w:t>
      </w:r>
      <w:r w:rsidRPr="00F23229">
        <w:rPr>
          <w:sz w:val="28"/>
          <w:szCs w:val="28"/>
        </w:rPr>
        <w:t>Про інструктивно-методичні рекомендації щодо організації освітнього процесу та викладання навчальних предметів у закладах загальної середньої освіти у 2022/23 навчальному році</w:t>
      </w:r>
      <w:r w:rsidR="000D2F5B">
        <w:rPr>
          <w:sz w:val="28"/>
          <w:szCs w:val="28"/>
        </w:rPr>
        <w:t>"</w:t>
      </w:r>
      <w:r w:rsidR="00CC6CFC">
        <w:rPr>
          <w:sz w:val="28"/>
          <w:szCs w:val="28"/>
        </w:rPr>
        <w:t>,</w:t>
      </w:r>
      <w:r w:rsidRPr="00F23229">
        <w:rPr>
          <w:sz w:val="28"/>
          <w:szCs w:val="28"/>
        </w:rPr>
        <w:t xml:space="preserve"> було погоджено очну форму організації навчального процесу майже у всіх освітніх закладах.</w:t>
      </w:r>
    </w:p>
    <w:p w14:paraId="32DAFEB9" w14:textId="12937D9E" w:rsidR="00F23229" w:rsidRPr="00F23229" w:rsidRDefault="00F23229" w:rsidP="00F23229">
      <w:pPr>
        <w:ind w:firstLine="709"/>
        <w:jc w:val="both"/>
        <w:outlineLvl w:val="0"/>
        <w:rPr>
          <w:sz w:val="28"/>
          <w:szCs w:val="28"/>
        </w:rPr>
      </w:pPr>
      <w:r w:rsidRPr="00F23229">
        <w:rPr>
          <w:sz w:val="28"/>
          <w:szCs w:val="28"/>
        </w:rPr>
        <w:t xml:space="preserve">Проведено закупівлю </w:t>
      </w:r>
      <w:r w:rsidR="00CC6CFC">
        <w:rPr>
          <w:sz w:val="28"/>
          <w:szCs w:val="28"/>
        </w:rPr>
        <w:t>і</w:t>
      </w:r>
      <w:r w:rsidRPr="00F23229">
        <w:rPr>
          <w:sz w:val="28"/>
          <w:szCs w:val="28"/>
        </w:rPr>
        <w:t xml:space="preserve"> доставку будівельних матеріалів (бетонних блоків, піску, мішків тощо) для облаштування та убезпечення укриттів та будівель освітніх закладів. </w:t>
      </w:r>
    </w:p>
    <w:p w14:paraId="68B8DAF4" w14:textId="1B31173D" w:rsidR="00F23229" w:rsidRDefault="00CC6CFC" w:rsidP="00F23229">
      <w:pPr>
        <w:ind w:firstLine="709"/>
        <w:jc w:val="both"/>
        <w:outlineLvl w:val="0"/>
        <w:rPr>
          <w:sz w:val="28"/>
          <w:szCs w:val="28"/>
        </w:rPr>
      </w:pPr>
      <w:r>
        <w:rPr>
          <w:sz w:val="28"/>
          <w:szCs w:val="28"/>
        </w:rPr>
        <w:t>В</w:t>
      </w:r>
      <w:r w:rsidR="00F23229" w:rsidRPr="00F23229">
        <w:rPr>
          <w:sz w:val="28"/>
          <w:szCs w:val="28"/>
        </w:rPr>
        <w:t xml:space="preserve">иділено субвенцію з обласного бюджету на ремонт укриття у Крихівецькому ліцеї, на придбання джерел резервного живлення для Підлузької гімназії та ремонт укриття в ЗДО №29 </w:t>
      </w:r>
      <w:r w:rsidR="000D2F5B">
        <w:rPr>
          <w:sz w:val="28"/>
          <w:szCs w:val="28"/>
        </w:rPr>
        <w:t>"</w:t>
      </w:r>
      <w:r w:rsidR="00F23229" w:rsidRPr="00F23229">
        <w:rPr>
          <w:sz w:val="28"/>
          <w:szCs w:val="28"/>
        </w:rPr>
        <w:t>Кобзарик</w:t>
      </w:r>
      <w:r w:rsidR="000D2F5B">
        <w:rPr>
          <w:sz w:val="28"/>
          <w:szCs w:val="28"/>
        </w:rPr>
        <w:t>"</w:t>
      </w:r>
      <w:r w:rsidR="00F23229" w:rsidRPr="00F23229">
        <w:rPr>
          <w:sz w:val="28"/>
          <w:szCs w:val="28"/>
        </w:rPr>
        <w:t>.</w:t>
      </w:r>
    </w:p>
    <w:p w14:paraId="5897292B" w14:textId="45553389" w:rsidR="00F23229" w:rsidRPr="00F23229" w:rsidRDefault="00F23229" w:rsidP="00F23229">
      <w:pPr>
        <w:ind w:firstLine="709"/>
        <w:jc w:val="both"/>
        <w:outlineLvl w:val="0"/>
        <w:rPr>
          <w:sz w:val="28"/>
          <w:szCs w:val="28"/>
        </w:rPr>
      </w:pPr>
      <w:r w:rsidRPr="00F23229">
        <w:rPr>
          <w:sz w:val="28"/>
          <w:szCs w:val="28"/>
        </w:rPr>
        <w:t xml:space="preserve">Через прицільну руйнацію росією нашої енергетичної системи  розгорнуто на базі закладів освіти тимчасові пункти обігріву, кожен з яких  забезпечений автономним електропостачанням та альтернативним джерелом опалення. На базі п’яти освітніх закладів створено </w:t>
      </w:r>
      <w:r w:rsidR="000D2F5B">
        <w:rPr>
          <w:sz w:val="28"/>
          <w:szCs w:val="28"/>
        </w:rPr>
        <w:t>"</w:t>
      </w:r>
      <w:r w:rsidRPr="00F23229">
        <w:rPr>
          <w:sz w:val="28"/>
          <w:szCs w:val="28"/>
        </w:rPr>
        <w:t>Пункти незламності</w:t>
      </w:r>
      <w:r w:rsidR="000D2F5B">
        <w:rPr>
          <w:sz w:val="28"/>
          <w:szCs w:val="28"/>
        </w:rPr>
        <w:t>"</w:t>
      </w:r>
      <w:r w:rsidRPr="00F23229">
        <w:rPr>
          <w:sz w:val="28"/>
          <w:szCs w:val="28"/>
        </w:rPr>
        <w:t>, які будуть запущені в роботу, якщо електропостачання буде відсутнє більше, ніж 24 години.</w:t>
      </w:r>
    </w:p>
    <w:p w14:paraId="577E74DA" w14:textId="3F4716AD" w:rsidR="00F23229" w:rsidRDefault="00CC6CFC" w:rsidP="00F23229">
      <w:pPr>
        <w:ind w:firstLine="709"/>
        <w:jc w:val="both"/>
        <w:outlineLvl w:val="0"/>
        <w:rPr>
          <w:sz w:val="28"/>
          <w:szCs w:val="28"/>
        </w:rPr>
      </w:pPr>
      <w:r>
        <w:rPr>
          <w:sz w:val="28"/>
          <w:szCs w:val="28"/>
        </w:rPr>
        <w:t>У</w:t>
      </w:r>
      <w:r w:rsidR="00F23229" w:rsidRPr="00F23229">
        <w:rPr>
          <w:sz w:val="28"/>
          <w:szCs w:val="28"/>
        </w:rPr>
        <w:t xml:space="preserve"> разі надзвичайної ситуації заклади освіти забезпечені генераторами, які гарантують безперебійну роботу ІТП (індивідуальний тепловий пункт)</w:t>
      </w:r>
      <w:r>
        <w:rPr>
          <w:sz w:val="28"/>
          <w:szCs w:val="28"/>
        </w:rPr>
        <w:t>,</w:t>
      </w:r>
      <w:r w:rsidR="00F23229" w:rsidRPr="00F23229">
        <w:rPr>
          <w:sz w:val="28"/>
          <w:szCs w:val="28"/>
        </w:rPr>
        <w:t xml:space="preserve">  та усім необхідним, щоб створити комфортні </w:t>
      </w:r>
      <w:r>
        <w:rPr>
          <w:sz w:val="28"/>
          <w:szCs w:val="28"/>
        </w:rPr>
        <w:t>і</w:t>
      </w:r>
      <w:r w:rsidR="00F23229" w:rsidRPr="00F23229">
        <w:rPr>
          <w:sz w:val="28"/>
          <w:szCs w:val="28"/>
        </w:rPr>
        <w:t xml:space="preserve"> теплі умови для перебування здобувачів освіти, жителів та гостей громади. Окрім цього, у пунктах обігріву є медикаменти, дезинфікуючі засоби, акумуляторні ліхтарі, буржуйки, дрова, запас технічної та питної води та при необхідності, облаштовані спальні місця. Тут можна зігрітися, випити гарячого напою, зарядити гаджети, а випадку відсутності мобільного зв’язку та мережі інтернет, бути в курсі подій завдяки радіо.</w:t>
      </w:r>
    </w:p>
    <w:p w14:paraId="4445D9B7" w14:textId="77777777" w:rsidR="00DC7AF1" w:rsidRDefault="00DC7AF1" w:rsidP="00F9694B">
      <w:pPr>
        <w:ind w:firstLine="709"/>
        <w:jc w:val="both"/>
        <w:outlineLvl w:val="0"/>
        <w:rPr>
          <w:i/>
          <w:sz w:val="28"/>
          <w:szCs w:val="28"/>
        </w:rPr>
      </w:pPr>
    </w:p>
    <w:p w14:paraId="444195D9" w14:textId="34733F08" w:rsidR="00F9694B" w:rsidRPr="001D071E" w:rsidRDefault="00F9694B" w:rsidP="00F9694B">
      <w:pPr>
        <w:ind w:firstLine="709"/>
        <w:jc w:val="both"/>
        <w:outlineLvl w:val="0"/>
        <w:rPr>
          <w:i/>
          <w:sz w:val="28"/>
          <w:szCs w:val="28"/>
        </w:rPr>
      </w:pPr>
      <w:r w:rsidRPr="001D071E">
        <w:rPr>
          <w:i/>
          <w:sz w:val="28"/>
          <w:szCs w:val="28"/>
        </w:rPr>
        <w:t>Молодіжна та сімейна політика</w:t>
      </w:r>
    </w:p>
    <w:p w14:paraId="3473FA6F" w14:textId="77777777" w:rsidR="0048543E" w:rsidRDefault="00866F3A" w:rsidP="0048543E">
      <w:pPr>
        <w:ind w:firstLine="709"/>
        <w:jc w:val="both"/>
        <w:outlineLvl w:val="0"/>
        <w:rPr>
          <w:sz w:val="28"/>
          <w:szCs w:val="28"/>
        </w:rPr>
      </w:pPr>
      <w:r w:rsidRPr="001D071E">
        <w:rPr>
          <w:sz w:val="28"/>
          <w:szCs w:val="28"/>
        </w:rPr>
        <w:t>На території Івано-Франківської міської територіальної громади проживає понад 56 тисяч дітей; в т.ч. у 18 селах – близько 12 тисяч дітей.</w:t>
      </w:r>
    </w:p>
    <w:p w14:paraId="04AF3443" w14:textId="605B32D0" w:rsidR="001D071E" w:rsidRPr="0048543E" w:rsidRDefault="001D071E" w:rsidP="0048543E">
      <w:pPr>
        <w:ind w:firstLine="709"/>
        <w:jc w:val="both"/>
        <w:outlineLvl w:val="0"/>
        <w:rPr>
          <w:sz w:val="28"/>
          <w:szCs w:val="28"/>
        </w:rPr>
      </w:pPr>
      <w:r w:rsidRPr="001D071E">
        <w:rPr>
          <w:color w:val="000000"/>
          <w:spacing w:val="1"/>
          <w:sz w:val="28"/>
          <w:szCs w:val="28"/>
        </w:rPr>
        <w:t>С</w:t>
      </w:r>
      <w:r w:rsidRPr="001D071E">
        <w:rPr>
          <w:sz w:val="28"/>
          <w:szCs w:val="28"/>
        </w:rPr>
        <w:t>таном на 31.12.2022 р. на обліку в Службі у справах дітей</w:t>
      </w:r>
      <w:r w:rsidRPr="00921B54">
        <w:rPr>
          <w:sz w:val="28"/>
          <w:szCs w:val="28"/>
        </w:rPr>
        <w:t xml:space="preserve"> перебувало </w:t>
      </w:r>
      <w:r w:rsidRPr="004E0FE4">
        <w:rPr>
          <w:sz w:val="28"/>
          <w:szCs w:val="28"/>
        </w:rPr>
        <w:t>315</w:t>
      </w:r>
      <w:r w:rsidRPr="00921B54">
        <w:rPr>
          <w:color w:val="000000"/>
          <w:sz w:val="28"/>
          <w:szCs w:val="28"/>
        </w:rPr>
        <w:t xml:space="preserve"> осіб, з них </w:t>
      </w:r>
      <w:r>
        <w:rPr>
          <w:color w:val="000000"/>
          <w:sz w:val="28"/>
          <w:szCs w:val="28"/>
        </w:rPr>
        <w:t>174</w:t>
      </w:r>
      <w:r w:rsidRPr="00921B54">
        <w:rPr>
          <w:i/>
          <w:color w:val="000000"/>
          <w:sz w:val="28"/>
          <w:szCs w:val="28"/>
        </w:rPr>
        <w:t xml:space="preserve"> </w:t>
      </w:r>
      <w:r w:rsidRPr="004E0FE4">
        <w:rPr>
          <w:color w:val="000000"/>
          <w:sz w:val="28"/>
          <w:szCs w:val="28"/>
        </w:rPr>
        <w:t>дітей-сиріт та позбавлених батьківського піклування,</w:t>
      </w:r>
      <w:r w:rsidRPr="00921B54">
        <w:rPr>
          <w:i/>
          <w:color w:val="000000"/>
          <w:sz w:val="28"/>
          <w:szCs w:val="28"/>
        </w:rPr>
        <w:t xml:space="preserve"> </w:t>
      </w:r>
      <w:r w:rsidRPr="00AC50F0">
        <w:rPr>
          <w:color w:val="000000"/>
          <w:sz w:val="28"/>
          <w:szCs w:val="28"/>
        </w:rPr>
        <w:t>141 дитина, що опинились в складних життєвих обставинах.</w:t>
      </w:r>
      <w:r w:rsidRPr="00921B54">
        <w:rPr>
          <w:i/>
          <w:color w:val="000000"/>
          <w:sz w:val="28"/>
          <w:szCs w:val="28"/>
        </w:rPr>
        <w:t xml:space="preserve"> </w:t>
      </w:r>
      <w:r w:rsidRPr="00AC50F0">
        <w:rPr>
          <w:color w:val="000000"/>
          <w:sz w:val="28"/>
          <w:szCs w:val="28"/>
        </w:rPr>
        <w:t>Підставою взяття на облік у 2022 році для 39 дітей стало ухилення батьків від виконання батьківських обов’язків, 4 –жорстоке поводження з дітьми, для 10 дітей - надання статусу дитини, яка постраждала внаслідок воєнних дій та збройних конфліктів, для 2</w:t>
      </w:r>
      <w:r>
        <w:rPr>
          <w:color w:val="000000"/>
          <w:sz w:val="28"/>
          <w:szCs w:val="28"/>
        </w:rPr>
        <w:t>3</w:t>
      </w:r>
      <w:r w:rsidRPr="00AC50F0">
        <w:rPr>
          <w:color w:val="000000"/>
          <w:sz w:val="28"/>
          <w:szCs w:val="28"/>
        </w:rPr>
        <w:t xml:space="preserve"> – позбавлення їх батьків батьківських прав, для 12 – сирітство, для 8 – залишення батьківського піклування внаслідок воєнної агресії.</w:t>
      </w:r>
      <w:r w:rsidRPr="00921B54">
        <w:rPr>
          <w:i/>
          <w:color w:val="000000"/>
          <w:sz w:val="28"/>
          <w:szCs w:val="28"/>
        </w:rPr>
        <w:t xml:space="preserve"> </w:t>
      </w:r>
      <w:r w:rsidRPr="00AC50F0">
        <w:rPr>
          <w:color w:val="000000"/>
          <w:sz w:val="28"/>
          <w:szCs w:val="28"/>
        </w:rPr>
        <w:t>Впродовж року усиновлено 3 дітей</w:t>
      </w:r>
      <w:r>
        <w:rPr>
          <w:color w:val="000000"/>
          <w:sz w:val="28"/>
          <w:szCs w:val="28"/>
        </w:rPr>
        <w:t xml:space="preserve">, </w:t>
      </w:r>
      <w:r w:rsidRPr="00AC50F0">
        <w:rPr>
          <w:color w:val="000000"/>
          <w:sz w:val="28"/>
          <w:szCs w:val="28"/>
        </w:rPr>
        <w:t>позбавлених батьківського піклування,</w:t>
      </w:r>
      <w:r>
        <w:rPr>
          <w:color w:val="000000"/>
          <w:sz w:val="28"/>
          <w:szCs w:val="28"/>
        </w:rPr>
        <w:t xml:space="preserve"> нашого первинного обліку</w:t>
      </w:r>
      <w:r w:rsidRPr="00AC50F0">
        <w:rPr>
          <w:color w:val="000000"/>
          <w:sz w:val="28"/>
          <w:szCs w:val="28"/>
        </w:rPr>
        <w:t>, 1 дитину у зв’язку із поновленням матері в батьківських правах, повернуто в рідну сім’ю;</w:t>
      </w:r>
      <w:r>
        <w:rPr>
          <w:color w:val="000000"/>
          <w:sz w:val="28"/>
          <w:szCs w:val="28"/>
        </w:rPr>
        <w:t xml:space="preserve"> </w:t>
      </w:r>
      <w:r w:rsidRPr="00AC50F0">
        <w:rPr>
          <w:color w:val="000000"/>
          <w:sz w:val="28"/>
          <w:szCs w:val="28"/>
        </w:rPr>
        <w:t xml:space="preserve">6 дітей ВПО, які перемістилися в громаду без батьківського піклування, змінили місце проживання або були повернуті на виховання батькам, </w:t>
      </w:r>
      <w:r>
        <w:rPr>
          <w:color w:val="000000"/>
          <w:sz w:val="28"/>
          <w:szCs w:val="28"/>
        </w:rPr>
        <w:t>4</w:t>
      </w:r>
      <w:r w:rsidRPr="00AC50F0">
        <w:rPr>
          <w:color w:val="000000"/>
          <w:sz w:val="28"/>
          <w:szCs w:val="28"/>
        </w:rPr>
        <w:t xml:space="preserve"> дітей, позбавлених батьківськог</w:t>
      </w:r>
      <w:r>
        <w:rPr>
          <w:color w:val="000000"/>
          <w:sz w:val="28"/>
          <w:szCs w:val="28"/>
        </w:rPr>
        <w:t>о</w:t>
      </w:r>
      <w:r w:rsidRPr="00AC50F0">
        <w:rPr>
          <w:color w:val="000000"/>
          <w:sz w:val="28"/>
          <w:szCs w:val="28"/>
        </w:rPr>
        <w:t xml:space="preserve"> піклування, поверн</w:t>
      </w:r>
      <w:r>
        <w:rPr>
          <w:color w:val="000000"/>
          <w:sz w:val="28"/>
          <w:szCs w:val="28"/>
        </w:rPr>
        <w:t>уто</w:t>
      </w:r>
      <w:r w:rsidRPr="00AC50F0">
        <w:rPr>
          <w:color w:val="000000"/>
          <w:sz w:val="28"/>
          <w:szCs w:val="28"/>
        </w:rPr>
        <w:t xml:space="preserve"> на виховання матерям.</w:t>
      </w:r>
    </w:p>
    <w:p w14:paraId="5074AD21" w14:textId="135DC2B3" w:rsidR="001D071E" w:rsidRDefault="001D071E" w:rsidP="001D071E">
      <w:pPr>
        <w:tabs>
          <w:tab w:val="left" w:pos="426"/>
        </w:tabs>
        <w:jc w:val="both"/>
        <w:rPr>
          <w:color w:val="000000"/>
          <w:sz w:val="28"/>
          <w:szCs w:val="28"/>
        </w:rPr>
      </w:pPr>
      <w:r>
        <w:rPr>
          <w:color w:val="000000"/>
          <w:sz w:val="28"/>
          <w:szCs w:val="28"/>
        </w:rPr>
        <w:tab/>
      </w:r>
      <w:r>
        <w:rPr>
          <w:color w:val="000000"/>
          <w:sz w:val="28"/>
          <w:szCs w:val="28"/>
        </w:rPr>
        <w:tab/>
        <w:t>З</w:t>
      </w:r>
      <w:r w:rsidRPr="004A5CEB">
        <w:rPr>
          <w:color w:val="000000"/>
          <w:sz w:val="28"/>
          <w:szCs w:val="28"/>
        </w:rPr>
        <w:t xml:space="preserve">абезпечено повноту внесення даних про дітей-сиріт та дітей, позбавлених батьківського піклування, дітей, які опинились у складних життєвих обставинах, і громадян України, які бажають взяти їх на виховання в сім’ю, до Єдиної інформаційно-аналітичної системи </w:t>
      </w:r>
      <w:r w:rsidR="00EF7228">
        <w:rPr>
          <w:color w:val="000000"/>
          <w:sz w:val="28"/>
          <w:szCs w:val="28"/>
        </w:rPr>
        <w:t>"</w:t>
      </w:r>
      <w:r w:rsidRPr="004A5CEB">
        <w:rPr>
          <w:color w:val="000000"/>
          <w:sz w:val="28"/>
          <w:szCs w:val="28"/>
        </w:rPr>
        <w:t>Діти</w:t>
      </w:r>
      <w:r w:rsidR="00EF7228">
        <w:rPr>
          <w:color w:val="000000"/>
          <w:sz w:val="28"/>
          <w:szCs w:val="28"/>
        </w:rPr>
        <w:t>"</w:t>
      </w:r>
      <w:r w:rsidRPr="004A5CEB">
        <w:rPr>
          <w:color w:val="000000"/>
          <w:sz w:val="28"/>
          <w:szCs w:val="28"/>
        </w:rPr>
        <w:t xml:space="preserve"> (ЄІАС </w:t>
      </w:r>
      <w:r w:rsidR="00EF7228">
        <w:rPr>
          <w:color w:val="000000"/>
          <w:sz w:val="28"/>
          <w:szCs w:val="28"/>
        </w:rPr>
        <w:t>"</w:t>
      </w:r>
      <w:r w:rsidRPr="004A5CEB">
        <w:rPr>
          <w:color w:val="000000"/>
          <w:sz w:val="28"/>
          <w:szCs w:val="28"/>
        </w:rPr>
        <w:t>Діти</w:t>
      </w:r>
      <w:r w:rsidR="00EF7228">
        <w:rPr>
          <w:color w:val="000000"/>
          <w:sz w:val="28"/>
          <w:szCs w:val="28"/>
        </w:rPr>
        <w:t>"</w:t>
      </w:r>
      <w:r w:rsidRPr="004A5CEB">
        <w:rPr>
          <w:color w:val="000000"/>
          <w:sz w:val="28"/>
          <w:szCs w:val="28"/>
        </w:rPr>
        <w:t>). Забезпечено доступ 6 працівників Служби до бази даних як користувачів системи.</w:t>
      </w:r>
    </w:p>
    <w:p w14:paraId="71BD46FB" w14:textId="5406AF13" w:rsidR="001D071E" w:rsidRPr="003575EC" w:rsidRDefault="001D071E" w:rsidP="001D071E">
      <w:pPr>
        <w:tabs>
          <w:tab w:val="left" w:pos="426"/>
          <w:tab w:val="left" w:pos="851"/>
        </w:tabs>
        <w:jc w:val="both"/>
        <w:rPr>
          <w:color w:val="000000"/>
          <w:sz w:val="28"/>
          <w:szCs w:val="28"/>
        </w:rPr>
      </w:pPr>
      <w:r>
        <w:rPr>
          <w:color w:val="000000"/>
          <w:sz w:val="28"/>
          <w:szCs w:val="28"/>
        </w:rPr>
        <w:tab/>
      </w:r>
      <w:r>
        <w:rPr>
          <w:color w:val="000000"/>
          <w:sz w:val="28"/>
          <w:szCs w:val="28"/>
        </w:rPr>
        <w:tab/>
      </w:r>
      <w:r w:rsidRPr="003575EC">
        <w:rPr>
          <w:color w:val="000000"/>
          <w:sz w:val="28"/>
          <w:szCs w:val="28"/>
        </w:rPr>
        <w:t>З категорії дітей-сиріт та дітей, позбавлених батьківського піклування,</w:t>
      </w:r>
      <w:r w:rsidRPr="003575EC">
        <w:rPr>
          <w:b/>
          <w:color w:val="000000"/>
          <w:sz w:val="28"/>
          <w:szCs w:val="28"/>
        </w:rPr>
        <w:t xml:space="preserve"> </w:t>
      </w:r>
      <w:r w:rsidRPr="003575EC">
        <w:rPr>
          <w:color w:val="000000"/>
          <w:sz w:val="28"/>
          <w:szCs w:val="28"/>
        </w:rPr>
        <w:t>сімейними або наближеними до них формами виховання охоплено 85% дітей:</w:t>
      </w:r>
    </w:p>
    <w:p w14:paraId="0558EDA5" w14:textId="77777777" w:rsidR="001D071E" w:rsidRPr="003575EC" w:rsidRDefault="001D071E" w:rsidP="001D071E">
      <w:pPr>
        <w:tabs>
          <w:tab w:val="left" w:pos="426"/>
        </w:tabs>
        <w:jc w:val="both"/>
        <w:rPr>
          <w:color w:val="000000"/>
          <w:sz w:val="28"/>
          <w:szCs w:val="28"/>
        </w:rPr>
      </w:pPr>
      <w:r w:rsidRPr="003575EC">
        <w:rPr>
          <w:color w:val="000000"/>
          <w:sz w:val="28"/>
          <w:szCs w:val="28"/>
        </w:rPr>
        <w:t xml:space="preserve">- 131 дитина виховується в сім’ях опікунів, піклувальників; </w:t>
      </w:r>
    </w:p>
    <w:p w14:paraId="3FA17A21" w14:textId="77777777" w:rsidR="001D071E" w:rsidRPr="003575EC" w:rsidRDefault="001D071E" w:rsidP="001D071E">
      <w:pPr>
        <w:tabs>
          <w:tab w:val="left" w:pos="426"/>
        </w:tabs>
        <w:jc w:val="both"/>
        <w:rPr>
          <w:color w:val="000000"/>
          <w:sz w:val="28"/>
          <w:szCs w:val="28"/>
        </w:rPr>
      </w:pPr>
      <w:r w:rsidRPr="003575EC">
        <w:rPr>
          <w:color w:val="000000"/>
          <w:sz w:val="28"/>
          <w:szCs w:val="28"/>
        </w:rPr>
        <w:t>- 17 дітей виховується у прийомних сім’ях та ДБСТ;</w:t>
      </w:r>
    </w:p>
    <w:p w14:paraId="30D71DC1" w14:textId="77777777" w:rsidR="001D071E" w:rsidRPr="003575EC" w:rsidRDefault="001D071E" w:rsidP="001D071E">
      <w:pPr>
        <w:tabs>
          <w:tab w:val="left" w:pos="426"/>
        </w:tabs>
        <w:jc w:val="both"/>
        <w:rPr>
          <w:color w:val="000000"/>
          <w:sz w:val="28"/>
          <w:szCs w:val="28"/>
        </w:rPr>
      </w:pPr>
      <w:r w:rsidRPr="003575EC">
        <w:rPr>
          <w:color w:val="000000"/>
          <w:sz w:val="28"/>
          <w:szCs w:val="28"/>
        </w:rPr>
        <w:t>- 16 дітей перебувають на повному державному забезпеченні;</w:t>
      </w:r>
    </w:p>
    <w:p w14:paraId="479D3FD1" w14:textId="77777777" w:rsidR="001D071E" w:rsidRPr="003575EC" w:rsidRDefault="001D071E" w:rsidP="001D071E">
      <w:pPr>
        <w:tabs>
          <w:tab w:val="left" w:pos="426"/>
        </w:tabs>
        <w:jc w:val="both"/>
        <w:rPr>
          <w:color w:val="000000"/>
          <w:sz w:val="28"/>
          <w:szCs w:val="28"/>
        </w:rPr>
      </w:pPr>
      <w:r w:rsidRPr="003575EC">
        <w:rPr>
          <w:color w:val="000000"/>
          <w:sz w:val="28"/>
          <w:szCs w:val="28"/>
        </w:rPr>
        <w:t>- 5 дітей перебуває в сім’ї патронатного вихователя</w:t>
      </w:r>
      <w:r>
        <w:rPr>
          <w:color w:val="000000"/>
          <w:sz w:val="28"/>
          <w:szCs w:val="28"/>
        </w:rPr>
        <w:t>;</w:t>
      </w:r>
    </w:p>
    <w:p w14:paraId="76A6126F" w14:textId="77777777" w:rsidR="001D071E" w:rsidRPr="003575EC" w:rsidRDefault="001D071E" w:rsidP="001D071E">
      <w:pPr>
        <w:tabs>
          <w:tab w:val="left" w:pos="426"/>
        </w:tabs>
        <w:jc w:val="both"/>
        <w:rPr>
          <w:color w:val="000000"/>
          <w:sz w:val="28"/>
          <w:szCs w:val="28"/>
        </w:rPr>
      </w:pPr>
      <w:r w:rsidRPr="003575EC">
        <w:rPr>
          <w:color w:val="000000"/>
          <w:sz w:val="28"/>
          <w:szCs w:val="28"/>
        </w:rPr>
        <w:t>- 1дитина</w:t>
      </w:r>
      <w:r>
        <w:rPr>
          <w:color w:val="000000"/>
          <w:sz w:val="28"/>
          <w:szCs w:val="28"/>
        </w:rPr>
        <w:t xml:space="preserve"> перебуває в</w:t>
      </w:r>
      <w:r w:rsidRPr="003575EC">
        <w:rPr>
          <w:color w:val="000000"/>
          <w:sz w:val="28"/>
          <w:szCs w:val="28"/>
        </w:rPr>
        <w:t xml:space="preserve"> лікувальн</w:t>
      </w:r>
      <w:r>
        <w:rPr>
          <w:color w:val="000000"/>
          <w:sz w:val="28"/>
          <w:szCs w:val="28"/>
        </w:rPr>
        <w:t>ому</w:t>
      </w:r>
      <w:r w:rsidRPr="003575EC">
        <w:rPr>
          <w:color w:val="000000"/>
          <w:sz w:val="28"/>
          <w:szCs w:val="28"/>
        </w:rPr>
        <w:t xml:space="preserve"> заклад</w:t>
      </w:r>
      <w:r>
        <w:rPr>
          <w:color w:val="000000"/>
          <w:sz w:val="28"/>
          <w:szCs w:val="28"/>
        </w:rPr>
        <w:t>і</w:t>
      </w:r>
      <w:r w:rsidRPr="003575EC">
        <w:rPr>
          <w:color w:val="000000"/>
          <w:sz w:val="28"/>
          <w:szCs w:val="28"/>
        </w:rPr>
        <w:t xml:space="preserve"> (КНП ОДКЛ);</w:t>
      </w:r>
    </w:p>
    <w:p w14:paraId="5C1E2089" w14:textId="77777777" w:rsidR="001D071E" w:rsidRPr="003575EC" w:rsidRDefault="001D071E" w:rsidP="001D071E">
      <w:pPr>
        <w:tabs>
          <w:tab w:val="left" w:pos="426"/>
        </w:tabs>
        <w:jc w:val="both"/>
        <w:rPr>
          <w:color w:val="000000"/>
          <w:sz w:val="28"/>
          <w:szCs w:val="28"/>
        </w:rPr>
      </w:pPr>
      <w:r w:rsidRPr="003575EC">
        <w:rPr>
          <w:color w:val="000000"/>
          <w:sz w:val="28"/>
          <w:szCs w:val="28"/>
        </w:rPr>
        <w:t>- 4 дітей тимчасов</w:t>
      </w:r>
      <w:r>
        <w:rPr>
          <w:color w:val="000000"/>
          <w:sz w:val="28"/>
          <w:szCs w:val="28"/>
        </w:rPr>
        <w:t>о</w:t>
      </w:r>
      <w:r w:rsidRPr="003575EC">
        <w:rPr>
          <w:color w:val="000000"/>
          <w:sz w:val="28"/>
          <w:szCs w:val="28"/>
        </w:rPr>
        <w:t xml:space="preserve"> влашт</w:t>
      </w:r>
      <w:r>
        <w:rPr>
          <w:color w:val="000000"/>
          <w:sz w:val="28"/>
          <w:szCs w:val="28"/>
        </w:rPr>
        <w:t>о</w:t>
      </w:r>
      <w:r w:rsidRPr="003575EC">
        <w:rPr>
          <w:color w:val="000000"/>
          <w:sz w:val="28"/>
          <w:szCs w:val="28"/>
        </w:rPr>
        <w:t>ван</w:t>
      </w:r>
      <w:r>
        <w:rPr>
          <w:color w:val="000000"/>
          <w:sz w:val="28"/>
          <w:szCs w:val="28"/>
        </w:rPr>
        <w:t>і в</w:t>
      </w:r>
      <w:r w:rsidRPr="003575EC">
        <w:rPr>
          <w:color w:val="000000"/>
          <w:sz w:val="28"/>
          <w:szCs w:val="28"/>
        </w:rPr>
        <w:t xml:space="preserve"> сім’</w:t>
      </w:r>
      <w:r>
        <w:rPr>
          <w:color w:val="000000"/>
          <w:sz w:val="28"/>
          <w:szCs w:val="28"/>
        </w:rPr>
        <w:t>ю</w:t>
      </w:r>
      <w:r w:rsidRPr="003575EC">
        <w:rPr>
          <w:color w:val="000000"/>
          <w:sz w:val="28"/>
          <w:szCs w:val="28"/>
        </w:rPr>
        <w:t xml:space="preserve"> родичів, знайомих.</w:t>
      </w:r>
    </w:p>
    <w:p w14:paraId="0AD31D7C" w14:textId="5E3EF34D" w:rsidR="001D071E" w:rsidRDefault="001D071E" w:rsidP="001D071E">
      <w:pPr>
        <w:tabs>
          <w:tab w:val="left" w:pos="426"/>
        </w:tabs>
        <w:jc w:val="both"/>
        <w:rPr>
          <w:color w:val="000000"/>
          <w:sz w:val="28"/>
          <w:szCs w:val="28"/>
        </w:rPr>
      </w:pPr>
      <w:r>
        <w:rPr>
          <w:color w:val="000000"/>
          <w:sz w:val="28"/>
          <w:szCs w:val="28"/>
        </w:rPr>
        <w:tab/>
      </w:r>
      <w:r>
        <w:rPr>
          <w:color w:val="000000"/>
          <w:sz w:val="28"/>
          <w:szCs w:val="28"/>
        </w:rPr>
        <w:tab/>
      </w:r>
      <w:r w:rsidRPr="003575EC">
        <w:rPr>
          <w:color w:val="000000"/>
          <w:sz w:val="28"/>
          <w:szCs w:val="28"/>
        </w:rPr>
        <w:t>Упродовж року усиновлено 7 дітей</w:t>
      </w:r>
      <w:r>
        <w:rPr>
          <w:color w:val="000000"/>
          <w:sz w:val="28"/>
          <w:szCs w:val="28"/>
        </w:rPr>
        <w:t xml:space="preserve">, що проживали на території Івано-Франківської міської територіальної громади, а також 3 </w:t>
      </w:r>
      <w:r w:rsidRPr="00690D8D">
        <w:rPr>
          <w:color w:val="000000"/>
          <w:sz w:val="28"/>
          <w:szCs w:val="28"/>
        </w:rPr>
        <w:t>дітей вітчимами</w:t>
      </w:r>
      <w:r w:rsidRPr="003575EC">
        <w:rPr>
          <w:color w:val="000000"/>
          <w:sz w:val="28"/>
          <w:szCs w:val="28"/>
        </w:rPr>
        <w:t>.</w:t>
      </w:r>
      <w:r>
        <w:rPr>
          <w:color w:val="000000"/>
          <w:sz w:val="28"/>
          <w:szCs w:val="28"/>
        </w:rPr>
        <w:t xml:space="preserve"> </w:t>
      </w:r>
      <w:r w:rsidRPr="003575EC">
        <w:rPr>
          <w:color w:val="000000"/>
          <w:sz w:val="28"/>
          <w:szCs w:val="28"/>
        </w:rPr>
        <w:t xml:space="preserve">На обліку в </w:t>
      </w:r>
      <w:r>
        <w:rPr>
          <w:color w:val="000000"/>
          <w:sz w:val="28"/>
          <w:szCs w:val="28"/>
        </w:rPr>
        <w:t>Службі</w:t>
      </w:r>
      <w:r w:rsidRPr="003575EC">
        <w:rPr>
          <w:color w:val="000000"/>
          <w:sz w:val="28"/>
          <w:szCs w:val="28"/>
        </w:rPr>
        <w:t xml:space="preserve"> кандидатів перебуває 14 </w:t>
      </w:r>
      <w:r>
        <w:rPr>
          <w:color w:val="000000"/>
          <w:sz w:val="28"/>
          <w:szCs w:val="28"/>
        </w:rPr>
        <w:t xml:space="preserve">сімей (осіб) як кандидати </w:t>
      </w:r>
      <w:r w:rsidRPr="003575EC">
        <w:rPr>
          <w:color w:val="000000"/>
          <w:sz w:val="28"/>
          <w:szCs w:val="28"/>
        </w:rPr>
        <w:t>в усиновлювачі</w:t>
      </w:r>
      <w:r>
        <w:rPr>
          <w:color w:val="000000"/>
          <w:sz w:val="28"/>
          <w:szCs w:val="28"/>
        </w:rPr>
        <w:t xml:space="preserve">, 2 особи </w:t>
      </w:r>
      <w:r w:rsidR="0048543E">
        <w:rPr>
          <w:color w:val="000000"/>
          <w:sz w:val="28"/>
          <w:szCs w:val="28"/>
        </w:rPr>
        <w:t xml:space="preserve">- </w:t>
      </w:r>
      <w:r>
        <w:rPr>
          <w:color w:val="000000"/>
          <w:sz w:val="28"/>
          <w:szCs w:val="28"/>
        </w:rPr>
        <w:t>як кандидати в опікуни</w:t>
      </w:r>
      <w:r w:rsidRPr="003575EC">
        <w:rPr>
          <w:color w:val="000000"/>
          <w:sz w:val="28"/>
          <w:szCs w:val="28"/>
        </w:rPr>
        <w:t>,</w:t>
      </w:r>
      <w:r>
        <w:rPr>
          <w:color w:val="000000"/>
          <w:sz w:val="28"/>
          <w:szCs w:val="28"/>
        </w:rPr>
        <w:t xml:space="preserve"> </w:t>
      </w:r>
      <w:r w:rsidRPr="003575EC">
        <w:rPr>
          <w:color w:val="000000"/>
          <w:sz w:val="28"/>
          <w:szCs w:val="28"/>
        </w:rPr>
        <w:t xml:space="preserve">1 </w:t>
      </w:r>
      <w:r w:rsidR="0048543E">
        <w:rPr>
          <w:color w:val="000000"/>
          <w:sz w:val="28"/>
          <w:szCs w:val="28"/>
        </w:rPr>
        <w:t xml:space="preserve">- </w:t>
      </w:r>
      <w:r w:rsidRPr="003575EC">
        <w:rPr>
          <w:color w:val="000000"/>
          <w:sz w:val="28"/>
          <w:szCs w:val="28"/>
        </w:rPr>
        <w:t xml:space="preserve">кандидати в прийомні батьки. </w:t>
      </w:r>
      <w:r>
        <w:rPr>
          <w:color w:val="000000"/>
          <w:sz w:val="28"/>
          <w:szCs w:val="28"/>
        </w:rPr>
        <w:t>Впродовж року взято на облік 22 опікунів (піклувальників).</w:t>
      </w:r>
    </w:p>
    <w:p w14:paraId="5E33DEB3" w14:textId="36772881" w:rsidR="001D071E" w:rsidRPr="003575EC" w:rsidRDefault="00687AA6" w:rsidP="001D071E">
      <w:pPr>
        <w:tabs>
          <w:tab w:val="left" w:pos="426"/>
        </w:tabs>
        <w:jc w:val="both"/>
        <w:rPr>
          <w:color w:val="000000"/>
          <w:sz w:val="28"/>
          <w:szCs w:val="28"/>
        </w:rPr>
      </w:pPr>
      <w:r>
        <w:rPr>
          <w:color w:val="000000"/>
          <w:sz w:val="28"/>
          <w:szCs w:val="28"/>
        </w:rPr>
        <w:tab/>
      </w:r>
      <w:r>
        <w:rPr>
          <w:color w:val="000000"/>
          <w:sz w:val="28"/>
          <w:szCs w:val="28"/>
        </w:rPr>
        <w:tab/>
        <w:t>В</w:t>
      </w:r>
      <w:r w:rsidR="001D071E" w:rsidRPr="003575EC">
        <w:rPr>
          <w:color w:val="000000"/>
          <w:sz w:val="28"/>
          <w:szCs w:val="28"/>
        </w:rPr>
        <w:t>чинено один позов про позбавлення</w:t>
      </w:r>
      <w:r w:rsidR="001D071E">
        <w:rPr>
          <w:color w:val="000000"/>
          <w:sz w:val="28"/>
          <w:szCs w:val="28"/>
        </w:rPr>
        <w:t xml:space="preserve"> </w:t>
      </w:r>
      <w:r w:rsidR="001D071E" w:rsidRPr="003575EC">
        <w:rPr>
          <w:color w:val="000000"/>
          <w:sz w:val="28"/>
          <w:szCs w:val="28"/>
        </w:rPr>
        <w:t>батьківських прав матері стосовно 1</w:t>
      </w:r>
      <w:r w:rsidR="001D071E">
        <w:rPr>
          <w:color w:val="000000"/>
          <w:sz w:val="28"/>
          <w:szCs w:val="28"/>
        </w:rPr>
        <w:t xml:space="preserve"> </w:t>
      </w:r>
      <w:r w:rsidR="001D071E" w:rsidRPr="003575EC">
        <w:rPr>
          <w:color w:val="000000"/>
          <w:sz w:val="28"/>
          <w:szCs w:val="28"/>
        </w:rPr>
        <w:t>дитини</w:t>
      </w:r>
      <w:r w:rsidR="001D071E">
        <w:rPr>
          <w:color w:val="000000"/>
          <w:sz w:val="28"/>
          <w:szCs w:val="28"/>
        </w:rPr>
        <w:t xml:space="preserve"> (раніше дитина мала статус позбавленої батьківського піклування внаслідок перебування матері в місцях позбавлення волі), о</w:t>
      </w:r>
      <w:r w:rsidR="001D071E" w:rsidRPr="003575EC">
        <w:rPr>
          <w:color w:val="000000"/>
          <w:sz w:val="28"/>
          <w:szCs w:val="28"/>
        </w:rPr>
        <w:t>бстежено 107 сімей опікунів</w:t>
      </w:r>
      <w:r w:rsidR="001D071E">
        <w:rPr>
          <w:color w:val="000000"/>
          <w:sz w:val="28"/>
          <w:szCs w:val="28"/>
        </w:rPr>
        <w:t xml:space="preserve"> (піклувальників)</w:t>
      </w:r>
      <w:r w:rsidR="001D071E" w:rsidRPr="003575EC">
        <w:rPr>
          <w:color w:val="000000"/>
          <w:sz w:val="28"/>
          <w:szCs w:val="28"/>
        </w:rPr>
        <w:t>, в яких виховується 131</w:t>
      </w:r>
      <w:r w:rsidR="001D071E">
        <w:rPr>
          <w:color w:val="000000"/>
          <w:sz w:val="28"/>
          <w:szCs w:val="28"/>
        </w:rPr>
        <w:t xml:space="preserve"> </w:t>
      </w:r>
      <w:r w:rsidR="001D071E" w:rsidRPr="003575EC">
        <w:rPr>
          <w:color w:val="000000"/>
          <w:sz w:val="28"/>
          <w:szCs w:val="28"/>
        </w:rPr>
        <w:t>дитина, позб</w:t>
      </w:r>
      <w:r w:rsidR="001D071E">
        <w:rPr>
          <w:color w:val="000000"/>
          <w:sz w:val="28"/>
          <w:szCs w:val="28"/>
        </w:rPr>
        <w:t>авлена батьківського піклування, та 8 прийомних сімей, в яких виховується 10 дітей</w:t>
      </w:r>
      <w:r w:rsidR="001D071E" w:rsidRPr="003575EC">
        <w:rPr>
          <w:color w:val="000000"/>
          <w:sz w:val="28"/>
          <w:szCs w:val="28"/>
        </w:rPr>
        <w:t>; складено опис майна 2 дітей, які виховуються в сім’ях опікунів</w:t>
      </w:r>
      <w:r w:rsidR="001D071E">
        <w:rPr>
          <w:color w:val="000000"/>
          <w:sz w:val="28"/>
          <w:szCs w:val="28"/>
        </w:rPr>
        <w:t xml:space="preserve"> </w:t>
      </w:r>
      <w:r w:rsidR="001D071E" w:rsidRPr="003575EC">
        <w:rPr>
          <w:color w:val="000000"/>
          <w:sz w:val="28"/>
          <w:szCs w:val="28"/>
        </w:rPr>
        <w:t>та піклувальників.</w:t>
      </w:r>
    </w:p>
    <w:p w14:paraId="06F35E1C" w14:textId="5B7BD1F8" w:rsidR="001D071E" w:rsidRDefault="001D071E" w:rsidP="00715BCB">
      <w:pPr>
        <w:tabs>
          <w:tab w:val="left" w:pos="851"/>
        </w:tabs>
        <w:jc w:val="both"/>
        <w:rPr>
          <w:sz w:val="28"/>
          <w:szCs w:val="28"/>
        </w:rPr>
      </w:pPr>
      <w:r>
        <w:rPr>
          <w:color w:val="000000"/>
          <w:sz w:val="28"/>
          <w:szCs w:val="28"/>
        </w:rPr>
        <w:tab/>
      </w:r>
      <w:r>
        <w:rPr>
          <w:sz w:val="28"/>
          <w:szCs w:val="28"/>
        </w:rPr>
        <w:t xml:space="preserve">127 дітей-сиріт та дітей, позбавлених батьківського піклування, які проживають на території Івано-Франківської міської територіальної громади, у 2022 році відпочили з родиною за кордоном 47 дітей, у м.Варшаві (Польща) – 31 дитина (в т.ч. діти з прийомної сім’ї та дитячого будинку сімейного типу, які перемістилися в нашу громаду у зв’язку із активними бойовими діями на Сході України), в санаторії </w:t>
      </w:r>
      <w:r w:rsidR="000D2F5B">
        <w:rPr>
          <w:sz w:val="28"/>
          <w:szCs w:val="28"/>
        </w:rPr>
        <w:t>"</w:t>
      </w:r>
      <w:r>
        <w:rPr>
          <w:sz w:val="28"/>
          <w:szCs w:val="28"/>
        </w:rPr>
        <w:t>Ясень</w:t>
      </w:r>
      <w:r w:rsidR="000D2F5B">
        <w:rPr>
          <w:sz w:val="28"/>
          <w:szCs w:val="28"/>
        </w:rPr>
        <w:t>"</w:t>
      </w:r>
      <w:r>
        <w:rPr>
          <w:sz w:val="28"/>
          <w:szCs w:val="28"/>
        </w:rPr>
        <w:t xml:space="preserve"> – 3 дітей, в оздоровчих таборах (</w:t>
      </w:r>
      <w:r w:rsidR="000D2F5B">
        <w:rPr>
          <w:sz w:val="28"/>
          <w:szCs w:val="28"/>
        </w:rPr>
        <w:t>"</w:t>
      </w:r>
      <w:r>
        <w:rPr>
          <w:sz w:val="28"/>
          <w:szCs w:val="28"/>
        </w:rPr>
        <w:t>Курінь Довбуша</w:t>
      </w:r>
      <w:r w:rsidR="000D2F5B">
        <w:rPr>
          <w:sz w:val="28"/>
          <w:szCs w:val="28"/>
        </w:rPr>
        <w:t>"</w:t>
      </w:r>
      <w:r>
        <w:rPr>
          <w:sz w:val="28"/>
          <w:szCs w:val="28"/>
        </w:rPr>
        <w:t xml:space="preserve">, </w:t>
      </w:r>
      <w:r w:rsidR="000D2F5B">
        <w:rPr>
          <w:sz w:val="28"/>
          <w:szCs w:val="28"/>
        </w:rPr>
        <w:t>"</w:t>
      </w:r>
      <w:r>
        <w:rPr>
          <w:sz w:val="28"/>
          <w:szCs w:val="28"/>
        </w:rPr>
        <w:t>Дружба</w:t>
      </w:r>
      <w:r w:rsidR="000D2F5B">
        <w:rPr>
          <w:sz w:val="28"/>
          <w:szCs w:val="28"/>
        </w:rPr>
        <w:t>"</w:t>
      </w:r>
      <w:r>
        <w:rPr>
          <w:sz w:val="28"/>
          <w:szCs w:val="28"/>
        </w:rPr>
        <w:t xml:space="preserve">, таборі психологічної реабілітації м.Мукачево) 3 дітей. </w:t>
      </w:r>
      <w:r w:rsidRPr="00872DE0">
        <w:rPr>
          <w:sz w:val="28"/>
          <w:szCs w:val="28"/>
        </w:rPr>
        <w:t xml:space="preserve">За офіційним запрошенням адміністрації м.Свідниця для 25 дітей, які виховуються в 3 ДБСТ (2 ДБСТ з м.Кропивницький та 1 – з м. Києва) організовано поїздку до Польщі із забезпеченням їх розміщення в одному із закладів міста, проживанням, харчуванням та організацією дозвілля (перебування триває вже понад </w:t>
      </w:r>
      <w:r>
        <w:rPr>
          <w:sz w:val="28"/>
          <w:szCs w:val="28"/>
        </w:rPr>
        <w:t>6</w:t>
      </w:r>
      <w:r w:rsidRPr="00872DE0">
        <w:rPr>
          <w:sz w:val="28"/>
          <w:szCs w:val="28"/>
        </w:rPr>
        <w:t xml:space="preserve"> місяці</w:t>
      </w:r>
      <w:r>
        <w:rPr>
          <w:sz w:val="28"/>
          <w:szCs w:val="28"/>
        </w:rPr>
        <w:t>в</w:t>
      </w:r>
      <w:r w:rsidRPr="00872DE0">
        <w:rPr>
          <w:sz w:val="28"/>
          <w:szCs w:val="28"/>
        </w:rPr>
        <w:t>).</w:t>
      </w:r>
      <w:r>
        <w:rPr>
          <w:sz w:val="28"/>
          <w:szCs w:val="28"/>
        </w:rPr>
        <w:t xml:space="preserve"> 9 статусних дітей та 1 особа з їх числа в супроводі працівника Служби за запрошенням перебували в м.Каттоліка (Італія), 5 дітей в супроводі опікунів на запрошення волонтерів – в м.Кротоне (регіон Калабрія, Італія). </w:t>
      </w:r>
      <w:r w:rsidRPr="009B089F">
        <w:rPr>
          <w:sz w:val="28"/>
          <w:szCs w:val="28"/>
        </w:rPr>
        <w:t>У період з 16 серпня до 26 серпня 2022 року 31 дитина-сирота та дитина, позбавлена батьківського піклування, разом зі своїми опікунами, піклувальниками, прийомними матерями мали можливість відвідати дільницю Охота столичного міста Варшава (Польща)</w:t>
      </w:r>
      <w:r>
        <w:rPr>
          <w:sz w:val="28"/>
          <w:szCs w:val="28"/>
        </w:rPr>
        <w:t>.</w:t>
      </w:r>
      <w:r w:rsidRPr="009B089F">
        <w:rPr>
          <w:sz w:val="28"/>
          <w:szCs w:val="28"/>
        </w:rPr>
        <w:t xml:space="preserve"> Організатори підготували для дітей та їх законних представників екскурсії містом, майстер-класи та цікаві зустрічі.</w:t>
      </w:r>
    </w:p>
    <w:p w14:paraId="55301C60" w14:textId="3CE44E55" w:rsidR="00DD3575" w:rsidRDefault="00687AA6" w:rsidP="00DD3575">
      <w:pPr>
        <w:tabs>
          <w:tab w:val="left" w:pos="426"/>
          <w:tab w:val="left" w:pos="851"/>
        </w:tabs>
        <w:jc w:val="both"/>
        <w:rPr>
          <w:sz w:val="28"/>
          <w:szCs w:val="28"/>
        </w:rPr>
      </w:pPr>
      <w:r>
        <w:rPr>
          <w:color w:val="000000"/>
          <w:sz w:val="28"/>
          <w:szCs w:val="28"/>
        </w:rPr>
        <w:tab/>
      </w:r>
      <w:r>
        <w:rPr>
          <w:color w:val="000000"/>
          <w:sz w:val="28"/>
          <w:szCs w:val="28"/>
        </w:rPr>
        <w:tab/>
      </w:r>
      <w:r w:rsidR="0048543E">
        <w:rPr>
          <w:color w:val="000000"/>
          <w:sz w:val="28"/>
          <w:szCs w:val="28"/>
        </w:rPr>
        <w:t>У</w:t>
      </w:r>
      <w:r w:rsidR="00DD3575">
        <w:rPr>
          <w:color w:val="000000"/>
          <w:sz w:val="28"/>
          <w:szCs w:val="28"/>
        </w:rPr>
        <w:t xml:space="preserve"> рамках </w:t>
      </w:r>
      <w:r w:rsidR="00DD3575">
        <w:rPr>
          <w:sz w:val="28"/>
          <w:szCs w:val="28"/>
        </w:rPr>
        <w:t>реалізації спільного п</w:t>
      </w:r>
      <w:r w:rsidR="00DD3575" w:rsidRPr="009B089F">
        <w:rPr>
          <w:sz w:val="28"/>
          <w:szCs w:val="28"/>
        </w:rPr>
        <w:t>роєкт</w:t>
      </w:r>
      <w:r w:rsidR="00DD3575">
        <w:rPr>
          <w:sz w:val="28"/>
          <w:szCs w:val="28"/>
        </w:rPr>
        <w:t>у</w:t>
      </w:r>
      <w:r w:rsidR="00DD3575" w:rsidRPr="009B089F">
        <w:rPr>
          <w:sz w:val="28"/>
          <w:szCs w:val="28"/>
        </w:rPr>
        <w:t xml:space="preserve"> "SMILE - Підтримка дітей, молоді та їхніх сімей під час кризової ситуації в Україні" за участю та фінансовим сприянням Центру кризи та підтримки Міністерства Європи та закордонних справ Франції і Oak Foundation</w:t>
      </w:r>
      <w:r w:rsidR="00DD3575">
        <w:rPr>
          <w:sz w:val="28"/>
          <w:szCs w:val="28"/>
        </w:rPr>
        <w:t xml:space="preserve"> </w:t>
      </w:r>
      <w:r w:rsidR="00DD3575" w:rsidRPr="009B089F">
        <w:rPr>
          <w:sz w:val="28"/>
          <w:szCs w:val="28"/>
        </w:rPr>
        <w:t xml:space="preserve">з 23 по 25 вересня </w:t>
      </w:r>
      <w:r w:rsidR="00DD3575">
        <w:rPr>
          <w:sz w:val="28"/>
          <w:szCs w:val="28"/>
        </w:rPr>
        <w:t xml:space="preserve"> для 15 дітей ВПО </w:t>
      </w:r>
      <w:r w:rsidR="00DD3575" w:rsidRPr="009B089F">
        <w:rPr>
          <w:sz w:val="28"/>
          <w:szCs w:val="28"/>
        </w:rPr>
        <w:t>проведено туристичну поїздку в с.Гошів Долинської громади Калуського району Івано-Франківської області</w:t>
      </w:r>
      <w:r w:rsidR="00DD3575">
        <w:rPr>
          <w:sz w:val="28"/>
          <w:szCs w:val="28"/>
        </w:rPr>
        <w:t xml:space="preserve"> з</w:t>
      </w:r>
      <w:r w:rsidR="00DD3575" w:rsidRPr="009B089F">
        <w:rPr>
          <w:sz w:val="28"/>
          <w:szCs w:val="28"/>
        </w:rPr>
        <w:t xml:space="preserve"> мет</w:t>
      </w:r>
      <w:r w:rsidR="00DD3575">
        <w:rPr>
          <w:sz w:val="28"/>
          <w:szCs w:val="28"/>
        </w:rPr>
        <w:t>ою</w:t>
      </w:r>
      <w:r w:rsidR="00DD3575" w:rsidRPr="009B089F">
        <w:rPr>
          <w:sz w:val="28"/>
          <w:szCs w:val="28"/>
        </w:rPr>
        <w:t xml:space="preserve"> ознайом</w:t>
      </w:r>
      <w:r w:rsidR="00DD3575">
        <w:rPr>
          <w:sz w:val="28"/>
          <w:szCs w:val="28"/>
        </w:rPr>
        <w:t>лення</w:t>
      </w:r>
      <w:r w:rsidR="00DD3575" w:rsidRPr="009B089F">
        <w:rPr>
          <w:sz w:val="28"/>
          <w:szCs w:val="28"/>
        </w:rPr>
        <w:t xml:space="preserve"> діток з тих областей України, де відбувалися чи відбуваються бойові дії</w:t>
      </w:r>
      <w:r w:rsidR="00DD3575">
        <w:rPr>
          <w:sz w:val="28"/>
          <w:szCs w:val="28"/>
        </w:rPr>
        <w:t>,</w:t>
      </w:r>
      <w:r w:rsidR="00DD3575" w:rsidRPr="009B089F">
        <w:rPr>
          <w:sz w:val="28"/>
          <w:szCs w:val="28"/>
        </w:rPr>
        <w:t xml:space="preserve"> з самобутньою культурою Прикарпаття та інтеграцією діток до проживання в нашому краї.</w:t>
      </w:r>
      <w:r w:rsidR="00DD3575">
        <w:rPr>
          <w:sz w:val="28"/>
          <w:szCs w:val="28"/>
        </w:rPr>
        <w:t xml:space="preserve"> </w:t>
      </w:r>
      <w:r w:rsidR="00DD3575" w:rsidRPr="009B089F">
        <w:rPr>
          <w:sz w:val="28"/>
          <w:szCs w:val="28"/>
        </w:rPr>
        <w:t>Під час даної туристичної поїздки проведено екскурсії, мандрівки горами (в т.ч. Вишківський перевал), відвідування Гошівського монастиря на Ясній Горі та монастиря сестер Пресвятої родини, творчі майстер класи, купання в басейні, пікніки та вечірні програми.</w:t>
      </w:r>
      <w:r w:rsidR="00DD3575">
        <w:rPr>
          <w:sz w:val="28"/>
          <w:szCs w:val="28"/>
        </w:rPr>
        <w:t xml:space="preserve"> </w:t>
      </w:r>
    </w:p>
    <w:p w14:paraId="31BD7AEC" w14:textId="4D84EE15" w:rsidR="00DD3575" w:rsidRPr="003575EC" w:rsidRDefault="00DD3575" w:rsidP="00DD3575">
      <w:pPr>
        <w:tabs>
          <w:tab w:val="left" w:pos="426"/>
        </w:tabs>
        <w:jc w:val="both"/>
        <w:rPr>
          <w:color w:val="000000"/>
          <w:sz w:val="28"/>
          <w:szCs w:val="28"/>
        </w:rPr>
      </w:pPr>
      <w:r>
        <w:rPr>
          <w:color w:val="000000"/>
          <w:sz w:val="28"/>
          <w:szCs w:val="28"/>
        </w:rPr>
        <w:tab/>
      </w:r>
      <w:r>
        <w:rPr>
          <w:color w:val="000000"/>
          <w:sz w:val="28"/>
          <w:szCs w:val="28"/>
        </w:rPr>
        <w:tab/>
      </w:r>
      <w:r w:rsidRPr="003575EC">
        <w:rPr>
          <w:color w:val="000000"/>
          <w:sz w:val="28"/>
          <w:szCs w:val="28"/>
        </w:rPr>
        <w:t xml:space="preserve">Станом на </w:t>
      </w:r>
      <w:r>
        <w:rPr>
          <w:color w:val="000000"/>
          <w:sz w:val="28"/>
          <w:szCs w:val="28"/>
        </w:rPr>
        <w:t>3</w:t>
      </w:r>
      <w:r w:rsidRPr="003575EC">
        <w:rPr>
          <w:color w:val="000000"/>
          <w:sz w:val="28"/>
          <w:szCs w:val="28"/>
        </w:rPr>
        <w:t>1.1</w:t>
      </w:r>
      <w:r>
        <w:rPr>
          <w:color w:val="000000"/>
          <w:sz w:val="28"/>
          <w:szCs w:val="28"/>
        </w:rPr>
        <w:t>2</w:t>
      </w:r>
      <w:r w:rsidRPr="003575EC">
        <w:rPr>
          <w:color w:val="000000"/>
          <w:sz w:val="28"/>
          <w:szCs w:val="28"/>
        </w:rPr>
        <w:t>.2022 року на обліку дітей-сиріт та дітей, позбавлених</w:t>
      </w:r>
      <w:r>
        <w:rPr>
          <w:color w:val="000000"/>
          <w:sz w:val="28"/>
          <w:szCs w:val="28"/>
        </w:rPr>
        <w:t xml:space="preserve"> </w:t>
      </w:r>
      <w:r w:rsidRPr="003575EC">
        <w:rPr>
          <w:color w:val="000000"/>
          <w:sz w:val="28"/>
          <w:szCs w:val="28"/>
        </w:rPr>
        <w:t>батьківського піклування, які прибули з територій, які є окупованими або</w:t>
      </w:r>
      <w:r>
        <w:rPr>
          <w:color w:val="000000"/>
          <w:sz w:val="28"/>
          <w:szCs w:val="28"/>
        </w:rPr>
        <w:t xml:space="preserve"> де </w:t>
      </w:r>
      <w:r w:rsidRPr="003575EC">
        <w:rPr>
          <w:color w:val="000000"/>
          <w:sz w:val="28"/>
          <w:szCs w:val="28"/>
        </w:rPr>
        <w:t>йдуть активні бойові дії</w:t>
      </w:r>
      <w:r>
        <w:rPr>
          <w:color w:val="000000"/>
          <w:sz w:val="28"/>
          <w:szCs w:val="28"/>
        </w:rPr>
        <w:t>,</w:t>
      </w:r>
      <w:r w:rsidRPr="003575EC">
        <w:rPr>
          <w:color w:val="000000"/>
          <w:sz w:val="28"/>
          <w:szCs w:val="28"/>
        </w:rPr>
        <w:t xml:space="preserve"> перебуває </w:t>
      </w:r>
      <w:r>
        <w:rPr>
          <w:color w:val="000000"/>
          <w:sz w:val="28"/>
          <w:szCs w:val="28"/>
        </w:rPr>
        <w:t>26</w:t>
      </w:r>
      <w:r w:rsidRPr="003575EC">
        <w:rPr>
          <w:color w:val="000000"/>
          <w:sz w:val="28"/>
          <w:szCs w:val="28"/>
        </w:rPr>
        <w:t xml:space="preserve"> дітей-сиріт та дітей, позбавлених</w:t>
      </w:r>
      <w:r>
        <w:rPr>
          <w:color w:val="000000"/>
          <w:sz w:val="28"/>
          <w:szCs w:val="28"/>
        </w:rPr>
        <w:t xml:space="preserve"> </w:t>
      </w:r>
      <w:r w:rsidRPr="003575EC">
        <w:rPr>
          <w:color w:val="000000"/>
          <w:sz w:val="28"/>
          <w:szCs w:val="28"/>
        </w:rPr>
        <w:t>батьківського піклування</w:t>
      </w:r>
      <w:r>
        <w:rPr>
          <w:color w:val="000000"/>
          <w:sz w:val="28"/>
          <w:szCs w:val="28"/>
        </w:rPr>
        <w:t>, з числа ВПО та 28 дітей</w:t>
      </w:r>
      <w:r w:rsidRPr="000B324D">
        <w:t xml:space="preserve"> </w:t>
      </w:r>
      <w:r w:rsidRPr="000B324D">
        <w:rPr>
          <w:color w:val="000000"/>
          <w:sz w:val="28"/>
          <w:szCs w:val="28"/>
        </w:rPr>
        <w:t>дітей-сиріт та дітей, позбавлених батьківського піклування</w:t>
      </w:r>
      <w:r>
        <w:rPr>
          <w:color w:val="000000"/>
          <w:sz w:val="28"/>
          <w:szCs w:val="28"/>
        </w:rPr>
        <w:t>, які прибули з інших територій</w:t>
      </w:r>
      <w:r w:rsidRPr="003575EC">
        <w:rPr>
          <w:color w:val="000000"/>
          <w:sz w:val="28"/>
          <w:szCs w:val="28"/>
        </w:rPr>
        <w:t>.</w:t>
      </w:r>
    </w:p>
    <w:p w14:paraId="4D2186BA" w14:textId="3A8241DB" w:rsidR="00DD3575" w:rsidRDefault="00DD3575" w:rsidP="00DD3575">
      <w:pPr>
        <w:tabs>
          <w:tab w:val="left" w:pos="851"/>
        </w:tabs>
        <w:jc w:val="both"/>
        <w:rPr>
          <w:color w:val="000000"/>
          <w:sz w:val="28"/>
          <w:szCs w:val="28"/>
        </w:rPr>
      </w:pPr>
      <w:r>
        <w:rPr>
          <w:color w:val="000000"/>
          <w:sz w:val="28"/>
          <w:szCs w:val="28"/>
        </w:rPr>
        <w:tab/>
        <w:t xml:space="preserve">З метою забезпечення прав дітей на належні умови проживання та виховання надано допомогу </w:t>
      </w:r>
      <w:r w:rsidRPr="003575EC">
        <w:rPr>
          <w:color w:val="000000"/>
          <w:sz w:val="28"/>
          <w:szCs w:val="28"/>
        </w:rPr>
        <w:t>за</w:t>
      </w:r>
      <w:r>
        <w:rPr>
          <w:color w:val="000000"/>
          <w:sz w:val="28"/>
          <w:szCs w:val="28"/>
        </w:rPr>
        <w:t xml:space="preserve"> кошти</w:t>
      </w:r>
      <w:r w:rsidRPr="003575EC">
        <w:rPr>
          <w:color w:val="000000"/>
          <w:sz w:val="28"/>
          <w:szCs w:val="28"/>
        </w:rPr>
        <w:t xml:space="preserve"> благодійної організації БФ </w:t>
      </w:r>
      <w:r w:rsidR="000D2F5B">
        <w:rPr>
          <w:color w:val="000000"/>
          <w:sz w:val="28"/>
          <w:szCs w:val="28"/>
        </w:rPr>
        <w:t>"</w:t>
      </w:r>
      <w:r w:rsidRPr="003575EC">
        <w:rPr>
          <w:color w:val="000000"/>
          <w:sz w:val="28"/>
          <w:szCs w:val="28"/>
        </w:rPr>
        <w:t>Дитяч</w:t>
      </w:r>
      <w:r>
        <w:rPr>
          <w:color w:val="000000"/>
          <w:sz w:val="28"/>
          <w:szCs w:val="28"/>
        </w:rPr>
        <w:t>е</w:t>
      </w:r>
      <w:r w:rsidRPr="003575EC">
        <w:rPr>
          <w:color w:val="000000"/>
          <w:sz w:val="28"/>
          <w:szCs w:val="28"/>
        </w:rPr>
        <w:t xml:space="preserve"> Містечко </w:t>
      </w:r>
      <w:r w:rsidR="000D2F5B">
        <w:rPr>
          <w:color w:val="000000"/>
          <w:sz w:val="28"/>
          <w:szCs w:val="28"/>
        </w:rPr>
        <w:t>"</w:t>
      </w:r>
      <w:r w:rsidRPr="003575EC">
        <w:rPr>
          <w:color w:val="000000"/>
          <w:sz w:val="28"/>
          <w:szCs w:val="28"/>
        </w:rPr>
        <w:t>СОС</w:t>
      </w:r>
      <w:r w:rsidR="000D2F5B">
        <w:rPr>
          <w:color w:val="000000"/>
          <w:sz w:val="28"/>
          <w:szCs w:val="28"/>
        </w:rPr>
        <w:t>"</w:t>
      </w:r>
      <w:r w:rsidRPr="003575EC">
        <w:rPr>
          <w:color w:val="000000"/>
          <w:sz w:val="28"/>
          <w:szCs w:val="28"/>
        </w:rPr>
        <w:t xml:space="preserve"> </w:t>
      </w:r>
      <w:r>
        <w:rPr>
          <w:color w:val="000000"/>
          <w:sz w:val="28"/>
          <w:szCs w:val="28"/>
        </w:rPr>
        <w:t xml:space="preserve">в укладенні договору </w:t>
      </w:r>
      <w:r w:rsidRPr="003575EC">
        <w:rPr>
          <w:color w:val="000000"/>
          <w:sz w:val="28"/>
          <w:szCs w:val="28"/>
        </w:rPr>
        <w:t>оренд</w:t>
      </w:r>
      <w:r>
        <w:rPr>
          <w:color w:val="000000"/>
          <w:sz w:val="28"/>
          <w:szCs w:val="28"/>
        </w:rPr>
        <w:t>и</w:t>
      </w:r>
      <w:r w:rsidRPr="003575EC">
        <w:rPr>
          <w:color w:val="000000"/>
          <w:sz w:val="28"/>
          <w:szCs w:val="28"/>
        </w:rPr>
        <w:t xml:space="preserve"> житл</w:t>
      </w:r>
      <w:r>
        <w:rPr>
          <w:color w:val="000000"/>
          <w:sz w:val="28"/>
          <w:szCs w:val="28"/>
        </w:rPr>
        <w:t>а</w:t>
      </w:r>
      <w:r w:rsidRPr="003575EC">
        <w:rPr>
          <w:color w:val="000000"/>
          <w:sz w:val="28"/>
          <w:szCs w:val="28"/>
        </w:rPr>
        <w:t xml:space="preserve"> </w:t>
      </w:r>
      <w:r>
        <w:rPr>
          <w:color w:val="000000"/>
          <w:sz w:val="28"/>
          <w:szCs w:val="28"/>
        </w:rPr>
        <w:t>терміном на</w:t>
      </w:r>
      <w:r w:rsidRPr="003575EC">
        <w:rPr>
          <w:color w:val="000000"/>
          <w:sz w:val="28"/>
          <w:szCs w:val="28"/>
        </w:rPr>
        <w:t xml:space="preserve"> 6 місяців для</w:t>
      </w:r>
      <w:r>
        <w:rPr>
          <w:color w:val="000000"/>
          <w:sz w:val="28"/>
          <w:szCs w:val="28"/>
        </w:rPr>
        <w:t xml:space="preserve"> </w:t>
      </w:r>
      <w:r w:rsidRPr="003575EC">
        <w:rPr>
          <w:color w:val="000000"/>
          <w:sz w:val="28"/>
          <w:szCs w:val="28"/>
        </w:rPr>
        <w:t xml:space="preserve">переміщеного </w:t>
      </w:r>
      <w:r>
        <w:rPr>
          <w:color w:val="000000"/>
          <w:sz w:val="28"/>
          <w:szCs w:val="28"/>
        </w:rPr>
        <w:t>з Харківської області</w:t>
      </w:r>
      <w:r w:rsidRPr="003575EC">
        <w:rPr>
          <w:color w:val="000000"/>
          <w:sz w:val="28"/>
          <w:szCs w:val="28"/>
        </w:rPr>
        <w:t xml:space="preserve"> ДБСТ на території м. Івано-Франківська.</w:t>
      </w:r>
    </w:p>
    <w:p w14:paraId="18B0A1B7" w14:textId="21DC4737" w:rsidR="00DD3575" w:rsidRDefault="00DD3575" w:rsidP="00DD3575">
      <w:pPr>
        <w:tabs>
          <w:tab w:val="left" w:pos="851"/>
        </w:tabs>
        <w:jc w:val="both"/>
        <w:rPr>
          <w:sz w:val="28"/>
          <w:szCs w:val="28"/>
        </w:rPr>
      </w:pPr>
      <w:r>
        <w:rPr>
          <w:color w:val="000000"/>
          <w:sz w:val="28"/>
          <w:szCs w:val="28"/>
        </w:rPr>
        <w:tab/>
      </w:r>
      <w:r w:rsidRPr="00690D8D">
        <w:rPr>
          <w:color w:val="000000"/>
          <w:sz w:val="28"/>
          <w:szCs w:val="28"/>
        </w:rPr>
        <w:t>Станом на 30.12.2022 року тільки 18 дітей-сиріт та дітей, позбавлених батьківського піклування, залишаються перебувати за межами держави</w:t>
      </w:r>
      <w:r w:rsidRPr="00450EE2">
        <w:rPr>
          <w:sz w:val="28"/>
          <w:szCs w:val="28"/>
        </w:rPr>
        <w:t xml:space="preserve">. Впродовж 2022 року через вторгнення Росії виїхало за межі держави </w:t>
      </w:r>
      <w:r>
        <w:rPr>
          <w:sz w:val="28"/>
          <w:szCs w:val="28"/>
        </w:rPr>
        <w:t>99</w:t>
      </w:r>
      <w:r w:rsidRPr="00450EE2">
        <w:rPr>
          <w:sz w:val="28"/>
          <w:szCs w:val="28"/>
        </w:rPr>
        <w:t xml:space="preserve"> дітей.</w:t>
      </w:r>
    </w:p>
    <w:p w14:paraId="6B75221F" w14:textId="33E541F7" w:rsidR="00DD3575" w:rsidRDefault="00DD3575" w:rsidP="00DD3575">
      <w:pPr>
        <w:tabs>
          <w:tab w:val="left" w:pos="426"/>
        </w:tabs>
        <w:jc w:val="both"/>
        <w:rPr>
          <w:color w:val="000000"/>
          <w:sz w:val="28"/>
          <w:szCs w:val="28"/>
        </w:rPr>
      </w:pPr>
      <w:r>
        <w:rPr>
          <w:sz w:val="28"/>
          <w:szCs w:val="28"/>
        </w:rPr>
        <w:tab/>
      </w:r>
      <w:r>
        <w:rPr>
          <w:sz w:val="28"/>
          <w:szCs w:val="28"/>
        </w:rPr>
        <w:tab/>
      </w:r>
      <w:r w:rsidRPr="00846733">
        <w:rPr>
          <w:color w:val="000000"/>
          <w:sz w:val="28"/>
          <w:szCs w:val="28"/>
        </w:rPr>
        <w:t xml:space="preserve">З </w:t>
      </w:r>
      <w:r>
        <w:rPr>
          <w:color w:val="000000"/>
          <w:sz w:val="28"/>
          <w:szCs w:val="28"/>
        </w:rPr>
        <w:t xml:space="preserve">початку </w:t>
      </w:r>
      <w:r w:rsidRPr="00846733">
        <w:rPr>
          <w:color w:val="000000"/>
          <w:sz w:val="28"/>
          <w:szCs w:val="28"/>
        </w:rPr>
        <w:t>року прийнято та опрацьовано 285 повідомлень про дітей, які перебувають у складних життєвих обставинах, у тому числі дітей, які постраждали від жорстокого поводження. На підставі даних повідомлень проводилася робота щодо отримання та узагальнення інформації про дитину, її сім’ю. За результатами проведених заходів приймалося рішення про наявність чи відсутність підстав для постановки виявлених дітей на облік Служби у справах дітей. За наслідками 53 дітей взято на облік.</w:t>
      </w:r>
    </w:p>
    <w:p w14:paraId="6A86FE86" w14:textId="531777C5" w:rsidR="00DD3575" w:rsidRDefault="00DD3575" w:rsidP="00DD3575">
      <w:pPr>
        <w:tabs>
          <w:tab w:val="left" w:pos="851"/>
        </w:tabs>
        <w:jc w:val="both"/>
        <w:rPr>
          <w:color w:val="000000"/>
          <w:sz w:val="28"/>
          <w:szCs w:val="28"/>
        </w:rPr>
      </w:pPr>
      <w:r>
        <w:rPr>
          <w:color w:val="000000"/>
          <w:sz w:val="28"/>
          <w:szCs w:val="28"/>
        </w:rPr>
        <w:tab/>
      </w:r>
      <w:r w:rsidRPr="00846733">
        <w:rPr>
          <w:color w:val="000000"/>
          <w:sz w:val="28"/>
          <w:szCs w:val="28"/>
        </w:rPr>
        <w:t xml:space="preserve">За звітній період з метою забезпечення права дітей на належні умови проживання проведено 136 рейдів (відвідано 372 сім’ї, де проживають 556 дітей). </w:t>
      </w:r>
      <w:r w:rsidR="008F34A8">
        <w:rPr>
          <w:color w:val="000000"/>
          <w:sz w:val="28"/>
          <w:szCs w:val="28"/>
        </w:rPr>
        <w:t>С</w:t>
      </w:r>
      <w:r w:rsidRPr="00846733">
        <w:rPr>
          <w:color w:val="000000"/>
          <w:sz w:val="28"/>
          <w:szCs w:val="28"/>
        </w:rPr>
        <w:t>истематично проводяться бесіди з батьками, дітьми. Станом на 31.12.2022 року під час профілактичних бесід попереджено про встановлену чинним законодавством відповідальність за неналежне виконання батьківських обов’язків щодо виховання та утримання дитини 436 батьків, ініційовано перед органами внутрішніх справ притягнення 88 батьків до адміністративної відповідальності за ст.184 КпАП. Під час обстежень умов проживання дітей надається інформаційна, правова та матеріальна допомога у подоланні складних життєвих обставин, які склалися в їх сім’ях, в тому числі повернення дітей до навчальних закладів, виявлення дітей, з якими жорстоко поводяться батьки чи дорослі, надання допомоги батькам у працевлаштуванні, а за необхідності - влаштування дітей до лікувальних закладів та закладів соціального захисту дітей.</w:t>
      </w:r>
    </w:p>
    <w:p w14:paraId="6210BB3E" w14:textId="0CF6460A" w:rsidR="00DD3575" w:rsidRDefault="00DD3575" w:rsidP="008F34A8">
      <w:pPr>
        <w:tabs>
          <w:tab w:val="left" w:pos="851"/>
        </w:tabs>
        <w:jc w:val="both"/>
        <w:rPr>
          <w:color w:val="000000"/>
          <w:sz w:val="28"/>
          <w:szCs w:val="28"/>
        </w:rPr>
      </w:pPr>
      <w:r>
        <w:rPr>
          <w:color w:val="000000"/>
          <w:sz w:val="28"/>
          <w:szCs w:val="28"/>
        </w:rPr>
        <w:tab/>
      </w:r>
      <w:r w:rsidRPr="00AC50F0">
        <w:rPr>
          <w:color w:val="000000"/>
          <w:sz w:val="28"/>
          <w:szCs w:val="28"/>
        </w:rPr>
        <w:t>Під час проведення роботи щодо соціального захисту дітей, які</w:t>
      </w:r>
      <w:r>
        <w:rPr>
          <w:color w:val="000000"/>
          <w:sz w:val="28"/>
          <w:szCs w:val="28"/>
        </w:rPr>
        <w:t xml:space="preserve"> </w:t>
      </w:r>
      <w:r w:rsidRPr="00AC50F0">
        <w:rPr>
          <w:color w:val="000000"/>
          <w:sz w:val="28"/>
          <w:szCs w:val="28"/>
        </w:rPr>
        <w:t>перебувають на обліку Служби, забезпечено</w:t>
      </w:r>
      <w:r>
        <w:rPr>
          <w:color w:val="000000"/>
          <w:sz w:val="28"/>
          <w:szCs w:val="28"/>
        </w:rPr>
        <w:t xml:space="preserve"> </w:t>
      </w:r>
      <w:r w:rsidRPr="00AC50F0">
        <w:rPr>
          <w:color w:val="000000"/>
          <w:sz w:val="28"/>
          <w:szCs w:val="28"/>
        </w:rPr>
        <w:t>влаштування 26 дітей, які перебувають в складних життєвих</w:t>
      </w:r>
      <w:r>
        <w:rPr>
          <w:color w:val="000000"/>
          <w:sz w:val="28"/>
          <w:szCs w:val="28"/>
        </w:rPr>
        <w:t xml:space="preserve"> </w:t>
      </w:r>
      <w:r w:rsidRPr="00AC50F0">
        <w:rPr>
          <w:color w:val="000000"/>
          <w:sz w:val="28"/>
          <w:szCs w:val="28"/>
        </w:rPr>
        <w:t>обставинах, до центрів соціально-психологічної реабілітації</w:t>
      </w:r>
      <w:r>
        <w:rPr>
          <w:color w:val="000000"/>
          <w:sz w:val="28"/>
          <w:szCs w:val="28"/>
        </w:rPr>
        <w:t xml:space="preserve"> </w:t>
      </w:r>
      <w:r w:rsidRPr="00AC50F0">
        <w:rPr>
          <w:color w:val="000000"/>
          <w:sz w:val="28"/>
          <w:szCs w:val="28"/>
        </w:rPr>
        <w:t>дітей та спеціалізованого будинку дитини для надання відповідної допомоги.</w:t>
      </w:r>
      <w:r>
        <w:rPr>
          <w:color w:val="000000"/>
          <w:sz w:val="28"/>
          <w:szCs w:val="28"/>
        </w:rPr>
        <w:t xml:space="preserve"> </w:t>
      </w:r>
      <w:r w:rsidRPr="00AC50F0">
        <w:rPr>
          <w:color w:val="000000"/>
          <w:sz w:val="28"/>
          <w:szCs w:val="28"/>
        </w:rPr>
        <w:t xml:space="preserve">Станом на 30.12.2022 року на реабілітації в </w:t>
      </w:r>
      <w:r>
        <w:rPr>
          <w:color w:val="000000"/>
          <w:sz w:val="28"/>
          <w:szCs w:val="28"/>
        </w:rPr>
        <w:t xml:space="preserve">закладах </w:t>
      </w:r>
      <w:r w:rsidRPr="00AC50F0">
        <w:rPr>
          <w:color w:val="000000"/>
          <w:sz w:val="28"/>
          <w:szCs w:val="28"/>
        </w:rPr>
        <w:t xml:space="preserve">залишилося 6 дітей, решту </w:t>
      </w:r>
      <w:r>
        <w:rPr>
          <w:color w:val="000000"/>
          <w:sz w:val="28"/>
          <w:szCs w:val="28"/>
        </w:rPr>
        <w:t>–</w:t>
      </w:r>
      <w:r w:rsidRPr="00AC50F0">
        <w:rPr>
          <w:color w:val="000000"/>
          <w:sz w:val="28"/>
          <w:szCs w:val="28"/>
        </w:rPr>
        <w:t xml:space="preserve"> повернуто у сім’ї.</w:t>
      </w:r>
      <w:r w:rsidR="008F34A8">
        <w:rPr>
          <w:color w:val="000000"/>
          <w:sz w:val="28"/>
          <w:szCs w:val="28"/>
        </w:rPr>
        <w:t xml:space="preserve"> </w:t>
      </w:r>
      <w:r>
        <w:rPr>
          <w:color w:val="000000"/>
          <w:sz w:val="28"/>
          <w:szCs w:val="28"/>
        </w:rPr>
        <w:t xml:space="preserve">Впродовж року також </w:t>
      </w:r>
      <w:r w:rsidRPr="00AC50F0">
        <w:rPr>
          <w:color w:val="000000"/>
          <w:sz w:val="28"/>
          <w:szCs w:val="28"/>
        </w:rPr>
        <w:t>п’ят</w:t>
      </w:r>
      <w:r>
        <w:rPr>
          <w:color w:val="000000"/>
          <w:sz w:val="28"/>
          <w:szCs w:val="28"/>
        </w:rPr>
        <w:t>ь дітей влаштовано</w:t>
      </w:r>
      <w:r w:rsidRPr="00AC50F0">
        <w:rPr>
          <w:color w:val="000000"/>
          <w:sz w:val="28"/>
          <w:szCs w:val="28"/>
        </w:rPr>
        <w:t xml:space="preserve"> до Соціально-реабілітаційного центру (дитяче містечко)</w:t>
      </w:r>
      <w:r>
        <w:rPr>
          <w:color w:val="000000"/>
          <w:sz w:val="28"/>
          <w:szCs w:val="28"/>
        </w:rPr>
        <w:t xml:space="preserve"> </w:t>
      </w:r>
      <w:r w:rsidRPr="00AC50F0">
        <w:rPr>
          <w:color w:val="000000"/>
          <w:sz w:val="28"/>
          <w:szCs w:val="28"/>
        </w:rPr>
        <w:t xml:space="preserve">Благодійного організації </w:t>
      </w:r>
      <w:r w:rsidR="000D2F5B">
        <w:rPr>
          <w:color w:val="000000"/>
          <w:sz w:val="28"/>
          <w:szCs w:val="28"/>
        </w:rPr>
        <w:t>"</w:t>
      </w:r>
      <w:r w:rsidRPr="00AC50F0">
        <w:rPr>
          <w:color w:val="000000"/>
          <w:sz w:val="28"/>
          <w:szCs w:val="28"/>
        </w:rPr>
        <w:t>Містечко милосердя Святого Миколая для людей,</w:t>
      </w:r>
      <w:r>
        <w:rPr>
          <w:color w:val="000000"/>
          <w:sz w:val="28"/>
          <w:szCs w:val="28"/>
        </w:rPr>
        <w:t xml:space="preserve"> </w:t>
      </w:r>
      <w:r w:rsidRPr="00AC50F0">
        <w:rPr>
          <w:color w:val="000000"/>
          <w:sz w:val="28"/>
          <w:szCs w:val="28"/>
        </w:rPr>
        <w:t>що потребують допомоги</w:t>
      </w:r>
      <w:r w:rsidR="000D2F5B">
        <w:rPr>
          <w:color w:val="000000"/>
          <w:sz w:val="28"/>
          <w:szCs w:val="28"/>
        </w:rPr>
        <w:t>"</w:t>
      </w:r>
      <w:r w:rsidRPr="00AC50F0">
        <w:rPr>
          <w:color w:val="000000"/>
          <w:sz w:val="28"/>
          <w:szCs w:val="28"/>
        </w:rPr>
        <w:t>, троє - до Обласного дитячого санаторію</w:t>
      </w:r>
      <w:r>
        <w:rPr>
          <w:color w:val="000000"/>
          <w:sz w:val="28"/>
          <w:szCs w:val="28"/>
        </w:rPr>
        <w:t xml:space="preserve"> </w:t>
      </w:r>
      <w:r w:rsidR="000D2F5B">
        <w:rPr>
          <w:color w:val="000000"/>
          <w:sz w:val="28"/>
          <w:szCs w:val="28"/>
        </w:rPr>
        <w:t>"</w:t>
      </w:r>
      <w:r w:rsidRPr="00AC50F0">
        <w:rPr>
          <w:color w:val="000000"/>
          <w:sz w:val="28"/>
          <w:szCs w:val="28"/>
        </w:rPr>
        <w:t>Ясень</w:t>
      </w:r>
      <w:r w:rsidR="000D2F5B">
        <w:rPr>
          <w:color w:val="000000"/>
          <w:sz w:val="28"/>
          <w:szCs w:val="28"/>
        </w:rPr>
        <w:t>"</w:t>
      </w:r>
      <w:r w:rsidRPr="00AC50F0">
        <w:rPr>
          <w:color w:val="000000"/>
          <w:sz w:val="28"/>
          <w:szCs w:val="28"/>
        </w:rPr>
        <w:t>.</w:t>
      </w:r>
      <w:r>
        <w:rPr>
          <w:color w:val="000000"/>
          <w:sz w:val="28"/>
          <w:szCs w:val="28"/>
        </w:rPr>
        <w:t xml:space="preserve"> </w:t>
      </w:r>
    </w:p>
    <w:p w14:paraId="7C5DB0FF" w14:textId="67F0AB3A" w:rsidR="00DD3575" w:rsidRDefault="00DD3575" w:rsidP="00DD3575">
      <w:pPr>
        <w:tabs>
          <w:tab w:val="left" w:pos="851"/>
        </w:tabs>
        <w:jc w:val="both"/>
        <w:rPr>
          <w:color w:val="000000"/>
          <w:sz w:val="28"/>
          <w:szCs w:val="28"/>
        </w:rPr>
      </w:pPr>
      <w:r>
        <w:rPr>
          <w:color w:val="000000"/>
          <w:sz w:val="28"/>
          <w:szCs w:val="28"/>
        </w:rPr>
        <w:tab/>
      </w:r>
      <w:r w:rsidRPr="001C10D6">
        <w:rPr>
          <w:color w:val="000000"/>
          <w:sz w:val="28"/>
          <w:szCs w:val="28"/>
        </w:rPr>
        <w:t>Ведеться робота щодо підтримки запровадженої в місті послуги патронату над дитиною. У 2022 році підготовлено 8 договорів про патронат над дитиною, 1 договір про умови запровадження та організацію функціонування послуги патронату над дитиною, що надаватиметься сім’єю патронатного вихователя, 17 проєктів рішень виконавчого комітету міської ради щодо влаштування/вибуття дітей в сім’ю/ з сім’ї патронатного вихователя, здійснено первинний відбір та створено ще 1 сім’ю патронатного вихователя. Впродовж року послугами патронату було охоплено 13 дітей, що опинилися в складних життєвих обставинах, із 9 сімей.</w:t>
      </w:r>
    </w:p>
    <w:p w14:paraId="315C2DA9" w14:textId="5EEE2718" w:rsidR="00DD3575" w:rsidRPr="00AC50F0" w:rsidRDefault="00DD3575" w:rsidP="00DD3575">
      <w:pPr>
        <w:tabs>
          <w:tab w:val="left" w:pos="851"/>
        </w:tabs>
        <w:jc w:val="both"/>
        <w:rPr>
          <w:color w:val="000000"/>
          <w:sz w:val="28"/>
          <w:szCs w:val="28"/>
        </w:rPr>
      </w:pPr>
      <w:r>
        <w:rPr>
          <w:color w:val="000000"/>
          <w:sz w:val="28"/>
          <w:szCs w:val="28"/>
        </w:rPr>
        <w:tab/>
        <w:t>П</w:t>
      </w:r>
      <w:r w:rsidRPr="00AC50F0">
        <w:rPr>
          <w:color w:val="000000"/>
          <w:sz w:val="28"/>
          <w:szCs w:val="28"/>
        </w:rPr>
        <w:t xml:space="preserve">ідготовлено </w:t>
      </w:r>
      <w:r w:rsidR="008F34A8">
        <w:rPr>
          <w:color w:val="000000"/>
          <w:sz w:val="28"/>
          <w:szCs w:val="28"/>
        </w:rPr>
        <w:t>і</w:t>
      </w:r>
      <w:r w:rsidRPr="00AC50F0">
        <w:rPr>
          <w:color w:val="000000"/>
          <w:sz w:val="28"/>
          <w:szCs w:val="28"/>
        </w:rPr>
        <w:t xml:space="preserve"> подано до суду 5 позовів про позбавлення батьківських прав,</w:t>
      </w:r>
      <w:r>
        <w:rPr>
          <w:color w:val="000000"/>
          <w:sz w:val="28"/>
          <w:szCs w:val="28"/>
        </w:rPr>
        <w:t xml:space="preserve"> </w:t>
      </w:r>
      <w:r w:rsidRPr="00AC50F0">
        <w:rPr>
          <w:color w:val="000000"/>
          <w:sz w:val="28"/>
          <w:szCs w:val="28"/>
        </w:rPr>
        <w:t xml:space="preserve">три з яких </w:t>
      </w:r>
      <w:r>
        <w:rPr>
          <w:color w:val="000000"/>
          <w:sz w:val="28"/>
          <w:szCs w:val="28"/>
        </w:rPr>
        <w:t xml:space="preserve">впродовж року </w:t>
      </w:r>
      <w:r w:rsidRPr="00AC50F0">
        <w:rPr>
          <w:color w:val="000000"/>
          <w:sz w:val="28"/>
          <w:szCs w:val="28"/>
        </w:rPr>
        <w:t>задоволено</w:t>
      </w:r>
      <w:r>
        <w:rPr>
          <w:color w:val="000000"/>
          <w:sz w:val="28"/>
          <w:szCs w:val="28"/>
        </w:rPr>
        <w:t xml:space="preserve"> (</w:t>
      </w:r>
      <w:r w:rsidRPr="00AC50F0">
        <w:rPr>
          <w:color w:val="000000"/>
          <w:sz w:val="28"/>
          <w:szCs w:val="28"/>
        </w:rPr>
        <w:t xml:space="preserve">дві справи даної категорії </w:t>
      </w:r>
      <w:r>
        <w:rPr>
          <w:color w:val="000000"/>
          <w:sz w:val="28"/>
          <w:szCs w:val="28"/>
        </w:rPr>
        <w:t xml:space="preserve">ще </w:t>
      </w:r>
      <w:r w:rsidRPr="00AC50F0">
        <w:rPr>
          <w:color w:val="000000"/>
          <w:sz w:val="28"/>
          <w:szCs w:val="28"/>
        </w:rPr>
        <w:t>перебувають на</w:t>
      </w:r>
      <w:r>
        <w:rPr>
          <w:color w:val="000000"/>
          <w:sz w:val="28"/>
          <w:szCs w:val="28"/>
        </w:rPr>
        <w:t xml:space="preserve"> </w:t>
      </w:r>
      <w:r w:rsidRPr="00AC50F0">
        <w:rPr>
          <w:color w:val="000000"/>
          <w:sz w:val="28"/>
          <w:szCs w:val="28"/>
        </w:rPr>
        <w:t>розгляді у суді</w:t>
      </w:r>
      <w:r>
        <w:rPr>
          <w:color w:val="000000"/>
          <w:sz w:val="28"/>
          <w:szCs w:val="28"/>
        </w:rPr>
        <w:t>)</w:t>
      </w:r>
      <w:r w:rsidRPr="00AC50F0">
        <w:rPr>
          <w:color w:val="000000"/>
          <w:sz w:val="28"/>
          <w:szCs w:val="28"/>
        </w:rPr>
        <w:t>.</w:t>
      </w:r>
      <w:r>
        <w:rPr>
          <w:color w:val="000000"/>
          <w:sz w:val="28"/>
          <w:szCs w:val="28"/>
        </w:rPr>
        <w:t xml:space="preserve"> Серед них одна – про позбавлення обох батьків батьківських прав щодо чотирьох дітей</w:t>
      </w:r>
      <w:r w:rsidRPr="00AC50F0">
        <w:rPr>
          <w:color w:val="000000"/>
          <w:sz w:val="28"/>
          <w:szCs w:val="28"/>
        </w:rPr>
        <w:t xml:space="preserve"> за ухилення від виконання</w:t>
      </w:r>
      <w:r>
        <w:rPr>
          <w:color w:val="000000"/>
          <w:sz w:val="28"/>
          <w:szCs w:val="28"/>
        </w:rPr>
        <w:t xml:space="preserve"> </w:t>
      </w:r>
      <w:r w:rsidRPr="00AC50F0">
        <w:rPr>
          <w:color w:val="000000"/>
          <w:sz w:val="28"/>
          <w:szCs w:val="28"/>
        </w:rPr>
        <w:t>батьківських обов’язків, що полягало у зловживанні алкогольними напоями,</w:t>
      </w:r>
      <w:r>
        <w:rPr>
          <w:color w:val="000000"/>
          <w:sz w:val="28"/>
          <w:szCs w:val="28"/>
        </w:rPr>
        <w:t xml:space="preserve"> </w:t>
      </w:r>
      <w:r w:rsidRPr="00AC50F0">
        <w:rPr>
          <w:color w:val="000000"/>
          <w:sz w:val="28"/>
          <w:szCs w:val="28"/>
        </w:rPr>
        <w:t>неучасті у вихованні та утриманні дітей. Довгий</w:t>
      </w:r>
      <w:r>
        <w:rPr>
          <w:color w:val="000000"/>
          <w:sz w:val="28"/>
          <w:szCs w:val="28"/>
        </w:rPr>
        <w:t xml:space="preserve"> </w:t>
      </w:r>
      <w:r w:rsidRPr="00AC50F0">
        <w:rPr>
          <w:color w:val="000000"/>
          <w:sz w:val="28"/>
          <w:szCs w:val="28"/>
        </w:rPr>
        <w:t xml:space="preserve">час діти проживали з бабусею по лінії матері, яка не мала можливості </w:t>
      </w:r>
      <w:r>
        <w:rPr>
          <w:color w:val="000000"/>
          <w:sz w:val="28"/>
          <w:szCs w:val="28"/>
        </w:rPr>
        <w:t xml:space="preserve">самостійно </w:t>
      </w:r>
      <w:r w:rsidRPr="00AC50F0">
        <w:rPr>
          <w:color w:val="000000"/>
          <w:sz w:val="28"/>
          <w:szCs w:val="28"/>
        </w:rPr>
        <w:t>ні</w:t>
      </w:r>
      <w:r>
        <w:rPr>
          <w:color w:val="000000"/>
          <w:sz w:val="28"/>
          <w:szCs w:val="28"/>
        </w:rPr>
        <w:t xml:space="preserve"> </w:t>
      </w:r>
      <w:r w:rsidRPr="00AC50F0">
        <w:rPr>
          <w:color w:val="000000"/>
          <w:sz w:val="28"/>
          <w:szCs w:val="28"/>
        </w:rPr>
        <w:t>матеріально, ні психологічно за ними доглядати. На даний час діти</w:t>
      </w:r>
      <w:r>
        <w:rPr>
          <w:color w:val="000000"/>
          <w:sz w:val="28"/>
          <w:szCs w:val="28"/>
        </w:rPr>
        <w:t xml:space="preserve"> </w:t>
      </w:r>
      <w:r w:rsidRPr="00AC50F0">
        <w:rPr>
          <w:color w:val="000000"/>
          <w:sz w:val="28"/>
          <w:szCs w:val="28"/>
        </w:rPr>
        <w:t>тимчасово влаштовані у сім’ю близьких знайомих.</w:t>
      </w:r>
      <w:r>
        <w:rPr>
          <w:color w:val="000000"/>
          <w:sz w:val="28"/>
          <w:szCs w:val="28"/>
        </w:rPr>
        <w:t xml:space="preserve"> Також у 2022 році</w:t>
      </w:r>
      <w:r w:rsidRPr="00AC50F0">
        <w:rPr>
          <w:color w:val="000000"/>
          <w:sz w:val="28"/>
          <w:szCs w:val="28"/>
        </w:rPr>
        <w:t xml:space="preserve"> судом задоволено позов органу опіки та піклування про</w:t>
      </w:r>
      <w:r>
        <w:rPr>
          <w:color w:val="000000"/>
          <w:sz w:val="28"/>
          <w:szCs w:val="28"/>
        </w:rPr>
        <w:t xml:space="preserve"> </w:t>
      </w:r>
      <w:r w:rsidRPr="00AC50F0">
        <w:rPr>
          <w:color w:val="000000"/>
          <w:sz w:val="28"/>
          <w:szCs w:val="28"/>
        </w:rPr>
        <w:t>відібрання дитини від матері без позбавлення батьківських прав, оскільки</w:t>
      </w:r>
      <w:r>
        <w:rPr>
          <w:color w:val="000000"/>
          <w:sz w:val="28"/>
          <w:szCs w:val="28"/>
        </w:rPr>
        <w:t xml:space="preserve"> </w:t>
      </w:r>
      <w:r w:rsidRPr="00AC50F0">
        <w:rPr>
          <w:color w:val="000000"/>
          <w:sz w:val="28"/>
          <w:szCs w:val="28"/>
        </w:rPr>
        <w:t>поведінка матері становила реальну загрозу життю та здоров’ю дитини</w:t>
      </w:r>
      <w:r>
        <w:rPr>
          <w:color w:val="000000"/>
          <w:sz w:val="28"/>
          <w:szCs w:val="28"/>
        </w:rPr>
        <w:t xml:space="preserve"> (р</w:t>
      </w:r>
      <w:r w:rsidRPr="00AC50F0">
        <w:rPr>
          <w:color w:val="000000"/>
          <w:sz w:val="28"/>
          <w:szCs w:val="28"/>
        </w:rPr>
        <w:t>ішення набр</w:t>
      </w:r>
      <w:r>
        <w:rPr>
          <w:color w:val="000000"/>
          <w:sz w:val="28"/>
          <w:szCs w:val="28"/>
        </w:rPr>
        <w:t>ало</w:t>
      </w:r>
      <w:r w:rsidRPr="00AC50F0">
        <w:rPr>
          <w:color w:val="000000"/>
          <w:sz w:val="28"/>
          <w:szCs w:val="28"/>
        </w:rPr>
        <w:t xml:space="preserve"> законної сили 15.01.2023 року</w:t>
      </w:r>
      <w:r>
        <w:rPr>
          <w:color w:val="000000"/>
          <w:sz w:val="28"/>
          <w:szCs w:val="28"/>
        </w:rPr>
        <w:t>)</w:t>
      </w:r>
      <w:r w:rsidRPr="00AC50F0">
        <w:rPr>
          <w:color w:val="000000"/>
          <w:sz w:val="28"/>
          <w:szCs w:val="28"/>
        </w:rPr>
        <w:t>. Одна справа про відібрання</w:t>
      </w:r>
      <w:r>
        <w:rPr>
          <w:color w:val="000000"/>
          <w:sz w:val="28"/>
          <w:szCs w:val="28"/>
        </w:rPr>
        <w:t xml:space="preserve"> </w:t>
      </w:r>
      <w:r w:rsidRPr="00AC50F0">
        <w:rPr>
          <w:color w:val="000000"/>
          <w:sz w:val="28"/>
          <w:szCs w:val="28"/>
        </w:rPr>
        <w:t>дитини від батьків зупинена у зв’язку із перебуванням відповідача (батька) у</w:t>
      </w:r>
      <w:r>
        <w:rPr>
          <w:color w:val="000000"/>
          <w:sz w:val="28"/>
          <w:szCs w:val="28"/>
        </w:rPr>
        <w:t xml:space="preserve"> </w:t>
      </w:r>
      <w:r w:rsidRPr="00AC50F0">
        <w:rPr>
          <w:color w:val="000000"/>
          <w:sz w:val="28"/>
          <w:szCs w:val="28"/>
        </w:rPr>
        <w:t>складі Збройних Сил України або інших утворених відповідно до закону</w:t>
      </w:r>
      <w:r>
        <w:rPr>
          <w:color w:val="000000"/>
          <w:sz w:val="28"/>
          <w:szCs w:val="28"/>
        </w:rPr>
        <w:t xml:space="preserve"> </w:t>
      </w:r>
      <w:r w:rsidRPr="00AC50F0">
        <w:rPr>
          <w:color w:val="000000"/>
          <w:sz w:val="28"/>
          <w:szCs w:val="28"/>
        </w:rPr>
        <w:t>військових формувань, що переведені на воєнний стан або залучені до</w:t>
      </w:r>
      <w:r>
        <w:rPr>
          <w:color w:val="000000"/>
          <w:sz w:val="28"/>
          <w:szCs w:val="28"/>
        </w:rPr>
        <w:t xml:space="preserve"> </w:t>
      </w:r>
      <w:r w:rsidRPr="00AC50F0">
        <w:rPr>
          <w:color w:val="000000"/>
          <w:sz w:val="28"/>
          <w:szCs w:val="28"/>
        </w:rPr>
        <w:t>проведення антитерористичної операції. Рішення по справі</w:t>
      </w:r>
      <w:r>
        <w:rPr>
          <w:color w:val="000000"/>
          <w:sz w:val="28"/>
          <w:szCs w:val="28"/>
        </w:rPr>
        <w:t xml:space="preserve"> </w:t>
      </w:r>
      <w:r w:rsidRPr="00AC50F0">
        <w:rPr>
          <w:color w:val="000000"/>
          <w:sz w:val="28"/>
          <w:szCs w:val="28"/>
        </w:rPr>
        <w:t>ще не прийнято.</w:t>
      </w:r>
    </w:p>
    <w:p w14:paraId="1E4CD0A3" w14:textId="26E9BBAA" w:rsidR="00C778FF" w:rsidRDefault="00DD3575" w:rsidP="00C778FF">
      <w:pPr>
        <w:tabs>
          <w:tab w:val="left" w:pos="851"/>
        </w:tabs>
        <w:jc w:val="both"/>
        <w:rPr>
          <w:sz w:val="28"/>
          <w:szCs w:val="28"/>
        </w:rPr>
      </w:pPr>
      <w:r>
        <w:rPr>
          <w:color w:val="000000"/>
          <w:sz w:val="28"/>
          <w:szCs w:val="28"/>
        </w:rPr>
        <w:tab/>
      </w:r>
      <w:r w:rsidR="00C778FF" w:rsidRPr="00690D8D">
        <w:rPr>
          <w:sz w:val="28"/>
          <w:szCs w:val="28"/>
        </w:rPr>
        <w:t xml:space="preserve">За звітний період 6 дітей, які прибули з інших територій без супроводу батьків (законних представників) були тимчасово влаштовані в сім’ї рідних, знайомих, за наслідками роботи усіх повернуто на виховання батькам, рідним. </w:t>
      </w:r>
    </w:p>
    <w:p w14:paraId="03ECBD48" w14:textId="48C5210E" w:rsidR="00C778FF" w:rsidRPr="00690D8D" w:rsidRDefault="00C778FF" w:rsidP="00C778FF">
      <w:pPr>
        <w:tabs>
          <w:tab w:val="left" w:pos="851"/>
        </w:tabs>
        <w:jc w:val="both"/>
        <w:rPr>
          <w:sz w:val="28"/>
          <w:szCs w:val="28"/>
        </w:rPr>
      </w:pPr>
      <w:r w:rsidRPr="00690D8D">
        <w:rPr>
          <w:sz w:val="28"/>
          <w:szCs w:val="28"/>
        </w:rPr>
        <w:t xml:space="preserve">3 статусних дітей, які прибули в м.Івано-Франківськ у супроводі педагогів закладів профтехосвіти м.Сєвєродонецька, перемістилися в м.Калуш. Також тривалий час в місті перебували 33 вихованці КЗ </w:t>
      </w:r>
      <w:r w:rsidR="000D2F5B">
        <w:rPr>
          <w:sz w:val="28"/>
          <w:szCs w:val="28"/>
        </w:rPr>
        <w:t>"</w:t>
      </w:r>
      <w:r w:rsidRPr="00690D8D">
        <w:rPr>
          <w:sz w:val="28"/>
          <w:szCs w:val="28"/>
        </w:rPr>
        <w:t>Гармонія</w:t>
      </w:r>
      <w:r w:rsidR="000D2F5B">
        <w:rPr>
          <w:sz w:val="28"/>
          <w:szCs w:val="28"/>
        </w:rPr>
        <w:t>"</w:t>
      </w:r>
      <w:r w:rsidRPr="00690D8D">
        <w:rPr>
          <w:sz w:val="28"/>
          <w:szCs w:val="28"/>
        </w:rPr>
        <w:t xml:space="preserve"> Харківської обласної ради</w:t>
      </w:r>
      <w:r w:rsidR="000D2F5B">
        <w:rPr>
          <w:sz w:val="28"/>
          <w:szCs w:val="28"/>
        </w:rPr>
        <w:t>"</w:t>
      </w:r>
      <w:r w:rsidRPr="00690D8D">
        <w:rPr>
          <w:sz w:val="28"/>
          <w:szCs w:val="28"/>
        </w:rPr>
        <w:t>, 11 вихованців ДБСТ з м.Харкова, які у травні перемістилися в Чернівецьку область. В організації їх перебування в нашому місті надавали сім’ям і закладам допомогу в догляді за дітьми, виготовленні дублікатів документів для підтвердження родинних зв’язків, консультативну допомогу, сприяли у тимчасовому влаштуванні 8 дітей віком до 5 років у заклади соціального захисту області, пошуку та отриманні ними необхідної благодійної та гуманітарної допомоги.</w:t>
      </w:r>
    </w:p>
    <w:p w14:paraId="2C26323F" w14:textId="7F853727" w:rsidR="00C778FF" w:rsidRPr="00690D8D" w:rsidRDefault="00C778FF" w:rsidP="00C778FF">
      <w:pPr>
        <w:tabs>
          <w:tab w:val="left" w:pos="426"/>
        </w:tabs>
        <w:jc w:val="both"/>
        <w:rPr>
          <w:sz w:val="28"/>
          <w:szCs w:val="28"/>
        </w:rPr>
      </w:pPr>
      <w:r w:rsidRPr="00921B54">
        <w:rPr>
          <w:i/>
          <w:sz w:val="28"/>
          <w:szCs w:val="28"/>
        </w:rPr>
        <w:tab/>
      </w:r>
      <w:r>
        <w:rPr>
          <w:i/>
          <w:sz w:val="28"/>
          <w:szCs w:val="28"/>
        </w:rPr>
        <w:tab/>
      </w:r>
      <w:r w:rsidRPr="00690D8D">
        <w:rPr>
          <w:sz w:val="28"/>
          <w:szCs w:val="28"/>
        </w:rPr>
        <w:t xml:space="preserve">Окрім того, в м.Івано-Франківськ було евакуйовано 9 дітей (4 з них без батьківського піклування) із Запорізької області. Працівники Служби брали участь відповідно до рішення виконавчого комітету Івано-Франківської міської ради як законні представники дітей у досудовому розслідуванні, виготовляли дублікати свідоцтв про народження дітей, витяги про запис батьків в свідоцтві про їх народження, оформляли малолітнім довідки ВПО, сприяли в отриманні необхідної допомоги, оформленні </w:t>
      </w:r>
      <w:r w:rsidRPr="00690D8D">
        <w:rPr>
          <w:sz w:val="28"/>
          <w:szCs w:val="28"/>
          <w:lang w:val="en-US"/>
        </w:rPr>
        <w:t>ID</w:t>
      </w:r>
      <w:r w:rsidRPr="00690D8D">
        <w:rPr>
          <w:sz w:val="28"/>
          <w:szCs w:val="28"/>
        </w:rPr>
        <w:t xml:space="preserve"> карток неповнолітнім, налагоджували комунікацію зі службами у справах дітей за місцем їх походження щодо отримання довідок та інших документів з місця постійного проживання дітей, також з матерями дітей, які на даний час перебувають на непідконтрольній території України, щодо вивчення можливостей возз’єднання їх сімей в інтересах дітей тощо. За наслідками проведеної роботи 2 дітей повернуто на виховання матерям, 2 дітям надано статус позбавлених батьківського піклування та тимчасово влаштовано в сім’ю патронатного вихователя.</w:t>
      </w:r>
    </w:p>
    <w:p w14:paraId="54EAE469" w14:textId="77777777" w:rsidR="000178DA" w:rsidRPr="00F70570" w:rsidRDefault="000178DA" w:rsidP="00F9694B">
      <w:pPr>
        <w:tabs>
          <w:tab w:val="left" w:pos="426"/>
        </w:tabs>
        <w:ind w:firstLine="709"/>
        <w:jc w:val="both"/>
        <w:rPr>
          <w:i/>
          <w:color w:val="000000"/>
          <w:spacing w:val="1"/>
          <w:sz w:val="28"/>
          <w:szCs w:val="28"/>
          <w:highlight w:val="yellow"/>
        </w:rPr>
      </w:pPr>
    </w:p>
    <w:p w14:paraId="353D6B67" w14:textId="2DB00635" w:rsidR="00F9694B" w:rsidRPr="00F162EA" w:rsidRDefault="00F9694B" w:rsidP="00F9694B">
      <w:pPr>
        <w:tabs>
          <w:tab w:val="left" w:pos="426"/>
        </w:tabs>
        <w:ind w:firstLine="709"/>
        <w:jc w:val="both"/>
        <w:rPr>
          <w:i/>
          <w:color w:val="000000"/>
          <w:spacing w:val="1"/>
          <w:sz w:val="28"/>
          <w:szCs w:val="28"/>
        </w:rPr>
      </w:pPr>
      <w:r w:rsidRPr="00F162EA">
        <w:rPr>
          <w:i/>
          <w:color w:val="000000"/>
          <w:spacing w:val="1"/>
          <w:sz w:val="28"/>
          <w:szCs w:val="28"/>
        </w:rPr>
        <w:t>Культура</w:t>
      </w:r>
    </w:p>
    <w:p w14:paraId="627A3811" w14:textId="050E0F2E" w:rsidR="00F162EA" w:rsidRDefault="00F162EA" w:rsidP="00F162EA">
      <w:pPr>
        <w:ind w:firstLine="708"/>
        <w:jc w:val="both"/>
        <w:rPr>
          <w:sz w:val="28"/>
          <w:szCs w:val="28"/>
        </w:rPr>
      </w:pPr>
      <w:r>
        <w:rPr>
          <w:sz w:val="28"/>
          <w:szCs w:val="28"/>
        </w:rPr>
        <w:t>Д</w:t>
      </w:r>
      <w:r w:rsidRPr="00F162EA">
        <w:rPr>
          <w:sz w:val="28"/>
          <w:szCs w:val="28"/>
        </w:rPr>
        <w:t>о мережі закладів культури Івано-Франківської міської територіальної громади належать 2</w:t>
      </w:r>
      <w:r w:rsidR="00CD4959">
        <w:rPr>
          <w:sz w:val="28"/>
          <w:szCs w:val="28"/>
        </w:rPr>
        <w:t>3</w:t>
      </w:r>
      <w:r w:rsidRPr="00F162EA">
        <w:rPr>
          <w:sz w:val="28"/>
          <w:szCs w:val="28"/>
        </w:rPr>
        <w:t xml:space="preserve"> заклади культури клубного типу</w:t>
      </w:r>
      <w:r w:rsidR="00347FAF">
        <w:rPr>
          <w:sz w:val="28"/>
          <w:szCs w:val="28"/>
        </w:rPr>
        <w:t xml:space="preserve"> </w:t>
      </w:r>
      <w:r w:rsidR="00347FAF" w:rsidRPr="00347FAF">
        <w:rPr>
          <w:sz w:val="28"/>
          <w:szCs w:val="28"/>
        </w:rPr>
        <w:t>(з них – 18 закладів в сільській місцевості)</w:t>
      </w:r>
      <w:r w:rsidRPr="00F162EA">
        <w:rPr>
          <w:sz w:val="28"/>
          <w:szCs w:val="28"/>
        </w:rPr>
        <w:t xml:space="preserve">, 7 мистецьких шкіл, 1 </w:t>
      </w:r>
      <w:r w:rsidR="00CD4959">
        <w:rPr>
          <w:sz w:val="28"/>
          <w:szCs w:val="28"/>
        </w:rPr>
        <w:t>о</w:t>
      </w:r>
      <w:r w:rsidRPr="00F162EA">
        <w:rPr>
          <w:sz w:val="28"/>
          <w:szCs w:val="28"/>
        </w:rPr>
        <w:t>б’єднання муніципальних мистецьких колективів м.Івано-Франківська, міська централізована бібліотечна система, яка об’єднує 30 бібліотек, та один театральний заклад культури – Новий театр.</w:t>
      </w:r>
    </w:p>
    <w:p w14:paraId="6C8E2D60" w14:textId="48E9DDBD" w:rsidR="00F162EA" w:rsidRPr="00F162EA" w:rsidRDefault="00F162EA" w:rsidP="00F162EA">
      <w:pPr>
        <w:ind w:firstLine="708"/>
        <w:jc w:val="both"/>
        <w:rPr>
          <w:sz w:val="28"/>
          <w:szCs w:val="28"/>
        </w:rPr>
      </w:pPr>
      <w:r w:rsidRPr="00F162EA">
        <w:rPr>
          <w:sz w:val="28"/>
          <w:szCs w:val="28"/>
        </w:rPr>
        <w:t xml:space="preserve">Починаючи з 1 березня, творчі колективи громади теж активно включилися до організації </w:t>
      </w:r>
      <w:r w:rsidR="000D2F5B">
        <w:rPr>
          <w:sz w:val="28"/>
          <w:szCs w:val="28"/>
        </w:rPr>
        <w:t>"</w:t>
      </w:r>
      <w:r w:rsidRPr="00F162EA">
        <w:rPr>
          <w:sz w:val="28"/>
          <w:szCs w:val="28"/>
        </w:rPr>
        <w:t>культурного фронту</w:t>
      </w:r>
      <w:r w:rsidR="000D2F5B">
        <w:rPr>
          <w:sz w:val="28"/>
          <w:szCs w:val="28"/>
        </w:rPr>
        <w:t>"</w:t>
      </w:r>
      <w:r w:rsidRPr="00F162EA">
        <w:rPr>
          <w:sz w:val="28"/>
          <w:szCs w:val="28"/>
        </w:rPr>
        <w:t xml:space="preserve"> – проведення музично-патріотичних перформансів на підтримку ЗСУ. До їхнього проведення  долучились місцеві мистецькі колективи та виконавці, а також відомі в Україні колективи та артисти. Ці заходи відбувалися у центральній частині міста по кілька разів на тиждень, а в теплу пору року – щонеділі на літній естраді  міського парку культури та відпочинку ім.Т.Шевченка. </w:t>
      </w:r>
    </w:p>
    <w:p w14:paraId="06FC1B67" w14:textId="5B0AF022" w:rsidR="00F162EA" w:rsidRPr="00F162EA" w:rsidRDefault="00F162EA" w:rsidP="00337F80">
      <w:pPr>
        <w:ind w:firstLine="708"/>
        <w:jc w:val="both"/>
        <w:rPr>
          <w:sz w:val="28"/>
          <w:szCs w:val="28"/>
        </w:rPr>
      </w:pPr>
      <w:r w:rsidRPr="00F162EA">
        <w:rPr>
          <w:sz w:val="28"/>
          <w:szCs w:val="28"/>
        </w:rPr>
        <w:t>За період з березня по грудень проведено 180 перформансів, на яких вдалось зібрати близько 500 тис.грн. Завдяки цим коштам придбано та передано на потреби ЗСУ засоби та матеріали</w:t>
      </w:r>
      <w:r w:rsidR="00337F80">
        <w:rPr>
          <w:sz w:val="28"/>
          <w:szCs w:val="28"/>
        </w:rPr>
        <w:t>, а саме</w:t>
      </w:r>
      <w:r w:rsidRPr="00F162EA">
        <w:rPr>
          <w:sz w:val="28"/>
          <w:szCs w:val="28"/>
        </w:rPr>
        <w:t>:</w:t>
      </w:r>
      <w:r w:rsidR="00337F80">
        <w:rPr>
          <w:sz w:val="28"/>
          <w:szCs w:val="28"/>
        </w:rPr>
        <w:t xml:space="preserve"> 2</w:t>
      </w:r>
      <w:r w:rsidRPr="00F162EA">
        <w:rPr>
          <w:sz w:val="28"/>
          <w:szCs w:val="28"/>
        </w:rPr>
        <w:t xml:space="preserve"> тепловізори;</w:t>
      </w:r>
      <w:r w:rsidR="00337F80">
        <w:rPr>
          <w:sz w:val="28"/>
          <w:szCs w:val="28"/>
        </w:rPr>
        <w:t xml:space="preserve"> </w:t>
      </w:r>
      <w:r w:rsidRPr="00F162EA">
        <w:rPr>
          <w:sz w:val="28"/>
          <w:szCs w:val="28"/>
        </w:rPr>
        <w:t>4 сонячні станції для зарядки телефонів і освітлення;</w:t>
      </w:r>
      <w:r w:rsidR="00337F80">
        <w:rPr>
          <w:sz w:val="28"/>
          <w:szCs w:val="28"/>
        </w:rPr>
        <w:t xml:space="preserve"> </w:t>
      </w:r>
      <w:r w:rsidRPr="00F162EA">
        <w:rPr>
          <w:sz w:val="28"/>
          <w:szCs w:val="28"/>
        </w:rPr>
        <w:t>1 бензопилу;</w:t>
      </w:r>
      <w:r w:rsidR="00337F80">
        <w:rPr>
          <w:sz w:val="28"/>
          <w:szCs w:val="28"/>
        </w:rPr>
        <w:t xml:space="preserve"> </w:t>
      </w:r>
      <w:r w:rsidRPr="00F162EA">
        <w:rPr>
          <w:sz w:val="28"/>
          <w:szCs w:val="28"/>
        </w:rPr>
        <w:t>1 міні-АЗС;</w:t>
      </w:r>
      <w:r w:rsidR="00337F80">
        <w:rPr>
          <w:sz w:val="28"/>
          <w:szCs w:val="28"/>
        </w:rPr>
        <w:t xml:space="preserve"> </w:t>
      </w:r>
      <w:r w:rsidRPr="00F162EA">
        <w:rPr>
          <w:sz w:val="28"/>
          <w:szCs w:val="28"/>
        </w:rPr>
        <w:t>4 пари тактичних навушників;</w:t>
      </w:r>
      <w:r w:rsidR="00337F80">
        <w:rPr>
          <w:sz w:val="28"/>
          <w:szCs w:val="28"/>
        </w:rPr>
        <w:t xml:space="preserve"> </w:t>
      </w:r>
      <w:r w:rsidRPr="00F162EA">
        <w:rPr>
          <w:sz w:val="28"/>
          <w:szCs w:val="28"/>
        </w:rPr>
        <w:t>4 радіорації;</w:t>
      </w:r>
      <w:r w:rsidR="00337F80">
        <w:rPr>
          <w:sz w:val="28"/>
          <w:szCs w:val="28"/>
        </w:rPr>
        <w:t xml:space="preserve"> </w:t>
      </w:r>
      <w:r w:rsidRPr="00F162EA">
        <w:rPr>
          <w:sz w:val="28"/>
          <w:szCs w:val="28"/>
        </w:rPr>
        <w:t>12 теплих спальних мішків;</w:t>
      </w:r>
      <w:r w:rsidR="00337F80">
        <w:rPr>
          <w:sz w:val="28"/>
          <w:szCs w:val="28"/>
        </w:rPr>
        <w:t xml:space="preserve"> </w:t>
      </w:r>
      <w:r w:rsidRPr="00F162EA">
        <w:rPr>
          <w:sz w:val="28"/>
          <w:szCs w:val="28"/>
        </w:rPr>
        <w:t>2 електричні обігрівачі;</w:t>
      </w:r>
      <w:r w:rsidR="00337F80">
        <w:rPr>
          <w:sz w:val="28"/>
          <w:szCs w:val="28"/>
        </w:rPr>
        <w:t xml:space="preserve"> </w:t>
      </w:r>
      <w:r w:rsidRPr="00F162EA">
        <w:rPr>
          <w:sz w:val="28"/>
          <w:szCs w:val="28"/>
        </w:rPr>
        <w:t>більше 1000 комплектів чоловічої білизни;</w:t>
      </w:r>
      <w:r w:rsidR="00337F80">
        <w:rPr>
          <w:sz w:val="28"/>
          <w:szCs w:val="28"/>
        </w:rPr>
        <w:t xml:space="preserve"> </w:t>
      </w:r>
      <w:r w:rsidRPr="00F162EA">
        <w:rPr>
          <w:sz w:val="28"/>
          <w:szCs w:val="28"/>
        </w:rPr>
        <w:t>автозапчастини, продукти харчування, рюкзаки, теплий одяг, медикаменти та засоби гігієни, витратні матеріали для облаштування бойових позицій;</w:t>
      </w:r>
      <w:r w:rsidR="00337F80">
        <w:rPr>
          <w:sz w:val="28"/>
          <w:szCs w:val="28"/>
        </w:rPr>
        <w:t xml:space="preserve"> </w:t>
      </w:r>
      <w:r w:rsidRPr="00F162EA">
        <w:rPr>
          <w:sz w:val="28"/>
          <w:szCs w:val="28"/>
        </w:rPr>
        <w:t>кошти для придбання дрона та автомобілів.</w:t>
      </w:r>
    </w:p>
    <w:p w14:paraId="28A8BF23" w14:textId="08BAB16D" w:rsidR="00F162EA" w:rsidRDefault="00F162EA" w:rsidP="00F162EA">
      <w:pPr>
        <w:ind w:firstLine="708"/>
        <w:jc w:val="both"/>
        <w:rPr>
          <w:sz w:val="28"/>
          <w:szCs w:val="28"/>
        </w:rPr>
      </w:pPr>
      <w:r w:rsidRPr="00F162EA">
        <w:rPr>
          <w:sz w:val="28"/>
          <w:szCs w:val="28"/>
        </w:rPr>
        <w:t xml:space="preserve">За кошти, зібрані на благодійних концертах камерного хору </w:t>
      </w:r>
      <w:r w:rsidR="000D2F5B">
        <w:rPr>
          <w:sz w:val="28"/>
          <w:szCs w:val="28"/>
        </w:rPr>
        <w:t>"</w:t>
      </w:r>
      <w:r w:rsidRPr="00F162EA">
        <w:rPr>
          <w:sz w:val="28"/>
          <w:szCs w:val="28"/>
        </w:rPr>
        <w:t>Воскресіння</w:t>
      </w:r>
      <w:r w:rsidR="000D2F5B">
        <w:rPr>
          <w:sz w:val="28"/>
          <w:szCs w:val="28"/>
        </w:rPr>
        <w:t>"</w:t>
      </w:r>
      <w:r w:rsidRPr="00F162EA">
        <w:rPr>
          <w:sz w:val="28"/>
          <w:szCs w:val="28"/>
        </w:rPr>
        <w:t xml:space="preserve">,  було куплене авто для потреб ЗСУ, також значні кошти на армію зібрав вокальний квартет </w:t>
      </w:r>
      <w:r w:rsidR="000D2F5B">
        <w:rPr>
          <w:sz w:val="28"/>
          <w:szCs w:val="28"/>
        </w:rPr>
        <w:t>"</w:t>
      </w:r>
      <w:r w:rsidRPr="00F162EA">
        <w:rPr>
          <w:sz w:val="28"/>
          <w:szCs w:val="28"/>
        </w:rPr>
        <w:t>ADORO</w:t>
      </w:r>
      <w:r w:rsidR="000D2F5B">
        <w:rPr>
          <w:sz w:val="28"/>
          <w:szCs w:val="28"/>
        </w:rPr>
        <w:t>"</w:t>
      </w:r>
      <w:r w:rsidRPr="00F162EA">
        <w:rPr>
          <w:sz w:val="28"/>
          <w:szCs w:val="28"/>
        </w:rPr>
        <w:t>.</w:t>
      </w:r>
    </w:p>
    <w:p w14:paraId="6F8A607B" w14:textId="2B9F08C2" w:rsidR="00F162EA" w:rsidRPr="00F162EA" w:rsidRDefault="00F162EA" w:rsidP="00F162EA">
      <w:pPr>
        <w:ind w:firstLine="708"/>
        <w:jc w:val="both"/>
        <w:rPr>
          <w:sz w:val="28"/>
          <w:szCs w:val="28"/>
        </w:rPr>
      </w:pPr>
      <w:r w:rsidRPr="00F162EA">
        <w:rPr>
          <w:sz w:val="28"/>
          <w:szCs w:val="28"/>
        </w:rPr>
        <w:t xml:space="preserve">Активно долучались працівники Івано-Франківської МЦБС і до збору благодійної допомоги для внутрішньо-переміщених осіб. Зокрема, збір необхідних речей відбувався у читальному залі ЦБ, бібліотеці-філії №4, бібліотеці-філії №9 (с. Крихівці). Крім гуманітарної допомоги для внутрішньо-переміщених осіб, Івано-Франківська МЦБС організувала для них два проєкти – </w:t>
      </w:r>
      <w:r w:rsidR="000D2F5B">
        <w:rPr>
          <w:sz w:val="28"/>
          <w:szCs w:val="28"/>
        </w:rPr>
        <w:t>"</w:t>
      </w:r>
      <w:r w:rsidRPr="00F162EA">
        <w:rPr>
          <w:sz w:val="28"/>
          <w:szCs w:val="28"/>
        </w:rPr>
        <w:t>Бібілотека в дії</w:t>
      </w:r>
      <w:r w:rsidR="000D2F5B">
        <w:rPr>
          <w:sz w:val="28"/>
          <w:szCs w:val="28"/>
        </w:rPr>
        <w:t>"</w:t>
      </w:r>
      <w:r w:rsidRPr="00F162EA">
        <w:rPr>
          <w:sz w:val="28"/>
          <w:szCs w:val="28"/>
        </w:rPr>
        <w:t xml:space="preserve"> та </w:t>
      </w:r>
      <w:r w:rsidR="000D2F5B">
        <w:rPr>
          <w:sz w:val="28"/>
          <w:szCs w:val="28"/>
        </w:rPr>
        <w:t>"</w:t>
      </w:r>
      <w:r w:rsidRPr="00F162EA">
        <w:rPr>
          <w:sz w:val="28"/>
          <w:szCs w:val="28"/>
        </w:rPr>
        <w:t>Нація, яка читає – непереможна</w:t>
      </w:r>
      <w:r w:rsidR="000D2F5B">
        <w:rPr>
          <w:sz w:val="28"/>
          <w:szCs w:val="28"/>
        </w:rPr>
        <w:t>"</w:t>
      </w:r>
      <w:r w:rsidRPr="00F162EA">
        <w:rPr>
          <w:sz w:val="28"/>
          <w:szCs w:val="28"/>
        </w:rPr>
        <w:t>. В рамках цих проєктів для дітей та дорослих проводились цікаві зустрічі, книжкові виставки та презентації, майстер-класи, ігрові програми, а також переселенці могли взяти собі додому для прочитання книги.</w:t>
      </w:r>
    </w:p>
    <w:p w14:paraId="3C0B0B66" w14:textId="4EAEEBEE" w:rsidR="00F162EA" w:rsidRDefault="00F162EA" w:rsidP="00F162EA">
      <w:pPr>
        <w:ind w:firstLine="708"/>
        <w:jc w:val="both"/>
        <w:rPr>
          <w:sz w:val="28"/>
          <w:szCs w:val="28"/>
        </w:rPr>
      </w:pPr>
      <w:r w:rsidRPr="00F162EA">
        <w:rPr>
          <w:sz w:val="28"/>
          <w:szCs w:val="28"/>
        </w:rPr>
        <w:t xml:space="preserve">Так, з 28 березня до 26 травня тривав проєкт </w:t>
      </w:r>
      <w:r w:rsidR="000D2F5B">
        <w:rPr>
          <w:sz w:val="28"/>
          <w:szCs w:val="28"/>
        </w:rPr>
        <w:t>"</w:t>
      </w:r>
      <w:r w:rsidRPr="00F162EA">
        <w:rPr>
          <w:sz w:val="28"/>
          <w:szCs w:val="28"/>
        </w:rPr>
        <w:t>Бібліотека в дії</w:t>
      </w:r>
      <w:r w:rsidR="000D2F5B">
        <w:rPr>
          <w:sz w:val="28"/>
          <w:szCs w:val="28"/>
        </w:rPr>
        <w:t>"</w:t>
      </w:r>
      <w:r w:rsidRPr="00F162EA">
        <w:rPr>
          <w:sz w:val="28"/>
          <w:szCs w:val="28"/>
        </w:rPr>
        <w:t xml:space="preserve">, в рамках якого у мистецькій галереї </w:t>
      </w:r>
      <w:r w:rsidR="000D2F5B">
        <w:rPr>
          <w:sz w:val="28"/>
          <w:szCs w:val="28"/>
        </w:rPr>
        <w:t>"</w:t>
      </w:r>
      <w:r w:rsidRPr="00F162EA">
        <w:rPr>
          <w:sz w:val="28"/>
          <w:szCs w:val="28"/>
        </w:rPr>
        <w:t>Підземний перехід Вагабундо</w:t>
      </w:r>
      <w:r w:rsidR="000D2F5B">
        <w:rPr>
          <w:sz w:val="28"/>
          <w:szCs w:val="28"/>
        </w:rPr>
        <w:t>"</w:t>
      </w:r>
      <w:r w:rsidRPr="00F162EA">
        <w:rPr>
          <w:sz w:val="28"/>
          <w:szCs w:val="28"/>
        </w:rPr>
        <w:t xml:space="preserve"> та у бібліотеках громади було проведено 41 захід (25 заходів організовано у </w:t>
      </w:r>
      <w:r w:rsidR="000D2F5B">
        <w:rPr>
          <w:sz w:val="28"/>
          <w:szCs w:val="28"/>
        </w:rPr>
        <w:t>"</w:t>
      </w:r>
      <w:r w:rsidRPr="00F162EA">
        <w:rPr>
          <w:sz w:val="28"/>
          <w:szCs w:val="28"/>
        </w:rPr>
        <w:t>Вагабундо</w:t>
      </w:r>
      <w:r w:rsidR="000D2F5B">
        <w:rPr>
          <w:sz w:val="28"/>
          <w:szCs w:val="28"/>
        </w:rPr>
        <w:t>"</w:t>
      </w:r>
      <w:r w:rsidRPr="00F162EA">
        <w:rPr>
          <w:sz w:val="28"/>
          <w:szCs w:val="28"/>
        </w:rPr>
        <w:t>). Це</w:t>
      </w:r>
      <w:r w:rsidR="00245C67">
        <w:rPr>
          <w:sz w:val="28"/>
          <w:szCs w:val="28"/>
        </w:rPr>
        <w:t xml:space="preserve"> </w:t>
      </w:r>
      <w:r w:rsidRPr="00F162EA">
        <w:rPr>
          <w:sz w:val="28"/>
          <w:szCs w:val="28"/>
        </w:rPr>
        <w:t xml:space="preserve">зустрічі з відомими письменниками, поетами та митцями Івано-Франківська та Прикарпаття, настільні ігри, казкочитання та казкотерапія, знайомство з нашими традиціями, майстер-класи, вивчення української мови тощо. З 24 березня по 2 червня була організована акція </w:t>
      </w:r>
      <w:r w:rsidR="000D2F5B">
        <w:rPr>
          <w:sz w:val="28"/>
          <w:szCs w:val="28"/>
        </w:rPr>
        <w:t>"</w:t>
      </w:r>
      <w:r w:rsidRPr="00F162EA">
        <w:rPr>
          <w:sz w:val="28"/>
          <w:szCs w:val="28"/>
        </w:rPr>
        <w:t>Нація, яка читає – непереможна!</w:t>
      </w:r>
      <w:r w:rsidR="000D2F5B">
        <w:rPr>
          <w:sz w:val="28"/>
          <w:szCs w:val="28"/>
        </w:rPr>
        <w:t>"</w:t>
      </w:r>
      <w:r w:rsidRPr="00F162EA">
        <w:rPr>
          <w:sz w:val="28"/>
          <w:szCs w:val="28"/>
        </w:rPr>
        <w:t>. В її рамках у середмісті Івано-Франківська (біля Мальтійської служби допомоги) щочетверга внутрішньо-переміщені особи могли прийти і взяти собі для прочитання книги, збір яких попередньо відбувався у бібліотеках. Таким чином, було проведено 11 заходів і роздано понад 1700 україномовних книг.</w:t>
      </w:r>
    </w:p>
    <w:p w14:paraId="1B961B9C" w14:textId="77777777" w:rsidR="00F162EA" w:rsidRPr="00F162EA" w:rsidRDefault="00F162EA" w:rsidP="00F162EA">
      <w:pPr>
        <w:ind w:firstLine="708"/>
        <w:jc w:val="both"/>
        <w:rPr>
          <w:sz w:val="28"/>
          <w:szCs w:val="28"/>
        </w:rPr>
      </w:pPr>
      <w:r w:rsidRPr="00F162EA">
        <w:rPr>
          <w:sz w:val="28"/>
          <w:szCs w:val="28"/>
        </w:rPr>
        <w:t>2022 рік розпочався активною роботою у напрямку написання проєктних заявок та участі у грантових програмах.</w:t>
      </w:r>
    </w:p>
    <w:p w14:paraId="68ADE28C" w14:textId="5447F061" w:rsidR="00F162EA" w:rsidRPr="00F162EA" w:rsidRDefault="00F162EA" w:rsidP="00F162EA">
      <w:pPr>
        <w:ind w:firstLine="708"/>
        <w:jc w:val="both"/>
        <w:rPr>
          <w:sz w:val="28"/>
          <w:szCs w:val="28"/>
        </w:rPr>
      </w:pPr>
      <w:r w:rsidRPr="00F162EA">
        <w:rPr>
          <w:sz w:val="28"/>
          <w:szCs w:val="28"/>
        </w:rPr>
        <w:t xml:space="preserve">У січні 2022 року трьома закладами та установами </w:t>
      </w:r>
      <w:r w:rsidR="00245C67">
        <w:rPr>
          <w:sz w:val="28"/>
          <w:szCs w:val="28"/>
        </w:rPr>
        <w:t xml:space="preserve">культури </w:t>
      </w:r>
      <w:r w:rsidRPr="00F162EA">
        <w:rPr>
          <w:sz w:val="28"/>
          <w:szCs w:val="28"/>
        </w:rPr>
        <w:t>було подано проєктні заявки на фінансову підтримку від Українського культурного фонду на загальну суму 3 909 591 грн, зокрема:</w:t>
      </w:r>
    </w:p>
    <w:p w14:paraId="71D8FB82" w14:textId="699DC0F7" w:rsidR="00F162EA" w:rsidRPr="00245C67" w:rsidRDefault="00245C67" w:rsidP="00245C67">
      <w:pPr>
        <w:ind w:firstLine="142"/>
        <w:jc w:val="both"/>
        <w:rPr>
          <w:sz w:val="28"/>
          <w:szCs w:val="28"/>
        </w:rPr>
      </w:pPr>
      <w:r>
        <w:rPr>
          <w:sz w:val="28"/>
          <w:szCs w:val="28"/>
        </w:rPr>
        <w:t xml:space="preserve">- </w:t>
      </w:r>
      <w:r w:rsidR="00F162EA" w:rsidRPr="00245C67">
        <w:rPr>
          <w:sz w:val="28"/>
          <w:szCs w:val="28"/>
        </w:rPr>
        <w:t xml:space="preserve">Міський Народний дім спільно з громадською організацією </w:t>
      </w:r>
      <w:r w:rsidR="000D2F5B" w:rsidRPr="00245C67">
        <w:rPr>
          <w:sz w:val="28"/>
          <w:szCs w:val="28"/>
        </w:rPr>
        <w:t>"</w:t>
      </w:r>
      <w:r w:rsidR="00F162EA" w:rsidRPr="00245C67">
        <w:rPr>
          <w:sz w:val="28"/>
          <w:szCs w:val="28"/>
        </w:rPr>
        <w:t>Культурний плай</w:t>
      </w:r>
      <w:r w:rsidR="000D2F5B" w:rsidRPr="00245C67">
        <w:rPr>
          <w:sz w:val="28"/>
          <w:szCs w:val="28"/>
        </w:rPr>
        <w:t>"</w:t>
      </w:r>
      <w:r w:rsidR="00F162EA" w:rsidRPr="00245C67">
        <w:rPr>
          <w:sz w:val="28"/>
          <w:szCs w:val="28"/>
        </w:rPr>
        <w:t xml:space="preserve">, тема проєкту </w:t>
      </w:r>
      <w:r w:rsidR="000D2F5B" w:rsidRPr="00245C67">
        <w:rPr>
          <w:sz w:val="28"/>
          <w:szCs w:val="28"/>
        </w:rPr>
        <w:t>"</w:t>
      </w:r>
      <w:r w:rsidR="00F162EA" w:rsidRPr="00245C67">
        <w:rPr>
          <w:sz w:val="28"/>
          <w:szCs w:val="28"/>
        </w:rPr>
        <w:t>DiTMICo. Оцифровування колекцій традиційних музичних інструментів</w:t>
      </w:r>
      <w:r w:rsidR="000D2F5B" w:rsidRPr="00245C67">
        <w:rPr>
          <w:sz w:val="28"/>
          <w:szCs w:val="28"/>
        </w:rPr>
        <w:t>"</w:t>
      </w:r>
      <w:r w:rsidR="00F162EA" w:rsidRPr="00245C67">
        <w:rPr>
          <w:sz w:val="28"/>
          <w:szCs w:val="28"/>
        </w:rPr>
        <w:t>, кошторис: 2 256 005 грн;</w:t>
      </w:r>
    </w:p>
    <w:p w14:paraId="2C35A496" w14:textId="6048E202" w:rsidR="00F162EA" w:rsidRPr="001933A3" w:rsidRDefault="001933A3" w:rsidP="001933A3">
      <w:pPr>
        <w:ind w:firstLine="142"/>
        <w:jc w:val="both"/>
        <w:rPr>
          <w:sz w:val="28"/>
          <w:szCs w:val="28"/>
        </w:rPr>
      </w:pPr>
      <w:r>
        <w:rPr>
          <w:sz w:val="28"/>
          <w:szCs w:val="28"/>
        </w:rPr>
        <w:t xml:space="preserve">- </w:t>
      </w:r>
      <w:r w:rsidR="00F162EA" w:rsidRPr="001933A3">
        <w:rPr>
          <w:sz w:val="28"/>
          <w:szCs w:val="28"/>
        </w:rPr>
        <w:t xml:space="preserve">Івано-Франківська дитяча музична школа №1 ім.М.Лисенка, тема проєкту </w:t>
      </w:r>
      <w:r w:rsidR="000D2F5B" w:rsidRPr="001933A3">
        <w:rPr>
          <w:sz w:val="28"/>
          <w:szCs w:val="28"/>
        </w:rPr>
        <w:t>"</w:t>
      </w:r>
      <w:r w:rsidR="00F162EA" w:rsidRPr="001933A3">
        <w:rPr>
          <w:sz w:val="28"/>
          <w:szCs w:val="28"/>
        </w:rPr>
        <w:t>Хорове мистецтво – простір єднання</w:t>
      </w:r>
      <w:r w:rsidR="000D2F5B" w:rsidRPr="001933A3">
        <w:rPr>
          <w:sz w:val="28"/>
          <w:szCs w:val="28"/>
        </w:rPr>
        <w:t>"</w:t>
      </w:r>
      <w:r w:rsidR="00F162EA" w:rsidRPr="001933A3">
        <w:rPr>
          <w:sz w:val="28"/>
          <w:szCs w:val="28"/>
        </w:rPr>
        <w:t>, кошторис: 937 926 грн;</w:t>
      </w:r>
    </w:p>
    <w:p w14:paraId="20F7D9CC" w14:textId="38A3C161" w:rsidR="00F162EA" w:rsidRPr="001933A3" w:rsidRDefault="001933A3" w:rsidP="001933A3">
      <w:pPr>
        <w:ind w:firstLine="142"/>
        <w:jc w:val="both"/>
        <w:rPr>
          <w:sz w:val="28"/>
          <w:szCs w:val="28"/>
        </w:rPr>
      </w:pPr>
      <w:r>
        <w:rPr>
          <w:sz w:val="28"/>
          <w:szCs w:val="28"/>
        </w:rPr>
        <w:t xml:space="preserve">- </w:t>
      </w:r>
      <w:r w:rsidR="00F162EA" w:rsidRPr="001933A3">
        <w:rPr>
          <w:sz w:val="28"/>
          <w:szCs w:val="28"/>
        </w:rPr>
        <w:t xml:space="preserve">Івано-Франківська міська централізована бібліотечна система, тема проєкту </w:t>
      </w:r>
      <w:r w:rsidR="000D2F5B" w:rsidRPr="001933A3">
        <w:rPr>
          <w:sz w:val="28"/>
          <w:szCs w:val="28"/>
        </w:rPr>
        <w:t>"</w:t>
      </w:r>
      <w:r w:rsidR="00F162EA" w:rsidRPr="001933A3">
        <w:rPr>
          <w:sz w:val="28"/>
          <w:szCs w:val="28"/>
        </w:rPr>
        <w:t>БібліоФЕСТ – 2022</w:t>
      </w:r>
      <w:r w:rsidR="000D2F5B" w:rsidRPr="001933A3">
        <w:rPr>
          <w:sz w:val="28"/>
          <w:szCs w:val="28"/>
        </w:rPr>
        <w:t>"</w:t>
      </w:r>
      <w:r w:rsidR="00F162EA" w:rsidRPr="001933A3">
        <w:rPr>
          <w:sz w:val="28"/>
          <w:szCs w:val="28"/>
        </w:rPr>
        <w:t>, кошторис: 715 660 грн.</w:t>
      </w:r>
    </w:p>
    <w:p w14:paraId="4803E90E" w14:textId="6400B219" w:rsidR="00F162EA" w:rsidRDefault="00F162EA" w:rsidP="00F162EA">
      <w:pPr>
        <w:ind w:firstLine="708"/>
        <w:jc w:val="both"/>
        <w:rPr>
          <w:sz w:val="28"/>
          <w:szCs w:val="28"/>
        </w:rPr>
      </w:pPr>
      <w:r w:rsidRPr="00F162EA">
        <w:rPr>
          <w:sz w:val="28"/>
          <w:szCs w:val="28"/>
        </w:rPr>
        <w:t>Однак</w:t>
      </w:r>
      <w:r w:rsidR="001933A3">
        <w:rPr>
          <w:sz w:val="28"/>
          <w:szCs w:val="28"/>
        </w:rPr>
        <w:t>,</w:t>
      </w:r>
      <w:r w:rsidRPr="00F162EA">
        <w:rPr>
          <w:sz w:val="28"/>
          <w:szCs w:val="28"/>
        </w:rPr>
        <w:t xml:space="preserve"> повномасштабна війна росії з Україною внесла свої корективи і всі зусилля та кошти було спрямовано на підтримку Збройних Сил України, а грантові програми призупинено.</w:t>
      </w:r>
    </w:p>
    <w:p w14:paraId="676F7866" w14:textId="20F824D9" w:rsidR="00F162EA" w:rsidRPr="00F162EA" w:rsidRDefault="00F162EA" w:rsidP="00F162EA">
      <w:pPr>
        <w:ind w:firstLine="708"/>
        <w:jc w:val="both"/>
        <w:rPr>
          <w:sz w:val="28"/>
          <w:szCs w:val="28"/>
        </w:rPr>
      </w:pPr>
      <w:r w:rsidRPr="00F162EA">
        <w:rPr>
          <w:sz w:val="28"/>
          <w:szCs w:val="28"/>
        </w:rPr>
        <w:t xml:space="preserve">Зважаючи на ситуацію в Україні, Міжнародна організація з міграції (МОМ), що фінансується Посольством Великобританії в Україні, створила запит до молодіжної ініціативної групи Івано-Франківської МЦБС щодо надання локальної гуманітарної допомоги для внутрішньо переміщених осіб. Учасниками молодіжної ініціативної групи </w:t>
      </w:r>
      <w:r w:rsidR="000D2F5B">
        <w:rPr>
          <w:sz w:val="28"/>
          <w:szCs w:val="28"/>
        </w:rPr>
        <w:t>"</w:t>
      </w:r>
      <w:r w:rsidRPr="00F162EA">
        <w:rPr>
          <w:sz w:val="28"/>
          <w:szCs w:val="28"/>
        </w:rPr>
        <w:t>ЕкоФранківськ</w:t>
      </w:r>
      <w:r w:rsidR="000D2F5B">
        <w:rPr>
          <w:sz w:val="28"/>
          <w:szCs w:val="28"/>
        </w:rPr>
        <w:t>"</w:t>
      </w:r>
      <w:r w:rsidRPr="00F162EA">
        <w:rPr>
          <w:sz w:val="28"/>
          <w:szCs w:val="28"/>
        </w:rPr>
        <w:t xml:space="preserve"> подано проєктну заявку для оперативного отримання матеріалів та реалізації ідеї проєкту, яка полягала у створенні арттерапевтичних майстер-класів для дітей вимушених переселенців на базі дитячої бібліотеки. Проєкт реалізується в мистецькому просторі </w:t>
      </w:r>
      <w:r w:rsidR="000D2F5B">
        <w:rPr>
          <w:sz w:val="28"/>
          <w:szCs w:val="28"/>
        </w:rPr>
        <w:t>"</w:t>
      </w:r>
      <w:r w:rsidRPr="00F162EA">
        <w:rPr>
          <w:sz w:val="28"/>
          <w:szCs w:val="28"/>
        </w:rPr>
        <w:t xml:space="preserve">Підземний перехід </w:t>
      </w:r>
      <w:r w:rsidR="000D2F5B">
        <w:rPr>
          <w:sz w:val="28"/>
          <w:szCs w:val="28"/>
        </w:rPr>
        <w:t>"</w:t>
      </w:r>
      <w:r w:rsidRPr="00F162EA">
        <w:rPr>
          <w:sz w:val="28"/>
          <w:szCs w:val="28"/>
        </w:rPr>
        <w:t>Ваґабундо</w:t>
      </w:r>
      <w:r w:rsidR="000D2F5B">
        <w:rPr>
          <w:sz w:val="28"/>
          <w:szCs w:val="28"/>
        </w:rPr>
        <w:t>"</w:t>
      </w:r>
      <w:r w:rsidRPr="00F162EA">
        <w:rPr>
          <w:sz w:val="28"/>
          <w:szCs w:val="28"/>
        </w:rPr>
        <w:t>, центральній дитячій бібліотеці та бібліотеці-філії №1 по роботі з дітьми. Загальний бюджет проєкту: 109 830 грн.</w:t>
      </w:r>
    </w:p>
    <w:p w14:paraId="3A6AC9E1" w14:textId="430A18AC" w:rsidR="00F162EA" w:rsidRPr="00F162EA" w:rsidRDefault="00F162EA" w:rsidP="00F162EA">
      <w:pPr>
        <w:ind w:firstLine="708"/>
        <w:jc w:val="both"/>
        <w:rPr>
          <w:sz w:val="28"/>
          <w:szCs w:val="28"/>
        </w:rPr>
      </w:pPr>
      <w:r w:rsidRPr="00F162EA">
        <w:rPr>
          <w:sz w:val="28"/>
          <w:szCs w:val="28"/>
        </w:rPr>
        <w:t>Івано-Франківською МЦБС завершено реалізацію проєкту EU4Youth Alumni Network. Мета проєкту – створення місця для самореалізації молоді, імплементації їхніх ідей в реальність, отримання менторства від молодих людей, які досягли успіху у реалізації своїх ініціатив в громаді. Проєкт реалізовувався на базі міської центральної бібліотеки. Проте</w:t>
      </w:r>
      <w:r w:rsidR="008222F5">
        <w:rPr>
          <w:sz w:val="28"/>
          <w:szCs w:val="28"/>
        </w:rPr>
        <w:t>,</w:t>
      </w:r>
      <w:r w:rsidRPr="00F162EA">
        <w:rPr>
          <w:sz w:val="28"/>
          <w:szCs w:val="28"/>
        </w:rPr>
        <w:t xml:space="preserve"> дана ініціатива не буде зупинена після завершення головної фази реалізації проєкту, вона тільки набирає обертів. Команда проєкту планує залучати нових менторів та організовувати цікаві події. Загальний бюджет проєкту: 17 500 грн.</w:t>
      </w:r>
    </w:p>
    <w:p w14:paraId="2DCF9B00" w14:textId="756150AE" w:rsidR="00F162EA" w:rsidRPr="00F162EA" w:rsidRDefault="00F162EA" w:rsidP="00F162EA">
      <w:pPr>
        <w:ind w:firstLine="708"/>
        <w:jc w:val="both"/>
        <w:rPr>
          <w:sz w:val="28"/>
          <w:szCs w:val="28"/>
        </w:rPr>
      </w:pPr>
      <w:r w:rsidRPr="00F162EA">
        <w:rPr>
          <w:sz w:val="28"/>
          <w:szCs w:val="28"/>
        </w:rPr>
        <w:t xml:space="preserve">Івано-Франківською МЦБС пройдено відбір у конкурсі Фонду стипендій 2022 року в рамках програми </w:t>
      </w:r>
      <w:r w:rsidR="000D2F5B">
        <w:rPr>
          <w:sz w:val="28"/>
          <w:szCs w:val="28"/>
        </w:rPr>
        <w:t>"</w:t>
      </w:r>
      <w:r w:rsidRPr="00F162EA">
        <w:rPr>
          <w:sz w:val="28"/>
          <w:szCs w:val="28"/>
        </w:rPr>
        <w:t>Стійкі рухи, сильніші громади</w:t>
      </w:r>
      <w:r w:rsidR="000D2F5B">
        <w:rPr>
          <w:sz w:val="28"/>
          <w:szCs w:val="28"/>
        </w:rPr>
        <w:t>"</w:t>
      </w:r>
      <w:r w:rsidRPr="00F162EA">
        <w:rPr>
          <w:sz w:val="28"/>
          <w:szCs w:val="28"/>
        </w:rPr>
        <w:t>, яка реалізується за підтримки Швеції. Програма передбачає фінансове забезпечення оплати професійних курсів вартістю до 1000 євро для підвищення кваліфікації активістів з ініціативних груп та регіональних організацій України.</w:t>
      </w:r>
    </w:p>
    <w:p w14:paraId="2403A2F1" w14:textId="36A372A1" w:rsidR="00F162EA" w:rsidRDefault="00F162EA" w:rsidP="00F162EA">
      <w:pPr>
        <w:ind w:firstLine="708"/>
        <w:jc w:val="both"/>
        <w:rPr>
          <w:sz w:val="28"/>
          <w:szCs w:val="28"/>
        </w:rPr>
      </w:pPr>
      <w:r w:rsidRPr="00F162EA">
        <w:rPr>
          <w:sz w:val="28"/>
          <w:szCs w:val="28"/>
        </w:rPr>
        <w:t>Також Івано-Франківською МЦБС продовжено реалізацію проєкту EU4Youth Alumni Network 2022-2023 за підтримки програми EU4Youth у співпраці з SALTO, Erasmus+, Європейським корпусом солідарності та проєктом EU Neighbours East. Програма надає менторство від молодіжного експерта на весь період проєкту, можливість реалізовувати місцеві ініціативи для незахищених груп населення. Організатори профінансують усі адміністративні та організаційні витрати до 500 євро. Участь відбувається в онлайн та офлайн форматах: нетворкінги, семінари, воркшопи, IdeaLab тощо. На завершення програми всі учасники отримають сертифікат від Європейської комісії.</w:t>
      </w:r>
    </w:p>
    <w:p w14:paraId="37714874" w14:textId="2E1BA760" w:rsidR="00F162EA" w:rsidRDefault="00F162EA" w:rsidP="00F162EA">
      <w:pPr>
        <w:ind w:firstLine="708"/>
        <w:jc w:val="both"/>
        <w:rPr>
          <w:sz w:val="28"/>
          <w:szCs w:val="28"/>
        </w:rPr>
      </w:pPr>
      <w:r w:rsidRPr="004136A2">
        <w:rPr>
          <w:sz w:val="28"/>
          <w:szCs w:val="28"/>
        </w:rPr>
        <w:t>Впродовж звітного періоду в закладах культури клубного типу велась активна планова робота щодо проведення  тематичних заходів до відзначення державних, знаменних і пам’ятних дат, релігійних  свят, заходів для дітей та молоді.</w:t>
      </w:r>
    </w:p>
    <w:p w14:paraId="516F1595" w14:textId="657A315A" w:rsidR="00F162EA" w:rsidRPr="00406B88" w:rsidRDefault="00F162EA" w:rsidP="00F162EA">
      <w:pPr>
        <w:pStyle w:val="13"/>
        <w:ind w:firstLine="708"/>
        <w:jc w:val="both"/>
        <w:rPr>
          <w:rFonts w:ascii="Times New Roman" w:hAnsi="Times New Roman"/>
          <w:sz w:val="28"/>
          <w:szCs w:val="28"/>
          <w:lang w:val="uk-UA"/>
        </w:rPr>
      </w:pPr>
      <w:r w:rsidRPr="00406B88">
        <w:rPr>
          <w:rFonts w:ascii="Times New Roman" w:hAnsi="Times New Roman"/>
          <w:sz w:val="28"/>
          <w:szCs w:val="28"/>
          <w:lang w:val="uk-UA"/>
        </w:rPr>
        <w:t xml:space="preserve">Впродовж 2022 року закладами культури  було проведено 890 масових заходів, на яких було присутніх </w:t>
      </w:r>
      <w:r w:rsidR="00406B88">
        <w:rPr>
          <w:rFonts w:ascii="Times New Roman" w:hAnsi="Times New Roman"/>
          <w:sz w:val="28"/>
          <w:szCs w:val="28"/>
          <w:lang w:val="uk-UA"/>
        </w:rPr>
        <w:t xml:space="preserve">більше </w:t>
      </w:r>
      <w:r w:rsidRPr="00406B88">
        <w:rPr>
          <w:rFonts w:ascii="Times New Roman" w:hAnsi="Times New Roman"/>
          <w:sz w:val="28"/>
          <w:szCs w:val="28"/>
          <w:lang w:val="uk-UA"/>
        </w:rPr>
        <w:t>100</w:t>
      </w:r>
      <w:r w:rsidR="00406B88">
        <w:rPr>
          <w:rFonts w:ascii="Times New Roman" w:hAnsi="Times New Roman"/>
          <w:sz w:val="28"/>
          <w:szCs w:val="28"/>
          <w:lang w:val="uk-UA"/>
        </w:rPr>
        <w:t xml:space="preserve"> тисяч </w:t>
      </w:r>
      <w:r w:rsidRPr="00406B88">
        <w:rPr>
          <w:rFonts w:ascii="Times New Roman" w:hAnsi="Times New Roman"/>
          <w:sz w:val="28"/>
          <w:szCs w:val="28"/>
          <w:lang w:val="uk-UA"/>
        </w:rPr>
        <w:t xml:space="preserve"> глядачі</w:t>
      </w:r>
      <w:r w:rsidR="00406B88">
        <w:rPr>
          <w:rFonts w:ascii="Times New Roman" w:hAnsi="Times New Roman"/>
          <w:sz w:val="28"/>
          <w:szCs w:val="28"/>
          <w:lang w:val="uk-UA"/>
        </w:rPr>
        <w:t>в</w:t>
      </w:r>
      <w:r w:rsidRPr="00406B88">
        <w:rPr>
          <w:rFonts w:ascii="Times New Roman" w:hAnsi="Times New Roman"/>
          <w:sz w:val="28"/>
          <w:szCs w:val="28"/>
          <w:lang w:val="uk-UA"/>
        </w:rPr>
        <w:t>, з них  для дітей та молоді відбулось 401 заходів із загальною кількістю присутніх  41</w:t>
      </w:r>
      <w:r w:rsidR="00406B88">
        <w:rPr>
          <w:rFonts w:ascii="Times New Roman" w:hAnsi="Times New Roman"/>
          <w:sz w:val="28"/>
          <w:szCs w:val="28"/>
          <w:lang w:val="uk-UA"/>
        </w:rPr>
        <w:t xml:space="preserve">,5 тисячі </w:t>
      </w:r>
      <w:r w:rsidRPr="00406B88">
        <w:rPr>
          <w:rFonts w:ascii="Times New Roman" w:hAnsi="Times New Roman"/>
          <w:sz w:val="28"/>
          <w:szCs w:val="28"/>
          <w:lang w:val="uk-UA"/>
        </w:rPr>
        <w:t>глядачів.</w:t>
      </w:r>
    </w:p>
    <w:p w14:paraId="2D9BCD05" w14:textId="7256FC31" w:rsidR="00F162EA" w:rsidRPr="00C26AC8" w:rsidRDefault="008222F5" w:rsidP="00F162EA">
      <w:pPr>
        <w:pStyle w:val="13"/>
        <w:ind w:firstLine="708"/>
        <w:jc w:val="both"/>
        <w:rPr>
          <w:rFonts w:ascii="Times New Roman" w:hAnsi="Times New Roman"/>
          <w:sz w:val="28"/>
          <w:szCs w:val="28"/>
          <w:lang w:val="uk-UA"/>
        </w:rPr>
      </w:pPr>
      <w:r>
        <w:rPr>
          <w:rFonts w:ascii="Times New Roman" w:hAnsi="Times New Roman"/>
          <w:sz w:val="28"/>
          <w:szCs w:val="28"/>
          <w:lang w:val="uk-UA"/>
        </w:rPr>
        <w:t>У</w:t>
      </w:r>
      <w:r w:rsidR="00F162EA" w:rsidRPr="0009345B">
        <w:rPr>
          <w:rFonts w:ascii="Times New Roman" w:hAnsi="Times New Roman"/>
          <w:sz w:val="28"/>
          <w:szCs w:val="28"/>
        </w:rPr>
        <w:t xml:space="preserve"> </w:t>
      </w:r>
      <w:r w:rsidR="00F162EA" w:rsidRPr="00C26AC8">
        <w:rPr>
          <w:rFonts w:ascii="Times New Roman" w:hAnsi="Times New Roman"/>
          <w:sz w:val="28"/>
          <w:szCs w:val="28"/>
          <w:lang w:val="uk-UA"/>
        </w:rPr>
        <w:t>соціальній мережі було організовано 227 заходів, що налічували 143587 переглядів,  з них – 118  заходів  для дітей з кількістю  переглядів 51995.</w:t>
      </w:r>
    </w:p>
    <w:p w14:paraId="4D151521" w14:textId="72C9831A" w:rsidR="00F162EA" w:rsidRPr="0009345B" w:rsidRDefault="00F162EA" w:rsidP="00F162EA">
      <w:pPr>
        <w:pStyle w:val="13"/>
        <w:ind w:firstLine="708"/>
        <w:jc w:val="both"/>
        <w:rPr>
          <w:rFonts w:ascii="Times New Roman" w:hAnsi="Times New Roman"/>
          <w:sz w:val="28"/>
          <w:szCs w:val="28"/>
        </w:rPr>
      </w:pPr>
      <w:r w:rsidRPr="00C26AC8">
        <w:rPr>
          <w:rFonts w:ascii="Times New Roman" w:hAnsi="Times New Roman"/>
          <w:sz w:val="28"/>
          <w:szCs w:val="28"/>
          <w:lang w:val="uk-UA"/>
        </w:rPr>
        <w:t xml:space="preserve">Впродовж </w:t>
      </w:r>
      <w:r w:rsidR="008222F5" w:rsidRPr="00C26AC8">
        <w:rPr>
          <w:rFonts w:ascii="Times New Roman" w:hAnsi="Times New Roman"/>
          <w:sz w:val="28"/>
          <w:szCs w:val="28"/>
          <w:lang w:val="uk-UA"/>
        </w:rPr>
        <w:t>2022 року</w:t>
      </w:r>
      <w:r w:rsidRPr="00C26AC8">
        <w:rPr>
          <w:rFonts w:ascii="Times New Roman" w:hAnsi="Times New Roman"/>
          <w:sz w:val="28"/>
          <w:szCs w:val="28"/>
          <w:lang w:val="uk-UA"/>
        </w:rPr>
        <w:t xml:space="preserve"> організовано та проведено ряд фестивалів, конкурсів, мистецьких заходів</w:t>
      </w:r>
      <w:r w:rsidRPr="0009345B">
        <w:rPr>
          <w:rFonts w:ascii="Times New Roman" w:hAnsi="Times New Roman"/>
          <w:sz w:val="28"/>
          <w:szCs w:val="28"/>
        </w:rPr>
        <w:t xml:space="preserve">: </w:t>
      </w:r>
    </w:p>
    <w:p w14:paraId="3CD86470" w14:textId="1D6CB1F5" w:rsidR="00F162EA" w:rsidRPr="0009345B" w:rsidRDefault="00F162EA" w:rsidP="00F162EA">
      <w:pPr>
        <w:pStyle w:val="af4"/>
        <w:numPr>
          <w:ilvl w:val="0"/>
          <w:numId w:val="18"/>
        </w:numPr>
        <w:rPr>
          <w:rFonts w:ascii="Times New Roman" w:hAnsi="Times New Roman"/>
          <w:sz w:val="28"/>
          <w:szCs w:val="28"/>
          <w:lang w:val="uk-UA"/>
        </w:rPr>
      </w:pPr>
      <w:r w:rsidRPr="0009345B">
        <w:rPr>
          <w:rFonts w:ascii="Times New Roman" w:hAnsi="Times New Roman"/>
          <w:sz w:val="28"/>
          <w:szCs w:val="28"/>
          <w:lang w:val="uk-UA"/>
        </w:rPr>
        <w:t xml:space="preserve">Різдвяний  фестиваль  </w:t>
      </w:r>
      <w:r w:rsidR="000D2F5B">
        <w:rPr>
          <w:rFonts w:ascii="Times New Roman" w:hAnsi="Times New Roman"/>
          <w:sz w:val="28"/>
          <w:szCs w:val="28"/>
          <w:lang w:val="uk-UA"/>
        </w:rPr>
        <w:t>"</w:t>
      </w:r>
      <w:r w:rsidRPr="0009345B">
        <w:rPr>
          <w:rFonts w:ascii="Times New Roman" w:hAnsi="Times New Roman"/>
          <w:sz w:val="28"/>
          <w:szCs w:val="28"/>
          <w:lang w:val="uk-UA"/>
        </w:rPr>
        <w:t>Різдво у Франківську</w:t>
      </w:r>
      <w:r w:rsidR="000D2F5B">
        <w:rPr>
          <w:rFonts w:ascii="Times New Roman" w:hAnsi="Times New Roman"/>
          <w:sz w:val="28"/>
          <w:szCs w:val="28"/>
          <w:lang w:val="uk-UA"/>
        </w:rPr>
        <w:t>"</w:t>
      </w:r>
      <w:r w:rsidRPr="0009345B">
        <w:rPr>
          <w:rFonts w:ascii="Times New Roman" w:hAnsi="Times New Roman"/>
          <w:sz w:val="28"/>
          <w:szCs w:val="28"/>
          <w:lang w:val="uk-UA"/>
        </w:rPr>
        <w:t>.</w:t>
      </w:r>
    </w:p>
    <w:p w14:paraId="5491E12C" w14:textId="3B59C0C5" w:rsidR="00F162EA" w:rsidRPr="0009345B" w:rsidRDefault="00F162EA" w:rsidP="00F162EA">
      <w:pPr>
        <w:pStyle w:val="af4"/>
        <w:numPr>
          <w:ilvl w:val="0"/>
          <w:numId w:val="18"/>
        </w:numPr>
        <w:jc w:val="both"/>
        <w:rPr>
          <w:rFonts w:ascii="Times New Roman" w:hAnsi="Times New Roman"/>
          <w:sz w:val="28"/>
          <w:szCs w:val="28"/>
          <w:lang w:val="uk-UA"/>
        </w:rPr>
      </w:pPr>
      <w:r w:rsidRPr="0009345B">
        <w:rPr>
          <w:rFonts w:ascii="Times New Roman" w:hAnsi="Times New Roman"/>
          <w:sz w:val="28"/>
          <w:szCs w:val="28"/>
          <w:lang w:val="uk-UA"/>
        </w:rPr>
        <w:t xml:space="preserve">ХІІІ  Міжнародний Різдвяний фестиваль </w:t>
      </w:r>
      <w:r w:rsidR="000D2F5B">
        <w:rPr>
          <w:rFonts w:ascii="Times New Roman" w:hAnsi="Times New Roman"/>
          <w:sz w:val="28"/>
          <w:szCs w:val="28"/>
          <w:lang w:val="uk-UA"/>
        </w:rPr>
        <w:t>"</w:t>
      </w:r>
      <w:r w:rsidRPr="0009345B">
        <w:rPr>
          <w:rFonts w:ascii="Times New Roman" w:hAnsi="Times New Roman"/>
          <w:sz w:val="28"/>
          <w:szCs w:val="28"/>
          <w:lang w:val="uk-UA"/>
        </w:rPr>
        <w:t>Коляда на Майзлях</w:t>
      </w:r>
      <w:r w:rsidR="000D2F5B">
        <w:rPr>
          <w:rFonts w:ascii="Times New Roman" w:hAnsi="Times New Roman"/>
          <w:sz w:val="28"/>
          <w:szCs w:val="28"/>
          <w:lang w:val="uk-UA"/>
        </w:rPr>
        <w:t>"</w:t>
      </w:r>
      <w:r w:rsidRPr="0009345B">
        <w:rPr>
          <w:rFonts w:ascii="Times New Roman" w:hAnsi="Times New Roman"/>
          <w:sz w:val="28"/>
          <w:szCs w:val="28"/>
          <w:lang w:val="uk-UA"/>
        </w:rPr>
        <w:t>.</w:t>
      </w:r>
    </w:p>
    <w:p w14:paraId="7B782F92" w14:textId="60A760E2" w:rsidR="00F162EA" w:rsidRPr="0009345B" w:rsidRDefault="00F162EA" w:rsidP="00F162EA">
      <w:pPr>
        <w:pStyle w:val="af4"/>
        <w:numPr>
          <w:ilvl w:val="0"/>
          <w:numId w:val="18"/>
        </w:numPr>
        <w:jc w:val="both"/>
        <w:rPr>
          <w:rFonts w:ascii="Times New Roman" w:hAnsi="Times New Roman"/>
          <w:sz w:val="28"/>
          <w:szCs w:val="28"/>
          <w:lang w:val="uk-UA"/>
        </w:rPr>
      </w:pPr>
      <w:r w:rsidRPr="0009345B">
        <w:rPr>
          <w:rFonts w:ascii="Times New Roman" w:hAnsi="Times New Roman"/>
          <w:sz w:val="28"/>
          <w:szCs w:val="28"/>
          <w:lang w:val="uk-UA"/>
        </w:rPr>
        <w:t xml:space="preserve">Парад Різдвяних шопок </w:t>
      </w:r>
      <w:r w:rsidR="000D2F5B">
        <w:rPr>
          <w:rFonts w:ascii="Times New Roman" w:hAnsi="Times New Roman"/>
          <w:sz w:val="28"/>
          <w:szCs w:val="28"/>
          <w:lang w:val="uk-UA"/>
        </w:rPr>
        <w:t>"</w:t>
      </w:r>
      <w:r w:rsidRPr="0009345B">
        <w:rPr>
          <w:rFonts w:ascii="Times New Roman" w:hAnsi="Times New Roman"/>
          <w:sz w:val="28"/>
          <w:szCs w:val="28"/>
          <w:lang w:val="uk-UA"/>
        </w:rPr>
        <w:t>Хай усі міста почують, як франківці колядують</w:t>
      </w:r>
      <w:r w:rsidR="000D2F5B">
        <w:rPr>
          <w:rFonts w:ascii="Times New Roman" w:hAnsi="Times New Roman"/>
          <w:sz w:val="28"/>
          <w:szCs w:val="28"/>
          <w:lang w:val="uk-UA"/>
        </w:rPr>
        <w:t>"</w:t>
      </w:r>
      <w:r w:rsidRPr="0009345B">
        <w:rPr>
          <w:rFonts w:ascii="Times New Roman" w:hAnsi="Times New Roman"/>
          <w:sz w:val="28"/>
          <w:szCs w:val="28"/>
          <w:lang w:val="uk-UA"/>
        </w:rPr>
        <w:t xml:space="preserve"> (за участю установ та закладів культури).</w:t>
      </w:r>
    </w:p>
    <w:p w14:paraId="4CC5E508" w14:textId="7FD747A2" w:rsidR="00F162EA" w:rsidRPr="0009345B" w:rsidRDefault="00F162EA" w:rsidP="00F162EA">
      <w:pPr>
        <w:pStyle w:val="13"/>
        <w:numPr>
          <w:ilvl w:val="0"/>
          <w:numId w:val="18"/>
        </w:numPr>
        <w:jc w:val="both"/>
        <w:rPr>
          <w:rFonts w:ascii="Times New Roman" w:hAnsi="Times New Roman"/>
          <w:sz w:val="28"/>
          <w:szCs w:val="28"/>
        </w:rPr>
      </w:pPr>
      <w:r w:rsidRPr="0009345B">
        <w:rPr>
          <w:rFonts w:ascii="Times New Roman" w:hAnsi="Times New Roman"/>
          <w:sz w:val="28"/>
          <w:szCs w:val="28"/>
        </w:rPr>
        <w:t xml:space="preserve">Святкове дійство </w:t>
      </w:r>
      <w:r w:rsidR="000D2F5B">
        <w:rPr>
          <w:rFonts w:ascii="Times New Roman" w:hAnsi="Times New Roman"/>
          <w:sz w:val="28"/>
          <w:szCs w:val="28"/>
        </w:rPr>
        <w:t>"</w:t>
      </w:r>
      <w:r w:rsidRPr="0009345B">
        <w:rPr>
          <w:rFonts w:ascii="Times New Roman" w:hAnsi="Times New Roman"/>
          <w:sz w:val="28"/>
          <w:szCs w:val="28"/>
        </w:rPr>
        <w:t>Від Василя до Василя</w:t>
      </w:r>
      <w:r w:rsidR="000D2F5B">
        <w:rPr>
          <w:rFonts w:ascii="Times New Roman" w:hAnsi="Times New Roman"/>
          <w:sz w:val="28"/>
          <w:szCs w:val="28"/>
        </w:rPr>
        <w:t>"</w:t>
      </w:r>
      <w:r w:rsidRPr="0009345B">
        <w:rPr>
          <w:rFonts w:ascii="Times New Roman" w:hAnsi="Times New Roman"/>
          <w:sz w:val="28"/>
          <w:szCs w:val="28"/>
        </w:rPr>
        <w:t xml:space="preserve"> (за участю творчих колективів   закладів культури міста та сіл приміської зони).</w:t>
      </w:r>
    </w:p>
    <w:p w14:paraId="5EF03A72" w14:textId="77777777" w:rsidR="00F162EA" w:rsidRPr="0009345B" w:rsidRDefault="00F162EA" w:rsidP="00F162EA">
      <w:pPr>
        <w:pStyle w:val="af4"/>
        <w:numPr>
          <w:ilvl w:val="0"/>
          <w:numId w:val="18"/>
        </w:numPr>
        <w:jc w:val="both"/>
        <w:rPr>
          <w:rFonts w:ascii="Times New Roman" w:hAnsi="Times New Roman"/>
          <w:i/>
          <w:sz w:val="28"/>
          <w:szCs w:val="28"/>
          <w:lang w:val="uk-UA"/>
        </w:rPr>
      </w:pPr>
      <w:r w:rsidRPr="0009345B">
        <w:rPr>
          <w:rFonts w:ascii="Times New Roman" w:hAnsi="Times New Roman"/>
          <w:sz w:val="28"/>
          <w:szCs w:val="28"/>
          <w:lang w:val="uk-UA"/>
        </w:rPr>
        <w:t>Парад Маланок (за участю творчих працівників та творчих колективів закладів культури Івано-Франківської міської територіальної громад).</w:t>
      </w:r>
    </w:p>
    <w:p w14:paraId="40FF1FC0" w14:textId="721B4A99" w:rsidR="00F162EA" w:rsidRPr="0009345B" w:rsidRDefault="00F162EA" w:rsidP="00F162EA">
      <w:pPr>
        <w:pStyle w:val="af4"/>
        <w:numPr>
          <w:ilvl w:val="0"/>
          <w:numId w:val="18"/>
        </w:numPr>
        <w:jc w:val="both"/>
        <w:rPr>
          <w:rFonts w:ascii="Times New Roman" w:hAnsi="Times New Roman"/>
          <w:sz w:val="28"/>
          <w:szCs w:val="28"/>
          <w:lang w:val="uk-UA"/>
        </w:rPr>
      </w:pPr>
      <w:r w:rsidRPr="0009345B">
        <w:rPr>
          <w:rFonts w:ascii="Times New Roman" w:hAnsi="Times New Roman"/>
          <w:sz w:val="28"/>
          <w:szCs w:val="28"/>
          <w:lang w:val="uk-UA"/>
        </w:rPr>
        <w:t xml:space="preserve">Святкове дійство </w:t>
      </w:r>
      <w:r w:rsidR="000D2F5B">
        <w:rPr>
          <w:rFonts w:ascii="Times New Roman" w:hAnsi="Times New Roman"/>
          <w:sz w:val="28"/>
          <w:szCs w:val="28"/>
          <w:lang w:val="uk-UA"/>
        </w:rPr>
        <w:t>"</w:t>
      </w:r>
      <w:r w:rsidRPr="0009345B">
        <w:rPr>
          <w:rFonts w:ascii="Times New Roman" w:hAnsi="Times New Roman"/>
          <w:sz w:val="28"/>
          <w:szCs w:val="28"/>
          <w:lang w:val="uk-UA"/>
        </w:rPr>
        <w:t>Розколяда</w:t>
      </w:r>
      <w:r w:rsidR="000D2F5B">
        <w:rPr>
          <w:rFonts w:ascii="Times New Roman" w:hAnsi="Times New Roman"/>
          <w:sz w:val="28"/>
          <w:szCs w:val="28"/>
          <w:lang w:val="uk-UA"/>
        </w:rPr>
        <w:t>"</w:t>
      </w:r>
      <w:r w:rsidRPr="0009345B">
        <w:rPr>
          <w:rFonts w:ascii="Times New Roman" w:hAnsi="Times New Roman"/>
          <w:sz w:val="28"/>
          <w:szCs w:val="28"/>
          <w:lang w:val="uk-UA"/>
        </w:rPr>
        <w:t xml:space="preserve"> (за участю Івано-Франківського  Національного академічного ансамблю пісні і танцю </w:t>
      </w:r>
      <w:r w:rsidR="000D2F5B">
        <w:rPr>
          <w:rFonts w:ascii="Times New Roman" w:hAnsi="Times New Roman"/>
          <w:sz w:val="28"/>
          <w:szCs w:val="28"/>
          <w:lang w:val="uk-UA"/>
        </w:rPr>
        <w:t>"</w:t>
      </w:r>
      <w:r w:rsidRPr="0009345B">
        <w:rPr>
          <w:rFonts w:ascii="Times New Roman" w:hAnsi="Times New Roman"/>
          <w:sz w:val="28"/>
          <w:szCs w:val="28"/>
          <w:lang w:val="uk-UA"/>
        </w:rPr>
        <w:t>Гуцулія</w:t>
      </w:r>
      <w:r w:rsidR="000D2F5B">
        <w:rPr>
          <w:rFonts w:ascii="Times New Roman" w:hAnsi="Times New Roman"/>
          <w:sz w:val="28"/>
          <w:szCs w:val="28"/>
          <w:lang w:val="uk-UA"/>
        </w:rPr>
        <w:t>"</w:t>
      </w:r>
      <w:r w:rsidRPr="0009345B">
        <w:rPr>
          <w:rFonts w:ascii="Times New Roman" w:hAnsi="Times New Roman"/>
          <w:sz w:val="28"/>
          <w:szCs w:val="28"/>
          <w:lang w:val="uk-UA"/>
        </w:rPr>
        <w:t>).</w:t>
      </w:r>
    </w:p>
    <w:p w14:paraId="1671D7A7" w14:textId="77777777" w:rsidR="00F162EA" w:rsidRPr="0009345B" w:rsidRDefault="00F162EA" w:rsidP="00F162EA">
      <w:pPr>
        <w:pStyle w:val="af4"/>
        <w:numPr>
          <w:ilvl w:val="0"/>
          <w:numId w:val="18"/>
        </w:numPr>
        <w:jc w:val="both"/>
        <w:rPr>
          <w:rFonts w:ascii="Times New Roman" w:hAnsi="Times New Roman"/>
          <w:sz w:val="28"/>
          <w:szCs w:val="28"/>
          <w:lang w:val="uk-UA"/>
        </w:rPr>
      </w:pPr>
      <w:r w:rsidRPr="0009345B">
        <w:rPr>
          <w:rFonts w:ascii="Times New Roman" w:hAnsi="Times New Roman"/>
          <w:sz w:val="28"/>
          <w:szCs w:val="28"/>
          <w:lang w:val="uk-UA"/>
        </w:rPr>
        <w:t>Музично-патріотичні перформанси творчих колективів міста на підтримку ЗСУ.</w:t>
      </w:r>
    </w:p>
    <w:p w14:paraId="6DB422FC" w14:textId="420AE477" w:rsidR="00F162EA" w:rsidRDefault="00F162EA" w:rsidP="00F162EA">
      <w:pPr>
        <w:ind w:firstLine="708"/>
        <w:jc w:val="both"/>
        <w:rPr>
          <w:sz w:val="28"/>
          <w:szCs w:val="28"/>
        </w:rPr>
      </w:pPr>
      <w:r w:rsidRPr="0009345B">
        <w:rPr>
          <w:sz w:val="28"/>
          <w:szCs w:val="28"/>
        </w:rPr>
        <w:t>Щонедільні музично-патріотичні перформанси мистецьких колективів закладів культури на літній естраді парку культури та відпочинку ім.Т.Шевченка (з травня місяця).</w:t>
      </w:r>
    </w:p>
    <w:p w14:paraId="38A045EA" w14:textId="7F1748F0" w:rsidR="0009345B" w:rsidRPr="008222F5" w:rsidRDefault="0009345B" w:rsidP="0009345B">
      <w:pPr>
        <w:pStyle w:val="13"/>
        <w:ind w:firstLine="567"/>
        <w:jc w:val="both"/>
        <w:rPr>
          <w:rFonts w:ascii="Times New Roman" w:hAnsi="Times New Roman"/>
          <w:sz w:val="28"/>
          <w:szCs w:val="28"/>
          <w:lang w:val="uk-UA"/>
        </w:rPr>
      </w:pPr>
      <w:r w:rsidRPr="0009345B">
        <w:rPr>
          <w:rFonts w:ascii="Times New Roman" w:hAnsi="Times New Roman"/>
          <w:sz w:val="28"/>
          <w:szCs w:val="28"/>
        </w:rPr>
        <w:t xml:space="preserve">Впродовж Різдвяних свят – від Різдва Христового до Водохреща – на сцені Вічевого майдану та закладах культури клубного типу відбувалися цілий ряд святкових заходів в рамках фестивалю </w:t>
      </w:r>
      <w:r w:rsidR="000D2F5B">
        <w:rPr>
          <w:rFonts w:ascii="Times New Roman" w:hAnsi="Times New Roman"/>
          <w:sz w:val="28"/>
          <w:szCs w:val="28"/>
        </w:rPr>
        <w:t>"</w:t>
      </w:r>
      <w:r w:rsidRPr="0009345B">
        <w:rPr>
          <w:rFonts w:ascii="Times New Roman" w:hAnsi="Times New Roman"/>
          <w:sz w:val="28"/>
          <w:szCs w:val="28"/>
        </w:rPr>
        <w:t>Різдво в Франківську</w:t>
      </w:r>
      <w:r w:rsidR="000D2F5B">
        <w:rPr>
          <w:rFonts w:ascii="Times New Roman" w:hAnsi="Times New Roman"/>
          <w:sz w:val="28"/>
          <w:szCs w:val="28"/>
        </w:rPr>
        <w:t>"</w:t>
      </w:r>
      <w:r w:rsidR="008222F5">
        <w:rPr>
          <w:rFonts w:ascii="Times New Roman" w:hAnsi="Times New Roman"/>
          <w:sz w:val="28"/>
          <w:szCs w:val="28"/>
          <w:lang w:val="uk-UA"/>
        </w:rPr>
        <w:t>.</w:t>
      </w:r>
    </w:p>
    <w:p w14:paraId="68246690" w14:textId="73C5482D" w:rsidR="0009345B" w:rsidRPr="000D4C66" w:rsidRDefault="0009345B" w:rsidP="0009345B">
      <w:pPr>
        <w:pStyle w:val="af4"/>
        <w:ind w:firstLine="709"/>
        <w:jc w:val="both"/>
        <w:rPr>
          <w:rFonts w:ascii="Times New Roman" w:hAnsi="Times New Roman"/>
          <w:sz w:val="28"/>
          <w:szCs w:val="28"/>
          <w:lang w:val="uk-UA"/>
        </w:rPr>
      </w:pPr>
      <w:r w:rsidRPr="000D4C66">
        <w:rPr>
          <w:rFonts w:ascii="Times New Roman" w:hAnsi="Times New Roman"/>
          <w:sz w:val="28"/>
          <w:szCs w:val="28"/>
          <w:lang w:val="uk-UA"/>
        </w:rPr>
        <w:t>Щорічно 7 травня  Івано-Франківськ святкує своє день народження. Цього року місту виповнилася 360 річниця від дня його заснування. У зв’язку  з введенням військового стану в Україні, з метою безпеки, заходи до святкування Дня міста були відмінен</w:t>
      </w:r>
      <w:r w:rsidR="008222F5">
        <w:rPr>
          <w:rFonts w:ascii="Times New Roman" w:hAnsi="Times New Roman"/>
          <w:sz w:val="28"/>
          <w:szCs w:val="28"/>
          <w:lang w:val="uk-UA"/>
        </w:rPr>
        <w:t>і</w:t>
      </w:r>
      <w:r w:rsidRPr="000D4C66">
        <w:rPr>
          <w:rFonts w:ascii="Times New Roman" w:hAnsi="Times New Roman"/>
          <w:sz w:val="28"/>
          <w:szCs w:val="28"/>
          <w:lang w:val="uk-UA"/>
        </w:rPr>
        <w:t xml:space="preserve">. Але з нагоди відзначення цієї події, працівники закладів культури розмістили у соціальні мережі відеопривітання, відеолекції, відеоролики та провели заходи в режимі </w:t>
      </w:r>
      <w:r w:rsidR="000D2F5B">
        <w:rPr>
          <w:rFonts w:ascii="Times New Roman" w:hAnsi="Times New Roman"/>
          <w:sz w:val="28"/>
          <w:szCs w:val="28"/>
          <w:lang w:val="uk-UA"/>
        </w:rPr>
        <w:t>"</w:t>
      </w:r>
      <w:r w:rsidRPr="000D4C66">
        <w:rPr>
          <w:rFonts w:ascii="Times New Roman" w:hAnsi="Times New Roman"/>
          <w:sz w:val="28"/>
          <w:szCs w:val="28"/>
          <w:lang w:val="uk-UA"/>
        </w:rPr>
        <w:t>онлайн</w:t>
      </w:r>
      <w:r w:rsidR="000D2F5B">
        <w:rPr>
          <w:rFonts w:ascii="Times New Roman" w:hAnsi="Times New Roman"/>
          <w:sz w:val="28"/>
          <w:szCs w:val="28"/>
          <w:lang w:val="uk-UA"/>
        </w:rPr>
        <w:t>"</w:t>
      </w:r>
      <w:r w:rsidRPr="000D4C66">
        <w:rPr>
          <w:rFonts w:ascii="Times New Roman" w:hAnsi="Times New Roman"/>
          <w:sz w:val="28"/>
          <w:szCs w:val="28"/>
          <w:lang w:val="uk-UA"/>
        </w:rPr>
        <w:t>.</w:t>
      </w:r>
    </w:p>
    <w:p w14:paraId="577F9002" w14:textId="31433694" w:rsidR="0009345B" w:rsidRPr="0009345B" w:rsidRDefault="0009345B" w:rsidP="0009345B">
      <w:pPr>
        <w:pStyle w:val="13"/>
        <w:ind w:firstLine="709"/>
        <w:jc w:val="both"/>
        <w:rPr>
          <w:rFonts w:ascii="Times New Roman" w:hAnsi="Times New Roman"/>
          <w:sz w:val="28"/>
          <w:szCs w:val="28"/>
        </w:rPr>
      </w:pPr>
      <w:r w:rsidRPr="0009345B">
        <w:rPr>
          <w:rFonts w:ascii="Times New Roman" w:hAnsi="Times New Roman"/>
          <w:sz w:val="28"/>
          <w:szCs w:val="28"/>
        </w:rPr>
        <w:t xml:space="preserve">Щороку до дня народження міста проводиться конкурс на присвоєння міської премії ім. Івана Франка. Цьогоріч почесне звання </w:t>
      </w:r>
      <w:r w:rsidR="000D2F5B">
        <w:rPr>
          <w:rFonts w:ascii="Times New Roman" w:hAnsi="Times New Roman"/>
          <w:sz w:val="28"/>
          <w:szCs w:val="28"/>
        </w:rPr>
        <w:t>"</w:t>
      </w:r>
      <w:r w:rsidRPr="0009345B">
        <w:rPr>
          <w:rFonts w:ascii="Times New Roman" w:hAnsi="Times New Roman"/>
          <w:sz w:val="28"/>
          <w:szCs w:val="28"/>
        </w:rPr>
        <w:t>Лауреат міської премії імені Івана Франка</w:t>
      </w:r>
      <w:r w:rsidR="000D2F5B">
        <w:rPr>
          <w:rFonts w:ascii="Times New Roman" w:hAnsi="Times New Roman"/>
          <w:sz w:val="28"/>
          <w:szCs w:val="28"/>
        </w:rPr>
        <w:t>"</w:t>
      </w:r>
      <w:r w:rsidRPr="0009345B">
        <w:rPr>
          <w:rFonts w:ascii="Times New Roman" w:hAnsi="Times New Roman"/>
          <w:sz w:val="28"/>
          <w:szCs w:val="28"/>
        </w:rPr>
        <w:t xml:space="preserve"> отримали п'ятеро конкурсантів. У номінації </w:t>
      </w:r>
      <w:r w:rsidR="000D2F5B">
        <w:rPr>
          <w:rFonts w:ascii="Times New Roman" w:hAnsi="Times New Roman"/>
          <w:sz w:val="28"/>
          <w:szCs w:val="28"/>
        </w:rPr>
        <w:t>"</w:t>
      </w:r>
      <w:r w:rsidRPr="0009345B">
        <w:rPr>
          <w:rFonts w:ascii="Times New Roman" w:hAnsi="Times New Roman"/>
          <w:sz w:val="28"/>
          <w:szCs w:val="28"/>
        </w:rPr>
        <w:t>література</w:t>
      </w:r>
      <w:r w:rsidR="000D2F5B">
        <w:rPr>
          <w:rFonts w:ascii="Times New Roman" w:hAnsi="Times New Roman"/>
          <w:sz w:val="28"/>
          <w:szCs w:val="28"/>
        </w:rPr>
        <w:t>"</w:t>
      </w:r>
      <w:r w:rsidRPr="0009345B">
        <w:rPr>
          <w:rFonts w:ascii="Times New Roman" w:hAnsi="Times New Roman"/>
          <w:sz w:val="28"/>
          <w:szCs w:val="28"/>
        </w:rPr>
        <w:t xml:space="preserve"> премії ім. І. Франка присвоєно Михайлу Вересу за книгу </w:t>
      </w:r>
      <w:r w:rsidR="000D2F5B">
        <w:rPr>
          <w:rFonts w:ascii="Times New Roman" w:hAnsi="Times New Roman"/>
          <w:sz w:val="28"/>
          <w:szCs w:val="28"/>
        </w:rPr>
        <w:t>"</w:t>
      </w:r>
      <w:r w:rsidRPr="0009345B">
        <w:rPr>
          <w:rFonts w:ascii="Times New Roman" w:hAnsi="Times New Roman"/>
          <w:sz w:val="28"/>
          <w:szCs w:val="28"/>
        </w:rPr>
        <w:t>Танув сніг на морозі</w:t>
      </w:r>
      <w:r w:rsidR="000D2F5B">
        <w:rPr>
          <w:rFonts w:ascii="Times New Roman" w:hAnsi="Times New Roman"/>
          <w:sz w:val="28"/>
          <w:szCs w:val="28"/>
        </w:rPr>
        <w:t>"</w:t>
      </w:r>
      <w:r w:rsidRPr="0009345B">
        <w:rPr>
          <w:rFonts w:ascii="Times New Roman" w:hAnsi="Times New Roman"/>
          <w:sz w:val="28"/>
          <w:szCs w:val="28"/>
        </w:rPr>
        <w:t xml:space="preserve"> та Нелі Романовській за книгу </w:t>
      </w:r>
      <w:r w:rsidR="000D2F5B">
        <w:rPr>
          <w:rFonts w:ascii="Times New Roman" w:hAnsi="Times New Roman"/>
          <w:sz w:val="28"/>
          <w:szCs w:val="28"/>
        </w:rPr>
        <w:t>"</w:t>
      </w:r>
      <w:r w:rsidRPr="0009345B">
        <w:rPr>
          <w:rFonts w:ascii="Times New Roman" w:hAnsi="Times New Roman"/>
          <w:sz w:val="28"/>
          <w:szCs w:val="28"/>
        </w:rPr>
        <w:t>Усиновлена</w:t>
      </w:r>
      <w:r w:rsidR="000D2F5B">
        <w:rPr>
          <w:rFonts w:ascii="Times New Roman" w:hAnsi="Times New Roman"/>
          <w:sz w:val="28"/>
          <w:szCs w:val="28"/>
        </w:rPr>
        <w:t>"</w:t>
      </w:r>
      <w:r w:rsidRPr="0009345B">
        <w:rPr>
          <w:rFonts w:ascii="Times New Roman" w:hAnsi="Times New Roman"/>
          <w:sz w:val="28"/>
          <w:szCs w:val="28"/>
        </w:rPr>
        <w:t xml:space="preserve">. Також премію ім. Івана Франка у номінації </w:t>
      </w:r>
      <w:r w:rsidR="000D2F5B">
        <w:rPr>
          <w:rFonts w:ascii="Times New Roman" w:hAnsi="Times New Roman"/>
          <w:sz w:val="28"/>
          <w:szCs w:val="28"/>
        </w:rPr>
        <w:t>"</w:t>
      </w:r>
      <w:r w:rsidRPr="0009345B">
        <w:rPr>
          <w:rFonts w:ascii="Times New Roman" w:hAnsi="Times New Roman"/>
          <w:sz w:val="28"/>
          <w:szCs w:val="28"/>
        </w:rPr>
        <w:t>журналістика</w:t>
      </w:r>
      <w:r w:rsidR="000D2F5B">
        <w:rPr>
          <w:rFonts w:ascii="Times New Roman" w:hAnsi="Times New Roman"/>
          <w:sz w:val="28"/>
          <w:szCs w:val="28"/>
        </w:rPr>
        <w:t>"</w:t>
      </w:r>
      <w:r w:rsidRPr="0009345B">
        <w:rPr>
          <w:rFonts w:ascii="Times New Roman" w:hAnsi="Times New Roman"/>
          <w:sz w:val="28"/>
          <w:szCs w:val="28"/>
        </w:rPr>
        <w:t xml:space="preserve"> присвоєно колективу авторів мистецької програми </w:t>
      </w:r>
      <w:r w:rsidR="000D2F5B">
        <w:rPr>
          <w:rFonts w:ascii="Times New Roman" w:hAnsi="Times New Roman"/>
          <w:sz w:val="28"/>
          <w:szCs w:val="28"/>
        </w:rPr>
        <w:t>"</w:t>
      </w:r>
      <w:r w:rsidRPr="0009345B">
        <w:rPr>
          <w:rFonts w:ascii="Times New Roman" w:hAnsi="Times New Roman"/>
          <w:sz w:val="28"/>
          <w:szCs w:val="28"/>
        </w:rPr>
        <w:t>ART Персона</w:t>
      </w:r>
      <w:r w:rsidR="000D2F5B">
        <w:rPr>
          <w:rFonts w:ascii="Times New Roman" w:hAnsi="Times New Roman"/>
          <w:sz w:val="28"/>
          <w:szCs w:val="28"/>
        </w:rPr>
        <w:t>"</w:t>
      </w:r>
      <w:r w:rsidRPr="0009345B">
        <w:rPr>
          <w:rFonts w:ascii="Times New Roman" w:hAnsi="Times New Roman"/>
          <w:sz w:val="28"/>
          <w:szCs w:val="28"/>
        </w:rPr>
        <w:t xml:space="preserve">: автору та ведучій Уляні Маляр-Гундер, режисеру та оператору Андрію Шкварлі, монтажеру Олександру Литвиненку за художньо-документальну програму </w:t>
      </w:r>
      <w:r w:rsidR="000D2F5B">
        <w:rPr>
          <w:rFonts w:ascii="Times New Roman" w:hAnsi="Times New Roman"/>
          <w:sz w:val="28"/>
          <w:szCs w:val="28"/>
        </w:rPr>
        <w:t>"</w:t>
      </w:r>
      <w:r w:rsidRPr="0009345B">
        <w:rPr>
          <w:rFonts w:ascii="Times New Roman" w:hAnsi="Times New Roman"/>
          <w:sz w:val="28"/>
          <w:szCs w:val="28"/>
        </w:rPr>
        <w:t>Стара гуцулка</w:t>
      </w:r>
      <w:r w:rsidR="000D2F5B">
        <w:rPr>
          <w:rFonts w:ascii="Times New Roman" w:hAnsi="Times New Roman"/>
          <w:sz w:val="28"/>
          <w:szCs w:val="28"/>
        </w:rPr>
        <w:t>"</w:t>
      </w:r>
      <w:r w:rsidRPr="0009345B">
        <w:rPr>
          <w:rFonts w:ascii="Times New Roman" w:hAnsi="Times New Roman"/>
          <w:sz w:val="28"/>
          <w:szCs w:val="28"/>
        </w:rPr>
        <w:t xml:space="preserve">, яка підкорила Париж. Марія Кречунєк </w:t>
      </w:r>
      <w:r w:rsidR="000D2F5B">
        <w:rPr>
          <w:rFonts w:ascii="Times New Roman" w:hAnsi="Times New Roman"/>
          <w:sz w:val="28"/>
          <w:szCs w:val="28"/>
        </w:rPr>
        <w:t>"</w:t>
      </w:r>
      <w:r w:rsidRPr="0009345B">
        <w:rPr>
          <w:rFonts w:ascii="Times New Roman" w:hAnsi="Times New Roman"/>
          <w:sz w:val="28"/>
          <w:szCs w:val="28"/>
        </w:rPr>
        <w:t>Чукутиха</w:t>
      </w:r>
      <w:r w:rsidR="000D2F5B">
        <w:rPr>
          <w:rFonts w:ascii="Times New Roman" w:hAnsi="Times New Roman"/>
          <w:sz w:val="28"/>
          <w:szCs w:val="28"/>
        </w:rPr>
        <w:t>"</w:t>
      </w:r>
      <w:r w:rsidRPr="0009345B">
        <w:rPr>
          <w:rFonts w:ascii="Times New Roman" w:hAnsi="Times New Roman"/>
          <w:sz w:val="28"/>
          <w:szCs w:val="28"/>
        </w:rPr>
        <w:t>. Історія столітньої горянки</w:t>
      </w:r>
      <w:r w:rsidR="000D2F5B">
        <w:rPr>
          <w:rFonts w:ascii="Times New Roman" w:hAnsi="Times New Roman"/>
          <w:sz w:val="28"/>
          <w:szCs w:val="28"/>
        </w:rPr>
        <w:t>"</w:t>
      </w:r>
      <w:r w:rsidRPr="0009345B">
        <w:rPr>
          <w:rFonts w:ascii="Times New Roman" w:hAnsi="Times New Roman"/>
          <w:sz w:val="28"/>
          <w:szCs w:val="28"/>
        </w:rPr>
        <w:t xml:space="preserve">. </w:t>
      </w:r>
    </w:p>
    <w:p w14:paraId="24E45F2F" w14:textId="210AF0A3" w:rsidR="0009345B" w:rsidRDefault="0009345B" w:rsidP="0009345B">
      <w:pPr>
        <w:pStyle w:val="13"/>
        <w:ind w:firstLine="709"/>
        <w:jc w:val="both"/>
        <w:rPr>
          <w:rFonts w:ascii="Times New Roman" w:hAnsi="Times New Roman"/>
          <w:sz w:val="28"/>
          <w:szCs w:val="28"/>
          <w:lang w:val="uk-UA"/>
        </w:rPr>
      </w:pPr>
      <w:r w:rsidRPr="0009345B">
        <w:rPr>
          <w:rFonts w:ascii="Times New Roman" w:hAnsi="Times New Roman"/>
          <w:sz w:val="28"/>
          <w:szCs w:val="28"/>
        </w:rPr>
        <w:t>За час повномасштабного вторгнення Україна продовжує боротьбу з ворогом на усіх фронтах. Так, відзначення пам’ятних і ювілейних дат, релігійних та державних свят набуло ще більш сакрального значення. Попри всі намагання ворога послабити народний дух, 23 серпня на Вічевому майдані у Івано-Франківську о 8.00 год відбулася церемонія урочистого підняття Державного Прапора України. До дійства долучились представники духовенства, влади міста та області, учасники бойових дій та громадськість міста</w:t>
      </w:r>
      <w:r>
        <w:rPr>
          <w:rFonts w:ascii="Times New Roman" w:hAnsi="Times New Roman"/>
          <w:sz w:val="28"/>
          <w:szCs w:val="28"/>
          <w:lang w:val="uk-UA"/>
        </w:rPr>
        <w:t>.</w:t>
      </w:r>
    </w:p>
    <w:p w14:paraId="3BBE6E83" w14:textId="3D3D3B46" w:rsidR="0009345B" w:rsidRDefault="0009345B" w:rsidP="0009345B">
      <w:pPr>
        <w:pStyle w:val="13"/>
        <w:ind w:firstLine="709"/>
        <w:jc w:val="both"/>
        <w:rPr>
          <w:rFonts w:ascii="Times New Roman" w:hAnsi="Times New Roman"/>
          <w:sz w:val="28"/>
          <w:szCs w:val="28"/>
          <w:lang w:val="uk-UA"/>
        </w:rPr>
      </w:pPr>
      <w:r w:rsidRPr="0009345B">
        <w:rPr>
          <w:rFonts w:ascii="Times New Roman" w:hAnsi="Times New Roman"/>
          <w:sz w:val="28"/>
          <w:szCs w:val="28"/>
          <w:lang w:val="uk-UA"/>
        </w:rPr>
        <w:t>День Незалежності України цьогоріч був також особливим. У міському парку 24 серпня з цієї нагоди була організована мистецько-патріотична програма. На літній естраді парку культури та відпочинку ім.Т.Шевченка відслужили екуменічний молебень за участю представників духовенства різних конфесій</w:t>
      </w:r>
      <w:r>
        <w:rPr>
          <w:rFonts w:ascii="Times New Roman" w:hAnsi="Times New Roman"/>
          <w:sz w:val="28"/>
          <w:szCs w:val="28"/>
          <w:lang w:val="uk-UA"/>
        </w:rPr>
        <w:t>.</w:t>
      </w:r>
    </w:p>
    <w:p w14:paraId="67680E73" w14:textId="3CA942C0" w:rsidR="0009345B" w:rsidRPr="000D4C66" w:rsidRDefault="0009345B" w:rsidP="0009345B">
      <w:pPr>
        <w:pStyle w:val="af4"/>
        <w:ind w:firstLine="567"/>
        <w:jc w:val="both"/>
        <w:rPr>
          <w:rFonts w:ascii="Times New Roman" w:hAnsi="Times New Roman"/>
          <w:b/>
          <w:sz w:val="28"/>
          <w:szCs w:val="28"/>
          <w:shd w:val="clear" w:color="auto" w:fill="FFFFFF"/>
          <w:lang w:val="uk-UA"/>
        </w:rPr>
      </w:pPr>
      <w:r w:rsidRPr="000D4C66">
        <w:rPr>
          <w:rFonts w:ascii="Times New Roman" w:hAnsi="Times New Roman"/>
          <w:sz w:val="28"/>
          <w:szCs w:val="28"/>
          <w:lang w:val="uk-UA"/>
        </w:rPr>
        <w:t>1 жовтня Україна відзначала Міжнародний день людей похилого віку та День ветерана. Впродовж вересня-жовтня для людей похилого віку, ветеранів війни та ветеранів праці творчими працівниками закладів культури були проведені заходи,</w:t>
      </w:r>
      <w:r w:rsidRPr="000D4C66">
        <w:rPr>
          <w:rFonts w:ascii="Times New Roman" w:hAnsi="Times New Roman"/>
          <w:sz w:val="28"/>
          <w:szCs w:val="28"/>
          <w:shd w:val="clear" w:color="auto" w:fill="FFFFFF"/>
          <w:lang w:val="uk-UA"/>
        </w:rPr>
        <w:t xml:space="preserve"> як в соціальній мережі (відеопривітання, відеоролики), так і наживо – творчі посиденьки в рамках клубу цікавих зустрічей, мистецька та музично-патріотична програми, а також виставка вишитих робіт</w:t>
      </w:r>
      <w:r w:rsidR="004F1210">
        <w:rPr>
          <w:rFonts w:ascii="Times New Roman" w:hAnsi="Times New Roman"/>
          <w:sz w:val="28"/>
          <w:szCs w:val="28"/>
          <w:shd w:val="clear" w:color="auto" w:fill="FFFFFF"/>
          <w:lang w:val="uk-UA"/>
        </w:rPr>
        <w:t>:</w:t>
      </w:r>
    </w:p>
    <w:p w14:paraId="1DFF40F9" w14:textId="3BFED15C" w:rsidR="0009345B" w:rsidRPr="0009345B" w:rsidRDefault="0009345B" w:rsidP="0009345B">
      <w:pPr>
        <w:pStyle w:val="af1"/>
        <w:numPr>
          <w:ilvl w:val="0"/>
          <w:numId w:val="22"/>
        </w:numPr>
        <w:spacing w:after="0" w:line="240" w:lineRule="auto"/>
        <w:jc w:val="both"/>
        <w:rPr>
          <w:rFonts w:ascii="Times New Roman" w:hAnsi="Times New Roman"/>
          <w:sz w:val="28"/>
          <w:szCs w:val="28"/>
          <w:lang w:val="uk-UA"/>
        </w:rPr>
      </w:pPr>
      <w:r w:rsidRPr="0009345B">
        <w:rPr>
          <w:rFonts w:ascii="Times New Roman" w:hAnsi="Times New Roman"/>
          <w:sz w:val="28"/>
          <w:szCs w:val="28"/>
          <w:lang w:val="uk-UA"/>
        </w:rPr>
        <w:t xml:space="preserve">відеоролик </w:t>
      </w:r>
      <w:r w:rsidR="000D2F5B">
        <w:rPr>
          <w:rFonts w:ascii="Times New Roman" w:hAnsi="Times New Roman"/>
          <w:sz w:val="28"/>
          <w:szCs w:val="28"/>
          <w:lang w:val="uk-UA"/>
        </w:rPr>
        <w:t>"</w:t>
      </w:r>
      <w:r w:rsidRPr="0009345B">
        <w:rPr>
          <w:rFonts w:ascii="Times New Roman" w:hAnsi="Times New Roman"/>
          <w:sz w:val="28"/>
          <w:szCs w:val="28"/>
          <w:lang w:val="uk-UA"/>
        </w:rPr>
        <w:t>Мудрі і багаті літами сивочолі ветерани</w:t>
      </w:r>
      <w:r w:rsidR="000D2F5B">
        <w:rPr>
          <w:rFonts w:ascii="Times New Roman" w:hAnsi="Times New Roman"/>
          <w:sz w:val="28"/>
          <w:szCs w:val="28"/>
          <w:lang w:val="uk-UA"/>
        </w:rPr>
        <w:t>"</w:t>
      </w:r>
      <w:r w:rsidRPr="0009345B">
        <w:rPr>
          <w:rFonts w:ascii="Times New Roman" w:hAnsi="Times New Roman"/>
          <w:sz w:val="28"/>
          <w:szCs w:val="28"/>
          <w:lang w:val="uk-UA"/>
        </w:rPr>
        <w:t xml:space="preserve"> (НД с. Крихівці),</w:t>
      </w:r>
    </w:p>
    <w:p w14:paraId="646C5936" w14:textId="0F6F8D62" w:rsidR="0009345B" w:rsidRPr="0009345B" w:rsidRDefault="0009345B" w:rsidP="0009345B">
      <w:pPr>
        <w:pStyle w:val="af1"/>
        <w:numPr>
          <w:ilvl w:val="0"/>
          <w:numId w:val="22"/>
        </w:numPr>
        <w:spacing w:after="0" w:line="240" w:lineRule="auto"/>
        <w:jc w:val="both"/>
        <w:rPr>
          <w:rFonts w:ascii="Times New Roman" w:hAnsi="Times New Roman"/>
          <w:sz w:val="28"/>
          <w:szCs w:val="28"/>
        </w:rPr>
      </w:pPr>
      <w:r w:rsidRPr="0009345B">
        <w:rPr>
          <w:rFonts w:ascii="Times New Roman" w:hAnsi="Times New Roman"/>
          <w:sz w:val="28"/>
          <w:szCs w:val="28"/>
        </w:rPr>
        <w:t xml:space="preserve">виставка вишитих робіт любительського об`єднання </w:t>
      </w:r>
      <w:r w:rsidR="000D2F5B">
        <w:rPr>
          <w:rFonts w:ascii="Times New Roman" w:hAnsi="Times New Roman"/>
          <w:sz w:val="28"/>
          <w:szCs w:val="28"/>
        </w:rPr>
        <w:t>"</w:t>
      </w:r>
      <w:r w:rsidRPr="0009345B">
        <w:rPr>
          <w:rFonts w:ascii="Times New Roman" w:hAnsi="Times New Roman"/>
          <w:sz w:val="28"/>
          <w:szCs w:val="28"/>
        </w:rPr>
        <w:t>Вишиванка</w:t>
      </w:r>
      <w:r w:rsidR="000D2F5B">
        <w:rPr>
          <w:rFonts w:ascii="Times New Roman" w:hAnsi="Times New Roman"/>
          <w:sz w:val="28"/>
          <w:szCs w:val="28"/>
        </w:rPr>
        <w:t>"</w:t>
      </w:r>
      <w:r w:rsidRPr="0009345B">
        <w:rPr>
          <w:rFonts w:ascii="Times New Roman" w:hAnsi="Times New Roman"/>
          <w:sz w:val="28"/>
          <w:szCs w:val="28"/>
        </w:rPr>
        <w:t xml:space="preserve"> (БК с. Чукалівка),</w:t>
      </w:r>
    </w:p>
    <w:p w14:paraId="2BA754C5" w14:textId="2FAE9099" w:rsidR="0009345B" w:rsidRPr="0009345B" w:rsidRDefault="0009345B" w:rsidP="0009345B">
      <w:pPr>
        <w:pStyle w:val="af1"/>
        <w:numPr>
          <w:ilvl w:val="0"/>
          <w:numId w:val="22"/>
        </w:numPr>
        <w:spacing w:after="0" w:line="240" w:lineRule="auto"/>
        <w:jc w:val="both"/>
        <w:rPr>
          <w:rFonts w:ascii="Times New Roman" w:hAnsi="Times New Roman"/>
          <w:sz w:val="28"/>
          <w:szCs w:val="28"/>
        </w:rPr>
      </w:pPr>
      <w:r w:rsidRPr="0009345B">
        <w:rPr>
          <w:rFonts w:ascii="Times New Roman" w:hAnsi="Times New Roman"/>
          <w:sz w:val="28"/>
          <w:szCs w:val="28"/>
        </w:rPr>
        <w:t xml:space="preserve">відеоролик </w:t>
      </w:r>
      <w:r w:rsidR="000D2F5B">
        <w:rPr>
          <w:rFonts w:ascii="Times New Roman" w:hAnsi="Times New Roman"/>
          <w:sz w:val="28"/>
          <w:szCs w:val="28"/>
        </w:rPr>
        <w:t>"</w:t>
      </w:r>
      <w:r w:rsidRPr="0009345B">
        <w:rPr>
          <w:rFonts w:ascii="Times New Roman" w:hAnsi="Times New Roman"/>
          <w:sz w:val="28"/>
          <w:szCs w:val="28"/>
        </w:rPr>
        <w:t>Зігріймо серце добротою</w:t>
      </w:r>
      <w:r w:rsidR="000D2F5B">
        <w:rPr>
          <w:rFonts w:ascii="Times New Roman" w:hAnsi="Times New Roman"/>
          <w:sz w:val="28"/>
          <w:szCs w:val="28"/>
        </w:rPr>
        <w:t>"</w:t>
      </w:r>
      <w:r w:rsidRPr="0009345B">
        <w:rPr>
          <w:rFonts w:ascii="Times New Roman" w:hAnsi="Times New Roman"/>
          <w:sz w:val="28"/>
          <w:szCs w:val="28"/>
        </w:rPr>
        <w:t xml:space="preserve"> (БК с.Камінне),</w:t>
      </w:r>
    </w:p>
    <w:p w14:paraId="4D6BCF79" w14:textId="66CE69BE" w:rsidR="0009345B" w:rsidRPr="0009345B" w:rsidRDefault="0009345B" w:rsidP="0009345B">
      <w:pPr>
        <w:pStyle w:val="af1"/>
        <w:numPr>
          <w:ilvl w:val="0"/>
          <w:numId w:val="22"/>
        </w:numPr>
        <w:spacing w:after="0" w:line="240" w:lineRule="auto"/>
        <w:jc w:val="both"/>
        <w:rPr>
          <w:rFonts w:ascii="Times New Roman" w:hAnsi="Times New Roman"/>
          <w:sz w:val="28"/>
          <w:szCs w:val="28"/>
        </w:rPr>
      </w:pPr>
      <w:r w:rsidRPr="0009345B">
        <w:rPr>
          <w:rFonts w:ascii="Times New Roman" w:hAnsi="Times New Roman"/>
          <w:sz w:val="28"/>
          <w:szCs w:val="28"/>
        </w:rPr>
        <w:t xml:space="preserve">творчі посиденьки </w:t>
      </w:r>
      <w:r w:rsidR="000D2F5B">
        <w:rPr>
          <w:rFonts w:ascii="Times New Roman" w:hAnsi="Times New Roman"/>
          <w:sz w:val="28"/>
          <w:szCs w:val="28"/>
        </w:rPr>
        <w:t>"</w:t>
      </w:r>
      <w:r w:rsidRPr="0009345B">
        <w:rPr>
          <w:rFonts w:ascii="Times New Roman" w:hAnsi="Times New Roman"/>
          <w:sz w:val="28"/>
          <w:szCs w:val="28"/>
        </w:rPr>
        <w:t>Іде назустріч  юним мудрість сивочола</w:t>
      </w:r>
      <w:r w:rsidR="000D2F5B">
        <w:rPr>
          <w:rFonts w:ascii="Times New Roman" w:hAnsi="Times New Roman"/>
          <w:sz w:val="28"/>
          <w:szCs w:val="28"/>
        </w:rPr>
        <w:t>"</w:t>
      </w:r>
      <w:r w:rsidRPr="0009345B">
        <w:rPr>
          <w:rFonts w:ascii="Times New Roman" w:hAnsi="Times New Roman"/>
          <w:sz w:val="28"/>
          <w:szCs w:val="28"/>
        </w:rPr>
        <w:t xml:space="preserve"> до відзначення Міжнародного дня людей похилого віку та Дня ветерана (Клуб </w:t>
      </w:r>
      <w:r w:rsidR="000D2F5B">
        <w:rPr>
          <w:rFonts w:ascii="Times New Roman" w:hAnsi="Times New Roman"/>
          <w:sz w:val="28"/>
          <w:szCs w:val="28"/>
        </w:rPr>
        <w:t>"</w:t>
      </w:r>
      <w:r w:rsidRPr="0009345B">
        <w:rPr>
          <w:rFonts w:ascii="Times New Roman" w:hAnsi="Times New Roman"/>
          <w:sz w:val="28"/>
          <w:szCs w:val="28"/>
        </w:rPr>
        <w:t>Цікаві зустрічі</w:t>
      </w:r>
      <w:r w:rsidR="000D2F5B">
        <w:rPr>
          <w:rFonts w:ascii="Times New Roman" w:hAnsi="Times New Roman"/>
          <w:sz w:val="28"/>
          <w:szCs w:val="28"/>
        </w:rPr>
        <w:t>"</w:t>
      </w:r>
      <w:r w:rsidRPr="0009345B">
        <w:rPr>
          <w:rFonts w:ascii="Times New Roman" w:hAnsi="Times New Roman"/>
          <w:sz w:val="28"/>
          <w:szCs w:val="28"/>
        </w:rPr>
        <w:t xml:space="preserve"> ЦКМ),</w:t>
      </w:r>
    </w:p>
    <w:p w14:paraId="3C0340DB" w14:textId="1005F309" w:rsidR="0009345B" w:rsidRPr="0009345B" w:rsidRDefault="0009345B" w:rsidP="0009345B">
      <w:pPr>
        <w:pStyle w:val="af1"/>
        <w:numPr>
          <w:ilvl w:val="0"/>
          <w:numId w:val="22"/>
        </w:numPr>
        <w:spacing w:after="0" w:line="240" w:lineRule="auto"/>
        <w:jc w:val="both"/>
        <w:rPr>
          <w:rFonts w:ascii="Times New Roman" w:hAnsi="Times New Roman"/>
          <w:sz w:val="28"/>
          <w:szCs w:val="28"/>
        </w:rPr>
      </w:pPr>
      <w:r w:rsidRPr="0009345B">
        <w:rPr>
          <w:rFonts w:ascii="Times New Roman" w:hAnsi="Times New Roman"/>
          <w:sz w:val="28"/>
          <w:szCs w:val="28"/>
        </w:rPr>
        <w:t xml:space="preserve">захід </w:t>
      </w:r>
      <w:r w:rsidR="000D2F5B">
        <w:rPr>
          <w:rFonts w:ascii="Times New Roman" w:hAnsi="Times New Roman"/>
          <w:sz w:val="28"/>
          <w:szCs w:val="28"/>
        </w:rPr>
        <w:t>"</w:t>
      </w:r>
      <w:r w:rsidRPr="0009345B">
        <w:rPr>
          <w:rFonts w:ascii="Times New Roman" w:hAnsi="Times New Roman"/>
          <w:sz w:val="28"/>
          <w:szCs w:val="28"/>
        </w:rPr>
        <w:t>Люблю життя своє, люблю й дорожче воно літами</w:t>
      </w:r>
      <w:r w:rsidR="000D2F5B">
        <w:rPr>
          <w:rFonts w:ascii="Times New Roman" w:hAnsi="Times New Roman"/>
          <w:sz w:val="28"/>
          <w:szCs w:val="28"/>
        </w:rPr>
        <w:t>"</w:t>
      </w:r>
      <w:r w:rsidRPr="0009345B">
        <w:rPr>
          <w:rFonts w:ascii="Times New Roman" w:hAnsi="Times New Roman"/>
          <w:sz w:val="28"/>
          <w:szCs w:val="28"/>
        </w:rPr>
        <w:t xml:space="preserve"> (МЦД),</w:t>
      </w:r>
    </w:p>
    <w:p w14:paraId="63DBDA9D" w14:textId="4BC8306E" w:rsidR="0009345B" w:rsidRPr="0009345B" w:rsidRDefault="0009345B" w:rsidP="0009345B">
      <w:pPr>
        <w:pStyle w:val="af1"/>
        <w:numPr>
          <w:ilvl w:val="0"/>
          <w:numId w:val="22"/>
        </w:numPr>
        <w:spacing w:after="0" w:line="240" w:lineRule="auto"/>
        <w:jc w:val="both"/>
        <w:rPr>
          <w:rFonts w:ascii="Times New Roman" w:hAnsi="Times New Roman"/>
          <w:sz w:val="28"/>
          <w:szCs w:val="28"/>
        </w:rPr>
      </w:pPr>
      <w:r w:rsidRPr="0009345B">
        <w:rPr>
          <w:rFonts w:ascii="Times New Roman" w:hAnsi="Times New Roman"/>
          <w:sz w:val="28"/>
          <w:szCs w:val="28"/>
        </w:rPr>
        <w:t xml:space="preserve">мистецька  програма  </w:t>
      </w:r>
      <w:r w:rsidR="000D2F5B">
        <w:rPr>
          <w:rFonts w:ascii="Times New Roman" w:hAnsi="Times New Roman"/>
          <w:sz w:val="28"/>
          <w:szCs w:val="28"/>
        </w:rPr>
        <w:t>"</w:t>
      </w:r>
      <w:r w:rsidRPr="0009345B">
        <w:rPr>
          <w:rFonts w:ascii="Times New Roman" w:hAnsi="Times New Roman"/>
          <w:sz w:val="28"/>
          <w:szCs w:val="28"/>
        </w:rPr>
        <w:t>Роки надають мудрості</w:t>
      </w:r>
      <w:r w:rsidR="000D2F5B">
        <w:rPr>
          <w:rFonts w:ascii="Times New Roman" w:hAnsi="Times New Roman"/>
          <w:sz w:val="28"/>
          <w:szCs w:val="28"/>
        </w:rPr>
        <w:t>"</w:t>
      </w:r>
      <w:r w:rsidRPr="0009345B">
        <w:rPr>
          <w:rFonts w:ascii="Times New Roman" w:hAnsi="Times New Roman"/>
          <w:sz w:val="28"/>
          <w:szCs w:val="28"/>
        </w:rPr>
        <w:t xml:space="preserve"> (МНД),</w:t>
      </w:r>
    </w:p>
    <w:p w14:paraId="045E96B3" w14:textId="690C924B" w:rsidR="0009345B" w:rsidRPr="0009345B" w:rsidRDefault="0009345B" w:rsidP="0009345B">
      <w:pPr>
        <w:pStyle w:val="af1"/>
        <w:numPr>
          <w:ilvl w:val="0"/>
          <w:numId w:val="22"/>
        </w:numPr>
        <w:spacing w:after="0" w:line="240" w:lineRule="auto"/>
        <w:jc w:val="both"/>
        <w:rPr>
          <w:rFonts w:ascii="Times New Roman" w:hAnsi="Times New Roman"/>
          <w:sz w:val="28"/>
          <w:szCs w:val="28"/>
        </w:rPr>
      </w:pPr>
      <w:r w:rsidRPr="0009345B">
        <w:rPr>
          <w:rFonts w:ascii="Times New Roman" w:hAnsi="Times New Roman"/>
          <w:sz w:val="28"/>
          <w:szCs w:val="28"/>
        </w:rPr>
        <w:t xml:space="preserve">музично-патріотичний перформанс </w:t>
      </w:r>
      <w:r w:rsidR="000D2F5B">
        <w:rPr>
          <w:rFonts w:ascii="Times New Roman" w:hAnsi="Times New Roman"/>
          <w:sz w:val="28"/>
          <w:szCs w:val="28"/>
        </w:rPr>
        <w:t>"</w:t>
      </w:r>
      <w:r w:rsidRPr="0009345B">
        <w:rPr>
          <w:rFonts w:ascii="Times New Roman" w:hAnsi="Times New Roman"/>
          <w:sz w:val="28"/>
          <w:szCs w:val="28"/>
        </w:rPr>
        <w:t>Любіть Україну у сні й наяву, вишневу свою Україну!</w:t>
      </w:r>
      <w:r w:rsidR="000D2F5B">
        <w:rPr>
          <w:rFonts w:ascii="Times New Roman" w:hAnsi="Times New Roman"/>
          <w:sz w:val="28"/>
          <w:szCs w:val="28"/>
        </w:rPr>
        <w:t>"</w:t>
      </w:r>
      <w:r w:rsidRPr="0009345B">
        <w:rPr>
          <w:rFonts w:ascii="Times New Roman" w:hAnsi="Times New Roman"/>
          <w:sz w:val="28"/>
          <w:szCs w:val="28"/>
        </w:rPr>
        <w:t xml:space="preserve"> (БК с. Березівка).</w:t>
      </w:r>
    </w:p>
    <w:p w14:paraId="5AE36CCB" w14:textId="38222C4F" w:rsidR="0009345B" w:rsidRDefault="0009345B" w:rsidP="0009345B">
      <w:pPr>
        <w:ind w:firstLine="708"/>
        <w:jc w:val="both"/>
        <w:rPr>
          <w:sz w:val="28"/>
          <w:szCs w:val="28"/>
        </w:rPr>
      </w:pPr>
      <w:r w:rsidRPr="0009345B">
        <w:rPr>
          <w:sz w:val="28"/>
          <w:szCs w:val="28"/>
        </w:rPr>
        <w:t>Цьогоріч, 9 жовтня, Івано-Франківська міська територіальна</w:t>
      </w:r>
      <w:r w:rsidRPr="0009345B">
        <w:rPr>
          <w:spacing w:val="8"/>
          <w:sz w:val="28"/>
          <w:szCs w:val="28"/>
          <w:shd w:val="clear" w:color="auto" w:fill="FFFFFF"/>
        </w:rPr>
        <w:t xml:space="preserve"> громада відзначила ІІІ-тю річницю від часу її створення. З</w:t>
      </w:r>
      <w:r w:rsidRPr="0009345B">
        <w:rPr>
          <w:sz w:val="28"/>
          <w:szCs w:val="28"/>
        </w:rPr>
        <w:t xml:space="preserve"> цієї нагоди напередодні річниці у міському парку біля стадіону </w:t>
      </w:r>
      <w:r w:rsidR="000D2F5B">
        <w:rPr>
          <w:sz w:val="28"/>
          <w:szCs w:val="28"/>
        </w:rPr>
        <w:t>"</w:t>
      </w:r>
      <w:r w:rsidRPr="0009345B">
        <w:rPr>
          <w:sz w:val="28"/>
          <w:szCs w:val="28"/>
        </w:rPr>
        <w:t>Рух</w:t>
      </w:r>
      <w:r w:rsidR="000D2F5B">
        <w:rPr>
          <w:sz w:val="28"/>
          <w:szCs w:val="28"/>
        </w:rPr>
        <w:t>"</w:t>
      </w:r>
      <w:r w:rsidRPr="0009345B">
        <w:rPr>
          <w:sz w:val="28"/>
          <w:szCs w:val="28"/>
        </w:rPr>
        <w:t xml:space="preserve"> відбувся ярмарок та музично-патріотична програма. Протягом трьох годин кращі колективи Івано-Франківської міської територіальної громади виконували патріотичні, повстанські та українські народні пісні, збирали кошти для Збройних Сил Украї</w:t>
      </w:r>
      <w:r>
        <w:rPr>
          <w:sz w:val="28"/>
          <w:szCs w:val="28"/>
        </w:rPr>
        <w:t>ни.</w:t>
      </w:r>
    </w:p>
    <w:p w14:paraId="4C573239" w14:textId="7B588913" w:rsidR="0009345B" w:rsidRPr="0009345B" w:rsidRDefault="0009345B" w:rsidP="0009345B">
      <w:pPr>
        <w:ind w:firstLine="567"/>
        <w:jc w:val="both"/>
        <w:rPr>
          <w:sz w:val="28"/>
          <w:szCs w:val="28"/>
        </w:rPr>
      </w:pPr>
      <w:r w:rsidRPr="0009345B">
        <w:rPr>
          <w:sz w:val="28"/>
          <w:szCs w:val="28"/>
        </w:rPr>
        <w:t xml:space="preserve">Впродовж  вересня-жовтня заклади культури Івано-Франківської міської територіальної громади долучились до проєкту Державного агентства України з питань кіно </w:t>
      </w:r>
      <w:r w:rsidR="000D2F5B">
        <w:rPr>
          <w:sz w:val="28"/>
          <w:szCs w:val="28"/>
        </w:rPr>
        <w:t>"</w:t>
      </w:r>
      <w:r w:rsidRPr="0009345B">
        <w:rPr>
          <w:sz w:val="28"/>
          <w:szCs w:val="28"/>
        </w:rPr>
        <w:t>Кіно заради Перемоги</w:t>
      </w:r>
      <w:r w:rsidR="000D2F5B">
        <w:rPr>
          <w:sz w:val="28"/>
          <w:szCs w:val="28"/>
        </w:rPr>
        <w:t>"</w:t>
      </w:r>
      <w:r w:rsidRPr="0009345B">
        <w:rPr>
          <w:sz w:val="28"/>
          <w:szCs w:val="28"/>
        </w:rPr>
        <w:t xml:space="preserve">. </w:t>
      </w:r>
      <w:r w:rsidRPr="0009345B">
        <w:rPr>
          <w:rFonts w:eastAsia="Calibri"/>
          <w:sz w:val="28"/>
          <w:szCs w:val="28"/>
        </w:rPr>
        <w:t>Загальнонаціональний тур дав можливість представити у різних куточках нашої країни кращі українські фільми і мультфільми, серед яких</w:t>
      </w:r>
      <w:r w:rsidR="004F1210">
        <w:rPr>
          <w:rFonts w:eastAsia="Calibri"/>
          <w:sz w:val="28"/>
          <w:szCs w:val="28"/>
        </w:rPr>
        <w:t>:</w:t>
      </w:r>
      <w:r w:rsidRPr="0009345B">
        <w:rPr>
          <w:rFonts w:eastAsia="Calibri"/>
          <w:sz w:val="28"/>
          <w:szCs w:val="28"/>
        </w:rPr>
        <w:t xml:space="preserve"> </w:t>
      </w:r>
      <w:r w:rsidR="000D2F5B">
        <w:rPr>
          <w:rFonts w:eastAsia="Calibri"/>
          <w:sz w:val="28"/>
          <w:szCs w:val="28"/>
        </w:rPr>
        <w:t>"</w:t>
      </w:r>
      <w:r w:rsidRPr="0009345B">
        <w:rPr>
          <w:sz w:val="28"/>
          <w:szCs w:val="28"/>
        </w:rPr>
        <w:t>Пригоди S Миколая</w:t>
      </w:r>
      <w:r w:rsidR="000D2F5B">
        <w:rPr>
          <w:sz w:val="28"/>
          <w:szCs w:val="28"/>
        </w:rPr>
        <w:t>"</w:t>
      </w:r>
      <w:r w:rsidRPr="0009345B">
        <w:rPr>
          <w:sz w:val="28"/>
          <w:szCs w:val="28"/>
        </w:rPr>
        <w:t xml:space="preserve">, </w:t>
      </w:r>
      <w:r w:rsidR="000D2F5B">
        <w:rPr>
          <w:sz w:val="28"/>
          <w:szCs w:val="28"/>
        </w:rPr>
        <w:t>"</w:t>
      </w:r>
      <w:r w:rsidRPr="0009345B">
        <w:rPr>
          <w:sz w:val="28"/>
          <w:szCs w:val="28"/>
        </w:rPr>
        <w:t>Сторожова застава</w:t>
      </w:r>
      <w:r w:rsidR="000D2F5B">
        <w:rPr>
          <w:sz w:val="28"/>
          <w:szCs w:val="28"/>
        </w:rPr>
        <w:t>"</w:t>
      </w:r>
      <w:r w:rsidRPr="0009345B">
        <w:rPr>
          <w:sz w:val="28"/>
          <w:szCs w:val="28"/>
        </w:rPr>
        <w:t xml:space="preserve">, </w:t>
      </w:r>
      <w:r w:rsidR="000D2F5B">
        <w:rPr>
          <w:sz w:val="28"/>
          <w:szCs w:val="28"/>
        </w:rPr>
        <w:t>"</w:t>
      </w:r>
      <w:r w:rsidRPr="0009345B">
        <w:rPr>
          <w:sz w:val="28"/>
          <w:szCs w:val="28"/>
        </w:rPr>
        <w:t>Чужа молитва</w:t>
      </w:r>
      <w:r w:rsidR="000D2F5B">
        <w:rPr>
          <w:sz w:val="28"/>
          <w:szCs w:val="28"/>
        </w:rPr>
        <w:t>"</w:t>
      </w:r>
      <w:r w:rsidRPr="0009345B">
        <w:rPr>
          <w:sz w:val="28"/>
          <w:szCs w:val="28"/>
        </w:rPr>
        <w:t xml:space="preserve">, </w:t>
      </w:r>
      <w:r w:rsidR="000D2F5B">
        <w:rPr>
          <w:sz w:val="28"/>
          <w:szCs w:val="28"/>
        </w:rPr>
        <w:t>"</w:t>
      </w:r>
      <w:r w:rsidRPr="0009345B">
        <w:rPr>
          <w:sz w:val="28"/>
          <w:szCs w:val="28"/>
        </w:rPr>
        <w:t>Заборонений</w:t>
      </w:r>
      <w:r w:rsidR="000D2F5B">
        <w:rPr>
          <w:sz w:val="28"/>
          <w:szCs w:val="28"/>
        </w:rPr>
        <w:t>"</w:t>
      </w:r>
      <w:r w:rsidRPr="0009345B">
        <w:rPr>
          <w:sz w:val="28"/>
          <w:szCs w:val="28"/>
        </w:rPr>
        <w:t xml:space="preserve">, </w:t>
      </w:r>
      <w:r w:rsidR="000D2F5B">
        <w:rPr>
          <w:sz w:val="28"/>
          <w:szCs w:val="28"/>
        </w:rPr>
        <w:t>"</w:t>
      </w:r>
      <w:r w:rsidRPr="0009345B">
        <w:rPr>
          <w:sz w:val="28"/>
          <w:szCs w:val="28"/>
        </w:rPr>
        <w:t>Мати Апостолів</w:t>
      </w:r>
      <w:r w:rsidR="000D2F5B">
        <w:rPr>
          <w:sz w:val="28"/>
          <w:szCs w:val="28"/>
        </w:rPr>
        <w:t>"</w:t>
      </w:r>
      <w:r w:rsidRPr="0009345B">
        <w:rPr>
          <w:sz w:val="28"/>
          <w:szCs w:val="28"/>
        </w:rPr>
        <w:t xml:space="preserve">, </w:t>
      </w:r>
      <w:r w:rsidR="000D2F5B">
        <w:rPr>
          <w:sz w:val="28"/>
          <w:szCs w:val="28"/>
        </w:rPr>
        <w:t>"</w:t>
      </w:r>
      <w:r w:rsidRPr="0009345B">
        <w:rPr>
          <w:sz w:val="28"/>
          <w:szCs w:val="28"/>
        </w:rPr>
        <w:t>Гуцулка Ксеня</w:t>
      </w:r>
      <w:r w:rsidR="000D2F5B">
        <w:rPr>
          <w:sz w:val="28"/>
          <w:szCs w:val="28"/>
        </w:rPr>
        <w:t>"</w:t>
      </w:r>
      <w:r w:rsidRPr="0009345B">
        <w:rPr>
          <w:sz w:val="28"/>
          <w:szCs w:val="28"/>
        </w:rPr>
        <w:t xml:space="preserve">, </w:t>
      </w:r>
      <w:r w:rsidR="000D2F5B">
        <w:rPr>
          <w:sz w:val="28"/>
          <w:szCs w:val="28"/>
        </w:rPr>
        <w:t>"</w:t>
      </w:r>
      <w:r w:rsidRPr="0009345B">
        <w:rPr>
          <w:sz w:val="28"/>
          <w:szCs w:val="28"/>
        </w:rPr>
        <w:t>Крути – 1918</w:t>
      </w:r>
      <w:r w:rsidR="000D2F5B">
        <w:rPr>
          <w:sz w:val="28"/>
          <w:szCs w:val="28"/>
        </w:rPr>
        <w:t>"</w:t>
      </w:r>
      <w:r w:rsidRPr="0009345B">
        <w:rPr>
          <w:sz w:val="28"/>
          <w:szCs w:val="28"/>
        </w:rPr>
        <w:t xml:space="preserve"> </w:t>
      </w:r>
      <w:r w:rsidR="000D2F5B">
        <w:rPr>
          <w:sz w:val="28"/>
          <w:szCs w:val="28"/>
        </w:rPr>
        <w:t>"</w:t>
      </w:r>
      <w:r w:rsidRPr="0009345B">
        <w:rPr>
          <w:sz w:val="28"/>
          <w:szCs w:val="28"/>
        </w:rPr>
        <w:t>Іван сила</w:t>
      </w:r>
      <w:r w:rsidR="000D2F5B">
        <w:rPr>
          <w:sz w:val="28"/>
          <w:szCs w:val="28"/>
        </w:rPr>
        <w:t>"</w:t>
      </w:r>
      <w:r w:rsidRPr="0009345B">
        <w:rPr>
          <w:sz w:val="28"/>
          <w:szCs w:val="28"/>
        </w:rPr>
        <w:t xml:space="preserve"> та інші. До кінопоказів залучали мешканців громади, дітей та молодь, а також внутрішньо переміщених осіб та учасників бойових дій.</w:t>
      </w:r>
    </w:p>
    <w:p w14:paraId="102755ED" w14:textId="77777777" w:rsidR="0009345B" w:rsidRPr="0009345B" w:rsidRDefault="0009345B" w:rsidP="0009345B">
      <w:pPr>
        <w:ind w:firstLine="567"/>
        <w:jc w:val="both"/>
        <w:rPr>
          <w:sz w:val="28"/>
          <w:szCs w:val="28"/>
          <w:shd w:val="clear" w:color="auto" w:fill="FFFFFF"/>
        </w:rPr>
      </w:pPr>
      <w:r w:rsidRPr="0009345B">
        <w:rPr>
          <w:sz w:val="28"/>
          <w:szCs w:val="28"/>
        </w:rPr>
        <w:t xml:space="preserve">Щороку у четверту суботу листопада наш народ вшановує пам’ять жертв Голодомору 1932–1933 років та масових штучних голодів 1921–1923 і 1946–1947 років. Цьогоріч пам’ятна дата припала на 26 листопада. </w:t>
      </w:r>
      <w:r w:rsidRPr="0009345B">
        <w:rPr>
          <w:sz w:val="28"/>
          <w:szCs w:val="28"/>
          <w:shd w:val="clear" w:color="auto" w:fill="FFFFFF"/>
        </w:rPr>
        <w:t>З метою вшанування жертв голодомору з нагоди 90-х роковин закладами культури наживо і в соціальній мережі проводились наступні заходи:</w:t>
      </w:r>
    </w:p>
    <w:p w14:paraId="50182D8D" w14:textId="72A23EAC" w:rsidR="0009345B" w:rsidRPr="0009345B" w:rsidRDefault="0009345B" w:rsidP="0009345B">
      <w:pPr>
        <w:pStyle w:val="af1"/>
        <w:numPr>
          <w:ilvl w:val="0"/>
          <w:numId w:val="23"/>
        </w:numPr>
        <w:spacing w:after="0" w:line="240" w:lineRule="auto"/>
        <w:jc w:val="both"/>
        <w:rPr>
          <w:rFonts w:ascii="Times New Roman" w:hAnsi="Times New Roman"/>
          <w:sz w:val="28"/>
          <w:szCs w:val="28"/>
          <w:lang w:val="uk-UA"/>
        </w:rPr>
      </w:pPr>
      <w:r w:rsidRPr="0009345B">
        <w:rPr>
          <w:rFonts w:ascii="Times New Roman" w:hAnsi="Times New Roman"/>
          <w:sz w:val="28"/>
          <w:szCs w:val="28"/>
          <w:lang w:val="uk-UA"/>
        </w:rPr>
        <w:t xml:space="preserve">вечір пам’яті </w:t>
      </w:r>
      <w:r w:rsidR="000D2F5B">
        <w:rPr>
          <w:rFonts w:ascii="Times New Roman" w:hAnsi="Times New Roman"/>
          <w:sz w:val="28"/>
          <w:szCs w:val="28"/>
          <w:lang w:val="uk-UA"/>
        </w:rPr>
        <w:t>"</w:t>
      </w:r>
      <w:r w:rsidRPr="0009345B">
        <w:rPr>
          <w:rFonts w:ascii="Times New Roman" w:hAnsi="Times New Roman"/>
          <w:sz w:val="28"/>
          <w:szCs w:val="28"/>
          <w:lang w:val="uk-UA"/>
        </w:rPr>
        <w:t>Не згасне в серці пам’яті свіча</w:t>
      </w:r>
      <w:r w:rsidR="000D2F5B">
        <w:rPr>
          <w:rFonts w:ascii="Times New Roman" w:hAnsi="Times New Roman"/>
          <w:sz w:val="28"/>
          <w:szCs w:val="28"/>
          <w:lang w:val="uk-UA"/>
        </w:rPr>
        <w:t>"</w:t>
      </w:r>
      <w:r w:rsidRPr="0009345B">
        <w:rPr>
          <w:rFonts w:ascii="Times New Roman" w:hAnsi="Times New Roman"/>
          <w:sz w:val="28"/>
          <w:szCs w:val="28"/>
          <w:lang w:val="uk-UA"/>
        </w:rPr>
        <w:t xml:space="preserve"> (НД с.Угорники),</w:t>
      </w:r>
    </w:p>
    <w:p w14:paraId="4A986CDD" w14:textId="41E9EECB" w:rsidR="0009345B" w:rsidRPr="0009345B" w:rsidRDefault="0009345B" w:rsidP="0009345B">
      <w:pPr>
        <w:pStyle w:val="af1"/>
        <w:numPr>
          <w:ilvl w:val="0"/>
          <w:numId w:val="23"/>
        </w:numPr>
        <w:spacing w:after="0" w:line="240" w:lineRule="auto"/>
        <w:jc w:val="both"/>
        <w:rPr>
          <w:rFonts w:ascii="Times New Roman" w:hAnsi="Times New Roman"/>
          <w:sz w:val="28"/>
          <w:szCs w:val="28"/>
          <w:lang w:val="uk-UA"/>
        </w:rPr>
      </w:pPr>
      <w:r w:rsidRPr="0009345B">
        <w:rPr>
          <w:rFonts w:ascii="Times New Roman" w:hAnsi="Times New Roman"/>
          <w:sz w:val="28"/>
          <w:szCs w:val="28"/>
          <w:lang w:val="uk-UA"/>
        </w:rPr>
        <w:t xml:space="preserve">вечір-реквієм </w:t>
      </w:r>
      <w:r w:rsidR="000D2F5B">
        <w:rPr>
          <w:rFonts w:ascii="Times New Roman" w:hAnsi="Times New Roman"/>
          <w:sz w:val="28"/>
          <w:szCs w:val="28"/>
          <w:lang w:val="uk-UA"/>
        </w:rPr>
        <w:t>"</w:t>
      </w:r>
      <w:r w:rsidRPr="0009345B">
        <w:rPr>
          <w:rFonts w:ascii="Times New Roman" w:hAnsi="Times New Roman"/>
          <w:sz w:val="28"/>
          <w:szCs w:val="28"/>
          <w:lang w:val="uk-UA"/>
        </w:rPr>
        <w:t>Голодомор – 1932-33 років – біль серця всієї України</w:t>
      </w:r>
      <w:r w:rsidR="000D2F5B">
        <w:rPr>
          <w:rFonts w:ascii="Times New Roman" w:hAnsi="Times New Roman"/>
          <w:sz w:val="28"/>
          <w:szCs w:val="28"/>
          <w:lang w:val="uk-UA"/>
        </w:rPr>
        <w:t>"</w:t>
      </w:r>
    </w:p>
    <w:p w14:paraId="549530AD" w14:textId="77777777" w:rsidR="0009345B" w:rsidRPr="0009345B" w:rsidRDefault="0009345B" w:rsidP="0009345B">
      <w:pPr>
        <w:pStyle w:val="af1"/>
        <w:jc w:val="both"/>
        <w:rPr>
          <w:rFonts w:ascii="Times New Roman" w:hAnsi="Times New Roman"/>
          <w:sz w:val="28"/>
          <w:szCs w:val="28"/>
        </w:rPr>
      </w:pPr>
      <w:r w:rsidRPr="0009345B">
        <w:rPr>
          <w:rFonts w:ascii="Times New Roman" w:hAnsi="Times New Roman"/>
          <w:sz w:val="28"/>
          <w:szCs w:val="28"/>
        </w:rPr>
        <w:t>(БК с.Колодіївка),</w:t>
      </w:r>
    </w:p>
    <w:p w14:paraId="7A79473E" w14:textId="6B957105" w:rsidR="0009345B" w:rsidRPr="0009345B" w:rsidRDefault="0009345B" w:rsidP="0009345B">
      <w:pPr>
        <w:pStyle w:val="af1"/>
        <w:numPr>
          <w:ilvl w:val="0"/>
          <w:numId w:val="23"/>
        </w:numPr>
        <w:spacing w:after="0" w:line="240" w:lineRule="auto"/>
        <w:jc w:val="both"/>
        <w:rPr>
          <w:rFonts w:ascii="Times New Roman" w:hAnsi="Times New Roman"/>
          <w:sz w:val="28"/>
          <w:szCs w:val="28"/>
        </w:rPr>
      </w:pPr>
      <w:r w:rsidRPr="0009345B">
        <w:rPr>
          <w:rFonts w:ascii="Times New Roman" w:hAnsi="Times New Roman"/>
          <w:sz w:val="28"/>
          <w:szCs w:val="28"/>
        </w:rPr>
        <w:t xml:space="preserve">лекція </w:t>
      </w:r>
      <w:r w:rsidR="000D2F5B">
        <w:rPr>
          <w:rFonts w:ascii="Times New Roman" w:hAnsi="Times New Roman"/>
          <w:sz w:val="28"/>
          <w:szCs w:val="28"/>
        </w:rPr>
        <w:t>"</w:t>
      </w:r>
      <w:r w:rsidRPr="0009345B">
        <w:rPr>
          <w:rFonts w:ascii="Times New Roman" w:hAnsi="Times New Roman"/>
          <w:sz w:val="28"/>
          <w:szCs w:val="28"/>
        </w:rPr>
        <w:t>Голгофта голодної смерті</w:t>
      </w:r>
      <w:r w:rsidR="000D2F5B">
        <w:rPr>
          <w:rFonts w:ascii="Times New Roman" w:hAnsi="Times New Roman"/>
          <w:sz w:val="28"/>
          <w:szCs w:val="28"/>
        </w:rPr>
        <w:t>"</w:t>
      </w:r>
      <w:r w:rsidRPr="0009345B">
        <w:rPr>
          <w:rFonts w:ascii="Times New Roman" w:hAnsi="Times New Roman"/>
          <w:sz w:val="28"/>
          <w:szCs w:val="28"/>
        </w:rPr>
        <w:t xml:space="preserve"> (БК с.Радча),</w:t>
      </w:r>
    </w:p>
    <w:p w14:paraId="19AF1308" w14:textId="10612344" w:rsidR="0009345B" w:rsidRPr="0009345B" w:rsidRDefault="0009345B" w:rsidP="0009345B">
      <w:pPr>
        <w:pStyle w:val="af1"/>
        <w:numPr>
          <w:ilvl w:val="0"/>
          <w:numId w:val="23"/>
        </w:numPr>
        <w:spacing w:after="0" w:line="240" w:lineRule="auto"/>
        <w:jc w:val="both"/>
        <w:rPr>
          <w:rFonts w:ascii="Times New Roman" w:hAnsi="Times New Roman"/>
          <w:sz w:val="28"/>
          <w:szCs w:val="28"/>
        </w:rPr>
      </w:pPr>
      <w:r w:rsidRPr="0009345B">
        <w:rPr>
          <w:rFonts w:ascii="Times New Roman" w:hAnsi="Times New Roman"/>
          <w:sz w:val="28"/>
          <w:szCs w:val="28"/>
        </w:rPr>
        <w:t xml:space="preserve">тематичний вечір </w:t>
      </w:r>
      <w:r w:rsidR="000D2F5B">
        <w:rPr>
          <w:rFonts w:ascii="Times New Roman" w:hAnsi="Times New Roman"/>
          <w:sz w:val="28"/>
          <w:szCs w:val="28"/>
        </w:rPr>
        <w:t>"</w:t>
      </w:r>
      <w:r w:rsidRPr="0009345B">
        <w:rPr>
          <w:rFonts w:ascii="Times New Roman" w:hAnsi="Times New Roman"/>
          <w:sz w:val="28"/>
          <w:szCs w:val="28"/>
        </w:rPr>
        <w:t>Голодомор 1932-1933рр. – величезна трагедія українського народу</w:t>
      </w:r>
      <w:r w:rsidR="000D2F5B">
        <w:rPr>
          <w:rFonts w:ascii="Times New Roman" w:hAnsi="Times New Roman"/>
          <w:sz w:val="28"/>
          <w:szCs w:val="28"/>
        </w:rPr>
        <w:t>"</w:t>
      </w:r>
      <w:r w:rsidRPr="0009345B">
        <w:rPr>
          <w:rFonts w:ascii="Times New Roman" w:hAnsi="Times New Roman"/>
          <w:sz w:val="28"/>
          <w:szCs w:val="28"/>
        </w:rPr>
        <w:t xml:space="preserve"> (БК с. Братківці),</w:t>
      </w:r>
    </w:p>
    <w:p w14:paraId="6C79D6F8" w14:textId="092F9BB0" w:rsidR="0009345B" w:rsidRPr="0009345B" w:rsidRDefault="0009345B" w:rsidP="0009345B">
      <w:pPr>
        <w:pStyle w:val="af1"/>
        <w:numPr>
          <w:ilvl w:val="0"/>
          <w:numId w:val="23"/>
        </w:numPr>
        <w:spacing w:after="0" w:line="240" w:lineRule="auto"/>
        <w:jc w:val="both"/>
        <w:rPr>
          <w:rFonts w:ascii="Times New Roman" w:hAnsi="Times New Roman"/>
          <w:sz w:val="28"/>
          <w:szCs w:val="28"/>
        </w:rPr>
      </w:pPr>
      <w:r w:rsidRPr="0009345B">
        <w:rPr>
          <w:rFonts w:ascii="Times New Roman" w:hAnsi="Times New Roman"/>
          <w:sz w:val="28"/>
          <w:szCs w:val="28"/>
        </w:rPr>
        <w:t xml:space="preserve">історична свічка пам`яті </w:t>
      </w:r>
      <w:r w:rsidR="000D2F5B">
        <w:rPr>
          <w:rFonts w:ascii="Times New Roman" w:hAnsi="Times New Roman"/>
          <w:sz w:val="28"/>
          <w:szCs w:val="28"/>
        </w:rPr>
        <w:t>"</w:t>
      </w:r>
      <w:r w:rsidRPr="0009345B">
        <w:rPr>
          <w:rFonts w:ascii="Times New Roman" w:hAnsi="Times New Roman"/>
          <w:sz w:val="28"/>
          <w:szCs w:val="28"/>
        </w:rPr>
        <w:t>Невиплакані сльози України</w:t>
      </w:r>
      <w:r w:rsidR="000D2F5B">
        <w:rPr>
          <w:rFonts w:ascii="Times New Roman" w:hAnsi="Times New Roman"/>
          <w:sz w:val="28"/>
          <w:szCs w:val="28"/>
        </w:rPr>
        <w:t>"</w:t>
      </w:r>
      <w:r w:rsidRPr="0009345B">
        <w:rPr>
          <w:rFonts w:ascii="Times New Roman" w:hAnsi="Times New Roman"/>
          <w:sz w:val="28"/>
          <w:szCs w:val="28"/>
        </w:rPr>
        <w:t xml:space="preserve"> (відеозахід від НД с.Крихівці).</w:t>
      </w:r>
    </w:p>
    <w:p w14:paraId="6C1AA61F" w14:textId="0A4902C1" w:rsidR="0009345B" w:rsidRPr="0009345B" w:rsidRDefault="0009345B" w:rsidP="0009345B">
      <w:pPr>
        <w:ind w:firstLine="709"/>
        <w:jc w:val="both"/>
        <w:rPr>
          <w:sz w:val="28"/>
          <w:szCs w:val="28"/>
        </w:rPr>
      </w:pPr>
      <w:r w:rsidRPr="0009345B">
        <w:rPr>
          <w:sz w:val="28"/>
          <w:szCs w:val="28"/>
        </w:rPr>
        <w:t xml:space="preserve">У 2022 році в установах культури клубного типу функціонувало 170 творчих колективів, в яких займались 2390 аматорів, з них 72 колективи – дитячі, в яких брали участь 950 дітей різного віку. Із числа всіх творчих колективів 36 мають звання </w:t>
      </w:r>
      <w:r w:rsidR="000D2F5B">
        <w:rPr>
          <w:sz w:val="28"/>
          <w:szCs w:val="28"/>
        </w:rPr>
        <w:t>"</w:t>
      </w:r>
      <w:r w:rsidRPr="0009345B">
        <w:rPr>
          <w:sz w:val="28"/>
          <w:szCs w:val="28"/>
        </w:rPr>
        <w:t>народний аматорський</w:t>
      </w:r>
      <w:r w:rsidR="000D2F5B">
        <w:rPr>
          <w:sz w:val="28"/>
          <w:szCs w:val="28"/>
        </w:rPr>
        <w:t>"</w:t>
      </w:r>
      <w:r w:rsidRPr="0009345B">
        <w:rPr>
          <w:sz w:val="28"/>
          <w:szCs w:val="28"/>
        </w:rPr>
        <w:t xml:space="preserve">, 5 дитячих колективів мають звання </w:t>
      </w:r>
      <w:r w:rsidR="000D2F5B">
        <w:rPr>
          <w:sz w:val="28"/>
          <w:szCs w:val="28"/>
        </w:rPr>
        <w:t>"</w:t>
      </w:r>
      <w:r w:rsidRPr="0009345B">
        <w:rPr>
          <w:sz w:val="28"/>
          <w:szCs w:val="28"/>
        </w:rPr>
        <w:t>зразковий аматорський</w:t>
      </w:r>
      <w:r w:rsidR="000D2F5B">
        <w:rPr>
          <w:sz w:val="28"/>
          <w:szCs w:val="28"/>
        </w:rPr>
        <w:t>"</w:t>
      </w:r>
      <w:r w:rsidRPr="0009345B">
        <w:rPr>
          <w:sz w:val="28"/>
          <w:szCs w:val="28"/>
        </w:rPr>
        <w:t xml:space="preserve">, 7 мистецьким колективам надано статус </w:t>
      </w:r>
      <w:r w:rsidR="000D2F5B">
        <w:rPr>
          <w:sz w:val="28"/>
          <w:szCs w:val="28"/>
        </w:rPr>
        <w:t>"</w:t>
      </w:r>
      <w:r w:rsidRPr="0009345B">
        <w:rPr>
          <w:sz w:val="28"/>
          <w:szCs w:val="28"/>
        </w:rPr>
        <w:t>муніципальний</w:t>
      </w:r>
      <w:r w:rsidR="000D2F5B">
        <w:rPr>
          <w:sz w:val="28"/>
          <w:szCs w:val="28"/>
        </w:rPr>
        <w:t>"</w:t>
      </w:r>
      <w:r w:rsidRPr="0009345B">
        <w:rPr>
          <w:sz w:val="28"/>
          <w:szCs w:val="28"/>
        </w:rPr>
        <w:t xml:space="preserve">.  </w:t>
      </w:r>
    </w:p>
    <w:p w14:paraId="5563E035" w14:textId="21A84500" w:rsidR="0009345B" w:rsidRPr="0009345B" w:rsidRDefault="0009345B" w:rsidP="0009345B">
      <w:pPr>
        <w:ind w:firstLine="709"/>
        <w:jc w:val="both"/>
        <w:rPr>
          <w:sz w:val="28"/>
          <w:szCs w:val="28"/>
        </w:rPr>
      </w:pPr>
      <w:r w:rsidRPr="0009345B">
        <w:rPr>
          <w:sz w:val="28"/>
          <w:szCs w:val="28"/>
        </w:rPr>
        <w:t xml:space="preserve">Протягом 2022 року 4 мистецькі колективи успішно підтвердили звання </w:t>
      </w:r>
      <w:r w:rsidR="000D2F5B">
        <w:rPr>
          <w:sz w:val="28"/>
          <w:szCs w:val="28"/>
        </w:rPr>
        <w:t>"</w:t>
      </w:r>
      <w:r w:rsidRPr="0009345B">
        <w:rPr>
          <w:sz w:val="28"/>
          <w:szCs w:val="28"/>
        </w:rPr>
        <w:t>народний аматорський</w:t>
      </w:r>
      <w:r w:rsidR="000D2F5B">
        <w:rPr>
          <w:sz w:val="28"/>
          <w:szCs w:val="28"/>
        </w:rPr>
        <w:t>"</w:t>
      </w:r>
      <w:r w:rsidRPr="0009345B">
        <w:rPr>
          <w:sz w:val="28"/>
          <w:szCs w:val="28"/>
        </w:rPr>
        <w:t>, а саме:</w:t>
      </w:r>
    </w:p>
    <w:p w14:paraId="739D2F49" w14:textId="762099AF" w:rsidR="0009345B" w:rsidRPr="0009345B" w:rsidRDefault="0009345B" w:rsidP="0009345B">
      <w:pPr>
        <w:pStyle w:val="af1"/>
        <w:numPr>
          <w:ilvl w:val="0"/>
          <w:numId w:val="24"/>
        </w:numPr>
        <w:spacing w:after="0" w:line="240" w:lineRule="auto"/>
        <w:jc w:val="both"/>
        <w:rPr>
          <w:rFonts w:ascii="Times New Roman" w:hAnsi="Times New Roman"/>
          <w:sz w:val="28"/>
          <w:szCs w:val="28"/>
        </w:rPr>
      </w:pPr>
      <w:r w:rsidRPr="0009345B">
        <w:rPr>
          <w:rFonts w:ascii="Times New Roman" w:hAnsi="Times New Roman"/>
          <w:sz w:val="28"/>
          <w:szCs w:val="28"/>
        </w:rPr>
        <w:t xml:space="preserve">народний аматорський академічний хор </w:t>
      </w:r>
      <w:r w:rsidR="000D2F5B">
        <w:rPr>
          <w:rFonts w:ascii="Times New Roman" w:hAnsi="Times New Roman"/>
          <w:sz w:val="28"/>
          <w:szCs w:val="28"/>
        </w:rPr>
        <w:t>"</w:t>
      </w:r>
      <w:r w:rsidRPr="0009345B">
        <w:rPr>
          <w:rFonts w:ascii="Times New Roman" w:hAnsi="Times New Roman"/>
          <w:sz w:val="28"/>
          <w:szCs w:val="28"/>
        </w:rPr>
        <w:t>Мелодія</w:t>
      </w:r>
      <w:r w:rsidR="000D2F5B">
        <w:rPr>
          <w:rFonts w:ascii="Times New Roman" w:hAnsi="Times New Roman"/>
          <w:sz w:val="28"/>
          <w:szCs w:val="28"/>
        </w:rPr>
        <w:t>"</w:t>
      </w:r>
      <w:r w:rsidRPr="0009345B">
        <w:rPr>
          <w:rFonts w:ascii="Times New Roman" w:hAnsi="Times New Roman"/>
          <w:sz w:val="28"/>
          <w:szCs w:val="28"/>
        </w:rPr>
        <w:t xml:space="preserve"> Центру культури і мистецтв;</w:t>
      </w:r>
    </w:p>
    <w:p w14:paraId="702C0225" w14:textId="77777777" w:rsidR="0009345B" w:rsidRPr="0009345B" w:rsidRDefault="0009345B" w:rsidP="0009345B">
      <w:pPr>
        <w:pStyle w:val="af1"/>
        <w:numPr>
          <w:ilvl w:val="0"/>
          <w:numId w:val="24"/>
        </w:numPr>
        <w:spacing w:after="0" w:line="240" w:lineRule="auto"/>
        <w:jc w:val="both"/>
        <w:rPr>
          <w:rFonts w:ascii="Times New Roman" w:hAnsi="Times New Roman"/>
          <w:sz w:val="28"/>
          <w:szCs w:val="28"/>
        </w:rPr>
      </w:pPr>
      <w:r w:rsidRPr="0009345B">
        <w:rPr>
          <w:rFonts w:ascii="Times New Roman" w:hAnsi="Times New Roman"/>
          <w:sz w:val="28"/>
          <w:szCs w:val="28"/>
        </w:rPr>
        <w:t>народний аматорський естрадно-симфонічний оркестр Муніципального Центру дозвілля;</w:t>
      </w:r>
    </w:p>
    <w:p w14:paraId="635B44BE" w14:textId="509A4E0B" w:rsidR="0009345B" w:rsidRPr="0009345B" w:rsidRDefault="0009345B" w:rsidP="0009345B">
      <w:pPr>
        <w:pStyle w:val="af1"/>
        <w:numPr>
          <w:ilvl w:val="0"/>
          <w:numId w:val="24"/>
        </w:numPr>
        <w:spacing w:after="0" w:line="240" w:lineRule="auto"/>
        <w:jc w:val="both"/>
        <w:rPr>
          <w:rFonts w:ascii="Times New Roman" w:hAnsi="Times New Roman"/>
          <w:sz w:val="28"/>
          <w:szCs w:val="28"/>
        </w:rPr>
      </w:pPr>
      <w:r w:rsidRPr="0009345B">
        <w:rPr>
          <w:rFonts w:ascii="Times New Roman" w:hAnsi="Times New Roman"/>
          <w:sz w:val="28"/>
          <w:szCs w:val="28"/>
        </w:rPr>
        <w:t xml:space="preserve">народний аматорський камерний хор </w:t>
      </w:r>
      <w:r w:rsidR="000D2F5B">
        <w:rPr>
          <w:rFonts w:ascii="Times New Roman" w:hAnsi="Times New Roman"/>
          <w:sz w:val="28"/>
          <w:szCs w:val="28"/>
        </w:rPr>
        <w:t>"</w:t>
      </w:r>
      <w:r w:rsidRPr="0009345B">
        <w:rPr>
          <w:rFonts w:ascii="Times New Roman" w:hAnsi="Times New Roman"/>
          <w:sz w:val="28"/>
          <w:szCs w:val="28"/>
        </w:rPr>
        <w:t>Воскресіння</w:t>
      </w:r>
      <w:r w:rsidR="000D2F5B">
        <w:rPr>
          <w:rFonts w:ascii="Times New Roman" w:hAnsi="Times New Roman"/>
          <w:sz w:val="28"/>
          <w:szCs w:val="28"/>
        </w:rPr>
        <w:t>"</w:t>
      </w:r>
      <w:r w:rsidRPr="0009345B">
        <w:rPr>
          <w:rFonts w:ascii="Times New Roman" w:hAnsi="Times New Roman"/>
          <w:sz w:val="28"/>
          <w:szCs w:val="28"/>
        </w:rPr>
        <w:t xml:space="preserve"> Народного дому </w:t>
      </w:r>
      <w:r w:rsidR="000D2F5B">
        <w:rPr>
          <w:rFonts w:ascii="Times New Roman" w:hAnsi="Times New Roman"/>
          <w:sz w:val="28"/>
          <w:szCs w:val="28"/>
        </w:rPr>
        <w:t>"</w:t>
      </w:r>
      <w:r w:rsidRPr="0009345B">
        <w:rPr>
          <w:rFonts w:ascii="Times New Roman" w:hAnsi="Times New Roman"/>
          <w:sz w:val="28"/>
          <w:szCs w:val="28"/>
        </w:rPr>
        <w:t>Княгинин</w:t>
      </w:r>
      <w:r w:rsidR="000D2F5B">
        <w:rPr>
          <w:rFonts w:ascii="Times New Roman" w:hAnsi="Times New Roman"/>
          <w:sz w:val="28"/>
          <w:szCs w:val="28"/>
        </w:rPr>
        <w:t>"</w:t>
      </w:r>
      <w:r w:rsidRPr="0009345B">
        <w:rPr>
          <w:rFonts w:ascii="Times New Roman" w:hAnsi="Times New Roman"/>
          <w:sz w:val="28"/>
          <w:szCs w:val="28"/>
        </w:rPr>
        <w:t>;</w:t>
      </w:r>
    </w:p>
    <w:p w14:paraId="3F691E3E" w14:textId="77777777" w:rsidR="0009345B" w:rsidRPr="0009345B" w:rsidRDefault="0009345B" w:rsidP="0009345B">
      <w:pPr>
        <w:pStyle w:val="af1"/>
        <w:numPr>
          <w:ilvl w:val="0"/>
          <w:numId w:val="24"/>
        </w:numPr>
        <w:spacing w:after="0" w:line="240" w:lineRule="auto"/>
        <w:jc w:val="both"/>
        <w:rPr>
          <w:rFonts w:ascii="Times New Roman" w:hAnsi="Times New Roman"/>
          <w:sz w:val="28"/>
          <w:szCs w:val="28"/>
        </w:rPr>
      </w:pPr>
      <w:r w:rsidRPr="0009345B">
        <w:rPr>
          <w:rFonts w:ascii="Times New Roman" w:hAnsi="Times New Roman"/>
          <w:sz w:val="28"/>
          <w:szCs w:val="28"/>
        </w:rPr>
        <w:t xml:space="preserve">народний аматорський драматичний колектив Народного дому с.Крихівці </w:t>
      </w:r>
    </w:p>
    <w:p w14:paraId="3EB9F59C" w14:textId="0E8FA8BF" w:rsidR="0009345B" w:rsidRPr="0009345B" w:rsidRDefault="0009345B" w:rsidP="0009345B">
      <w:pPr>
        <w:pStyle w:val="13"/>
        <w:tabs>
          <w:tab w:val="left" w:pos="709"/>
        </w:tabs>
        <w:ind w:firstLine="567"/>
        <w:jc w:val="both"/>
        <w:rPr>
          <w:rFonts w:ascii="Times New Roman" w:hAnsi="Times New Roman"/>
          <w:sz w:val="28"/>
          <w:szCs w:val="28"/>
        </w:rPr>
      </w:pPr>
      <w:r w:rsidRPr="0009345B">
        <w:rPr>
          <w:rFonts w:ascii="Times New Roman" w:hAnsi="Times New Roman"/>
          <w:sz w:val="28"/>
          <w:szCs w:val="28"/>
        </w:rPr>
        <w:t>Творчими колективами закладів культури клубного типу впродовж звітного періоду було проведено 228 мистецьких заходів як наживо, так і в соцмережах, які переглянули 96682 особи. З них</w:t>
      </w:r>
      <w:r w:rsidR="004F1210">
        <w:rPr>
          <w:rFonts w:ascii="Times New Roman" w:hAnsi="Times New Roman"/>
          <w:sz w:val="28"/>
          <w:szCs w:val="28"/>
          <w:lang w:val="uk-UA"/>
        </w:rPr>
        <w:t>,</w:t>
      </w:r>
      <w:r w:rsidRPr="0009345B">
        <w:rPr>
          <w:rFonts w:ascii="Times New Roman" w:hAnsi="Times New Roman"/>
          <w:sz w:val="28"/>
          <w:szCs w:val="28"/>
        </w:rPr>
        <w:t xml:space="preserve"> наживо було підготовлено 174 концертні програми, на яких було присутніх 35330 глядачів, в соцмережі транслювались 52 музичні програми, які переглянули 61350 користувачів. Дитячих творчих виступів як наживо, так і в соціальній мережі було підготовлено та проведено – 32, які переглянули 11090 осіб. </w:t>
      </w:r>
    </w:p>
    <w:p w14:paraId="7F102747" w14:textId="295C50D0" w:rsidR="0009345B" w:rsidRPr="0009345B" w:rsidRDefault="0009345B" w:rsidP="0009345B">
      <w:pPr>
        <w:pStyle w:val="13"/>
        <w:ind w:firstLine="567"/>
        <w:jc w:val="both"/>
        <w:rPr>
          <w:rFonts w:ascii="Times New Roman" w:hAnsi="Times New Roman"/>
          <w:sz w:val="28"/>
          <w:szCs w:val="28"/>
        </w:rPr>
      </w:pPr>
      <w:r w:rsidRPr="0009345B">
        <w:rPr>
          <w:rFonts w:ascii="Times New Roman" w:hAnsi="Times New Roman"/>
          <w:sz w:val="28"/>
          <w:szCs w:val="28"/>
        </w:rPr>
        <w:t xml:space="preserve">Мистецькими колективами, які мають звання </w:t>
      </w:r>
      <w:r w:rsidR="000D2F5B">
        <w:rPr>
          <w:rFonts w:ascii="Times New Roman" w:hAnsi="Times New Roman"/>
          <w:sz w:val="28"/>
          <w:szCs w:val="28"/>
        </w:rPr>
        <w:t>"</w:t>
      </w:r>
      <w:r w:rsidRPr="0009345B">
        <w:rPr>
          <w:rFonts w:ascii="Times New Roman" w:hAnsi="Times New Roman"/>
          <w:sz w:val="28"/>
          <w:szCs w:val="28"/>
        </w:rPr>
        <w:t>народного</w:t>
      </w:r>
      <w:r w:rsidR="000D2F5B">
        <w:rPr>
          <w:rFonts w:ascii="Times New Roman" w:hAnsi="Times New Roman"/>
          <w:sz w:val="28"/>
          <w:szCs w:val="28"/>
        </w:rPr>
        <w:t>"</w:t>
      </w:r>
      <w:r w:rsidRPr="0009345B">
        <w:rPr>
          <w:rFonts w:ascii="Times New Roman" w:hAnsi="Times New Roman"/>
          <w:sz w:val="28"/>
          <w:szCs w:val="28"/>
        </w:rPr>
        <w:t xml:space="preserve"> та </w:t>
      </w:r>
      <w:r w:rsidR="000D2F5B">
        <w:rPr>
          <w:rFonts w:ascii="Times New Roman" w:hAnsi="Times New Roman"/>
          <w:sz w:val="28"/>
          <w:szCs w:val="28"/>
        </w:rPr>
        <w:t>"</w:t>
      </w:r>
      <w:r w:rsidRPr="0009345B">
        <w:rPr>
          <w:rFonts w:ascii="Times New Roman" w:hAnsi="Times New Roman"/>
          <w:sz w:val="28"/>
          <w:szCs w:val="28"/>
        </w:rPr>
        <w:t>зразкового аматорського</w:t>
      </w:r>
      <w:r w:rsidR="000D2F5B">
        <w:rPr>
          <w:rFonts w:ascii="Times New Roman" w:hAnsi="Times New Roman"/>
          <w:sz w:val="28"/>
          <w:szCs w:val="28"/>
        </w:rPr>
        <w:t>"</w:t>
      </w:r>
      <w:r w:rsidR="004F1210">
        <w:rPr>
          <w:rFonts w:ascii="Times New Roman" w:hAnsi="Times New Roman"/>
          <w:sz w:val="28"/>
          <w:szCs w:val="28"/>
          <w:lang w:val="uk-UA"/>
        </w:rPr>
        <w:t>,</w:t>
      </w:r>
      <w:r w:rsidRPr="0009345B">
        <w:rPr>
          <w:rFonts w:ascii="Times New Roman" w:hAnsi="Times New Roman"/>
          <w:sz w:val="28"/>
          <w:szCs w:val="28"/>
        </w:rPr>
        <w:t xml:space="preserve"> було організовано </w:t>
      </w:r>
      <w:r w:rsidR="004F1210">
        <w:rPr>
          <w:rFonts w:ascii="Times New Roman" w:hAnsi="Times New Roman"/>
          <w:sz w:val="28"/>
          <w:szCs w:val="28"/>
          <w:lang w:val="uk-UA"/>
        </w:rPr>
        <w:t>і</w:t>
      </w:r>
      <w:r w:rsidRPr="0009345B">
        <w:rPr>
          <w:rFonts w:ascii="Times New Roman" w:hAnsi="Times New Roman"/>
          <w:sz w:val="28"/>
          <w:szCs w:val="28"/>
        </w:rPr>
        <w:t xml:space="preserve"> проведено 181 захід концертного спрямування як наживо, так і в соцмережі, які переглянули 147720 осіб.</w:t>
      </w:r>
    </w:p>
    <w:p w14:paraId="74AD6F19" w14:textId="77777777" w:rsidR="0009345B" w:rsidRPr="0009345B" w:rsidRDefault="0009345B" w:rsidP="0009345B">
      <w:pPr>
        <w:ind w:right="-2" w:firstLine="567"/>
        <w:jc w:val="both"/>
        <w:rPr>
          <w:sz w:val="28"/>
          <w:szCs w:val="28"/>
        </w:rPr>
      </w:pPr>
      <w:r w:rsidRPr="0009345B">
        <w:rPr>
          <w:sz w:val="28"/>
          <w:szCs w:val="28"/>
        </w:rPr>
        <w:t>2022 рік у житті нашої країни, культурному житті загалом і житті бібліотек зокрема, виявився дуже непростим. Адже на початку року бібліотекарі змушені були працювати в умовах карантину у зв’язку з новою хвилею захворювання на Ковід-19, а з 24 лютого – в умовах воєнного стану через агресію російської федерації. Ці обставини змусили працівників міських книгозбірень шукати нові форми роботи і закладати нові змісти у свою роботу, адже сьогодні інформаційно-просвітницький фронт є так само надзвичайно важливим. Саме завдяки книзі, патріотично-просвітницьким заходам, зустрічам з відомими українцями є можливість підтримувати український дух та укріплювати засади національної самосвідомості кожного громадянина нашої країни.</w:t>
      </w:r>
    </w:p>
    <w:p w14:paraId="3C8C0D0A" w14:textId="77777777" w:rsidR="0009345B" w:rsidRPr="0009345B" w:rsidRDefault="0009345B" w:rsidP="0009345B">
      <w:pPr>
        <w:ind w:right="-2" w:firstLine="567"/>
        <w:jc w:val="both"/>
        <w:rPr>
          <w:sz w:val="28"/>
          <w:szCs w:val="28"/>
        </w:rPr>
      </w:pPr>
      <w:r w:rsidRPr="0009345B">
        <w:rPr>
          <w:sz w:val="28"/>
          <w:szCs w:val="28"/>
        </w:rPr>
        <w:t>Протягом звітного періоду робота Івано-Франківської МЦБС була зосереджена на обслуговуванні користувачів з урахуванням насамперед національних інтересів та активізації діяльності в напрямку популяризації української книги. Особливо насиченою робота в цьому аспекті була зосереджена на коло тих читачів, які у зв’язку з воєнними діями були змушені покинути свої домівки та знайти тимчасову домівку в Івано-Франківській громаді. Так, саме з цією метою започатковано ряд проєктів, проведено багато заходів, у тому числі благодійних акцій.</w:t>
      </w:r>
    </w:p>
    <w:p w14:paraId="63DD1551" w14:textId="77777777" w:rsidR="0009345B" w:rsidRPr="0009345B" w:rsidRDefault="0009345B" w:rsidP="0009345B">
      <w:pPr>
        <w:ind w:right="-2" w:firstLine="567"/>
        <w:jc w:val="both"/>
        <w:rPr>
          <w:sz w:val="28"/>
          <w:szCs w:val="28"/>
        </w:rPr>
      </w:pPr>
      <w:r w:rsidRPr="0009345B">
        <w:rPr>
          <w:sz w:val="28"/>
          <w:szCs w:val="28"/>
        </w:rPr>
        <w:t xml:space="preserve">Загалом статистичні показники роботи бібліотек Івано-Франківської МЦБС за 2022 рік (січень-листопад) становлять: обслужено користувачів – </w:t>
      </w:r>
      <w:r w:rsidRPr="0009345B">
        <w:rPr>
          <w:color w:val="000000"/>
          <w:sz w:val="28"/>
          <w:szCs w:val="28"/>
          <w:lang w:eastAsia="uk-UA"/>
        </w:rPr>
        <w:t>30661</w:t>
      </w:r>
      <w:r w:rsidRPr="0009345B">
        <w:rPr>
          <w:sz w:val="28"/>
          <w:szCs w:val="28"/>
        </w:rPr>
        <w:t xml:space="preserve">, відвідування – </w:t>
      </w:r>
      <w:r w:rsidRPr="0009345B">
        <w:rPr>
          <w:color w:val="000000"/>
          <w:sz w:val="28"/>
          <w:szCs w:val="28"/>
          <w:lang w:eastAsia="uk-UA"/>
        </w:rPr>
        <w:t>117439</w:t>
      </w:r>
      <w:r w:rsidRPr="0009345B">
        <w:rPr>
          <w:sz w:val="28"/>
          <w:szCs w:val="28"/>
        </w:rPr>
        <w:t xml:space="preserve">, книговидача – </w:t>
      </w:r>
      <w:r w:rsidRPr="0009345B">
        <w:rPr>
          <w:color w:val="000000"/>
          <w:sz w:val="28"/>
          <w:szCs w:val="28"/>
          <w:lang w:eastAsia="uk-UA"/>
        </w:rPr>
        <w:t>365123</w:t>
      </w:r>
      <w:r w:rsidRPr="0009345B">
        <w:rPr>
          <w:sz w:val="28"/>
          <w:szCs w:val="28"/>
        </w:rPr>
        <w:t xml:space="preserve">, періодика – </w:t>
      </w:r>
      <w:r w:rsidRPr="0009345B">
        <w:rPr>
          <w:color w:val="000000"/>
          <w:sz w:val="28"/>
          <w:szCs w:val="28"/>
          <w:lang w:eastAsia="uk-UA"/>
        </w:rPr>
        <w:t>107565</w:t>
      </w:r>
      <w:r w:rsidRPr="0009345B">
        <w:rPr>
          <w:sz w:val="28"/>
          <w:szCs w:val="28"/>
        </w:rPr>
        <w:t xml:space="preserve">, масові заходи – </w:t>
      </w:r>
      <w:r w:rsidRPr="0009345B">
        <w:rPr>
          <w:color w:val="000000"/>
          <w:sz w:val="28"/>
          <w:szCs w:val="28"/>
          <w:lang w:eastAsia="uk-UA"/>
        </w:rPr>
        <w:t>1222</w:t>
      </w:r>
      <w:r w:rsidRPr="0009345B">
        <w:rPr>
          <w:sz w:val="28"/>
          <w:szCs w:val="28"/>
        </w:rPr>
        <w:t xml:space="preserve">, анонсів – 241 подано інформацій на сайт – </w:t>
      </w:r>
      <w:r w:rsidRPr="0009345B">
        <w:rPr>
          <w:color w:val="000000"/>
          <w:sz w:val="28"/>
          <w:szCs w:val="28"/>
          <w:lang w:eastAsia="uk-UA"/>
        </w:rPr>
        <w:t>1191</w:t>
      </w:r>
      <w:r w:rsidRPr="0009345B">
        <w:rPr>
          <w:sz w:val="28"/>
          <w:szCs w:val="28"/>
        </w:rPr>
        <w:t xml:space="preserve">, відеоролики – </w:t>
      </w:r>
      <w:r w:rsidRPr="0009345B">
        <w:rPr>
          <w:color w:val="000000"/>
          <w:sz w:val="28"/>
          <w:szCs w:val="28"/>
          <w:lang w:eastAsia="uk-UA"/>
        </w:rPr>
        <w:t>225</w:t>
      </w:r>
      <w:r w:rsidRPr="0009345B">
        <w:rPr>
          <w:sz w:val="28"/>
          <w:szCs w:val="28"/>
        </w:rPr>
        <w:t>, онлайн-заходи – 4.</w:t>
      </w:r>
    </w:p>
    <w:p w14:paraId="3387B8B7" w14:textId="77777777" w:rsidR="0009345B" w:rsidRPr="0009345B" w:rsidRDefault="0009345B" w:rsidP="0009345B">
      <w:pPr>
        <w:ind w:right="-2" w:firstLine="567"/>
        <w:jc w:val="both"/>
        <w:rPr>
          <w:sz w:val="28"/>
          <w:szCs w:val="28"/>
        </w:rPr>
      </w:pPr>
      <w:r w:rsidRPr="0009345B">
        <w:rPr>
          <w:sz w:val="28"/>
          <w:szCs w:val="28"/>
        </w:rPr>
        <w:t>Важливе місце в інформуванні щодо роботи Івано-Франківської МЦБС належить інформаційним ресурсам, зокрема бібліотечним сайтам та сторінкам у соціальних мережах. Статистика щодо відвідуваності цих інтернет-ресурсів у звітному періоді становить:</w:t>
      </w:r>
    </w:p>
    <w:p w14:paraId="0C38138F" w14:textId="05DCACC3" w:rsidR="0009345B" w:rsidRDefault="00BF3467" w:rsidP="0009345B">
      <w:pPr>
        <w:ind w:right="-2" w:firstLine="567"/>
        <w:jc w:val="both"/>
        <w:rPr>
          <w:sz w:val="28"/>
          <w:szCs w:val="28"/>
        </w:rPr>
      </w:pPr>
      <w:r w:rsidRPr="00BF3467">
        <w:rPr>
          <w:sz w:val="28"/>
          <w:szCs w:val="28"/>
        </w:rPr>
        <w:t xml:space="preserve">Протягом року також активно проводили свою роботу клуби за інтересами, які діють при бібліотеках-філіях. Зокрема, активно проводили свою роботу правовий клуб </w:t>
      </w:r>
      <w:r w:rsidR="000D2F5B">
        <w:rPr>
          <w:sz w:val="28"/>
          <w:szCs w:val="28"/>
        </w:rPr>
        <w:t>"</w:t>
      </w:r>
      <w:r w:rsidRPr="00BF3467">
        <w:rPr>
          <w:sz w:val="28"/>
          <w:szCs w:val="28"/>
        </w:rPr>
        <w:t>Діалог</w:t>
      </w:r>
      <w:r w:rsidR="000D2F5B">
        <w:rPr>
          <w:sz w:val="28"/>
          <w:szCs w:val="28"/>
        </w:rPr>
        <w:t>"</w:t>
      </w:r>
      <w:r w:rsidRPr="00BF3467">
        <w:rPr>
          <w:sz w:val="28"/>
          <w:szCs w:val="28"/>
        </w:rPr>
        <w:t xml:space="preserve"> та клуб </w:t>
      </w:r>
      <w:r w:rsidR="000D2F5B">
        <w:rPr>
          <w:sz w:val="28"/>
          <w:szCs w:val="28"/>
        </w:rPr>
        <w:t>"</w:t>
      </w:r>
      <w:r w:rsidRPr="00BF3467">
        <w:rPr>
          <w:sz w:val="28"/>
          <w:szCs w:val="28"/>
        </w:rPr>
        <w:t>Люди золотого віку</w:t>
      </w:r>
      <w:r w:rsidR="000D2F5B">
        <w:rPr>
          <w:sz w:val="28"/>
          <w:szCs w:val="28"/>
        </w:rPr>
        <w:t>"</w:t>
      </w:r>
      <w:r w:rsidRPr="00BF3467">
        <w:rPr>
          <w:sz w:val="28"/>
          <w:szCs w:val="28"/>
        </w:rPr>
        <w:t xml:space="preserve">, які діють при читальному залі ЦБ, літературний клуб </w:t>
      </w:r>
      <w:r w:rsidR="000D2F5B">
        <w:rPr>
          <w:sz w:val="28"/>
          <w:szCs w:val="28"/>
        </w:rPr>
        <w:t>"</w:t>
      </w:r>
      <w:r w:rsidRPr="00BF3467">
        <w:rPr>
          <w:sz w:val="28"/>
          <w:szCs w:val="28"/>
        </w:rPr>
        <w:t>Срібні передзвони</w:t>
      </w:r>
      <w:r w:rsidR="000D2F5B">
        <w:rPr>
          <w:sz w:val="28"/>
          <w:szCs w:val="28"/>
        </w:rPr>
        <w:t>"</w:t>
      </w:r>
      <w:r w:rsidRPr="00BF3467">
        <w:rPr>
          <w:sz w:val="28"/>
          <w:szCs w:val="28"/>
        </w:rPr>
        <w:t xml:space="preserve">, який діє при бібліотеці-філії №7, та клуб краєзнавців ім. І. Франка, який проводить свою роботу при кімнаті-музеї ім. І. Франка. На рахунку вищезгаданих клубів ряд цікавих заходів, спрямованих на вивчення правових норм, розвиток творчих здібностей, вивчення історії рідного краю та популяризацію книг та читання. Серед кращих заходів варто назвати наступні: правовий дайджест </w:t>
      </w:r>
      <w:r w:rsidR="000D2F5B">
        <w:rPr>
          <w:sz w:val="28"/>
          <w:szCs w:val="28"/>
        </w:rPr>
        <w:t>"</w:t>
      </w:r>
      <w:r w:rsidRPr="00BF3467">
        <w:rPr>
          <w:sz w:val="28"/>
          <w:szCs w:val="28"/>
        </w:rPr>
        <w:t>Права і свободи громадян в умовах воєнного стану</w:t>
      </w:r>
      <w:r w:rsidR="000D2F5B">
        <w:rPr>
          <w:sz w:val="28"/>
          <w:szCs w:val="28"/>
        </w:rPr>
        <w:t>"</w:t>
      </w:r>
      <w:r w:rsidRPr="00BF3467">
        <w:rPr>
          <w:sz w:val="28"/>
          <w:szCs w:val="28"/>
        </w:rPr>
        <w:t xml:space="preserve">; правовий квест </w:t>
      </w:r>
      <w:r w:rsidR="000D2F5B">
        <w:rPr>
          <w:sz w:val="28"/>
          <w:szCs w:val="28"/>
        </w:rPr>
        <w:t>"</w:t>
      </w:r>
      <w:r w:rsidRPr="00BF3467">
        <w:rPr>
          <w:sz w:val="28"/>
          <w:szCs w:val="28"/>
        </w:rPr>
        <w:t>Великі права маленької дитини</w:t>
      </w:r>
      <w:r w:rsidR="000D2F5B">
        <w:rPr>
          <w:sz w:val="28"/>
          <w:szCs w:val="28"/>
        </w:rPr>
        <w:t>"</w:t>
      </w:r>
      <w:r w:rsidRPr="00BF3467">
        <w:rPr>
          <w:sz w:val="28"/>
          <w:szCs w:val="28"/>
        </w:rPr>
        <w:t xml:space="preserve">; правова допомога </w:t>
      </w:r>
      <w:r w:rsidR="000D2F5B">
        <w:rPr>
          <w:sz w:val="28"/>
          <w:szCs w:val="28"/>
        </w:rPr>
        <w:t>"</w:t>
      </w:r>
      <w:r w:rsidRPr="00BF3467">
        <w:rPr>
          <w:sz w:val="28"/>
          <w:szCs w:val="28"/>
        </w:rPr>
        <w:t>Навчання та робота за кордоном: юридичні поради</w:t>
      </w:r>
      <w:r w:rsidR="000D2F5B">
        <w:rPr>
          <w:sz w:val="28"/>
          <w:szCs w:val="28"/>
        </w:rPr>
        <w:t>"</w:t>
      </w:r>
      <w:r w:rsidRPr="00BF3467">
        <w:rPr>
          <w:sz w:val="28"/>
          <w:szCs w:val="28"/>
        </w:rPr>
        <w:t xml:space="preserve">; година спілкування </w:t>
      </w:r>
      <w:r w:rsidR="000D2F5B">
        <w:rPr>
          <w:sz w:val="28"/>
          <w:szCs w:val="28"/>
        </w:rPr>
        <w:t>"</w:t>
      </w:r>
      <w:r w:rsidRPr="00BF3467">
        <w:rPr>
          <w:sz w:val="28"/>
          <w:szCs w:val="28"/>
        </w:rPr>
        <w:t>Корисно знати</w:t>
      </w:r>
      <w:r w:rsidR="000D2F5B">
        <w:rPr>
          <w:sz w:val="28"/>
          <w:szCs w:val="28"/>
        </w:rPr>
        <w:t>"</w:t>
      </w:r>
      <w:r w:rsidRPr="00BF3467">
        <w:rPr>
          <w:sz w:val="28"/>
          <w:szCs w:val="28"/>
        </w:rPr>
        <w:t xml:space="preserve">; духовна бесіда </w:t>
      </w:r>
      <w:r w:rsidR="000D2F5B">
        <w:rPr>
          <w:sz w:val="28"/>
          <w:szCs w:val="28"/>
        </w:rPr>
        <w:t>"</w:t>
      </w:r>
      <w:r w:rsidRPr="00BF3467">
        <w:rPr>
          <w:sz w:val="28"/>
          <w:szCs w:val="28"/>
        </w:rPr>
        <w:t>Сакральне мистецтво</w:t>
      </w:r>
      <w:r w:rsidR="000D2F5B">
        <w:rPr>
          <w:sz w:val="28"/>
          <w:szCs w:val="28"/>
        </w:rPr>
        <w:t>"</w:t>
      </w:r>
      <w:r w:rsidRPr="00BF3467">
        <w:rPr>
          <w:sz w:val="28"/>
          <w:szCs w:val="28"/>
        </w:rPr>
        <w:t xml:space="preserve">; різдвяні онлайн-зустрічі </w:t>
      </w:r>
      <w:r w:rsidR="000D2F5B">
        <w:rPr>
          <w:sz w:val="28"/>
          <w:szCs w:val="28"/>
        </w:rPr>
        <w:t>"</w:t>
      </w:r>
      <w:r w:rsidRPr="00BF3467">
        <w:rPr>
          <w:sz w:val="28"/>
          <w:szCs w:val="28"/>
        </w:rPr>
        <w:t>Душа по вінця сповнена Різдвом</w:t>
      </w:r>
      <w:r w:rsidR="000D2F5B">
        <w:rPr>
          <w:sz w:val="28"/>
          <w:szCs w:val="28"/>
        </w:rPr>
        <w:t>"</w:t>
      </w:r>
      <w:r w:rsidRPr="00BF3467">
        <w:rPr>
          <w:sz w:val="28"/>
          <w:szCs w:val="28"/>
        </w:rPr>
        <w:t xml:space="preserve">; народознавча зустріч </w:t>
      </w:r>
      <w:r w:rsidR="000D2F5B">
        <w:rPr>
          <w:sz w:val="28"/>
          <w:szCs w:val="28"/>
        </w:rPr>
        <w:t>"</w:t>
      </w:r>
      <w:r w:rsidRPr="00BF3467">
        <w:rPr>
          <w:sz w:val="28"/>
          <w:szCs w:val="28"/>
        </w:rPr>
        <w:t>Стрічайте і стрічайтеся</w:t>
      </w:r>
      <w:r w:rsidR="000D2F5B">
        <w:rPr>
          <w:sz w:val="28"/>
          <w:szCs w:val="28"/>
        </w:rPr>
        <w:t>"</w:t>
      </w:r>
      <w:r w:rsidRPr="00BF3467">
        <w:rPr>
          <w:sz w:val="28"/>
          <w:szCs w:val="28"/>
        </w:rPr>
        <w:t xml:space="preserve">; літературні читання </w:t>
      </w:r>
      <w:r w:rsidR="000D2F5B">
        <w:rPr>
          <w:sz w:val="28"/>
          <w:szCs w:val="28"/>
        </w:rPr>
        <w:t>"</w:t>
      </w:r>
      <w:r w:rsidRPr="00BF3467">
        <w:rPr>
          <w:sz w:val="28"/>
          <w:szCs w:val="28"/>
        </w:rPr>
        <w:t>Весно наша весно, що ти нам принесла</w:t>
      </w:r>
      <w:r w:rsidR="000D2F5B">
        <w:rPr>
          <w:sz w:val="28"/>
          <w:szCs w:val="28"/>
        </w:rPr>
        <w:t>"</w:t>
      </w:r>
      <w:r w:rsidRPr="00BF3467">
        <w:rPr>
          <w:sz w:val="28"/>
          <w:szCs w:val="28"/>
        </w:rPr>
        <w:t xml:space="preserve">; мовно-поетична година </w:t>
      </w:r>
      <w:r w:rsidR="000D2F5B">
        <w:rPr>
          <w:sz w:val="28"/>
          <w:szCs w:val="28"/>
        </w:rPr>
        <w:t>"</w:t>
      </w:r>
      <w:r w:rsidRPr="00BF3467">
        <w:rPr>
          <w:sz w:val="28"/>
          <w:szCs w:val="28"/>
        </w:rPr>
        <w:t>Свято величі української мови</w:t>
      </w:r>
      <w:r w:rsidR="000D2F5B">
        <w:rPr>
          <w:sz w:val="28"/>
          <w:szCs w:val="28"/>
        </w:rPr>
        <w:t>"</w:t>
      </w:r>
      <w:r w:rsidRPr="00BF3467">
        <w:rPr>
          <w:sz w:val="28"/>
          <w:szCs w:val="28"/>
        </w:rPr>
        <w:t xml:space="preserve">; засідання клубу краєзнавців </w:t>
      </w:r>
      <w:r w:rsidR="000D2F5B">
        <w:rPr>
          <w:sz w:val="28"/>
          <w:szCs w:val="28"/>
        </w:rPr>
        <w:t>"</w:t>
      </w:r>
      <w:r w:rsidRPr="00BF3467">
        <w:rPr>
          <w:sz w:val="28"/>
          <w:szCs w:val="28"/>
        </w:rPr>
        <w:t>Пам’ятай минуле в ім’я майбутнього</w:t>
      </w:r>
      <w:r w:rsidR="000D2F5B">
        <w:rPr>
          <w:sz w:val="28"/>
          <w:szCs w:val="28"/>
        </w:rPr>
        <w:t>"</w:t>
      </w:r>
      <w:r w:rsidRPr="00BF3467">
        <w:rPr>
          <w:sz w:val="28"/>
          <w:szCs w:val="28"/>
        </w:rPr>
        <w:t xml:space="preserve">; літературний портрет </w:t>
      </w:r>
      <w:r w:rsidR="000D2F5B">
        <w:rPr>
          <w:sz w:val="28"/>
          <w:szCs w:val="28"/>
        </w:rPr>
        <w:t>"</w:t>
      </w:r>
      <w:r w:rsidRPr="00BF3467">
        <w:rPr>
          <w:sz w:val="28"/>
          <w:szCs w:val="28"/>
        </w:rPr>
        <w:t>Легендарної долі жінка</w:t>
      </w:r>
      <w:r w:rsidR="000D2F5B">
        <w:rPr>
          <w:sz w:val="28"/>
          <w:szCs w:val="28"/>
        </w:rPr>
        <w:t>"</w:t>
      </w:r>
      <w:r>
        <w:rPr>
          <w:sz w:val="28"/>
          <w:szCs w:val="28"/>
        </w:rPr>
        <w:t>.</w:t>
      </w:r>
    </w:p>
    <w:p w14:paraId="0244D3F8" w14:textId="6C85AB9C" w:rsidR="00BF3467" w:rsidRPr="00BF3467" w:rsidRDefault="00BF3467" w:rsidP="00BF3467">
      <w:pPr>
        <w:ind w:right="-2" w:firstLine="567"/>
        <w:jc w:val="both"/>
        <w:rPr>
          <w:sz w:val="28"/>
          <w:szCs w:val="28"/>
        </w:rPr>
      </w:pPr>
      <w:r w:rsidRPr="00BF3467">
        <w:rPr>
          <w:sz w:val="28"/>
          <w:szCs w:val="28"/>
        </w:rPr>
        <w:t xml:space="preserve">У 2022 році Івано-Франківська МЦБС активувала роботу Першого бібліотечного радіо в Україні – проєкту, який бібліотека реалізовує після перемоги в конкурсі проєктів від програми Culture Bridges. </w:t>
      </w:r>
      <w:r w:rsidR="004F1210">
        <w:rPr>
          <w:sz w:val="28"/>
          <w:szCs w:val="28"/>
        </w:rPr>
        <w:t>У</w:t>
      </w:r>
      <w:r w:rsidRPr="00BF3467">
        <w:rPr>
          <w:sz w:val="28"/>
          <w:szCs w:val="28"/>
        </w:rPr>
        <w:t xml:space="preserve"> рамках проєкту в одній із бібліотек Івано-Франківської бібліотечної системи організовано студію для запису та ефірної трансляції ексклюзивних програм (інформація про книги та читання, бібліотечні новини міста, країни та світу та ін.), поширення аудіокниг та ідею читання, слухаючи музику. Підготовлено ряд інтерв’ю з відомими творчими особистостями Івано-Франківщини та України,  також започатковано рубрику </w:t>
      </w:r>
      <w:r w:rsidR="000D2F5B">
        <w:rPr>
          <w:sz w:val="28"/>
          <w:szCs w:val="28"/>
        </w:rPr>
        <w:t>"</w:t>
      </w:r>
      <w:r w:rsidRPr="00BF3467">
        <w:rPr>
          <w:sz w:val="28"/>
          <w:szCs w:val="28"/>
        </w:rPr>
        <w:t>Поезія нескорених</w:t>
      </w:r>
      <w:r w:rsidR="000D2F5B">
        <w:rPr>
          <w:sz w:val="28"/>
          <w:szCs w:val="28"/>
        </w:rPr>
        <w:t>"</w:t>
      </w:r>
      <w:r w:rsidRPr="00BF3467">
        <w:rPr>
          <w:sz w:val="28"/>
          <w:szCs w:val="28"/>
        </w:rPr>
        <w:t>. Все це можна прослухати за посил</w:t>
      </w:r>
      <w:r>
        <w:rPr>
          <w:sz w:val="28"/>
          <w:szCs w:val="28"/>
        </w:rPr>
        <w:t>анням: ttps://bibliowave.if.ua.</w:t>
      </w:r>
    </w:p>
    <w:p w14:paraId="3D7EC247" w14:textId="77777777" w:rsidR="00BF3467" w:rsidRPr="00BF3467" w:rsidRDefault="00BF3467" w:rsidP="0009345B">
      <w:pPr>
        <w:ind w:right="-2" w:firstLine="567"/>
        <w:jc w:val="both"/>
        <w:rPr>
          <w:sz w:val="28"/>
          <w:szCs w:val="28"/>
        </w:rPr>
      </w:pPr>
    </w:p>
    <w:p w14:paraId="59C48066" w14:textId="52498315" w:rsidR="00F9694B" w:rsidRPr="007D6EAF" w:rsidRDefault="00F9694B" w:rsidP="00F9694B">
      <w:pPr>
        <w:ind w:firstLine="567"/>
        <w:jc w:val="both"/>
        <w:rPr>
          <w:i/>
          <w:sz w:val="28"/>
          <w:szCs w:val="28"/>
        </w:rPr>
      </w:pPr>
      <w:r w:rsidRPr="007D6EAF">
        <w:rPr>
          <w:i/>
          <w:sz w:val="28"/>
          <w:szCs w:val="28"/>
        </w:rPr>
        <w:t>Фізкультура та спорт</w:t>
      </w:r>
    </w:p>
    <w:p w14:paraId="01E56442" w14:textId="77D65FE6" w:rsidR="007D6EAF" w:rsidRPr="00D24013" w:rsidRDefault="007D6EAF" w:rsidP="007D6EAF">
      <w:pPr>
        <w:ind w:firstLine="567"/>
        <w:jc w:val="both"/>
        <w:rPr>
          <w:lang w:eastAsia="uk-UA"/>
        </w:rPr>
      </w:pPr>
      <w:r>
        <w:rPr>
          <w:color w:val="000000"/>
          <w:sz w:val="28"/>
          <w:szCs w:val="28"/>
          <w:lang w:eastAsia="uk-UA"/>
        </w:rPr>
        <w:t>В</w:t>
      </w:r>
      <w:r w:rsidRPr="00D24013">
        <w:rPr>
          <w:color w:val="000000"/>
          <w:sz w:val="28"/>
          <w:szCs w:val="28"/>
          <w:lang w:eastAsia="uk-UA"/>
        </w:rPr>
        <w:t xml:space="preserve">продовж </w:t>
      </w:r>
      <w:r w:rsidR="00A97967">
        <w:rPr>
          <w:color w:val="000000"/>
          <w:sz w:val="28"/>
          <w:szCs w:val="28"/>
          <w:lang w:eastAsia="uk-UA"/>
        </w:rPr>
        <w:t>2022 року</w:t>
      </w:r>
      <w:r w:rsidRPr="00D24013">
        <w:rPr>
          <w:color w:val="000000"/>
          <w:sz w:val="28"/>
          <w:szCs w:val="28"/>
          <w:lang w:eastAsia="uk-UA"/>
        </w:rPr>
        <w:t xml:space="preserve"> вдалось забезпечити проведення спортивно-масових заходів, серед яких варто відзначити:</w:t>
      </w:r>
    </w:p>
    <w:p w14:paraId="5843EC33" w14:textId="1639850A" w:rsidR="007D6EAF" w:rsidRPr="00321F7D" w:rsidRDefault="007D6EAF" w:rsidP="00A97967">
      <w:pPr>
        <w:pStyle w:val="af1"/>
        <w:numPr>
          <w:ilvl w:val="0"/>
          <w:numId w:val="44"/>
        </w:numPr>
        <w:spacing w:after="0" w:line="240" w:lineRule="auto"/>
        <w:ind w:left="0" w:firstLine="567"/>
        <w:jc w:val="both"/>
        <w:rPr>
          <w:rFonts w:ascii="Times New Roman" w:hAnsi="Times New Roman"/>
          <w:color w:val="000000"/>
          <w:sz w:val="28"/>
          <w:szCs w:val="28"/>
          <w:lang w:eastAsia="uk-UA"/>
        </w:rPr>
      </w:pPr>
      <w:r w:rsidRPr="00321F7D">
        <w:rPr>
          <w:rFonts w:ascii="Times New Roman" w:hAnsi="Times New Roman"/>
          <w:color w:val="000000"/>
          <w:sz w:val="28"/>
          <w:szCs w:val="28"/>
          <w:lang w:eastAsia="uk-UA"/>
        </w:rPr>
        <w:t>традиційний футзальний турнір присвячений 113 річниці від дня народження Степана Бандери (ветеранські команди 45+);</w:t>
      </w:r>
    </w:p>
    <w:p w14:paraId="344321DA" w14:textId="77777777" w:rsidR="007D6EAF" w:rsidRPr="00321F7D" w:rsidRDefault="007D6EAF" w:rsidP="00A97967">
      <w:pPr>
        <w:numPr>
          <w:ilvl w:val="0"/>
          <w:numId w:val="44"/>
        </w:numPr>
        <w:ind w:left="0" w:firstLine="567"/>
        <w:textAlignment w:val="baseline"/>
        <w:rPr>
          <w:color w:val="000000"/>
          <w:sz w:val="28"/>
          <w:szCs w:val="28"/>
          <w:lang w:eastAsia="uk-UA"/>
        </w:rPr>
      </w:pPr>
      <w:r w:rsidRPr="00321F7D">
        <w:rPr>
          <w:color w:val="000000"/>
          <w:sz w:val="28"/>
          <w:szCs w:val="28"/>
          <w:lang w:eastAsia="uk-UA"/>
        </w:rPr>
        <w:t>відкритий зимовий чемпіонат області з легкої атлетики;</w:t>
      </w:r>
    </w:p>
    <w:p w14:paraId="0E766856" w14:textId="77777777" w:rsidR="007D6EAF" w:rsidRPr="00321F7D" w:rsidRDefault="007D6EAF" w:rsidP="00A97967">
      <w:pPr>
        <w:numPr>
          <w:ilvl w:val="0"/>
          <w:numId w:val="44"/>
        </w:numPr>
        <w:ind w:left="0" w:firstLine="567"/>
        <w:textAlignment w:val="baseline"/>
        <w:rPr>
          <w:color w:val="000000"/>
          <w:sz w:val="28"/>
          <w:szCs w:val="28"/>
          <w:lang w:eastAsia="uk-UA"/>
        </w:rPr>
      </w:pPr>
      <w:r w:rsidRPr="00321F7D">
        <w:rPr>
          <w:color w:val="000000"/>
          <w:sz w:val="28"/>
          <w:szCs w:val="28"/>
          <w:lang w:eastAsia="uk-UA"/>
        </w:rPr>
        <w:t>відкритий чемпіона міста з таеквон-до;</w:t>
      </w:r>
    </w:p>
    <w:p w14:paraId="6F8D714C" w14:textId="77777777" w:rsidR="007D6EAF" w:rsidRPr="00321F7D" w:rsidRDefault="007D6EAF" w:rsidP="00A97967">
      <w:pPr>
        <w:numPr>
          <w:ilvl w:val="0"/>
          <w:numId w:val="44"/>
        </w:numPr>
        <w:ind w:left="0" w:firstLine="567"/>
        <w:textAlignment w:val="baseline"/>
        <w:rPr>
          <w:color w:val="000000"/>
          <w:sz w:val="28"/>
          <w:szCs w:val="28"/>
          <w:lang w:eastAsia="uk-UA"/>
        </w:rPr>
      </w:pPr>
      <w:r w:rsidRPr="00321F7D">
        <w:rPr>
          <w:color w:val="000000"/>
          <w:sz w:val="28"/>
          <w:szCs w:val="28"/>
          <w:lang w:eastAsia="uk-UA"/>
        </w:rPr>
        <w:t>всеукраїнський турнір з міні-футболу серед дитячих команд пам’яті Шулятицького Ю.Й.;</w:t>
      </w:r>
    </w:p>
    <w:p w14:paraId="4B0F16C0" w14:textId="7F0600D1" w:rsidR="007D6EAF" w:rsidRPr="00321F7D" w:rsidRDefault="007D6EAF" w:rsidP="00A97967">
      <w:pPr>
        <w:pStyle w:val="af1"/>
        <w:numPr>
          <w:ilvl w:val="0"/>
          <w:numId w:val="44"/>
        </w:numPr>
        <w:tabs>
          <w:tab w:val="left" w:pos="993"/>
        </w:tabs>
        <w:spacing w:after="0" w:line="240" w:lineRule="auto"/>
        <w:ind w:left="0" w:firstLine="567"/>
        <w:jc w:val="both"/>
        <w:rPr>
          <w:rFonts w:ascii="Times New Roman" w:hAnsi="Times New Roman"/>
          <w:sz w:val="28"/>
          <w:szCs w:val="28"/>
          <w:lang w:eastAsia="uk-UA"/>
        </w:rPr>
      </w:pPr>
      <w:r w:rsidRPr="00321F7D">
        <w:rPr>
          <w:rFonts w:ascii="Times New Roman" w:hAnsi="Times New Roman"/>
          <w:color w:val="000000"/>
          <w:sz w:val="28"/>
          <w:szCs w:val="28"/>
          <w:lang w:val="uk-UA" w:eastAsia="uk-UA"/>
        </w:rPr>
        <w:t xml:space="preserve"> </w:t>
      </w:r>
      <w:r w:rsidRPr="00321F7D">
        <w:rPr>
          <w:rFonts w:ascii="Times New Roman" w:hAnsi="Times New Roman"/>
          <w:color w:val="000000"/>
          <w:sz w:val="28"/>
          <w:szCs w:val="28"/>
          <w:lang w:eastAsia="uk-UA"/>
        </w:rPr>
        <w:t>турнір з футзалу ЗТУ Рибака С.Й. серед дитячих команд;</w:t>
      </w:r>
      <w:r w:rsidRPr="00321F7D">
        <w:rPr>
          <w:rFonts w:ascii="Times New Roman" w:hAnsi="Times New Roman"/>
          <w:color w:val="000000"/>
          <w:sz w:val="28"/>
          <w:szCs w:val="28"/>
          <w:lang w:eastAsia="uk-UA"/>
        </w:rPr>
        <w:tab/>
      </w:r>
    </w:p>
    <w:p w14:paraId="01C111BF" w14:textId="77777777" w:rsidR="007D6EAF" w:rsidRPr="00321F7D" w:rsidRDefault="007D6EAF" w:rsidP="00A97967">
      <w:pPr>
        <w:pStyle w:val="af1"/>
        <w:numPr>
          <w:ilvl w:val="0"/>
          <w:numId w:val="44"/>
        </w:numPr>
        <w:tabs>
          <w:tab w:val="left" w:pos="993"/>
        </w:tabs>
        <w:spacing w:after="0" w:line="240" w:lineRule="auto"/>
        <w:ind w:left="0" w:firstLine="567"/>
        <w:jc w:val="both"/>
        <w:rPr>
          <w:rFonts w:ascii="Times New Roman" w:hAnsi="Times New Roman"/>
          <w:sz w:val="28"/>
          <w:szCs w:val="28"/>
          <w:lang w:eastAsia="uk-UA"/>
        </w:rPr>
      </w:pPr>
      <w:r w:rsidRPr="00321F7D">
        <w:rPr>
          <w:rFonts w:ascii="Times New Roman" w:hAnsi="Times New Roman"/>
          <w:sz w:val="28"/>
          <w:szCs w:val="28"/>
          <w:lang w:eastAsia="uk-UA"/>
        </w:rPr>
        <w:t xml:space="preserve">відкритий шаховий турнір з нормою майстра спорту України; </w:t>
      </w:r>
    </w:p>
    <w:p w14:paraId="66D26B08" w14:textId="679E3EFD" w:rsidR="007D6EAF" w:rsidRPr="00321F7D" w:rsidRDefault="007D6EAF" w:rsidP="00A97967">
      <w:pPr>
        <w:pStyle w:val="af1"/>
        <w:numPr>
          <w:ilvl w:val="0"/>
          <w:numId w:val="44"/>
        </w:numPr>
        <w:tabs>
          <w:tab w:val="left" w:pos="993"/>
        </w:tabs>
        <w:spacing w:after="0" w:line="240" w:lineRule="auto"/>
        <w:ind w:left="0" w:firstLine="567"/>
        <w:jc w:val="both"/>
        <w:rPr>
          <w:rFonts w:ascii="Times New Roman" w:hAnsi="Times New Roman"/>
          <w:sz w:val="28"/>
          <w:szCs w:val="28"/>
          <w:lang w:eastAsia="uk-UA"/>
        </w:rPr>
      </w:pPr>
      <w:r w:rsidRPr="00321F7D">
        <w:rPr>
          <w:rFonts w:ascii="Times New Roman" w:hAnsi="Times New Roman"/>
          <w:sz w:val="28"/>
          <w:szCs w:val="28"/>
          <w:lang w:eastAsia="uk-UA"/>
        </w:rPr>
        <w:t>відзначення кращих спортсменів та тренерів за підсумками виступів у 2021році;</w:t>
      </w:r>
    </w:p>
    <w:p w14:paraId="2D52913D" w14:textId="1D112794" w:rsidR="007D6EAF" w:rsidRPr="00321F7D" w:rsidRDefault="007D6EAF" w:rsidP="00A97967">
      <w:pPr>
        <w:pStyle w:val="af1"/>
        <w:numPr>
          <w:ilvl w:val="0"/>
          <w:numId w:val="44"/>
        </w:numPr>
        <w:tabs>
          <w:tab w:val="left" w:pos="993"/>
        </w:tabs>
        <w:spacing w:after="0" w:line="240" w:lineRule="auto"/>
        <w:ind w:left="0" w:firstLine="567"/>
        <w:jc w:val="both"/>
        <w:rPr>
          <w:rFonts w:ascii="Times New Roman" w:hAnsi="Times New Roman"/>
          <w:sz w:val="28"/>
          <w:szCs w:val="28"/>
          <w:lang w:eastAsia="uk-UA"/>
        </w:rPr>
      </w:pPr>
      <w:r w:rsidRPr="00321F7D">
        <w:rPr>
          <w:rFonts w:ascii="Times New Roman" w:hAnsi="Times New Roman"/>
          <w:sz w:val="28"/>
          <w:szCs w:val="28"/>
          <w:lang w:eastAsia="uk-UA"/>
        </w:rPr>
        <w:t>кубок міського голови з тенісу серед аматорів;</w:t>
      </w:r>
    </w:p>
    <w:p w14:paraId="3CE36540" w14:textId="4257A472" w:rsidR="007D6EAF" w:rsidRPr="00321F7D" w:rsidRDefault="007D6EAF" w:rsidP="00A97967">
      <w:pPr>
        <w:pStyle w:val="af1"/>
        <w:numPr>
          <w:ilvl w:val="0"/>
          <w:numId w:val="44"/>
        </w:numPr>
        <w:tabs>
          <w:tab w:val="left" w:pos="993"/>
        </w:tabs>
        <w:spacing w:after="0" w:line="240" w:lineRule="auto"/>
        <w:ind w:left="0" w:firstLine="567"/>
        <w:jc w:val="both"/>
        <w:rPr>
          <w:rFonts w:ascii="Times New Roman" w:hAnsi="Times New Roman"/>
          <w:sz w:val="28"/>
          <w:szCs w:val="28"/>
          <w:lang w:eastAsia="uk-UA"/>
        </w:rPr>
      </w:pPr>
      <w:r w:rsidRPr="00321F7D">
        <w:rPr>
          <w:rFonts w:ascii="Times New Roman" w:hAnsi="Times New Roman"/>
          <w:sz w:val="28"/>
          <w:szCs w:val="28"/>
          <w:lang w:eastAsia="uk-UA"/>
        </w:rPr>
        <w:t xml:space="preserve">кубок Івано-Франківська з футзалу серед аматорських команд (переможець </w:t>
      </w:r>
      <w:r w:rsidR="000D2F5B">
        <w:rPr>
          <w:rFonts w:ascii="Times New Roman" w:hAnsi="Times New Roman"/>
          <w:sz w:val="28"/>
          <w:szCs w:val="28"/>
          <w:lang w:eastAsia="uk-UA"/>
        </w:rPr>
        <w:t>"</w:t>
      </w:r>
      <w:r w:rsidRPr="00321F7D">
        <w:rPr>
          <w:rFonts w:ascii="Times New Roman" w:hAnsi="Times New Roman"/>
          <w:sz w:val="28"/>
          <w:szCs w:val="28"/>
          <w:lang w:eastAsia="uk-UA"/>
        </w:rPr>
        <w:t>UKD – Blago- Venta</w:t>
      </w:r>
      <w:r w:rsidR="000D2F5B">
        <w:rPr>
          <w:rFonts w:ascii="Times New Roman" w:hAnsi="Times New Roman"/>
          <w:sz w:val="28"/>
          <w:szCs w:val="28"/>
          <w:lang w:eastAsia="uk-UA"/>
        </w:rPr>
        <w:t>"</w:t>
      </w:r>
      <w:r w:rsidRPr="00321F7D">
        <w:rPr>
          <w:rFonts w:ascii="Times New Roman" w:hAnsi="Times New Roman"/>
          <w:sz w:val="28"/>
          <w:szCs w:val="28"/>
          <w:lang w:eastAsia="uk-UA"/>
        </w:rPr>
        <w:t>).</w:t>
      </w:r>
    </w:p>
    <w:p w14:paraId="3B981F1B" w14:textId="0C00F58D" w:rsidR="007D6EAF" w:rsidRDefault="007D6EAF" w:rsidP="007D6EAF">
      <w:pPr>
        <w:ind w:firstLine="567"/>
        <w:jc w:val="both"/>
        <w:rPr>
          <w:color w:val="000000"/>
          <w:sz w:val="28"/>
          <w:szCs w:val="28"/>
          <w:lang w:eastAsia="uk-UA"/>
        </w:rPr>
      </w:pPr>
      <w:r w:rsidRPr="007D6EAF">
        <w:rPr>
          <w:color w:val="000000"/>
          <w:sz w:val="28"/>
          <w:szCs w:val="28"/>
          <w:lang w:eastAsia="uk-UA"/>
        </w:rPr>
        <w:t xml:space="preserve">Відповідно до Програми розвитку фізичної культури і спорту міста Івано-Франківська на 2019-2022 роки та рішення Івано-Франківської міської ради від 14.12.2018р №300-22 </w:t>
      </w:r>
      <w:r w:rsidR="000D2F5B">
        <w:rPr>
          <w:color w:val="000000"/>
          <w:sz w:val="28"/>
          <w:szCs w:val="28"/>
          <w:lang w:eastAsia="uk-UA"/>
        </w:rPr>
        <w:t>"</w:t>
      </w:r>
      <w:r w:rsidRPr="007D6EAF">
        <w:rPr>
          <w:color w:val="000000"/>
          <w:sz w:val="28"/>
          <w:szCs w:val="28"/>
          <w:lang w:eastAsia="uk-UA"/>
        </w:rPr>
        <w:t>Про призначення стипендії кращим спортсменам міста Івано-Франківська</w:t>
      </w:r>
      <w:r w:rsidR="000D2F5B">
        <w:rPr>
          <w:color w:val="000000"/>
          <w:sz w:val="28"/>
          <w:szCs w:val="28"/>
          <w:lang w:eastAsia="uk-UA"/>
        </w:rPr>
        <w:t>"</w:t>
      </w:r>
      <w:r w:rsidRPr="007D6EAF">
        <w:rPr>
          <w:color w:val="000000"/>
          <w:sz w:val="28"/>
          <w:szCs w:val="28"/>
          <w:lang w:eastAsia="uk-UA"/>
        </w:rPr>
        <w:t xml:space="preserve"> за результатами виступів в командних та індивідуальних змаганнях за підсумками виступів у 2021 році 20 спортсменам з олімпійських видів спорту та 10 – з неолімпійських на підставі рішення колегії спорту призначено стипендію з бюджету Івано-Франківської міської територіальної громади.</w:t>
      </w:r>
    </w:p>
    <w:p w14:paraId="1194E314" w14:textId="0D1EEA8E" w:rsidR="00B26259" w:rsidRDefault="007D6EAF" w:rsidP="00B26259">
      <w:pPr>
        <w:ind w:firstLine="567"/>
        <w:jc w:val="both"/>
        <w:rPr>
          <w:color w:val="000000"/>
          <w:sz w:val="28"/>
          <w:szCs w:val="28"/>
          <w:lang w:eastAsia="uk-UA"/>
        </w:rPr>
      </w:pPr>
      <w:r w:rsidRPr="00D24013">
        <w:rPr>
          <w:color w:val="000000"/>
          <w:sz w:val="28"/>
          <w:szCs w:val="28"/>
          <w:lang w:eastAsia="uk-UA"/>
        </w:rPr>
        <w:t>Впродовж звітного періоду спортсмени Івано-Франківської МТГ вибороли</w:t>
      </w:r>
      <w:r w:rsidR="00B26259">
        <w:rPr>
          <w:color w:val="000000"/>
          <w:sz w:val="28"/>
          <w:szCs w:val="28"/>
          <w:lang w:eastAsia="uk-UA"/>
        </w:rPr>
        <w:t xml:space="preserve"> 21</w:t>
      </w:r>
      <w:r w:rsidRPr="00D24013">
        <w:rPr>
          <w:color w:val="000000"/>
          <w:sz w:val="28"/>
          <w:szCs w:val="28"/>
          <w:lang w:eastAsia="uk-UA"/>
        </w:rPr>
        <w:t xml:space="preserve"> нагород</w:t>
      </w:r>
      <w:r w:rsidR="00B26259">
        <w:rPr>
          <w:color w:val="000000"/>
          <w:sz w:val="28"/>
          <w:szCs w:val="28"/>
          <w:lang w:eastAsia="uk-UA"/>
        </w:rPr>
        <w:t>у</w:t>
      </w:r>
      <w:r w:rsidRPr="00D24013">
        <w:rPr>
          <w:color w:val="000000"/>
          <w:sz w:val="28"/>
          <w:szCs w:val="28"/>
          <w:lang w:eastAsia="uk-UA"/>
        </w:rPr>
        <w:t xml:space="preserve"> на європейських та всесвітніх змаганнях</w:t>
      </w:r>
      <w:r w:rsidR="00B26259">
        <w:rPr>
          <w:color w:val="000000"/>
          <w:sz w:val="28"/>
          <w:szCs w:val="28"/>
          <w:lang w:eastAsia="uk-UA"/>
        </w:rPr>
        <w:t>.</w:t>
      </w:r>
    </w:p>
    <w:p w14:paraId="4BB65DA4" w14:textId="5BDB8012" w:rsidR="007D6EAF" w:rsidRPr="00D24013" w:rsidRDefault="007D6EAF" w:rsidP="007D6EAF">
      <w:pPr>
        <w:ind w:firstLine="708"/>
        <w:jc w:val="both"/>
        <w:rPr>
          <w:lang w:eastAsia="uk-UA"/>
        </w:rPr>
      </w:pPr>
      <w:r w:rsidRPr="00D24013">
        <w:rPr>
          <w:color w:val="000000"/>
          <w:sz w:val="28"/>
          <w:szCs w:val="28"/>
          <w:lang w:eastAsia="uk-UA"/>
        </w:rPr>
        <w:t>Підготовлено рішення про внесення змін до положення про стипендії міської ради спортсменам, додано 10 спортсменів з числа внутрішньо переміщених осіб (5 олімпійських та 5 неолімпійських видів спорту), які можуть претендувати на стипендію. На сьогодні, відповідно до поданого клопотання обласної дитячо-юнацької спортивної школи призначено стипендію бронзовій призерці чемпіонату Європи з боксу 2021– Гутаріній Дар’ї-Ользі, яка переїхала з м.Маріуполь, та бронзовому призеру чемпіонату Європи з боксу 2021 – Бойченюку Богдану Миколайовичу, який переїхав з м.Херсон. </w:t>
      </w:r>
    </w:p>
    <w:p w14:paraId="2E333299" w14:textId="6DEA59AE" w:rsidR="007D6EAF" w:rsidRPr="00D24013" w:rsidRDefault="00A97967" w:rsidP="007D6EAF">
      <w:pPr>
        <w:ind w:firstLine="708"/>
        <w:jc w:val="both"/>
        <w:rPr>
          <w:lang w:eastAsia="uk-UA"/>
        </w:rPr>
      </w:pPr>
      <w:r>
        <w:rPr>
          <w:color w:val="000000"/>
          <w:sz w:val="28"/>
          <w:szCs w:val="28"/>
          <w:lang w:eastAsia="uk-UA"/>
        </w:rPr>
        <w:t>У</w:t>
      </w:r>
      <w:r w:rsidR="007D6EAF" w:rsidRPr="00D24013">
        <w:rPr>
          <w:color w:val="000000"/>
          <w:sz w:val="28"/>
          <w:szCs w:val="28"/>
          <w:lang w:eastAsia="uk-UA"/>
        </w:rPr>
        <w:t xml:space="preserve"> рамках підтримки соціального проєкту  ФК </w:t>
      </w:r>
      <w:r w:rsidR="000D2F5B">
        <w:rPr>
          <w:color w:val="000000"/>
          <w:sz w:val="28"/>
          <w:szCs w:val="28"/>
          <w:lang w:eastAsia="uk-UA"/>
        </w:rPr>
        <w:t>"</w:t>
      </w:r>
      <w:r w:rsidR="007D6EAF" w:rsidRPr="00D24013">
        <w:rPr>
          <w:color w:val="000000"/>
          <w:sz w:val="28"/>
          <w:szCs w:val="28"/>
          <w:lang w:eastAsia="uk-UA"/>
        </w:rPr>
        <w:t>Шахтар</w:t>
      </w:r>
      <w:r w:rsidR="000D2F5B">
        <w:rPr>
          <w:color w:val="000000"/>
          <w:sz w:val="28"/>
          <w:szCs w:val="28"/>
          <w:lang w:eastAsia="uk-UA"/>
        </w:rPr>
        <w:t>"</w:t>
      </w:r>
      <w:r w:rsidR="007D6EAF" w:rsidRPr="00D24013">
        <w:rPr>
          <w:color w:val="000000"/>
          <w:sz w:val="28"/>
          <w:szCs w:val="28"/>
          <w:lang w:eastAsia="uk-UA"/>
        </w:rPr>
        <w:t xml:space="preserve"> спільно з UEFA, метою якого є соціалізація дітей – переселенців через заняття футболом, керівництвом КП </w:t>
      </w:r>
      <w:r w:rsidR="000D2F5B">
        <w:rPr>
          <w:color w:val="000000"/>
          <w:sz w:val="28"/>
          <w:szCs w:val="28"/>
          <w:lang w:eastAsia="uk-UA"/>
        </w:rPr>
        <w:t>"</w:t>
      </w:r>
      <w:r w:rsidR="007D6EAF" w:rsidRPr="00D24013">
        <w:rPr>
          <w:color w:val="000000"/>
          <w:sz w:val="28"/>
          <w:szCs w:val="28"/>
          <w:lang w:eastAsia="uk-UA"/>
        </w:rPr>
        <w:t>Франківськ Арена</w:t>
      </w:r>
      <w:r w:rsidR="000D2F5B">
        <w:rPr>
          <w:color w:val="000000"/>
          <w:sz w:val="28"/>
          <w:szCs w:val="28"/>
          <w:lang w:eastAsia="uk-UA"/>
        </w:rPr>
        <w:t>"</w:t>
      </w:r>
      <w:r w:rsidR="007D6EAF" w:rsidRPr="00D24013">
        <w:rPr>
          <w:color w:val="000000"/>
          <w:sz w:val="28"/>
          <w:szCs w:val="28"/>
          <w:lang w:eastAsia="uk-UA"/>
        </w:rPr>
        <w:t xml:space="preserve"> на базі підпорядкованих спортивних майданчиків надано можливість безкоштовно тренуватись учасникам проєкту віком від 7 до 12 років. Тренування з футболу відбуваються тричі на тиждень відповідно до затвердженого графіку.</w:t>
      </w:r>
    </w:p>
    <w:p w14:paraId="561D60F7" w14:textId="77777777" w:rsidR="007D6EAF" w:rsidRPr="00D24013" w:rsidRDefault="007D6EAF" w:rsidP="007D6EAF">
      <w:pPr>
        <w:ind w:firstLine="708"/>
        <w:jc w:val="both"/>
        <w:rPr>
          <w:lang w:eastAsia="uk-UA"/>
        </w:rPr>
      </w:pPr>
      <w:r w:rsidRPr="00D24013">
        <w:rPr>
          <w:color w:val="000000"/>
          <w:sz w:val="28"/>
          <w:szCs w:val="28"/>
          <w:lang w:eastAsia="uk-UA"/>
        </w:rPr>
        <w:t>З метою залучення дітей та підлітків з числа внутрішньо переміщених осіб до занять фізичною культурою та спортом на безкоштовній основі численні заклади розпочали та продовжують роботу за такими напрямами:</w:t>
      </w:r>
    </w:p>
    <w:p w14:paraId="401DB8A0" w14:textId="22A98322" w:rsidR="007D6EAF" w:rsidRPr="005A7158" w:rsidRDefault="007D6EAF" w:rsidP="005A7158">
      <w:pPr>
        <w:pStyle w:val="af1"/>
        <w:numPr>
          <w:ilvl w:val="0"/>
          <w:numId w:val="45"/>
        </w:numPr>
        <w:tabs>
          <w:tab w:val="left" w:pos="851"/>
          <w:tab w:val="left" w:pos="993"/>
        </w:tabs>
        <w:spacing w:after="0" w:line="240" w:lineRule="auto"/>
        <w:ind w:left="0" w:firstLine="709"/>
        <w:jc w:val="both"/>
        <w:textAlignment w:val="baseline"/>
        <w:rPr>
          <w:rFonts w:ascii="Times New Roman" w:hAnsi="Times New Roman"/>
          <w:color w:val="000000"/>
          <w:sz w:val="28"/>
          <w:szCs w:val="28"/>
          <w:lang w:eastAsia="uk-UA"/>
        </w:rPr>
      </w:pPr>
      <w:r w:rsidRPr="005A7158">
        <w:rPr>
          <w:rFonts w:ascii="Times New Roman" w:hAnsi="Times New Roman"/>
          <w:color w:val="000000"/>
          <w:sz w:val="28"/>
          <w:szCs w:val="28"/>
          <w:lang w:eastAsia="uk-UA"/>
        </w:rPr>
        <w:t xml:space="preserve">футбол  - дитячі академії </w:t>
      </w:r>
      <w:r w:rsidR="000D2F5B" w:rsidRPr="005A7158">
        <w:rPr>
          <w:rFonts w:ascii="Times New Roman" w:hAnsi="Times New Roman"/>
          <w:color w:val="000000"/>
          <w:sz w:val="28"/>
          <w:szCs w:val="28"/>
          <w:lang w:eastAsia="uk-UA"/>
        </w:rPr>
        <w:t>"</w:t>
      </w:r>
      <w:r w:rsidRPr="005A7158">
        <w:rPr>
          <w:rFonts w:ascii="Times New Roman" w:hAnsi="Times New Roman"/>
          <w:color w:val="000000"/>
          <w:sz w:val="28"/>
          <w:szCs w:val="28"/>
          <w:lang w:eastAsia="uk-UA"/>
        </w:rPr>
        <w:t>Прикарпаття</w:t>
      </w:r>
      <w:r w:rsidR="000D2F5B" w:rsidRPr="005A7158">
        <w:rPr>
          <w:rFonts w:ascii="Times New Roman" w:hAnsi="Times New Roman"/>
          <w:color w:val="000000"/>
          <w:sz w:val="28"/>
          <w:szCs w:val="28"/>
          <w:lang w:eastAsia="uk-UA"/>
        </w:rPr>
        <w:t>"</w:t>
      </w:r>
      <w:r w:rsidRPr="005A7158">
        <w:rPr>
          <w:rFonts w:ascii="Times New Roman" w:hAnsi="Times New Roman"/>
          <w:color w:val="000000"/>
          <w:sz w:val="28"/>
          <w:szCs w:val="28"/>
          <w:lang w:eastAsia="uk-UA"/>
        </w:rPr>
        <w:t xml:space="preserve"> та НФК </w:t>
      </w:r>
      <w:r w:rsidR="000D2F5B" w:rsidRPr="005A7158">
        <w:rPr>
          <w:rFonts w:ascii="Times New Roman" w:hAnsi="Times New Roman"/>
          <w:color w:val="000000"/>
          <w:sz w:val="28"/>
          <w:szCs w:val="28"/>
          <w:lang w:eastAsia="uk-UA"/>
        </w:rPr>
        <w:t>"</w:t>
      </w:r>
      <w:r w:rsidRPr="005A7158">
        <w:rPr>
          <w:rFonts w:ascii="Times New Roman" w:hAnsi="Times New Roman"/>
          <w:color w:val="000000"/>
          <w:sz w:val="28"/>
          <w:szCs w:val="28"/>
          <w:lang w:eastAsia="uk-UA"/>
        </w:rPr>
        <w:t>Ураган</w:t>
      </w:r>
      <w:r w:rsidR="000D2F5B" w:rsidRPr="005A7158">
        <w:rPr>
          <w:rFonts w:ascii="Times New Roman" w:hAnsi="Times New Roman"/>
          <w:color w:val="000000"/>
          <w:sz w:val="28"/>
          <w:szCs w:val="28"/>
          <w:lang w:eastAsia="uk-UA"/>
        </w:rPr>
        <w:t>"</w:t>
      </w:r>
      <w:r w:rsidRPr="005A7158">
        <w:rPr>
          <w:rFonts w:ascii="Times New Roman" w:hAnsi="Times New Roman"/>
          <w:color w:val="000000"/>
          <w:sz w:val="28"/>
          <w:szCs w:val="28"/>
          <w:lang w:eastAsia="uk-UA"/>
        </w:rPr>
        <w:t xml:space="preserve"> прийняли понад 350  дітей віком від  4 до 17 років; </w:t>
      </w:r>
    </w:p>
    <w:p w14:paraId="4F40A43F" w14:textId="33039D9B" w:rsidR="007D6EAF" w:rsidRPr="005A7158" w:rsidRDefault="007D6EAF" w:rsidP="005A7158">
      <w:pPr>
        <w:pStyle w:val="af1"/>
        <w:numPr>
          <w:ilvl w:val="0"/>
          <w:numId w:val="45"/>
        </w:numPr>
        <w:tabs>
          <w:tab w:val="left" w:pos="851"/>
          <w:tab w:val="left" w:pos="993"/>
        </w:tabs>
        <w:spacing w:after="0" w:line="240" w:lineRule="auto"/>
        <w:ind w:left="0" w:firstLine="709"/>
        <w:jc w:val="both"/>
        <w:textAlignment w:val="baseline"/>
        <w:rPr>
          <w:rFonts w:ascii="Times New Roman" w:hAnsi="Times New Roman"/>
          <w:color w:val="000000"/>
          <w:sz w:val="28"/>
          <w:szCs w:val="28"/>
          <w:lang w:eastAsia="uk-UA"/>
        </w:rPr>
      </w:pPr>
      <w:r w:rsidRPr="005A7158">
        <w:rPr>
          <w:rFonts w:ascii="Times New Roman" w:hAnsi="Times New Roman"/>
          <w:color w:val="000000"/>
          <w:sz w:val="28"/>
          <w:szCs w:val="28"/>
          <w:lang w:eastAsia="uk-UA"/>
        </w:rPr>
        <w:t xml:space="preserve">теніс - тенісна дитяча академія </w:t>
      </w:r>
      <w:r w:rsidR="000D2F5B" w:rsidRPr="005A7158">
        <w:rPr>
          <w:rFonts w:ascii="Times New Roman" w:hAnsi="Times New Roman"/>
          <w:color w:val="000000"/>
          <w:sz w:val="28"/>
          <w:szCs w:val="28"/>
          <w:lang w:eastAsia="uk-UA"/>
        </w:rPr>
        <w:t>"</w:t>
      </w:r>
      <w:r w:rsidRPr="005A7158">
        <w:rPr>
          <w:rFonts w:ascii="Times New Roman" w:hAnsi="Times New Roman"/>
          <w:color w:val="000000"/>
          <w:sz w:val="28"/>
          <w:szCs w:val="28"/>
          <w:lang w:eastAsia="uk-UA"/>
        </w:rPr>
        <w:t>MSA</w:t>
      </w:r>
      <w:r w:rsidR="000D2F5B" w:rsidRPr="005A7158">
        <w:rPr>
          <w:rFonts w:ascii="Times New Roman" w:hAnsi="Times New Roman"/>
          <w:color w:val="000000"/>
          <w:sz w:val="28"/>
          <w:szCs w:val="28"/>
          <w:lang w:eastAsia="uk-UA"/>
        </w:rPr>
        <w:t>"</w:t>
      </w:r>
      <w:r w:rsidRPr="005A7158">
        <w:rPr>
          <w:rFonts w:ascii="Times New Roman" w:hAnsi="Times New Roman"/>
          <w:color w:val="000000"/>
          <w:sz w:val="28"/>
          <w:szCs w:val="28"/>
          <w:lang w:eastAsia="uk-UA"/>
        </w:rPr>
        <w:t xml:space="preserve"> – 37 дітей віком від 6 до 15 років;</w:t>
      </w:r>
    </w:p>
    <w:p w14:paraId="7DE9E1B8" w14:textId="0A41462F" w:rsidR="007D6EAF" w:rsidRPr="005A7158" w:rsidRDefault="007D6EAF" w:rsidP="005A7158">
      <w:pPr>
        <w:pStyle w:val="af1"/>
        <w:numPr>
          <w:ilvl w:val="0"/>
          <w:numId w:val="45"/>
        </w:numPr>
        <w:tabs>
          <w:tab w:val="left" w:pos="851"/>
          <w:tab w:val="left" w:pos="993"/>
        </w:tabs>
        <w:spacing w:after="0" w:line="240" w:lineRule="auto"/>
        <w:ind w:left="0" w:firstLine="709"/>
        <w:jc w:val="both"/>
        <w:textAlignment w:val="baseline"/>
        <w:rPr>
          <w:rFonts w:ascii="Times New Roman" w:hAnsi="Times New Roman"/>
          <w:color w:val="000000"/>
          <w:sz w:val="28"/>
          <w:szCs w:val="28"/>
          <w:lang w:eastAsia="uk-UA"/>
        </w:rPr>
      </w:pPr>
      <w:r w:rsidRPr="005A7158">
        <w:rPr>
          <w:rFonts w:ascii="Times New Roman" w:hAnsi="Times New Roman"/>
          <w:color w:val="000000"/>
          <w:sz w:val="28"/>
          <w:szCs w:val="28"/>
          <w:lang w:eastAsia="uk-UA"/>
        </w:rPr>
        <w:t xml:space="preserve">баскетбол  - дитяча академія баскетбольного клубу </w:t>
      </w:r>
      <w:r w:rsidR="000D2F5B" w:rsidRPr="005A7158">
        <w:rPr>
          <w:rFonts w:ascii="Times New Roman" w:hAnsi="Times New Roman"/>
          <w:color w:val="000000"/>
          <w:sz w:val="28"/>
          <w:szCs w:val="28"/>
          <w:lang w:eastAsia="uk-UA"/>
        </w:rPr>
        <w:t>"</w:t>
      </w:r>
      <w:r w:rsidRPr="005A7158">
        <w:rPr>
          <w:rFonts w:ascii="Times New Roman" w:hAnsi="Times New Roman"/>
          <w:color w:val="000000"/>
          <w:sz w:val="28"/>
          <w:szCs w:val="28"/>
          <w:lang w:eastAsia="uk-UA"/>
        </w:rPr>
        <w:t>Говерла</w:t>
      </w:r>
      <w:r w:rsidR="000D2F5B" w:rsidRPr="005A7158">
        <w:rPr>
          <w:rFonts w:ascii="Times New Roman" w:hAnsi="Times New Roman"/>
          <w:color w:val="000000"/>
          <w:sz w:val="28"/>
          <w:szCs w:val="28"/>
          <w:lang w:eastAsia="uk-UA"/>
        </w:rPr>
        <w:t>"</w:t>
      </w:r>
      <w:r w:rsidRPr="005A7158">
        <w:rPr>
          <w:rFonts w:ascii="Times New Roman" w:hAnsi="Times New Roman"/>
          <w:color w:val="000000"/>
          <w:sz w:val="28"/>
          <w:szCs w:val="28"/>
          <w:lang w:eastAsia="uk-UA"/>
        </w:rPr>
        <w:t xml:space="preserve"> - понад 150 дітей віком від 7 до 17 років, окрім того, клуб реалізував гуманітарний проєкт </w:t>
      </w:r>
      <w:r w:rsidR="000D2F5B" w:rsidRPr="005A7158">
        <w:rPr>
          <w:rFonts w:ascii="Times New Roman" w:hAnsi="Times New Roman"/>
          <w:color w:val="000000"/>
          <w:sz w:val="28"/>
          <w:szCs w:val="28"/>
          <w:lang w:eastAsia="uk-UA"/>
        </w:rPr>
        <w:t>"</w:t>
      </w:r>
      <w:r w:rsidRPr="005A7158">
        <w:rPr>
          <w:rFonts w:ascii="Times New Roman" w:hAnsi="Times New Roman"/>
          <w:color w:val="000000"/>
          <w:sz w:val="28"/>
          <w:szCs w:val="28"/>
          <w:lang w:eastAsia="uk-UA"/>
        </w:rPr>
        <w:t>Скеля</w:t>
      </w:r>
      <w:r w:rsidR="000D2F5B" w:rsidRPr="005A7158">
        <w:rPr>
          <w:rFonts w:ascii="Times New Roman" w:hAnsi="Times New Roman"/>
          <w:color w:val="000000"/>
          <w:sz w:val="28"/>
          <w:szCs w:val="28"/>
          <w:lang w:eastAsia="uk-UA"/>
        </w:rPr>
        <w:t>"</w:t>
      </w:r>
      <w:r w:rsidRPr="005A7158">
        <w:rPr>
          <w:rFonts w:ascii="Times New Roman" w:hAnsi="Times New Roman"/>
          <w:color w:val="000000"/>
          <w:sz w:val="28"/>
          <w:szCs w:val="28"/>
          <w:lang w:eastAsia="uk-UA"/>
        </w:rPr>
        <w:t xml:space="preserve"> за участю провідних баскетболістів України: Вадима Прокопенка (збірник України U – 16, U – 19), Антона Мусієнка (гравець національної збірної України з баскетболу 3*3, срібний призер молодіжного чемпіонату світу з баскетболу 3*3), Дмитра Кривенка (дворазовий чемпіон світу FIBA 3*3) та Ольги Алексейчик (гравчиня національної збірної України з баскетболу 3*3). В рамках проєкту вихованці баскетбольних клубів, вимушено переселені з тимчасово окупованих територій, вихованці БА </w:t>
      </w:r>
      <w:r w:rsidR="000D2F5B" w:rsidRPr="005A7158">
        <w:rPr>
          <w:rFonts w:ascii="Times New Roman" w:hAnsi="Times New Roman"/>
          <w:color w:val="000000"/>
          <w:sz w:val="28"/>
          <w:szCs w:val="28"/>
          <w:lang w:eastAsia="uk-UA"/>
        </w:rPr>
        <w:t>"</w:t>
      </w:r>
      <w:r w:rsidRPr="005A7158">
        <w:rPr>
          <w:rFonts w:ascii="Times New Roman" w:hAnsi="Times New Roman"/>
          <w:color w:val="000000"/>
          <w:sz w:val="28"/>
          <w:szCs w:val="28"/>
          <w:lang w:eastAsia="uk-UA"/>
        </w:rPr>
        <w:t>Говерла</w:t>
      </w:r>
      <w:r w:rsidR="000D2F5B" w:rsidRPr="005A7158">
        <w:rPr>
          <w:rFonts w:ascii="Times New Roman" w:hAnsi="Times New Roman"/>
          <w:color w:val="000000"/>
          <w:sz w:val="28"/>
          <w:szCs w:val="28"/>
          <w:lang w:eastAsia="uk-UA"/>
        </w:rPr>
        <w:t>"</w:t>
      </w:r>
      <w:r w:rsidRPr="005A7158">
        <w:rPr>
          <w:rFonts w:ascii="Times New Roman" w:hAnsi="Times New Roman"/>
          <w:color w:val="000000"/>
          <w:sz w:val="28"/>
          <w:szCs w:val="28"/>
          <w:lang w:eastAsia="uk-UA"/>
        </w:rPr>
        <w:t xml:space="preserve"> та всі бажаючі діти мали можливість потренуватись під керівництвом провідних баскетболістів, відвідати майстер – класи та позмагатись у дружніх поєдинках. Проєкт реалізовано на базі КП </w:t>
      </w:r>
      <w:r w:rsidR="000D2F5B" w:rsidRPr="005A7158">
        <w:rPr>
          <w:rFonts w:ascii="Times New Roman" w:hAnsi="Times New Roman"/>
          <w:color w:val="000000"/>
          <w:sz w:val="28"/>
          <w:szCs w:val="28"/>
          <w:lang w:eastAsia="uk-UA"/>
        </w:rPr>
        <w:t>"</w:t>
      </w:r>
      <w:r w:rsidRPr="005A7158">
        <w:rPr>
          <w:rFonts w:ascii="Times New Roman" w:hAnsi="Times New Roman"/>
          <w:color w:val="000000"/>
          <w:sz w:val="28"/>
          <w:szCs w:val="28"/>
          <w:lang w:eastAsia="uk-UA"/>
        </w:rPr>
        <w:t>Муніципальний фізкультурно-оздоровчий центр</w:t>
      </w:r>
      <w:r w:rsidR="000D2F5B" w:rsidRPr="005A7158">
        <w:rPr>
          <w:rFonts w:ascii="Times New Roman" w:hAnsi="Times New Roman"/>
          <w:color w:val="000000"/>
          <w:sz w:val="28"/>
          <w:szCs w:val="28"/>
          <w:lang w:eastAsia="uk-UA"/>
        </w:rPr>
        <w:t>"</w:t>
      </w:r>
      <w:r w:rsidRPr="005A7158">
        <w:rPr>
          <w:rFonts w:ascii="Times New Roman" w:hAnsi="Times New Roman"/>
          <w:color w:val="000000"/>
          <w:sz w:val="28"/>
          <w:szCs w:val="28"/>
          <w:lang w:eastAsia="uk-UA"/>
        </w:rPr>
        <w:t>;</w:t>
      </w:r>
    </w:p>
    <w:p w14:paraId="0ECE7518" w14:textId="59DCD2F5" w:rsidR="007D6EAF" w:rsidRPr="005A7158" w:rsidRDefault="007D6EAF" w:rsidP="005A7158">
      <w:pPr>
        <w:pStyle w:val="af1"/>
        <w:numPr>
          <w:ilvl w:val="0"/>
          <w:numId w:val="45"/>
        </w:numPr>
        <w:tabs>
          <w:tab w:val="left" w:pos="851"/>
          <w:tab w:val="left" w:pos="993"/>
        </w:tabs>
        <w:spacing w:after="0" w:line="240" w:lineRule="auto"/>
        <w:ind w:left="0" w:firstLine="709"/>
        <w:jc w:val="both"/>
        <w:textAlignment w:val="baseline"/>
        <w:rPr>
          <w:rFonts w:ascii="Times New Roman" w:hAnsi="Times New Roman"/>
          <w:color w:val="000000"/>
          <w:sz w:val="28"/>
          <w:szCs w:val="28"/>
          <w:lang w:eastAsia="uk-UA"/>
        </w:rPr>
      </w:pPr>
      <w:r w:rsidRPr="005A7158">
        <w:rPr>
          <w:rFonts w:ascii="Times New Roman" w:hAnsi="Times New Roman"/>
          <w:color w:val="000000"/>
          <w:sz w:val="28"/>
          <w:szCs w:val="28"/>
          <w:lang w:eastAsia="uk-UA"/>
        </w:rPr>
        <w:t xml:space="preserve">волейбол - волейбольний клуб </w:t>
      </w:r>
      <w:r w:rsidR="000D2F5B" w:rsidRPr="005A7158">
        <w:rPr>
          <w:rFonts w:ascii="Times New Roman" w:hAnsi="Times New Roman"/>
          <w:color w:val="000000"/>
          <w:sz w:val="28"/>
          <w:szCs w:val="28"/>
          <w:lang w:eastAsia="uk-UA"/>
        </w:rPr>
        <w:t>"</w:t>
      </w:r>
      <w:r w:rsidRPr="005A7158">
        <w:rPr>
          <w:rFonts w:ascii="Times New Roman" w:hAnsi="Times New Roman"/>
          <w:color w:val="000000"/>
          <w:sz w:val="28"/>
          <w:szCs w:val="28"/>
          <w:lang w:eastAsia="uk-UA"/>
        </w:rPr>
        <w:t>Олімпія</w:t>
      </w:r>
      <w:r w:rsidR="000D2F5B" w:rsidRPr="005A7158">
        <w:rPr>
          <w:rFonts w:ascii="Times New Roman" w:hAnsi="Times New Roman"/>
          <w:color w:val="000000"/>
          <w:sz w:val="28"/>
          <w:szCs w:val="28"/>
          <w:lang w:eastAsia="uk-UA"/>
        </w:rPr>
        <w:t>"</w:t>
      </w:r>
      <w:r w:rsidRPr="005A7158">
        <w:rPr>
          <w:rFonts w:ascii="Times New Roman" w:hAnsi="Times New Roman"/>
          <w:color w:val="000000"/>
          <w:sz w:val="28"/>
          <w:szCs w:val="28"/>
          <w:lang w:eastAsia="uk-UA"/>
        </w:rPr>
        <w:t xml:space="preserve"> прийняв 35 дітей різних вікових категорій для безкоштовних занять;</w:t>
      </w:r>
    </w:p>
    <w:p w14:paraId="216ED3DE" w14:textId="77777777" w:rsidR="007D6EAF" w:rsidRPr="005A7158" w:rsidRDefault="007D6EAF" w:rsidP="005A7158">
      <w:pPr>
        <w:pStyle w:val="af1"/>
        <w:numPr>
          <w:ilvl w:val="0"/>
          <w:numId w:val="45"/>
        </w:numPr>
        <w:tabs>
          <w:tab w:val="left" w:pos="851"/>
          <w:tab w:val="left" w:pos="993"/>
        </w:tabs>
        <w:spacing w:after="0" w:line="240" w:lineRule="auto"/>
        <w:ind w:left="0" w:firstLine="709"/>
        <w:jc w:val="both"/>
        <w:textAlignment w:val="baseline"/>
        <w:rPr>
          <w:rFonts w:ascii="Times New Roman" w:hAnsi="Times New Roman"/>
          <w:color w:val="000000"/>
          <w:sz w:val="28"/>
          <w:szCs w:val="28"/>
          <w:lang w:eastAsia="uk-UA"/>
        </w:rPr>
      </w:pPr>
      <w:r w:rsidRPr="005A7158">
        <w:rPr>
          <w:rFonts w:ascii="Times New Roman" w:hAnsi="Times New Roman"/>
          <w:color w:val="000000"/>
          <w:sz w:val="28"/>
          <w:szCs w:val="28"/>
          <w:lang w:eastAsia="uk-UA"/>
        </w:rPr>
        <w:t>настільний теніс та шахи – 25 дітей з числа внутрішньо переміщених осіб для занять на безкоштовній основі;</w:t>
      </w:r>
    </w:p>
    <w:p w14:paraId="33C29D54" w14:textId="77777777" w:rsidR="007D6EAF" w:rsidRPr="005A7158" w:rsidRDefault="007D6EAF" w:rsidP="005A7158">
      <w:pPr>
        <w:pStyle w:val="af1"/>
        <w:numPr>
          <w:ilvl w:val="0"/>
          <w:numId w:val="45"/>
        </w:numPr>
        <w:tabs>
          <w:tab w:val="left" w:pos="851"/>
          <w:tab w:val="left" w:pos="993"/>
        </w:tabs>
        <w:spacing w:after="0" w:line="240" w:lineRule="auto"/>
        <w:ind w:left="0" w:firstLine="709"/>
        <w:jc w:val="both"/>
        <w:textAlignment w:val="baseline"/>
        <w:rPr>
          <w:rFonts w:ascii="Times New Roman" w:hAnsi="Times New Roman"/>
          <w:color w:val="000000"/>
          <w:sz w:val="28"/>
          <w:szCs w:val="28"/>
          <w:lang w:eastAsia="uk-UA"/>
        </w:rPr>
      </w:pPr>
      <w:r w:rsidRPr="005A7158">
        <w:rPr>
          <w:rFonts w:ascii="Times New Roman" w:hAnsi="Times New Roman"/>
          <w:color w:val="000000"/>
          <w:sz w:val="28"/>
          <w:szCs w:val="28"/>
          <w:lang w:eastAsia="uk-UA"/>
        </w:rPr>
        <w:t>фітнес, тренажерні зали – понад 450 осіб різних вікових категорій.</w:t>
      </w:r>
    </w:p>
    <w:p w14:paraId="6519CA95" w14:textId="0457E977" w:rsidR="007D6EAF" w:rsidRPr="00D24013" w:rsidRDefault="007D6EAF" w:rsidP="00A50BCE">
      <w:pPr>
        <w:ind w:firstLine="708"/>
        <w:jc w:val="both"/>
        <w:rPr>
          <w:lang w:eastAsia="uk-UA"/>
        </w:rPr>
      </w:pPr>
      <w:r w:rsidRPr="00D24013">
        <w:rPr>
          <w:color w:val="000000"/>
          <w:sz w:val="28"/>
          <w:szCs w:val="28"/>
          <w:lang w:eastAsia="uk-UA"/>
        </w:rPr>
        <w:t xml:space="preserve">У червні 2022 року стартувала робота новоутвореного комунального підприємства </w:t>
      </w:r>
      <w:r w:rsidR="000D2F5B">
        <w:rPr>
          <w:color w:val="000000"/>
          <w:sz w:val="28"/>
          <w:szCs w:val="28"/>
          <w:lang w:eastAsia="uk-UA"/>
        </w:rPr>
        <w:t>"</w:t>
      </w:r>
      <w:r w:rsidRPr="00D24013">
        <w:rPr>
          <w:color w:val="000000"/>
          <w:sz w:val="28"/>
          <w:szCs w:val="28"/>
          <w:lang w:eastAsia="uk-UA"/>
        </w:rPr>
        <w:t>Франківськ Арена</w:t>
      </w:r>
      <w:r w:rsidR="000D2F5B">
        <w:rPr>
          <w:color w:val="000000"/>
          <w:sz w:val="28"/>
          <w:szCs w:val="28"/>
          <w:lang w:eastAsia="uk-UA"/>
        </w:rPr>
        <w:t>"</w:t>
      </w:r>
      <w:r w:rsidR="00A50BCE">
        <w:rPr>
          <w:color w:val="000000"/>
          <w:sz w:val="28"/>
          <w:szCs w:val="28"/>
          <w:lang w:eastAsia="uk-UA"/>
        </w:rPr>
        <w:t xml:space="preserve">. </w:t>
      </w:r>
      <w:r w:rsidRPr="00D24013">
        <w:rPr>
          <w:color w:val="000000"/>
          <w:sz w:val="28"/>
          <w:szCs w:val="28"/>
          <w:lang w:eastAsia="uk-UA"/>
        </w:rPr>
        <w:t xml:space="preserve">Впродовж звітного періоду на спортивних спорудах підприємства проведено </w:t>
      </w:r>
      <w:r w:rsidR="00A50BCE">
        <w:rPr>
          <w:color w:val="000000"/>
          <w:sz w:val="28"/>
          <w:szCs w:val="28"/>
          <w:lang w:eastAsia="uk-UA"/>
        </w:rPr>
        <w:t>ряд робіт із благоустрою території.</w:t>
      </w:r>
      <w:r w:rsidRPr="00D24013">
        <w:rPr>
          <w:color w:val="000000"/>
          <w:sz w:val="28"/>
          <w:szCs w:val="28"/>
          <w:lang w:eastAsia="uk-UA"/>
        </w:rPr>
        <w:t> </w:t>
      </w:r>
    </w:p>
    <w:p w14:paraId="4FD907DD" w14:textId="295D7930" w:rsidR="007D6EAF" w:rsidRPr="007D6EAF" w:rsidRDefault="007D6EAF" w:rsidP="00A50BCE">
      <w:pPr>
        <w:ind w:firstLine="360"/>
        <w:jc w:val="both"/>
        <w:textAlignment w:val="baseline"/>
        <w:rPr>
          <w:color w:val="000000"/>
          <w:sz w:val="28"/>
          <w:szCs w:val="28"/>
          <w:lang w:val="ru-RU" w:eastAsia="uk-UA"/>
        </w:rPr>
      </w:pPr>
      <w:r w:rsidRPr="007D6EAF">
        <w:rPr>
          <w:color w:val="000000"/>
          <w:sz w:val="28"/>
          <w:szCs w:val="28"/>
          <w:lang w:val="ru-RU" w:eastAsia="uk-UA"/>
        </w:rPr>
        <w:t xml:space="preserve">Міським центром </w:t>
      </w:r>
      <w:r w:rsidR="000D2F5B">
        <w:rPr>
          <w:color w:val="000000"/>
          <w:sz w:val="28"/>
          <w:szCs w:val="28"/>
          <w:lang w:val="ru-RU" w:eastAsia="uk-UA"/>
        </w:rPr>
        <w:t>"</w:t>
      </w:r>
      <w:r w:rsidRPr="007D6EAF">
        <w:rPr>
          <w:color w:val="000000"/>
          <w:sz w:val="28"/>
          <w:szCs w:val="28"/>
          <w:lang w:val="ru-RU" w:eastAsia="uk-UA"/>
        </w:rPr>
        <w:t>Інваспорт</w:t>
      </w:r>
      <w:r w:rsidR="000D2F5B">
        <w:rPr>
          <w:color w:val="000000"/>
          <w:sz w:val="28"/>
          <w:szCs w:val="28"/>
          <w:lang w:val="ru-RU" w:eastAsia="uk-UA"/>
        </w:rPr>
        <w:t>"</w:t>
      </w:r>
      <w:r w:rsidRPr="007D6EAF">
        <w:rPr>
          <w:color w:val="000000"/>
          <w:sz w:val="28"/>
          <w:szCs w:val="28"/>
          <w:lang w:val="ru-RU" w:eastAsia="uk-UA"/>
        </w:rPr>
        <w:t xml:space="preserve"> постійно проводилися спортивно-масові </w:t>
      </w:r>
      <w:r w:rsidR="00A50BCE">
        <w:rPr>
          <w:color w:val="000000"/>
          <w:sz w:val="28"/>
          <w:szCs w:val="28"/>
          <w:lang w:val="ru-RU" w:eastAsia="uk-UA"/>
        </w:rPr>
        <w:t>з</w:t>
      </w:r>
      <w:r w:rsidRPr="007D6EAF">
        <w:rPr>
          <w:color w:val="000000"/>
          <w:sz w:val="28"/>
          <w:szCs w:val="28"/>
          <w:lang w:val="ru-RU" w:eastAsia="uk-UA"/>
        </w:rPr>
        <w:t>аходи для залучення осіб з інвалідністю різних вікових груп до активного способу життя, зокрема:</w:t>
      </w:r>
    </w:p>
    <w:p w14:paraId="0E502537" w14:textId="534FB984" w:rsidR="007D6EAF" w:rsidRDefault="007D6EAF" w:rsidP="004478D8">
      <w:pPr>
        <w:ind w:firstLine="709"/>
        <w:textAlignment w:val="baseline"/>
        <w:rPr>
          <w:color w:val="000000"/>
          <w:sz w:val="28"/>
          <w:szCs w:val="28"/>
          <w:lang w:val="ru-RU" w:eastAsia="uk-UA"/>
        </w:rPr>
      </w:pPr>
      <w:r w:rsidRPr="007D6EAF">
        <w:rPr>
          <w:color w:val="000000"/>
          <w:sz w:val="28"/>
          <w:szCs w:val="28"/>
          <w:lang w:val="ru-RU" w:eastAsia="uk-UA"/>
        </w:rPr>
        <w:t>- спортивні ігри серед молоді з інвалідністю з нагоди відзначення Дня Української Державності та Дня молоді;</w:t>
      </w:r>
    </w:p>
    <w:p w14:paraId="79A392A1" w14:textId="77777777" w:rsidR="00CD02F3" w:rsidRPr="00D24013" w:rsidRDefault="00CD02F3" w:rsidP="00CD02F3">
      <w:pPr>
        <w:ind w:firstLine="708"/>
        <w:jc w:val="both"/>
        <w:rPr>
          <w:lang w:eastAsia="uk-UA"/>
        </w:rPr>
      </w:pPr>
      <w:r w:rsidRPr="00D24013">
        <w:rPr>
          <w:color w:val="000000"/>
          <w:sz w:val="28"/>
          <w:szCs w:val="28"/>
          <w:lang w:eastAsia="uk-UA"/>
        </w:rPr>
        <w:t>- спортивні розваги серед дітей з вадами мовлення; </w:t>
      </w:r>
    </w:p>
    <w:p w14:paraId="133D1FFB" w14:textId="77777777" w:rsidR="00CD02F3" w:rsidRPr="00D24013" w:rsidRDefault="00CD02F3" w:rsidP="00CD02F3">
      <w:pPr>
        <w:ind w:firstLine="708"/>
        <w:jc w:val="both"/>
        <w:rPr>
          <w:lang w:eastAsia="uk-UA"/>
        </w:rPr>
      </w:pPr>
      <w:r w:rsidRPr="00D24013">
        <w:rPr>
          <w:color w:val="000000"/>
          <w:sz w:val="28"/>
          <w:szCs w:val="28"/>
          <w:lang w:eastAsia="uk-UA"/>
        </w:rPr>
        <w:t>- спортивні естафети серед дітей та молоді з функціональними обмеженнями з нагоди святкування Богоявлення Господнього;</w:t>
      </w:r>
    </w:p>
    <w:p w14:paraId="2B008C78" w14:textId="77777777" w:rsidR="00CD02F3" w:rsidRPr="00D24013" w:rsidRDefault="00CD02F3" w:rsidP="00CD02F3">
      <w:pPr>
        <w:ind w:firstLine="708"/>
        <w:jc w:val="both"/>
        <w:rPr>
          <w:lang w:eastAsia="uk-UA"/>
        </w:rPr>
      </w:pPr>
      <w:r w:rsidRPr="00D24013">
        <w:rPr>
          <w:color w:val="000000"/>
          <w:sz w:val="28"/>
          <w:szCs w:val="28"/>
          <w:lang w:eastAsia="uk-UA"/>
        </w:rPr>
        <w:t>- змагання з перегонів на веломобілях серед серед дітей і молоді з інвалідністю;</w:t>
      </w:r>
    </w:p>
    <w:p w14:paraId="23FB8C10" w14:textId="77777777" w:rsidR="00CD02F3" w:rsidRPr="00D24013" w:rsidRDefault="00CD02F3" w:rsidP="00CD02F3">
      <w:pPr>
        <w:ind w:firstLine="708"/>
        <w:jc w:val="both"/>
        <w:rPr>
          <w:lang w:eastAsia="uk-UA"/>
        </w:rPr>
      </w:pPr>
      <w:r w:rsidRPr="00D24013">
        <w:rPr>
          <w:color w:val="000000"/>
          <w:sz w:val="28"/>
          <w:szCs w:val="28"/>
          <w:lang w:eastAsia="uk-UA"/>
        </w:rPr>
        <w:t>- відкриті міські турніри з гри Бочча, дартсу, настільного тенісу, мініфутболу, шашок та шахів;</w:t>
      </w:r>
    </w:p>
    <w:p w14:paraId="1C851740" w14:textId="77777777" w:rsidR="00CD02F3" w:rsidRPr="00D24013" w:rsidRDefault="00CD02F3" w:rsidP="00CD02F3">
      <w:pPr>
        <w:ind w:firstLine="708"/>
        <w:jc w:val="both"/>
        <w:rPr>
          <w:lang w:eastAsia="uk-UA"/>
        </w:rPr>
      </w:pPr>
      <w:r w:rsidRPr="00D24013">
        <w:rPr>
          <w:color w:val="000000"/>
          <w:sz w:val="28"/>
          <w:szCs w:val="28"/>
          <w:lang w:eastAsia="uk-UA"/>
        </w:rPr>
        <w:t>- спортивні змагання серед дітей з вадами фізичного та розумового розвитку. </w:t>
      </w:r>
    </w:p>
    <w:p w14:paraId="11DFB4ED" w14:textId="4CA98742" w:rsidR="00CD02F3" w:rsidRDefault="00CD02F3" w:rsidP="00CD02F3">
      <w:pPr>
        <w:ind w:firstLine="708"/>
        <w:jc w:val="both"/>
        <w:rPr>
          <w:color w:val="000000"/>
          <w:sz w:val="28"/>
          <w:szCs w:val="28"/>
          <w:lang w:eastAsia="uk-UA"/>
        </w:rPr>
      </w:pPr>
      <w:r w:rsidRPr="00D24013">
        <w:rPr>
          <w:color w:val="000000"/>
          <w:sz w:val="28"/>
          <w:szCs w:val="28"/>
          <w:lang w:eastAsia="uk-UA"/>
        </w:rPr>
        <w:t xml:space="preserve">Міським центром </w:t>
      </w:r>
      <w:r w:rsidR="000D2F5B">
        <w:rPr>
          <w:color w:val="000000"/>
          <w:sz w:val="28"/>
          <w:szCs w:val="28"/>
          <w:lang w:eastAsia="uk-UA"/>
        </w:rPr>
        <w:t>"</w:t>
      </w:r>
      <w:r w:rsidRPr="00D24013">
        <w:rPr>
          <w:color w:val="000000"/>
          <w:sz w:val="28"/>
          <w:szCs w:val="28"/>
          <w:lang w:eastAsia="uk-UA"/>
        </w:rPr>
        <w:t>Спорт для всіх</w:t>
      </w:r>
      <w:r w:rsidR="000D2F5B">
        <w:rPr>
          <w:color w:val="000000"/>
          <w:sz w:val="28"/>
          <w:szCs w:val="28"/>
          <w:lang w:eastAsia="uk-UA"/>
        </w:rPr>
        <w:t>"</w:t>
      </w:r>
      <w:r w:rsidRPr="00D24013">
        <w:rPr>
          <w:color w:val="000000"/>
          <w:sz w:val="28"/>
          <w:szCs w:val="28"/>
          <w:lang w:eastAsia="uk-UA"/>
        </w:rPr>
        <w:t xml:space="preserve"> постійно проводяться спортивно-масові заходи для залучення великої кількості осіб різних вікових груп до активного способу життя.</w:t>
      </w:r>
    </w:p>
    <w:p w14:paraId="43CB6394" w14:textId="7CDCDDE9" w:rsidR="00CD02F3" w:rsidRPr="00D24013" w:rsidRDefault="00CD02F3" w:rsidP="00CD02F3">
      <w:pPr>
        <w:ind w:firstLine="708"/>
        <w:jc w:val="both"/>
        <w:rPr>
          <w:lang w:eastAsia="uk-UA"/>
        </w:rPr>
      </w:pPr>
      <w:r w:rsidRPr="00D24013">
        <w:rPr>
          <w:color w:val="050505"/>
          <w:sz w:val="28"/>
          <w:szCs w:val="28"/>
          <w:shd w:val="clear" w:color="auto" w:fill="FFFFFF"/>
          <w:lang w:eastAsia="uk-UA"/>
        </w:rPr>
        <w:t xml:space="preserve">Протягом літнього періоду липень-серпень міський центр </w:t>
      </w:r>
      <w:r w:rsidR="000D2F5B">
        <w:rPr>
          <w:color w:val="050505"/>
          <w:sz w:val="28"/>
          <w:szCs w:val="28"/>
          <w:shd w:val="clear" w:color="auto" w:fill="FFFFFF"/>
          <w:lang w:eastAsia="uk-UA"/>
        </w:rPr>
        <w:t>"</w:t>
      </w:r>
      <w:r w:rsidRPr="00D24013">
        <w:rPr>
          <w:color w:val="050505"/>
          <w:sz w:val="28"/>
          <w:szCs w:val="28"/>
          <w:shd w:val="clear" w:color="auto" w:fill="FFFFFF"/>
          <w:lang w:eastAsia="uk-UA"/>
        </w:rPr>
        <w:t>Спорт для всіх</w:t>
      </w:r>
      <w:r w:rsidR="000D2F5B">
        <w:rPr>
          <w:color w:val="050505"/>
          <w:sz w:val="28"/>
          <w:szCs w:val="28"/>
          <w:shd w:val="clear" w:color="auto" w:fill="FFFFFF"/>
          <w:lang w:eastAsia="uk-UA"/>
        </w:rPr>
        <w:t>"</w:t>
      </w:r>
      <w:r w:rsidRPr="00D24013">
        <w:rPr>
          <w:color w:val="050505"/>
          <w:sz w:val="28"/>
          <w:szCs w:val="28"/>
          <w:shd w:val="clear" w:color="auto" w:fill="FFFFFF"/>
          <w:lang w:eastAsia="uk-UA"/>
        </w:rPr>
        <w:t xml:space="preserve"> організував в районах нашого міста веселі старти для дітей  міста та ВПО, захід проводився під гаслом </w:t>
      </w:r>
      <w:r w:rsidR="000D2F5B">
        <w:rPr>
          <w:color w:val="050505"/>
          <w:sz w:val="28"/>
          <w:szCs w:val="28"/>
          <w:shd w:val="clear" w:color="auto" w:fill="FFFFFF"/>
          <w:lang w:eastAsia="uk-UA"/>
        </w:rPr>
        <w:t>"</w:t>
      </w:r>
      <w:r w:rsidRPr="00D24013">
        <w:rPr>
          <w:color w:val="050505"/>
          <w:sz w:val="28"/>
          <w:szCs w:val="28"/>
          <w:shd w:val="clear" w:color="auto" w:fill="FFFFFF"/>
          <w:lang w:eastAsia="uk-UA"/>
        </w:rPr>
        <w:t>Спорт – це сила, що додає дітям крила</w:t>
      </w:r>
      <w:r w:rsidR="000D2F5B">
        <w:rPr>
          <w:color w:val="050505"/>
          <w:sz w:val="28"/>
          <w:szCs w:val="28"/>
          <w:shd w:val="clear" w:color="auto" w:fill="FFFFFF"/>
          <w:lang w:eastAsia="uk-UA"/>
        </w:rPr>
        <w:t>"</w:t>
      </w:r>
      <w:r w:rsidRPr="00D24013">
        <w:rPr>
          <w:color w:val="050505"/>
          <w:sz w:val="28"/>
          <w:szCs w:val="28"/>
          <w:shd w:val="clear" w:color="auto" w:fill="FFFFFF"/>
          <w:lang w:eastAsia="uk-UA"/>
        </w:rPr>
        <w:t>. Також відбувся другий благодійний турнір з паркового волейболу на підтримку ЗСУ. </w:t>
      </w:r>
    </w:p>
    <w:p w14:paraId="785A6CE9" w14:textId="77777777" w:rsidR="00CD02F3" w:rsidRPr="00D24013" w:rsidRDefault="00CD02F3" w:rsidP="00CD02F3">
      <w:pPr>
        <w:ind w:firstLine="708"/>
        <w:jc w:val="both"/>
        <w:rPr>
          <w:lang w:eastAsia="uk-UA"/>
        </w:rPr>
      </w:pPr>
      <w:r w:rsidRPr="00D24013">
        <w:rPr>
          <w:color w:val="000000"/>
          <w:sz w:val="28"/>
          <w:szCs w:val="28"/>
          <w:lang w:eastAsia="uk-UA"/>
        </w:rPr>
        <w:t>З метою утвердження українських народних традицій, усвідомлення національної своєрідності, залучення молоді до суспільно значущої діяльності, формування розширеного поняття української ідентичності, виховання у молоді почуття особистої та національної гідності, подолання комплексів меншовартості, формування шанобливого ставлення до внеску українських захисників і захисниць у російсько-військовій війні було реалізовано ряд заходів, зокрема:</w:t>
      </w:r>
    </w:p>
    <w:p w14:paraId="401113E4" w14:textId="47311F25" w:rsidR="00CD02F3" w:rsidRPr="00D24013" w:rsidRDefault="00CD02F3" w:rsidP="00FD1AC6">
      <w:pPr>
        <w:numPr>
          <w:ilvl w:val="0"/>
          <w:numId w:val="46"/>
        </w:numPr>
        <w:tabs>
          <w:tab w:val="clear" w:pos="720"/>
          <w:tab w:val="num" w:pos="851"/>
        </w:tabs>
        <w:ind w:left="0" w:firstLine="709"/>
        <w:jc w:val="both"/>
        <w:textAlignment w:val="baseline"/>
        <w:rPr>
          <w:color w:val="000000"/>
          <w:sz w:val="28"/>
          <w:szCs w:val="28"/>
          <w:lang w:eastAsia="uk-UA"/>
        </w:rPr>
      </w:pPr>
      <w:r w:rsidRPr="00D24013">
        <w:rPr>
          <w:color w:val="000000"/>
          <w:sz w:val="28"/>
          <w:szCs w:val="28"/>
          <w:lang w:eastAsia="uk-UA"/>
        </w:rPr>
        <w:t xml:space="preserve">11.01.2022р. спільно з міською радою учнівського самоврядування та органами студентського самоврядування організували </w:t>
      </w:r>
      <w:r w:rsidR="000D2F5B">
        <w:rPr>
          <w:color w:val="000000"/>
          <w:sz w:val="28"/>
          <w:szCs w:val="28"/>
          <w:lang w:eastAsia="uk-UA"/>
        </w:rPr>
        <w:t>"</w:t>
      </w:r>
      <w:r w:rsidRPr="00D24013">
        <w:rPr>
          <w:color w:val="000000"/>
          <w:sz w:val="28"/>
          <w:szCs w:val="28"/>
          <w:lang w:eastAsia="uk-UA"/>
        </w:rPr>
        <w:t>Молодіжний вертеп</w:t>
      </w:r>
      <w:r w:rsidR="000D2F5B">
        <w:rPr>
          <w:color w:val="000000"/>
          <w:sz w:val="28"/>
          <w:szCs w:val="28"/>
          <w:lang w:eastAsia="uk-UA"/>
        </w:rPr>
        <w:t>"</w:t>
      </w:r>
      <w:r w:rsidRPr="00D24013">
        <w:rPr>
          <w:color w:val="000000"/>
          <w:sz w:val="28"/>
          <w:szCs w:val="28"/>
          <w:lang w:eastAsia="uk-UA"/>
        </w:rPr>
        <w:t xml:space="preserve"> (музично-театралізоване дійство, яке подарувало святковий різдвяний настрій учасникам та глядачам); </w:t>
      </w:r>
    </w:p>
    <w:p w14:paraId="0A505BA9" w14:textId="2FCECDF3" w:rsidR="00CD02F3" w:rsidRDefault="00CD02F3" w:rsidP="00FD1AC6">
      <w:pPr>
        <w:numPr>
          <w:ilvl w:val="0"/>
          <w:numId w:val="46"/>
        </w:numPr>
        <w:tabs>
          <w:tab w:val="clear" w:pos="720"/>
          <w:tab w:val="num" w:pos="851"/>
        </w:tabs>
        <w:ind w:left="0" w:firstLine="709"/>
        <w:jc w:val="both"/>
        <w:textAlignment w:val="baseline"/>
        <w:rPr>
          <w:color w:val="000000"/>
          <w:sz w:val="28"/>
          <w:szCs w:val="28"/>
          <w:lang w:eastAsia="uk-UA"/>
        </w:rPr>
      </w:pPr>
      <w:r w:rsidRPr="00D24013">
        <w:rPr>
          <w:color w:val="000000"/>
          <w:sz w:val="28"/>
          <w:szCs w:val="28"/>
          <w:lang w:eastAsia="uk-UA"/>
        </w:rPr>
        <w:t>29.01.2022р. з ініціативи Штабу оборони Прикарпаття було проведено смолоскипну ходу та віче пам'яті Героїв Крут з нагоди 104-ї річниці легендарної битви. Захід відбувся за участі гостей міста, громадських організацій та представників ОМС;</w:t>
      </w:r>
    </w:p>
    <w:p w14:paraId="2BBFA896" w14:textId="70A391E8" w:rsidR="00CD02F3" w:rsidRDefault="00CD02F3" w:rsidP="00FD1AC6">
      <w:pPr>
        <w:numPr>
          <w:ilvl w:val="0"/>
          <w:numId w:val="46"/>
        </w:numPr>
        <w:tabs>
          <w:tab w:val="clear" w:pos="720"/>
          <w:tab w:val="num" w:pos="851"/>
        </w:tabs>
        <w:ind w:left="0" w:firstLine="709"/>
        <w:jc w:val="both"/>
        <w:textAlignment w:val="baseline"/>
        <w:rPr>
          <w:color w:val="000000"/>
          <w:sz w:val="28"/>
          <w:szCs w:val="28"/>
          <w:lang w:eastAsia="uk-UA"/>
        </w:rPr>
      </w:pPr>
      <w:r w:rsidRPr="00D24013">
        <w:rPr>
          <w:color w:val="000000"/>
          <w:sz w:val="28"/>
          <w:szCs w:val="28"/>
          <w:lang w:eastAsia="uk-UA"/>
        </w:rPr>
        <w:t xml:space="preserve"> 20.02.2022 р. до відзначення Дня Героїв Небесної Стоні провели пробіг дистанцією 8 км., який називався </w:t>
      </w:r>
      <w:r w:rsidR="000D2F5B">
        <w:rPr>
          <w:color w:val="000000"/>
          <w:sz w:val="28"/>
          <w:szCs w:val="28"/>
          <w:lang w:eastAsia="uk-UA"/>
        </w:rPr>
        <w:t>"</w:t>
      </w:r>
      <w:r w:rsidRPr="00D24013">
        <w:rPr>
          <w:color w:val="000000"/>
          <w:sz w:val="28"/>
          <w:szCs w:val="28"/>
          <w:lang w:eastAsia="uk-UA"/>
        </w:rPr>
        <w:t>Біжу, щоб пам’ятати</w:t>
      </w:r>
      <w:r w:rsidR="000D2F5B">
        <w:rPr>
          <w:color w:val="000000"/>
          <w:sz w:val="28"/>
          <w:szCs w:val="28"/>
          <w:lang w:eastAsia="uk-UA"/>
        </w:rPr>
        <w:t>"</w:t>
      </w:r>
      <w:r w:rsidRPr="00D24013">
        <w:rPr>
          <w:color w:val="000000"/>
          <w:sz w:val="28"/>
          <w:szCs w:val="28"/>
          <w:lang w:eastAsia="uk-UA"/>
        </w:rPr>
        <w:t xml:space="preserve"> (майже 50 учасників з портретами героїв Небесної Сотні та загиблих</w:t>
      </w:r>
      <w:r>
        <w:rPr>
          <w:color w:val="000000"/>
          <w:sz w:val="28"/>
          <w:szCs w:val="28"/>
          <w:lang w:eastAsia="uk-UA"/>
        </w:rPr>
        <w:t xml:space="preserve"> в російсько-українській війні) тощо.</w:t>
      </w:r>
    </w:p>
    <w:p w14:paraId="20FDEC16" w14:textId="2CC2BC09" w:rsidR="00CD02F3" w:rsidRPr="00FD1AC6" w:rsidRDefault="00CD02F3" w:rsidP="00FD1AC6">
      <w:pPr>
        <w:ind w:firstLine="708"/>
        <w:jc w:val="both"/>
        <w:rPr>
          <w:color w:val="000000"/>
          <w:sz w:val="28"/>
          <w:szCs w:val="28"/>
          <w:lang w:eastAsia="uk-UA"/>
        </w:rPr>
      </w:pPr>
      <w:r w:rsidRPr="00D24013">
        <w:rPr>
          <w:color w:val="000000"/>
          <w:sz w:val="28"/>
          <w:szCs w:val="28"/>
          <w:lang w:eastAsia="uk-UA"/>
        </w:rPr>
        <w:t>З метою впровадження громадянської освіти, підвищення рівня громадянських компетентностей серед молоді, розвитку і підтримки волонтерського руху підписа</w:t>
      </w:r>
      <w:r w:rsidR="00B26259">
        <w:rPr>
          <w:color w:val="000000"/>
          <w:sz w:val="28"/>
          <w:szCs w:val="28"/>
          <w:lang w:eastAsia="uk-UA"/>
        </w:rPr>
        <w:t>но</w:t>
      </w:r>
      <w:r w:rsidRPr="00D24013">
        <w:rPr>
          <w:color w:val="000000"/>
          <w:sz w:val="28"/>
          <w:szCs w:val="28"/>
          <w:lang w:eastAsia="uk-UA"/>
        </w:rPr>
        <w:t xml:space="preserve"> меморандуми про співпрацю із закладами освіти з метою залучення учнів та студентів до планування та реалізації молодіжної політики</w:t>
      </w:r>
      <w:r w:rsidR="00FD1AC6">
        <w:rPr>
          <w:color w:val="000000"/>
          <w:sz w:val="28"/>
          <w:szCs w:val="28"/>
          <w:lang w:eastAsia="uk-UA"/>
        </w:rPr>
        <w:t>.</w:t>
      </w:r>
      <w:r w:rsidR="00B26259">
        <w:rPr>
          <w:color w:val="000000"/>
          <w:sz w:val="28"/>
          <w:szCs w:val="28"/>
          <w:lang w:eastAsia="uk-UA"/>
        </w:rPr>
        <w:t xml:space="preserve"> </w:t>
      </w:r>
      <w:r w:rsidR="00FD1AC6">
        <w:rPr>
          <w:color w:val="000000"/>
          <w:sz w:val="28"/>
          <w:szCs w:val="28"/>
          <w:lang w:eastAsia="uk-UA"/>
        </w:rPr>
        <w:t>У</w:t>
      </w:r>
      <w:r w:rsidRPr="00D24013">
        <w:rPr>
          <w:color w:val="000000"/>
          <w:sz w:val="28"/>
          <w:szCs w:val="28"/>
          <w:lang w:eastAsia="uk-UA"/>
        </w:rPr>
        <w:t xml:space="preserve"> рамках меморандуму організовували зустрічі шкільної молоді </w:t>
      </w:r>
      <w:r w:rsidR="00FD1AC6">
        <w:rPr>
          <w:color w:val="000000"/>
          <w:sz w:val="28"/>
          <w:szCs w:val="28"/>
          <w:lang w:eastAsia="uk-UA"/>
        </w:rPr>
        <w:t>н</w:t>
      </w:r>
      <w:r w:rsidRPr="00D24013">
        <w:rPr>
          <w:color w:val="000000"/>
          <w:sz w:val="28"/>
          <w:szCs w:val="28"/>
          <w:lang w:eastAsia="uk-UA"/>
        </w:rPr>
        <w:t>а базі навчальних закладів з метою популяризації екологічної безпеки та збереження природи, розвитку науки серед молоді, вивчення прав людини.</w:t>
      </w:r>
    </w:p>
    <w:p w14:paraId="46E64847" w14:textId="34A05355" w:rsidR="00CD02F3" w:rsidRPr="00D24013" w:rsidRDefault="00CD02F3" w:rsidP="00CD02F3">
      <w:pPr>
        <w:shd w:val="clear" w:color="auto" w:fill="FFFFFF"/>
        <w:ind w:firstLine="851"/>
        <w:jc w:val="both"/>
        <w:rPr>
          <w:lang w:eastAsia="uk-UA"/>
        </w:rPr>
      </w:pPr>
      <w:r w:rsidRPr="00D24013">
        <w:rPr>
          <w:color w:val="000000"/>
          <w:sz w:val="28"/>
          <w:szCs w:val="28"/>
          <w:lang w:eastAsia="uk-UA"/>
        </w:rPr>
        <w:t xml:space="preserve">Впродовж 2022 року підготовлено 4 клопотання до Офісу Президента України щодо присвоєння почесного звання України </w:t>
      </w:r>
      <w:r w:rsidR="000D2F5B">
        <w:rPr>
          <w:color w:val="000000"/>
          <w:sz w:val="28"/>
          <w:szCs w:val="28"/>
          <w:lang w:eastAsia="uk-UA"/>
        </w:rPr>
        <w:t>"</w:t>
      </w:r>
      <w:r w:rsidRPr="00D24013">
        <w:rPr>
          <w:color w:val="000000"/>
          <w:sz w:val="28"/>
          <w:szCs w:val="28"/>
          <w:lang w:eastAsia="uk-UA"/>
        </w:rPr>
        <w:t>Мати-героїня</w:t>
      </w:r>
      <w:r w:rsidR="000D2F5B">
        <w:rPr>
          <w:color w:val="000000"/>
          <w:sz w:val="28"/>
          <w:szCs w:val="28"/>
          <w:lang w:eastAsia="uk-UA"/>
        </w:rPr>
        <w:t>"</w:t>
      </w:r>
      <w:r w:rsidRPr="00D24013">
        <w:rPr>
          <w:color w:val="000000"/>
          <w:sz w:val="28"/>
          <w:szCs w:val="28"/>
          <w:lang w:eastAsia="uk-UA"/>
        </w:rPr>
        <w:t xml:space="preserve"> жінкам, які народили і виховали до восьмирічного віку 5 і більше дітей. </w:t>
      </w:r>
    </w:p>
    <w:p w14:paraId="54129675" w14:textId="77777777" w:rsidR="00CD02F3" w:rsidRPr="00D24013" w:rsidRDefault="00CD02F3" w:rsidP="00CD02F3">
      <w:pPr>
        <w:shd w:val="clear" w:color="auto" w:fill="FFFFFF"/>
        <w:ind w:firstLine="709"/>
        <w:jc w:val="both"/>
        <w:rPr>
          <w:lang w:eastAsia="uk-UA"/>
        </w:rPr>
      </w:pPr>
      <w:r w:rsidRPr="00D24013">
        <w:rPr>
          <w:color w:val="000000"/>
          <w:sz w:val="28"/>
          <w:szCs w:val="28"/>
          <w:lang w:eastAsia="uk-UA"/>
        </w:rPr>
        <w:t>У звітному періоді здійснено 281 виїзд на повідомлення про факти вчинення домашнього насильства та з метою надання соціально-психологічної допомоги постраждалим особам.</w:t>
      </w:r>
    </w:p>
    <w:p w14:paraId="5F852156" w14:textId="416DB4DE" w:rsidR="00CD02F3" w:rsidRPr="00D24013" w:rsidRDefault="00CD02F3" w:rsidP="00CD02F3">
      <w:pPr>
        <w:ind w:firstLine="708"/>
        <w:jc w:val="both"/>
        <w:rPr>
          <w:lang w:eastAsia="uk-UA"/>
        </w:rPr>
      </w:pPr>
      <w:r w:rsidRPr="00D24013">
        <w:rPr>
          <w:color w:val="000000"/>
          <w:sz w:val="28"/>
          <w:szCs w:val="28"/>
          <w:lang w:eastAsia="uk-UA"/>
        </w:rPr>
        <w:t xml:space="preserve">Впродовж 2022 року завершено грантовий проєкт </w:t>
      </w:r>
      <w:r w:rsidR="000D2F5B">
        <w:rPr>
          <w:color w:val="000000"/>
          <w:sz w:val="28"/>
          <w:szCs w:val="28"/>
          <w:lang w:eastAsia="uk-UA"/>
        </w:rPr>
        <w:t>"</w:t>
      </w:r>
      <w:r w:rsidRPr="00D24013">
        <w:rPr>
          <w:color w:val="000000"/>
          <w:sz w:val="28"/>
          <w:szCs w:val="28"/>
          <w:lang w:eastAsia="uk-UA"/>
        </w:rPr>
        <w:t xml:space="preserve">Інформаційна кампанія </w:t>
      </w:r>
      <w:r w:rsidR="000D2F5B">
        <w:rPr>
          <w:color w:val="000000"/>
          <w:sz w:val="28"/>
          <w:szCs w:val="28"/>
          <w:lang w:eastAsia="uk-UA"/>
        </w:rPr>
        <w:t>"</w:t>
      </w:r>
      <w:r w:rsidRPr="00D24013">
        <w:rPr>
          <w:color w:val="000000"/>
          <w:sz w:val="28"/>
          <w:szCs w:val="28"/>
          <w:lang w:eastAsia="uk-UA"/>
        </w:rPr>
        <w:t>Протидія торгівлі жінками та дівчатами</w:t>
      </w:r>
      <w:r w:rsidR="000D2F5B">
        <w:rPr>
          <w:color w:val="000000"/>
          <w:sz w:val="28"/>
          <w:szCs w:val="28"/>
          <w:lang w:eastAsia="uk-UA"/>
        </w:rPr>
        <w:t>"</w:t>
      </w:r>
      <w:r w:rsidRPr="00D24013">
        <w:rPr>
          <w:color w:val="000000"/>
          <w:sz w:val="28"/>
          <w:szCs w:val="28"/>
          <w:lang w:eastAsia="uk-UA"/>
        </w:rPr>
        <w:t xml:space="preserve"> (Informational campaign </w:t>
      </w:r>
      <w:r w:rsidR="000D2F5B">
        <w:rPr>
          <w:color w:val="000000"/>
          <w:sz w:val="28"/>
          <w:szCs w:val="28"/>
          <w:lang w:eastAsia="uk-UA"/>
        </w:rPr>
        <w:t>"</w:t>
      </w:r>
      <w:r w:rsidRPr="00D24013">
        <w:rPr>
          <w:color w:val="000000"/>
          <w:sz w:val="28"/>
          <w:szCs w:val="28"/>
          <w:lang w:eastAsia="uk-UA"/>
        </w:rPr>
        <w:t>Combating trafficking in women and girls</w:t>
      </w:r>
      <w:r w:rsidR="000D2F5B">
        <w:rPr>
          <w:color w:val="000000"/>
          <w:sz w:val="28"/>
          <w:szCs w:val="28"/>
          <w:lang w:eastAsia="uk-UA"/>
        </w:rPr>
        <w:t>"</w:t>
      </w:r>
      <w:r w:rsidRPr="00D24013">
        <w:rPr>
          <w:color w:val="000000"/>
          <w:sz w:val="28"/>
          <w:szCs w:val="28"/>
          <w:lang w:eastAsia="uk-UA"/>
        </w:rPr>
        <w:t>), який здобув фінансування у сумі 6450 канадських доларів, що є еквівалентним 140 000 гривень. </w:t>
      </w:r>
    </w:p>
    <w:p w14:paraId="115CC5A0" w14:textId="17CFDF52" w:rsidR="00CD02F3" w:rsidRPr="00D24013" w:rsidRDefault="004B1DA6" w:rsidP="00CD02F3">
      <w:pPr>
        <w:shd w:val="clear" w:color="auto" w:fill="FFFFFF"/>
        <w:ind w:firstLine="708"/>
        <w:jc w:val="both"/>
        <w:rPr>
          <w:lang w:eastAsia="uk-UA"/>
        </w:rPr>
      </w:pPr>
      <w:r>
        <w:rPr>
          <w:color w:val="000000"/>
          <w:sz w:val="28"/>
          <w:szCs w:val="28"/>
          <w:lang w:eastAsia="uk-UA"/>
        </w:rPr>
        <w:t>У</w:t>
      </w:r>
      <w:r w:rsidR="00CD02F3" w:rsidRPr="00D24013">
        <w:rPr>
          <w:color w:val="000000"/>
          <w:sz w:val="28"/>
          <w:szCs w:val="28"/>
          <w:lang w:eastAsia="uk-UA"/>
        </w:rPr>
        <w:t xml:space="preserve"> рамках реалізації проєкту </w:t>
      </w:r>
      <w:r w:rsidR="00CD02F3" w:rsidRPr="00D24013">
        <w:rPr>
          <w:color w:val="050505"/>
          <w:sz w:val="28"/>
          <w:szCs w:val="28"/>
          <w:lang w:eastAsia="uk-UA"/>
        </w:rPr>
        <w:t xml:space="preserve">18 жовтня 2021 року з нагоди відзначення Європейського Дня протидії торгівлі людьми в Івано-Франківську проведено Міжвідомчий воркшоп на тему: </w:t>
      </w:r>
      <w:r w:rsidR="000D2F5B">
        <w:rPr>
          <w:color w:val="050505"/>
          <w:sz w:val="28"/>
          <w:szCs w:val="28"/>
          <w:lang w:eastAsia="uk-UA"/>
        </w:rPr>
        <w:t>"</w:t>
      </w:r>
      <w:r w:rsidR="00CD02F3" w:rsidRPr="00D24013">
        <w:rPr>
          <w:color w:val="050505"/>
          <w:sz w:val="28"/>
          <w:szCs w:val="28"/>
          <w:lang w:eastAsia="uk-UA"/>
        </w:rPr>
        <w:t>Протидія торгівлі жінками та дівчатами</w:t>
      </w:r>
      <w:r w:rsidR="000D2F5B">
        <w:rPr>
          <w:color w:val="050505"/>
          <w:sz w:val="28"/>
          <w:szCs w:val="28"/>
          <w:lang w:eastAsia="uk-UA"/>
        </w:rPr>
        <w:t>"</w:t>
      </w:r>
      <w:r w:rsidR="00CD02F3" w:rsidRPr="00D24013">
        <w:rPr>
          <w:color w:val="050505"/>
          <w:sz w:val="28"/>
          <w:szCs w:val="28"/>
          <w:lang w:eastAsia="uk-UA"/>
        </w:rPr>
        <w:t>.</w:t>
      </w:r>
    </w:p>
    <w:p w14:paraId="33BE23CC" w14:textId="2F1640DA" w:rsidR="00CD02F3" w:rsidRDefault="00CD02F3" w:rsidP="00CD02F3">
      <w:pPr>
        <w:ind w:firstLine="709"/>
        <w:jc w:val="both"/>
        <w:textAlignment w:val="baseline"/>
        <w:rPr>
          <w:color w:val="000000"/>
          <w:sz w:val="28"/>
          <w:szCs w:val="28"/>
          <w:lang w:eastAsia="uk-UA"/>
        </w:rPr>
      </w:pPr>
      <w:r w:rsidRPr="00D24013">
        <w:rPr>
          <w:color w:val="050505"/>
          <w:sz w:val="28"/>
          <w:szCs w:val="28"/>
          <w:lang w:eastAsia="uk-UA"/>
        </w:rPr>
        <w:t>Участь у заході взяло близько 50 осіб, які є представниками підрозділів з числа суб’єктів взаємодії, що здійснюють заходи у сфері протидії торгівлі людьми, зокрема соціальних служб, закладів охорони здоров’я, освіти, центрів зайнятості та міграційних служб, правоохоронних органів, юстиції, центру з надання безоплатної вторинної правової допомоги, судової системи, прокуратури та громадських організацій.</w:t>
      </w:r>
    </w:p>
    <w:p w14:paraId="5AB06F7B" w14:textId="0AD5B650" w:rsidR="00CD02F3" w:rsidRPr="00D24013" w:rsidRDefault="00CD02F3" w:rsidP="00B26259">
      <w:pPr>
        <w:ind w:firstLine="709"/>
        <w:jc w:val="both"/>
        <w:rPr>
          <w:lang w:eastAsia="uk-UA"/>
        </w:rPr>
      </w:pPr>
      <w:r w:rsidRPr="00D24013">
        <w:rPr>
          <w:color w:val="000000"/>
          <w:sz w:val="28"/>
          <w:szCs w:val="28"/>
          <w:lang w:eastAsia="uk-UA"/>
        </w:rPr>
        <w:t>За звітний період здійснено підбір та направлення на екскурсійні поїздки до міст-побратимів в Республіці Польща 368 дітей пільгових категорій</w:t>
      </w:r>
      <w:r w:rsidR="00B26259">
        <w:rPr>
          <w:color w:val="000000"/>
          <w:sz w:val="28"/>
          <w:szCs w:val="28"/>
          <w:lang w:eastAsia="uk-UA"/>
        </w:rPr>
        <w:t xml:space="preserve"> зокрема </w:t>
      </w:r>
      <w:r w:rsidRPr="00D24013">
        <w:rPr>
          <w:color w:val="000000"/>
          <w:sz w:val="28"/>
          <w:szCs w:val="28"/>
          <w:lang w:eastAsia="uk-UA"/>
        </w:rPr>
        <w:t xml:space="preserve">до м.Рибник (Польща) направлено </w:t>
      </w:r>
      <w:r w:rsidR="00B26259">
        <w:rPr>
          <w:color w:val="000000"/>
          <w:sz w:val="28"/>
          <w:szCs w:val="28"/>
          <w:lang w:eastAsia="uk-UA"/>
        </w:rPr>
        <w:t>90</w:t>
      </w:r>
      <w:r w:rsidRPr="00D24013">
        <w:rPr>
          <w:color w:val="000000"/>
          <w:sz w:val="28"/>
          <w:szCs w:val="28"/>
          <w:lang w:eastAsia="uk-UA"/>
        </w:rPr>
        <w:t xml:space="preserve"> дітей</w:t>
      </w:r>
      <w:r w:rsidR="00B26259">
        <w:rPr>
          <w:color w:val="000000"/>
          <w:sz w:val="28"/>
          <w:szCs w:val="28"/>
          <w:lang w:eastAsia="uk-UA"/>
        </w:rPr>
        <w:t xml:space="preserve">, </w:t>
      </w:r>
      <w:r w:rsidRPr="00D24013">
        <w:rPr>
          <w:color w:val="000000"/>
          <w:sz w:val="28"/>
          <w:szCs w:val="28"/>
          <w:lang w:eastAsia="uk-UA"/>
        </w:rPr>
        <w:t>до м.Ополе (Польща)</w:t>
      </w:r>
      <w:r w:rsidR="00B26259">
        <w:rPr>
          <w:color w:val="000000"/>
          <w:sz w:val="28"/>
          <w:szCs w:val="28"/>
          <w:lang w:eastAsia="uk-UA"/>
        </w:rPr>
        <w:t xml:space="preserve"> -</w:t>
      </w:r>
      <w:r w:rsidRPr="00D24013">
        <w:rPr>
          <w:color w:val="000000"/>
          <w:sz w:val="28"/>
          <w:szCs w:val="28"/>
          <w:lang w:eastAsia="uk-UA"/>
        </w:rPr>
        <w:t xml:space="preserve"> </w:t>
      </w:r>
      <w:r w:rsidR="00B26259">
        <w:rPr>
          <w:color w:val="000000"/>
          <w:sz w:val="28"/>
          <w:szCs w:val="28"/>
          <w:lang w:eastAsia="uk-UA"/>
        </w:rPr>
        <w:t>90</w:t>
      </w:r>
      <w:r w:rsidRPr="00D24013">
        <w:rPr>
          <w:color w:val="000000"/>
          <w:sz w:val="28"/>
          <w:szCs w:val="28"/>
          <w:lang w:eastAsia="uk-UA"/>
        </w:rPr>
        <w:t xml:space="preserve"> дітей</w:t>
      </w:r>
      <w:r w:rsidR="00B26259">
        <w:rPr>
          <w:color w:val="000000"/>
          <w:sz w:val="28"/>
          <w:szCs w:val="28"/>
          <w:lang w:eastAsia="uk-UA"/>
        </w:rPr>
        <w:t xml:space="preserve">, </w:t>
      </w:r>
      <w:r w:rsidRPr="00D24013">
        <w:rPr>
          <w:color w:val="000000"/>
          <w:sz w:val="28"/>
          <w:szCs w:val="28"/>
          <w:lang w:eastAsia="uk-UA"/>
        </w:rPr>
        <w:t xml:space="preserve"> </w:t>
      </w:r>
      <w:r w:rsidR="00B26259" w:rsidRPr="00D24013">
        <w:rPr>
          <w:color w:val="000000"/>
          <w:sz w:val="28"/>
          <w:szCs w:val="28"/>
          <w:lang w:eastAsia="uk-UA"/>
        </w:rPr>
        <w:t xml:space="preserve">до м.Кошалін (Польща) </w:t>
      </w:r>
      <w:r w:rsidR="00B26259">
        <w:rPr>
          <w:color w:val="000000"/>
          <w:sz w:val="28"/>
          <w:szCs w:val="28"/>
          <w:lang w:eastAsia="uk-UA"/>
        </w:rPr>
        <w:t>- 94 дитини.</w:t>
      </w:r>
    </w:p>
    <w:p w14:paraId="3DB195AE" w14:textId="77777777" w:rsidR="00CD02F3" w:rsidRPr="00D24013" w:rsidRDefault="00CD02F3" w:rsidP="00CD02F3">
      <w:pPr>
        <w:ind w:firstLine="709"/>
        <w:jc w:val="both"/>
        <w:rPr>
          <w:lang w:eastAsia="uk-UA"/>
        </w:rPr>
      </w:pPr>
      <w:r w:rsidRPr="00D24013">
        <w:rPr>
          <w:color w:val="000000"/>
          <w:sz w:val="28"/>
          <w:szCs w:val="28"/>
          <w:lang w:eastAsia="uk-UA"/>
        </w:rPr>
        <w:t>З 21.08. по 30.08. та з 30.08. по 09.09.2022 року на запрошення м. Люблін (Республіка Польща) на екскурсійну поїздку мали змогу відправитись ще 94 дитини пільгових категорій. З них 9 дітей, батьки яких загинули в зоні проведення бойових дій; 85 дітей з сімей учасників бойових дій.</w:t>
      </w:r>
    </w:p>
    <w:p w14:paraId="02804E36" w14:textId="20BE4B9B" w:rsidR="00CD02F3" w:rsidRPr="00D24013" w:rsidRDefault="00CD02F3" w:rsidP="00CD02F3">
      <w:pPr>
        <w:ind w:firstLine="709"/>
        <w:jc w:val="both"/>
        <w:rPr>
          <w:lang w:eastAsia="uk-UA"/>
        </w:rPr>
      </w:pPr>
      <w:r w:rsidRPr="00D24013">
        <w:rPr>
          <w:color w:val="000000"/>
          <w:sz w:val="28"/>
          <w:szCs w:val="28"/>
          <w:lang w:eastAsia="uk-UA"/>
        </w:rPr>
        <w:t>Згідно з розподілом Івано-Франківської обласної державної адміністрації Івано-Франківській міській територіальній громаді виділено 84 путівк</w:t>
      </w:r>
      <w:r w:rsidR="00B26259">
        <w:rPr>
          <w:color w:val="000000"/>
          <w:sz w:val="28"/>
          <w:szCs w:val="28"/>
          <w:lang w:eastAsia="uk-UA"/>
        </w:rPr>
        <w:t>и</w:t>
      </w:r>
      <w:r w:rsidRPr="00D24013">
        <w:rPr>
          <w:color w:val="000000"/>
          <w:sz w:val="28"/>
          <w:szCs w:val="28"/>
          <w:lang w:eastAsia="uk-UA"/>
        </w:rPr>
        <w:t xml:space="preserve"> до закладів оздоровлення та відпочинку області</w:t>
      </w:r>
      <w:r w:rsidR="00B35B63">
        <w:rPr>
          <w:color w:val="000000"/>
          <w:sz w:val="28"/>
          <w:szCs w:val="28"/>
          <w:lang w:eastAsia="uk-UA"/>
        </w:rPr>
        <w:t>.</w:t>
      </w:r>
    </w:p>
    <w:p w14:paraId="6ED0E583" w14:textId="77777777" w:rsidR="00CD02F3" w:rsidRPr="00D24013" w:rsidRDefault="00CD02F3" w:rsidP="00CD02F3">
      <w:pPr>
        <w:ind w:firstLine="709"/>
        <w:jc w:val="both"/>
        <w:rPr>
          <w:lang w:eastAsia="uk-UA"/>
        </w:rPr>
      </w:pPr>
    </w:p>
    <w:p w14:paraId="1F3710B0" w14:textId="77777777" w:rsidR="00594029" w:rsidRPr="000F21E9" w:rsidRDefault="00594029" w:rsidP="00594029">
      <w:pPr>
        <w:ind w:firstLine="567"/>
        <w:jc w:val="both"/>
        <w:rPr>
          <w:i/>
          <w:iCs/>
          <w:sz w:val="28"/>
          <w:szCs w:val="28"/>
        </w:rPr>
      </w:pPr>
      <w:r w:rsidRPr="00594029">
        <w:rPr>
          <w:i/>
          <w:iCs/>
          <w:sz w:val="28"/>
          <w:szCs w:val="28"/>
        </w:rPr>
        <w:t>Оплата праці</w:t>
      </w:r>
    </w:p>
    <w:p w14:paraId="1E87E0F1" w14:textId="77777777" w:rsidR="00594029" w:rsidRDefault="00594029" w:rsidP="00594029">
      <w:pPr>
        <w:ind w:firstLine="567"/>
        <w:jc w:val="both"/>
        <w:rPr>
          <w:sz w:val="28"/>
          <w:szCs w:val="28"/>
        </w:rPr>
      </w:pPr>
      <w:r w:rsidRPr="000F21E9">
        <w:rPr>
          <w:sz w:val="28"/>
          <w:szCs w:val="28"/>
        </w:rPr>
        <w:t>Спільно з представниками КП "Муніципальна інспекція "Добродій" проводяться інформаційні рейди, під час яких підприємців інформують про переваги легальної зайнятості, про найбільш ефективні способи додержання законодавства про працю, про неприпустимість допуску до роботи працівників без оформлення трудових відносин про заходи, що здійснюються урядом для підтримки роботодавців, які працевлаштовують внутрішньо переміщених осіб, надають роз’яснення щодо основних законодавчих змін, пов’язаних з організацією трудових відносин у період воєнного часу. У звітному періоді інформаційною кампанією охоплено 1097 СГД, додатково оформлено 312 найманих працівників, сума легалізованої заробітної плати – 2 054,4 тис. грн. Залучено до міського бюджету – 1 232,6 тис. грн.</w:t>
      </w:r>
    </w:p>
    <w:p w14:paraId="5DCD4F72" w14:textId="77777777" w:rsidR="00594029" w:rsidRPr="000F21E9" w:rsidRDefault="00594029" w:rsidP="00594029">
      <w:pPr>
        <w:ind w:firstLine="567"/>
        <w:jc w:val="both"/>
        <w:rPr>
          <w:sz w:val="28"/>
          <w:szCs w:val="28"/>
        </w:rPr>
      </w:pPr>
      <w:r w:rsidRPr="000F21E9">
        <w:rPr>
          <w:sz w:val="28"/>
          <w:szCs w:val="28"/>
        </w:rPr>
        <w:t>Передано в Управління Держпраці в Івано-Франківській області інформацію по 12 суб’єктах господарювання, які не усунули порушення трудового законодавства для здійснення заходів в межах компетенції.</w:t>
      </w:r>
    </w:p>
    <w:p w14:paraId="286DB6B6" w14:textId="77777777" w:rsidR="00594029" w:rsidRDefault="00594029" w:rsidP="00594029">
      <w:pPr>
        <w:ind w:firstLine="567"/>
        <w:jc w:val="both"/>
        <w:rPr>
          <w:sz w:val="28"/>
          <w:szCs w:val="28"/>
        </w:rPr>
      </w:pPr>
      <w:r w:rsidRPr="00EF7228">
        <w:rPr>
          <w:sz w:val="28"/>
          <w:szCs w:val="28"/>
        </w:rPr>
        <w:t>Для зменшення кількості суб’єктів господарської діяльності, які за результатами податкової звітності нараховують та виплачують заробітну плату у розмірі, нижче законодавчо встановленого мінімального рівня, діє міська комісія з легалізації заробітної плати та зайнятості населення. У 2022</w:t>
      </w:r>
      <w:r w:rsidRPr="000F21E9">
        <w:rPr>
          <w:sz w:val="28"/>
          <w:szCs w:val="28"/>
        </w:rPr>
        <w:t xml:space="preserve"> році проведене одне засідання комісії, на якому обговорювались результати проведеної інформаційно-роз’яснювальної роботи в частині легалізації виплати заробітної плати та зайнятості населення та основні напрямки роботи комісії у 2023 році.</w:t>
      </w:r>
    </w:p>
    <w:p w14:paraId="140725FB" w14:textId="77777777" w:rsidR="00594029" w:rsidRPr="000F21E9" w:rsidRDefault="00594029" w:rsidP="00594029">
      <w:pPr>
        <w:ind w:firstLine="567"/>
        <w:jc w:val="both"/>
        <w:rPr>
          <w:sz w:val="28"/>
          <w:szCs w:val="28"/>
        </w:rPr>
      </w:pPr>
      <w:r w:rsidRPr="000F21E9">
        <w:rPr>
          <w:sz w:val="28"/>
          <w:szCs w:val="28"/>
        </w:rPr>
        <w:t xml:space="preserve">Значною проблемою залишається наявність заборгованості із виплати заробітної плати. </w:t>
      </w:r>
    </w:p>
    <w:p w14:paraId="7148DB0F" w14:textId="77777777" w:rsidR="00594029" w:rsidRPr="000F21E9" w:rsidRDefault="00594029" w:rsidP="00594029">
      <w:pPr>
        <w:ind w:firstLine="567"/>
        <w:jc w:val="both"/>
        <w:rPr>
          <w:sz w:val="28"/>
          <w:szCs w:val="28"/>
        </w:rPr>
      </w:pPr>
      <w:r w:rsidRPr="000F21E9">
        <w:rPr>
          <w:sz w:val="28"/>
          <w:szCs w:val="28"/>
        </w:rPr>
        <w:t xml:space="preserve">Станом на 31.12.2022 р. загальна сума заборгованості з виплати заробітної плати становила 47 056,4 тис. грн. </w:t>
      </w:r>
    </w:p>
    <w:p w14:paraId="1308B63A" w14:textId="77777777" w:rsidR="00594029" w:rsidRPr="000F21E9" w:rsidRDefault="00594029" w:rsidP="00594029">
      <w:pPr>
        <w:ind w:firstLine="567"/>
        <w:jc w:val="both"/>
        <w:rPr>
          <w:sz w:val="28"/>
          <w:szCs w:val="28"/>
        </w:rPr>
      </w:pPr>
      <w:r w:rsidRPr="000F21E9">
        <w:rPr>
          <w:sz w:val="28"/>
          <w:szCs w:val="28"/>
        </w:rPr>
        <w:t>Частка боргу державних підприємств складала 42,4% або 19963,3 тис. грн.</w:t>
      </w:r>
    </w:p>
    <w:p w14:paraId="50439893" w14:textId="77777777" w:rsidR="00594029" w:rsidRPr="000F21E9" w:rsidRDefault="00594029" w:rsidP="00594029">
      <w:pPr>
        <w:ind w:firstLine="567"/>
        <w:jc w:val="both"/>
        <w:rPr>
          <w:sz w:val="28"/>
          <w:szCs w:val="28"/>
        </w:rPr>
      </w:pPr>
      <w:r w:rsidRPr="000F21E9">
        <w:rPr>
          <w:sz w:val="28"/>
          <w:szCs w:val="28"/>
        </w:rPr>
        <w:t>Заборгованість із заробітної плати на підприємствах, в установах, організаціях бюджетної сфери Івано-Франківської міської територіальної громади відсутня</w:t>
      </w:r>
      <w:r>
        <w:rPr>
          <w:sz w:val="28"/>
          <w:szCs w:val="28"/>
        </w:rPr>
        <w:t>.</w:t>
      </w:r>
    </w:p>
    <w:p w14:paraId="4C412082" w14:textId="77777777" w:rsidR="00594029" w:rsidRPr="000F21E9" w:rsidRDefault="00594029" w:rsidP="00594029">
      <w:pPr>
        <w:ind w:firstLine="567"/>
        <w:jc w:val="both"/>
        <w:rPr>
          <w:sz w:val="28"/>
          <w:szCs w:val="28"/>
        </w:rPr>
      </w:pPr>
      <w:r w:rsidRPr="000F21E9">
        <w:rPr>
          <w:sz w:val="28"/>
          <w:szCs w:val="28"/>
        </w:rPr>
        <w:t xml:space="preserve">Станом на 31.12.2022р. заборгованість обліковувалась на 10 підприємствах-боржниках. Серед них найбільш проблемними впродовж тривалого часу залишаються: ДП </w:t>
      </w:r>
      <w:r>
        <w:rPr>
          <w:sz w:val="28"/>
          <w:szCs w:val="28"/>
        </w:rPr>
        <w:t>"</w:t>
      </w:r>
      <w:r w:rsidRPr="000F21E9">
        <w:rPr>
          <w:sz w:val="28"/>
          <w:szCs w:val="28"/>
        </w:rPr>
        <w:t>Івано-Франківський комбінат хлібопродуктів</w:t>
      </w:r>
      <w:r>
        <w:rPr>
          <w:sz w:val="28"/>
          <w:szCs w:val="28"/>
        </w:rPr>
        <w:t>"</w:t>
      </w:r>
      <w:r w:rsidRPr="000F21E9">
        <w:rPr>
          <w:sz w:val="28"/>
          <w:szCs w:val="28"/>
        </w:rPr>
        <w:t xml:space="preserve"> – 11006,0 тис. грн,  ДП </w:t>
      </w:r>
      <w:r>
        <w:rPr>
          <w:sz w:val="28"/>
          <w:szCs w:val="28"/>
        </w:rPr>
        <w:t>"</w:t>
      </w:r>
      <w:r w:rsidRPr="000F21E9">
        <w:rPr>
          <w:sz w:val="28"/>
          <w:szCs w:val="28"/>
        </w:rPr>
        <w:t>Івано-Франківський котельно-зварювальний завод</w:t>
      </w:r>
      <w:r>
        <w:rPr>
          <w:sz w:val="28"/>
          <w:szCs w:val="28"/>
        </w:rPr>
        <w:t>"</w:t>
      </w:r>
      <w:r w:rsidRPr="000F21E9">
        <w:rPr>
          <w:sz w:val="28"/>
          <w:szCs w:val="28"/>
        </w:rPr>
        <w:t xml:space="preserve"> – 6256,7 тис. грн, ДП </w:t>
      </w:r>
      <w:r>
        <w:rPr>
          <w:sz w:val="28"/>
          <w:szCs w:val="28"/>
        </w:rPr>
        <w:t>"</w:t>
      </w:r>
      <w:r w:rsidRPr="000F21E9">
        <w:rPr>
          <w:sz w:val="28"/>
          <w:szCs w:val="28"/>
        </w:rPr>
        <w:t>Івано-Франківський облавтодор</w:t>
      </w:r>
      <w:r>
        <w:rPr>
          <w:sz w:val="28"/>
          <w:szCs w:val="28"/>
        </w:rPr>
        <w:t>"</w:t>
      </w:r>
      <w:r w:rsidRPr="000F21E9">
        <w:rPr>
          <w:sz w:val="28"/>
          <w:szCs w:val="28"/>
        </w:rPr>
        <w:t xml:space="preserve"> АТ </w:t>
      </w:r>
      <w:r>
        <w:rPr>
          <w:sz w:val="28"/>
          <w:szCs w:val="28"/>
        </w:rPr>
        <w:t>"</w:t>
      </w:r>
      <w:r w:rsidRPr="000F21E9">
        <w:rPr>
          <w:sz w:val="28"/>
          <w:szCs w:val="28"/>
        </w:rPr>
        <w:t xml:space="preserve">ДАК </w:t>
      </w:r>
      <w:r>
        <w:rPr>
          <w:sz w:val="28"/>
          <w:szCs w:val="28"/>
        </w:rPr>
        <w:t>"</w:t>
      </w:r>
      <w:r w:rsidRPr="000F21E9">
        <w:rPr>
          <w:sz w:val="28"/>
          <w:szCs w:val="28"/>
        </w:rPr>
        <w:t>Автомобільні дороги України</w:t>
      </w:r>
      <w:r>
        <w:rPr>
          <w:sz w:val="28"/>
          <w:szCs w:val="28"/>
        </w:rPr>
        <w:t>"</w:t>
      </w:r>
      <w:r w:rsidRPr="000F21E9">
        <w:rPr>
          <w:sz w:val="28"/>
          <w:szCs w:val="28"/>
        </w:rPr>
        <w:t xml:space="preserve"> – 24113,3 тис. грн.</w:t>
      </w:r>
    </w:p>
    <w:p w14:paraId="798904A6" w14:textId="77777777" w:rsidR="00594029" w:rsidRDefault="00594029" w:rsidP="00594029">
      <w:pPr>
        <w:ind w:firstLine="567"/>
        <w:jc w:val="both"/>
        <w:rPr>
          <w:sz w:val="28"/>
          <w:szCs w:val="28"/>
        </w:rPr>
      </w:pPr>
      <w:r w:rsidRPr="000F21E9">
        <w:rPr>
          <w:sz w:val="28"/>
          <w:szCs w:val="28"/>
        </w:rPr>
        <w:t xml:space="preserve">Питання щодо погашення заборгованості з виплати заробітної плати розглядались на засіданнях міської комісії з питань забезпечення своєчасності і повноти сплати податків та погашення заборгованості із заробітної плати (грошового забезпечення), пенсій, стипендій та інших соціальних виплат. У звітному періоді проведено 2 засідання, обговорено стан виплати заробітної плати на підприємствах Івано-Франківської МТГ та намічені заходи для погашення як боргів по заробітній платі, так </w:t>
      </w:r>
      <w:r>
        <w:rPr>
          <w:sz w:val="28"/>
          <w:szCs w:val="28"/>
        </w:rPr>
        <w:t xml:space="preserve">і </w:t>
      </w:r>
      <w:r w:rsidRPr="000F21E9">
        <w:rPr>
          <w:sz w:val="28"/>
          <w:szCs w:val="28"/>
        </w:rPr>
        <w:t>по сплаті обов’язкових платежів і внесків.</w:t>
      </w:r>
    </w:p>
    <w:p w14:paraId="188443F3" w14:textId="77777777" w:rsidR="00594029" w:rsidRPr="000F21E9" w:rsidRDefault="00594029" w:rsidP="00594029">
      <w:pPr>
        <w:ind w:firstLine="567"/>
        <w:jc w:val="both"/>
        <w:rPr>
          <w:sz w:val="28"/>
          <w:szCs w:val="28"/>
          <w:highlight w:val="yellow"/>
        </w:rPr>
      </w:pPr>
      <w:r w:rsidRPr="000F21E9">
        <w:rPr>
          <w:sz w:val="28"/>
          <w:szCs w:val="28"/>
        </w:rPr>
        <w:t>У результаті проведеної роботи, впродовж 2022 року повністю погашена заборгованість з виплати заробітної плати на 6 підприємствах на суму 4112,1 тис. грн.</w:t>
      </w:r>
    </w:p>
    <w:p w14:paraId="252F8DA2" w14:textId="77777777" w:rsidR="00594029" w:rsidRDefault="00594029" w:rsidP="00594029">
      <w:pPr>
        <w:ind w:firstLine="708"/>
        <w:jc w:val="both"/>
        <w:rPr>
          <w:sz w:val="28"/>
          <w:szCs w:val="28"/>
          <w:lang w:eastAsia="uk-UA"/>
        </w:rPr>
      </w:pPr>
      <w:r w:rsidRPr="000F21E9">
        <w:rPr>
          <w:sz w:val="28"/>
          <w:szCs w:val="28"/>
          <w:lang w:eastAsia="uk-UA"/>
        </w:rPr>
        <w:t xml:space="preserve">У 2022 році зареєстровано 82 колективні договори, зміни та доповнення, надано 104 рекомендації. Реєстр зареєстрованих колективних договорів, змін і доповнень до них, їх текст, рекомендації щодо приведення договору у відповідність з вимогами законодавства (у разі їх наявності) оприлюднюється на офіційному сайті міста Івано-Франківська:  </w:t>
      </w:r>
      <w:hyperlink r:id="rId21" w:history="1">
        <w:r w:rsidRPr="004B6CC0">
          <w:rPr>
            <w:rStyle w:val="af6"/>
            <w:sz w:val="28"/>
            <w:szCs w:val="28"/>
            <w:lang w:eastAsia="uk-UA"/>
          </w:rPr>
          <w:t>http://www.mvk.if.ua/reestrkd</w:t>
        </w:r>
      </w:hyperlink>
      <w:r w:rsidRPr="000F21E9">
        <w:rPr>
          <w:sz w:val="28"/>
          <w:szCs w:val="28"/>
          <w:lang w:eastAsia="uk-UA"/>
        </w:rPr>
        <w:t>.</w:t>
      </w:r>
    </w:p>
    <w:p w14:paraId="2C5936DA" w14:textId="77777777" w:rsidR="00594029" w:rsidRDefault="00594029" w:rsidP="00594029">
      <w:pPr>
        <w:ind w:firstLine="708"/>
        <w:jc w:val="both"/>
        <w:rPr>
          <w:sz w:val="28"/>
          <w:szCs w:val="28"/>
          <w:lang w:eastAsia="uk-UA"/>
        </w:rPr>
      </w:pPr>
      <w:r w:rsidRPr="000F21E9">
        <w:rPr>
          <w:sz w:val="28"/>
          <w:szCs w:val="28"/>
          <w:lang w:eastAsia="uk-UA"/>
        </w:rPr>
        <w:t xml:space="preserve">З метою надання методичних рекомендацій та практичних порад щодо укладення </w:t>
      </w:r>
      <w:r>
        <w:rPr>
          <w:sz w:val="28"/>
          <w:szCs w:val="28"/>
          <w:lang w:eastAsia="uk-UA"/>
        </w:rPr>
        <w:t>і</w:t>
      </w:r>
      <w:r w:rsidRPr="000F21E9">
        <w:rPr>
          <w:sz w:val="28"/>
          <w:szCs w:val="28"/>
          <w:lang w:eastAsia="uk-UA"/>
        </w:rPr>
        <w:t xml:space="preserve"> реєстрації колективних договорів проводились виїзні робочі зустрічі, як з керівництвом, так і з представниками трудових колективів тих підприємств та установ, які мають на меті укласти чи повідомно зареєструвати колективний договір</w:t>
      </w:r>
      <w:r>
        <w:rPr>
          <w:sz w:val="28"/>
          <w:szCs w:val="28"/>
          <w:lang w:eastAsia="uk-UA"/>
        </w:rPr>
        <w:t>,</w:t>
      </w:r>
      <w:r w:rsidRPr="000F21E9">
        <w:rPr>
          <w:sz w:val="28"/>
          <w:szCs w:val="28"/>
          <w:lang w:eastAsia="uk-UA"/>
        </w:rPr>
        <w:t xml:space="preserve"> чи зміни до нього. </w:t>
      </w:r>
    </w:p>
    <w:p w14:paraId="759A091B" w14:textId="77777777" w:rsidR="00594029" w:rsidRPr="000F21E9" w:rsidRDefault="00594029" w:rsidP="00594029">
      <w:pPr>
        <w:ind w:firstLine="708"/>
        <w:jc w:val="both"/>
        <w:rPr>
          <w:sz w:val="28"/>
          <w:szCs w:val="28"/>
          <w:lang w:eastAsia="uk-UA"/>
        </w:rPr>
      </w:pPr>
      <w:r w:rsidRPr="000F21E9">
        <w:rPr>
          <w:sz w:val="28"/>
          <w:szCs w:val="28"/>
          <w:lang w:eastAsia="uk-UA"/>
        </w:rPr>
        <w:t>У 2022 році інформаційно-консультативна робота проведена в:</w:t>
      </w:r>
    </w:p>
    <w:p w14:paraId="315C4EB0" w14:textId="77777777" w:rsidR="00594029" w:rsidRPr="000F21E9" w:rsidRDefault="00594029" w:rsidP="00594029">
      <w:pPr>
        <w:ind w:firstLine="708"/>
        <w:jc w:val="both"/>
        <w:rPr>
          <w:sz w:val="28"/>
          <w:szCs w:val="28"/>
          <w:lang w:eastAsia="uk-UA"/>
        </w:rPr>
      </w:pPr>
      <w:r w:rsidRPr="000F21E9">
        <w:rPr>
          <w:sz w:val="28"/>
          <w:szCs w:val="28"/>
          <w:lang w:eastAsia="uk-UA"/>
        </w:rPr>
        <w:t xml:space="preserve">- Івано-Франківській обласній дитячій лікарні, </w:t>
      </w:r>
    </w:p>
    <w:p w14:paraId="3D4395C5" w14:textId="77777777" w:rsidR="00594029" w:rsidRPr="000F21E9" w:rsidRDefault="00594029" w:rsidP="00594029">
      <w:pPr>
        <w:ind w:firstLine="708"/>
        <w:jc w:val="both"/>
        <w:rPr>
          <w:sz w:val="28"/>
          <w:szCs w:val="28"/>
          <w:lang w:eastAsia="uk-UA"/>
        </w:rPr>
      </w:pPr>
      <w:r w:rsidRPr="000F21E9">
        <w:rPr>
          <w:sz w:val="28"/>
          <w:szCs w:val="28"/>
          <w:lang w:eastAsia="uk-UA"/>
        </w:rPr>
        <w:t xml:space="preserve">- Державному архіві Івано-Франківської області, </w:t>
      </w:r>
    </w:p>
    <w:p w14:paraId="64D58C9E" w14:textId="77777777" w:rsidR="00594029" w:rsidRPr="000F21E9" w:rsidRDefault="00594029" w:rsidP="00594029">
      <w:pPr>
        <w:ind w:firstLine="708"/>
        <w:jc w:val="both"/>
        <w:rPr>
          <w:sz w:val="28"/>
          <w:szCs w:val="28"/>
          <w:lang w:eastAsia="uk-UA"/>
        </w:rPr>
      </w:pPr>
      <w:r w:rsidRPr="000F21E9">
        <w:rPr>
          <w:sz w:val="28"/>
          <w:szCs w:val="28"/>
          <w:lang w:eastAsia="uk-UA"/>
        </w:rPr>
        <w:t xml:space="preserve">- КВП </w:t>
      </w:r>
      <w:r>
        <w:rPr>
          <w:sz w:val="28"/>
          <w:szCs w:val="28"/>
          <w:lang w:eastAsia="uk-UA"/>
        </w:rPr>
        <w:t>"</w:t>
      </w:r>
      <w:r w:rsidRPr="000F21E9">
        <w:rPr>
          <w:sz w:val="28"/>
          <w:szCs w:val="28"/>
          <w:lang w:eastAsia="uk-UA"/>
        </w:rPr>
        <w:t>Архітектурно-планувальне бюро-ІФ</w:t>
      </w:r>
      <w:r>
        <w:rPr>
          <w:sz w:val="28"/>
          <w:szCs w:val="28"/>
          <w:lang w:eastAsia="uk-UA"/>
        </w:rPr>
        <w:t>"</w:t>
      </w:r>
      <w:r w:rsidRPr="000F21E9">
        <w:rPr>
          <w:sz w:val="28"/>
          <w:szCs w:val="28"/>
          <w:lang w:eastAsia="uk-UA"/>
        </w:rPr>
        <w:t xml:space="preserve">, </w:t>
      </w:r>
    </w:p>
    <w:p w14:paraId="6F80725F" w14:textId="77777777" w:rsidR="00594029" w:rsidRPr="000F21E9" w:rsidRDefault="00594029" w:rsidP="00594029">
      <w:pPr>
        <w:ind w:firstLine="708"/>
        <w:jc w:val="both"/>
        <w:rPr>
          <w:sz w:val="28"/>
          <w:szCs w:val="28"/>
          <w:lang w:eastAsia="uk-UA"/>
        </w:rPr>
      </w:pPr>
      <w:r w:rsidRPr="000F21E9">
        <w:rPr>
          <w:sz w:val="28"/>
          <w:szCs w:val="28"/>
          <w:lang w:eastAsia="uk-UA"/>
        </w:rPr>
        <w:t xml:space="preserve">- ДСЛП </w:t>
      </w:r>
      <w:r>
        <w:rPr>
          <w:sz w:val="28"/>
          <w:szCs w:val="28"/>
          <w:lang w:eastAsia="uk-UA"/>
        </w:rPr>
        <w:t>"</w:t>
      </w:r>
      <w:r w:rsidRPr="000F21E9">
        <w:rPr>
          <w:sz w:val="28"/>
          <w:szCs w:val="28"/>
          <w:lang w:eastAsia="uk-UA"/>
        </w:rPr>
        <w:t>Івано-Франківськлісозахист</w:t>
      </w:r>
      <w:r>
        <w:rPr>
          <w:sz w:val="28"/>
          <w:szCs w:val="28"/>
          <w:lang w:eastAsia="uk-UA"/>
        </w:rPr>
        <w:t>"</w:t>
      </w:r>
      <w:r w:rsidRPr="000F21E9">
        <w:rPr>
          <w:sz w:val="28"/>
          <w:szCs w:val="28"/>
          <w:lang w:eastAsia="uk-UA"/>
        </w:rPr>
        <w:t xml:space="preserve">, </w:t>
      </w:r>
    </w:p>
    <w:p w14:paraId="2DB092B6" w14:textId="77777777" w:rsidR="00594029" w:rsidRPr="000F21E9" w:rsidRDefault="00594029" w:rsidP="00594029">
      <w:pPr>
        <w:ind w:firstLine="708"/>
        <w:jc w:val="both"/>
        <w:rPr>
          <w:sz w:val="28"/>
          <w:szCs w:val="28"/>
          <w:lang w:eastAsia="uk-UA"/>
        </w:rPr>
      </w:pPr>
      <w:r w:rsidRPr="000F21E9">
        <w:rPr>
          <w:sz w:val="28"/>
          <w:szCs w:val="28"/>
          <w:lang w:eastAsia="uk-UA"/>
        </w:rPr>
        <w:t xml:space="preserve">- Івано-Франківському обласному центрі перепідготовки та підвищення кваліфікації працівників органів місцевого самоврядування, державних підприємств, установ і організацій, </w:t>
      </w:r>
    </w:p>
    <w:p w14:paraId="69F90EAE" w14:textId="77777777" w:rsidR="00594029" w:rsidRPr="000F21E9" w:rsidRDefault="00594029" w:rsidP="00594029">
      <w:pPr>
        <w:ind w:firstLine="708"/>
        <w:jc w:val="both"/>
        <w:rPr>
          <w:sz w:val="28"/>
          <w:szCs w:val="28"/>
          <w:lang w:eastAsia="uk-UA"/>
        </w:rPr>
      </w:pPr>
      <w:r w:rsidRPr="000F21E9">
        <w:rPr>
          <w:sz w:val="28"/>
          <w:szCs w:val="28"/>
          <w:lang w:eastAsia="uk-UA"/>
        </w:rPr>
        <w:t>- католицькому ліцеї ім. Василія Великого.</w:t>
      </w:r>
    </w:p>
    <w:p w14:paraId="12B51CC1" w14:textId="77777777" w:rsidR="00594029" w:rsidRPr="00F70570" w:rsidRDefault="00594029" w:rsidP="00594029">
      <w:pPr>
        <w:ind w:firstLine="708"/>
        <w:jc w:val="both"/>
        <w:rPr>
          <w:sz w:val="28"/>
          <w:szCs w:val="28"/>
          <w:highlight w:val="yellow"/>
          <w:lang w:eastAsia="uk-UA"/>
        </w:rPr>
      </w:pPr>
    </w:p>
    <w:p w14:paraId="7BBC6EB2" w14:textId="77777777" w:rsidR="00594029" w:rsidRPr="00E022B9" w:rsidRDefault="00594029" w:rsidP="00594029">
      <w:pPr>
        <w:ind w:firstLine="708"/>
        <w:jc w:val="both"/>
        <w:rPr>
          <w:i/>
          <w:sz w:val="28"/>
          <w:szCs w:val="28"/>
        </w:rPr>
      </w:pPr>
      <w:r w:rsidRPr="00E022B9">
        <w:rPr>
          <w:i/>
          <w:sz w:val="28"/>
          <w:szCs w:val="28"/>
        </w:rPr>
        <w:t>Соціальний захист населення</w:t>
      </w:r>
    </w:p>
    <w:p w14:paraId="06EF947C" w14:textId="77777777" w:rsidR="00594029" w:rsidRPr="00E022B9" w:rsidRDefault="00594029" w:rsidP="00594029">
      <w:pPr>
        <w:ind w:firstLine="709"/>
        <w:jc w:val="both"/>
        <w:rPr>
          <w:sz w:val="28"/>
          <w:szCs w:val="28"/>
        </w:rPr>
      </w:pPr>
      <w:r w:rsidRPr="00E022B9">
        <w:rPr>
          <w:sz w:val="28"/>
          <w:szCs w:val="28"/>
          <w:lang w:val="ru-RU"/>
        </w:rPr>
        <w:t xml:space="preserve">Здійснювалась підтримка найвразливіших верств населення. </w:t>
      </w:r>
      <w:r w:rsidRPr="00E022B9">
        <w:rPr>
          <w:sz w:val="28"/>
          <w:szCs w:val="28"/>
        </w:rPr>
        <w:t xml:space="preserve">За призначенням субсидії звернулися 2134 домогосподарства, зокрема: </w:t>
      </w:r>
    </w:p>
    <w:p w14:paraId="3020093A" w14:textId="77777777" w:rsidR="00594029" w:rsidRPr="00E022B9" w:rsidRDefault="00594029" w:rsidP="00594029">
      <w:pPr>
        <w:ind w:firstLine="709"/>
        <w:jc w:val="both"/>
        <w:rPr>
          <w:sz w:val="28"/>
          <w:szCs w:val="28"/>
        </w:rPr>
      </w:pPr>
      <w:r w:rsidRPr="00E022B9">
        <w:rPr>
          <w:sz w:val="28"/>
          <w:szCs w:val="28"/>
        </w:rPr>
        <w:t xml:space="preserve">- призначено субсидію 1707 домогосподарствам; </w:t>
      </w:r>
    </w:p>
    <w:p w14:paraId="580EC80A" w14:textId="77777777" w:rsidR="00594029" w:rsidRPr="00E022B9" w:rsidRDefault="00594029" w:rsidP="00594029">
      <w:pPr>
        <w:ind w:firstLine="709"/>
        <w:jc w:val="both"/>
        <w:rPr>
          <w:sz w:val="28"/>
          <w:szCs w:val="28"/>
        </w:rPr>
      </w:pPr>
      <w:r w:rsidRPr="00E022B9">
        <w:rPr>
          <w:sz w:val="28"/>
          <w:szCs w:val="28"/>
        </w:rPr>
        <w:t xml:space="preserve">- відмовлено в призначенні субсидій 18 домогосподарствам; </w:t>
      </w:r>
    </w:p>
    <w:p w14:paraId="4A1D1CE5" w14:textId="77777777" w:rsidR="00594029" w:rsidRPr="00E022B9" w:rsidRDefault="00594029" w:rsidP="00594029">
      <w:pPr>
        <w:ind w:firstLine="709"/>
        <w:jc w:val="both"/>
        <w:rPr>
          <w:sz w:val="28"/>
          <w:szCs w:val="28"/>
        </w:rPr>
      </w:pPr>
      <w:r w:rsidRPr="00E022B9">
        <w:rPr>
          <w:sz w:val="28"/>
          <w:szCs w:val="28"/>
        </w:rPr>
        <w:t xml:space="preserve">-перебуває в опрацюванні 409 справ; </w:t>
      </w:r>
    </w:p>
    <w:p w14:paraId="59EA614B" w14:textId="77777777" w:rsidR="00594029" w:rsidRPr="00E022B9" w:rsidRDefault="00594029" w:rsidP="00594029">
      <w:pPr>
        <w:ind w:firstLine="709"/>
        <w:jc w:val="both"/>
        <w:rPr>
          <w:sz w:val="28"/>
          <w:szCs w:val="28"/>
        </w:rPr>
      </w:pPr>
      <w:r w:rsidRPr="00E022B9">
        <w:rPr>
          <w:sz w:val="28"/>
          <w:szCs w:val="28"/>
        </w:rPr>
        <w:t>- отримують субсидію 12997домогосподарств (12313 домогосподарств)</w:t>
      </w:r>
    </w:p>
    <w:p w14:paraId="0FA36DDD" w14:textId="77777777" w:rsidR="00594029" w:rsidRPr="00E022B9" w:rsidRDefault="00594029" w:rsidP="00594029">
      <w:pPr>
        <w:jc w:val="both"/>
        <w:rPr>
          <w:sz w:val="28"/>
          <w:szCs w:val="28"/>
        </w:rPr>
      </w:pPr>
      <w:r w:rsidRPr="00E022B9">
        <w:rPr>
          <w:sz w:val="28"/>
          <w:szCs w:val="28"/>
        </w:rPr>
        <w:t>Сума нарахованих та виплачених субсидій за 2022 рік складає 153 млн грн.</w:t>
      </w:r>
    </w:p>
    <w:p w14:paraId="0BBA752E" w14:textId="77777777" w:rsidR="00594029" w:rsidRPr="00BF38A4" w:rsidRDefault="00594029" w:rsidP="00594029">
      <w:pPr>
        <w:ind w:firstLine="709"/>
        <w:jc w:val="both"/>
        <w:rPr>
          <w:sz w:val="28"/>
          <w:szCs w:val="28"/>
        </w:rPr>
      </w:pPr>
      <w:r w:rsidRPr="00BF38A4">
        <w:rPr>
          <w:sz w:val="28"/>
          <w:szCs w:val="28"/>
        </w:rPr>
        <w:t xml:space="preserve">Cтаном на 01.01.2023 року в WEB – орієнтованій базі даних </w:t>
      </w:r>
      <w:r>
        <w:rPr>
          <w:sz w:val="28"/>
          <w:szCs w:val="28"/>
        </w:rPr>
        <w:t>"</w:t>
      </w:r>
      <w:r w:rsidRPr="00BF38A4">
        <w:rPr>
          <w:sz w:val="28"/>
          <w:szCs w:val="28"/>
        </w:rPr>
        <w:t>Облік ВПО</w:t>
      </w:r>
      <w:r>
        <w:rPr>
          <w:sz w:val="28"/>
          <w:szCs w:val="28"/>
        </w:rPr>
        <w:t>"</w:t>
      </w:r>
      <w:r w:rsidRPr="00BF38A4">
        <w:rPr>
          <w:sz w:val="28"/>
          <w:szCs w:val="28"/>
        </w:rPr>
        <w:t xml:space="preserve"> перебувало  2474 внутрішньо переміщені особи. </w:t>
      </w:r>
    </w:p>
    <w:p w14:paraId="0B2E1A8A" w14:textId="77777777" w:rsidR="00594029" w:rsidRPr="00BF38A4" w:rsidRDefault="00594029" w:rsidP="00594029">
      <w:pPr>
        <w:ind w:firstLine="709"/>
        <w:jc w:val="both"/>
        <w:rPr>
          <w:sz w:val="28"/>
          <w:szCs w:val="28"/>
        </w:rPr>
      </w:pPr>
      <w:r w:rsidRPr="00BF38A4">
        <w:rPr>
          <w:sz w:val="28"/>
          <w:szCs w:val="28"/>
        </w:rPr>
        <w:t>У зв’язку з повномаштабним вторгненням російської федерації кількість внутрішньо переміщених  осіб, які перемістились до м.Івано-Франківська суттєво  збільшилась.</w:t>
      </w:r>
      <w:r>
        <w:rPr>
          <w:sz w:val="28"/>
          <w:szCs w:val="28"/>
        </w:rPr>
        <w:t xml:space="preserve"> </w:t>
      </w:r>
      <w:r w:rsidRPr="00BF38A4">
        <w:rPr>
          <w:sz w:val="28"/>
          <w:szCs w:val="28"/>
        </w:rPr>
        <w:t>Протягом квітня – грудня  2022 року взято на облік 44413 осіб.</w:t>
      </w:r>
      <w:r>
        <w:rPr>
          <w:sz w:val="28"/>
          <w:szCs w:val="28"/>
        </w:rPr>
        <w:t xml:space="preserve"> </w:t>
      </w:r>
      <w:r w:rsidRPr="00BF38A4">
        <w:rPr>
          <w:sz w:val="28"/>
          <w:szCs w:val="28"/>
        </w:rPr>
        <w:t>Станом на 31.12.2022 року на обліку перебуває 41728 вимушено переміщених осіб.</w:t>
      </w:r>
    </w:p>
    <w:p w14:paraId="02BCD5C9" w14:textId="77777777" w:rsidR="00594029" w:rsidRDefault="00594029" w:rsidP="00594029">
      <w:pPr>
        <w:ind w:firstLine="709"/>
        <w:jc w:val="both"/>
        <w:rPr>
          <w:sz w:val="28"/>
          <w:szCs w:val="28"/>
        </w:rPr>
      </w:pPr>
      <w:r w:rsidRPr="00BF38A4">
        <w:rPr>
          <w:sz w:val="28"/>
          <w:szCs w:val="28"/>
        </w:rPr>
        <w:t>Відповідно до Порядку надання допомоги на проживання внутрішньо переміщеним особам, затвердженого постановою КМУ від 20 березня 2022р. №332, внутрішньо переміщеним особам надається допомога на проживання.</w:t>
      </w:r>
      <w:r>
        <w:rPr>
          <w:sz w:val="28"/>
          <w:szCs w:val="28"/>
        </w:rPr>
        <w:t xml:space="preserve"> Так</w:t>
      </w:r>
      <w:r w:rsidRPr="00BF38A4">
        <w:rPr>
          <w:sz w:val="28"/>
          <w:szCs w:val="28"/>
        </w:rPr>
        <w:t xml:space="preserve"> </w:t>
      </w:r>
      <w:r>
        <w:rPr>
          <w:sz w:val="28"/>
          <w:szCs w:val="28"/>
        </w:rPr>
        <w:t>впродовж</w:t>
      </w:r>
      <w:r w:rsidRPr="00BF38A4">
        <w:rPr>
          <w:sz w:val="28"/>
          <w:szCs w:val="28"/>
        </w:rPr>
        <w:t xml:space="preserve"> квітня-грудня опрацьовано 33539 заяв на призначення допомог вимушеним переселенцям. </w:t>
      </w:r>
    </w:p>
    <w:p w14:paraId="21623598" w14:textId="77777777" w:rsidR="00594029" w:rsidRPr="00410C97" w:rsidRDefault="00594029" w:rsidP="00594029">
      <w:pPr>
        <w:ind w:firstLine="709"/>
        <w:jc w:val="both"/>
        <w:rPr>
          <w:sz w:val="28"/>
          <w:szCs w:val="28"/>
        </w:rPr>
      </w:pPr>
      <w:r w:rsidRPr="00410C97">
        <w:rPr>
          <w:sz w:val="28"/>
          <w:szCs w:val="28"/>
        </w:rPr>
        <w:t>Постановою Кабінету Міністрів України від 19 березня 2022р. №333 затверджено Порядок компенсації витрат за тимчасове розміщення внутрішньо переміщених осіб, які перемістилися у період воєнного стану.</w:t>
      </w:r>
      <w:r>
        <w:rPr>
          <w:sz w:val="28"/>
          <w:szCs w:val="28"/>
        </w:rPr>
        <w:t xml:space="preserve"> П</w:t>
      </w:r>
      <w:r w:rsidRPr="00410C97">
        <w:rPr>
          <w:sz w:val="28"/>
          <w:szCs w:val="28"/>
        </w:rPr>
        <w:t>роведено виплату 2245 одержувачам на загальну суму 1</w:t>
      </w:r>
      <w:r>
        <w:rPr>
          <w:sz w:val="28"/>
          <w:szCs w:val="28"/>
        </w:rPr>
        <w:t>,7</w:t>
      </w:r>
      <w:r w:rsidRPr="00410C97">
        <w:rPr>
          <w:sz w:val="28"/>
          <w:szCs w:val="28"/>
        </w:rPr>
        <w:t xml:space="preserve"> млн грн. </w:t>
      </w:r>
    </w:p>
    <w:p w14:paraId="4FAEDD30" w14:textId="77777777" w:rsidR="00594029" w:rsidRDefault="00594029" w:rsidP="00594029">
      <w:pPr>
        <w:ind w:firstLine="709"/>
        <w:jc w:val="both"/>
        <w:rPr>
          <w:sz w:val="28"/>
          <w:szCs w:val="28"/>
        </w:rPr>
      </w:pPr>
      <w:r w:rsidRPr="00410C97">
        <w:rPr>
          <w:sz w:val="28"/>
          <w:szCs w:val="28"/>
        </w:rPr>
        <w:t>Відповідно до рішення виконавчого комітету Івано-Франківської міської ради від 11.03.2022 року №236 в закладах освіти міської територіальної громади  для вимушено переміщених осіб надаються послуги з харчування.</w:t>
      </w:r>
      <w:r>
        <w:rPr>
          <w:sz w:val="28"/>
          <w:szCs w:val="28"/>
        </w:rPr>
        <w:t xml:space="preserve"> </w:t>
      </w:r>
      <w:r w:rsidRPr="00410C97">
        <w:rPr>
          <w:sz w:val="28"/>
          <w:szCs w:val="28"/>
        </w:rPr>
        <w:t xml:space="preserve"> Відповідно до прийнятих рішень проведено відшкодування за надані  послуги з харчування на суму  4 млн грн.</w:t>
      </w:r>
    </w:p>
    <w:p w14:paraId="02686A89" w14:textId="77777777" w:rsidR="00594029" w:rsidRPr="00BF38A4" w:rsidRDefault="00594029" w:rsidP="00594029">
      <w:pPr>
        <w:ind w:firstLine="709"/>
        <w:jc w:val="both"/>
        <w:rPr>
          <w:sz w:val="28"/>
          <w:szCs w:val="28"/>
        </w:rPr>
      </w:pPr>
      <w:r w:rsidRPr="00BF38A4">
        <w:rPr>
          <w:sz w:val="28"/>
          <w:szCs w:val="28"/>
        </w:rPr>
        <w:t xml:space="preserve"> Прийнято 10113 заяв на призначення допомоги, опрацьовано заяви отримані від ЦНАП (14313 заяв) та через мобільний додаток Порталу Дія (9113 заяв). </w:t>
      </w:r>
    </w:p>
    <w:p w14:paraId="7ACBB30D" w14:textId="77777777" w:rsidR="00594029" w:rsidRDefault="00594029" w:rsidP="00594029">
      <w:pPr>
        <w:ind w:firstLine="709"/>
        <w:jc w:val="both"/>
        <w:rPr>
          <w:sz w:val="28"/>
          <w:szCs w:val="28"/>
        </w:rPr>
      </w:pPr>
      <w:r w:rsidRPr="00BF38A4">
        <w:rPr>
          <w:sz w:val="28"/>
          <w:szCs w:val="28"/>
        </w:rPr>
        <w:t xml:space="preserve"> Всього опрацьовано 33539 заяв, по яких проведено перевірку правильності прийнятих документів, реєстрацію кожної заяви, внесення в інформаційно обчислювану систему АСОПД,  направлено запити по справах в управління соціального захисту населення, у яких раніше перебували особи, що звернулись за допомогою, здійснено нарахування допомог та передано до ІОЦ на проведення зарахування коштів на рахунки заявників.</w:t>
      </w:r>
    </w:p>
    <w:p w14:paraId="73A0FD25" w14:textId="77777777" w:rsidR="00594029" w:rsidRPr="00BF38A4" w:rsidRDefault="00594029" w:rsidP="00594029">
      <w:pPr>
        <w:ind w:firstLine="709"/>
        <w:jc w:val="both"/>
        <w:rPr>
          <w:sz w:val="28"/>
          <w:szCs w:val="28"/>
        </w:rPr>
      </w:pPr>
      <w:r w:rsidRPr="00BF38A4">
        <w:rPr>
          <w:sz w:val="28"/>
          <w:szCs w:val="28"/>
        </w:rPr>
        <w:t>З отриманої благодійної  допомоги, від іноземних спонсорів за звітний період  сформовано та видано 18844 набори внутрішньо переміщеним сім’ям.</w:t>
      </w:r>
    </w:p>
    <w:p w14:paraId="021C7C4A" w14:textId="77777777" w:rsidR="00594029" w:rsidRPr="00BF38A4" w:rsidRDefault="00594029" w:rsidP="00594029">
      <w:pPr>
        <w:ind w:firstLine="709"/>
        <w:jc w:val="both"/>
        <w:rPr>
          <w:sz w:val="28"/>
          <w:szCs w:val="28"/>
        </w:rPr>
      </w:pPr>
      <w:r w:rsidRPr="00BF38A4">
        <w:rPr>
          <w:sz w:val="28"/>
          <w:szCs w:val="28"/>
        </w:rPr>
        <w:t>З них:</w:t>
      </w:r>
    </w:p>
    <w:p w14:paraId="19D8E280" w14:textId="77777777" w:rsidR="00594029" w:rsidRPr="00BF38A4" w:rsidRDefault="00594029" w:rsidP="00594029">
      <w:pPr>
        <w:ind w:firstLine="708"/>
        <w:jc w:val="both"/>
        <w:rPr>
          <w:sz w:val="28"/>
          <w:szCs w:val="28"/>
        </w:rPr>
      </w:pPr>
      <w:r w:rsidRPr="00BF38A4">
        <w:rPr>
          <w:sz w:val="28"/>
          <w:szCs w:val="28"/>
        </w:rPr>
        <w:t>- 6156 наборів  продуктами харчування;</w:t>
      </w:r>
    </w:p>
    <w:p w14:paraId="30760426" w14:textId="77777777" w:rsidR="00594029" w:rsidRPr="00BF38A4" w:rsidRDefault="00594029" w:rsidP="00594029">
      <w:pPr>
        <w:ind w:firstLine="708"/>
        <w:jc w:val="both"/>
        <w:rPr>
          <w:sz w:val="28"/>
          <w:szCs w:val="28"/>
        </w:rPr>
      </w:pPr>
      <w:r w:rsidRPr="00BF38A4">
        <w:rPr>
          <w:sz w:val="28"/>
          <w:szCs w:val="28"/>
        </w:rPr>
        <w:t>- 5007 наборів засобами гігієни;</w:t>
      </w:r>
    </w:p>
    <w:p w14:paraId="3A89E066" w14:textId="77777777" w:rsidR="00594029" w:rsidRPr="00BF38A4" w:rsidRDefault="00594029" w:rsidP="00594029">
      <w:pPr>
        <w:ind w:firstLine="708"/>
        <w:jc w:val="both"/>
        <w:rPr>
          <w:sz w:val="28"/>
          <w:szCs w:val="28"/>
        </w:rPr>
      </w:pPr>
      <w:r w:rsidRPr="00BF38A4">
        <w:rPr>
          <w:sz w:val="28"/>
          <w:szCs w:val="28"/>
        </w:rPr>
        <w:t>- 2305 наборів дитячого харчування;</w:t>
      </w:r>
    </w:p>
    <w:p w14:paraId="5672848B" w14:textId="77777777" w:rsidR="00594029" w:rsidRPr="00BF38A4" w:rsidRDefault="00594029" w:rsidP="00594029">
      <w:pPr>
        <w:ind w:firstLine="708"/>
        <w:jc w:val="both"/>
        <w:rPr>
          <w:sz w:val="28"/>
          <w:szCs w:val="28"/>
        </w:rPr>
      </w:pPr>
      <w:r w:rsidRPr="00BF38A4">
        <w:rPr>
          <w:sz w:val="28"/>
          <w:szCs w:val="28"/>
        </w:rPr>
        <w:t>- 871  набір постільної білизни;</w:t>
      </w:r>
    </w:p>
    <w:p w14:paraId="02539A06" w14:textId="77777777" w:rsidR="00594029" w:rsidRDefault="00594029" w:rsidP="00594029">
      <w:pPr>
        <w:ind w:firstLine="708"/>
        <w:jc w:val="both"/>
        <w:rPr>
          <w:sz w:val="28"/>
          <w:szCs w:val="28"/>
        </w:rPr>
      </w:pPr>
      <w:r w:rsidRPr="00BF38A4">
        <w:rPr>
          <w:sz w:val="28"/>
          <w:szCs w:val="28"/>
        </w:rPr>
        <w:t xml:space="preserve">- </w:t>
      </w:r>
      <w:r>
        <w:rPr>
          <w:sz w:val="28"/>
          <w:szCs w:val="28"/>
        </w:rPr>
        <w:t>4505 наборів одягу.</w:t>
      </w:r>
    </w:p>
    <w:p w14:paraId="5C487D45" w14:textId="77777777" w:rsidR="00594029" w:rsidRDefault="00594029" w:rsidP="00594029">
      <w:pPr>
        <w:ind w:firstLine="708"/>
        <w:jc w:val="both"/>
        <w:rPr>
          <w:sz w:val="28"/>
          <w:szCs w:val="28"/>
        </w:rPr>
      </w:pPr>
      <w:r>
        <w:rPr>
          <w:sz w:val="28"/>
          <w:szCs w:val="28"/>
        </w:rPr>
        <w:t xml:space="preserve">А також </w:t>
      </w:r>
      <w:r w:rsidRPr="00BF38A4">
        <w:rPr>
          <w:sz w:val="28"/>
          <w:szCs w:val="28"/>
        </w:rPr>
        <w:t>324 набори продуктами харчування, видано особам з інвалідністю 1-ї, 2-ї групи, сім’ям в яких є діти з інвалідністю, пенсіонерам 75+ та одиноким жителям територіальної громади.</w:t>
      </w:r>
    </w:p>
    <w:p w14:paraId="63FA9689" w14:textId="77777777" w:rsidR="00594029" w:rsidRPr="00645DE1" w:rsidRDefault="00594029" w:rsidP="00594029">
      <w:pPr>
        <w:ind w:firstLine="708"/>
        <w:jc w:val="both"/>
        <w:rPr>
          <w:sz w:val="28"/>
          <w:szCs w:val="28"/>
        </w:rPr>
      </w:pPr>
      <w:r w:rsidRPr="00645DE1">
        <w:rPr>
          <w:sz w:val="28"/>
          <w:szCs w:val="28"/>
        </w:rPr>
        <w:t>З коштів Івано-Франківської міської територіальної громади закуплено та сформовано 4000 продуктових наборів, які видано особам з інвалідністю 1-ї, 2-ї групи, сім’ям в яких є діти з інвалідністю, пенсіонерам 70+ розмір пенсії яких станом на 31.12.2021 року не перевищує 2999,99 гривень та одиноким жителям територіальної громади.</w:t>
      </w:r>
    </w:p>
    <w:p w14:paraId="1F6DE7C7" w14:textId="77777777" w:rsidR="00594029" w:rsidRPr="00BF38A4" w:rsidRDefault="00594029" w:rsidP="00594029">
      <w:pPr>
        <w:ind w:firstLine="709"/>
        <w:jc w:val="both"/>
        <w:rPr>
          <w:sz w:val="28"/>
          <w:szCs w:val="28"/>
        </w:rPr>
      </w:pPr>
      <w:r>
        <w:rPr>
          <w:sz w:val="28"/>
          <w:szCs w:val="28"/>
        </w:rPr>
        <w:t>Н</w:t>
      </w:r>
      <w:r w:rsidRPr="00BF38A4">
        <w:rPr>
          <w:sz w:val="28"/>
          <w:szCs w:val="28"/>
        </w:rPr>
        <w:t xml:space="preserve">а обліку перебуває 17466 одержувачів допомог. Профінансовано за звітний період соціальних допомог на загальну суму 423,8 млн грн. </w:t>
      </w:r>
    </w:p>
    <w:p w14:paraId="5661873F" w14:textId="77777777" w:rsidR="00594029" w:rsidRPr="00BF38A4" w:rsidRDefault="00594029" w:rsidP="00594029">
      <w:pPr>
        <w:ind w:firstLine="709"/>
        <w:jc w:val="both"/>
        <w:rPr>
          <w:sz w:val="28"/>
          <w:szCs w:val="28"/>
        </w:rPr>
      </w:pPr>
      <w:r w:rsidRPr="00BF38A4">
        <w:rPr>
          <w:sz w:val="28"/>
          <w:szCs w:val="28"/>
        </w:rPr>
        <w:t>Надано допомогу:</w:t>
      </w:r>
    </w:p>
    <w:p w14:paraId="768E6070" w14:textId="77777777" w:rsidR="00594029" w:rsidRPr="00BF38A4" w:rsidRDefault="00594029" w:rsidP="00594029">
      <w:pPr>
        <w:pStyle w:val="af1"/>
        <w:numPr>
          <w:ilvl w:val="0"/>
          <w:numId w:val="15"/>
        </w:numPr>
        <w:spacing w:after="0" w:line="240" w:lineRule="auto"/>
        <w:ind w:left="142" w:hanging="142"/>
        <w:jc w:val="both"/>
        <w:rPr>
          <w:rFonts w:ascii="Times New Roman" w:hAnsi="Times New Roman"/>
          <w:sz w:val="28"/>
          <w:szCs w:val="28"/>
        </w:rPr>
      </w:pPr>
      <w:r w:rsidRPr="00BF38A4">
        <w:rPr>
          <w:rFonts w:ascii="Times New Roman" w:hAnsi="Times New Roman"/>
          <w:sz w:val="28"/>
          <w:szCs w:val="28"/>
          <w:lang w:val="uk-UA"/>
        </w:rPr>
        <w:t xml:space="preserve"> </w:t>
      </w:r>
      <w:r w:rsidRPr="00BF38A4">
        <w:rPr>
          <w:rFonts w:ascii="Times New Roman" w:hAnsi="Times New Roman"/>
          <w:sz w:val="28"/>
          <w:szCs w:val="28"/>
        </w:rPr>
        <w:t>15691 мешканцю, яким виповнилось 70 років і більше на загальну суму 8</w:t>
      </w:r>
      <w:r w:rsidRPr="00BF38A4">
        <w:rPr>
          <w:rFonts w:ascii="Times New Roman" w:hAnsi="Times New Roman"/>
          <w:sz w:val="28"/>
          <w:szCs w:val="28"/>
          <w:lang w:val="uk-UA"/>
        </w:rPr>
        <w:t>,9 млн г</w:t>
      </w:r>
      <w:r w:rsidRPr="00BF38A4">
        <w:rPr>
          <w:rFonts w:ascii="Times New Roman" w:hAnsi="Times New Roman"/>
          <w:sz w:val="28"/>
          <w:szCs w:val="28"/>
        </w:rPr>
        <w:t>рн.;</w:t>
      </w:r>
    </w:p>
    <w:p w14:paraId="4F169FBF" w14:textId="77777777" w:rsidR="00594029" w:rsidRPr="00BF38A4" w:rsidRDefault="00594029" w:rsidP="00594029">
      <w:pPr>
        <w:pStyle w:val="af1"/>
        <w:numPr>
          <w:ilvl w:val="0"/>
          <w:numId w:val="15"/>
        </w:numPr>
        <w:spacing w:after="0" w:line="240" w:lineRule="auto"/>
        <w:ind w:left="142" w:hanging="142"/>
        <w:jc w:val="both"/>
        <w:rPr>
          <w:rFonts w:ascii="Times New Roman" w:hAnsi="Times New Roman"/>
          <w:sz w:val="28"/>
          <w:szCs w:val="28"/>
        </w:rPr>
      </w:pPr>
      <w:r w:rsidRPr="00BF38A4">
        <w:rPr>
          <w:rFonts w:ascii="Times New Roman" w:hAnsi="Times New Roman"/>
          <w:sz w:val="28"/>
          <w:szCs w:val="28"/>
          <w:lang w:val="uk-UA"/>
        </w:rPr>
        <w:t xml:space="preserve"> </w:t>
      </w:r>
      <w:r w:rsidRPr="00BF38A4">
        <w:rPr>
          <w:rFonts w:ascii="Times New Roman" w:hAnsi="Times New Roman"/>
          <w:sz w:val="28"/>
          <w:szCs w:val="28"/>
        </w:rPr>
        <w:t>1184 особам з інвалідністю ІІ групи на загальну суму 592</w:t>
      </w:r>
      <w:r w:rsidRPr="00BF38A4">
        <w:rPr>
          <w:rFonts w:ascii="Times New Roman" w:hAnsi="Times New Roman"/>
          <w:sz w:val="28"/>
          <w:szCs w:val="28"/>
          <w:lang w:val="uk-UA"/>
        </w:rPr>
        <w:t xml:space="preserve"> тис.</w:t>
      </w:r>
      <w:r w:rsidRPr="00BF38A4">
        <w:rPr>
          <w:rFonts w:ascii="Times New Roman" w:hAnsi="Times New Roman"/>
          <w:sz w:val="28"/>
          <w:szCs w:val="28"/>
        </w:rPr>
        <w:t xml:space="preserve"> грн;</w:t>
      </w:r>
    </w:p>
    <w:p w14:paraId="31FB545B" w14:textId="77777777" w:rsidR="00594029" w:rsidRDefault="00594029" w:rsidP="00594029">
      <w:pPr>
        <w:pStyle w:val="af1"/>
        <w:numPr>
          <w:ilvl w:val="0"/>
          <w:numId w:val="15"/>
        </w:numPr>
        <w:spacing w:after="0" w:line="240" w:lineRule="auto"/>
        <w:ind w:left="142" w:hanging="142"/>
        <w:jc w:val="both"/>
        <w:rPr>
          <w:rFonts w:ascii="Times New Roman" w:hAnsi="Times New Roman"/>
          <w:sz w:val="28"/>
          <w:szCs w:val="28"/>
        </w:rPr>
      </w:pPr>
      <w:r w:rsidRPr="00BF38A4">
        <w:rPr>
          <w:rFonts w:ascii="Times New Roman" w:hAnsi="Times New Roman"/>
          <w:sz w:val="28"/>
          <w:szCs w:val="28"/>
          <w:lang w:val="uk-UA"/>
        </w:rPr>
        <w:t xml:space="preserve"> </w:t>
      </w:r>
      <w:r w:rsidRPr="00BF38A4">
        <w:rPr>
          <w:rFonts w:ascii="Times New Roman" w:hAnsi="Times New Roman"/>
          <w:sz w:val="28"/>
          <w:szCs w:val="28"/>
        </w:rPr>
        <w:t>531 особі з інвалідністю І групи на загальну суму 265</w:t>
      </w:r>
      <w:r w:rsidRPr="00BF38A4">
        <w:rPr>
          <w:rFonts w:ascii="Times New Roman" w:hAnsi="Times New Roman"/>
          <w:sz w:val="28"/>
          <w:szCs w:val="28"/>
          <w:lang w:val="uk-UA"/>
        </w:rPr>
        <w:t>,</w:t>
      </w:r>
      <w:r w:rsidRPr="00BF38A4">
        <w:rPr>
          <w:rFonts w:ascii="Times New Roman" w:hAnsi="Times New Roman"/>
          <w:sz w:val="28"/>
          <w:szCs w:val="28"/>
        </w:rPr>
        <w:t>5</w:t>
      </w:r>
      <w:r w:rsidRPr="00BF38A4">
        <w:rPr>
          <w:rFonts w:ascii="Times New Roman" w:hAnsi="Times New Roman"/>
          <w:sz w:val="28"/>
          <w:szCs w:val="28"/>
          <w:lang w:val="uk-UA"/>
        </w:rPr>
        <w:t xml:space="preserve"> тис.</w:t>
      </w:r>
      <w:r>
        <w:rPr>
          <w:rFonts w:ascii="Times New Roman" w:hAnsi="Times New Roman"/>
          <w:sz w:val="28"/>
          <w:szCs w:val="28"/>
        </w:rPr>
        <w:t xml:space="preserve"> грн.</w:t>
      </w:r>
    </w:p>
    <w:p w14:paraId="11DFE51A" w14:textId="77777777" w:rsidR="00594029" w:rsidRPr="00112007" w:rsidRDefault="00594029" w:rsidP="00594029">
      <w:pPr>
        <w:pStyle w:val="af1"/>
        <w:spacing w:after="0" w:line="240" w:lineRule="auto"/>
        <w:ind w:left="142" w:firstLine="566"/>
        <w:jc w:val="both"/>
        <w:rPr>
          <w:rFonts w:ascii="Times New Roman" w:hAnsi="Times New Roman"/>
          <w:sz w:val="28"/>
          <w:szCs w:val="28"/>
        </w:rPr>
      </w:pPr>
      <w:r w:rsidRPr="00112007">
        <w:rPr>
          <w:rFonts w:ascii="Times New Roman" w:hAnsi="Times New Roman"/>
          <w:sz w:val="28"/>
          <w:szCs w:val="28"/>
        </w:rPr>
        <w:t>На реалізацію програми "Пільги на медичне обслуговування громадян, які постраждали внаслідок Чорнобильської катастрофи" у 2022 році відшкодовано:</w:t>
      </w:r>
    </w:p>
    <w:p w14:paraId="5564D935" w14:textId="77777777" w:rsidR="00594029" w:rsidRPr="00112007" w:rsidRDefault="00594029" w:rsidP="00594029">
      <w:pPr>
        <w:pStyle w:val="af1"/>
        <w:spacing w:after="0" w:line="240" w:lineRule="auto"/>
        <w:ind w:left="142"/>
        <w:jc w:val="both"/>
        <w:rPr>
          <w:rFonts w:ascii="Times New Roman" w:hAnsi="Times New Roman"/>
          <w:sz w:val="28"/>
          <w:szCs w:val="28"/>
        </w:rPr>
      </w:pPr>
      <w:r w:rsidRPr="00112007">
        <w:rPr>
          <w:rFonts w:ascii="Times New Roman" w:hAnsi="Times New Roman"/>
          <w:sz w:val="28"/>
          <w:szCs w:val="28"/>
        </w:rPr>
        <w:t xml:space="preserve"> - вартість безкоштовно відпущених ліків за рецептами лікарів лікувальних установ міста Івано-Франківська для амбулаторного лікування в сумі 198</w:t>
      </w:r>
      <w:r>
        <w:rPr>
          <w:rFonts w:ascii="Times New Roman" w:hAnsi="Times New Roman"/>
          <w:sz w:val="28"/>
          <w:szCs w:val="28"/>
          <w:lang w:val="uk-UA"/>
        </w:rPr>
        <w:t>,5</w:t>
      </w:r>
      <w:r w:rsidRPr="00112007">
        <w:rPr>
          <w:rFonts w:ascii="Times New Roman" w:hAnsi="Times New Roman"/>
          <w:sz w:val="28"/>
          <w:szCs w:val="28"/>
        </w:rPr>
        <w:t xml:space="preserve"> тис. </w:t>
      </w:r>
      <w:r>
        <w:rPr>
          <w:rFonts w:ascii="Times New Roman" w:hAnsi="Times New Roman"/>
          <w:sz w:val="28"/>
          <w:szCs w:val="28"/>
          <w:lang w:val="uk-UA"/>
        </w:rPr>
        <w:t>грн</w:t>
      </w:r>
      <w:r w:rsidRPr="00112007">
        <w:rPr>
          <w:rFonts w:ascii="Times New Roman" w:hAnsi="Times New Roman"/>
          <w:sz w:val="28"/>
          <w:szCs w:val="28"/>
        </w:rPr>
        <w:t>;</w:t>
      </w:r>
    </w:p>
    <w:p w14:paraId="18ED9A07" w14:textId="77777777" w:rsidR="00594029" w:rsidRDefault="00594029" w:rsidP="00594029">
      <w:pPr>
        <w:pStyle w:val="af1"/>
        <w:spacing w:after="0" w:line="240" w:lineRule="auto"/>
        <w:ind w:left="142"/>
        <w:jc w:val="both"/>
        <w:rPr>
          <w:rFonts w:ascii="Times New Roman" w:hAnsi="Times New Roman"/>
          <w:sz w:val="28"/>
          <w:szCs w:val="28"/>
        </w:rPr>
      </w:pPr>
      <w:r w:rsidRPr="00112007">
        <w:rPr>
          <w:rFonts w:ascii="Times New Roman" w:hAnsi="Times New Roman"/>
          <w:sz w:val="28"/>
          <w:szCs w:val="28"/>
        </w:rPr>
        <w:t>- вартість проведеного стоматологічного обстеження та протезування на суму 101 тис. грн.</w:t>
      </w:r>
    </w:p>
    <w:p w14:paraId="6E3AB4DD" w14:textId="77777777" w:rsidR="00594029" w:rsidRPr="00494364" w:rsidRDefault="00594029" w:rsidP="00594029">
      <w:pPr>
        <w:pStyle w:val="af1"/>
        <w:spacing w:after="0" w:line="240" w:lineRule="auto"/>
        <w:ind w:left="142" w:firstLine="566"/>
        <w:jc w:val="both"/>
        <w:rPr>
          <w:rFonts w:ascii="Times New Roman" w:hAnsi="Times New Roman"/>
          <w:sz w:val="28"/>
          <w:szCs w:val="28"/>
          <w:lang w:val="uk-UA"/>
        </w:rPr>
      </w:pPr>
      <w:r w:rsidRPr="00330FB4">
        <w:rPr>
          <w:rFonts w:ascii="Times New Roman" w:hAnsi="Times New Roman"/>
          <w:sz w:val="28"/>
          <w:szCs w:val="28"/>
        </w:rPr>
        <w:t>Створено базу даних про родини загиблих захисників України за час військової агресії російської федерації.</w:t>
      </w:r>
      <w:r>
        <w:rPr>
          <w:rFonts w:ascii="Times New Roman" w:hAnsi="Times New Roman"/>
          <w:sz w:val="28"/>
          <w:szCs w:val="28"/>
          <w:lang w:val="uk-UA"/>
        </w:rPr>
        <w:t xml:space="preserve"> </w:t>
      </w:r>
      <w:r w:rsidRPr="00494364">
        <w:rPr>
          <w:rFonts w:ascii="Times New Roman" w:hAnsi="Times New Roman"/>
          <w:sz w:val="28"/>
          <w:szCs w:val="28"/>
          <w:lang w:val="uk-UA"/>
        </w:rPr>
        <w:t>91 члену сімей загиблих (померлих) Захисників і Захисниць України та 13 членам сімей зниклих безвісти, які брали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 бюджету Івано-Франківської міської територіальної громади виділено одноразові матеріальні допомоги на загальну суму 9</w:t>
      </w:r>
      <w:r>
        <w:rPr>
          <w:rFonts w:ascii="Times New Roman" w:hAnsi="Times New Roman"/>
          <w:sz w:val="28"/>
          <w:szCs w:val="28"/>
          <w:lang w:val="uk-UA"/>
        </w:rPr>
        <w:t>,3</w:t>
      </w:r>
      <w:r w:rsidRPr="00494364">
        <w:rPr>
          <w:rFonts w:ascii="Times New Roman" w:hAnsi="Times New Roman"/>
          <w:sz w:val="28"/>
          <w:szCs w:val="28"/>
          <w:lang w:val="uk-UA"/>
        </w:rPr>
        <w:t xml:space="preserve"> млн</w:t>
      </w:r>
      <w:r>
        <w:rPr>
          <w:rFonts w:ascii="Times New Roman" w:hAnsi="Times New Roman"/>
          <w:sz w:val="28"/>
          <w:szCs w:val="28"/>
          <w:lang w:val="uk-UA"/>
        </w:rPr>
        <w:t xml:space="preserve"> </w:t>
      </w:r>
      <w:r w:rsidRPr="00494364">
        <w:rPr>
          <w:rFonts w:ascii="Times New Roman" w:hAnsi="Times New Roman"/>
          <w:sz w:val="28"/>
          <w:szCs w:val="28"/>
          <w:lang w:val="uk-UA"/>
        </w:rPr>
        <w:t>грн.</w:t>
      </w:r>
    </w:p>
    <w:p w14:paraId="5D397693" w14:textId="77777777" w:rsidR="00594029" w:rsidRPr="00410C97" w:rsidRDefault="00594029" w:rsidP="00594029">
      <w:pPr>
        <w:ind w:firstLine="708"/>
        <w:jc w:val="both"/>
        <w:rPr>
          <w:sz w:val="28"/>
          <w:szCs w:val="28"/>
        </w:rPr>
      </w:pPr>
      <w:r w:rsidRPr="00410C97">
        <w:rPr>
          <w:sz w:val="28"/>
          <w:szCs w:val="28"/>
        </w:rPr>
        <w:t xml:space="preserve">Грошову компенсацію вартості одноразової натуральної допомоги </w:t>
      </w:r>
      <w:r>
        <w:rPr>
          <w:sz w:val="28"/>
          <w:szCs w:val="28"/>
        </w:rPr>
        <w:t>"</w:t>
      </w:r>
      <w:r w:rsidRPr="00410C97">
        <w:rPr>
          <w:sz w:val="28"/>
          <w:szCs w:val="28"/>
        </w:rPr>
        <w:t>пакунок малюка</w:t>
      </w:r>
      <w:r>
        <w:rPr>
          <w:sz w:val="28"/>
          <w:szCs w:val="28"/>
        </w:rPr>
        <w:t>"</w:t>
      </w:r>
      <w:r w:rsidRPr="00410C97">
        <w:rPr>
          <w:sz w:val="28"/>
          <w:szCs w:val="28"/>
        </w:rPr>
        <w:t xml:space="preserve"> призначено 2035 сім’ї на загальну суму 13 млн</w:t>
      </w:r>
      <w:r>
        <w:rPr>
          <w:sz w:val="28"/>
          <w:szCs w:val="28"/>
        </w:rPr>
        <w:t xml:space="preserve"> </w:t>
      </w:r>
      <w:r w:rsidRPr="00410C97">
        <w:rPr>
          <w:sz w:val="28"/>
          <w:szCs w:val="28"/>
        </w:rPr>
        <w:t>грн</w:t>
      </w:r>
      <w:r>
        <w:rPr>
          <w:sz w:val="28"/>
          <w:szCs w:val="28"/>
        </w:rPr>
        <w:t xml:space="preserve">. </w:t>
      </w:r>
      <w:r w:rsidRPr="00410C97">
        <w:rPr>
          <w:sz w:val="28"/>
          <w:szCs w:val="28"/>
        </w:rPr>
        <w:t xml:space="preserve">Комунальним некомерційним підприємством </w:t>
      </w:r>
      <w:r>
        <w:rPr>
          <w:sz w:val="28"/>
          <w:szCs w:val="28"/>
        </w:rPr>
        <w:t>"</w:t>
      </w:r>
      <w:r w:rsidRPr="00410C97">
        <w:rPr>
          <w:sz w:val="28"/>
          <w:szCs w:val="28"/>
        </w:rPr>
        <w:t>Івано-Франківський міський клінічний перинатальний центр</w:t>
      </w:r>
      <w:r>
        <w:rPr>
          <w:sz w:val="28"/>
          <w:szCs w:val="28"/>
        </w:rPr>
        <w:t>"</w:t>
      </w:r>
      <w:r w:rsidRPr="00410C97">
        <w:rPr>
          <w:sz w:val="28"/>
          <w:szCs w:val="28"/>
        </w:rPr>
        <w:t xml:space="preserve"> видано 422 одиниці одноразової натуральної допомоги </w:t>
      </w:r>
      <w:r>
        <w:rPr>
          <w:sz w:val="28"/>
          <w:szCs w:val="28"/>
        </w:rPr>
        <w:t>"</w:t>
      </w:r>
      <w:r w:rsidRPr="00410C97">
        <w:rPr>
          <w:sz w:val="28"/>
          <w:szCs w:val="28"/>
        </w:rPr>
        <w:t>пакунок малюка</w:t>
      </w:r>
      <w:r>
        <w:rPr>
          <w:sz w:val="28"/>
          <w:szCs w:val="28"/>
        </w:rPr>
        <w:t>"</w:t>
      </w:r>
      <w:r w:rsidRPr="00410C97">
        <w:rPr>
          <w:sz w:val="28"/>
          <w:szCs w:val="28"/>
        </w:rPr>
        <w:t xml:space="preserve"> .</w:t>
      </w:r>
    </w:p>
    <w:p w14:paraId="0086BBA6" w14:textId="77777777" w:rsidR="00594029" w:rsidRDefault="00594029" w:rsidP="00594029">
      <w:pPr>
        <w:ind w:firstLine="708"/>
        <w:jc w:val="both"/>
        <w:rPr>
          <w:sz w:val="28"/>
          <w:szCs w:val="28"/>
        </w:rPr>
      </w:pPr>
      <w:r w:rsidRPr="00D11802">
        <w:rPr>
          <w:sz w:val="28"/>
          <w:szCs w:val="28"/>
        </w:rPr>
        <w:t xml:space="preserve">Проводиться прийом </w:t>
      </w:r>
      <w:r>
        <w:rPr>
          <w:sz w:val="28"/>
          <w:szCs w:val="28"/>
        </w:rPr>
        <w:t>з</w:t>
      </w:r>
      <w:r w:rsidRPr="00D11802">
        <w:rPr>
          <w:sz w:val="28"/>
          <w:szCs w:val="28"/>
        </w:rPr>
        <w:t xml:space="preserve">аяв-анкет, внесення наповнення ЄСР та видача транспортних карток </w:t>
      </w:r>
      <w:r>
        <w:rPr>
          <w:sz w:val="28"/>
          <w:szCs w:val="28"/>
        </w:rPr>
        <w:t>"</w:t>
      </w:r>
      <w:r w:rsidRPr="00D11802">
        <w:rPr>
          <w:sz w:val="28"/>
          <w:szCs w:val="28"/>
        </w:rPr>
        <w:t>Галка</w:t>
      </w:r>
      <w:r>
        <w:rPr>
          <w:sz w:val="28"/>
          <w:szCs w:val="28"/>
        </w:rPr>
        <w:t>"</w:t>
      </w:r>
      <w:r w:rsidRPr="00D11802">
        <w:rPr>
          <w:sz w:val="28"/>
          <w:szCs w:val="28"/>
        </w:rPr>
        <w:t xml:space="preserve">. Всього прийнято 2401 заяву, видано 2852 транспортні картки </w:t>
      </w:r>
      <w:r>
        <w:rPr>
          <w:sz w:val="28"/>
          <w:szCs w:val="28"/>
        </w:rPr>
        <w:t>"</w:t>
      </w:r>
      <w:r w:rsidRPr="00D11802">
        <w:rPr>
          <w:sz w:val="28"/>
          <w:szCs w:val="28"/>
        </w:rPr>
        <w:t>Галка</w:t>
      </w:r>
      <w:r>
        <w:rPr>
          <w:sz w:val="28"/>
          <w:szCs w:val="28"/>
        </w:rPr>
        <w:t>"</w:t>
      </w:r>
      <w:r w:rsidRPr="00D11802">
        <w:rPr>
          <w:sz w:val="28"/>
          <w:szCs w:val="28"/>
        </w:rPr>
        <w:t xml:space="preserve">. На виготовлення електронних квитків зареєстровано в єдиному соціальному реєстрі 52582 мешканці Івано-Франківської міської територіальної громади. Всього видано 47028 транспортних карток </w:t>
      </w:r>
      <w:r>
        <w:rPr>
          <w:sz w:val="28"/>
          <w:szCs w:val="28"/>
        </w:rPr>
        <w:t>"</w:t>
      </w:r>
      <w:r w:rsidRPr="00D11802">
        <w:rPr>
          <w:sz w:val="28"/>
          <w:szCs w:val="28"/>
        </w:rPr>
        <w:t>Галка</w:t>
      </w:r>
      <w:r>
        <w:rPr>
          <w:sz w:val="28"/>
          <w:szCs w:val="28"/>
        </w:rPr>
        <w:t>"</w:t>
      </w:r>
      <w:r w:rsidRPr="00D11802">
        <w:rPr>
          <w:sz w:val="28"/>
          <w:szCs w:val="28"/>
        </w:rPr>
        <w:t>.</w:t>
      </w:r>
    </w:p>
    <w:p w14:paraId="4BD98567" w14:textId="77777777" w:rsidR="00594029" w:rsidRDefault="00594029" w:rsidP="00594029">
      <w:pPr>
        <w:ind w:firstLine="708"/>
        <w:jc w:val="both"/>
        <w:rPr>
          <w:sz w:val="28"/>
          <w:szCs w:val="28"/>
        </w:rPr>
      </w:pPr>
      <w:r w:rsidRPr="00D11802">
        <w:rPr>
          <w:sz w:val="28"/>
          <w:szCs w:val="28"/>
        </w:rPr>
        <w:t>За 2022р. до будинку нічного перебування звернулося 175 осіб, з них: 33 особи звільнених з місць позбавлення волі, 39 внутрішньо переміщених осіб, 2 іноземці, 2 особи жертви торгівлі людьми, 7 учасників бойових дій та АТО, 17 осіб з інвалідністю.</w:t>
      </w:r>
    </w:p>
    <w:p w14:paraId="72DF9FCD" w14:textId="77777777" w:rsidR="00594029" w:rsidRDefault="00594029" w:rsidP="00594029">
      <w:pPr>
        <w:ind w:firstLine="708"/>
        <w:jc w:val="both"/>
        <w:rPr>
          <w:sz w:val="28"/>
          <w:szCs w:val="28"/>
        </w:rPr>
      </w:pPr>
      <w:r w:rsidRPr="00D11802">
        <w:rPr>
          <w:sz w:val="28"/>
          <w:szCs w:val="28"/>
        </w:rPr>
        <w:t>Клієнтам закладу надано послуг</w:t>
      </w:r>
      <w:r>
        <w:rPr>
          <w:sz w:val="28"/>
          <w:szCs w:val="28"/>
        </w:rPr>
        <w:t>и</w:t>
      </w:r>
      <w:r w:rsidRPr="00D11802">
        <w:rPr>
          <w:sz w:val="28"/>
          <w:szCs w:val="28"/>
        </w:rPr>
        <w:t xml:space="preserve"> притулку:</w:t>
      </w:r>
      <w:r>
        <w:rPr>
          <w:sz w:val="28"/>
          <w:szCs w:val="28"/>
        </w:rPr>
        <w:t xml:space="preserve"> ліжко-місця - 2828, послуги </w:t>
      </w:r>
      <w:r w:rsidRPr="00D11802">
        <w:rPr>
          <w:sz w:val="28"/>
          <w:szCs w:val="28"/>
        </w:rPr>
        <w:t xml:space="preserve">санпропускника </w:t>
      </w:r>
      <w:r>
        <w:rPr>
          <w:sz w:val="28"/>
          <w:szCs w:val="28"/>
        </w:rPr>
        <w:t xml:space="preserve">– </w:t>
      </w:r>
      <w:r w:rsidRPr="00D11802">
        <w:rPr>
          <w:sz w:val="28"/>
          <w:szCs w:val="28"/>
        </w:rPr>
        <w:t>2864</w:t>
      </w:r>
      <w:r>
        <w:rPr>
          <w:sz w:val="28"/>
          <w:szCs w:val="28"/>
        </w:rPr>
        <w:t xml:space="preserve">, </w:t>
      </w:r>
      <w:r w:rsidRPr="00D11802">
        <w:rPr>
          <w:sz w:val="28"/>
          <w:szCs w:val="28"/>
        </w:rPr>
        <w:t xml:space="preserve">дезкамери </w:t>
      </w:r>
      <w:r>
        <w:rPr>
          <w:sz w:val="28"/>
          <w:szCs w:val="28"/>
        </w:rPr>
        <w:t>-</w:t>
      </w:r>
      <w:r w:rsidRPr="00D11802">
        <w:rPr>
          <w:sz w:val="28"/>
          <w:szCs w:val="28"/>
        </w:rPr>
        <w:t>188</w:t>
      </w:r>
      <w:r>
        <w:rPr>
          <w:sz w:val="28"/>
          <w:szCs w:val="28"/>
        </w:rPr>
        <w:t xml:space="preserve">, </w:t>
      </w:r>
      <w:r w:rsidRPr="00D11802">
        <w:rPr>
          <w:sz w:val="28"/>
          <w:szCs w:val="28"/>
        </w:rPr>
        <w:t>прання одягу</w:t>
      </w:r>
      <w:r>
        <w:rPr>
          <w:sz w:val="28"/>
          <w:szCs w:val="28"/>
        </w:rPr>
        <w:t>–</w:t>
      </w:r>
      <w:r w:rsidRPr="00D11802">
        <w:rPr>
          <w:sz w:val="28"/>
          <w:szCs w:val="28"/>
        </w:rPr>
        <w:t>551</w:t>
      </w:r>
      <w:r>
        <w:rPr>
          <w:sz w:val="28"/>
          <w:szCs w:val="28"/>
        </w:rPr>
        <w:t xml:space="preserve">, </w:t>
      </w:r>
      <w:r w:rsidRPr="00D11802">
        <w:rPr>
          <w:sz w:val="28"/>
          <w:szCs w:val="28"/>
        </w:rPr>
        <w:t>видано направлень до медичних установ</w:t>
      </w:r>
      <w:r>
        <w:rPr>
          <w:sz w:val="28"/>
          <w:szCs w:val="28"/>
        </w:rPr>
        <w:t xml:space="preserve"> </w:t>
      </w:r>
      <w:r w:rsidRPr="00D11802">
        <w:rPr>
          <w:sz w:val="28"/>
          <w:szCs w:val="28"/>
        </w:rPr>
        <w:t>134 особам</w:t>
      </w:r>
      <w:r>
        <w:rPr>
          <w:sz w:val="28"/>
          <w:szCs w:val="28"/>
        </w:rPr>
        <w:t xml:space="preserve">, </w:t>
      </w:r>
      <w:r w:rsidRPr="00D11802">
        <w:rPr>
          <w:sz w:val="28"/>
          <w:szCs w:val="28"/>
        </w:rPr>
        <w:t>влаштовано на стаціонарне лікування 29 осіб</w:t>
      </w:r>
      <w:r>
        <w:rPr>
          <w:sz w:val="28"/>
          <w:szCs w:val="28"/>
        </w:rPr>
        <w:t xml:space="preserve">, </w:t>
      </w:r>
      <w:r w:rsidRPr="00D11802">
        <w:rPr>
          <w:sz w:val="28"/>
          <w:szCs w:val="28"/>
        </w:rPr>
        <w:t xml:space="preserve">викликано бригаду швидкої медичної допомоги 56 особам, екіпаж патрульної поліції 6 особам. </w:t>
      </w:r>
      <w:r>
        <w:rPr>
          <w:sz w:val="28"/>
          <w:szCs w:val="28"/>
        </w:rPr>
        <w:t>В</w:t>
      </w:r>
      <w:r w:rsidRPr="00D11802">
        <w:rPr>
          <w:sz w:val="28"/>
          <w:szCs w:val="28"/>
        </w:rPr>
        <w:t>идано гуманітарну допомогу (одяг, взуття, п</w:t>
      </w:r>
      <w:r>
        <w:rPr>
          <w:sz w:val="28"/>
          <w:szCs w:val="28"/>
        </w:rPr>
        <w:t xml:space="preserve">родукти харчування) 216 особам та </w:t>
      </w:r>
      <w:r w:rsidRPr="00D11802">
        <w:rPr>
          <w:sz w:val="28"/>
          <w:szCs w:val="28"/>
        </w:rPr>
        <w:t xml:space="preserve">організовано харчування в благодійну їдальню БФ </w:t>
      </w:r>
      <w:r>
        <w:rPr>
          <w:sz w:val="28"/>
          <w:szCs w:val="28"/>
        </w:rPr>
        <w:t>"</w:t>
      </w:r>
      <w:r w:rsidRPr="00D11802">
        <w:rPr>
          <w:sz w:val="28"/>
          <w:szCs w:val="28"/>
        </w:rPr>
        <w:t>Карітас</w:t>
      </w:r>
      <w:r>
        <w:rPr>
          <w:sz w:val="28"/>
          <w:szCs w:val="28"/>
        </w:rPr>
        <w:t>"</w:t>
      </w:r>
      <w:r w:rsidRPr="00D11802">
        <w:rPr>
          <w:sz w:val="28"/>
          <w:szCs w:val="28"/>
        </w:rPr>
        <w:t xml:space="preserve"> 6 особам.</w:t>
      </w:r>
    </w:p>
    <w:p w14:paraId="0802698C" w14:textId="77777777" w:rsidR="00594029" w:rsidRDefault="00594029" w:rsidP="00594029">
      <w:pPr>
        <w:ind w:firstLine="708"/>
        <w:jc w:val="both"/>
        <w:rPr>
          <w:sz w:val="28"/>
          <w:szCs w:val="28"/>
        </w:rPr>
      </w:pPr>
      <w:r w:rsidRPr="00D11802">
        <w:rPr>
          <w:sz w:val="28"/>
          <w:szCs w:val="28"/>
        </w:rPr>
        <w:t>На базі будинку нічного перебування діє Центр обліку бездомних осіб, основним завданням якого є виявлення та ведення обліку бездомних осіб, а також забезпечення реалізації бездомними особам прав та свобод, визначених законодавством України. До центру обліку протягом 2022р. звернулась 241 особа, з них:32 внутрішньо переміщені особи; 37 осіб звільнених з місць позбавлення волі, 2 особи іноземці, 2 особи – жертви торгівлі людьми.</w:t>
      </w:r>
    </w:p>
    <w:p w14:paraId="5F97CCE4" w14:textId="77777777" w:rsidR="00594029" w:rsidRDefault="00594029" w:rsidP="00594029">
      <w:pPr>
        <w:ind w:firstLine="708"/>
        <w:jc w:val="both"/>
        <w:rPr>
          <w:sz w:val="28"/>
          <w:szCs w:val="28"/>
        </w:rPr>
      </w:pPr>
      <w:r w:rsidRPr="00D11802">
        <w:rPr>
          <w:sz w:val="28"/>
          <w:szCs w:val="28"/>
        </w:rPr>
        <w:t>Рішенням Івано-Франківської міської ради, як структурний підрозділ будинку нічного перебування створено притулок для осіб, які постраждали від домашнього насильства та/або за ознакою статі. За звітний період до притулку звернулось 8 осіб із них 5 осіб з неповнолітніми дітьми.</w:t>
      </w:r>
    </w:p>
    <w:p w14:paraId="5D9C2709" w14:textId="77777777" w:rsidR="00594029" w:rsidRDefault="00594029" w:rsidP="00594029">
      <w:pPr>
        <w:ind w:firstLine="708"/>
        <w:jc w:val="both"/>
        <w:rPr>
          <w:sz w:val="28"/>
          <w:szCs w:val="28"/>
        </w:rPr>
      </w:pPr>
      <w:r w:rsidRPr="00D11802">
        <w:rPr>
          <w:sz w:val="28"/>
          <w:szCs w:val="28"/>
        </w:rPr>
        <w:t xml:space="preserve">На виконання розпорядження міського голови №251-р від 27.10.2021 року </w:t>
      </w:r>
      <w:r>
        <w:rPr>
          <w:sz w:val="28"/>
          <w:szCs w:val="28"/>
        </w:rPr>
        <w:t>"</w:t>
      </w:r>
      <w:r w:rsidRPr="00D11802">
        <w:rPr>
          <w:sz w:val="28"/>
          <w:szCs w:val="28"/>
        </w:rPr>
        <w:t>Про створення стаціонарних та денних пунктів обігріву на території Івано-Франківської міської територіальної громади</w:t>
      </w:r>
      <w:r>
        <w:rPr>
          <w:sz w:val="28"/>
          <w:szCs w:val="28"/>
        </w:rPr>
        <w:t>"</w:t>
      </w:r>
      <w:r w:rsidRPr="00D11802">
        <w:rPr>
          <w:sz w:val="28"/>
          <w:szCs w:val="28"/>
        </w:rPr>
        <w:t xml:space="preserve"> на базі закладу розгорнуто цілодобовий пункт обігріву. До пункту обігріву звернулося  145 осіб, яким надано 677 послуг обігріву. Завдяки  налагодженій співпраці з приватними підприємцями міста та благодійними організаціями пункт обігріву забезпечений необхідними продуктами харчування та теплим одягом. З усіма особами, що звертаються до пункту обігріву проводиться вивчення їх життєвої ситуації та за необхідності в подальшому їм надаються відповідні соціальні послуги.</w:t>
      </w:r>
    </w:p>
    <w:p w14:paraId="4A9266CD" w14:textId="77777777" w:rsidR="00594029" w:rsidRDefault="00594029" w:rsidP="00594029">
      <w:pPr>
        <w:ind w:firstLine="708"/>
        <w:jc w:val="both"/>
        <w:rPr>
          <w:sz w:val="28"/>
          <w:szCs w:val="28"/>
        </w:rPr>
      </w:pPr>
      <w:r w:rsidRPr="00D11802">
        <w:rPr>
          <w:sz w:val="28"/>
          <w:szCs w:val="28"/>
        </w:rPr>
        <w:t xml:space="preserve">З метою попередження складних життєвих обставин та, в першу чергу, раннього дитячого сирітства, МЦСССДМ забезпечує діяльність консультативного пункту в міському перинатальному центрі. Від  КНП </w:t>
      </w:r>
      <w:r>
        <w:rPr>
          <w:sz w:val="28"/>
          <w:szCs w:val="28"/>
        </w:rPr>
        <w:t>"</w:t>
      </w:r>
      <w:r w:rsidRPr="00D11802">
        <w:rPr>
          <w:sz w:val="28"/>
          <w:szCs w:val="28"/>
        </w:rPr>
        <w:t>Міський клінічний перинатальний центр Івано-Франківської міської ради</w:t>
      </w:r>
      <w:r>
        <w:rPr>
          <w:sz w:val="28"/>
          <w:szCs w:val="28"/>
        </w:rPr>
        <w:t>"</w:t>
      </w:r>
      <w:r w:rsidRPr="00D11802">
        <w:rPr>
          <w:sz w:val="28"/>
          <w:szCs w:val="28"/>
        </w:rPr>
        <w:t xml:space="preserve"> отримано 8 повідомлень щодо породілль з групи ризику, в тому числі 2 повідомлення щодо народження дітей неповнолітніми матерями. З сім’ями проведено бесіди щодо відповідального батьківства, надано інформацію про можливості отримання соціальних послуг, сім’ї 2 неповнолітніх матерів взято під соціальний супровід. За звітний період мала місце відмова від дитини матір’ю, яка прибула з м.Чернівці. Причина відмови - стан здоров’я матері.</w:t>
      </w:r>
    </w:p>
    <w:p w14:paraId="6D7E9AD7" w14:textId="77777777" w:rsidR="00594029" w:rsidRPr="00D11802" w:rsidRDefault="00594029" w:rsidP="00594029">
      <w:pPr>
        <w:ind w:firstLine="708"/>
        <w:jc w:val="both"/>
        <w:rPr>
          <w:sz w:val="28"/>
          <w:szCs w:val="28"/>
        </w:rPr>
      </w:pPr>
      <w:r w:rsidRPr="00D11802">
        <w:rPr>
          <w:sz w:val="28"/>
          <w:szCs w:val="28"/>
        </w:rPr>
        <w:t xml:space="preserve">Виявлення, оцінка потреб, надання соціальних послуг та здійснення соціального супроводу сімей з дітьми, які перебувають у складних життєвих обставинах, здійснюється в рамках діяльності </w:t>
      </w:r>
      <w:r>
        <w:rPr>
          <w:sz w:val="28"/>
          <w:szCs w:val="28"/>
        </w:rPr>
        <w:t>"</w:t>
      </w:r>
      <w:r w:rsidRPr="00D11802">
        <w:rPr>
          <w:sz w:val="28"/>
          <w:szCs w:val="28"/>
        </w:rPr>
        <w:t>Служби соціальної підтримки сімей</w:t>
      </w:r>
      <w:r>
        <w:rPr>
          <w:sz w:val="28"/>
          <w:szCs w:val="28"/>
        </w:rPr>
        <w:t>"</w:t>
      </w:r>
      <w:r w:rsidRPr="00D11802">
        <w:rPr>
          <w:sz w:val="28"/>
          <w:szCs w:val="28"/>
        </w:rPr>
        <w:t>.</w:t>
      </w:r>
    </w:p>
    <w:p w14:paraId="2D07182D" w14:textId="77777777" w:rsidR="00594029" w:rsidRPr="00D11802" w:rsidRDefault="00594029" w:rsidP="00594029">
      <w:pPr>
        <w:tabs>
          <w:tab w:val="left" w:pos="851"/>
        </w:tabs>
        <w:ind w:firstLine="708"/>
        <w:jc w:val="both"/>
        <w:rPr>
          <w:sz w:val="28"/>
          <w:szCs w:val="28"/>
        </w:rPr>
      </w:pPr>
      <w:r w:rsidRPr="00D11802">
        <w:rPr>
          <w:sz w:val="28"/>
          <w:szCs w:val="28"/>
        </w:rPr>
        <w:t>Впродовж 2022 року соціальними послугами охоплено 827 сімей та осіб, з яких 604 сім’ї та особи перебувають у складних життєвих обставинах. Сім’ям та особам надавались соціальні послуги, а саме:</w:t>
      </w:r>
      <w:r>
        <w:rPr>
          <w:sz w:val="28"/>
          <w:szCs w:val="28"/>
        </w:rPr>
        <w:t xml:space="preserve"> </w:t>
      </w:r>
      <w:r w:rsidRPr="00D11802">
        <w:rPr>
          <w:sz w:val="28"/>
          <w:szCs w:val="28"/>
        </w:rPr>
        <w:t>консультування – 797; представництва інтересів - 316; соціальної адаптації - 47; екстреного (кризового втручання) - 1; посередництва – 235; соціальної профілактики – 84; інформування – 827.</w:t>
      </w:r>
    </w:p>
    <w:p w14:paraId="043749BF" w14:textId="77777777" w:rsidR="00594029" w:rsidRDefault="00594029" w:rsidP="00594029">
      <w:pPr>
        <w:tabs>
          <w:tab w:val="left" w:pos="851"/>
        </w:tabs>
        <w:ind w:firstLine="708"/>
        <w:jc w:val="both"/>
      </w:pPr>
      <w:r w:rsidRPr="00D11802">
        <w:rPr>
          <w:sz w:val="28"/>
          <w:szCs w:val="28"/>
        </w:rPr>
        <w:t>Послугу соціального супроводу сімей та осіб, які перебувають в СЖО надано 10 особам та 133 сім’ям, в яких виховується 294 дитини. У зв’язку із подоланням родинами складних життєвих обставин завершено соціальний супровід 97 сімей (180 дітей)  та 6 осіб. З негативним результатом – 8 сімей (17 дітей).</w:t>
      </w:r>
      <w:r w:rsidRPr="00D11802">
        <w:t xml:space="preserve"> </w:t>
      </w:r>
    </w:p>
    <w:p w14:paraId="5814DE3B" w14:textId="77777777" w:rsidR="00594029" w:rsidRPr="00D11802" w:rsidRDefault="00594029" w:rsidP="00594029">
      <w:pPr>
        <w:tabs>
          <w:tab w:val="left" w:pos="851"/>
        </w:tabs>
        <w:ind w:firstLine="708"/>
        <w:jc w:val="both"/>
        <w:rPr>
          <w:sz w:val="28"/>
          <w:szCs w:val="28"/>
        </w:rPr>
      </w:pPr>
      <w:r w:rsidRPr="00D11802">
        <w:rPr>
          <w:sz w:val="28"/>
          <w:szCs w:val="28"/>
        </w:rPr>
        <w:t xml:space="preserve">Від початку повномасштабної війни Івано-Франківський міський центр соціально-психологічної реабілітації дітей та молоді з функціональними обмеженнями </w:t>
      </w:r>
      <w:r>
        <w:rPr>
          <w:sz w:val="28"/>
          <w:szCs w:val="28"/>
        </w:rPr>
        <w:t>"</w:t>
      </w:r>
      <w:r w:rsidRPr="00D11802">
        <w:rPr>
          <w:sz w:val="28"/>
          <w:szCs w:val="28"/>
        </w:rPr>
        <w:t>Дивосвіт</w:t>
      </w:r>
      <w:r>
        <w:rPr>
          <w:sz w:val="28"/>
          <w:szCs w:val="28"/>
        </w:rPr>
        <w:t>"</w:t>
      </w:r>
      <w:r w:rsidRPr="00D11802">
        <w:rPr>
          <w:sz w:val="28"/>
          <w:szCs w:val="28"/>
        </w:rPr>
        <w:t xml:space="preserve"> не припиняв своєї роботи.</w:t>
      </w:r>
    </w:p>
    <w:p w14:paraId="339E5FF7" w14:textId="77777777" w:rsidR="00594029" w:rsidRDefault="00594029" w:rsidP="00594029">
      <w:pPr>
        <w:tabs>
          <w:tab w:val="left" w:pos="851"/>
        </w:tabs>
        <w:ind w:firstLine="708"/>
        <w:jc w:val="both"/>
        <w:rPr>
          <w:sz w:val="28"/>
          <w:szCs w:val="28"/>
        </w:rPr>
      </w:pPr>
      <w:r w:rsidRPr="00D11802">
        <w:rPr>
          <w:sz w:val="28"/>
          <w:szCs w:val="28"/>
        </w:rPr>
        <w:t xml:space="preserve">Діяльність центру спрямована на надання психологічних, соціально-педагогічних, соціально-медичних, інформаційних послуг дітям та молоді до 35 років з функціональними обмеженнями і членам їх сімей. В центрі денного перебування особи з інвалідністю мають можливість спілкуватися один з одним, знаходитись в позитивному середовищі прийняття та підтримки, реалізовувати свої творчі можливості та підтримувати набуті навички, брати участь у громадському житті. Важливим елементом діяльності закладу є терапевтична робота з батьками клієнтів центру. З цією метою створено клуб </w:t>
      </w:r>
      <w:r>
        <w:rPr>
          <w:sz w:val="28"/>
          <w:szCs w:val="28"/>
        </w:rPr>
        <w:t>"</w:t>
      </w:r>
      <w:r w:rsidRPr="00D11802">
        <w:rPr>
          <w:sz w:val="28"/>
          <w:szCs w:val="28"/>
        </w:rPr>
        <w:t>Шанс</w:t>
      </w:r>
      <w:r>
        <w:rPr>
          <w:sz w:val="28"/>
          <w:szCs w:val="28"/>
        </w:rPr>
        <w:t>"</w:t>
      </w:r>
      <w:r w:rsidRPr="00D11802">
        <w:rPr>
          <w:sz w:val="28"/>
          <w:szCs w:val="28"/>
        </w:rPr>
        <w:t xml:space="preserve"> для батьків, організовуються зустрічі з фахівцями медичної, юридичної та соціальної сфери. </w:t>
      </w:r>
    </w:p>
    <w:p w14:paraId="5DD45B19" w14:textId="77777777" w:rsidR="00594029" w:rsidRPr="00D11802" w:rsidRDefault="00594029" w:rsidP="00594029">
      <w:pPr>
        <w:tabs>
          <w:tab w:val="left" w:pos="851"/>
        </w:tabs>
        <w:ind w:firstLine="708"/>
        <w:jc w:val="both"/>
        <w:rPr>
          <w:sz w:val="28"/>
          <w:szCs w:val="28"/>
        </w:rPr>
      </w:pPr>
      <w:r>
        <w:rPr>
          <w:sz w:val="28"/>
          <w:szCs w:val="28"/>
        </w:rPr>
        <w:t>Д</w:t>
      </w:r>
      <w:r w:rsidRPr="00D11802">
        <w:rPr>
          <w:sz w:val="28"/>
          <w:szCs w:val="28"/>
        </w:rPr>
        <w:t>ля забезпечення відповідної роботи для 33-ох молодих осіб, що знаходяться на денному перебуванні та 13-ти учасників групи взаємодопомоги працівниками центру розроблені індивідуальні плани реабілітації у відповідності до рекомендацій МСЕК.</w:t>
      </w:r>
    </w:p>
    <w:p w14:paraId="36B7BC27" w14:textId="77777777" w:rsidR="00594029" w:rsidRDefault="00594029" w:rsidP="00594029">
      <w:pPr>
        <w:tabs>
          <w:tab w:val="left" w:pos="851"/>
        </w:tabs>
        <w:ind w:firstLine="708"/>
        <w:jc w:val="both"/>
        <w:rPr>
          <w:sz w:val="28"/>
          <w:szCs w:val="28"/>
        </w:rPr>
      </w:pPr>
      <w:r>
        <w:rPr>
          <w:sz w:val="28"/>
          <w:szCs w:val="28"/>
        </w:rPr>
        <w:t>У</w:t>
      </w:r>
      <w:r w:rsidRPr="00D11802">
        <w:rPr>
          <w:sz w:val="28"/>
          <w:szCs w:val="28"/>
        </w:rPr>
        <w:t xml:space="preserve"> процесі виконання реабілітаційних програм  фахівцями центру проводяться заняття з:</w:t>
      </w:r>
    </w:p>
    <w:p w14:paraId="41B9F77D" w14:textId="77777777" w:rsidR="00594029" w:rsidRPr="00D11802" w:rsidRDefault="00594029" w:rsidP="00594029">
      <w:pPr>
        <w:tabs>
          <w:tab w:val="left" w:pos="851"/>
        </w:tabs>
        <w:ind w:firstLine="708"/>
        <w:jc w:val="both"/>
        <w:rPr>
          <w:sz w:val="28"/>
          <w:szCs w:val="28"/>
        </w:rPr>
      </w:pPr>
      <w:r w:rsidRPr="00D11802">
        <w:rPr>
          <w:sz w:val="28"/>
          <w:szCs w:val="28"/>
        </w:rPr>
        <w:t>- розвитку та підтримки набутих навичок: письма, читання та математики;</w:t>
      </w:r>
    </w:p>
    <w:p w14:paraId="16584FA7" w14:textId="77777777" w:rsidR="00594029" w:rsidRPr="00D11802" w:rsidRDefault="00594029" w:rsidP="00594029">
      <w:pPr>
        <w:tabs>
          <w:tab w:val="left" w:pos="851"/>
        </w:tabs>
        <w:ind w:firstLine="708"/>
        <w:jc w:val="both"/>
        <w:rPr>
          <w:sz w:val="28"/>
          <w:szCs w:val="28"/>
        </w:rPr>
      </w:pPr>
      <w:r w:rsidRPr="00D11802">
        <w:rPr>
          <w:sz w:val="28"/>
          <w:szCs w:val="28"/>
        </w:rPr>
        <w:t>- збереження та розвитку  соціально-побутових  і гігієнічних навичок;</w:t>
      </w:r>
    </w:p>
    <w:p w14:paraId="54F479F5" w14:textId="77777777" w:rsidR="00594029" w:rsidRPr="00D11802" w:rsidRDefault="00594029" w:rsidP="00594029">
      <w:pPr>
        <w:tabs>
          <w:tab w:val="left" w:pos="851"/>
        </w:tabs>
        <w:ind w:firstLine="708"/>
        <w:jc w:val="both"/>
        <w:rPr>
          <w:sz w:val="28"/>
          <w:szCs w:val="28"/>
        </w:rPr>
      </w:pPr>
      <w:r w:rsidRPr="00D11802">
        <w:rPr>
          <w:sz w:val="28"/>
          <w:szCs w:val="28"/>
        </w:rPr>
        <w:t>- розвитку мовленнєвих навиків та дрібної моторики рук;</w:t>
      </w:r>
    </w:p>
    <w:p w14:paraId="41F78000" w14:textId="77777777" w:rsidR="00594029" w:rsidRPr="00D11802" w:rsidRDefault="00594029" w:rsidP="00594029">
      <w:pPr>
        <w:tabs>
          <w:tab w:val="left" w:pos="851"/>
        </w:tabs>
        <w:ind w:firstLine="708"/>
        <w:jc w:val="both"/>
        <w:rPr>
          <w:sz w:val="28"/>
          <w:szCs w:val="28"/>
        </w:rPr>
      </w:pPr>
      <w:r w:rsidRPr="00D11802">
        <w:rPr>
          <w:sz w:val="28"/>
          <w:szCs w:val="28"/>
        </w:rPr>
        <w:t xml:space="preserve">- лікувальної фізкультури та масажів; </w:t>
      </w:r>
    </w:p>
    <w:p w14:paraId="4EF64B3A" w14:textId="77777777" w:rsidR="00594029" w:rsidRPr="00D11802" w:rsidRDefault="00594029" w:rsidP="00594029">
      <w:pPr>
        <w:tabs>
          <w:tab w:val="left" w:pos="851"/>
        </w:tabs>
        <w:ind w:firstLine="708"/>
        <w:jc w:val="both"/>
        <w:rPr>
          <w:sz w:val="28"/>
          <w:szCs w:val="28"/>
        </w:rPr>
      </w:pPr>
      <w:r w:rsidRPr="00D11802">
        <w:rPr>
          <w:sz w:val="28"/>
          <w:szCs w:val="28"/>
        </w:rPr>
        <w:t>- заняття з кулінарії, з метою розвитку самообслуговуння проводились навчання з випікання хлібо-булочних виробів;</w:t>
      </w:r>
    </w:p>
    <w:p w14:paraId="59B0D7FF" w14:textId="77777777" w:rsidR="00594029" w:rsidRPr="00D11802" w:rsidRDefault="00594029" w:rsidP="00594029">
      <w:pPr>
        <w:tabs>
          <w:tab w:val="left" w:pos="851"/>
        </w:tabs>
        <w:ind w:firstLine="708"/>
        <w:jc w:val="both"/>
        <w:rPr>
          <w:sz w:val="28"/>
          <w:szCs w:val="28"/>
        </w:rPr>
      </w:pPr>
      <w:r w:rsidRPr="00D11802">
        <w:rPr>
          <w:sz w:val="28"/>
          <w:szCs w:val="28"/>
        </w:rPr>
        <w:t xml:space="preserve">- трудової реабілітації та естетичного виховання, що дають змогу   розширити творчі здібності, налагодити змістовне дозвілля,  досягти самостійності, успішно реабілітуватися та інтегруватися в суспільство. </w:t>
      </w:r>
    </w:p>
    <w:p w14:paraId="705B2900" w14:textId="77777777" w:rsidR="00594029" w:rsidRPr="00D11802" w:rsidRDefault="00594029" w:rsidP="00594029">
      <w:pPr>
        <w:tabs>
          <w:tab w:val="left" w:pos="851"/>
        </w:tabs>
        <w:ind w:firstLine="708"/>
        <w:jc w:val="both"/>
        <w:rPr>
          <w:sz w:val="28"/>
          <w:szCs w:val="28"/>
        </w:rPr>
      </w:pPr>
      <w:r w:rsidRPr="00D11802">
        <w:rPr>
          <w:sz w:val="28"/>
          <w:szCs w:val="28"/>
        </w:rPr>
        <w:t>Впродовж 2022 року відвідувачам центру забезпечили 1080 порцій щоденних одноразових комплексних обідів.</w:t>
      </w:r>
    </w:p>
    <w:p w14:paraId="7440DD42" w14:textId="77777777" w:rsidR="00594029" w:rsidRDefault="00594029" w:rsidP="00594029">
      <w:pPr>
        <w:tabs>
          <w:tab w:val="left" w:pos="851"/>
        </w:tabs>
        <w:ind w:firstLine="708"/>
        <w:jc w:val="both"/>
        <w:rPr>
          <w:sz w:val="28"/>
          <w:szCs w:val="28"/>
        </w:rPr>
      </w:pPr>
      <w:r>
        <w:rPr>
          <w:sz w:val="28"/>
          <w:szCs w:val="28"/>
        </w:rPr>
        <w:t>У</w:t>
      </w:r>
      <w:r w:rsidRPr="00D11802">
        <w:rPr>
          <w:sz w:val="28"/>
          <w:szCs w:val="28"/>
        </w:rPr>
        <w:t xml:space="preserve"> ході соціально-психологічної реабілітації з метою розвитку емпатії та комунікативних вмінь і навичок, правової самосвідомості, формування адекватної самооцінки, соціальні педагоги та психолог проводять розвиваючі заняття, бесіди, тренінги, майстер класи. </w:t>
      </w:r>
      <w:r w:rsidRPr="00D11802">
        <w:rPr>
          <w:sz w:val="28"/>
          <w:szCs w:val="28"/>
        </w:rPr>
        <w:tab/>
      </w:r>
    </w:p>
    <w:p w14:paraId="77751B58" w14:textId="77777777" w:rsidR="00594029" w:rsidRPr="00D11802" w:rsidRDefault="00594029" w:rsidP="00594029">
      <w:pPr>
        <w:tabs>
          <w:tab w:val="left" w:pos="851"/>
        </w:tabs>
        <w:ind w:firstLine="708"/>
        <w:jc w:val="both"/>
        <w:rPr>
          <w:sz w:val="28"/>
          <w:szCs w:val="28"/>
        </w:rPr>
      </w:pPr>
      <w:r w:rsidRPr="00D11802">
        <w:rPr>
          <w:sz w:val="28"/>
          <w:szCs w:val="28"/>
        </w:rPr>
        <w:t>Всього за 2022р. відвідувачам та батькам Центру "Дивосвіт" надано 2252 індивідуальні послуги, в т.ч.1024 соціально – педагогічних послуг; 308 соціально-психологічних послуг; 647 соціально – медичних послуг; 75 інформаційних послуг. А також 815 групових послуг, в т.ч. 432 соціально-педагогічні; 32 психологічні; 199 соціально-медичних; 47 інформаційних; 105 реабілітаційних.</w:t>
      </w:r>
    </w:p>
    <w:p w14:paraId="62A6EE3C" w14:textId="77777777" w:rsidR="00594029" w:rsidRDefault="00594029" w:rsidP="00594029">
      <w:pPr>
        <w:tabs>
          <w:tab w:val="left" w:pos="851"/>
        </w:tabs>
        <w:ind w:firstLine="708"/>
        <w:jc w:val="both"/>
        <w:rPr>
          <w:sz w:val="28"/>
          <w:szCs w:val="28"/>
        </w:rPr>
      </w:pPr>
      <w:r w:rsidRPr="00D11802">
        <w:rPr>
          <w:sz w:val="28"/>
          <w:szCs w:val="28"/>
        </w:rPr>
        <w:t xml:space="preserve">Впродовж 2022 року Центром </w:t>
      </w:r>
      <w:r>
        <w:rPr>
          <w:sz w:val="28"/>
          <w:szCs w:val="28"/>
        </w:rPr>
        <w:t>"</w:t>
      </w:r>
      <w:r w:rsidRPr="00D11802">
        <w:rPr>
          <w:sz w:val="28"/>
          <w:szCs w:val="28"/>
        </w:rPr>
        <w:t>Дивосвіт</w:t>
      </w:r>
      <w:r>
        <w:rPr>
          <w:sz w:val="28"/>
          <w:szCs w:val="28"/>
        </w:rPr>
        <w:t>"</w:t>
      </w:r>
      <w:r w:rsidRPr="00D11802">
        <w:rPr>
          <w:sz w:val="28"/>
          <w:szCs w:val="28"/>
        </w:rPr>
        <w:t xml:space="preserve"> здійснюється транспортування клієнтів центру та в рамках послуги </w:t>
      </w:r>
      <w:r>
        <w:rPr>
          <w:sz w:val="28"/>
          <w:szCs w:val="28"/>
        </w:rPr>
        <w:t>"</w:t>
      </w:r>
      <w:r w:rsidRPr="00D11802">
        <w:rPr>
          <w:sz w:val="28"/>
          <w:szCs w:val="28"/>
        </w:rPr>
        <w:t xml:space="preserve">Соціальне таксі </w:t>
      </w:r>
      <w:r>
        <w:rPr>
          <w:sz w:val="28"/>
          <w:szCs w:val="28"/>
        </w:rPr>
        <w:t>"</w:t>
      </w:r>
      <w:r w:rsidRPr="00D11802">
        <w:rPr>
          <w:sz w:val="28"/>
          <w:szCs w:val="28"/>
        </w:rPr>
        <w:t xml:space="preserve"> виконано 186 перевезень, а також транспортування гуманітарної допомоги.</w:t>
      </w:r>
    </w:p>
    <w:p w14:paraId="713F6B93" w14:textId="77777777" w:rsidR="00594029" w:rsidRPr="00F70570" w:rsidRDefault="00594029" w:rsidP="00594029">
      <w:pPr>
        <w:ind w:firstLine="709"/>
        <w:jc w:val="both"/>
        <w:outlineLvl w:val="0"/>
        <w:rPr>
          <w:i/>
          <w:iCs/>
          <w:sz w:val="28"/>
          <w:szCs w:val="28"/>
          <w:highlight w:val="yellow"/>
        </w:rPr>
      </w:pPr>
    </w:p>
    <w:p w14:paraId="290EE868" w14:textId="77777777" w:rsidR="00594029" w:rsidRPr="00924863" w:rsidRDefault="00594029" w:rsidP="00594029">
      <w:pPr>
        <w:ind w:firstLine="709"/>
        <w:jc w:val="both"/>
        <w:outlineLvl w:val="0"/>
        <w:rPr>
          <w:iCs/>
          <w:sz w:val="28"/>
          <w:szCs w:val="28"/>
          <w:highlight w:val="yellow"/>
        </w:rPr>
      </w:pPr>
    </w:p>
    <w:p w14:paraId="3BF50CF4" w14:textId="7F78705A" w:rsidR="0009394B" w:rsidRPr="0009394B" w:rsidRDefault="0009394B" w:rsidP="0009394B">
      <w:pPr>
        <w:jc w:val="both"/>
        <w:rPr>
          <w:b/>
          <w:bCs/>
          <w:iCs/>
          <w:sz w:val="28"/>
          <w:szCs w:val="28"/>
        </w:rPr>
      </w:pPr>
      <w:r w:rsidRPr="0009394B">
        <w:rPr>
          <w:b/>
          <w:bCs/>
          <w:iCs/>
          <w:sz w:val="28"/>
          <w:szCs w:val="28"/>
        </w:rPr>
        <w:t>Оптимізація екологічного стану довкілля і забезпечення екологічної безпеки населення</w:t>
      </w:r>
    </w:p>
    <w:p w14:paraId="73DD950F" w14:textId="77777777" w:rsidR="0009394B" w:rsidRPr="0009394B" w:rsidRDefault="0009394B" w:rsidP="00594029">
      <w:pPr>
        <w:ind w:firstLine="709"/>
        <w:jc w:val="both"/>
        <w:rPr>
          <w:b/>
          <w:bCs/>
          <w:iCs/>
          <w:sz w:val="28"/>
          <w:szCs w:val="28"/>
          <w:highlight w:val="yellow"/>
        </w:rPr>
      </w:pPr>
    </w:p>
    <w:p w14:paraId="094A1692" w14:textId="7A509A01" w:rsidR="005A12BB" w:rsidRPr="005A12BB" w:rsidRDefault="005A12BB" w:rsidP="005A12BB">
      <w:pPr>
        <w:ind w:firstLine="851"/>
        <w:jc w:val="both"/>
        <w:rPr>
          <w:i/>
          <w:iCs/>
          <w:sz w:val="28"/>
          <w:szCs w:val="28"/>
        </w:rPr>
      </w:pPr>
      <w:r w:rsidRPr="005A12BB">
        <w:rPr>
          <w:i/>
          <w:iCs/>
          <w:sz w:val="28"/>
          <w:szCs w:val="28"/>
        </w:rPr>
        <w:t>Екологізація системи поводження з відходами</w:t>
      </w:r>
    </w:p>
    <w:p w14:paraId="5BF2D82F" w14:textId="31D7ED5E" w:rsidR="005A12BB" w:rsidRDefault="005A12BB" w:rsidP="005A12BB">
      <w:pPr>
        <w:ind w:firstLine="851"/>
        <w:jc w:val="both"/>
        <w:rPr>
          <w:sz w:val="28"/>
          <w:szCs w:val="28"/>
        </w:rPr>
      </w:pPr>
      <w:r w:rsidRPr="00275E90">
        <w:rPr>
          <w:sz w:val="28"/>
          <w:szCs w:val="28"/>
        </w:rPr>
        <w:t xml:space="preserve">Упродовж </w:t>
      </w:r>
      <w:r>
        <w:rPr>
          <w:sz w:val="28"/>
          <w:szCs w:val="28"/>
        </w:rPr>
        <w:t>2022 року</w:t>
      </w:r>
      <w:r w:rsidRPr="00275E90">
        <w:rPr>
          <w:sz w:val="28"/>
          <w:szCs w:val="28"/>
        </w:rPr>
        <w:t xml:space="preserve"> періоду підготовлено і подано до управління екології та природних ресурсів Івано-Франківської обласної державної адміністрації 2 запити щодо виділення коштів з обласного фонду охорони навколишнього природного середовища на виконання природоохоронних заходів у 2022 році на загальну суму 11197,58 тис. грн (відповідно до "Програми охорони навколишнього природного середовища м.Івано-Франківська на 2021–2025 роки").</w:t>
      </w:r>
    </w:p>
    <w:p w14:paraId="0E5C727F" w14:textId="77777777" w:rsidR="005A12BB" w:rsidRPr="00F22F84" w:rsidRDefault="005A12BB" w:rsidP="005A12BB">
      <w:pPr>
        <w:ind w:firstLine="851"/>
        <w:jc w:val="both"/>
        <w:rPr>
          <w:sz w:val="28"/>
          <w:szCs w:val="28"/>
        </w:rPr>
      </w:pPr>
      <w:r w:rsidRPr="00EC7690">
        <w:rPr>
          <w:sz w:val="28"/>
          <w:szCs w:val="28"/>
        </w:rPr>
        <w:t>У 2022 році з обласного фонду надійшли кошти в сумі 1</w:t>
      </w:r>
      <w:r>
        <w:rPr>
          <w:sz w:val="28"/>
          <w:szCs w:val="28"/>
        </w:rPr>
        <w:t>,0</w:t>
      </w:r>
      <w:r w:rsidRPr="00EC7690">
        <w:rPr>
          <w:sz w:val="28"/>
          <w:szCs w:val="28"/>
        </w:rPr>
        <w:t xml:space="preserve"> млн грн на придбання контейнерів для збору твердих побутових відходів у селах Підпечери, Підлужжя, Камінне та Березівка Івано-Франківської міської територіальної громади.</w:t>
      </w:r>
    </w:p>
    <w:p w14:paraId="63DE5A82" w14:textId="77777777" w:rsidR="005A12BB" w:rsidRDefault="005A12BB" w:rsidP="00AD6C3C">
      <w:pPr>
        <w:ind w:firstLine="708"/>
        <w:jc w:val="both"/>
        <w:rPr>
          <w:i/>
          <w:sz w:val="28"/>
          <w:szCs w:val="28"/>
        </w:rPr>
      </w:pPr>
    </w:p>
    <w:p w14:paraId="6B2B1802" w14:textId="4BBB19EC" w:rsidR="00AD6C3C" w:rsidRDefault="00AD6C3C" w:rsidP="00AD6C3C">
      <w:pPr>
        <w:ind w:firstLine="708"/>
        <w:jc w:val="both"/>
        <w:rPr>
          <w:i/>
          <w:sz w:val="28"/>
          <w:szCs w:val="28"/>
        </w:rPr>
      </w:pPr>
      <w:r>
        <w:rPr>
          <w:i/>
          <w:sz w:val="28"/>
          <w:szCs w:val="28"/>
        </w:rPr>
        <w:t>З</w:t>
      </w:r>
      <w:r w:rsidRPr="00AD6C3C">
        <w:rPr>
          <w:i/>
          <w:sz w:val="28"/>
          <w:szCs w:val="28"/>
        </w:rPr>
        <w:t xml:space="preserve">береження біорізноманіття і розвиток екологічної мережі </w:t>
      </w:r>
    </w:p>
    <w:p w14:paraId="30216EF5" w14:textId="05B41243" w:rsidR="00AD6C3C" w:rsidRPr="00BC2795" w:rsidRDefault="00AD6C3C" w:rsidP="00AD6C3C">
      <w:pPr>
        <w:ind w:firstLine="708"/>
        <w:jc w:val="both"/>
        <w:rPr>
          <w:sz w:val="28"/>
          <w:szCs w:val="28"/>
          <w:lang w:eastAsia="uk-UA"/>
        </w:rPr>
      </w:pPr>
      <w:r w:rsidRPr="00BC2795">
        <w:rPr>
          <w:sz w:val="28"/>
          <w:szCs w:val="28"/>
          <w:lang w:eastAsia="uk-UA"/>
        </w:rPr>
        <w:t xml:space="preserve">Утворена мобільна група здійснювала інспекцію території Івано-Франківської міської ТГ з метою профілактики і запобігання спалювання сухої рослинності, порушення інших протипожежних норм в екосистемах та об’єктах благоустрою. </w:t>
      </w:r>
    </w:p>
    <w:p w14:paraId="0DAA8C8A" w14:textId="77777777" w:rsidR="00AD6C3C" w:rsidRPr="00BC2795" w:rsidRDefault="00AD6C3C" w:rsidP="00AD6C3C">
      <w:pPr>
        <w:ind w:firstLine="708"/>
        <w:jc w:val="both"/>
        <w:rPr>
          <w:sz w:val="28"/>
          <w:szCs w:val="28"/>
          <w:lang w:eastAsia="uk-UA"/>
        </w:rPr>
      </w:pPr>
      <w:r w:rsidRPr="00BC2795">
        <w:rPr>
          <w:sz w:val="28"/>
          <w:szCs w:val="28"/>
          <w:lang w:eastAsia="uk-UA"/>
        </w:rPr>
        <w:t>За час роботи мобільною групою:</w:t>
      </w:r>
    </w:p>
    <w:p w14:paraId="62DE544F" w14:textId="77777777" w:rsidR="00AD6C3C" w:rsidRPr="00BC2795" w:rsidRDefault="00AD6C3C" w:rsidP="00AD6C3C">
      <w:pPr>
        <w:tabs>
          <w:tab w:val="left" w:pos="993"/>
        </w:tabs>
        <w:ind w:firstLine="708"/>
        <w:jc w:val="both"/>
        <w:rPr>
          <w:sz w:val="28"/>
          <w:szCs w:val="28"/>
          <w:lang w:eastAsia="uk-UA"/>
        </w:rPr>
      </w:pPr>
      <w:r w:rsidRPr="00BC2795">
        <w:rPr>
          <w:sz w:val="28"/>
          <w:szCs w:val="28"/>
          <w:lang w:eastAsia="uk-UA"/>
        </w:rPr>
        <w:t>-</w:t>
      </w:r>
      <w:r w:rsidRPr="00BC2795">
        <w:rPr>
          <w:sz w:val="28"/>
          <w:szCs w:val="28"/>
          <w:lang w:eastAsia="uk-UA"/>
        </w:rPr>
        <w:tab/>
        <w:t xml:space="preserve"> здійснено 12 виїздів територією Івано-Франківською ТГ;</w:t>
      </w:r>
    </w:p>
    <w:p w14:paraId="06555429" w14:textId="77777777" w:rsidR="00AD6C3C" w:rsidRPr="00BC2795" w:rsidRDefault="00AD6C3C" w:rsidP="00AD6C3C">
      <w:pPr>
        <w:tabs>
          <w:tab w:val="left" w:pos="993"/>
        </w:tabs>
        <w:ind w:firstLine="708"/>
        <w:jc w:val="both"/>
        <w:rPr>
          <w:sz w:val="28"/>
          <w:szCs w:val="28"/>
          <w:lang w:eastAsia="uk-UA"/>
        </w:rPr>
      </w:pPr>
      <w:r w:rsidRPr="00BC2795">
        <w:rPr>
          <w:sz w:val="28"/>
          <w:szCs w:val="28"/>
          <w:lang w:eastAsia="uk-UA"/>
        </w:rPr>
        <w:t>-</w:t>
      </w:r>
      <w:r w:rsidRPr="00BC2795">
        <w:rPr>
          <w:sz w:val="28"/>
          <w:szCs w:val="28"/>
          <w:lang w:eastAsia="uk-UA"/>
        </w:rPr>
        <w:tab/>
        <w:t xml:space="preserve"> складено 23 протоколи по статті 152 КУпАП п 27.4 щодо порушення правил благоустрою;</w:t>
      </w:r>
    </w:p>
    <w:p w14:paraId="128A6D3B" w14:textId="77777777" w:rsidR="00AD6C3C" w:rsidRPr="00BC2795" w:rsidRDefault="00AD6C3C" w:rsidP="00AD6C3C">
      <w:pPr>
        <w:tabs>
          <w:tab w:val="left" w:pos="993"/>
        </w:tabs>
        <w:ind w:firstLine="708"/>
        <w:jc w:val="both"/>
        <w:rPr>
          <w:sz w:val="28"/>
          <w:szCs w:val="28"/>
          <w:lang w:eastAsia="uk-UA"/>
        </w:rPr>
      </w:pPr>
      <w:r w:rsidRPr="00BC2795">
        <w:rPr>
          <w:sz w:val="28"/>
          <w:szCs w:val="28"/>
          <w:lang w:eastAsia="uk-UA"/>
        </w:rPr>
        <w:t>-</w:t>
      </w:r>
      <w:r w:rsidRPr="00BC2795">
        <w:rPr>
          <w:sz w:val="28"/>
          <w:szCs w:val="28"/>
          <w:lang w:eastAsia="uk-UA"/>
        </w:rPr>
        <w:tab/>
        <w:t xml:space="preserve">  проведено роз’яснювальну роботу з громадянами населених пунктів про шкоду спалювання залишків сухої рослинності та небезпеку від пожеж в екосистемах;</w:t>
      </w:r>
    </w:p>
    <w:p w14:paraId="638D3D15" w14:textId="77777777" w:rsidR="00AD6C3C" w:rsidRPr="00BC2795" w:rsidRDefault="00AD6C3C" w:rsidP="00AD6C3C">
      <w:pPr>
        <w:tabs>
          <w:tab w:val="left" w:pos="993"/>
        </w:tabs>
        <w:ind w:firstLine="708"/>
        <w:jc w:val="both"/>
        <w:rPr>
          <w:sz w:val="28"/>
          <w:szCs w:val="28"/>
          <w:lang w:eastAsia="uk-UA"/>
        </w:rPr>
      </w:pPr>
      <w:r w:rsidRPr="00BC2795">
        <w:rPr>
          <w:sz w:val="28"/>
          <w:szCs w:val="28"/>
          <w:lang w:eastAsia="uk-UA"/>
        </w:rPr>
        <w:t>-</w:t>
      </w:r>
      <w:r w:rsidRPr="00BC2795">
        <w:rPr>
          <w:sz w:val="28"/>
          <w:szCs w:val="28"/>
          <w:lang w:eastAsia="uk-UA"/>
        </w:rPr>
        <w:tab/>
        <w:t xml:space="preserve"> здійснено чотири виїзди спецавтомобілем із звуковим обладнанням та забезпечено оповіщення населення щодо заборони спалювання сухостою. </w:t>
      </w:r>
    </w:p>
    <w:p w14:paraId="3C6D47DD" w14:textId="77777777" w:rsidR="00AD6C3C" w:rsidRDefault="00AD6C3C" w:rsidP="00AD6C3C">
      <w:pPr>
        <w:ind w:firstLine="708"/>
        <w:jc w:val="both"/>
        <w:rPr>
          <w:sz w:val="28"/>
          <w:szCs w:val="28"/>
          <w:lang w:eastAsia="uk-UA"/>
        </w:rPr>
      </w:pPr>
      <w:r w:rsidRPr="00BC2795">
        <w:rPr>
          <w:sz w:val="28"/>
          <w:szCs w:val="28"/>
          <w:lang w:eastAsia="uk-UA"/>
        </w:rPr>
        <w:t>Також населення інформувалося про заборону спалювання сухої рослинності через ЗМІ, зокрема: на веб-сайті виконавчого комітету міської ради у розділі Мешканцям та соціальній мережі Facebook, розміщено 5 статей про шкідливість від наслідків випалювання трави та залишків сільгосппродукції в природних екосистемах.</w:t>
      </w:r>
    </w:p>
    <w:p w14:paraId="2DE0D63E" w14:textId="77777777" w:rsidR="005A12BB" w:rsidRPr="00275E90" w:rsidRDefault="005A12BB" w:rsidP="005A12BB">
      <w:pPr>
        <w:ind w:firstLine="851"/>
        <w:jc w:val="both"/>
        <w:rPr>
          <w:sz w:val="28"/>
          <w:szCs w:val="28"/>
        </w:rPr>
      </w:pPr>
      <w:r w:rsidRPr="00EC7690">
        <w:rPr>
          <w:sz w:val="28"/>
          <w:szCs w:val="28"/>
        </w:rPr>
        <w:t xml:space="preserve">Спільно з КП "Івано-Франківськводоекотехпром" у рамках Проєкту </w:t>
      </w:r>
      <w:r w:rsidRPr="008B1235">
        <w:rPr>
          <w:sz w:val="28"/>
          <w:szCs w:val="28"/>
        </w:rPr>
        <w:t>підготовлен</w:t>
      </w:r>
      <w:r>
        <w:rPr>
          <w:sz w:val="28"/>
          <w:szCs w:val="28"/>
        </w:rPr>
        <w:t>о та подано</w:t>
      </w:r>
      <w:r w:rsidRPr="008B1235">
        <w:rPr>
          <w:sz w:val="28"/>
          <w:szCs w:val="28"/>
        </w:rPr>
        <w:t xml:space="preserve"> заявк</w:t>
      </w:r>
      <w:r>
        <w:rPr>
          <w:sz w:val="28"/>
          <w:szCs w:val="28"/>
        </w:rPr>
        <w:t>у</w:t>
      </w:r>
      <w:r w:rsidRPr="00EC7690">
        <w:rPr>
          <w:sz w:val="28"/>
          <w:szCs w:val="28"/>
        </w:rPr>
        <w:t xml:space="preserve"> на реалізацію заходу "Підвищення економічної ефективності  водопостачання м.Івано-Франківська шляхом заміни насосного обладнання насосної станції Н.С.-1 "Кругла" на Черніївському комплексі водоочисних споруд комунального підприємства "Івано-Франківськводоекотехпром".</w:t>
      </w:r>
    </w:p>
    <w:p w14:paraId="2587DA6C" w14:textId="77777777" w:rsidR="005A12BB" w:rsidRPr="00275E90" w:rsidRDefault="005A12BB" w:rsidP="005A12BB">
      <w:pPr>
        <w:ind w:firstLine="851"/>
        <w:jc w:val="both"/>
        <w:rPr>
          <w:sz w:val="28"/>
          <w:szCs w:val="28"/>
        </w:rPr>
      </w:pPr>
      <w:r w:rsidRPr="00275E90">
        <w:rPr>
          <w:sz w:val="28"/>
          <w:szCs w:val="28"/>
        </w:rPr>
        <w:t>Істотно доопрацьований згідно із зауваженнями Міжвідомчої комісії з питань здійснення державного моніторингу в галузі охорони атмосферного повітря при Міндовкілля України і надісланий їй  на повторний розгляд проєкт Програми державного моніторингу у галузі охорони атмосферного повітря агломерації "Івано-Франківськ" на 2023–2027 роки.</w:t>
      </w:r>
    </w:p>
    <w:p w14:paraId="4722EDD9" w14:textId="77777777" w:rsidR="005A12BB" w:rsidRDefault="005A12BB" w:rsidP="00AD6C3C">
      <w:pPr>
        <w:ind w:firstLine="708"/>
        <w:jc w:val="both"/>
        <w:rPr>
          <w:sz w:val="28"/>
          <w:szCs w:val="28"/>
          <w:lang w:eastAsia="uk-UA"/>
        </w:rPr>
      </w:pPr>
    </w:p>
    <w:p w14:paraId="3BF696F4" w14:textId="562D8BDF" w:rsidR="00594029" w:rsidRPr="00BA4964" w:rsidRDefault="00594029" w:rsidP="00594029">
      <w:pPr>
        <w:ind w:firstLine="709"/>
        <w:jc w:val="both"/>
        <w:rPr>
          <w:i/>
          <w:sz w:val="28"/>
          <w:szCs w:val="28"/>
        </w:rPr>
      </w:pPr>
      <w:r w:rsidRPr="00AD6C3C">
        <w:rPr>
          <w:i/>
          <w:sz w:val="28"/>
          <w:szCs w:val="28"/>
        </w:rPr>
        <w:t>Енергозбереження та енергоефективність</w:t>
      </w:r>
    </w:p>
    <w:p w14:paraId="7E09D8D1" w14:textId="77777777" w:rsidR="00594029" w:rsidRPr="00275E90" w:rsidRDefault="00594029" w:rsidP="00594029">
      <w:pPr>
        <w:ind w:firstLine="851"/>
        <w:jc w:val="both"/>
        <w:rPr>
          <w:sz w:val="28"/>
          <w:szCs w:val="28"/>
        </w:rPr>
      </w:pPr>
      <w:r w:rsidRPr="00275E90">
        <w:rPr>
          <w:sz w:val="28"/>
          <w:szCs w:val="28"/>
        </w:rPr>
        <w:t xml:space="preserve">Упродовж 2022 року здійснювалося забезпечення і вдосконалення функціонування єдиної автоматизованої системи моніторингу і аналізу споживання енергоносіїв та комунальних послуг будівлями </w:t>
      </w:r>
      <w:r w:rsidRPr="00EC7690">
        <w:rPr>
          <w:sz w:val="28"/>
          <w:szCs w:val="28"/>
        </w:rPr>
        <w:t>199</w:t>
      </w:r>
      <w:r w:rsidRPr="00275E90">
        <w:rPr>
          <w:sz w:val="28"/>
          <w:szCs w:val="28"/>
        </w:rPr>
        <w:t xml:space="preserve"> бюджетних закладів освіти, охорони здоров’я та культури, розташованих на території міської ради, інформація про які була подана галузевими департаментами для внесення до бази даних програми "Smart City" компанії ТОВ "uMuni".</w:t>
      </w:r>
    </w:p>
    <w:p w14:paraId="5ACFC362" w14:textId="77777777" w:rsidR="00594029" w:rsidRPr="00275E90" w:rsidRDefault="00594029" w:rsidP="00594029">
      <w:pPr>
        <w:ind w:firstLine="851"/>
        <w:jc w:val="both"/>
        <w:rPr>
          <w:sz w:val="28"/>
          <w:szCs w:val="28"/>
        </w:rPr>
      </w:pPr>
      <w:r w:rsidRPr="00275E90">
        <w:rPr>
          <w:sz w:val="28"/>
          <w:szCs w:val="28"/>
        </w:rPr>
        <w:t>Проведено інвентаризацію та портфоліо-аналіз бюджетних закладів громади.</w:t>
      </w:r>
    </w:p>
    <w:p w14:paraId="6F87715F" w14:textId="77777777" w:rsidR="00594029" w:rsidRPr="00EC7690" w:rsidRDefault="00594029" w:rsidP="00594029">
      <w:pPr>
        <w:ind w:firstLine="851"/>
        <w:jc w:val="both"/>
        <w:rPr>
          <w:sz w:val="28"/>
          <w:szCs w:val="28"/>
        </w:rPr>
      </w:pPr>
      <w:r w:rsidRPr="00275E90">
        <w:rPr>
          <w:sz w:val="28"/>
          <w:szCs w:val="28"/>
        </w:rPr>
        <w:t xml:space="preserve">Івано-Франківськ пройшов конкурсний відбір та став партнером проєкту  міжнародної технічної допомоги </w:t>
      </w:r>
      <w:r>
        <w:rPr>
          <w:sz w:val="28"/>
          <w:szCs w:val="28"/>
        </w:rPr>
        <w:t>"</w:t>
      </w:r>
      <w:r w:rsidRPr="00275E90">
        <w:rPr>
          <w:sz w:val="28"/>
          <w:szCs w:val="28"/>
        </w:rPr>
        <w:t>Просування енергоефективності та імплементації Директиви ЄС про енергоефективність в Україні</w:t>
      </w:r>
      <w:r>
        <w:rPr>
          <w:sz w:val="28"/>
          <w:szCs w:val="28"/>
        </w:rPr>
        <w:t>"</w:t>
      </w:r>
      <w:r w:rsidRPr="00275E90">
        <w:rPr>
          <w:sz w:val="28"/>
          <w:szCs w:val="28"/>
        </w:rPr>
        <w:t xml:space="preserve">. Проєкт реалізується в Україні компанією </w:t>
      </w:r>
      <w:r>
        <w:rPr>
          <w:sz w:val="28"/>
          <w:szCs w:val="28"/>
        </w:rPr>
        <w:t>"</w:t>
      </w:r>
      <w:r w:rsidRPr="00275E90">
        <w:rPr>
          <w:sz w:val="28"/>
          <w:szCs w:val="28"/>
        </w:rPr>
        <w:t>Deutsche Gesellschaft für Internationale Zusammenarbeit (GIZ) GmbH</w:t>
      </w:r>
      <w:r>
        <w:rPr>
          <w:sz w:val="28"/>
          <w:szCs w:val="28"/>
        </w:rPr>
        <w:t>"</w:t>
      </w:r>
      <w:r w:rsidRPr="00275E90">
        <w:rPr>
          <w:sz w:val="28"/>
          <w:szCs w:val="28"/>
        </w:rPr>
        <w:t xml:space="preserve"> за дорученням Урядів Німеччини та Швейцарії, що, своєю чергою, дасть можливість поступово впровадити муніципальний енергоменеджмент – від прийняття базових рішень, розбудови структури енергоменеджменту та повної інвентаризації будівель до ідентифікації необхідних заходів з підвищення енергоефективності в окремих будівлях завдяки портфоліо аналізу, енергомоніторингу та проведенню експрес- і повних енергоаудитів. У рамках додаткового конкурсу Проєктом передбачена можливість отримати співфінансування на заходи з підготовки або реалізації проєктів з термомодернізації громадських будівель та досягти у них економії енергії на 20-30%. Завдяки Проєкту енергоменеджери бюджетних закладів отримали можливість навчитися проведенню мало- та безвитратної оптимізації та впровадженню комплексних проєктів з </w:t>
      </w:r>
      <w:r w:rsidRPr="00EC7690">
        <w:rPr>
          <w:sz w:val="28"/>
          <w:szCs w:val="28"/>
        </w:rPr>
        <w:t>підвищення енергоефективності.</w:t>
      </w:r>
    </w:p>
    <w:p w14:paraId="79AC33A1" w14:textId="77777777" w:rsidR="00594029" w:rsidRDefault="00594029" w:rsidP="00594029">
      <w:pPr>
        <w:ind w:firstLine="851"/>
        <w:jc w:val="both"/>
        <w:rPr>
          <w:sz w:val="28"/>
          <w:szCs w:val="28"/>
        </w:rPr>
      </w:pPr>
      <w:r w:rsidRPr="00275E90">
        <w:rPr>
          <w:sz w:val="28"/>
          <w:szCs w:val="28"/>
        </w:rPr>
        <w:t>У лютому 2022 року організовано проведення одноденних семінарів для енергоменеджерів закладів освіти з питань енергомоніторингу та практичного енергоменеджменту. Відповідно до укладеної угоди семінар провели експерти ТОВ "УМУНІ" (м.Вишгород Київської області), яке забезпечує функціонування системи енергомоніторингу для бюджетної сфери міської територіальної громади. У семінарі взяли участь 92 енергоменеджер</w:t>
      </w:r>
      <w:r>
        <w:rPr>
          <w:sz w:val="28"/>
          <w:szCs w:val="28"/>
        </w:rPr>
        <w:t>и</w:t>
      </w:r>
      <w:r w:rsidRPr="00275E90">
        <w:rPr>
          <w:sz w:val="28"/>
          <w:szCs w:val="28"/>
        </w:rPr>
        <w:t xml:space="preserve"> закладів освіти і 66 енергоменеджерів закладів охорони здоров'я та культури.</w:t>
      </w:r>
    </w:p>
    <w:p w14:paraId="5D70C60F" w14:textId="77777777" w:rsidR="00594029" w:rsidRPr="009C2894" w:rsidRDefault="00594029" w:rsidP="00594029">
      <w:pPr>
        <w:ind w:firstLine="851"/>
        <w:jc w:val="both"/>
        <w:rPr>
          <w:sz w:val="28"/>
          <w:szCs w:val="28"/>
        </w:rPr>
      </w:pPr>
      <w:r w:rsidRPr="00EC7690">
        <w:rPr>
          <w:sz w:val="28"/>
          <w:szCs w:val="28"/>
        </w:rPr>
        <w:t>За ініціативою Департаменту у рамках Днів сталої енергії у листопаді-грудні 2022 року проведено ряд заходів, зокрема, у загальноосвітніх закладах відбулися:</w:t>
      </w:r>
    </w:p>
    <w:p w14:paraId="4A6B0830" w14:textId="77777777" w:rsidR="00594029" w:rsidRPr="00EC7690" w:rsidRDefault="00594029" w:rsidP="00594029">
      <w:pPr>
        <w:ind w:firstLine="851"/>
        <w:jc w:val="both"/>
        <w:rPr>
          <w:sz w:val="28"/>
          <w:szCs w:val="28"/>
        </w:rPr>
      </w:pPr>
      <w:r w:rsidRPr="00EC7690">
        <w:rPr>
          <w:sz w:val="28"/>
          <w:szCs w:val="28"/>
        </w:rPr>
        <w:t>- години спілкування "Енергозбереження - шлях до забезпечення енергетичної незалежності та безпеки України";</w:t>
      </w:r>
    </w:p>
    <w:p w14:paraId="0725F202" w14:textId="77777777" w:rsidR="00594029" w:rsidRPr="00EC7690" w:rsidRDefault="00594029" w:rsidP="00594029">
      <w:pPr>
        <w:ind w:firstLine="851"/>
        <w:jc w:val="both"/>
        <w:rPr>
          <w:sz w:val="28"/>
          <w:szCs w:val="28"/>
        </w:rPr>
      </w:pPr>
      <w:r w:rsidRPr="00EC7690">
        <w:rPr>
          <w:sz w:val="28"/>
          <w:szCs w:val="28"/>
        </w:rPr>
        <w:t>- обговорення причин глобальних змін клімату, їх наслідків та шляхів пом’якшення;</w:t>
      </w:r>
    </w:p>
    <w:p w14:paraId="55C1DEAA" w14:textId="77777777" w:rsidR="00594029" w:rsidRPr="00EC7690" w:rsidRDefault="00594029" w:rsidP="00594029">
      <w:pPr>
        <w:ind w:firstLine="851"/>
        <w:jc w:val="both"/>
        <w:rPr>
          <w:sz w:val="28"/>
          <w:szCs w:val="28"/>
        </w:rPr>
      </w:pPr>
      <w:r w:rsidRPr="00EC7690">
        <w:rPr>
          <w:sz w:val="28"/>
          <w:szCs w:val="28"/>
        </w:rPr>
        <w:t>- перегляд презентацій, фільмів та мультфільмів про енергозбереження та енергоефективність у школі і вдома, використання альтернативних джерел енергії;</w:t>
      </w:r>
    </w:p>
    <w:p w14:paraId="0987F27B" w14:textId="77777777" w:rsidR="00594029" w:rsidRPr="00EC7690" w:rsidRDefault="00594029" w:rsidP="00594029">
      <w:pPr>
        <w:ind w:firstLine="851"/>
        <w:jc w:val="both"/>
        <w:rPr>
          <w:sz w:val="28"/>
          <w:szCs w:val="28"/>
        </w:rPr>
      </w:pPr>
      <w:r w:rsidRPr="00EC7690">
        <w:rPr>
          <w:sz w:val="28"/>
          <w:szCs w:val="28"/>
        </w:rPr>
        <w:t>- загальноміські тематичні конкурси учнівських робіт з питань енергозбереження: плакатів, оригінальних проєктів та винаходів, спрямованих на подолання енергетичної кризи в умовах воєнного стану та скорочення споживання викопних енергоносіїв шляхом використання альтернативних джерел енергії.</w:t>
      </w:r>
    </w:p>
    <w:p w14:paraId="3F6E208A" w14:textId="77777777" w:rsidR="00594029" w:rsidRPr="00EC7690" w:rsidRDefault="00594029" w:rsidP="00594029">
      <w:pPr>
        <w:ind w:firstLine="851"/>
        <w:jc w:val="both"/>
        <w:rPr>
          <w:sz w:val="28"/>
          <w:szCs w:val="28"/>
        </w:rPr>
      </w:pPr>
      <w:r w:rsidRPr="00EC7690">
        <w:rPr>
          <w:sz w:val="28"/>
          <w:szCs w:val="28"/>
        </w:rPr>
        <w:t>Департамент освіти та науки відзначив найталановитіших, неординарних, творчих та винахідливих учнів, які у своїх проєктах, плакатах відобразили шляхи подолання енергетичної кризи в умовах воєнного стану.</w:t>
      </w:r>
    </w:p>
    <w:p w14:paraId="7EE32F63" w14:textId="77777777" w:rsidR="00594029" w:rsidRPr="00EC7690" w:rsidRDefault="00594029" w:rsidP="00594029">
      <w:pPr>
        <w:ind w:firstLine="851"/>
        <w:jc w:val="both"/>
        <w:rPr>
          <w:sz w:val="28"/>
          <w:szCs w:val="28"/>
        </w:rPr>
      </w:pPr>
      <w:r w:rsidRPr="00EC7690">
        <w:rPr>
          <w:sz w:val="28"/>
          <w:szCs w:val="28"/>
        </w:rPr>
        <w:t xml:space="preserve">Всього було подано 48 учнівських робіт. Кращі з них нагороджені грамотами та подяками. </w:t>
      </w:r>
    </w:p>
    <w:p w14:paraId="6C9DE053" w14:textId="77777777" w:rsidR="00594029" w:rsidRDefault="00594029" w:rsidP="00594029">
      <w:pPr>
        <w:ind w:firstLine="851"/>
        <w:jc w:val="both"/>
        <w:rPr>
          <w:sz w:val="28"/>
          <w:szCs w:val="28"/>
        </w:rPr>
      </w:pPr>
      <w:r w:rsidRPr="00EC7690">
        <w:rPr>
          <w:sz w:val="28"/>
          <w:szCs w:val="28"/>
        </w:rPr>
        <w:t>У закладах міської бібліотечної системи проведено просвітницькі заходи, пов'язані з Днями сталої енергії.</w:t>
      </w:r>
    </w:p>
    <w:p w14:paraId="7FB3B7A0" w14:textId="77777777" w:rsidR="00594029" w:rsidRPr="009C2894" w:rsidRDefault="00594029" w:rsidP="00594029">
      <w:pPr>
        <w:ind w:firstLine="851"/>
        <w:jc w:val="both"/>
        <w:rPr>
          <w:sz w:val="28"/>
          <w:szCs w:val="28"/>
        </w:rPr>
      </w:pPr>
    </w:p>
    <w:p w14:paraId="2C986F7C" w14:textId="77777777" w:rsidR="00594029" w:rsidRPr="00275E90" w:rsidRDefault="00594029" w:rsidP="00594029">
      <w:pPr>
        <w:ind w:firstLine="708"/>
        <w:jc w:val="both"/>
        <w:rPr>
          <w:i/>
          <w:iCs/>
          <w:sz w:val="28"/>
          <w:szCs w:val="28"/>
        </w:rPr>
      </w:pPr>
      <w:r w:rsidRPr="00275E90">
        <w:rPr>
          <w:i/>
          <w:iCs/>
          <w:sz w:val="28"/>
          <w:szCs w:val="28"/>
        </w:rPr>
        <w:t>Реалізація Програми поетапного відключення (відокремлення) споживачів теплової енергії, що постачається котельнею на вул. Індустріальній, 34, від системи централізованого опалення та переведення їх на альтернативні джерела теплопостачання.</w:t>
      </w:r>
    </w:p>
    <w:p w14:paraId="6EF9B359" w14:textId="77777777" w:rsidR="00594029" w:rsidRPr="00275E90" w:rsidRDefault="00594029" w:rsidP="00594029">
      <w:pPr>
        <w:ind w:firstLine="851"/>
        <w:jc w:val="both"/>
        <w:rPr>
          <w:sz w:val="28"/>
          <w:szCs w:val="28"/>
        </w:rPr>
      </w:pPr>
      <w:r>
        <w:rPr>
          <w:sz w:val="28"/>
          <w:szCs w:val="28"/>
        </w:rPr>
        <w:t>Впродовж</w:t>
      </w:r>
      <w:r w:rsidRPr="00275E90">
        <w:rPr>
          <w:sz w:val="28"/>
          <w:szCs w:val="28"/>
        </w:rPr>
        <w:t xml:space="preserve"> 2022</w:t>
      </w:r>
      <w:r>
        <w:rPr>
          <w:sz w:val="28"/>
          <w:szCs w:val="28"/>
        </w:rPr>
        <w:t xml:space="preserve"> </w:t>
      </w:r>
      <w:r w:rsidRPr="00275E90">
        <w:rPr>
          <w:sz w:val="28"/>
          <w:szCs w:val="28"/>
        </w:rPr>
        <w:t>р</w:t>
      </w:r>
      <w:r>
        <w:rPr>
          <w:sz w:val="28"/>
          <w:szCs w:val="28"/>
        </w:rPr>
        <w:t>оку</w:t>
      </w:r>
      <w:r w:rsidRPr="00275E90">
        <w:rPr>
          <w:sz w:val="28"/>
          <w:szCs w:val="28"/>
        </w:rPr>
        <w:t xml:space="preserve"> реалізовувалася "Програма поетапного відключення (відокремлення) споживачів теплової енергії, що постачається котельнею на вул. Індустріальній, 34, від системи централізованого опалення та переведення їх на альтернативні джерела теплопостачання". У приміщенні Центру надання адміністративних послуг протягом січня-лютого 2022р. проведено 7 прийомів громадян, на яких надавалися усні консультації з питань відключення від централізованого опалення та гарячого водопостачання і переходу на індивідуальне опалення.</w:t>
      </w:r>
    </w:p>
    <w:p w14:paraId="7C624C39" w14:textId="77777777" w:rsidR="00594029" w:rsidRPr="00275E90" w:rsidRDefault="00594029" w:rsidP="00594029">
      <w:pPr>
        <w:ind w:firstLine="851"/>
        <w:jc w:val="both"/>
        <w:rPr>
          <w:sz w:val="28"/>
          <w:szCs w:val="28"/>
        </w:rPr>
      </w:pPr>
      <w:r w:rsidRPr="00275E90">
        <w:rPr>
          <w:sz w:val="28"/>
          <w:szCs w:val="28"/>
        </w:rPr>
        <w:t xml:space="preserve">Протягом 2022 року на 10 засіданнях постійно діючої комісії для розгляду питань щодо відключення споживачів від систем (мереж) централізованого опалення (далі-ЦО) (теплопостачання) </w:t>
      </w:r>
      <w:r>
        <w:rPr>
          <w:sz w:val="28"/>
          <w:szCs w:val="28"/>
        </w:rPr>
        <w:t>і</w:t>
      </w:r>
      <w:r w:rsidRPr="00275E90">
        <w:rPr>
          <w:sz w:val="28"/>
          <w:szCs w:val="28"/>
        </w:rPr>
        <w:t xml:space="preserve"> постачання гарячої води опрацьовано заяви фізичних і юридичних осіб </w:t>
      </w:r>
      <w:r>
        <w:rPr>
          <w:sz w:val="28"/>
          <w:szCs w:val="28"/>
        </w:rPr>
        <w:t>стосовно</w:t>
      </w:r>
      <w:r w:rsidRPr="00275E90">
        <w:rPr>
          <w:sz w:val="28"/>
          <w:szCs w:val="28"/>
        </w:rPr>
        <w:t xml:space="preserve"> відключення житлових і нежитлових приміщень та протоколи зборів мешканців щодо відключення від ЦО будинків в цілому. Рішеннями виконавчого комітету надано дозволи на від’єднання від ЦО 15 багатоквартирних будинків в цілому (з них 8 житлових будинки, що постачаються тепловою енергією від котельні на вул. Індустріальна, 34) і 38 нежитлових приміщень. Надано дозволи на відключення 61 окремої квартири багатоквартирних будників, у яких, на день набрання чинності Закон</w:t>
      </w:r>
      <w:r>
        <w:rPr>
          <w:sz w:val="28"/>
          <w:szCs w:val="28"/>
        </w:rPr>
        <w:t>у</w:t>
      </w:r>
      <w:r w:rsidRPr="00275E90">
        <w:rPr>
          <w:sz w:val="28"/>
          <w:szCs w:val="28"/>
        </w:rPr>
        <w:t xml:space="preserve"> України "Про житлово-комунальні послуги" від 09.11.2017 року № 2189 (станом на 01.05.2019 року), більше як 50% квартир та нежитлових приміщень отримали дозвіл на відокремлення від мереж централізованого опалення.</w:t>
      </w:r>
    </w:p>
    <w:p w14:paraId="62132050" w14:textId="77777777" w:rsidR="00594029" w:rsidRPr="00275E90" w:rsidRDefault="00594029" w:rsidP="00594029">
      <w:pPr>
        <w:ind w:firstLine="851"/>
        <w:jc w:val="both"/>
        <w:rPr>
          <w:sz w:val="28"/>
          <w:szCs w:val="28"/>
        </w:rPr>
      </w:pPr>
      <w:r>
        <w:rPr>
          <w:sz w:val="28"/>
          <w:szCs w:val="28"/>
        </w:rPr>
        <w:t>Н</w:t>
      </w:r>
      <w:r w:rsidRPr="00275E90">
        <w:rPr>
          <w:sz w:val="28"/>
          <w:szCs w:val="28"/>
        </w:rPr>
        <w:t>адано дозволи на від’єднання від ЦО власникам 122 нежитлових приміщень, що знаходяться в житлових будинках у зв’язку зі значним зростанням вартості послуг з теплопостачання.</w:t>
      </w:r>
    </w:p>
    <w:p w14:paraId="12CB95C6" w14:textId="77777777" w:rsidR="00594029" w:rsidRPr="00275E90" w:rsidRDefault="00594029" w:rsidP="00594029">
      <w:pPr>
        <w:ind w:firstLine="851"/>
        <w:jc w:val="both"/>
        <w:rPr>
          <w:sz w:val="28"/>
          <w:szCs w:val="28"/>
        </w:rPr>
      </w:pPr>
      <w:r w:rsidRPr="00275E90">
        <w:rPr>
          <w:sz w:val="28"/>
          <w:szCs w:val="28"/>
        </w:rPr>
        <w:t xml:space="preserve">На виконання рішення Івано-Франківської міської ради від 28.01.2021 року №54-4 "Про Програму поетапного відключення (відокремлення) споживачів теплової енергії, що постачається котельнею на вул. Індустріальній, 34, від системи централізованого опалення та переведення їх на альтернативні джерела теплопостачання", </w:t>
      </w:r>
      <w:r>
        <w:rPr>
          <w:sz w:val="28"/>
          <w:szCs w:val="28"/>
        </w:rPr>
        <w:t>впродовж</w:t>
      </w:r>
      <w:r w:rsidRPr="00275E90">
        <w:rPr>
          <w:sz w:val="28"/>
          <w:szCs w:val="28"/>
        </w:rPr>
        <w:t xml:space="preserve"> 2022</w:t>
      </w:r>
      <w:r>
        <w:rPr>
          <w:sz w:val="28"/>
          <w:szCs w:val="28"/>
        </w:rPr>
        <w:t xml:space="preserve"> </w:t>
      </w:r>
      <w:r w:rsidRPr="00275E90">
        <w:rPr>
          <w:sz w:val="28"/>
          <w:szCs w:val="28"/>
        </w:rPr>
        <w:t>р</w:t>
      </w:r>
      <w:r>
        <w:rPr>
          <w:sz w:val="28"/>
          <w:szCs w:val="28"/>
        </w:rPr>
        <w:t>оку</w:t>
      </w:r>
      <w:r w:rsidRPr="00275E90">
        <w:rPr>
          <w:sz w:val="28"/>
          <w:szCs w:val="28"/>
        </w:rPr>
        <w:t xml:space="preserve"> розглянуто 2</w:t>
      </w:r>
      <w:r>
        <w:rPr>
          <w:sz w:val="28"/>
          <w:szCs w:val="28"/>
        </w:rPr>
        <w:t>5</w:t>
      </w:r>
      <w:r w:rsidRPr="00275E90">
        <w:rPr>
          <w:sz w:val="28"/>
          <w:szCs w:val="28"/>
        </w:rPr>
        <w:t>1</w:t>
      </w:r>
      <w:r>
        <w:rPr>
          <w:sz w:val="28"/>
          <w:szCs w:val="28"/>
        </w:rPr>
        <w:t xml:space="preserve"> </w:t>
      </w:r>
      <w:r w:rsidRPr="00275E90">
        <w:rPr>
          <w:sz w:val="28"/>
          <w:szCs w:val="28"/>
        </w:rPr>
        <w:t>звернен</w:t>
      </w:r>
      <w:r>
        <w:rPr>
          <w:sz w:val="28"/>
          <w:szCs w:val="28"/>
        </w:rPr>
        <w:t>ня</w:t>
      </w:r>
      <w:r w:rsidRPr="00275E90">
        <w:rPr>
          <w:sz w:val="28"/>
          <w:szCs w:val="28"/>
        </w:rPr>
        <w:t xml:space="preserve"> мешканців Івано-Франківської міської територіальної громади </w:t>
      </w:r>
      <w:r>
        <w:rPr>
          <w:sz w:val="28"/>
          <w:szCs w:val="28"/>
        </w:rPr>
        <w:t>та надано</w:t>
      </w:r>
      <w:r w:rsidRPr="00275E90">
        <w:rPr>
          <w:sz w:val="28"/>
          <w:szCs w:val="28"/>
        </w:rPr>
        <w:t xml:space="preserve"> одноразових матеріальних допомог на часткове відшкодування вартості придбаного газового/електричного котла на </w:t>
      </w:r>
      <w:r>
        <w:rPr>
          <w:sz w:val="28"/>
          <w:szCs w:val="28"/>
        </w:rPr>
        <w:t xml:space="preserve">загальну </w:t>
      </w:r>
      <w:r w:rsidRPr="00275E90">
        <w:rPr>
          <w:sz w:val="28"/>
          <w:szCs w:val="28"/>
        </w:rPr>
        <w:t>суму 3</w:t>
      </w:r>
      <w:r>
        <w:rPr>
          <w:sz w:val="28"/>
          <w:szCs w:val="28"/>
        </w:rPr>
        <w:t xml:space="preserve"> 263 тис.</w:t>
      </w:r>
      <w:r w:rsidRPr="00275E90">
        <w:rPr>
          <w:sz w:val="28"/>
          <w:szCs w:val="28"/>
        </w:rPr>
        <w:t xml:space="preserve"> грн</w:t>
      </w:r>
      <w:r>
        <w:rPr>
          <w:sz w:val="28"/>
          <w:szCs w:val="28"/>
        </w:rPr>
        <w:t xml:space="preserve"> (по </w:t>
      </w:r>
      <w:r w:rsidRPr="00275E90">
        <w:rPr>
          <w:sz w:val="28"/>
          <w:szCs w:val="28"/>
        </w:rPr>
        <w:t>13000 грн кожному)</w:t>
      </w:r>
      <w:r>
        <w:rPr>
          <w:sz w:val="28"/>
          <w:szCs w:val="28"/>
        </w:rPr>
        <w:t>.</w:t>
      </w:r>
    </w:p>
    <w:p w14:paraId="273D984F" w14:textId="77777777" w:rsidR="00594029" w:rsidRPr="00F70570" w:rsidRDefault="00594029" w:rsidP="00594029">
      <w:pPr>
        <w:ind w:firstLine="709"/>
        <w:jc w:val="both"/>
        <w:rPr>
          <w:i/>
          <w:sz w:val="28"/>
          <w:szCs w:val="28"/>
          <w:highlight w:val="yellow"/>
        </w:rPr>
      </w:pPr>
    </w:p>
    <w:p w14:paraId="66B6A751" w14:textId="6C8A8B2F" w:rsidR="00CD02F3" w:rsidRPr="009F4A76" w:rsidRDefault="00BC2795" w:rsidP="00CD02F3">
      <w:pPr>
        <w:ind w:firstLine="708"/>
        <w:jc w:val="both"/>
        <w:rPr>
          <w:i/>
          <w:iCs/>
          <w:sz w:val="28"/>
          <w:szCs w:val="28"/>
          <w:lang w:eastAsia="uk-UA"/>
        </w:rPr>
      </w:pPr>
      <w:r w:rsidRPr="009F4A76">
        <w:rPr>
          <w:i/>
          <w:iCs/>
          <w:sz w:val="28"/>
          <w:szCs w:val="28"/>
          <w:lang w:eastAsia="uk-UA"/>
        </w:rPr>
        <w:t>Надзвичайні ситуації</w:t>
      </w:r>
    </w:p>
    <w:p w14:paraId="5426EC6D" w14:textId="0C3645FB" w:rsidR="00BC2795" w:rsidRPr="00BC2795" w:rsidRDefault="00BC2795" w:rsidP="00BC2795">
      <w:pPr>
        <w:ind w:firstLine="708"/>
        <w:jc w:val="both"/>
        <w:rPr>
          <w:sz w:val="28"/>
          <w:szCs w:val="28"/>
          <w:lang w:eastAsia="uk-UA"/>
        </w:rPr>
      </w:pPr>
      <w:r w:rsidRPr="00BC2795">
        <w:rPr>
          <w:sz w:val="28"/>
          <w:szCs w:val="28"/>
          <w:lang w:eastAsia="uk-UA"/>
        </w:rPr>
        <w:t>Відповідно до пункту 6 ч.2 ст.19 Кодексу цивільного захисту України, пунктів 9 та 10 Положення про організацію оповіщення про загрозу виникнення або виникнення надзвичайних ситуацій та організації зв’язку у сфері цивільного захисту, затвердженого постановою Кабінету Міністрів України від 27 вересня 2017 року №733, пункту 68 Плану дій органів виконавчої влади та органів місцевого самоврядування під час збройної агресії російської федерації проти України міською радою здійснено часткову модернізацію системи оповіщення населення в Івано-Франківській міській територіальній громаді.</w:t>
      </w:r>
    </w:p>
    <w:p w14:paraId="7448E6CA" w14:textId="649BDA1E" w:rsidR="00BC2795" w:rsidRPr="00BC2795" w:rsidRDefault="005B72C0" w:rsidP="00BC2795">
      <w:pPr>
        <w:ind w:firstLine="708"/>
        <w:jc w:val="both"/>
        <w:rPr>
          <w:sz w:val="28"/>
          <w:szCs w:val="28"/>
          <w:lang w:eastAsia="uk-UA"/>
        </w:rPr>
      </w:pPr>
      <w:r>
        <w:rPr>
          <w:sz w:val="28"/>
          <w:szCs w:val="28"/>
          <w:lang w:eastAsia="uk-UA"/>
        </w:rPr>
        <w:t>У</w:t>
      </w:r>
      <w:r w:rsidR="00BC2795" w:rsidRPr="00BC2795">
        <w:rPr>
          <w:sz w:val="28"/>
          <w:szCs w:val="28"/>
          <w:lang w:eastAsia="uk-UA"/>
        </w:rPr>
        <w:t xml:space="preserve"> місті працює 27 електросирен. Окрім того</w:t>
      </w:r>
      <w:r>
        <w:rPr>
          <w:sz w:val="28"/>
          <w:szCs w:val="28"/>
          <w:lang w:eastAsia="uk-UA"/>
        </w:rPr>
        <w:t>,</w:t>
      </w:r>
      <w:r w:rsidR="00BC2795" w:rsidRPr="00BC2795">
        <w:rPr>
          <w:sz w:val="28"/>
          <w:szCs w:val="28"/>
          <w:lang w:eastAsia="uk-UA"/>
        </w:rPr>
        <w:t xml:space="preserve"> для оповіщення населення використовуються можливості гучномовних пристроїв, які розміщені на 15 зупинках громадського транспорту. </w:t>
      </w:r>
    </w:p>
    <w:p w14:paraId="2BCAC161" w14:textId="57B1BB42" w:rsidR="00BC2795" w:rsidRPr="00BC2795" w:rsidRDefault="005B72C0" w:rsidP="00BC2795">
      <w:pPr>
        <w:ind w:firstLine="708"/>
        <w:jc w:val="both"/>
        <w:rPr>
          <w:sz w:val="28"/>
          <w:szCs w:val="28"/>
          <w:lang w:eastAsia="uk-UA"/>
        </w:rPr>
      </w:pPr>
      <w:r>
        <w:rPr>
          <w:sz w:val="28"/>
          <w:szCs w:val="28"/>
          <w:lang w:eastAsia="uk-UA"/>
        </w:rPr>
        <w:t>П</w:t>
      </w:r>
      <w:r w:rsidR="00BC2795" w:rsidRPr="00BC2795">
        <w:rPr>
          <w:sz w:val="28"/>
          <w:szCs w:val="28"/>
          <w:lang w:eastAsia="uk-UA"/>
        </w:rPr>
        <w:t>ридбано гучномовці всепогодні та сформовано карту звукового покриття. Відповідно до карти гучномовці встановлено на вул. Незалежності, 48, вул.Тролейбусна, 11, вул. Вовчинецька, 227, вул. Симона Петлюри, 17 та вул. Галицька, 22.</w:t>
      </w:r>
    </w:p>
    <w:p w14:paraId="1C697298" w14:textId="77777777" w:rsidR="00BC2795" w:rsidRPr="00BC2795" w:rsidRDefault="00BC2795" w:rsidP="00BC2795">
      <w:pPr>
        <w:ind w:firstLine="708"/>
        <w:jc w:val="both"/>
        <w:rPr>
          <w:sz w:val="28"/>
          <w:szCs w:val="28"/>
          <w:lang w:eastAsia="uk-UA"/>
        </w:rPr>
      </w:pPr>
      <w:r w:rsidRPr="00BC2795">
        <w:rPr>
          <w:sz w:val="28"/>
          <w:szCs w:val="28"/>
          <w:lang w:eastAsia="uk-UA"/>
        </w:rPr>
        <w:t xml:space="preserve">Також забезпечено створення на особливий період на об’єктах міста формувань цивільного захисту, кількість яких складає 170 одиниць, а також затверджено виконавчим комітетом міської ради перелік формувань цивільного захисту міського підпорядкування в кількості 26 одиниць загальною чисельністю 234 особи та 12 спеціалізованих служб цивільного захисту місцевого рівня. </w:t>
      </w:r>
    </w:p>
    <w:p w14:paraId="059ED03E" w14:textId="1FBD172E" w:rsidR="00BC2795" w:rsidRPr="00BC2795" w:rsidRDefault="00BC2795" w:rsidP="00BC2795">
      <w:pPr>
        <w:ind w:firstLine="708"/>
        <w:jc w:val="both"/>
        <w:rPr>
          <w:sz w:val="28"/>
          <w:szCs w:val="28"/>
          <w:lang w:eastAsia="uk-UA"/>
        </w:rPr>
      </w:pPr>
      <w:r w:rsidRPr="00BC2795">
        <w:rPr>
          <w:sz w:val="28"/>
          <w:szCs w:val="28"/>
          <w:lang w:eastAsia="uk-UA"/>
        </w:rPr>
        <w:t xml:space="preserve">Особлива увага приділялася створенню та організації роботи пунктів обігріву в зимовий період 2022-2023рр. </w:t>
      </w:r>
      <w:r w:rsidR="00BE351A">
        <w:rPr>
          <w:sz w:val="28"/>
          <w:szCs w:val="28"/>
          <w:lang w:eastAsia="uk-UA"/>
        </w:rPr>
        <w:t>У</w:t>
      </w:r>
      <w:r w:rsidRPr="00BC2795">
        <w:rPr>
          <w:sz w:val="28"/>
          <w:szCs w:val="28"/>
          <w:lang w:eastAsia="uk-UA"/>
        </w:rPr>
        <w:t xml:space="preserve"> місті забезпечено роботу 6 денних та 1 цілодобового пунктів обігріву. Окрім того</w:t>
      </w:r>
      <w:r w:rsidR="00B551BE">
        <w:rPr>
          <w:sz w:val="28"/>
          <w:szCs w:val="28"/>
          <w:lang w:eastAsia="uk-UA"/>
        </w:rPr>
        <w:t>,</w:t>
      </w:r>
      <w:r w:rsidRPr="00BC2795">
        <w:rPr>
          <w:sz w:val="28"/>
          <w:szCs w:val="28"/>
          <w:lang w:eastAsia="uk-UA"/>
        </w:rPr>
        <w:t xml:space="preserve"> на випадок припинення подачі електроенергії, газо</w:t>
      </w:r>
      <w:r w:rsidR="00B551BE">
        <w:rPr>
          <w:sz w:val="28"/>
          <w:szCs w:val="28"/>
          <w:lang w:eastAsia="uk-UA"/>
        </w:rPr>
        <w:t>-</w:t>
      </w:r>
      <w:r w:rsidRPr="00BC2795">
        <w:rPr>
          <w:sz w:val="28"/>
          <w:szCs w:val="28"/>
          <w:lang w:eastAsia="uk-UA"/>
        </w:rPr>
        <w:t xml:space="preserve"> та теплопостачання у зв’язку із збройною агресією російської федерації в міській громаді організовано роботу 43 пункти обігріву в закладах освіти, 11 у закладах культури, 8 у комунальних підприємствах, 14 в системі житлово-комунального господарства та 6 у закладах охорони здоров’я міської ради. Характерним є те, що всі пункти забезпечені електрогенераторами, пічками для обігріву яким завезено дрова та інше необхідне обладнання.  </w:t>
      </w:r>
    </w:p>
    <w:p w14:paraId="38A77CD7" w14:textId="77777777" w:rsidR="00BC2795" w:rsidRPr="00BC2795" w:rsidRDefault="00BC2795" w:rsidP="00BC2795">
      <w:pPr>
        <w:ind w:firstLine="708"/>
        <w:jc w:val="both"/>
        <w:rPr>
          <w:sz w:val="28"/>
          <w:szCs w:val="28"/>
          <w:lang w:eastAsia="uk-UA"/>
        </w:rPr>
      </w:pPr>
      <w:r w:rsidRPr="00BC2795">
        <w:rPr>
          <w:sz w:val="28"/>
          <w:szCs w:val="28"/>
          <w:lang w:eastAsia="uk-UA"/>
        </w:rPr>
        <w:t xml:space="preserve">Здійснено перевірку та оцінку стану мобілізаційної готовності 11  підприємств, установ та організацій міста,  що мають мобілізаційні завдання, визначені розпорядження міського голови від 04.01.2020 №6-р. </w:t>
      </w:r>
    </w:p>
    <w:p w14:paraId="0C6D254A" w14:textId="77777777" w:rsidR="00BC2795" w:rsidRPr="00BC2795" w:rsidRDefault="00BC2795" w:rsidP="00BC2795">
      <w:pPr>
        <w:ind w:firstLine="708"/>
        <w:jc w:val="both"/>
        <w:rPr>
          <w:sz w:val="28"/>
          <w:szCs w:val="28"/>
          <w:lang w:eastAsia="uk-UA"/>
        </w:rPr>
      </w:pPr>
      <w:r w:rsidRPr="00BC2795">
        <w:rPr>
          <w:sz w:val="28"/>
          <w:szCs w:val="28"/>
          <w:lang w:eastAsia="uk-UA"/>
        </w:rPr>
        <w:t>За вказаний період здійснено організацію та контроль по забезпеченню правопорядку на території міста під час 142 масових заходів різного характеру, у яких взяли участь 284450 громадян. Для забезпечення публічного порядку задіювалось 872 працівника поліції, 2443 військовослужбовців НГУ та 1128 членів громадських формувань.</w:t>
      </w:r>
    </w:p>
    <w:p w14:paraId="523C51E9" w14:textId="3226DC9A" w:rsidR="00BC2795" w:rsidRPr="00BC2795" w:rsidRDefault="00BC2795" w:rsidP="00BC2795">
      <w:pPr>
        <w:ind w:firstLine="708"/>
        <w:jc w:val="both"/>
        <w:rPr>
          <w:sz w:val="28"/>
          <w:szCs w:val="28"/>
          <w:lang w:eastAsia="uk-UA"/>
        </w:rPr>
      </w:pPr>
      <w:r w:rsidRPr="00BC2795">
        <w:rPr>
          <w:sz w:val="28"/>
          <w:szCs w:val="28"/>
          <w:lang w:eastAsia="uk-UA"/>
        </w:rPr>
        <w:t>Всього на території міста Івано-Франківська зареєстровано дев’ять громадських формувань: Штаб; Приват Станіслав; Штаб оборони Прикарпаття, Муніципальна Варта, Галицька Козацька Січ; Варта Правопорядку; Національні Дружини; Самозахист; ОУН –</w:t>
      </w:r>
      <w:r w:rsidR="00BE351A">
        <w:rPr>
          <w:sz w:val="28"/>
          <w:szCs w:val="28"/>
          <w:lang w:eastAsia="uk-UA"/>
        </w:rPr>
        <w:t xml:space="preserve"> </w:t>
      </w:r>
      <w:r w:rsidRPr="00BC2795">
        <w:rPr>
          <w:sz w:val="28"/>
          <w:szCs w:val="28"/>
          <w:lang w:eastAsia="uk-UA"/>
        </w:rPr>
        <w:t>Братство Грома Охорона і Порядок, а також було зареєстровано чотири добров</w:t>
      </w:r>
      <w:r w:rsidR="00BE351A">
        <w:rPr>
          <w:sz w:val="28"/>
          <w:szCs w:val="28"/>
          <w:lang w:eastAsia="uk-UA"/>
        </w:rPr>
        <w:t>о</w:t>
      </w:r>
      <w:r w:rsidRPr="00BC2795">
        <w:rPr>
          <w:sz w:val="28"/>
          <w:szCs w:val="28"/>
          <w:lang w:eastAsia="uk-UA"/>
        </w:rPr>
        <w:t>льчі формування територіальних громад ДФТГ: №1 Галичина; №2; №4 Захід; №5 БТО, три з яких ліквідовано та на сьогодні функціонує лише ДФТГ №4 Захід.</w:t>
      </w:r>
    </w:p>
    <w:p w14:paraId="21713362" w14:textId="7DFC2C3A" w:rsidR="00BC2795" w:rsidRPr="00BC2795" w:rsidRDefault="00BC2795" w:rsidP="00BC2795">
      <w:pPr>
        <w:ind w:firstLine="708"/>
        <w:jc w:val="both"/>
        <w:rPr>
          <w:sz w:val="28"/>
          <w:szCs w:val="28"/>
          <w:lang w:eastAsia="uk-UA"/>
        </w:rPr>
      </w:pPr>
      <w:r w:rsidRPr="00BC2795">
        <w:rPr>
          <w:sz w:val="28"/>
          <w:szCs w:val="28"/>
          <w:lang w:eastAsia="uk-UA"/>
        </w:rPr>
        <w:t xml:space="preserve">Івано-Франківська територіальна громада стала надійним тилом та вирішувала питання матеріально-технічного та речового забезпечення військових частин, в межах профільних програм, надавала посильну допомогу військовими частинами з якими укладено угоди про шефські зв’язки та співробітництво: 109-м окремим гірсько-штурмовим батальйоном 10-ої окремої гірсько-штурмової бригади Сухопутних військ Збройних Сил України; 114-ою бригадою тактичної авіації Повітряних Сил Збройних Сил України;  військовою частиною 1241 Західного ОТО Національної гвардії України, а також 78 батальйоном 102 бригади Сил ТрО ЗСУ, військовими частинами, сформованими після 24 лютого 2022 року, спецпідрозділам ГУНП МВС України в області та іншим поліцейським формуванням.   </w:t>
      </w:r>
    </w:p>
    <w:p w14:paraId="348CE568" w14:textId="77777777" w:rsidR="00CD02F3" w:rsidRPr="00CD02F3" w:rsidRDefault="00CD02F3" w:rsidP="007D6EAF">
      <w:pPr>
        <w:ind w:left="720"/>
        <w:textAlignment w:val="baseline"/>
        <w:rPr>
          <w:color w:val="000000"/>
          <w:sz w:val="28"/>
          <w:szCs w:val="28"/>
          <w:lang w:eastAsia="uk-UA"/>
        </w:rPr>
      </w:pPr>
    </w:p>
    <w:p w14:paraId="65A1FC93" w14:textId="77777777" w:rsidR="007D6EAF" w:rsidRPr="007D6EAF" w:rsidRDefault="007D6EAF" w:rsidP="007D6EAF">
      <w:pPr>
        <w:ind w:firstLine="567"/>
        <w:jc w:val="both"/>
        <w:rPr>
          <w:lang w:eastAsia="uk-UA"/>
        </w:rPr>
      </w:pPr>
    </w:p>
    <w:p w14:paraId="245A5401" w14:textId="77777777" w:rsidR="007D6EAF" w:rsidRPr="007D6EAF" w:rsidRDefault="007D6EAF" w:rsidP="007D6EAF">
      <w:pPr>
        <w:pStyle w:val="af1"/>
        <w:tabs>
          <w:tab w:val="left" w:pos="993"/>
        </w:tabs>
        <w:jc w:val="both"/>
        <w:rPr>
          <w:rFonts w:ascii="Times New Roman" w:hAnsi="Times New Roman"/>
          <w:sz w:val="24"/>
          <w:szCs w:val="24"/>
          <w:lang w:val="uk-UA" w:eastAsia="uk-UA"/>
        </w:rPr>
      </w:pPr>
    </w:p>
    <w:p w14:paraId="0CBC9A87" w14:textId="77777777" w:rsidR="007D6EAF" w:rsidRPr="007D6EAF" w:rsidRDefault="007D6EAF" w:rsidP="007D6EAF">
      <w:pPr>
        <w:ind w:left="643"/>
        <w:jc w:val="both"/>
        <w:rPr>
          <w:lang w:eastAsia="uk-UA"/>
        </w:rPr>
      </w:pPr>
    </w:p>
    <w:p w14:paraId="567FA30C" w14:textId="77777777" w:rsidR="008E7A8B" w:rsidRDefault="008E7A8B" w:rsidP="00EF1914">
      <w:pPr>
        <w:jc w:val="both"/>
        <w:rPr>
          <w:sz w:val="28"/>
          <w:szCs w:val="28"/>
        </w:rPr>
      </w:pPr>
    </w:p>
    <w:p w14:paraId="3A62F889" w14:textId="6AE7B7B6" w:rsidR="007D6EAF" w:rsidRDefault="00EF1914" w:rsidP="00EF1914">
      <w:pPr>
        <w:jc w:val="both"/>
        <w:rPr>
          <w:sz w:val="28"/>
          <w:szCs w:val="28"/>
        </w:rPr>
      </w:pPr>
      <w:r w:rsidRPr="00EF1914">
        <w:rPr>
          <w:sz w:val="28"/>
          <w:szCs w:val="28"/>
        </w:rPr>
        <w:t xml:space="preserve">Директор </w:t>
      </w:r>
      <w:r>
        <w:rPr>
          <w:sz w:val="28"/>
          <w:szCs w:val="28"/>
        </w:rPr>
        <w:t>Департаменту економічного</w:t>
      </w:r>
    </w:p>
    <w:p w14:paraId="48C2E5D5" w14:textId="6D504C53" w:rsidR="00EF1914" w:rsidRPr="00EF1914" w:rsidRDefault="00EF1914" w:rsidP="00EF1914">
      <w:pPr>
        <w:jc w:val="both"/>
        <w:rPr>
          <w:sz w:val="28"/>
          <w:szCs w:val="28"/>
        </w:rPr>
      </w:pPr>
      <w:r>
        <w:rPr>
          <w:sz w:val="28"/>
          <w:szCs w:val="28"/>
        </w:rPr>
        <w:t>розвитку, екології та енергозбереження</w:t>
      </w:r>
      <w:r>
        <w:rPr>
          <w:sz w:val="28"/>
          <w:szCs w:val="28"/>
        </w:rPr>
        <w:tab/>
      </w:r>
      <w:r>
        <w:rPr>
          <w:sz w:val="28"/>
          <w:szCs w:val="28"/>
        </w:rPr>
        <w:tab/>
        <w:t>Світлана КРИВОРУЧКО</w:t>
      </w:r>
    </w:p>
    <w:sectPr w:rsidR="00EF1914" w:rsidRPr="00EF1914" w:rsidSect="00FD1AC6">
      <w:headerReference w:type="default" r:id="rId22"/>
      <w:pgSz w:w="11906" w:h="16838"/>
      <w:pgMar w:top="1134" w:right="851" w:bottom="1134" w:left="1701" w:header="624"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707CCC" w14:textId="77777777" w:rsidR="00EF10B3" w:rsidRDefault="00EF10B3" w:rsidP="002A5EE5">
      <w:r>
        <w:separator/>
      </w:r>
    </w:p>
  </w:endnote>
  <w:endnote w:type="continuationSeparator" w:id="0">
    <w:p w14:paraId="0012F558" w14:textId="77777777" w:rsidR="00EF10B3" w:rsidRDefault="00EF10B3" w:rsidP="002A5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ntiqua">
    <w:altName w:val="Century Gothic"/>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otham Pro Medium">
    <w:altName w:val="Calibri"/>
    <w:panose1 w:val="00000000000000000000"/>
    <w:charset w:val="CC"/>
    <w:family w:val="swiss"/>
    <w:notTrueType/>
    <w:pitch w:val="default"/>
    <w:sig w:usb0="00000201" w:usb1="00000000" w:usb2="00000000" w:usb3="00000000" w:csb0="00000004" w:csb1="00000000"/>
  </w:font>
  <w:font w:name="Andale Sans UI">
    <w:charset w:val="00"/>
    <w:family w:val="auto"/>
    <w:pitch w:val="variable"/>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E47F9" w14:textId="77777777" w:rsidR="00EF10B3" w:rsidRDefault="00EF10B3" w:rsidP="002A5EE5">
      <w:r>
        <w:separator/>
      </w:r>
    </w:p>
  </w:footnote>
  <w:footnote w:type="continuationSeparator" w:id="0">
    <w:p w14:paraId="7393D0A9" w14:textId="77777777" w:rsidR="00EF10B3" w:rsidRDefault="00EF10B3" w:rsidP="002A5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3437058"/>
      <w:docPartObj>
        <w:docPartGallery w:val="Page Numbers (Top of Page)"/>
        <w:docPartUnique/>
      </w:docPartObj>
    </w:sdtPr>
    <w:sdtEndPr/>
    <w:sdtContent>
      <w:p w14:paraId="7F6AD174" w14:textId="0CC0BB87" w:rsidR="002A5EE5" w:rsidRDefault="002A5EE5">
        <w:pPr>
          <w:pStyle w:val="aa"/>
          <w:jc w:val="center"/>
        </w:pPr>
        <w:r>
          <w:fldChar w:fldCharType="begin"/>
        </w:r>
        <w:r>
          <w:instrText>PAGE   \* MERGEFORMAT</w:instrText>
        </w:r>
        <w:r>
          <w:fldChar w:fldCharType="separate"/>
        </w:r>
        <w:r w:rsidR="00AB59E3" w:rsidRPr="00AB59E3">
          <w:rPr>
            <w:noProof/>
            <w:lang w:val="uk-UA"/>
          </w:rPr>
          <w:t>2</w:t>
        </w:r>
        <w:r>
          <w:fldChar w:fldCharType="end"/>
        </w:r>
      </w:p>
    </w:sdtContent>
  </w:sdt>
  <w:p w14:paraId="45A8E1EF" w14:textId="77777777" w:rsidR="002A5EE5" w:rsidRDefault="002A5EE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6E2B"/>
    <w:multiLevelType w:val="multilevel"/>
    <w:tmpl w:val="51FC8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A36E7"/>
    <w:multiLevelType w:val="hybridMultilevel"/>
    <w:tmpl w:val="2C669786"/>
    <w:lvl w:ilvl="0" w:tplc="32AAE98C">
      <w:start w:val="2"/>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 w15:restartNumberingAfterBreak="0">
    <w:nsid w:val="07C82F07"/>
    <w:multiLevelType w:val="hybridMultilevel"/>
    <w:tmpl w:val="D1B6F0C4"/>
    <w:lvl w:ilvl="0" w:tplc="3640ACCE">
      <w:numFmt w:val="bullet"/>
      <w:lvlText w:val="•"/>
      <w:lvlJc w:val="left"/>
      <w:pPr>
        <w:ind w:left="1144" w:hanging="435"/>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07F27894"/>
    <w:multiLevelType w:val="hybridMultilevel"/>
    <w:tmpl w:val="6B1CA6EA"/>
    <w:lvl w:ilvl="0" w:tplc="79D093C6">
      <w:numFmt w:val="bullet"/>
      <w:lvlText w:val="-"/>
      <w:lvlJc w:val="left"/>
      <w:pPr>
        <w:ind w:left="927" w:hanging="360"/>
      </w:pPr>
      <w:rPr>
        <w:rFonts w:ascii="Times New Roman" w:eastAsia="Times New Roman" w:hAnsi="Times New Roman" w:cs="Times New Roman"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08EC6745"/>
    <w:multiLevelType w:val="hybridMultilevel"/>
    <w:tmpl w:val="47E6D1CA"/>
    <w:lvl w:ilvl="0" w:tplc="ABB6E83E">
      <w:start w:val="1"/>
      <w:numFmt w:val="bullet"/>
      <w:lvlText w:val="-"/>
      <w:lvlJc w:val="left"/>
      <w:pPr>
        <w:ind w:left="1776" w:hanging="360"/>
      </w:pPr>
      <w:rPr>
        <w:rFonts w:ascii="Times New Roman" w:eastAsiaTheme="minorHAnsi" w:hAnsi="Times New Roman" w:cs="Times New Roman" w:hint="default"/>
      </w:rPr>
    </w:lvl>
    <w:lvl w:ilvl="1" w:tplc="04220003">
      <w:start w:val="1"/>
      <w:numFmt w:val="bullet"/>
      <w:lvlText w:val="o"/>
      <w:lvlJc w:val="left"/>
      <w:pPr>
        <w:ind w:left="2496" w:hanging="360"/>
      </w:pPr>
      <w:rPr>
        <w:rFonts w:ascii="Courier New" w:hAnsi="Courier New" w:cs="Courier New" w:hint="default"/>
      </w:rPr>
    </w:lvl>
    <w:lvl w:ilvl="2" w:tplc="04220005">
      <w:start w:val="1"/>
      <w:numFmt w:val="bullet"/>
      <w:lvlText w:val=""/>
      <w:lvlJc w:val="left"/>
      <w:pPr>
        <w:ind w:left="3216" w:hanging="360"/>
      </w:pPr>
      <w:rPr>
        <w:rFonts w:ascii="Wingdings" w:hAnsi="Wingdings" w:hint="default"/>
      </w:rPr>
    </w:lvl>
    <w:lvl w:ilvl="3" w:tplc="04220001">
      <w:start w:val="1"/>
      <w:numFmt w:val="bullet"/>
      <w:lvlText w:val=""/>
      <w:lvlJc w:val="left"/>
      <w:pPr>
        <w:ind w:left="3936" w:hanging="360"/>
      </w:pPr>
      <w:rPr>
        <w:rFonts w:ascii="Symbol" w:hAnsi="Symbol" w:hint="default"/>
      </w:rPr>
    </w:lvl>
    <w:lvl w:ilvl="4" w:tplc="04220003">
      <w:start w:val="1"/>
      <w:numFmt w:val="bullet"/>
      <w:lvlText w:val="o"/>
      <w:lvlJc w:val="left"/>
      <w:pPr>
        <w:ind w:left="4656" w:hanging="360"/>
      </w:pPr>
      <w:rPr>
        <w:rFonts w:ascii="Courier New" w:hAnsi="Courier New" w:cs="Courier New" w:hint="default"/>
      </w:rPr>
    </w:lvl>
    <w:lvl w:ilvl="5" w:tplc="04220005">
      <w:start w:val="1"/>
      <w:numFmt w:val="bullet"/>
      <w:lvlText w:val=""/>
      <w:lvlJc w:val="left"/>
      <w:pPr>
        <w:ind w:left="5376" w:hanging="360"/>
      </w:pPr>
      <w:rPr>
        <w:rFonts w:ascii="Wingdings" w:hAnsi="Wingdings" w:hint="default"/>
      </w:rPr>
    </w:lvl>
    <w:lvl w:ilvl="6" w:tplc="04220001">
      <w:start w:val="1"/>
      <w:numFmt w:val="bullet"/>
      <w:lvlText w:val=""/>
      <w:lvlJc w:val="left"/>
      <w:pPr>
        <w:ind w:left="6096" w:hanging="360"/>
      </w:pPr>
      <w:rPr>
        <w:rFonts w:ascii="Symbol" w:hAnsi="Symbol" w:hint="default"/>
      </w:rPr>
    </w:lvl>
    <w:lvl w:ilvl="7" w:tplc="04220003">
      <w:start w:val="1"/>
      <w:numFmt w:val="bullet"/>
      <w:lvlText w:val="o"/>
      <w:lvlJc w:val="left"/>
      <w:pPr>
        <w:ind w:left="6816" w:hanging="360"/>
      </w:pPr>
      <w:rPr>
        <w:rFonts w:ascii="Courier New" w:hAnsi="Courier New" w:cs="Courier New" w:hint="default"/>
      </w:rPr>
    </w:lvl>
    <w:lvl w:ilvl="8" w:tplc="04220005">
      <w:start w:val="1"/>
      <w:numFmt w:val="bullet"/>
      <w:lvlText w:val=""/>
      <w:lvlJc w:val="left"/>
      <w:pPr>
        <w:ind w:left="7536" w:hanging="360"/>
      </w:pPr>
      <w:rPr>
        <w:rFonts w:ascii="Wingdings" w:hAnsi="Wingdings" w:hint="default"/>
      </w:rPr>
    </w:lvl>
  </w:abstractNum>
  <w:abstractNum w:abstractNumId="5" w15:restartNumberingAfterBreak="0">
    <w:nsid w:val="0FFE4043"/>
    <w:multiLevelType w:val="hybridMultilevel"/>
    <w:tmpl w:val="3D5EC8B2"/>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15A4B34"/>
    <w:multiLevelType w:val="hybridMultilevel"/>
    <w:tmpl w:val="A5E27FCA"/>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B971F42"/>
    <w:multiLevelType w:val="multilevel"/>
    <w:tmpl w:val="D1F2C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606EA3"/>
    <w:multiLevelType w:val="hybridMultilevel"/>
    <w:tmpl w:val="756C26B6"/>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9" w15:restartNumberingAfterBreak="0">
    <w:nsid w:val="261E0C40"/>
    <w:multiLevelType w:val="multilevel"/>
    <w:tmpl w:val="34EE0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2A4A59"/>
    <w:multiLevelType w:val="hybridMultilevel"/>
    <w:tmpl w:val="EFA4F580"/>
    <w:lvl w:ilvl="0" w:tplc="77C4304C">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15:restartNumberingAfterBreak="0">
    <w:nsid w:val="27DB276E"/>
    <w:multiLevelType w:val="hybridMultilevel"/>
    <w:tmpl w:val="C7AE0BFA"/>
    <w:lvl w:ilvl="0" w:tplc="A27AC14E">
      <w:start w:val="21"/>
      <w:numFmt w:val="bullet"/>
      <w:lvlText w:val="-"/>
      <w:lvlJc w:val="left"/>
      <w:pPr>
        <w:ind w:left="1428" w:hanging="360"/>
      </w:pPr>
      <w:rPr>
        <w:rFonts w:ascii="Arial" w:eastAsiaTheme="minorHAnsi" w:hAnsi="Arial" w:cs="Aria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2" w15:restartNumberingAfterBreak="0">
    <w:nsid w:val="28172344"/>
    <w:multiLevelType w:val="hybridMultilevel"/>
    <w:tmpl w:val="61240F6C"/>
    <w:lvl w:ilvl="0" w:tplc="77C430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0F22C1"/>
    <w:multiLevelType w:val="hybridMultilevel"/>
    <w:tmpl w:val="E0DE2586"/>
    <w:lvl w:ilvl="0" w:tplc="53124682">
      <w:start w:val="1"/>
      <w:numFmt w:val="bullet"/>
      <w:lvlText w:val=""/>
      <w:lvlJc w:val="left"/>
      <w:pPr>
        <w:ind w:left="2136"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4" w15:restartNumberingAfterBreak="0">
    <w:nsid w:val="2E4965D1"/>
    <w:multiLevelType w:val="hybridMultilevel"/>
    <w:tmpl w:val="A7B8B18C"/>
    <w:lvl w:ilvl="0" w:tplc="53124682">
      <w:start w:val="1"/>
      <w:numFmt w:val="bullet"/>
      <w:lvlText w:val=""/>
      <w:lvlJc w:val="left"/>
      <w:pPr>
        <w:ind w:left="1428"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38540D0"/>
    <w:multiLevelType w:val="hybridMultilevel"/>
    <w:tmpl w:val="71F2B174"/>
    <w:lvl w:ilvl="0" w:tplc="A27AC14E">
      <w:start w:val="21"/>
      <w:numFmt w:val="bullet"/>
      <w:lvlText w:val="-"/>
      <w:lvlJc w:val="left"/>
      <w:pPr>
        <w:ind w:left="720" w:hanging="360"/>
      </w:pPr>
      <w:rPr>
        <w:rFonts w:ascii="Arial" w:eastAsiaTheme="minorHAnsi"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3CE18B8"/>
    <w:multiLevelType w:val="hybridMultilevel"/>
    <w:tmpl w:val="E5C8D158"/>
    <w:lvl w:ilvl="0" w:tplc="53124682">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7" w15:restartNumberingAfterBreak="0">
    <w:nsid w:val="34D221FE"/>
    <w:multiLevelType w:val="hybridMultilevel"/>
    <w:tmpl w:val="87FC590C"/>
    <w:lvl w:ilvl="0" w:tplc="DFFEB532">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4DC22E2"/>
    <w:multiLevelType w:val="hybridMultilevel"/>
    <w:tmpl w:val="BD341808"/>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360945EF"/>
    <w:multiLevelType w:val="multilevel"/>
    <w:tmpl w:val="5A746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017B3E"/>
    <w:multiLevelType w:val="hybridMultilevel"/>
    <w:tmpl w:val="80C20D24"/>
    <w:lvl w:ilvl="0" w:tplc="B03458CC">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A7D1938"/>
    <w:multiLevelType w:val="hybridMultilevel"/>
    <w:tmpl w:val="6A8AAA24"/>
    <w:lvl w:ilvl="0" w:tplc="D408B02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433475F0"/>
    <w:multiLevelType w:val="multilevel"/>
    <w:tmpl w:val="B7D01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D734CD"/>
    <w:multiLevelType w:val="hybridMultilevel"/>
    <w:tmpl w:val="D70C6E46"/>
    <w:lvl w:ilvl="0" w:tplc="468496F4">
      <w:start w:val="2001"/>
      <w:numFmt w:val="bullet"/>
      <w:lvlText w:val="-"/>
      <w:lvlJc w:val="left"/>
      <w:pPr>
        <w:ind w:left="1428" w:hanging="360"/>
      </w:pPr>
      <w:rPr>
        <w:rFonts w:hint="default"/>
      </w:rPr>
    </w:lvl>
    <w:lvl w:ilvl="1" w:tplc="3B769A0E">
      <w:start w:val="2"/>
      <w:numFmt w:val="bullet"/>
      <w:lvlText w:val="–"/>
      <w:lvlJc w:val="left"/>
      <w:pPr>
        <w:ind w:left="2148" w:hanging="360"/>
      </w:pPr>
      <w:rPr>
        <w:rFonts w:ascii="Times New Roman" w:eastAsia="Times New Roman" w:hAnsi="Times New Roman"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4" w15:restartNumberingAfterBreak="0">
    <w:nsid w:val="492C5DD3"/>
    <w:multiLevelType w:val="hybridMultilevel"/>
    <w:tmpl w:val="6EBEEF1E"/>
    <w:lvl w:ilvl="0" w:tplc="B03458CC">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5" w15:restartNumberingAfterBreak="0">
    <w:nsid w:val="4B64060A"/>
    <w:multiLevelType w:val="hybridMultilevel"/>
    <w:tmpl w:val="9CA04E96"/>
    <w:lvl w:ilvl="0" w:tplc="DFFEB53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7725EC"/>
    <w:multiLevelType w:val="multilevel"/>
    <w:tmpl w:val="1C7C0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E20E06"/>
    <w:multiLevelType w:val="hybridMultilevel"/>
    <w:tmpl w:val="B17C6498"/>
    <w:lvl w:ilvl="0" w:tplc="4E4C192A">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8" w15:restartNumberingAfterBreak="0">
    <w:nsid w:val="4F6469D5"/>
    <w:multiLevelType w:val="multilevel"/>
    <w:tmpl w:val="E1A05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007F8A"/>
    <w:multiLevelType w:val="hybridMultilevel"/>
    <w:tmpl w:val="65ACFD80"/>
    <w:lvl w:ilvl="0" w:tplc="D408B020">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15:restartNumberingAfterBreak="0">
    <w:nsid w:val="560557DE"/>
    <w:multiLevelType w:val="hybridMultilevel"/>
    <w:tmpl w:val="2BDCEC7E"/>
    <w:lvl w:ilvl="0" w:tplc="77C430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BA33D7"/>
    <w:multiLevelType w:val="hybridMultilevel"/>
    <w:tmpl w:val="F96C39B4"/>
    <w:lvl w:ilvl="0" w:tplc="D408B02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617473F3"/>
    <w:multiLevelType w:val="multilevel"/>
    <w:tmpl w:val="1812D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D711E7"/>
    <w:multiLevelType w:val="hybridMultilevel"/>
    <w:tmpl w:val="10D63E32"/>
    <w:lvl w:ilvl="0" w:tplc="77C4304C">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65F11174"/>
    <w:multiLevelType w:val="hybridMultilevel"/>
    <w:tmpl w:val="8B7C8524"/>
    <w:lvl w:ilvl="0" w:tplc="77C430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6D9675C"/>
    <w:multiLevelType w:val="multilevel"/>
    <w:tmpl w:val="F3F0FD82"/>
    <w:lvl w:ilvl="0">
      <w:numFmt w:val="bullet"/>
      <w:lvlText w:val="-"/>
      <w:lvlJc w:val="left"/>
      <w:pPr>
        <w:tabs>
          <w:tab w:val="num" w:pos="720"/>
        </w:tabs>
        <w:ind w:left="720" w:hanging="360"/>
      </w:pPr>
      <w:rPr>
        <w:rFonts w:ascii="Times New Roman" w:eastAsia="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1C7348"/>
    <w:multiLevelType w:val="hybridMultilevel"/>
    <w:tmpl w:val="72128794"/>
    <w:lvl w:ilvl="0" w:tplc="53124682">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7" w15:restartNumberingAfterBreak="0">
    <w:nsid w:val="68D162A2"/>
    <w:multiLevelType w:val="hybridMultilevel"/>
    <w:tmpl w:val="6C428108"/>
    <w:lvl w:ilvl="0" w:tplc="A27AC14E">
      <w:start w:val="21"/>
      <w:numFmt w:val="bullet"/>
      <w:lvlText w:val="-"/>
      <w:lvlJc w:val="left"/>
      <w:pPr>
        <w:ind w:left="1428" w:hanging="360"/>
      </w:pPr>
      <w:rPr>
        <w:rFonts w:ascii="Arial" w:eastAsiaTheme="minorHAnsi" w:hAnsi="Arial" w:cs="Aria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8" w15:restartNumberingAfterBreak="0">
    <w:nsid w:val="6B591554"/>
    <w:multiLevelType w:val="multilevel"/>
    <w:tmpl w:val="E0EA1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9B315D"/>
    <w:multiLevelType w:val="hybridMultilevel"/>
    <w:tmpl w:val="2A92B036"/>
    <w:lvl w:ilvl="0" w:tplc="9162F04C">
      <w:start w:val="1"/>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0" w15:restartNumberingAfterBreak="0">
    <w:nsid w:val="71B33B25"/>
    <w:multiLevelType w:val="multilevel"/>
    <w:tmpl w:val="69D8F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123FD1"/>
    <w:multiLevelType w:val="hybridMultilevel"/>
    <w:tmpl w:val="F64A0EA6"/>
    <w:lvl w:ilvl="0" w:tplc="B03458CC">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757170E"/>
    <w:multiLevelType w:val="hybridMultilevel"/>
    <w:tmpl w:val="AF364EDA"/>
    <w:lvl w:ilvl="0" w:tplc="DFFEB532">
      <w:numFmt w:val="bullet"/>
      <w:lvlText w:val="–"/>
      <w:lvlJc w:val="left"/>
      <w:pPr>
        <w:ind w:left="720" w:hanging="360"/>
      </w:pPr>
      <w:rPr>
        <w:rFonts w:ascii="Times New Roman" w:hAnsi="Times New Roman" w:cs="Times New Roman" w:hint="default"/>
      </w:rPr>
    </w:lvl>
    <w:lvl w:ilvl="1" w:tplc="6ED0C1C2">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7BD5ACA"/>
    <w:multiLevelType w:val="multilevel"/>
    <w:tmpl w:val="93604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922827"/>
    <w:multiLevelType w:val="hybridMultilevel"/>
    <w:tmpl w:val="3FB6A8DE"/>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7EC7765C"/>
    <w:multiLevelType w:val="multilevel"/>
    <w:tmpl w:val="019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3"/>
  </w:num>
  <w:num w:numId="3">
    <w:abstractNumId w:val="27"/>
  </w:num>
  <w:num w:numId="4">
    <w:abstractNumId w:val="41"/>
  </w:num>
  <w:num w:numId="5">
    <w:abstractNumId w:val="12"/>
  </w:num>
  <w:num w:numId="6">
    <w:abstractNumId w:val="42"/>
  </w:num>
  <w:num w:numId="7">
    <w:abstractNumId w:val="25"/>
  </w:num>
  <w:num w:numId="8">
    <w:abstractNumId w:val="17"/>
  </w:num>
  <w:num w:numId="9">
    <w:abstractNumId w:val="2"/>
  </w:num>
  <w:num w:numId="10">
    <w:abstractNumId w:val="11"/>
  </w:num>
  <w:num w:numId="11">
    <w:abstractNumId w:val="8"/>
  </w:num>
  <w:num w:numId="12">
    <w:abstractNumId w:val="24"/>
  </w:num>
  <w:num w:numId="13">
    <w:abstractNumId w:val="20"/>
  </w:num>
  <w:num w:numId="14">
    <w:abstractNumId w:val="3"/>
  </w:num>
  <w:num w:numId="15">
    <w:abstractNumId w:val="29"/>
  </w:num>
  <w:num w:numId="16">
    <w:abstractNumId w:val="14"/>
  </w:num>
  <w:num w:numId="17">
    <w:abstractNumId w:val="13"/>
  </w:num>
  <w:num w:numId="18">
    <w:abstractNumId w:val="33"/>
  </w:num>
  <w:num w:numId="19">
    <w:abstractNumId w:val="34"/>
  </w:num>
  <w:num w:numId="20">
    <w:abstractNumId w:val="30"/>
  </w:num>
  <w:num w:numId="21">
    <w:abstractNumId w:val="5"/>
  </w:num>
  <w:num w:numId="22">
    <w:abstractNumId w:val="18"/>
  </w:num>
  <w:num w:numId="23">
    <w:abstractNumId w:val="44"/>
  </w:num>
  <w:num w:numId="24">
    <w:abstractNumId w:val="6"/>
  </w:num>
  <w:num w:numId="25">
    <w:abstractNumId w:val="10"/>
  </w:num>
  <w:num w:numId="26">
    <w:abstractNumId w:val="9"/>
  </w:num>
  <w:num w:numId="27">
    <w:abstractNumId w:val="19"/>
  </w:num>
  <w:num w:numId="28">
    <w:abstractNumId w:val="45"/>
  </w:num>
  <w:num w:numId="29">
    <w:abstractNumId w:val="26"/>
  </w:num>
  <w:num w:numId="30">
    <w:abstractNumId w:val="38"/>
  </w:num>
  <w:num w:numId="31">
    <w:abstractNumId w:val="40"/>
  </w:num>
  <w:num w:numId="32">
    <w:abstractNumId w:val="0"/>
  </w:num>
  <w:num w:numId="33">
    <w:abstractNumId w:val="7"/>
  </w:num>
  <w:num w:numId="34">
    <w:abstractNumId w:val="32"/>
  </w:num>
  <w:num w:numId="35">
    <w:abstractNumId w:val="43"/>
  </w:num>
  <w:num w:numId="36">
    <w:abstractNumId w:val="22"/>
  </w:num>
  <w:num w:numId="37">
    <w:abstractNumId w:val="28"/>
  </w:num>
  <w:num w:numId="38">
    <w:abstractNumId w:val="36"/>
  </w:num>
  <w:num w:numId="39">
    <w:abstractNumId w:val="16"/>
  </w:num>
  <w:num w:numId="40">
    <w:abstractNumId w:val="37"/>
  </w:num>
  <w:num w:numId="41">
    <w:abstractNumId w:val="15"/>
  </w:num>
  <w:num w:numId="42">
    <w:abstractNumId w:val="39"/>
  </w:num>
  <w:num w:numId="4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21"/>
  </w:num>
  <w:num w:numId="46">
    <w:abstractNumId w:val="3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94B"/>
    <w:rsid w:val="000011E3"/>
    <w:rsid w:val="00016B92"/>
    <w:rsid w:val="000178DA"/>
    <w:rsid w:val="00020859"/>
    <w:rsid w:val="00024DBF"/>
    <w:rsid w:val="0003216E"/>
    <w:rsid w:val="000334E4"/>
    <w:rsid w:val="00035FB7"/>
    <w:rsid w:val="00037904"/>
    <w:rsid w:val="00037CE0"/>
    <w:rsid w:val="00040767"/>
    <w:rsid w:val="00040BAC"/>
    <w:rsid w:val="00042285"/>
    <w:rsid w:val="000435C9"/>
    <w:rsid w:val="000443B7"/>
    <w:rsid w:val="00047CC0"/>
    <w:rsid w:val="00050A8C"/>
    <w:rsid w:val="000520CC"/>
    <w:rsid w:val="00053101"/>
    <w:rsid w:val="00062FFD"/>
    <w:rsid w:val="00065720"/>
    <w:rsid w:val="000738B0"/>
    <w:rsid w:val="00074968"/>
    <w:rsid w:val="00082B2A"/>
    <w:rsid w:val="00084320"/>
    <w:rsid w:val="0008479E"/>
    <w:rsid w:val="00084F2A"/>
    <w:rsid w:val="00092908"/>
    <w:rsid w:val="0009345B"/>
    <w:rsid w:val="0009394B"/>
    <w:rsid w:val="0009524A"/>
    <w:rsid w:val="00095499"/>
    <w:rsid w:val="00095FC4"/>
    <w:rsid w:val="00097DEC"/>
    <w:rsid w:val="000A24A5"/>
    <w:rsid w:val="000A45F1"/>
    <w:rsid w:val="000A7C0A"/>
    <w:rsid w:val="000B2F65"/>
    <w:rsid w:val="000B7ED0"/>
    <w:rsid w:val="000C60E5"/>
    <w:rsid w:val="000C7092"/>
    <w:rsid w:val="000D03B0"/>
    <w:rsid w:val="000D2F5B"/>
    <w:rsid w:val="000D3095"/>
    <w:rsid w:val="000E378B"/>
    <w:rsid w:val="000E711D"/>
    <w:rsid w:val="000F21E9"/>
    <w:rsid w:val="000F3B00"/>
    <w:rsid w:val="00107D4B"/>
    <w:rsid w:val="00111CCD"/>
    <w:rsid w:val="00112007"/>
    <w:rsid w:val="00120625"/>
    <w:rsid w:val="0013135C"/>
    <w:rsid w:val="00150F22"/>
    <w:rsid w:val="00151511"/>
    <w:rsid w:val="00153C19"/>
    <w:rsid w:val="00156C31"/>
    <w:rsid w:val="00156F82"/>
    <w:rsid w:val="00165E8B"/>
    <w:rsid w:val="00174225"/>
    <w:rsid w:val="001803CF"/>
    <w:rsid w:val="0018053B"/>
    <w:rsid w:val="00181712"/>
    <w:rsid w:val="00182098"/>
    <w:rsid w:val="00185AFA"/>
    <w:rsid w:val="001933A3"/>
    <w:rsid w:val="00193C5E"/>
    <w:rsid w:val="00194F47"/>
    <w:rsid w:val="00197150"/>
    <w:rsid w:val="00197709"/>
    <w:rsid w:val="001A77A3"/>
    <w:rsid w:val="001B1B00"/>
    <w:rsid w:val="001B3545"/>
    <w:rsid w:val="001B3A53"/>
    <w:rsid w:val="001B5643"/>
    <w:rsid w:val="001B60FD"/>
    <w:rsid w:val="001C30ED"/>
    <w:rsid w:val="001C40BF"/>
    <w:rsid w:val="001D071E"/>
    <w:rsid w:val="001D44CF"/>
    <w:rsid w:val="001D6A3A"/>
    <w:rsid w:val="001E04BE"/>
    <w:rsid w:val="001E4523"/>
    <w:rsid w:val="001E59A1"/>
    <w:rsid w:val="001F08C6"/>
    <w:rsid w:val="001F3610"/>
    <w:rsid w:val="001F72BB"/>
    <w:rsid w:val="00202B1B"/>
    <w:rsid w:val="002076B3"/>
    <w:rsid w:val="00227282"/>
    <w:rsid w:val="00227672"/>
    <w:rsid w:val="002320AF"/>
    <w:rsid w:val="00235DBE"/>
    <w:rsid w:val="0024373C"/>
    <w:rsid w:val="0024489D"/>
    <w:rsid w:val="00245C67"/>
    <w:rsid w:val="00246E6F"/>
    <w:rsid w:val="00247490"/>
    <w:rsid w:val="00250BAB"/>
    <w:rsid w:val="002573F7"/>
    <w:rsid w:val="00270B80"/>
    <w:rsid w:val="00271FE6"/>
    <w:rsid w:val="00283005"/>
    <w:rsid w:val="00283A31"/>
    <w:rsid w:val="00286E18"/>
    <w:rsid w:val="00296C95"/>
    <w:rsid w:val="002A142C"/>
    <w:rsid w:val="002A3667"/>
    <w:rsid w:val="002A3F66"/>
    <w:rsid w:val="002A4093"/>
    <w:rsid w:val="002A430B"/>
    <w:rsid w:val="002A5EE5"/>
    <w:rsid w:val="002B75E4"/>
    <w:rsid w:val="002D1DB1"/>
    <w:rsid w:val="002D3E3E"/>
    <w:rsid w:val="002D5548"/>
    <w:rsid w:val="002E5E96"/>
    <w:rsid w:val="002F34D8"/>
    <w:rsid w:val="002F3F10"/>
    <w:rsid w:val="00305773"/>
    <w:rsid w:val="00311484"/>
    <w:rsid w:val="003174D3"/>
    <w:rsid w:val="00321718"/>
    <w:rsid w:val="00321F7D"/>
    <w:rsid w:val="00323B74"/>
    <w:rsid w:val="0032766D"/>
    <w:rsid w:val="0032767F"/>
    <w:rsid w:val="00330FB4"/>
    <w:rsid w:val="003372F6"/>
    <w:rsid w:val="00337F80"/>
    <w:rsid w:val="00345167"/>
    <w:rsid w:val="00347FAF"/>
    <w:rsid w:val="003549B3"/>
    <w:rsid w:val="003620F7"/>
    <w:rsid w:val="00366DA3"/>
    <w:rsid w:val="003717A4"/>
    <w:rsid w:val="003842B1"/>
    <w:rsid w:val="003868A6"/>
    <w:rsid w:val="00391136"/>
    <w:rsid w:val="00393DDA"/>
    <w:rsid w:val="003A00C2"/>
    <w:rsid w:val="003A06C8"/>
    <w:rsid w:val="003A46E2"/>
    <w:rsid w:val="003A730E"/>
    <w:rsid w:val="003A7E7C"/>
    <w:rsid w:val="003C35CC"/>
    <w:rsid w:val="003C4B04"/>
    <w:rsid w:val="003C5338"/>
    <w:rsid w:val="003D49C4"/>
    <w:rsid w:val="003D5B12"/>
    <w:rsid w:val="003D6066"/>
    <w:rsid w:val="003D7D71"/>
    <w:rsid w:val="003E0411"/>
    <w:rsid w:val="003F76B0"/>
    <w:rsid w:val="00406B88"/>
    <w:rsid w:val="00410B3E"/>
    <w:rsid w:val="00410C97"/>
    <w:rsid w:val="004136A2"/>
    <w:rsid w:val="00415C14"/>
    <w:rsid w:val="00416081"/>
    <w:rsid w:val="00416189"/>
    <w:rsid w:val="00426EB6"/>
    <w:rsid w:val="00430A37"/>
    <w:rsid w:val="00432A9B"/>
    <w:rsid w:val="004330ED"/>
    <w:rsid w:val="00436BA3"/>
    <w:rsid w:val="00436C38"/>
    <w:rsid w:val="0043702E"/>
    <w:rsid w:val="00441E44"/>
    <w:rsid w:val="004445DF"/>
    <w:rsid w:val="004478D8"/>
    <w:rsid w:val="004516D2"/>
    <w:rsid w:val="0045193C"/>
    <w:rsid w:val="0045312A"/>
    <w:rsid w:val="004556A5"/>
    <w:rsid w:val="00455F39"/>
    <w:rsid w:val="00456CB3"/>
    <w:rsid w:val="00457219"/>
    <w:rsid w:val="004608E3"/>
    <w:rsid w:val="004638EB"/>
    <w:rsid w:val="00464182"/>
    <w:rsid w:val="00475244"/>
    <w:rsid w:val="00476324"/>
    <w:rsid w:val="00477F7E"/>
    <w:rsid w:val="004826C6"/>
    <w:rsid w:val="004848AA"/>
    <w:rsid w:val="0048543E"/>
    <w:rsid w:val="00486B09"/>
    <w:rsid w:val="00494364"/>
    <w:rsid w:val="004B013E"/>
    <w:rsid w:val="004B1DA6"/>
    <w:rsid w:val="004C3E10"/>
    <w:rsid w:val="004C4981"/>
    <w:rsid w:val="004C72D0"/>
    <w:rsid w:val="004D16CA"/>
    <w:rsid w:val="004D6B3C"/>
    <w:rsid w:val="004E0469"/>
    <w:rsid w:val="004E4391"/>
    <w:rsid w:val="004E67BE"/>
    <w:rsid w:val="004F0F93"/>
    <w:rsid w:val="004F1210"/>
    <w:rsid w:val="004F152A"/>
    <w:rsid w:val="004F1948"/>
    <w:rsid w:val="004F5444"/>
    <w:rsid w:val="00500678"/>
    <w:rsid w:val="00503A05"/>
    <w:rsid w:val="00505878"/>
    <w:rsid w:val="0051224A"/>
    <w:rsid w:val="00512302"/>
    <w:rsid w:val="00521579"/>
    <w:rsid w:val="005250E5"/>
    <w:rsid w:val="0053505E"/>
    <w:rsid w:val="005361DC"/>
    <w:rsid w:val="00541336"/>
    <w:rsid w:val="00543617"/>
    <w:rsid w:val="00545C57"/>
    <w:rsid w:val="005463BD"/>
    <w:rsid w:val="00547904"/>
    <w:rsid w:val="00553A95"/>
    <w:rsid w:val="00554684"/>
    <w:rsid w:val="00556BC0"/>
    <w:rsid w:val="00564348"/>
    <w:rsid w:val="00564773"/>
    <w:rsid w:val="00565D0C"/>
    <w:rsid w:val="00567D66"/>
    <w:rsid w:val="00571520"/>
    <w:rsid w:val="00575C53"/>
    <w:rsid w:val="00580593"/>
    <w:rsid w:val="00583D47"/>
    <w:rsid w:val="00586569"/>
    <w:rsid w:val="00586A89"/>
    <w:rsid w:val="005878FC"/>
    <w:rsid w:val="0059319F"/>
    <w:rsid w:val="00594029"/>
    <w:rsid w:val="00596E92"/>
    <w:rsid w:val="005A12BB"/>
    <w:rsid w:val="005A7158"/>
    <w:rsid w:val="005B082F"/>
    <w:rsid w:val="005B5803"/>
    <w:rsid w:val="005B72C0"/>
    <w:rsid w:val="005C2AFE"/>
    <w:rsid w:val="005C4CD1"/>
    <w:rsid w:val="005C6FD0"/>
    <w:rsid w:val="005D205F"/>
    <w:rsid w:val="005D25C2"/>
    <w:rsid w:val="005D3B87"/>
    <w:rsid w:val="005D55BB"/>
    <w:rsid w:val="005E18E2"/>
    <w:rsid w:val="005F2CBF"/>
    <w:rsid w:val="005F641C"/>
    <w:rsid w:val="005F6428"/>
    <w:rsid w:val="00600EC1"/>
    <w:rsid w:val="00614665"/>
    <w:rsid w:val="00616F96"/>
    <w:rsid w:val="00626F37"/>
    <w:rsid w:val="006306BF"/>
    <w:rsid w:val="00634AED"/>
    <w:rsid w:val="0064215D"/>
    <w:rsid w:val="00645DE1"/>
    <w:rsid w:val="0064647B"/>
    <w:rsid w:val="006476AA"/>
    <w:rsid w:val="00647CD1"/>
    <w:rsid w:val="0065279E"/>
    <w:rsid w:val="006647A5"/>
    <w:rsid w:val="00665744"/>
    <w:rsid w:val="00666812"/>
    <w:rsid w:val="006776C8"/>
    <w:rsid w:val="006817B3"/>
    <w:rsid w:val="00683F8E"/>
    <w:rsid w:val="006854F2"/>
    <w:rsid w:val="006864D0"/>
    <w:rsid w:val="006867D2"/>
    <w:rsid w:val="00687AA6"/>
    <w:rsid w:val="0069068E"/>
    <w:rsid w:val="006A4E2B"/>
    <w:rsid w:val="006A4ECB"/>
    <w:rsid w:val="006A6814"/>
    <w:rsid w:val="006B3DDB"/>
    <w:rsid w:val="006C6543"/>
    <w:rsid w:val="006D208C"/>
    <w:rsid w:val="006D3F35"/>
    <w:rsid w:val="006D4816"/>
    <w:rsid w:val="006D5F0F"/>
    <w:rsid w:val="006D6931"/>
    <w:rsid w:val="006D6E6A"/>
    <w:rsid w:val="006F022A"/>
    <w:rsid w:val="0070388B"/>
    <w:rsid w:val="00703EB5"/>
    <w:rsid w:val="00706CA7"/>
    <w:rsid w:val="00706D02"/>
    <w:rsid w:val="00715BCB"/>
    <w:rsid w:val="0072064A"/>
    <w:rsid w:val="00720924"/>
    <w:rsid w:val="007211EE"/>
    <w:rsid w:val="007228FD"/>
    <w:rsid w:val="00730B40"/>
    <w:rsid w:val="00731A97"/>
    <w:rsid w:val="00733200"/>
    <w:rsid w:val="00734E69"/>
    <w:rsid w:val="00737C48"/>
    <w:rsid w:val="00743180"/>
    <w:rsid w:val="00743ADD"/>
    <w:rsid w:val="007526DF"/>
    <w:rsid w:val="00753B88"/>
    <w:rsid w:val="00764FB3"/>
    <w:rsid w:val="00771A11"/>
    <w:rsid w:val="007732FF"/>
    <w:rsid w:val="00780FBF"/>
    <w:rsid w:val="007815FF"/>
    <w:rsid w:val="007817D3"/>
    <w:rsid w:val="007821D0"/>
    <w:rsid w:val="00783FE0"/>
    <w:rsid w:val="00785B81"/>
    <w:rsid w:val="007878CE"/>
    <w:rsid w:val="0079238B"/>
    <w:rsid w:val="00793606"/>
    <w:rsid w:val="0079439C"/>
    <w:rsid w:val="0079712B"/>
    <w:rsid w:val="00797B91"/>
    <w:rsid w:val="00797E98"/>
    <w:rsid w:val="007A249A"/>
    <w:rsid w:val="007A5011"/>
    <w:rsid w:val="007A5091"/>
    <w:rsid w:val="007B32B3"/>
    <w:rsid w:val="007B5B05"/>
    <w:rsid w:val="007B7436"/>
    <w:rsid w:val="007C028E"/>
    <w:rsid w:val="007C7B4F"/>
    <w:rsid w:val="007D1707"/>
    <w:rsid w:val="007D6EAF"/>
    <w:rsid w:val="007E31C7"/>
    <w:rsid w:val="007E46D0"/>
    <w:rsid w:val="007E4939"/>
    <w:rsid w:val="007E63DD"/>
    <w:rsid w:val="007F1286"/>
    <w:rsid w:val="007F5593"/>
    <w:rsid w:val="00800319"/>
    <w:rsid w:val="008017C5"/>
    <w:rsid w:val="00802B24"/>
    <w:rsid w:val="00805487"/>
    <w:rsid w:val="00806285"/>
    <w:rsid w:val="008128A5"/>
    <w:rsid w:val="00815D8A"/>
    <w:rsid w:val="008222F5"/>
    <w:rsid w:val="0082327E"/>
    <w:rsid w:val="00823A60"/>
    <w:rsid w:val="00824601"/>
    <w:rsid w:val="00836F64"/>
    <w:rsid w:val="00863787"/>
    <w:rsid w:val="00864E68"/>
    <w:rsid w:val="00866717"/>
    <w:rsid w:val="00866F3A"/>
    <w:rsid w:val="008711E8"/>
    <w:rsid w:val="00887ED9"/>
    <w:rsid w:val="008A5176"/>
    <w:rsid w:val="008B1235"/>
    <w:rsid w:val="008B130B"/>
    <w:rsid w:val="008B4B51"/>
    <w:rsid w:val="008B5635"/>
    <w:rsid w:val="008C53D3"/>
    <w:rsid w:val="008C6CC5"/>
    <w:rsid w:val="008D4CF8"/>
    <w:rsid w:val="008E2EBE"/>
    <w:rsid w:val="008E355D"/>
    <w:rsid w:val="008E7A8B"/>
    <w:rsid w:val="008F2B12"/>
    <w:rsid w:val="008F3131"/>
    <w:rsid w:val="008F34A8"/>
    <w:rsid w:val="009000D4"/>
    <w:rsid w:val="00903E7B"/>
    <w:rsid w:val="00906774"/>
    <w:rsid w:val="009121D8"/>
    <w:rsid w:val="00914218"/>
    <w:rsid w:val="00915FFD"/>
    <w:rsid w:val="00922D78"/>
    <w:rsid w:val="00924863"/>
    <w:rsid w:val="00927206"/>
    <w:rsid w:val="00930D7C"/>
    <w:rsid w:val="00932A68"/>
    <w:rsid w:val="00932F26"/>
    <w:rsid w:val="009412CC"/>
    <w:rsid w:val="00950579"/>
    <w:rsid w:val="00951C6C"/>
    <w:rsid w:val="0095300F"/>
    <w:rsid w:val="00954879"/>
    <w:rsid w:val="00963260"/>
    <w:rsid w:val="00963659"/>
    <w:rsid w:val="00965724"/>
    <w:rsid w:val="009837AC"/>
    <w:rsid w:val="0099192E"/>
    <w:rsid w:val="009A2BD6"/>
    <w:rsid w:val="009A5A51"/>
    <w:rsid w:val="009A6CB8"/>
    <w:rsid w:val="009B14E8"/>
    <w:rsid w:val="009B37D4"/>
    <w:rsid w:val="009B72C3"/>
    <w:rsid w:val="009C1223"/>
    <w:rsid w:val="009C4EAC"/>
    <w:rsid w:val="009C659F"/>
    <w:rsid w:val="009D0A8A"/>
    <w:rsid w:val="009D10BA"/>
    <w:rsid w:val="009D3CBA"/>
    <w:rsid w:val="009D4FF9"/>
    <w:rsid w:val="009F3CF2"/>
    <w:rsid w:val="009F4A76"/>
    <w:rsid w:val="009F7300"/>
    <w:rsid w:val="00A10CEF"/>
    <w:rsid w:val="00A118D8"/>
    <w:rsid w:val="00A133AF"/>
    <w:rsid w:val="00A141A2"/>
    <w:rsid w:val="00A17E5E"/>
    <w:rsid w:val="00A27C34"/>
    <w:rsid w:val="00A35731"/>
    <w:rsid w:val="00A41E8B"/>
    <w:rsid w:val="00A50429"/>
    <w:rsid w:val="00A50BCE"/>
    <w:rsid w:val="00A543BF"/>
    <w:rsid w:val="00A54745"/>
    <w:rsid w:val="00A66013"/>
    <w:rsid w:val="00A6660D"/>
    <w:rsid w:val="00A70367"/>
    <w:rsid w:val="00A729E6"/>
    <w:rsid w:val="00A74C86"/>
    <w:rsid w:val="00A76940"/>
    <w:rsid w:val="00A810C5"/>
    <w:rsid w:val="00A81433"/>
    <w:rsid w:val="00A83D87"/>
    <w:rsid w:val="00A87952"/>
    <w:rsid w:val="00A91EF2"/>
    <w:rsid w:val="00A940B4"/>
    <w:rsid w:val="00A97842"/>
    <w:rsid w:val="00A97967"/>
    <w:rsid w:val="00AA42D7"/>
    <w:rsid w:val="00AA7E9F"/>
    <w:rsid w:val="00AB18A4"/>
    <w:rsid w:val="00AB59E3"/>
    <w:rsid w:val="00AC0F1C"/>
    <w:rsid w:val="00AC3D05"/>
    <w:rsid w:val="00AC4748"/>
    <w:rsid w:val="00AD149E"/>
    <w:rsid w:val="00AD28FA"/>
    <w:rsid w:val="00AD6C3C"/>
    <w:rsid w:val="00AE2C77"/>
    <w:rsid w:val="00AE402D"/>
    <w:rsid w:val="00AE41EB"/>
    <w:rsid w:val="00AE498D"/>
    <w:rsid w:val="00AE5234"/>
    <w:rsid w:val="00AF35FE"/>
    <w:rsid w:val="00AF3BAD"/>
    <w:rsid w:val="00AF65DD"/>
    <w:rsid w:val="00AF69A3"/>
    <w:rsid w:val="00B01274"/>
    <w:rsid w:val="00B10301"/>
    <w:rsid w:val="00B10983"/>
    <w:rsid w:val="00B11EA2"/>
    <w:rsid w:val="00B12090"/>
    <w:rsid w:val="00B179AB"/>
    <w:rsid w:val="00B20B9A"/>
    <w:rsid w:val="00B21B35"/>
    <w:rsid w:val="00B2374C"/>
    <w:rsid w:val="00B25A8E"/>
    <w:rsid w:val="00B26259"/>
    <w:rsid w:val="00B26BEF"/>
    <w:rsid w:val="00B318CD"/>
    <w:rsid w:val="00B35B63"/>
    <w:rsid w:val="00B4595D"/>
    <w:rsid w:val="00B47229"/>
    <w:rsid w:val="00B50CCD"/>
    <w:rsid w:val="00B551BE"/>
    <w:rsid w:val="00B55A0C"/>
    <w:rsid w:val="00B67C55"/>
    <w:rsid w:val="00B7382B"/>
    <w:rsid w:val="00B75A72"/>
    <w:rsid w:val="00B776D3"/>
    <w:rsid w:val="00B82740"/>
    <w:rsid w:val="00B837B7"/>
    <w:rsid w:val="00B8668C"/>
    <w:rsid w:val="00B91374"/>
    <w:rsid w:val="00BA4964"/>
    <w:rsid w:val="00BB1176"/>
    <w:rsid w:val="00BB1FFF"/>
    <w:rsid w:val="00BB7876"/>
    <w:rsid w:val="00BC2795"/>
    <w:rsid w:val="00BC70F1"/>
    <w:rsid w:val="00BC7946"/>
    <w:rsid w:val="00BD03C4"/>
    <w:rsid w:val="00BE351A"/>
    <w:rsid w:val="00BE6BC7"/>
    <w:rsid w:val="00BF1DBE"/>
    <w:rsid w:val="00BF3467"/>
    <w:rsid w:val="00BF38A4"/>
    <w:rsid w:val="00BF6012"/>
    <w:rsid w:val="00BF79CB"/>
    <w:rsid w:val="00BF79DB"/>
    <w:rsid w:val="00C2195A"/>
    <w:rsid w:val="00C24095"/>
    <w:rsid w:val="00C246A6"/>
    <w:rsid w:val="00C26AC8"/>
    <w:rsid w:val="00C26EE9"/>
    <w:rsid w:val="00C33867"/>
    <w:rsid w:val="00C40C90"/>
    <w:rsid w:val="00C43965"/>
    <w:rsid w:val="00C46D9A"/>
    <w:rsid w:val="00C54353"/>
    <w:rsid w:val="00C5740C"/>
    <w:rsid w:val="00C60683"/>
    <w:rsid w:val="00C60E93"/>
    <w:rsid w:val="00C61749"/>
    <w:rsid w:val="00C65DE0"/>
    <w:rsid w:val="00C74231"/>
    <w:rsid w:val="00C75449"/>
    <w:rsid w:val="00C778FF"/>
    <w:rsid w:val="00C84F5D"/>
    <w:rsid w:val="00C9289B"/>
    <w:rsid w:val="00C95569"/>
    <w:rsid w:val="00C957D3"/>
    <w:rsid w:val="00C96EF2"/>
    <w:rsid w:val="00C97CC8"/>
    <w:rsid w:val="00C97E1F"/>
    <w:rsid w:val="00CA6931"/>
    <w:rsid w:val="00CB03D2"/>
    <w:rsid w:val="00CB1511"/>
    <w:rsid w:val="00CC26E8"/>
    <w:rsid w:val="00CC2DB9"/>
    <w:rsid w:val="00CC4A14"/>
    <w:rsid w:val="00CC4B2B"/>
    <w:rsid w:val="00CC4E3A"/>
    <w:rsid w:val="00CC6CFC"/>
    <w:rsid w:val="00CC720F"/>
    <w:rsid w:val="00CC7B9D"/>
    <w:rsid w:val="00CD02F3"/>
    <w:rsid w:val="00CD3FEF"/>
    <w:rsid w:val="00CD4959"/>
    <w:rsid w:val="00CD6F39"/>
    <w:rsid w:val="00CD7DA5"/>
    <w:rsid w:val="00CE4F0B"/>
    <w:rsid w:val="00CF0628"/>
    <w:rsid w:val="00CF0AC2"/>
    <w:rsid w:val="00CF1FF4"/>
    <w:rsid w:val="00CF3923"/>
    <w:rsid w:val="00D109DF"/>
    <w:rsid w:val="00D11802"/>
    <w:rsid w:val="00D20A92"/>
    <w:rsid w:val="00D20AAC"/>
    <w:rsid w:val="00D2556D"/>
    <w:rsid w:val="00D3220C"/>
    <w:rsid w:val="00D377BC"/>
    <w:rsid w:val="00D418C5"/>
    <w:rsid w:val="00D443A8"/>
    <w:rsid w:val="00D50667"/>
    <w:rsid w:val="00D528AC"/>
    <w:rsid w:val="00D55820"/>
    <w:rsid w:val="00D60ABD"/>
    <w:rsid w:val="00D67CF0"/>
    <w:rsid w:val="00D73AD6"/>
    <w:rsid w:val="00D73EFE"/>
    <w:rsid w:val="00D75439"/>
    <w:rsid w:val="00D75F6A"/>
    <w:rsid w:val="00D777D3"/>
    <w:rsid w:val="00D77B0C"/>
    <w:rsid w:val="00D82EA1"/>
    <w:rsid w:val="00D86346"/>
    <w:rsid w:val="00D9014E"/>
    <w:rsid w:val="00D93830"/>
    <w:rsid w:val="00DA120D"/>
    <w:rsid w:val="00DA1AAF"/>
    <w:rsid w:val="00DA408E"/>
    <w:rsid w:val="00DA6263"/>
    <w:rsid w:val="00DB05A5"/>
    <w:rsid w:val="00DC7AF1"/>
    <w:rsid w:val="00DD05AB"/>
    <w:rsid w:val="00DD3575"/>
    <w:rsid w:val="00DD5127"/>
    <w:rsid w:val="00DD779A"/>
    <w:rsid w:val="00DE1671"/>
    <w:rsid w:val="00DE20BD"/>
    <w:rsid w:val="00DE6BA2"/>
    <w:rsid w:val="00DE79C9"/>
    <w:rsid w:val="00DE7DD1"/>
    <w:rsid w:val="00DF3C6F"/>
    <w:rsid w:val="00DF3DFA"/>
    <w:rsid w:val="00DF47EE"/>
    <w:rsid w:val="00DF7DF2"/>
    <w:rsid w:val="00E0037D"/>
    <w:rsid w:val="00E00C62"/>
    <w:rsid w:val="00E01FE5"/>
    <w:rsid w:val="00E022B9"/>
    <w:rsid w:val="00E137C8"/>
    <w:rsid w:val="00E215C6"/>
    <w:rsid w:val="00E2625F"/>
    <w:rsid w:val="00E34023"/>
    <w:rsid w:val="00E41853"/>
    <w:rsid w:val="00E420E8"/>
    <w:rsid w:val="00E4227C"/>
    <w:rsid w:val="00E43E10"/>
    <w:rsid w:val="00E47028"/>
    <w:rsid w:val="00E47C3E"/>
    <w:rsid w:val="00E47EFC"/>
    <w:rsid w:val="00E5543E"/>
    <w:rsid w:val="00E57623"/>
    <w:rsid w:val="00E677D3"/>
    <w:rsid w:val="00E72C94"/>
    <w:rsid w:val="00E74C80"/>
    <w:rsid w:val="00E756A5"/>
    <w:rsid w:val="00E8147D"/>
    <w:rsid w:val="00E82412"/>
    <w:rsid w:val="00E82F8F"/>
    <w:rsid w:val="00E85D1B"/>
    <w:rsid w:val="00EA75F0"/>
    <w:rsid w:val="00EB16E1"/>
    <w:rsid w:val="00EB5537"/>
    <w:rsid w:val="00EC1B4F"/>
    <w:rsid w:val="00EC341A"/>
    <w:rsid w:val="00EC530E"/>
    <w:rsid w:val="00ED0E52"/>
    <w:rsid w:val="00ED2AD2"/>
    <w:rsid w:val="00ED41A4"/>
    <w:rsid w:val="00ED4E05"/>
    <w:rsid w:val="00ED6C7C"/>
    <w:rsid w:val="00EF10B3"/>
    <w:rsid w:val="00EF1914"/>
    <w:rsid w:val="00EF1AE8"/>
    <w:rsid w:val="00EF1D6A"/>
    <w:rsid w:val="00EF7228"/>
    <w:rsid w:val="00F02E35"/>
    <w:rsid w:val="00F03818"/>
    <w:rsid w:val="00F13123"/>
    <w:rsid w:val="00F162EA"/>
    <w:rsid w:val="00F172A7"/>
    <w:rsid w:val="00F20F6E"/>
    <w:rsid w:val="00F2258F"/>
    <w:rsid w:val="00F23229"/>
    <w:rsid w:val="00F312DE"/>
    <w:rsid w:val="00F313E1"/>
    <w:rsid w:val="00F33BFE"/>
    <w:rsid w:val="00F37B80"/>
    <w:rsid w:val="00F57092"/>
    <w:rsid w:val="00F57C1C"/>
    <w:rsid w:val="00F57F27"/>
    <w:rsid w:val="00F6060D"/>
    <w:rsid w:val="00F60655"/>
    <w:rsid w:val="00F62441"/>
    <w:rsid w:val="00F628F4"/>
    <w:rsid w:val="00F66226"/>
    <w:rsid w:val="00F70405"/>
    <w:rsid w:val="00F70570"/>
    <w:rsid w:val="00F713A5"/>
    <w:rsid w:val="00F75C46"/>
    <w:rsid w:val="00F85B40"/>
    <w:rsid w:val="00F94A93"/>
    <w:rsid w:val="00F9694B"/>
    <w:rsid w:val="00F96F23"/>
    <w:rsid w:val="00FA7684"/>
    <w:rsid w:val="00FB43CF"/>
    <w:rsid w:val="00FB6925"/>
    <w:rsid w:val="00FB7D13"/>
    <w:rsid w:val="00FC4DC5"/>
    <w:rsid w:val="00FD0B27"/>
    <w:rsid w:val="00FD1594"/>
    <w:rsid w:val="00FD1AC6"/>
    <w:rsid w:val="00FD3137"/>
    <w:rsid w:val="00FD668E"/>
    <w:rsid w:val="00FE148D"/>
    <w:rsid w:val="00FE258D"/>
    <w:rsid w:val="00FE2CF0"/>
    <w:rsid w:val="00FE3E95"/>
    <w:rsid w:val="00FE5390"/>
    <w:rsid w:val="00FE6FF3"/>
    <w:rsid w:val="00FF0771"/>
    <w:rsid w:val="00FF2064"/>
    <w:rsid w:val="00FF509A"/>
    <w:rsid w:val="00FF5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C15A3"/>
  <w15:chartTrackingRefBased/>
  <w15:docId w15:val="{BAB93A76-6B39-4A90-86A4-5F31F061A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694B"/>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F9694B"/>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F9694B"/>
    <w:pPr>
      <w:keepNext/>
      <w:spacing w:before="240" w:after="60"/>
      <w:outlineLvl w:val="1"/>
    </w:pPr>
    <w:rPr>
      <w:rFonts w:ascii="Arial" w:hAnsi="Arial" w:cs="Arial"/>
      <w:b/>
      <w:bCs/>
      <w:i/>
      <w:iCs/>
      <w:sz w:val="28"/>
      <w:szCs w:val="28"/>
    </w:rPr>
  </w:style>
  <w:style w:type="paragraph" w:styleId="3">
    <w:name w:val="heading 3"/>
    <w:basedOn w:val="a"/>
    <w:next w:val="a"/>
    <w:link w:val="30"/>
    <w:qFormat/>
    <w:rsid w:val="00F9694B"/>
    <w:pPr>
      <w:keepNext/>
      <w:ind w:left="360"/>
      <w:jc w:val="center"/>
      <w:outlineLvl w:val="2"/>
    </w:pPr>
    <w:rPr>
      <w:b/>
      <w:bCs/>
      <w:sz w:val="28"/>
      <w:lang w:val="x-none"/>
    </w:rPr>
  </w:style>
  <w:style w:type="paragraph" w:styleId="4">
    <w:name w:val="heading 4"/>
    <w:basedOn w:val="a"/>
    <w:next w:val="a"/>
    <w:link w:val="40"/>
    <w:qFormat/>
    <w:rsid w:val="00F9694B"/>
    <w:pPr>
      <w:keepNext/>
      <w:ind w:left="360"/>
      <w:jc w:val="center"/>
      <w:outlineLvl w:val="3"/>
    </w:pPr>
    <w:rPr>
      <w:sz w:val="28"/>
      <w:lang w:val="x-none"/>
    </w:rPr>
  </w:style>
  <w:style w:type="paragraph" w:styleId="5">
    <w:name w:val="heading 5"/>
    <w:basedOn w:val="a"/>
    <w:next w:val="a"/>
    <w:link w:val="50"/>
    <w:qFormat/>
    <w:rsid w:val="00F9694B"/>
    <w:pPr>
      <w:spacing w:before="240" w:after="60"/>
      <w:outlineLvl w:val="4"/>
    </w:pPr>
    <w:rPr>
      <w:rFonts w:ascii="Calibri" w:hAnsi="Calibri"/>
      <w:b/>
      <w:bCs/>
      <w:i/>
      <w:iCs/>
      <w:sz w:val="26"/>
      <w:szCs w:val="26"/>
      <w:lang w:val="x-none"/>
    </w:rPr>
  </w:style>
  <w:style w:type="paragraph" w:styleId="7">
    <w:name w:val="heading 7"/>
    <w:basedOn w:val="a"/>
    <w:next w:val="a"/>
    <w:link w:val="70"/>
    <w:qFormat/>
    <w:rsid w:val="00F9694B"/>
    <w:pPr>
      <w:spacing w:before="240" w:after="60"/>
      <w:outlineLvl w:val="6"/>
    </w:pPr>
    <w:rPr>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9694B"/>
    <w:rPr>
      <w:rFonts w:ascii="Arial" w:eastAsia="Times New Roman" w:hAnsi="Arial" w:cs="Times New Roman"/>
      <w:b/>
      <w:bCs/>
      <w:kern w:val="32"/>
      <w:sz w:val="32"/>
      <w:szCs w:val="32"/>
      <w:lang w:val="x-none" w:eastAsia="ru-RU"/>
    </w:rPr>
  </w:style>
  <w:style w:type="character" w:customStyle="1" w:styleId="20">
    <w:name w:val="Заголовок 2 Знак"/>
    <w:basedOn w:val="a0"/>
    <w:link w:val="2"/>
    <w:rsid w:val="00F9694B"/>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F9694B"/>
    <w:rPr>
      <w:rFonts w:ascii="Times New Roman" w:eastAsia="Times New Roman" w:hAnsi="Times New Roman" w:cs="Times New Roman"/>
      <w:b/>
      <w:bCs/>
      <w:sz w:val="28"/>
      <w:szCs w:val="24"/>
      <w:lang w:val="x-none" w:eastAsia="ru-RU"/>
    </w:rPr>
  </w:style>
  <w:style w:type="character" w:customStyle="1" w:styleId="40">
    <w:name w:val="Заголовок 4 Знак"/>
    <w:basedOn w:val="a0"/>
    <w:link w:val="4"/>
    <w:rsid w:val="00F9694B"/>
    <w:rPr>
      <w:rFonts w:ascii="Times New Roman" w:eastAsia="Times New Roman" w:hAnsi="Times New Roman" w:cs="Times New Roman"/>
      <w:sz w:val="28"/>
      <w:szCs w:val="24"/>
      <w:lang w:val="x-none" w:eastAsia="ru-RU"/>
    </w:rPr>
  </w:style>
  <w:style w:type="character" w:customStyle="1" w:styleId="50">
    <w:name w:val="Заголовок 5 Знак"/>
    <w:basedOn w:val="a0"/>
    <w:link w:val="5"/>
    <w:rsid w:val="00F9694B"/>
    <w:rPr>
      <w:rFonts w:ascii="Calibri" w:eastAsia="Times New Roman" w:hAnsi="Calibri" w:cs="Times New Roman"/>
      <w:b/>
      <w:bCs/>
      <w:i/>
      <w:iCs/>
      <w:sz w:val="26"/>
      <w:szCs w:val="26"/>
      <w:lang w:val="x-none" w:eastAsia="ru-RU"/>
    </w:rPr>
  </w:style>
  <w:style w:type="character" w:customStyle="1" w:styleId="70">
    <w:name w:val="Заголовок 7 Знак"/>
    <w:basedOn w:val="a0"/>
    <w:link w:val="7"/>
    <w:rsid w:val="00F9694B"/>
    <w:rPr>
      <w:rFonts w:ascii="Times New Roman" w:eastAsia="Times New Roman" w:hAnsi="Times New Roman" w:cs="Times New Roman"/>
      <w:sz w:val="24"/>
      <w:szCs w:val="24"/>
      <w:lang w:val="x-none" w:eastAsia="ru-RU"/>
    </w:rPr>
  </w:style>
  <w:style w:type="paragraph" w:styleId="a3">
    <w:name w:val="Body Text"/>
    <w:basedOn w:val="a"/>
    <w:link w:val="a4"/>
    <w:rsid w:val="00F9694B"/>
    <w:pPr>
      <w:spacing w:after="120"/>
    </w:pPr>
    <w:rPr>
      <w:sz w:val="28"/>
      <w:szCs w:val="28"/>
      <w:lang w:val="x-none" w:eastAsia="x-none"/>
    </w:rPr>
  </w:style>
  <w:style w:type="character" w:customStyle="1" w:styleId="a4">
    <w:name w:val="Основной текст Знак"/>
    <w:basedOn w:val="a0"/>
    <w:link w:val="a3"/>
    <w:rsid w:val="00F9694B"/>
    <w:rPr>
      <w:rFonts w:ascii="Times New Roman" w:eastAsia="Times New Roman" w:hAnsi="Times New Roman" w:cs="Times New Roman"/>
      <w:sz w:val="28"/>
      <w:szCs w:val="28"/>
      <w:lang w:val="x-none" w:eastAsia="x-none"/>
    </w:rPr>
  </w:style>
  <w:style w:type="paragraph" w:styleId="21">
    <w:name w:val="Body Text Indent 2"/>
    <w:basedOn w:val="a"/>
    <w:link w:val="22"/>
    <w:rsid w:val="00F9694B"/>
    <w:pPr>
      <w:spacing w:after="120" w:line="480" w:lineRule="auto"/>
      <w:ind w:left="283"/>
    </w:pPr>
    <w:rPr>
      <w:sz w:val="28"/>
      <w:szCs w:val="28"/>
      <w:lang w:val="x-none" w:eastAsia="x-none"/>
    </w:rPr>
  </w:style>
  <w:style w:type="character" w:customStyle="1" w:styleId="22">
    <w:name w:val="Основной текст с отступом 2 Знак"/>
    <w:basedOn w:val="a0"/>
    <w:link w:val="21"/>
    <w:rsid w:val="00F9694B"/>
    <w:rPr>
      <w:rFonts w:ascii="Times New Roman" w:eastAsia="Times New Roman" w:hAnsi="Times New Roman" w:cs="Times New Roman"/>
      <w:sz w:val="28"/>
      <w:szCs w:val="28"/>
      <w:lang w:val="x-none" w:eastAsia="x-none"/>
    </w:rPr>
  </w:style>
  <w:style w:type="paragraph" w:styleId="23">
    <w:name w:val="Body Text 2"/>
    <w:basedOn w:val="a"/>
    <w:link w:val="24"/>
    <w:rsid w:val="00F9694B"/>
    <w:pPr>
      <w:spacing w:after="120" w:line="480" w:lineRule="auto"/>
    </w:pPr>
    <w:rPr>
      <w:sz w:val="28"/>
      <w:szCs w:val="28"/>
      <w:lang w:val="x-none" w:eastAsia="x-none"/>
    </w:rPr>
  </w:style>
  <w:style w:type="character" w:customStyle="1" w:styleId="24">
    <w:name w:val="Основной текст 2 Знак"/>
    <w:basedOn w:val="a0"/>
    <w:link w:val="23"/>
    <w:rsid w:val="00F9694B"/>
    <w:rPr>
      <w:rFonts w:ascii="Times New Roman" w:eastAsia="Times New Roman" w:hAnsi="Times New Roman" w:cs="Times New Roman"/>
      <w:sz w:val="28"/>
      <w:szCs w:val="28"/>
      <w:lang w:val="x-none" w:eastAsia="x-none"/>
    </w:rPr>
  </w:style>
  <w:style w:type="paragraph" w:customStyle="1" w:styleId="11">
    <w:name w:val="Стиль1"/>
    <w:basedOn w:val="a"/>
    <w:rsid w:val="00F9694B"/>
    <w:pPr>
      <w:jc w:val="both"/>
    </w:pPr>
    <w:rPr>
      <w:sz w:val="28"/>
    </w:rPr>
  </w:style>
  <w:style w:type="paragraph" w:styleId="a5">
    <w:name w:val="Title"/>
    <w:basedOn w:val="a"/>
    <w:link w:val="a6"/>
    <w:qFormat/>
    <w:rsid w:val="00F9694B"/>
    <w:pPr>
      <w:spacing w:line="360" w:lineRule="auto"/>
      <w:jc w:val="center"/>
    </w:pPr>
    <w:rPr>
      <w:b/>
      <w:sz w:val="28"/>
      <w:szCs w:val="20"/>
      <w:lang w:val="x-none"/>
    </w:rPr>
  </w:style>
  <w:style w:type="character" w:customStyle="1" w:styleId="a6">
    <w:name w:val="Название Знак"/>
    <w:basedOn w:val="a0"/>
    <w:link w:val="a5"/>
    <w:rsid w:val="00F9694B"/>
    <w:rPr>
      <w:rFonts w:ascii="Times New Roman" w:eastAsia="Times New Roman" w:hAnsi="Times New Roman" w:cs="Times New Roman"/>
      <w:b/>
      <w:sz w:val="28"/>
      <w:szCs w:val="20"/>
      <w:lang w:val="x-none" w:eastAsia="ru-RU"/>
    </w:rPr>
  </w:style>
  <w:style w:type="paragraph" w:styleId="a7">
    <w:name w:val="Normal (Web)"/>
    <w:basedOn w:val="a"/>
    <w:uiPriority w:val="99"/>
    <w:rsid w:val="00F9694B"/>
    <w:pPr>
      <w:spacing w:before="100" w:beforeAutospacing="1" w:after="100" w:afterAutospacing="1"/>
    </w:pPr>
  </w:style>
  <w:style w:type="paragraph" w:styleId="a8">
    <w:name w:val="Body Text Indent"/>
    <w:basedOn w:val="a"/>
    <w:link w:val="a9"/>
    <w:rsid w:val="00F9694B"/>
    <w:pPr>
      <w:spacing w:after="120"/>
      <w:ind w:left="283"/>
    </w:pPr>
    <w:rPr>
      <w:lang w:val="ru-RU"/>
    </w:rPr>
  </w:style>
  <w:style w:type="character" w:customStyle="1" w:styleId="a9">
    <w:name w:val="Основной текст с отступом Знак"/>
    <w:basedOn w:val="a0"/>
    <w:link w:val="a8"/>
    <w:rsid w:val="00F9694B"/>
    <w:rPr>
      <w:rFonts w:ascii="Times New Roman" w:eastAsia="Times New Roman" w:hAnsi="Times New Roman" w:cs="Times New Roman"/>
      <w:sz w:val="24"/>
      <w:szCs w:val="24"/>
      <w:lang w:eastAsia="ru-RU"/>
    </w:rPr>
  </w:style>
  <w:style w:type="paragraph" w:styleId="aa">
    <w:name w:val="header"/>
    <w:basedOn w:val="a"/>
    <w:link w:val="ab"/>
    <w:uiPriority w:val="99"/>
    <w:rsid w:val="00F9694B"/>
    <w:pPr>
      <w:tabs>
        <w:tab w:val="center" w:pos="4677"/>
        <w:tab w:val="right" w:pos="9355"/>
      </w:tabs>
    </w:pPr>
    <w:rPr>
      <w:lang w:val="ru-RU"/>
    </w:rPr>
  </w:style>
  <w:style w:type="character" w:customStyle="1" w:styleId="ab">
    <w:name w:val="Верхний колонтитул Знак"/>
    <w:basedOn w:val="a0"/>
    <w:link w:val="aa"/>
    <w:uiPriority w:val="99"/>
    <w:rsid w:val="00F9694B"/>
    <w:rPr>
      <w:rFonts w:ascii="Times New Roman" w:eastAsia="Times New Roman" w:hAnsi="Times New Roman" w:cs="Times New Roman"/>
      <w:sz w:val="24"/>
      <w:szCs w:val="24"/>
      <w:lang w:eastAsia="ru-RU"/>
    </w:rPr>
  </w:style>
  <w:style w:type="paragraph" w:styleId="ac">
    <w:name w:val="footer"/>
    <w:basedOn w:val="a"/>
    <w:link w:val="ad"/>
    <w:rsid w:val="00F9694B"/>
    <w:pPr>
      <w:tabs>
        <w:tab w:val="center" w:pos="4677"/>
        <w:tab w:val="right" w:pos="9355"/>
      </w:tabs>
    </w:pPr>
    <w:rPr>
      <w:lang w:val="ru-RU"/>
    </w:rPr>
  </w:style>
  <w:style w:type="character" w:customStyle="1" w:styleId="ad">
    <w:name w:val="Нижний колонтитул Знак"/>
    <w:basedOn w:val="a0"/>
    <w:link w:val="ac"/>
    <w:rsid w:val="00F9694B"/>
    <w:rPr>
      <w:rFonts w:ascii="Times New Roman" w:eastAsia="Times New Roman" w:hAnsi="Times New Roman" w:cs="Times New Roman"/>
      <w:sz w:val="24"/>
      <w:szCs w:val="24"/>
      <w:lang w:eastAsia="ru-RU"/>
    </w:rPr>
  </w:style>
  <w:style w:type="paragraph" w:styleId="ae">
    <w:name w:val="Balloon Text"/>
    <w:basedOn w:val="a"/>
    <w:link w:val="af"/>
    <w:rsid w:val="00F9694B"/>
    <w:rPr>
      <w:rFonts w:ascii="Tahoma" w:hAnsi="Tahoma"/>
      <w:sz w:val="16"/>
      <w:szCs w:val="16"/>
      <w:lang w:val="ru-RU"/>
    </w:rPr>
  </w:style>
  <w:style w:type="character" w:customStyle="1" w:styleId="af">
    <w:name w:val="Текст выноски Знак"/>
    <w:basedOn w:val="a0"/>
    <w:link w:val="ae"/>
    <w:rsid w:val="00F9694B"/>
    <w:rPr>
      <w:rFonts w:ascii="Tahoma" w:eastAsia="Times New Roman" w:hAnsi="Tahoma" w:cs="Times New Roman"/>
      <w:sz w:val="16"/>
      <w:szCs w:val="16"/>
      <w:lang w:eastAsia="ru-RU"/>
    </w:rPr>
  </w:style>
  <w:style w:type="paragraph" w:styleId="31">
    <w:name w:val="Body Text 3"/>
    <w:basedOn w:val="a"/>
    <w:link w:val="32"/>
    <w:rsid w:val="00F9694B"/>
    <w:pPr>
      <w:spacing w:after="120"/>
    </w:pPr>
    <w:rPr>
      <w:sz w:val="16"/>
      <w:szCs w:val="16"/>
      <w:lang w:val="x-none"/>
    </w:rPr>
  </w:style>
  <w:style w:type="character" w:customStyle="1" w:styleId="32">
    <w:name w:val="Основной текст 3 Знак"/>
    <w:basedOn w:val="a0"/>
    <w:link w:val="31"/>
    <w:rsid w:val="00F9694B"/>
    <w:rPr>
      <w:rFonts w:ascii="Times New Roman" w:eastAsia="Times New Roman" w:hAnsi="Times New Roman" w:cs="Times New Roman"/>
      <w:sz w:val="16"/>
      <w:szCs w:val="16"/>
      <w:lang w:val="x-none" w:eastAsia="ru-RU"/>
    </w:rPr>
  </w:style>
  <w:style w:type="character" w:styleId="af0">
    <w:name w:val="Strong"/>
    <w:uiPriority w:val="22"/>
    <w:qFormat/>
    <w:rsid w:val="00F9694B"/>
    <w:rPr>
      <w:b/>
      <w:bCs/>
    </w:rPr>
  </w:style>
  <w:style w:type="paragraph" w:styleId="af1">
    <w:name w:val="List Paragraph"/>
    <w:basedOn w:val="a"/>
    <w:link w:val="af2"/>
    <w:uiPriority w:val="34"/>
    <w:qFormat/>
    <w:rsid w:val="00F9694B"/>
    <w:pPr>
      <w:spacing w:after="200" w:line="276" w:lineRule="auto"/>
      <w:ind w:left="720"/>
      <w:contextualSpacing/>
    </w:pPr>
    <w:rPr>
      <w:rFonts w:ascii="Calibri" w:eastAsia="Calibri" w:hAnsi="Calibri"/>
      <w:sz w:val="22"/>
      <w:szCs w:val="22"/>
      <w:lang w:val="ru-RU" w:eastAsia="en-US"/>
    </w:rPr>
  </w:style>
  <w:style w:type="character" w:customStyle="1" w:styleId="af2">
    <w:name w:val="Абзац списка Знак"/>
    <w:link w:val="af1"/>
    <w:uiPriority w:val="34"/>
    <w:rsid w:val="00F9694B"/>
    <w:rPr>
      <w:rFonts w:ascii="Calibri" w:eastAsia="Calibri" w:hAnsi="Calibri" w:cs="Times New Roman"/>
    </w:rPr>
  </w:style>
  <w:style w:type="character" w:customStyle="1" w:styleId="cnewsc">
    <w:name w:val="cnewsc"/>
    <w:basedOn w:val="a0"/>
    <w:rsid w:val="00F9694B"/>
  </w:style>
  <w:style w:type="paragraph" w:customStyle="1" w:styleId="CharChar">
    <w:name w:val="Char Знак Знак Char Знак Знак Знак Знак Знак Знак Знак Знак Знак Знак Знак Знак Знак Знак Знак Знак Знак"/>
    <w:basedOn w:val="a"/>
    <w:rsid w:val="00F9694B"/>
    <w:rPr>
      <w:rFonts w:ascii="Verdana" w:hAnsi="Verdana" w:cs="Verdana"/>
      <w:sz w:val="20"/>
      <w:szCs w:val="20"/>
      <w:lang w:val="en-US" w:eastAsia="en-US"/>
    </w:rPr>
  </w:style>
  <w:style w:type="paragraph" w:customStyle="1" w:styleId="af3">
    <w:name w:val="Знак Знак Знак Знак"/>
    <w:basedOn w:val="a"/>
    <w:rsid w:val="00F9694B"/>
    <w:rPr>
      <w:rFonts w:ascii="Verdana" w:hAnsi="Verdana"/>
      <w:lang w:val="en-US" w:eastAsia="en-US"/>
    </w:rPr>
  </w:style>
  <w:style w:type="paragraph" w:customStyle="1" w:styleId="Text">
    <w:name w:val="Text"/>
    <w:basedOn w:val="a"/>
    <w:rsid w:val="00F9694B"/>
    <w:pPr>
      <w:ind w:firstLine="720"/>
      <w:jc w:val="both"/>
    </w:pPr>
    <w:rPr>
      <w:szCs w:val="20"/>
    </w:rPr>
  </w:style>
  <w:style w:type="paragraph" w:customStyle="1" w:styleId="12">
    <w:name w:val="Абзац списку1"/>
    <w:basedOn w:val="a"/>
    <w:qFormat/>
    <w:rsid w:val="00F9694B"/>
    <w:pPr>
      <w:spacing w:after="200" w:line="276" w:lineRule="auto"/>
      <w:ind w:left="720"/>
      <w:contextualSpacing/>
    </w:pPr>
    <w:rPr>
      <w:rFonts w:ascii="Calibri" w:eastAsia="Calibri" w:hAnsi="Calibri"/>
      <w:sz w:val="22"/>
      <w:szCs w:val="22"/>
      <w:lang w:eastAsia="en-US"/>
    </w:rPr>
  </w:style>
  <w:style w:type="character" w:customStyle="1" w:styleId="FontStyle11">
    <w:name w:val="Font Style11"/>
    <w:rsid w:val="00F9694B"/>
    <w:rPr>
      <w:rFonts w:ascii="Times New Roman" w:hAnsi="Times New Roman" w:cs="Times New Roman"/>
      <w:sz w:val="26"/>
      <w:szCs w:val="26"/>
    </w:rPr>
  </w:style>
  <w:style w:type="character" w:customStyle="1" w:styleId="FontStyle14">
    <w:name w:val="Font Style14"/>
    <w:rsid w:val="00F9694B"/>
    <w:rPr>
      <w:rFonts w:ascii="Times New Roman" w:hAnsi="Times New Roman" w:cs="Times New Roman" w:hint="default"/>
      <w:sz w:val="22"/>
      <w:szCs w:val="22"/>
    </w:rPr>
  </w:style>
  <w:style w:type="paragraph" w:styleId="af4">
    <w:name w:val="No Spacing"/>
    <w:link w:val="af5"/>
    <w:uiPriority w:val="1"/>
    <w:qFormat/>
    <w:rsid w:val="00F9694B"/>
    <w:pPr>
      <w:spacing w:after="0" w:line="240" w:lineRule="auto"/>
    </w:pPr>
    <w:rPr>
      <w:rFonts w:ascii="Calibri" w:eastAsia="Calibri" w:hAnsi="Calibri" w:cs="Times New Roman"/>
    </w:rPr>
  </w:style>
  <w:style w:type="character" w:customStyle="1" w:styleId="af5">
    <w:name w:val="Без интервала Знак"/>
    <w:link w:val="af4"/>
    <w:uiPriority w:val="1"/>
    <w:rsid w:val="00F9694B"/>
    <w:rPr>
      <w:rFonts w:ascii="Calibri" w:eastAsia="Calibri" w:hAnsi="Calibri" w:cs="Times New Roman"/>
    </w:rPr>
  </w:style>
  <w:style w:type="paragraph" w:customStyle="1" w:styleId="StyleZakonu">
    <w:name w:val="StyleZakonu"/>
    <w:basedOn w:val="a"/>
    <w:rsid w:val="00F9694B"/>
    <w:pPr>
      <w:spacing w:after="60" w:line="220" w:lineRule="exact"/>
      <w:ind w:firstLine="284"/>
      <w:jc w:val="both"/>
    </w:pPr>
    <w:rPr>
      <w:sz w:val="20"/>
      <w:szCs w:val="20"/>
    </w:rPr>
  </w:style>
  <w:style w:type="paragraph" w:styleId="33">
    <w:name w:val="Body Text Indent 3"/>
    <w:basedOn w:val="a"/>
    <w:link w:val="34"/>
    <w:uiPriority w:val="99"/>
    <w:rsid w:val="00F9694B"/>
    <w:pPr>
      <w:spacing w:after="120"/>
      <w:ind w:left="283"/>
    </w:pPr>
    <w:rPr>
      <w:sz w:val="16"/>
      <w:szCs w:val="16"/>
      <w:lang w:eastAsia="x-none"/>
    </w:rPr>
  </w:style>
  <w:style w:type="character" w:customStyle="1" w:styleId="34">
    <w:name w:val="Основной текст с отступом 3 Знак"/>
    <w:basedOn w:val="a0"/>
    <w:link w:val="33"/>
    <w:uiPriority w:val="99"/>
    <w:rsid w:val="00F9694B"/>
    <w:rPr>
      <w:rFonts w:ascii="Times New Roman" w:eastAsia="Times New Roman" w:hAnsi="Times New Roman" w:cs="Times New Roman"/>
      <w:sz w:val="16"/>
      <w:szCs w:val="16"/>
      <w:lang w:val="uk-UA" w:eastAsia="x-none"/>
    </w:rPr>
  </w:style>
  <w:style w:type="paragraph" w:customStyle="1" w:styleId="-">
    <w:name w:val="Таблица - текст"/>
    <w:basedOn w:val="a"/>
    <w:link w:val="-0"/>
    <w:rsid w:val="00F9694B"/>
    <w:rPr>
      <w:rFonts w:ascii="Arial Narrow" w:hAnsi="Arial Narrow"/>
      <w:color w:val="000000"/>
      <w:sz w:val="16"/>
      <w:lang w:val="x-none" w:eastAsia="x-none"/>
    </w:rPr>
  </w:style>
  <w:style w:type="character" w:customStyle="1" w:styleId="-0">
    <w:name w:val="Таблица - текст Знак"/>
    <w:link w:val="-"/>
    <w:rsid w:val="00F9694B"/>
    <w:rPr>
      <w:rFonts w:ascii="Arial Narrow" w:eastAsia="Times New Roman" w:hAnsi="Arial Narrow" w:cs="Times New Roman"/>
      <w:color w:val="000000"/>
      <w:sz w:val="16"/>
      <w:szCs w:val="24"/>
      <w:lang w:val="x-none" w:eastAsia="x-none"/>
    </w:rPr>
  </w:style>
  <w:style w:type="paragraph" w:customStyle="1" w:styleId="-1">
    <w:name w:val="Таблица - цифры"/>
    <w:basedOn w:val="-"/>
    <w:rsid w:val="00F9694B"/>
    <w:pPr>
      <w:keepLines/>
      <w:jc w:val="right"/>
    </w:pPr>
  </w:style>
  <w:style w:type="paragraph" w:customStyle="1" w:styleId="-2">
    <w:name w:val="Таблица - шапка"/>
    <w:basedOn w:val="-"/>
    <w:next w:val="-"/>
    <w:rsid w:val="00F9694B"/>
    <w:pPr>
      <w:keepLines/>
      <w:jc w:val="center"/>
    </w:pPr>
    <w:rPr>
      <w:b/>
    </w:rPr>
  </w:style>
  <w:style w:type="character" w:customStyle="1" w:styleId="-3">
    <w:name w:val="Таблица - выделение"/>
    <w:rsid w:val="00F9694B"/>
    <w:rPr>
      <w:b/>
      <w:color w:val="073A78"/>
    </w:rPr>
  </w:style>
  <w:style w:type="character" w:customStyle="1" w:styleId="-4">
    <w:name w:val="Текст - выделение"/>
    <w:rsid w:val="00F9694B"/>
    <w:rPr>
      <w:b/>
      <w:color w:val="073A78"/>
    </w:rPr>
  </w:style>
  <w:style w:type="character" w:customStyle="1" w:styleId="rvts8">
    <w:name w:val="rvts8"/>
    <w:rsid w:val="00F9694B"/>
    <w:rPr>
      <w:rFonts w:ascii="Times New Roman" w:hAnsi="Times New Roman" w:cs="Times New Roman" w:hint="default"/>
      <w:sz w:val="24"/>
      <w:szCs w:val="24"/>
    </w:rPr>
  </w:style>
  <w:style w:type="character" w:styleId="af6">
    <w:name w:val="Hyperlink"/>
    <w:uiPriority w:val="99"/>
    <w:rsid w:val="00F9694B"/>
    <w:rPr>
      <w:color w:val="0000FF"/>
      <w:u w:val="single"/>
    </w:rPr>
  </w:style>
  <w:style w:type="paragraph" w:customStyle="1" w:styleId="af7">
    <w:name w:val="Знак Знак Знак Знак Знак Знак Знак Знак Знак"/>
    <w:basedOn w:val="a"/>
    <w:rsid w:val="00F9694B"/>
    <w:rPr>
      <w:rFonts w:ascii="Verdana" w:hAnsi="Verdana" w:cs="Verdana"/>
      <w:sz w:val="20"/>
      <w:szCs w:val="20"/>
      <w:lang w:val="en-US" w:eastAsia="en-US"/>
    </w:rPr>
  </w:style>
  <w:style w:type="paragraph" w:customStyle="1" w:styleId="Default">
    <w:name w:val="Default"/>
    <w:rsid w:val="00F9694B"/>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HTML">
    <w:name w:val="HTML Preformatted"/>
    <w:basedOn w:val="a"/>
    <w:link w:val="HTML0"/>
    <w:uiPriority w:val="99"/>
    <w:unhideWhenUsed/>
    <w:rsid w:val="00F9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F9694B"/>
    <w:rPr>
      <w:rFonts w:ascii="Courier New" w:eastAsia="Times New Roman" w:hAnsi="Courier New" w:cs="Times New Roman"/>
      <w:sz w:val="20"/>
      <w:szCs w:val="20"/>
      <w:lang w:val="x-none" w:eastAsia="x-none"/>
    </w:rPr>
  </w:style>
  <w:style w:type="character" w:customStyle="1" w:styleId="cnewsc1">
    <w:name w:val="cnewsc1"/>
    <w:rsid w:val="00F9694B"/>
    <w:rPr>
      <w:rFonts w:ascii="Arial" w:hAnsi="Arial" w:cs="Arial" w:hint="default"/>
      <w:color w:val="000000"/>
      <w:sz w:val="18"/>
      <w:szCs w:val="18"/>
    </w:rPr>
  </w:style>
  <w:style w:type="character" w:customStyle="1" w:styleId="hps">
    <w:name w:val="hps"/>
    <w:basedOn w:val="a0"/>
    <w:rsid w:val="00F9694B"/>
  </w:style>
  <w:style w:type="paragraph" w:customStyle="1" w:styleId="af8">
    <w:name w:val="Знак Знак Знак Знак Знак Знак Знак Знак Знак Знак Знак Знак"/>
    <w:basedOn w:val="a"/>
    <w:rsid w:val="00F9694B"/>
    <w:rPr>
      <w:rFonts w:ascii="Verdana" w:hAnsi="Verdana" w:cs="Verdana"/>
      <w:sz w:val="20"/>
      <w:szCs w:val="20"/>
      <w:lang w:val="en-US" w:eastAsia="en-US"/>
    </w:rPr>
  </w:style>
  <w:style w:type="character" w:customStyle="1" w:styleId="FontStyle22">
    <w:name w:val="Font Style22"/>
    <w:rsid w:val="00F9694B"/>
    <w:rPr>
      <w:rFonts w:ascii="Times New Roman" w:hAnsi="Times New Roman" w:cs="Times New Roman"/>
      <w:sz w:val="18"/>
      <w:szCs w:val="18"/>
    </w:rPr>
  </w:style>
  <w:style w:type="character" w:customStyle="1" w:styleId="FontStyle27">
    <w:name w:val="Font Style27"/>
    <w:rsid w:val="00F9694B"/>
    <w:rPr>
      <w:rFonts w:ascii="Times New Roman" w:hAnsi="Times New Roman" w:cs="Times New Roman"/>
      <w:sz w:val="26"/>
      <w:szCs w:val="26"/>
    </w:rPr>
  </w:style>
  <w:style w:type="paragraph" w:customStyle="1" w:styleId="af9">
    <w:name w:val="Нормальний текст"/>
    <w:basedOn w:val="a"/>
    <w:rsid w:val="00F9694B"/>
    <w:pPr>
      <w:spacing w:before="120"/>
      <w:ind w:firstLine="567"/>
    </w:pPr>
    <w:rPr>
      <w:rFonts w:ascii="Antiqua" w:hAnsi="Antiqua"/>
      <w:sz w:val="26"/>
      <w:szCs w:val="20"/>
    </w:rPr>
  </w:style>
  <w:style w:type="paragraph" w:styleId="afa">
    <w:name w:val="Block Text"/>
    <w:basedOn w:val="a"/>
    <w:rsid w:val="00F9694B"/>
    <w:pPr>
      <w:tabs>
        <w:tab w:val="left" w:pos="-2410"/>
      </w:tabs>
      <w:ind w:left="546" w:right="-1"/>
      <w:jc w:val="both"/>
    </w:pPr>
    <w:rPr>
      <w:sz w:val="28"/>
      <w:szCs w:val="20"/>
    </w:rPr>
  </w:style>
  <w:style w:type="paragraph" w:customStyle="1" w:styleId="13">
    <w:name w:val="Без інтервалів1"/>
    <w:link w:val="NoSpacing"/>
    <w:qFormat/>
    <w:rsid w:val="00F9694B"/>
    <w:pPr>
      <w:spacing w:after="0" w:line="240" w:lineRule="auto"/>
    </w:pPr>
    <w:rPr>
      <w:rFonts w:ascii="Calibri" w:eastAsia="Times New Roman" w:hAnsi="Calibri" w:cs="Times New Roman"/>
      <w:lang w:eastAsia="ru-RU"/>
    </w:rPr>
  </w:style>
  <w:style w:type="paragraph" w:customStyle="1" w:styleId="afb">
    <w:name w:val="Знак Знак Знак Знак Знак Знак Знак Знак Знак Знак Знак Знак Знак Знак Знак"/>
    <w:basedOn w:val="a"/>
    <w:rsid w:val="00F9694B"/>
    <w:rPr>
      <w:rFonts w:ascii="Verdana" w:hAnsi="Verdana" w:cs="Verdana"/>
      <w:sz w:val="20"/>
      <w:szCs w:val="20"/>
      <w:lang w:val="en-US" w:eastAsia="en-US"/>
    </w:rPr>
  </w:style>
  <w:style w:type="character" w:customStyle="1" w:styleId="apple-converted-space">
    <w:name w:val="apple-converted-space"/>
    <w:basedOn w:val="a0"/>
    <w:rsid w:val="00F9694B"/>
  </w:style>
  <w:style w:type="character" w:customStyle="1" w:styleId="rvts44">
    <w:name w:val="rvts44"/>
    <w:rsid w:val="00F9694B"/>
  </w:style>
  <w:style w:type="paragraph" w:customStyle="1" w:styleId="14">
    <w:name w:val="Без интервала1"/>
    <w:uiPriority w:val="99"/>
    <w:rsid w:val="00F9694B"/>
    <w:pPr>
      <w:spacing w:after="0" w:line="240" w:lineRule="auto"/>
    </w:pPr>
    <w:rPr>
      <w:rFonts w:ascii="Calibri" w:eastAsia="Times New Roman" w:hAnsi="Calibri" w:cs="Calibri"/>
    </w:rPr>
  </w:style>
  <w:style w:type="paragraph" w:customStyle="1" w:styleId="15">
    <w:name w:val="Обычный1"/>
    <w:basedOn w:val="a"/>
    <w:rsid w:val="00F9694B"/>
    <w:pPr>
      <w:spacing w:before="100" w:beforeAutospacing="1" w:after="100" w:afterAutospacing="1"/>
    </w:pPr>
    <w:rPr>
      <w:lang w:eastAsia="uk-UA"/>
    </w:rPr>
  </w:style>
  <w:style w:type="character" w:customStyle="1" w:styleId="se2968d9d">
    <w:name w:val="s_e2968d9d"/>
    <w:rsid w:val="00F9694B"/>
  </w:style>
  <w:style w:type="character" w:customStyle="1" w:styleId="afc">
    <w:name w:val="Схема документа Знак"/>
    <w:basedOn w:val="a0"/>
    <w:link w:val="afd"/>
    <w:semiHidden/>
    <w:rsid w:val="00F9694B"/>
    <w:rPr>
      <w:rFonts w:ascii="Tahoma" w:eastAsia="Times New Roman" w:hAnsi="Tahoma" w:cs="Tahoma"/>
      <w:sz w:val="20"/>
      <w:szCs w:val="20"/>
      <w:shd w:val="clear" w:color="auto" w:fill="000080"/>
      <w:lang w:eastAsia="ru-RU"/>
    </w:rPr>
  </w:style>
  <w:style w:type="paragraph" w:styleId="afd">
    <w:name w:val="Document Map"/>
    <w:basedOn w:val="a"/>
    <w:link w:val="afc"/>
    <w:semiHidden/>
    <w:rsid w:val="00F9694B"/>
    <w:pPr>
      <w:shd w:val="clear" w:color="auto" w:fill="000080"/>
    </w:pPr>
    <w:rPr>
      <w:rFonts w:ascii="Tahoma" w:hAnsi="Tahoma" w:cs="Tahoma"/>
      <w:sz w:val="20"/>
      <w:szCs w:val="20"/>
      <w:lang w:val="ru-RU"/>
    </w:rPr>
  </w:style>
  <w:style w:type="character" w:customStyle="1" w:styleId="16">
    <w:name w:val="Схема документа Знак1"/>
    <w:basedOn w:val="a0"/>
    <w:uiPriority w:val="99"/>
    <w:semiHidden/>
    <w:rsid w:val="00F9694B"/>
    <w:rPr>
      <w:rFonts w:ascii="Segoe UI" w:eastAsia="Times New Roman" w:hAnsi="Segoe UI" w:cs="Segoe UI"/>
      <w:sz w:val="16"/>
      <w:szCs w:val="16"/>
      <w:lang w:val="uk-UA" w:eastAsia="ru-RU"/>
    </w:rPr>
  </w:style>
  <w:style w:type="paragraph" w:customStyle="1" w:styleId="6">
    <w:name w:val="Знак Знак6 Знак Знак Знак Знак Знак Знак Знак Знак Знак Знак Знак Знак Знак"/>
    <w:basedOn w:val="a"/>
    <w:rsid w:val="00F9694B"/>
    <w:rPr>
      <w:rFonts w:ascii="Verdana" w:hAnsi="Verdana" w:cs="Verdana"/>
      <w:sz w:val="20"/>
      <w:szCs w:val="20"/>
      <w:lang w:val="en-US" w:eastAsia="en-US"/>
    </w:rPr>
  </w:style>
  <w:style w:type="character" w:customStyle="1" w:styleId="rvts0">
    <w:name w:val="rvts0"/>
    <w:basedOn w:val="a0"/>
    <w:rsid w:val="00F9694B"/>
  </w:style>
  <w:style w:type="character" w:customStyle="1" w:styleId="afe">
    <w:name w:val="Основной текст_"/>
    <w:link w:val="17"/>
    <w:rsid w:val="00F9694B"/>
    <w:rPr>
      <w:spacing w:val="7"/>
      <w:shd w:val="clear" w:color="auto" w:fill="FFFFFF"/>
    </w:rPr>
  </w:style>
  <w:style w:type="paragraph" w:customStyle="1" w:styleId="17">
    <w:name w:val="Основной текст1"/>
    <w:basedOn w:val="a"/>
    <w:link w:val="afe"/>
    <w:rsid w:val="00F9694B"/>
    <w:pPr>
      <w:widowControl w:val="0"/>
      <w:shd w:val="clear" w:color="auto" w:fill="FFFFFF"/>
      <w:spacing w:before="300" w:line="317" w:lineRule="exact"/>
      <w:ind w:firstLine="580"/>
      <w:jc w:val="both"/>
    </w:pPr>
    <w:rPr>
      <w:rFonts w:asciiTheme="minorHAnsi" w:eastAsiaTheme="minorHAnsi" w:hAnsiTheme="minorHAnsi" w:cstheme="minorBidi"/>
      <w:spacing w:val="7"/>
      <w:sz w:val="22"/>
      <w:szCs w:val="22"/>
      <w:lang w:val="ru-RU" w:eastAsia="en-US"/>
    </w:rPr>
  </w:style>
  <w:style w:type="character" w:customStyle="1" w:styleId="25">
    <w:name w:val="Основной текст (2)_"/>
    <w:link w:val="26"/>
    <w:rsid w:val="00F9694B"/>
    <w:rPr>
      <w:b/>
      <w:bCs/>
      <w:spacing w:val="11"/>
      <w:sz w:val="23"/>
      <w:szCs w:val="23"/>
      <w:shd w:val="clear" w:color="auto" w:fill="FFFFFF"/>
    </w:rPr>
  </w:style>
  <w:style w:type="paragraph" w:customStyle="1" w:styleId="26">
    <w:name w:val="Основной текст (2)"/>
    <w:basedOn w:val="a"/>
    <w:link w:val="25"/>
    <w:rsid w:val="00F9694B"/>
    <w:pPr>
      <w:widowControl w:val="0"/>
      <w:shd w:val="clear" w:color="auto" w:fill="FFFFFF"/>
      <w:spacing w:after="300" w:line="317" w:lineRule="exact"/>
      <w:jc w:val="both"/>
    </w:pPr>
    <w:rPr>
      <w:rFonts w:asciiTheme="minorHAnsi" w:eastAsiaTheme="minorHAnsi" w:hAnsiTheme="minorHAnsi" w:cstheme="minorBidi"/>
      <w:b/>
      <w:bCs/>
      <w:spacing w:val="11"/>
      <w:sz w:val="23"/>
      <w:szCs w:val="23"/>
      <w:lang w:val="ru-RU" w:eastAsia="en-US"/>
    </w:rPr>
  </w:style>
  <w:style w:type="paragraph" w:customStyle="1" w:styleId="aff">
    <w:name w:val="Знак"/>
    <w:basedOn w:val="a"/>
    <w:rsid w:val="00F9694B"/>
    <w:pPr>
      <w:spacing w:after="160" w:line="240" w:lineRule="exact"/>
      <w:jc w:val="both"/>
    </w:pPr>
    <w:rPr>
      <w:rFonts w:ascii="Verdana" w:hAnsi="Verdana"/>
      <w:sz w:val="20"/>
      <w:szCs w:val="20"/>
      <w:lang w:val="en-US" w:eastAsia="en-US"/>
    </w:rPr>
  </w:style>
  <w:style w:type="character" w:customStyle="1" w:styleId="rvts7">
    <w:name w:val="rvts7"/>
    <w:rsid w:val="00F9694B"/>
  </w:style>
  <w:style w:type="character" w:customStyle="1" w:styleId="cnews">
    <w:name w:val="cnews"/>
    <w:rsid w:val="00F9694B"/>
  </w:style>
  <w:style w:type="character" w:customStyle="1" w:styleId="rvts9">
    <w:name w:val="rvts9"/>
    <w:rsid w:val="00F9694B"/>
  </w:style>
  <w:style w:type="character" w:customStyle="1" w:styleId="FontStyle78">
    <w:name w:val="Font Style78"/>
    <w:rsid w:val="00F9694B"/>
    <w:rPr>
      <w:rFonts w:ascii="Times New Roman" w:hAnsi="Times New Roman" w:cs="Times New Roman"/>
      <w:spacing w:val="10"/>
      <w:sz w:val="24"/>
      <w:szCs w:val="24"/>
    </w:rPr>
  </w:style>
  <w:style w:type="character" w:styleId="aff0">
    <w:name w:val="FollowedHyperlink"/>
    <w:basedOn w:val="a0"/>
    <w:rsid w:val="00F9694B"/>
    <w:rPr>
      <w:color w:val="954F72" w:themeColor="followedHyperlink"/>
      <w:u w:val="single"/>
    </w:rPr>
  </w:style>
  <w:style w:type="paragraph" w:customStyle="1" w:styleId="18">
    <w:name w:val="Знак Знак Знак Знак Знак1 Знак Знак Знак Знак Знак Знак Знак"/>
    <w:basedOn w:val="a"/>
    <w:rsid w:val="00F9694B"/>
    <w:rPr>
      <w:rFonts w:ascii="Verdana" w:hAnsi="Verdana" w:cs="Verdana"/>
      <w:sz w:val="20"/>
      <w:szCs w:val="20"/>
      <w:lang w:val="en-US" w:eastAsia="en-US"/>
    </w:rPr>
  </w:style>
  <w:style w:type="character" w:customStyle="1" w:styleId="51">
    <w:name w:val="Основний текст (5)_"/>
    <w:rsid w:val="00F9694B"/>
    <w:rPr>
      <w:sz w:val="26"/>
      <w:szCs w:val="26"/>
      <w:lang w:bidi="ar-SA"/>
    </w:rPr>
  </w:style>
  <w:style w:type="paragraph" w:customStyle="1" w:styleId="1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F9694B"/>
    <w:rPr>
      <w:rFonts w:ascii="Verdana" w:hAnsi="Verdana" w:cs="Verdana"/>
      <w:sz w:val="20"/>
      <w:szCs w:val="20"/>
      <w:lang w:val="en-US" w:eastAsia="en-US"/>
    </w:rPr>
  </w:style>
  <w:style w:type="character" w:customStyle="1" w:styleId="5yl5">
    <w:name w:val="_5yl5"/>
    <w:basedOn w:val="a0"/>
    <w:rsid w:val="00F9694B"/>
  </w:style>
  <w:style w:type="character" w:customStyle="1" w:styleId="FontStyle50">
    <w:name w:val="Font Style50"/>
    <w:uiPriority w:val="99"/>
    <w:rsid w:val="00F9694B"/>
    <w:rPr>
      <w:rFonts w:ascii="Times New Roman" w:hAnsi="Times New Roman" w:cs="Times New Roman"/>
      <w:sz w:val="14"/>
      <w:szCs w:val="14"/>
    </w:rPr>
  </w:style>
  <w:style w:type="character" w:customStyle="1" w:styleId="Bodytext4Bold">
    <w:name w:val="Body text (4) + Bold"/>
    <w:rsid w:val="00F9694B"/>
    <w:rPr>
      <w:rFonts w:ascii="Arial" w:eastAsia="Arial" w:hAnsi="Arial" w:cs="Arial"/>
      <w:b/>
      <w:bCs/>
      <w:i w:val="0"/>
      <w:iCs w:val="0"/>
      <w:smallCaps w:val="0"/>
      <w:strike w:val="0"/>
      <w:spacing w:val="0"/>
      <w:sz w:val="23"/>
      <w:szCs w:val="23"/>
    </w:rPr>
  </w:style>
  <w:style w:type="character" w:customStyle="1" w:styleId="A40">
    <w:name w:val="A4"/>
    <w:uiPriority w:val="99"/>
    <w:rsid w:val="00F9694B"/>
    <w:rPr>
      <w:rFonts w:cs="Gotham Pro Medium"/>
      <w:color w:val="000000"/>
      <w:sz w:val="16"/>
      <w:szCs w:val="16"/>
    </w:rPr>
  </w:style>
  <w:style w:type="paragraph" w:customStyle="1" w:styleId="71">
    <w:name w:val="Знак Знак7 Знак Знак Знак Знак Знак Знак Знак Знак Знак Знак Знак Знак Знак Знак Знак Знак Знак Знак"/>
    <w:basedOn w:val="a"/>
    <w:rsid w:val="00F9694B"/>
    <w:rPr>
      <w:rFonts w:ascii="Verdana" w:hAnsi="Verdana" w:cs="Verdana"/>
      <w:sz w:val="20"/>
      <w:szCs w:val="20"/>
      <w:lang w:val="en-US" w:eastAsia="en-US"/>
    </w:rPr>
  </w:style>
  <w:style w:type="character" w:customStyle="1" w:styleId="textexposedshow">
    <w:name w:val="text_exposed_show"/>
    <w:basedOn w:val="a0"/>
    <w:rsid w:val="00F9694B"/>
  </w:style>
  <w:style w:type="character" w:customStyle="1" w:styleId="xfm37318141">
    <w:name w:val="xfm_37318141"/>
    <w:rsid w:val="00F9694B"/>
  </w:style>
  <w:style w:type="paragraph" w:customStyle="1" w:styleId="110">
    <w:name w:val="Знак Знак1 Знак Знак Знак Знак Знак Знак Знак Знак1 Знак Знак Знак Знак Знак Знак Знак Знак Знак Знак Знак Знак Знак Знак Знак Знак"/>
    <w:basedOn w:val="a"/>
    <w:rsid w:val="00F9694B"/>
    <w:rPr>
      <w:rFonts w:ascii="Verdana" w:hAnsi="Verdana" w:cs="Verdana"/>
      <w:sz w:val="20"/>
      <w:szCs w:val="20"/>
      <w:lang w:val="en-US" w:eastAsia="en-US"/>
    </w:rPr>
  </w:style>
  <w:style w:type="paragraph" w:customStyle="1" w:styleId="xfmc1">
    <w:name w:val="xfmc1"/>
    <w:basedOn w:val="a"/>
    <w:rsid w:val="00F9694B"/>
    <w:pPr>
      <w:spacing w:before="100" w:beforeAutospacing="1" w:after="100" w:afterAutospacing="1"/>
    </w:pPr>
    <w:rPr>
      <w:lang w:eastAsia="uk-UA"/>
    </w:rPr>
  </w:style>
  <w:style w:type="paragraph" w:customStyle="1" w:styleId="rvps2">
    <w:name w:val="rvps2"/>
    <w:basedOn w:val="a"/>
    <w:rsid w:val="00F9694B"/>
    <w:pPr>
      <w:spacing w:before="100" w:beforeAutospacing="1" w:after="100" w:afterAutospacing="1"/>
    </w:pPr>
    <w:rPr>
      <w:lang w:val="ru-RU"/>
    </w:rPr>
  </w:style>
  <w:style w:type="table" w:styleId="aff1">
    <w:name w:val="Table Grid"/>
    <w:basedOn w:val="a1"/>
    <w:uiPriority w:val="39"/>
    <w:rsid w:val="00F9694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rvts10">
    <w:name w:val="rvts10"/>
    <w:basedOn w:val="a0"/>
    <w:rsid w:val="00F9694B"/>
  </w:style>
  <w:style w:type="character" w:customStyle="1" w:styleId="rvts14">
    <w:name w:val="rvts14"/>
    <w:basedOn w:val="a0"/>
    <w:rsid w:val="00F9694B"/>
  </w:style>
  <w:style w:type="table" w:customStyle="1" w:styleId="1a">
    <w:name w:val="Сетка таблицы1"/>
    <w:basedOn w:val="a1"/>
    <w:next w:val="aff1"/>
    <w:rsid w:val="00F96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1"/>
    <w:uiPriority w:val="39"/>
    <w:rsid w:val="00F9694B"/>
    <w:pPr>
      <w:spacing w:after="0" w:line="240" w:lineRule="auto"/>
    </w:pPr>
    <w:rPr>
      <w:rFonts w:ascii="Times New Roman" w:hAnsi="Times New Roman" w:cs="Times New Roman"/>
      <w:sz w:val="28"/>
      <w:szCs w:val="28"/>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42">
    <w:name w:val="st42"/>
    <w:rsid w:val="00F9694B"/>
  </w:style>
  <w:style w:type="character" w:customStyle="1" w:styleId="st24">
    <w:name w:val="st24"/>
    <w:rsid w:val="00F9694B"/>
  </w:style>
  <w:style w:type="character" w:customStyle="1" w:styleId="28">
    <w:name w:val="Основной текст (2) + Не полужирный"/>
    <w:aliases w:val="Интервал 0 pt"/>
    <w:basedOn w:val="a0"/>
    <w:rsid w:val="00F9694B"/>
    <w:rPr>
      <w:rFonts w:ascii="Times New Roman" w:eastAsia="Times New Roman" w:hAnsi="Times New Roman" w:cs="Times New Roman" w:hint="default"/>
      <w:b/>
      <w:bCs w:val="0"/>
      <w:color w:val="000000"/>
      <w:spacing w:val="2"/>
      <w:w w:val="100"/>
      <w:position w:val="0"/>
      <w:sz w:val="25"/>
      <w:szCs w:val="25"/>
      <w:shd w:val="clear" w:color="auto" w:fill="FFFFFF"/>
      <w:lang w:val="uk-UA"/>
    </w:rPr>
  </w:style>
  <w:style w:type="character" w:styleId="aff2">
    <w:name w:val="Emphasis"/>
    <w:qFormat/>
    <w:rsid w:val="00F9694B"/>
    <w:rPr>
      <w:b/>
      <w:i w:val="0"/>
    </w:rPr>
  </w:style>
  <w:style w:type="character" w:customStyle="1" w:styleId="rvts16">
    <w:name w:val="rvts16"/>
    <w:basedOn w:val="a0"/>
    <w:rsid w:val="00F9694B"/>
  </w:style>
  <w:style w:type="character" w:customStyle="1" w:styleId="rvts21">
    <w:name w:val="rvts21"/>
    <w:basedOn w:val="a0"/>
    <w:rsid w:val="00F9694B"/>
  </w:style>
  <w:style w:type="character" w:customStyle="1" w:styleId="1b">
    <w:name w:val="Незакрита згадка1"/>
    <w:basedOn w:val="a0"/>
    <w:uiPriority w:val="99"/>
    <w:semiHidden/>
    <w:unhideWhenUsed/>
    <w:rsid w:val="00F9694B"/>
    <w:rPr>
      <w:color w:val="605E5C"/>
      <w:shd w:val="clear" w:color="auto" w:fill="E1DFDD"/>
    </w:rPr>
  </w:style>
  <w:style w:type="character" w:customStyle="1" w:styleId="29">
    <w:name w:val="Незакрита згадка2"/>
    <w:basedOn w:val="a0"/>
    <w:uiPriority w:val="99"/>
    <w:semiHidden/>
    <w:unhideWhenUsed/>
    <w:rsid w:val="004B013E"/>
    <w:rPr>
      <w:color w:val="605E5C"/>
      <w:shd w:val="clear" w:color="auto" w:fill="E1DFDD"/>
    </w:rPr>
  </w:style>
  <w:style w:type="character" w:customStyle="1" w:styleId="NoSpacing">
    <w:name w:val="No Spacing Знак"/>
    <w:basedOn w:val="a0"/>
    <w:link w:val="13"/>
    <w:rsid w:val="00F162EA"/>
    <w:rPr>
      <w:rFonts w:ascii="Calibri" w:eastAsia="Times New Roman" w:hAnsi="Calibri" w:cs="Times New Roman"/>
      <w:lang w:eastAsia="ru-RU"/>
    </w:rPr>
  </w:style>
  <w:style w:type="paragraph" w:customStyle="1" w:styleId="Standard">
    <w:name w:val="Standard"/>
    <w:rsid w:val="00683F8E"/>
    <w:pPr>
      <w:widowControl w:val="0"/>
      <w:suppressAutoHyphens/>
      <w:autoSpaceDN w:val="0"/>
      <w:spacing w:after="0" w:line="240" w:lineRule="auto"/>
      <w:textAlignment w:val="baseline"/>
    </w:pPr>
    <w:rPr>
      <w:rFonts w:ascii="Times New Roman" w:eastAsia="Andale Sans UI" w:hAnsi="Times New Roman" w:cs="Tahoma"/>
      <w:kern w:val="3"/>
      <w:sz w:val="24"/>
      <w:szCs w:val="24"/>
      <w:lang w:val="uk-UA" w:eastAsia="uk-UA"/>
    </w:rPr>
  </w:style>
  <w:style w:type="character" w:customStyle="1" w:styleId="UnresolvedMention">
    <w:name w:val="Unresolved Mention"/>
    <w:basedOn w:val="a0"/>
    <w:uiPriority w:val="99"/>
    <w:semiHidden/>
    <w:unhideWhenUsed/>
    <w:rsid w:val="00737C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29554">
      <w:bodyDiv w:val="1"/>
      <w:marLeft w:val="0"/>
      <w:marRight w:val="0"/>
      <w:marTop w:val="0"/>
      <w:marBottom w:val="0"/>
      <w:divBdr>
        <w:top w:val="none" w:sz="0" w:space="0" w:color="auto"/>
        <w:left w:val="none" w:sz="0" w:space="0" w:color="auto"/>
        <w:bottom w:val="none" w:sz="0" w:space="0" w:color="auto"/>
        <w:right w:val="none" w:sz="0" w:space="0" w:color="auto"/>
      </w:divBdr>
    </w:div>
    <w:div w:id="1199011385">
      <w:bodyDiv w:val="1"/>
      <w:marLeft w:val="0"/>
      <w:marRight w:val="0"/>
      <w:marTop w:val="0"/>
      <w:marBottom w:val="0"/>
      <w:divBdr>
        <w:top w:val="none" w:sz="0" w:space="0" w:color="auto"/>
        <w:left w:val="none" w:sz="0" w:space="0" w:color="auto"/>
        <w:bottom w:val="none" w:sz="0" w:space="0" w:color="auto"/>
        <w:right w:val="none" w:sz="0" w:space="0" w:color="auto"/>
      </w:divBdr>
    </w:div>
    <w:div w:id="189662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4.xml"/><Relationship Id="rId18" Type="http://schemas.openxmlformats.org/officeDocument/2006/relationships/hyperlink" Target="https://iftravel.com.ua" TargetMode="External"/><Relationship Id="rId3" Type="http://schemas.openxmlformats.org/officeDocument/2006/relationships/styles" Target="styles.xml"/><Relationship Id="rId21" Type="http://schemas.openxmlformats.org/officeDocument/2006/relationships/hyperlink" Target="http://www.mvk.if.ua/reestrkd" TargetMode="Externa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smartcity.mvk.if.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ity@dozor-gps.com.u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iia.gov.ua" TargetMode="External"/><Relationship Id="rId23" Type="http://schemas.openxmlformats.org/officeDocument/2006/relationships/fontTable" Target="fontTable.xml"/><Relationship Id="rId10" Type="http://schemas.openxmlformats.org/officeDocument/2006/relationships/hyperlink" Target="http://iv-frankivsk.dozor-gps.com.ua" TargetMode="External"/><Relationship Id="rId19" Type="http://schemas.openxmlformats.org/officeDocument/2006/relationships/hyperlink" Target="https://data.gov.ua"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www.edopomoga.gov.ua" TargetMode="External"/><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F:\&#1076;&#1086;&#1082;&#1091;&#1084;&#1077;&#1085;&#1090;&#1080;\&#1044;&#1055;&#1057;\2022\&#1055;&#1044;&#1060;&#1054;%20&#1087;&#1086;%20&#1075;&#1072;&#1083;&#1091;&#1079;&#1103;&#1093;%20&#1079;&#1072;%20202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F:\&#1076;&#1086;&#1082;&#1091;&#1084;&#1077;&#1085;&#1090;&#1080;\programa\&#1079;&#1072;%202022\&#1075;&#1088;&#1072;&#1092;&#1110;&#1082;&#1080;%202022.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F:\&#1076;&#1086;&#1082;&#1091;&#1084;&#1077;&#1085;&#1090;&#1080;\programa\&#1079;&#1072;%202022\&#1075;&#1088;&#1072;&#1092;&#1110;&#1082;&#1080;%202022.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F:\&#1076;&#1086;&#1082;&#1091;&#1084;&#1077;&#1085;&#1090;&#1080;\programa\&#1079;&#1072;%202022\&#1075;&#1088;&#1072;&#1092;&#1110;&#1082;&#1080;%2020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uk-UA"/>
              <a:t>Структура сплати ПДФО за 2022 рік у розрізі галузей</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uk-UA"/>
        </a:p>
      </c:txPr>
    </c:title>
    <c:autoTitleDeleted val="0"/>
    <c:plotArea>
      <c:layout>
        <c:manualLayout>
          <c:layoutTarget val="inner"/>
          <c:xMode val="edge"/>
          <c:yMode val="edge"/>
          <c:x val="4.8681538126489086E-2"/>
          <c:y val="0.15896281791396041"/>
          <c:w val="0.48558777584826068"/>
          <c:h val="0.64078227430873469"/>
        </c:manualLayout>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D955-4DFE-99D1-77906D603676}"/>
              </c:ext>
            </c:extLst>
          </c:dPt>
          <c:dPt>
            <c:idx val="1"/>
            <c:bubble3D val="0"/>
            <c:spPr>
              <a:solidFill>
                <a:schemeClr val="accent2"/>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D955-4DFE-99D1-77906D603676}"/>
              </c:ext>
            </c:extLst>
          </c:dPt>
          <c:dPt>
            <c:idx val="2"/>
            <c:bubble3D val="0"/>
            <c:spPr>
              <a:solidFill>
                <a:schemeClr val="accent3"/>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D955-4DFE-99D1-77906D603676}"/>
              </c:ext>
            </c:extLst>
          </c:dPt>
          <c:dPt>
            <c:idx val="3"/>
            <c:bubble3D val="0"/>
            <c:spPr>
              <a:solidFill>
                <a:schemeClr val="accent4"/>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D955-4DFE-99D1-77906D603676}"/>
              </c:ext>
            </c:extLst>
          </c:dPt>
          <c:dPt>
            <c:idx val="4"/>
            <c:bubble3D val="0"/>
            <c:spPr>
              <a:solidFill>
                <a:schemeClr val="accent5"/>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D955-4DFE-99D1-77906D603676}"/>
              </c:ext>
            </c:extLst>
          </c:dPt>
          <c:dPt>
            <c:idx val="5"/>
            <c:bubble3D val="0"/>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B-D955-4DFE-99D1-77906D603676}"/>
              </c:ext>
            </c:extLst>
          </c:dPt>
          <c:dPt>
            <c:idx val="6"/>
            <c:bubble3D val="0"/>
            <c:spPr>
              <a:solidFill>
                <a:schemeClr val="accent1">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D-D955-4DFE-99D1-77906D603676}"/>
              </c:ext>
            </c:extLst>
          </c:dPt>
          <c:dPt>
            <c:idx val="7"/>
            <c:bubble3D val="0"/>
            <c:spPr>
              <a:solidFill>
                <a:schemeClr val="accent2">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F-D955-4DFE-99D1-77906D603676}"/>
              </c:ext>
            </c:extLst>
          </c:dPt>
          <c:dPt>
            <c:idx val="8"/>
            <c:bubble3D val="0"/>
            <c:spPr>
              <a:solidFill>
                <a:schemeClr val="accent3">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1-D955-4DFE-99D1-77906D603676}"/>
              </c:ext>
            </c:extLst>
          </c:dPt>
          <c:dPt>
            <c:idx val="9"/>
            <c:bubble3D val="0"/>
            <c:spPr>
              <a:solidFill>
                <a:schemeClr val="accent4">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3-D955-4DFE-99D1-77906D603676}"/>
              </c:ext>
            </c:extLst>
          </c:dPt>
          <c:dPt>
            <c:idx val="10"/>
            <c:bubble3D val="0"/>
            <c:spPr>
              <a:solidFill>
                <a:schemeClr val="accent5">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5-D955-4DFE-99D1-77906D603676}"/>
              </c:ext>
            </c:extLst>
          </c:dPt>
          <c:dPt>
            <c:idx val="11"/>
            <c:bubble3D val="0"/>
            <c:spPr>
              <a:solidFill>
                <a:schemeClr val="accent6">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7-D955-4DFE-99D1-77906D603676}"/>
              </c:ext>
            </c:extLst>
          </c:dPt>
          <c:dPt>
            <c:idx val="12"/>
            <c:bubble3D val="0"/>
            <c:spPr>
              <a:solidFill>
                <a:schemeClr val="accent1">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9-D955-4DFE-99D1-77906D603676}"/>
              </c:ext>
            </c:extLst>
          </c:dPt>
          <c:dPt>
            <c:idx val="13"/>
            <c:bubble3D val="0"/>
            <c:spPr>
              <a:solidFill>
                <a:schemeClr val="accent2">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B-D955-4DFE-99D1-77906D603676}"/>
              </c:ext>
            </c:extLst>
          </c:dPt>
          <c:dPt>
            <c:idx val="14"/>
            <c:bubble3D val="0"/>
            <c:spPr>
              <a:solidFill>
                <a:schemeClr val="accent3">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D-D955-4DFE-99D1-77906D603676}"/>
              </c:ext>
            </c:extLst>
          </c:dPt>
          <c:dPt>
            <c:idx val="15"/>
            <c:bubble3D val="0"/>
            <c:spPr>
              <a:solidFill>
                <a:schemeClr val="accent4">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F-D955-4DFE-99D1-77906D603676}"/>
              </c:ext>
            </c:extLst>
          </c:dPt>
          <c:dPt>
            <c:idx val="16"/>
            <c:bubble3D val="0"/>
            <c:spPr>
              <a:solidFill>
                <a:schemeClr val="accent5">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1-D955-4DFE-99D1-77906D603676}"/>
              </c:ext>
            </c:extLst>
          </c:dPt>
          <c:dPt>
            <c:idx val="17"/>
            <c:bubble3D val="0"/>
            <c:spPr>
              <a:solidFill>
                <a:schemeClr val="accent6">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3-D955-4DFE-99D1-77906D603676}"/>
              </c:ext>
            </c:extLst>
          </c:dPt>
          <c:dPt>
            <c:idx val="18"/>
            <c:bubble3D val="0"/>
            <c:spPr>
              <a:solidFill>
                <a:schemeClr val="accent1">
                  <a:lumMod val="8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5-D955-4DFE-99D1-77906D603676}"/>
              </c:ext>
            </c:extLst>
          </c:dPt>
          <c:dPt>
            <c:idx val="19"/>
            <c:bubble3D val="0"/>
            <c:spPr>
              <a:solidFill>
                <a:schemeClr val="accent2">
                  <a:lumMod val="8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7-D955-4DFE-99D1-77906D603676}"/>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uk-UA"/>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графік!$A$5:$A$24</c:f>
              <c:strCache>
                <c:ptCount val="20"/>
                <c:pt idx="0">
                  <c:v>O Державне управлiння й оборона; обов'язкове соцiальне страхування, 33,1%</c:v>
                </c:pt>
                <c:pt idx="1">
                  <c:v>P Освiта, 12,3%</c:v>
                </c:pt>
                <c:pt idx="2">
                  <c:v>Q Охорона здоров'я та надання соцiальної допомоги, 11,5%</c:v>
                </c:pt>
                <c:pt idx="3">
                  <c:v>G Оптова та роздрiбна торгiвля; ремонт автотранспортних засобiв i мотоциклiв, 9,7%</c:v>
                </c:pt>
                <c:pt idx="4">
                  <c:v>C Переробна промисловiсть, 6,6%</c:v>
                </c:pt>
                <c:pt idx="5">
                  <c:v>H Транспорт, складське господарство, поштова та кур'єрська дiяльнiсть, 5,6%</c:v>
                </c:pt>
                <c:pt idx="6">
                  <c:v>D Постачання електроенергiї, газу, пари та кондицiйованого повiтря, 5,5%</c:v>
                </c:pt>
                <c:pt idx="7">
                  <c:v>F Будiвництво, 2,6%</c:v>
                </c:pt>
                <c:pt idx="8">
                  <c:v>N Дiяльнiсть у сферi адмiнiстративного та допомiжного обслуговування, 2,1%</c:v>
                </c:pt>
                <c:pt idx="9">
                  <c:v>M Професiйна, наукова та технiчна дiяльнiсть, 2,0%</c:v>
                </c:pt>
                <c:pt idx="10">
                  <c:v>K Фiнансова та страхова дiяльнiсть, 2,0%</c:v>
                </c:pt>
                <c:pt idx="11">
                  <c:v>J Iнформацiя та телекомунiкацiї, 1,5%</c:v>
                </c:pt>
                <c:pt idx="12">
                  <c:v>I Тимчасове розмiщування й органiзацiя харчування, 1,3%</c:v>
                </c:pt>
                <c:pt idx="13">
                  <c:v>R Мистецтво, спорт, розваги та вiдпочинок, 1,0%</c:v>
                </c:pt>
                <c:pt idx="14">
                  <c:v>E Водопостачання; каналiзацiя, поводження з вiдходами, 0,9%</c:v>
                </c:pt>
                <c:pt idx="15">
                  <c:v>S Надання iнших видiв послуг, 0,7%</c:v>
                </c:pt>
                <c:pt idx="16">
                  <c:v>L Операцiї з нерухомим майном, 0,6%</c:v>
                </c:pt>
                <c:pt idx="17">
                  <c:v>Інше, 0,4%</c:v>
                </c:pt>
                <c:pt idx="18">
                  <c:v>A Сiльське господарство, лiсове господарство та рибне господарство, 0,3%</c:v>
                </c:pt>
                <c:pt idx="19">
                  <c:v>B Добувна промисловiсть i розроблення кар'єрiв, 0,2%</c:v>
                </c:pt>
              </c:strCache>
            </c:strRef>
          </c:cat>
          <c:val>
            <c:numRef>
              <c:f>графік!$B$5:$B$24</c:f>
              <c:numCache>
                <c:formatCode>#,##0</c:formatCode>
                <c:ptCount val="20"/>
                <c:pt idx="0">
                  <c:v>646801.70126582286</c:v>
                </c:pt>
                <c:pt idx="1">
                  <c:v>239623.68170126594</c:v>
                </c:pt>
                <c:pt idx="2">
                  <c:v>223694.40518481011</c:v>
                </c:pt>
                <c:pt idx="3">
                  <c:v>189587.51489620248</c:v>
                </c:pt>
                <c:pt idx="4">
                  <c:v>128814.4302177215</c:v>
                </c:pt>
                <c:pt idx="5">
                  <c:v>109625.99420759492</c:v>
                </c:pt>
                <c:pt idx="6">
                  <c:v>107575.79698227841</c:v>
                </c:pt>
                <c:pt idx="7">
                  <c:v>50335.408364556984</c:v>
                </c:pt>
                <c:pt idx="8">
                  <c:v>40083.546086075963</c:v>
                </c:pt>
                <c:pt idx="9">
                  <c:v>39870.118562025316</c:v>
                </c:pt>
                <c:pt idx="10">
                  <c:v>38879.758906329123</c:v>
                </c:pt>
                <c:pt idx="11">
                  <c:v>29706.108435443028</c:v>
                </c:pt>
                <c:pt idx="12">
                  <c:v>24693.405650632907</c:v>
                </c:pt>
                <c:pt idx="13">
                  <c:v>20110.966359493661</c:v>
                </c:pt>
                <c:pt idx="14">
                  <c:v>17993.697053164557</c:v>
                </c:pt>
                <c:pt idx="15">
                  <c:v>14232.166156962032</c:v>
                </c:pt>
                <c:pt idx="16">
                  <c:v>10913.44461772152</c:v>
                </c:pt>
                <c:pt idx="17">
                  <c:v>8257.0811949366253</c:v>
                </c:pt>
                <c:pt idx="18">
                  <c:v>6681.0739037974681</c:v>
                </c:pt>
                <c:pt idx="19">
                  <c:v>3711.5165164556961</c:v>
                </c:pt>
              </c:numCache>
            </c:numRef>
          </c:val>
          <c:extLst xmlns:c16r2="http://schemas.microsoft.com/office/drawing/2015/06/chart">
            <c:ext xmlns:c16="http://schemas.microsoft.com/office/drawing/2014/chart" uri="{C3380CC4-5D6E-409C-BE32-E72D297353CC}">
              <c16:uniqueId val="{00000028-D955-4DFE-99D1-77906D603676}"/>
            </c:ext>
          </c:extLst>
        </c:ser>
        <c:ser>
          <c:idx val="1"/>
          <c:order val="1"/>
          <c:dPt>
            <c:idx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A-D955-4DFE-99D1-77906D603676}"/>
              </c:ext>
            </c:extLst>
          </c:dPt>
          <c:dPt>
            <c:idx val="1"/>
            <c:bubble3D val="0"/>
            <c:spPr>
              <a:solidFill>
                <a:schemeClr val="accent2"/>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C-D955-4DFE-99D1-77906D603676}"/>
              </c:ext>
            </c:extLst>
          </c:dPt>
          <c:dPt>
            <c:idx val="2"/>
            <c:bubble3D val="0"/>
            <c:spPr>
              <a:solidFill>
                <a:schemeClr val="accent3"/>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E-D955-4DFE-99D1-77906D603676}"/>
              </c:ext>
            </c:extLst>
          </c:dPt>
          <c:dPt>
            <c:idx val="3"/>
            <c:bubble3D val="0"/>
            <c:spPr>
              <a:solidFill>
                <a:schemeClr val="accent4"/>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0-D955-4DFE-99D1-77906D603676}"/>
              </c:ext>
            </c:extLst>
          </c:dPt>
          <c:dPt>
            <c:idx val="4"/>
            <c:bubble3D val="0"/>
            <c:spPr>
              <a:solidFill>
                <a:schemeClr val="accent5"/>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2-D955-4DFE-99D1-77906D603676}"/>
              </c:ext>
            </c:extLst>
          </c:dPt>
          <c:dPt>
            <c:idx val="5"/>
            <c:bubble3D val="0"/>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4-D955-4DFE-99D1-77906D603676}"/>
              </c:ext>
            </c:extLst>
          </c:dPt>
          <c:dPt>
            <c:idx val="6"/>
            <c:bubble3D val="0"/>
            <c:spPr>
              <a:solidFill>
                <a:schemeClr val="accent1">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6-D955-4DFE-99D1-77906D603676}"/>
              </c:ext>
            </c:extLst>
          </c:dPt>
          <c:dPt>
            <c:idx val="7"/>
            <c:bubble3D val="0"/>
            <c:spPr>
              <a:solidFill>
                <a:schemeClr val="accent2">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8-D955-4DFE-99D1-77906D603676}"/>
              </c:ext>
            </c:extLst>
          </c:dPt>
          <c:dPt>
            <c:idx val="8"/>
            <c:bubble3D val="0"/>
            <c:spPr>
              <a:solidFill>
                <a:schemeClr val="accent3">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A-D955-4DFE-99D1-77906D603676}"/>
              </c:ext>
            </c:extLst>
          </c:dPt>
          <c:dPt>
            <c:idx val="9"/>
            <c:bubble3D val="0"/>
            <c:spPr>
              <a:solidFill>
                <a:schemeClr val="accent4">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C-D955-4DFE-99D1-77906D603676}"/>
              </c:ext>
            </c:extLst>
          </c:dPt>
          <c:dPt>
            <c:idx val="10"/>
            <c:bubble3D val="0"/>
            <c:spPr>
              <a:solidFill>
                <a:schemeClr val="accent5">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E-D955-4DFE-99D1-77906D603676}"/>
              </c:ext>
            </c:extLst>
          </c:dPt>
          <c:dPt>
            <c:idx val="11"/>
            <c:bubble3D val="0"/>
            <c:spPr>
              <a:solidFill>
                <a:schemeClr val="accent6">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0-D955-4DFE-99D1-77906D603676}"/>
              </c:ext>
            </c:extLst>
          </c:dPt>
          <c:dPt>
            <c:idx val="12"/>
            <c:bubble3D val="0"/>
            <c:spPr>
              <a:solidFill>
                <a:schemeClr val="accent1">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2-D955-4DFE-99D1-77906D603676}"/>
              </c:ext>
            </c:extLst>
          </c:dPt>
          <c:dPt>
            <c:idx val="13"/>
            <c:bubble3D val="0"/>
            <c:spPr>
              <a:solidFill>
                <a:schemeClr val="accent2">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4-D955-4DFE-99D1-77906D603676}"/>
              </c:ext>
            </c:extLst>
          </c:dPt>
          <c:dPt>
            <c:idx val="14"/>
            <c:bubble3D val="0"/>
            <c:spPr>
              <a:solidFill>
                <a:schemeClr val="accent3">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6-D955-4DFE-99D1-77906D603676}"/>
              </c:ext>
            </c:extLst>
          </c:dPt>
          <c:dPt>
            <c:idx val="15"/>
            <c:bubble3D val="0"/>
            <c:spPr>
              <a:solidFill>
                <a:schemeClr val="accent4">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8-D955-4DFE-99D1-77906D603676}"/>
              </c:ext>
            </c:extLst>
          </c:dPt>
          <c:dPt>
            <c:idx val="16"/>
            <c:bubble3D val="0"/>
            <c:spPr>
              <a:solidFill>
                <a:schemeClr val="accent5">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A-D955-4DFE-99D1-77906D603676}"/>
              </c:ext>
            </c:extLst>
          </c:dPt>
          <c:dPt>
            <c:idx val="17"/>
            <c:bubble3D val="0"/>
            <c:spPr>
              <a:solidFill>
                <a:schemeClr val="accent6">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C-D955-4DFE-99D1-77906D603676}"/>
              </c:ext>
            </c:extLst>
          </c:dPt>
          <c:dPt>
            <c:idx val="18"/>
            <c:bubble3D val="0"/>
            <c:spPr>
              <a:solidFill>
                <a:schemeClr val="accent1">
                  <a:lumMod val="8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E-D955-4DFE-99D1-77906D603676}"/>
              </c:ext>
            </c:extLst>
          </c:dPt>
          <c:dPt>
            <c:idx val="19"/>
            <c:bubble3D val="0"/>
            <c:spPr>
              <a:solidFill>
                <a:schemeClr val="accent2">
                  <a:lumMod val="8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50-D955-4DFE-99D1-77906D603676}"/>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uk-UA"/>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графік!$A$5:$A$24</c:f>
              <c:strCache>
                <c:ptCount val="20"/>
                <c:pt idx="0">
                  <c:v>O Державне управлiння й оборона; обов'язкове соцiальне страхування, 33,1%</c:v>
                </c:pt>
                <c:pt idx="1">
                  <c:v>P Освiта, 12,3%</c:v>
                </c:pt>
                <c:pt idx="2">
                  <c:v>Q Охорона здоров'я та надання соцiальної допомоги, 11,5%</c:v>
                </c:pt>
                <c:pt idx="3">
                  <c:v>G Оптова та роздрiбна торгiвля; ремонт автотранспортних засобiв i мотоциклiв, 9,7%</c:v>
                </c:pt>
                <c:pt idx="4">
                  <c:v>C Переробна промисловiсть, 6,6%</c:v>
                </c:pt>
                <c:pt idx="5">
                  <c:v>H Транспорт, складське господарство, поштова та кур'єрська дiяльнiсть, 5,6%</c:v>
                </c:pt>
                <c:pt idx="6">
                  <c:v>D Постачання електроенергiї, газу, пари та кондицiйованого повiтря, 5,5%</c:v>
                </c:pt>
                <c:pt idx="7">
                  <c:v>F Будiвництво, 2,6%</c:v>
                </c:pt>
                <c:pt idx="8">
                  <c:v>N Дiяльнiсть у сферi адмiнiстративного та допомiжного обслуговування, 2,1%</c:v>
                </c:pt>
                <c:pt idx="9">
                  <c:v>M Професiйна, наукова та технiчна дiяльнiсть, 2,0%</c:v>
                </c:pt>
                <c:pt idx="10">
                  <c:v>K Фiнансова та страхова дiяльнiсть, 2,0%</c:v>
                </c:pt>
                <c:pt idx="11">
                  <c:v>J Iнформацiя та телекомунiкацiї, 1,5%</c:v>
                </c:pt>
                <c:pt idx="12">
                  <c:v>I Тимчасове розмiщування й органiзацiя харчування, 1,3%</c:v>
                </c:pt>
                <c:pt idx="13">
                  <c:v>R Мистецтво, спорт, розваги та вiдпочинок, 1,0%</c:v>
                </c:pt>
                <c:pt idx="14">
                  <c:v>E Водопостачання; каналiзацiя, поводження з вiдходами, 0,9%</c:v>
                </c:pt>
                <c:pt idx="15">
                  <c:v>S Надання iнших видiв послуг, 0,7%</c:v>
                </c:pt>
                <c:pt idx="16">
                  <c:v>L Операцiї з нерухомим майном, 0,6%</c:v>
                </c:pt>
                <c:pt idx="17">
                  <c:v>Інше, 0,4%</c:v>
                </c:pt>
                <c:pt idx="18">
                  <c:v>A Сiльське господарство, лiсове господарство та рибне господарство, 0,3%</c:v>
                </c:pt>
                <c:pt idx="19">
                  <c:v>B Добувна промисловiсть i розроблення кар'єрiв, 0,2%</c:v>
                </c:pt>
              </c:strCache>
            </c:strRef>
          </c:cat>
          <c:val>
            <c:numRef>
              <c:f>графік!$C$5:$C$24</c:f>
              <c:numCache>
                <c:formatCode>0.0%</c:formatCode>
                <c:ptCount val="20"/>
                <c:pt idx="0">
                  <c:v>0.33149057713070301</c:v>
                </c:pt>
                <c:pt idx="1">
                  <c:v>0.12280888004141338</c:v>
                </c:pt>
                <c:pt idx="2">
                  <c:v>0.11464500994741009</c:v>
                </c:pt>
                <c:pt idx="3">
                  <c:v>9.7164980560076247E-2</c:v>
                </c:pt>
                <c:pt idx="4">
                  <c:v>6.6018332561691873E-2</c:v>
                </c:pt>
                <c:pt idx="5">
                  <c:v>5.6184119518058788E-2</c:v>
                </c:pt>
                <c:pt idx="6">
                  <c:v>5.5133378525692993E-2</c:v>
                </c:pt>
                <c:pt idx="7">
                  <c:v>2.5797262957444059E-2</c:v>
                </c:pt>
                <c:pt idx="8">
                  <c:v>2.0543108961393448E-2</c:v>
                </c:pt>
                <c:pt idx="9">
                  <c:v>2.043372580271488E-2</c:v>
                </c:pt>
                <c:pt idx="10">
                  <c:v>1.9926159274687504E-2</c:v>
                </c:pt>
                <c:pt idx="11">
                  <c:v>1.5224596673602764E-2</c:v>
                </c:pt>
                <c:pt idx="12">
                  <c:v>1.2655550030915475E-2</c:v>
                </c:pt>
                <c:pt idx="13">
                  <c:v>1.0307016558734849E-2</c:v>
                </c:pt>
                <c:pt idx="14">
                  <c:v>9.2219006369266762E-3</c:v>
                </c:pt>
                <c:pt idx="15">
                  <c:v>7.2940886889418808E-3</c:v>
                </c:pt>
                <c:pt idx="16">
                  <c:v>5.5932197576667557E-3</c:v>
                </c:pt>
                <c:pt idx="17">
                  <c:v>4.231814179474002E-3</c:v>
                </c:pt>
                <c:pt idx="18">
                  <c:v>3.4240989779222891E-3</c:v>
                </c:pt>
                <c:pt idx="19">
                  <c:v>1.9021792145292957E-3</c:v>
                </c:pt>
              </c:numCache>
            </c:numRef>
          </c:val>
          <c:extLst xmlns:c16r2="http://schemas.microsoft.com/office/drawing/2015/06/chart">
            <c:ext xmlns:c16="http://schemas.microsoft.com/office/drawing/2014/chart" uri="{C3380CC4-5D6E-409C-BE32-E72D297353CC}">
              <c16:uniqueId val="{00000051-D955-4DFE-99D1-77906D603676}"/>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55166321732442059"/>
          <c:y val="8.8992649999310516E-2"/>
          <c:w val="0.4375186938490695"/>
          <c:h val="0.88967386957540973"/>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5979058737379893"/>
          <c:y val="0.30714615467587097"/>
          <c:w val="0.32841219273031813"/>
          <c:h val="0.56114996584331067"/>
        </c:manualLayout>
      </c:layout>
      <c:pieChart>
        <c:varyColors val="1"/>
        <c:ser>
          <c:idx val="0"/>
          <c:order val="0"/>
          <c:explosion val="25"/>
          <c:dPt>
            <c:idx val="0"/>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1-4407-48C1-9512-64873A0CE773}"/>
              </c:ext>
            </c:extLst>
          </c:dPt>
          <c:dPt>
            <c:idx val="1"/>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3-4407-48C1-9512-64873A0CE773}"/>
              </c:ext>
            </c:extLst>
          </c:dPt>
          <c:dPt>
            <c:idx val="2"/>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5-4407-48C1-9512-64873A0CE773}"/>
              </c:ext>
            </c:extLst>
          </c:dPt>
          <c:dPt>
            <c:idx val="3"/>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7-4407-48C1-9512-64873A0CE773}"/>
              </c:ext>
            </c:extLst>
          </c:dPt>
          <c:dPt>
            <c:idx val="4"/>
            <c:bubble3D val="0"/>
            <c:spPr>
              <a:gradFill rotWithShape="1">
                <a:gsLst>
                  <a:gs pos="0">
                    <a:schemeClr val="accent4">
                      <a:lumMod val="60000"/>
                      <a:satMod val="103000"/>
                      <a:lumMod val="102000"/>
                      <a:tint val="94000"/>
                    </a:schemeClr>
                  </a:gs>
                  <a:gs pos="50000">
                    <a:schemeClr val="accent4">
                      <a:lumMod val="60000"/>
                      <a:satMod val="110000"/>
                      <a:lumMod val="100000"/>
                      <a:shade val="100000"/>
                    </a:schemeClr>
                  </a:gs>
                  <a:gs pos="100000">
                    <a:schemeClr val="accent4">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9-4407-48C1-9512-64873A0CE773}"/>
              </c:ext>
            </c:extLst>
          </c:dPt>
          <c:dPt>
            <c:idx val="5"/>
            <c:bubble3D val="0"/>
            <c:spPr>
              <a:gradFill rotWithShape="1">
                <a:gsLst>
                  <a:gs pos="0">
                    <a:schemeClr val="accent6">
                      <a:lumMod val="60000"/>
                      <a:satMod val="103000"/>
                      <a:lumMod val="102000"/>
                      <a:tint val="94000"/>
                    </a:schemeClr>
                  </a:gs>
                  <a:gs pos="50000">
                    <a:schemeClr val="accent6">
                      <a:lumMod val="60000"/>
                      <a:satMod val="110000"/>
                      <a:lumMod val="100000"/>
                      <a:shade val="100000"/>
                    </a:schemeClr>
                  </a:gs>
                  <a:gs pos="100000">
                    <a:schemeClr val="accent6">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B-4407-48C1-9512-64873A0CE773}"/>
              </c:ext>
            </c:extLst>
          </c:dPt>
          <c:dPt>
            <c:idx val="6"/>
            <c:bubble3D val="0"/>
            <c:spPr>
              <a:gradFill rotWithShape="1">
                <a:gsLst>
                  <a:gs pos="0">
                    <a:schemeClr val="accent2">
                      <a:lumMod val="80000"/>
                      <a:lumOff val="20000"/>
                      <a:satMod val="103000"/>
                      <a:lumMod val="102000"/>
                      <a:tint val="94000"/>
                    </a:schemeClr>
                  </a:gs>
                  <a:gs pos="50000">
                    <a:schemeClr val="accent2">
                      <a:lumMod val="80000"/>
                      <a:lumOff val="20000"/>
                      <a:satMod val="110000"/>
                      <a:lumMod val="100000"/>
                      <a:shade val="100000"/>
                    </a:schemeClr>
                  </a:gs>
                  <a:gs pos="100000">
                    <a:schemeClr val="accent2">
                      <a:lumMod val="80000"/>
                      <a:lumOff val="2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D-4407-48C1-9512-64873A0CE773}"/>
              </c:ext>
            </c:extLst>
          </c:dPt>
          <c:dPt>
            <c:idx val="7"/>
            <c:bubble3D val="0"/>
            <c:spPr>
              <a:gradFill rotWithShape="1">
                <a:gsLst>
                  <a:gs pos="0">
                    <a:schemeClr val="accent4">
                      <a:lumMod val="80000"/>
                      <a:lumOff val="20000"/>
                      <a:satMod val="103000"/>
                      <a:lumMod val="102000"/>
                      <a:tint val="94000"/>
                    </a:schemeClr>
                  </a:gs>
                  <a:gs pos="50000">
                    <a:schemeClr val="accent4">
                      <a:lumMod val="80000"/>
                      <a:lumOff val="20000"/>
                      <a:satMod val="110000"/>
                      <a:lumMod val="100000"/>
                      <a:shade val="100000"/>
                    </a:schemeClr>
                  </a:gs>
                  <a:gs pos="100000">
                    <a:schemeClr val="accent4">
                      <a:lumMod val="80000"/>
                      <a:lumOff val="2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F-4407-48C1-9512-64873A0CE773}"/>
              </c:ext>
            </c:extLst>
          </c:dPt>
          <c:dLbls>
            <c:dLbl>
              <c:idx val="0"/>
              <c:layout>
                <c:manualLayout>
                  <c:x val="-8.0887366192582352E-17"/>
                  <c:y val="-5.3346265761396713E-2"/>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1-4407-48C1-9512-64873A0CE773}"/>
                </c:ext>
                <c:ext xmlns:c15="http://schemas.microsoft.com/office/drawing/2012/chart" uri="{CE6537A1-D6FC-4f65-9D91-7224C49458BB}"/>
              </c:extLst>
            </c:dLbl>
            <c:dLbl>
              <c:idx val="1"/>
              <c:layout>
                <c:manualLayout>
                  <c:x val="3.6146127002159145E-3"/>
                  <c:y val="-0.1177585403667413"/>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3-4407-48C1-9512-64873A0CE773}"/>
                </c:ext>
                <c:ext xmlns:c15="http://schemas.microsoft.com/office/drawing/2012/chart" uri="{CE6537A1-D6FC-4f65-9D91-7224C49458BB}"/>
              </c:extLst>
            </c:dLbl>
            <c:dLbl>
              <c:idx val="2"/>
              <c:layout>
                <c:manualLayout>
                  <c:x val="9.8340950266722141E-3"/>
                  <c:y val="7.1894498881141314E-2"/>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5-4407-48C1-9512-64873A0CE773}"/>
                </c:ext>
                <c:ext xmlns:c15="http://schemas.microsoft.com/office/drawing/2012/chart" uri="{CE6537A1-D6FC-4f65-9D91-7224C49458BB}"/>
              </c:extLst>
            </c:dLbl>
            <c:dLbl>
              <c:idx val="4"/>
              <c:layout>
                <c:manualLayout>
                  <c:x val="-2.6472534745201875E-2"/>
                  <c:y val="8.2444228903976721E-2"/>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9-4407-48C1-9512-64873A0CE773}"/>
                </c:ext>
                <c:ext xmlns:c15="http://schemas.microsoft.com/office/drawing/2012/chart" uri="{CE6537A1-D6FC-4f65-9D91-7224C49458BB}"/>
              </c:extLst>
            </c:dLbl>
            <c:dLbl>
              <c:idx val="5"/>
              <c:layout>
                <c:manualLayout>
                  <c:x val="-5.5151114052503884E-2"/>
                  <c:y val="2.4248302618816681E-2"/>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B-4407-48C1-9512-64873A0CE773}"/>
                </c:ext>
                <c:ext xmlns:c15="http://schemas.microsoft.com/office/drawing/2012/chart" uri="{CE6537A1-D6FC-4f65-9D91-7224C49458BB}"/>
              </c:extLst>
            </c:dLbl>
            <c:dLbl>
              <c:idx val="6"/>
              <c:layout>
                <c:manualLayout>
                  <c:x val="1.5442311934701081E-2"/>
                  <c:y val="-3.3947623666343359E-2"/>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D-4407-48C1-9512-64873A0CE773}"/>
                </c:ext>
                <c:ext xmlns:c15="http://schemas.microsoft.com/office/drawing/2012/chart" uri="{CE6537A1-D6FC-4f65-9D91-7224C49458BB}"/>
              </c:extLst>
            </c:dLbl>
            <c:dLbl>
              <c:idx val="7"/>
              <c:layout>
                <c:manualLayout>
                  <c:x val="1.9854401058901308E-2"/>
                  <c:y val="-1.4548981571290032E-2"/>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F-4407-48C1-9512-64873A0CE773}"/>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uk-UA"/>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Аркуш1!$A$2:$A$9</c:f>
              <c:strCache>
                <c:ptCount val="8"/>
                <c:pt idx="0">
                  <c:v>виробництво харчових продуктів, напоїв і тютюнових виробів</c:v>
                </c:pt>
                <c:pt idx="1">
                  <c:v>текстильне вир-во, виробництво одягу, шкіри, виробів зі шкіри та ін.матеріалів</c:v>
                </c:pt>
                <c:pt idx="2">
                  <c:v>виготовлення виробів з деревини та поліграфічна д-ть</c:v>
                </c:pt>
                <c:pt idx="3">
                  <c:v>машинобудування</c:v>
                </c:pt>
                <c:pt idx="4">
                  <c:v>виробництво готових металевих виробів, крім машин і устаткування</c:v>
                </c:pt>
                <c:pt idx="5">
                  <c:v>виробництво гумових і пластмасових виробів</c:v>
                </c:pt>
                <c:pt idx="6">
                  <c:v>втробництво меблів, ін.проукції, ремонт і монтаж машин і устаткування</c:v>
                </c:pt>
                <c:pt idx="7">
                  <c:v>інші</c:v>
                </c:pt>
              </c:strCache>
            </c:strRef>
          </c:cat>
          <c:val>
            <c:numRef>
              <c:f>Аркуш1!$B$2:$B$9</c:f>
              <c:numCache>
                <c:formatCode>0.0%</c:formatCode>
                <c:ptCount val="8"/>
                <c:pt idx="0">
                  <c:v>0.26200000000000001</c:v>
                </c:pt>
                <c:pt idx="1">
                  <c:v>1E-3</c:v>
                </c:pt>
                <c:pt idx="2">
                  <c:v>5.3999999999999999E-2</c:v>
                </c:pt>
                <c:pt idx="3">
                  <c:v>0.41199999999999998</c:v>
                </c:pt>
                <c:pt idx="4">
                  <c:v>0.1</c:v>
                </c:pt>
                <c:pt idx="5">
                  <c:v>6.5000000000000002E-2</c:v>
                </c:pt>
                <c:pt idx="6">
                  <c:v>0.09</c:v>
                </c:pt>
                <c:pt idx="7">
                  <c:v>1.6E-2</c:v>
                </c:pt>
              </c:numCache>
            </c:numRef>
          </c:val>
          <c:extLst xmlns:c16r2="http://schemas.microsoft.com/office/drawing/2015/06/chart">
            <c:ext xmlns:c16="http://schemas.microsoft.com/office/drawing/2014/chart" uri="{C3380CC4-5D6E-409C-BE32-E72D297353CC}">
              <c16:uniqueId val="{00000010-4407-48C1-9512-64873A0CE773}"/>
            </c:ext>
          </c:extLst>
        </c:ser>
        <c:dLbls>
          <c:dLblPos val="outEnd"/>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dk1" tx1="lt1" bg2="dk2" tx2="lt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none" spc="0" normalizeH="0" baseline="0">
                <a:solidFill>
                  <a:schemeClr val="dk1">
                    <a:lumMod val="50000"/>
                    <a:lumOff val="50000"/>
                  </a:schemeClr>
                </a:solidFill>
                <a:latin typeface="Arial" panose="020B0604020202020204" pitchFamily="34" charset="0"/>
                <a:ea typeface="+mj-ea"/>
                <a:cs typeface="Arial" panose="020B0604020202020204" pitchFamily="34" charset="0"/>
              </a:defRPr>
            </a:pPr>
            <a:r>
              <a:rPr lang="uk-UA" sz="1200"/>
              <a:t>Експорт, імпорт товарів, млн дол.США</a:t>
            </a:r>
          </a:p>
        </c:rich>
      </c:tx>
      <c:overlay val="0"/>
      <c:spPr>
        <a:noFill/>
        <a:ln>
          <a:noFill/>
        </a:ln>
        <a:effectLst/>
      </c:spPr>
      <c:txPr>
        <a:bodyPr rot="0" spcFirstLastPara="1" vertOverflow="ellipsis" vert="horz" wrap="square" anchor="ctr" anchorCtr="1"/>
        <a:lstStyle/>
        <a:p>
          <a:pPr>
            <a:defRPr sz="1200" b="1" i="0" u="none" strike="noStrike" kern="1200" cap="none" spc="0" normalizeH="0" baseline="0">
              <a:solidFill>
                <a:schemeClr val="dk1">
                  <a:lumMod val="50000"/>
                  <a:lumOff val="50000"/>
                </a:schemeClr>
              </a:solidFill>
              <a:latin typeface="Arial" panose="020B0604020202020204" pitchFamily="34" charset="0"/>
              <a:ea typeface="+mj-ea"/>
              <a:cs typeface="Arial" panose="020B0604020202020204" pitchFamily="34" charset="0"/>
            </a:defRPr>
          </a:pPr>
          <a:endParaRPr lang="uk-UA"/>
        </a:p>
      </c:txPr>
    </c:title>
    <c:autoTitleDeleted val="0"/>
    <c:plotArea>
      <c:layout>
        <c:manualLayout>
          <c:layoutTarget val="inner"/>
          <c:xMode val="edge"/>
          <c:yMode val="edge"/>
          <c:x val="2.1798451857409102E-2"/>
          <c:y val="0.12884151600424532"/>
          <c:w val="0.95640309628518183"/>
          <c:h val="0.65262879816129804"/>
        </c:manualLayout>
      </c:layout>
      <c:barChart>
        <c:barDir val="col"/>
        <c:grouping val="clustered"/>
        <c:varyColors val="0"/>
        <c:ser>
          <c:idx val="0"/>
          <c:order val="0"/>
          <c:tx>
            <c:strRef>
              <c:f>Аркуш1!$A$24</c:f>
              <c:strCache>
                <c:ptCount val="1"/>
                <c:pt idx="0">
                  <c:v>експорт</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dk1">
                        <a:lumMod val="75000"/>
                        <a:lumOff val="25000"/>
                      </a:schemeClr>
                    </a:solidFill>
                    <a:latin typeface="Arial" panose="020B0604020202020204" pitchFamily="34" charset="0"/>
                    <a:ea typeface="+mn-ea"/>
                    <a:cs typeface="Arial" panose="020B0604020202020204" pitchFamily="34" charset="0"/>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Аркуш1!$B$23:$D$23</c:f>
              <c:strCache>
                <c:ptCount val="3"/>
                <c:pt idx="0">
                  <c:v>2020р</c:v>
                </c:pt>
                <c:pt idx="1">
                  <c:v>2021р</c:v>
                </c:pt>
                <c:pt idx="2">
                  <c:v>2022р.</c:v>
                </c:pt>
              </c:strCache>
            </c:strRef>
          </c:cat>
          <c:val>
            <c:numRef>
              <c:f>Аркуш1!$B$24:$D$24</c:f>
              <c:numCache>
                <c:formatCode>General</c:formatCode>
                <c:ptCount val="3"/>
                <c:pt idx="0">
                  <c:v>259.39999999999998</c:v>
                </c:pt>
                <c:pt idx="1">
                  <c:v>227.6</c:v>
                </c:pt>
                <c:pt idx="2">
                  <c:v>220.4</c:v>
                </c:pt>
              </c:numCache>
            </c:numRef>
          </c:val>
          <c:extLst xmlns:c16r2="http://schemas.microsoft.com/office/drawing/2015/06/chart">
            <c:ext xmlns:c16="http://schemas.microsoft.com/office/drawing/2014/chart" uri="{C3380CC4-5D6E-409C-BE32-E72D297353CC}">
              <c16:uniqueId val="{00000000-340C-4B8B-A837-6D745F186753}"/>
            </c:ext>
          </c:extLst>
        </c:ser>
        <c:ser>
          <c:idx val="1"/>
          <c:order val="1"/>
          <c:tx>
            <c:strRef>
              <c:f>Аркуш1!$A$25</c:f>
              <c:strCache>
                <c:ptCount val="1"/>
                <c:pt idx="0">
                  <c:v>імпорт</c:v>
                </c:pt>
              </c:strCache>
            </c:strRef>
          </c:tx>
          <c:spPr>
            <a:pattFill prst="wdDnDiag">
              <a:fgClr>
                <a:srgbClr val="ED7D31">
                  <a:lumMod val="75000"/>
                </a:srgbClr>
              </a:fgClr>
              <a:bgClr>
                <a:sysClr val="window" lastClr="FFFFFF"/>
              </a:bgClr>
            </a:patt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dk1">
                        <a:lumMod val="75000"/>
                        <a:lumOff val="25000"/>
                      </a:schemeClr>
                    </a:solidFill>
                    <a:latin typeface="Arial" panose="020B0604020202020204" pitchFamily="34" charset="0"/>
                    <a:ea typeface="+mn-ea"/>
                    <a:cs typeface="Arial" panose="020B0604020202020204" pitchFamily="34" charset="0"/>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Аркуш1!$B$23:$D$23</c:f>
              <c:strCache>
                <c:ptCount val="3"/>
                <c:pt idx="0">
                  <c:v>2020р</c:v>
                </c:pt>
                <c:pt idx="1">
                  <c:v>2021р</c:v>
                </c:pt>
                <c:pt idx="2">
                  <c:v>2022р.</c:v>
                </c:pt>
              </c:strCache>
            </c:strRef>
          </c:cat>
          <c:val>
            <c:numRef>
              <c:f>Аркуш1!$B$25:$D$25</c:f>
              <c:numCache>
                <c:formatCode>General</c:formatCode>
                <c:ptCount val="3"/>
                <c:pt idx="0">
                  <c:v>254.4</c:v>
                </c:pt>
                <c:pt idx="1">
                  <c:v>294.60000000000002</c:v>
                </c:pt>
                <c:pt idx="2">
                  <c:v>224.3</c:v>
                </c:pt>
              </c:numCache>
            </c:numRef>
          </c:val>
          <c:extLst xmlns:c16r2="http://schemas.microsoft.com/office/drawing/2015/06/chart">
            <c:ext xmlns:c16="http://schemas.microsoft.com/office/drawing/2014/chart" uri="{C3380CC4-5D6E-409C-BE32-E72D297353CC}">
              <c16:uniqueId val="{00000001-340C-4B8B-A837-6D745F186753}"/>
            </c:ext>
          </c:extLst>
        </c:ser>
        <c:dLbls>
          <c:dLblPos val="outEnd"/>
          <c:showLegendKey val="0"/>
          <c:showVal val="1"/>
          <c:showCatName val="0"/>
          <c:showSerName val="0"/>
          <c:showPercent val="0"/>
          <c:showBubbleSize val="0"/>
        </c:dLbls>
        <c:gapWidth val="267"/>
        <c:overlap val="-43"/>
        <c:axId val="407119352"/>
        <c:axId val="407123664"/>
      </c:barChart>
      <c:catAx>
        <c:axId val="407119352"/>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197" b="0" i="0" u="none" strike="noStrike" kern="1200" cap="none" spc="0" normalizeH="0" baseline="0">
                <a:solidFill>
                  <a:schemeClr val="dk1">
                    <a:lumMod val="65000"/>
                    <a:lumOff val="35000"/>
                  </a:schemeClr>
                </a:solidFill>
                <a:latin typeface="Arial" panose="020B0604020202020204" pitchFamily="34" charset="0"/>
                <a:ea typeface="+mn-ea"/>
                <a:cs typeface="Arial" panose="020B0604020202020204" pitchFamily="34" charset="0"/>
              </a:defRPr>
            </a:pPr>
            <a:endParaRPr lang="uk-UA"/>
          </a:p>
        </c:txPr>
        <c:crossAx val="407123664"/>
        <c:crosses val="autoZero"/>
        <c:auto val="1"/>
        <c:lblAlgn val="ctr"/>
        <c:lblOffset val="100"/>
        <c:noMultiLvlLbl val="0"/>
      </c:catAx>
      <c:valAx>
        <c:axId val="407123664"/>
        <c:scaling>
          <c:orientation val="minMax"/>
        </c:scaling>
        <c:delete val="1"/>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crossAx val="407119352"/>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28041514971918835"/>
          <c:y val="0.88714357317244996"/>
          <c:w val="0.45709084751502838"/>
          <c:h val="0.11285642682755005"/>
        </c:manualLayout>
      </c:layout>
      <c:overlay val="0"/>
      <c:spPr>
        <a:noFill/>
        <a:ln>
          <a:noFill/>
        </a:ln>
        <a:effectLst/>
      </c:spPr>
      <c:txPr>
        <a:bodyPr rot="0" spcFirstLastPara="1" vertOverflow="ellipsis" vert="horz" wrap="square" anchor="ctr" anchorCtr="1"/>
        <a:lstStyle/>
        <a:p>
          <a:pPr>
            <a:defRPr sz="1197"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uk-UA"/>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uk-UA" sz="1200"/>
              <a:t>Структура капітальних інвестицій за джерелами фінансування</a:t>
            </a:r>
          </a:p>
        </c:rich>
      </c:tx>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2991346576601782"/>
          <c:y val="0.37928901793375908"/>
          <c:w val="0.55438206962708336"/>
          <c:h val="0.52099251815592962"/>
        </c:manualLayout>
      </c:layout>
      <c:pie3DChart>
        <c:varyColors val="1"/>
        <c:ser>
          <c:idx val="0"/>
          <c:order val="0"/>
          <c:explosion val="25"/>
          <c:dPt>
            <c:idx val="0"/>
            <c:bubble3D val="0"/>
            <c:spPr>
              <a:gradFill rotWithShape="1">
                <a:gsLst>
                  <a:gs pos="0">
                    <a:schemeClr val="accent1">
                      <a:shade val="100000"/>
                      <a:satMod val="137000"/>
                    </a:schemeClr>
                  </a:gs>
                  <a:gs pos="71000">
                    <a:schemeClr val="accent1">
                      <a:shade val="98000"/>
                      <a:satMod val="137000"/>
                    </a:schemeClr>
                  </a:gs>
                  <a:gs pos="100000">
                    <a:schemeClr val="accent1">
                      <a:shade val="75000"/>
                      <a:satMod val="137000"/>
                    </a:schemeClr>
                  </a:gs>
                </a:gsLst>
                <a:path path="rect">
                  <a:fillToRect l="50000" t="50000" r="50000" b="50000"/>
                </a:path>
              </a:gradFill>
              <a:ln>
                <a:noFill/>
              </a:ln>
              <a:effectLst>
                <a:outerShdw blurRad="39000" dist="25400" dir="5400000" rotWithShape="0">
                  <a:srgbClr val="000000">
                    <a:alpha val="38000"/>
                  </a:srgbClr>
                </a:outerShdw>
              </a:effectLst>
              <a:scene3d>
                <a:camera prst="orthographicFront">
                  <a:rot lat="0" lon="0" rev="0"/>
                </a:camera>
                <a:lightRig rig="threePt" dir="t">
                  <a:rot lat="0" lon="0" rev="1800000"/>
                </a:lightRig>
              </a:scene3d>
              <a:sp3d prstMaterial="matte">
                <a:bevelT h="20000"/>
              </a:sp3d>
            </c:spPr>
            <c:extLst xmlns:c16r2="http://schemas.microsoft.com/office/drawing/2015/06/chart">
              <c:ext xmlns:c16="http://schemas.microsoft.com/office/drawing/2014/chart" uri="{C3380CC4-5D6E-409C-BE32-E72D297353CC}">
                <c16:uniqueId val="{00000001-7B71-448D-9649-ECF1961793E8}"/>
              </c:ext>
            </c:extLst>
          </c:dPt>
          <c:dPt>
            <c:idx val="1"/>
            <c:bubble3D val="0"/>
            <c:spPr>
              <a:gradFill rotWithShape="1">
                <a:gsLst>
                  <a:gs pos="0">
                    <a:schemeClr val="accent2">
                      <a:shade val="100000"/>
                      <a:satMod val="137000"/>
                    </a:schemeClr>
                  </a:gs>
                  <a:gs pos="71000">
                    <a:schemeClr val="accent2">
                      <a:shade val="98000"/>
                      <a:satMod val="137000"/>
                    </a:schemeClr>
                  </a:gs>
                  <a:gs pos="100000">
                    <a:schemeClr val="accent2">
                      <a:shade val="75000"/>
                      <a:satMod val="137000"/>
                    </a:schemeClr>
                  </a:gs>
                </a:gsLst>
                <a:path path="rect">
                  <a:fillToRect l="50000" t="50000" r="50000" b="50000"/>
                </a:path>
              </a:gradFill>
              <a:ln>
                <a:noFill/>
              </a:ln>
              <a:effectLst>
                <a:outerShdw blurRad="39000" dist="25400" dir="5400000" rotWithShape="0">
                  <a:srgbClr val="000000">
                    <a:alpha val="38000"/>
                  </a:srgbClr>
                </a:outerShdw>
              </a:effectLst>
              <a:scene3d>
                <a:camera prst="orthographicFront">
                  <a:rot lat="0" lon="0" rev="0"/>
                </a:camera>
                <a:lightRig rig="threePt" dir="t">
                  <a:rot lat="0" lon="0" rev="1800000"/>
                </a:lightRig>
              </a:scene3d>
              <a:sp3d prstMaterial="matte">
                <a:bevelT h="20000"/>
              </a:sp3d>
            </c:spPr>
            <c:extLst xmlns:c16r2="http://schemas.microsoft.com/office/drawing/2015/06/chart">
              <c:ext xmlns:c16="http://schemas.microsoft.com/office/drawing/2014/chart" uri="{C3380CC4-5D6E-409C-BE32-E72D297353CC}">
                <c16:uniqueId val="{00000003-7B71-448D-9649-ECF1961793E8}"/>
              </c:ext>
            </c:extLst>
          </c:dPt>
          <c:dPt>
            <c:idx val="2"/>
            <c:bubble3D val="0"/>
            <c:spPr>
              <a:gradFill rotWithShape="1">
                <a:gsLst>
                  <a:gs pos="0">
                    <a:schemeClr val="accent3">
                      <a:shade val="100000"/>
                      <a:satMod val="137000"/>
                    </a:schemeClr>
                  </a:gs>
                  <a:gs pos="71000">
                    <a:schemeClr val="accent3">
                      <a:shade val="98000"/>
                      <a:satMod val="137000"/>
                    </a:schemeClr>
                  </a:gs>
                  <a:gs pos="100000">
                    <a:schemeClr val="accent3">
                      <a:shade val="75000"/>
                      <a:satMod val="137000"/>
                    </a:schemeClr>
                  </a:gs>
                </a:gsLst>
                <a:path path="rect">
                  <a:fillToRect l="50000" t="50000" r="50000" b="50000"/>
                </a:path>
              </a:gradFill>
              <a:ln>
                <a:noFill/>
              </a:ln>
              <a:effectLst>
                <a:outerShdw blurRad="39000" dist="25400" dir="5400000" rotWithShape="0">
                  <a:srgbClr val="000000">
                    <a:alpha val="38000"/>
                  </a:srgbClr>
                </a:outerShdw>
              </a:effectLst>
              <a:scene3d>
                <a:camera prst="orthographicFront">
                  <a:rot lat="0" lon="0" rev="0"/>
                </a:camera>
                <a:lightRig rig="threePt" dir="t">
                  <a:rot lat="0" lon="0" rev="1800000"/>
                </a:lightRig>
              </a:scene3d>
              <a:sp3d prstMaterial="matte">
                <a:bevelT h="20000"/>
              </a:sp3d>
            </c:spPr>
            <c:extLst xmlns:c16r2="http://schemas.microsoft.com/office/drawing/2015/06/chart">
              <c:ext xmlns:c16="http://schemas.microsoft.com/office/drawing/2014/chart" uri="{C3380CC4-5D6E-409C-BE32-E72D297353CC}">
                <c16:uniqueId val="{00000005-7B71-448D-9649-ECF1961793E8}"/>
              </c:ext>
            </c:extLst>
          </c:dPt>
          <c:dPt>
            <c:idx val="3"/>
            <c:bubble3D val="0"/>
            <c:spPr>
              <a:gradFill rotWithShape="1">
                <a:gsLst>
                  <a:gs pos="0">
                    <a:schemeClr val="accent4">
                      <a:shade val="100000"/>
                      <a:satMod val="137000"/>
                    </a:schemeClr>
                  </a:gs>
                  <a:gs pos="71000">
                    <a:schemeClr val="accent4">
                      <a:shade val="98000"/>
                      <a:satMod val="137000"/>
                    </a:schemeClr>
                  </a:gs>
                  <a:gs pos="100000">
                    <a:schemeClr val="accent4">
                      <a:shade val="75000"/>
                      <a:satMod val="137000"/>
                    </a:schemeClr>
                  </a:gs>
                </a:gsLst>
                <a:path path="rect">
                  <a:fillToRect l="50000" t="50000" r="50000" b="50000"/>
                </a:path>
              </a:gradFill>
              <a:ln>
                <a:noFill/>
              </a:ln>
              <a:effectLst>
                <a:outerShdw blurRad="39000" dist="25400" dir="5400000" rotWithShape="0">
                  <a:srgbClr val="000000">
                    <a:alpha val="38000"/>
                  </a:srgbClr>
                </a:outerShdw>
              </a:effectLst>
              <a:scene3d>
                <a:camera prst="orthographicFront">
                  <a:rot lat="0" lon="0" rev="0"/>
                </a:camera>
                <a:lightRig rig="threePt" dir="t">
                  <a:rot lat="0" lon="0" rev="1800000"/>
                </a:lightRig>
              </a:scene3d>
              <a:sp3d prstMaterial="matte">
                <a:bevelT h="20000"/>
              </a:sp3d>
            </c:spPr>
            <c:extLst xmlns:c16r2="http://schemas.microsoft.com/office/drawing/2015/06/chart">
              <c:ext xmlns:c16="http://schemas.microsoft.com/office/drawing/2014/chart" uri="{C3380CC4-5D6E-409C-BE32-E72D297353CC}">
                <c16:uniqueId val="{00000007-7B71-448D-9649-ECF1961793E8}"/>
              </c:ext>
            </c:extLst>
          </c:dPt>
          <c:dPt>
            <c:idx val="4"/>
            <c:bubble3D val="0"/>
            <c:spPr>
              <a:gradFill rotWithShape="1">
                <a:gsLst>
                  <a:gs pos="0">
                    <a:schemeClr val="accent5">
                      <a:shade val="100000"/>
                      <a:satMod val="137000"/>
                    </a:schemeClr>
                  </a:gs>
                  <a:gs pos="71000">
                    <a:schemeClr val="accent5">
                      <a:shade val="98000"/>
                      <a:satMod val="137000"/>
                    </a:schemeClr>
                  </a:gs>
                  <a:gs pos="100000">
                    <a:schemeClr val="accent5">
                      <a:shade val="75000"/>
                      <a:satMod val="137000"/>
                    </a:schemeClr>
                  </a:gs>
                </a:gsLst>
                <a:path path="rect">
                  <a:fillToRect l="50000" t="50000" r="50000" b="50000"/>
                </a:path>
              </a:gradFill>
              <a:ln>
                <a:noFill/>
              </a:ln>
              <a:effectLst>
                <a:outerShdw blurRad="39000" dist="25400" dir="5400000" rotWithShape="0">
                  <a:srgbClr val="000000">
                    <a:alpha val="38000"/>
                  </a:srgbClr>
                </a:outerShdw>
              </a:effectLst>
              <a:scene3d>
                <a:camera prst="orthographicFront">
                  <a:rot lat="0" lon="0" rev="0"/>
                </a:camera>
                <a:lightRig rig="threePt" dir="t">
                  <a:rot lat="0" lon="0" rev="1800000"/>
                </a:lightRig>
              </a:scene3d>
              <a:sp3d prstMaterial="matte">
                <a:bevelT h="20000"/>
              </a:sp3d>
            </c:spPr>
            <c:extLst xmlns:c16r2="http://schemas.microsoft.com/office/drawing/2015/06/chart">
              <c:ext xmlns:c16="http://schemas.microsoft.com/office/drawing/2014/chart" uri="{C3380CC4-5D6E-409C-BE32-E72D297353CC}">
                <c16:uniqueId val="{00000009-7B71-448D-9649-ECF1961793E8}"/>
              </c:ext>
            </c:extLst>
          </c:dPt>
          <c:dLbls>
            <c:dLbl>
              <c:idx val="0"/>
              <c:layout>
                <c:manualLayout>
                  <c:x val="-4.0104182455715613E-3"/>
                  <c:y val="-4.4775419135620192E-2"/>
                </c:manualLayout>
              </c:layout>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7B71-448D-9649-ECF1961793E8}"/>
                </c:ext>
                <c:ext xmlns:c15="http://schemas.microsoft.com/office/drawing/2012/chart" uri="{CE6537A1-D6FC-4f65-9D91-7224C49458BB}"/>
              </c:extLst>
            </c:dLbl>
            <c:dLbl>
              <c:idx val="1"/>
              <c:layout>
                <c:manualLayout>
                  <c:x val="2.6067718596214672E-2"/>
                  <c:y val="3.4442630104323203E-3"/>
                </c:manualLayout>
              </c:layout>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3-7B71-448D-9649-ECF1961793E8}"/>
                </c:ext>
                <c:ext xmlns:c15="http://schemas.microsoft.com/office/drawing/2012/chart" uri="{CE6537A1-D6FC-4f65-9D91-7224C49458BB}"/>
              </c:extLst>
            </c:dLbl>
            <c:dLbl>
              <c:idx val="2"/>
              <c:layout>
                <c:manualLayout>
                  <c:x val="0.14720812182741116"/>
                  <c:y val="0"/>
                </c:manualLayout>
              </c:layout>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5-7B71-448D-9649-ECF1961793E8}"/>
                </c:ext>
                <c:ext xmlns:c15="http://schemas.microsoft.com/office/drawing/2012/chart" uri="{CE6537A1-D6FC-4f65-9D91-7224C49458BB}"/>
              </c:extLst>
            </c:dLbl>
            <c:dLbl>
              <c:idx val="3"/>
              <c:layout>
                <c:manualLayout>
                  <c:x val="-5.8151064560786572E-2"/>
                  <c:y val="-6.8885260208646406E-3"/>
                </c:manualLayout>
              </c:layout>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7-7B71-448D-9649-ECF1961793E8}"/>
                </c:ext>
                <c:ext xmlns:c15="http://schemas.microsoft.com/office/drawing/2012/chart" uri="{CE6537A1-D6FC-4f65-9D91-7224C49458BB}"/>
              </c:extLst>
            </c:dLbl>
            <c:dLbl>
              <c:idx val="4"/>
              <c:layout>
                <c:manualLayout>
                  <c:x val="1.0026045613928719E-2"/>
                  <c:y val="-3.7886893114755522E-2"/>
                </c:manualLayout>
              </c:layout>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9-7B71-448D-9649-ECF1961793E8}"/>
                </c:ext>
                <c:ext xmlns:c15="http://schemas.microsoft.com/office/drawing/2012/chart" uri="{CE6537A1-D6FC-4f65-9D91-7224C49458BB}"/>
              </c:extLst>
            </c:dLbl>
            <c:spPr>
              <a:noFill/>
              <a:ln>
                <a:noFill/>
              </a:ln>
              <a:effectLst/>
            </c:spPr>
            <c:txPr>
              <a:bodyPr rot="0" spcFirstLastPara="1" vertOverflow="ellipsis" vert="horz" wrap="square" anchor="ctr" anchorCtr="1"/>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uk-UA"/>
              </a:p>
            </c:tx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Аркуш1!$A$39:$A$43</c:f>
              <c:strCache>
                <c:ptCount val="5"/>
                <c:pt idx="0">
                  <c:v>державний бюджет</c:v>
                </c:pt>
                <c:pt idx="1">
                  <c:v>місцеві бюджети</c:v>
                </c:pt>
                <c:pt idx="2">
                  <c:v>власні кошти підприємств</c:v>
                </c:pt>
                <c:pt idx="3">
                  <c:v>кошти населення на будівництво житла</c:v>
                </c:pt>
                <c:pt idx="4">
                  <c:v>інші джерела фінансування</c:v>
                </c:pt>
              </c:strCache>
            </c:strRef>
          </c:cat>
          <c:val>
            <c:numRef>
              <c:f>Аркуш1!$B$39:$B$43</c:f>
              <c:numCache>
                <c:formatCode>0.0%</c:formatCode>
                <c:ptCount val="5"/>
                <c:pt idx="0">
                  <c:v>0.08</c:v>
                </c:pt>
                <c:pt idx="1">
                  <c:v>0.115</c:v>
                </c:pt>
                <c:pt idx="2">
                  <c:v>0.56499999999999995</c:v>
                </c:pt>
                <c:pt idx="3">
                  <c:v>0.155</c:v>
                </c:pt>
                <c:pt idx="4">
                  <c:v>8.5000000000000006E-2</c:v>
                </c:pt>
              </c:numCache>
            </c:numRef>
          </c:val>
          <c:extLst xmlns:c16r2="http://schemas.microsoft.com/office/drawing/2015/06/chart">
            <c:ext xmlns:c16="http://schemas.microsoft.com/office/drawing/2014/chart" uri="{C3380CC4-5D6E-409C-BE32-E72D297353CC}">
              <c16:uniqueId val="{0000000A-7B71-448D-9649-ECF1961793E8}"/>
            </c:ext>
          </c:extLst>
        </c:ser>
        <c:dLbls>
          <c:dLblPos val="out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Arial" panose="020B0604020202020204" pitchFamily="34" charset="0"/>
          <a:cs typeface="Arial" panose="020B0604020202020204" pitchFamily="34" charset="0"/>
        </a:defRPr>
      </a:pPr>
      <a:endParaRPr lang="uk-UA"/>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1197"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1197"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1197" kern="1200"/>
  </cs:chartArea>
  <cs:dataLabel>
    <cs:lnRef idx="0"/>
    <cs:fillRef idx="0"/>
    <cs:effectRef idx="0"/>
    <cs:fontRef idx="minor">
      <a:schemeClr val="dk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1064"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1197"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1197"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2128"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1197"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1197"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4.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1197"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1197"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2128"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lt1"/>
    </cs:fontRef>
  </cs:wall>
</cs:chartStyle>
</file>

<file path=word/theme/_rels/themeOverride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Іон">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Іон">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Іон">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Override>
</file>

<file path=word/theme/themeOverride3.xml><?xml version="1.0" encoding="utf-8"?>
<a:themeOverride xmlns:a="http://schemas.openxmlformats.org/drawingml/2006/main">
  <a:clrScheme name="Настроювані 2">
    <a:dk1>
      <a:srgbClr val="293021"/>
    </a:dk1>
    <a:lt1>
      <a:sysClr val="window" lastClr="FFFFFF"/>
    </a:lt1>
    <a:dk2>
      <a:srgbClr val="444D26"/>
    </a:dk2>
    <a:lt2>
      <a:srgbClr val="FEFAC9"/>
    </a:lt2>
    <a:accent1>
      <a:srgbClr val="53614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Plantagenet Cherokee-Euphemia">
    <a:majorFont>
      <a:latin typeface="Plantagenet Cherokee"/>
      <a:ea typeface=""/>
      <a:cs typeface=""/>
    </a:majorFont>
    <a:minorFont>
      <a:latin typeface="Euphemia"/>
      <a:ea typeface=""/>
      <a:cs typeface=""/>
    </a:minorFont>
  </a:fontScheme>
  <a:fmtScheme name="AcademicLiterature">
    <a:fillStyleLst>
      <a:solidFill>
        <a:schemeClr val="phClr"/>
      </a:solidFill>
      <a:gradFill rotWithShape="1">
        <a:gsLst>
          <a:gs pos="0">
            <a:schemeClr val="phClr">
              <a:tint val="58000"/>
              <a:satMod val="300000"/>
            </a:schemeClr>
          </a:gs>
          <a:gs pos="100000">
            <a:schemeClr val="phClr">
              <a:tint val="68000"/>
              <a:satMod val="300000"/>
            </a:schemeClr>
          </a:gs>
        </a:gsLst>
        <a:path path="rect">
          <a:fillToRect l="50000" t="50000" r="50000" b="50000"/>
        </a:path>
      </a:gradFill>
      <a:gradFill rotWithShape="1">
        <a:gsLst>
          <a:gs pos="0">
            <a:schemeClr val="phClr">
              <a:shade val="100000"/>
              <a:satMod val="137000"/>
            </a:schemeClr>
          </a:gs>
          <a:gs pos="71000">
            <a:schemeClr val="phClr">
              <a:shade val="98000"/>
              <a:satMod val="137000"/>
            </a:schemeClr>
          </a:gs>
          <a:gs pos="100000">
            <a:schemeClr val="phClr">
              <a:shade val="75000"/>
              <a:satMod val="137000"/>
            </a:schemeClr>
          </a:gs>
        </a:gsLst>
        <a:path path="rect">
          <a:fillToRect l="50000" t="50000" r="50000" b="50000"/>
        </a:path>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80000"/>
              <a:satMod val="300000"/>
            </a:schemeClr>
          </a:gs>
          <a:gs pos="100000">
            <a:schemeClr val="phClr">
              <a:shade val="90000"/>
              <a:alpha val="80000"/>
              <a:satMod val="200000"/>
            </a:schemeClr>
          </a:gs>
        </a:gsLst>
        <a:path path="rect">
          <a:fillToRect l="20000" t="20000" r="20000" b="20000"/>
        </a:path>
      </a:gradFill>
      <a:gradFill rotWithShape="1">
        <a:gsLst>
          <a:gs pos="0">
            <a:schemeClr val="phClr">
              <a:tint val="80000"/>
              <a:satMod val="300000"/>
            </a:schemeClr>
          </a:gs>
          <a:gs pos="100000">
            <a:schemeClr val="phClr">
              <a:shade val="90000"/>
              <a:alpha val="80000"/>
              <a:satMod val="200000"/>
            </a:schemeClr>
          </a:gs>
        </a:gsLst>
        <a:path path="rect">
          <a:fillToRect l="5000" t="5000" r="5000" b="5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51153-4262-42E7-A2A1-02AB28458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110217</Words>
  <Characters>62825</Characters>
  <Application>Microsoft Office Word</Application>
  <DocSecurity>0</DocSecurity>
  <Lines>523</Lines>
  <Paragraphs>345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172697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2023-03-28T11:42:00Z</cp:lastPrinted>
  <dcterms:created xsi:type="dcterms:W3CDTF">2023-04-19T07:45:00Z</dcterms:created>
  <dcterms:modified xsi:type="dcterms:W3CDTF">2023-04-19T07:45:00Z</dcterms:modified>
</cp:coreProperties>
</file>