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99B" w:rsidRDefault="00CE699B" w:rsidP="00CE699B">
      <w:pPr>
        <w:pStyle w:val="a3"/>
        <w:shd w:val="clear" w:color="auto" w:fill="FFFFFF"/>
        <w:spacing w:before="0" w:beforeAutospacing="0" w:after="0" w:afterAutospacing="0"/>
        <w:ind w:right="3700"/>
        <w:rPr>
          <w:color w:val="030303"/>
          <w:sz w:val="28"/>
          <w:szCs w:val="28"/>
        </w:rPr>
      </w:pPr>
      <w:bookmarkStart w:id="0" w:name="_GoBack"/>
      <w:bookmarkEnd w:id="0"/>
    </w:p>
    <w:p w:rsidR="00CE699B" w:rsidRDefault="00CE699B" w:rsidP="00CE699B">
      <w:pPr>
        <w:pStyle w:val="a3"/>
        <w:shd w:val="clear" w:color="auto" w:fill="FFFFFF"/>
        <w:spacing w:before="0" w:beforeAutospacing="0" w:after="0" w:afterAutospacing="0"/>
        <w:ind w:right="3700"/>
      </w:pPr>
      <w:r>
        <w:rPr>
          <w:color w:val="030303"/>
          <w:sz w:val="28"/>
          <w:szCs w:val="28"/>
        </w:rPr>
        <w:t>Про затвердження нової редакції положення міської цільової програми «Партиципаторне бюджетування (бюджет участі) у Івано-Франківській міській територіальній громаді»</w:t>
      </w:r>
    </w:p>
    <w:p w:rsidR="00CE699B" w:rsidRDefault="00CE699B" w:rsidP="00CE699B">
      <w:pPr>
        <w:pStyle w:val="a3"/>
        <w:shd w:val="clear" w:color="auto" w:fill="FFFFFF"/>
        <w:spacing w:before="0" w:beforeAutospacing="0" w:after="0" w:afterAutospacing="0"/>
        <w:ind w:right="20"/>
        <w:jc w:val="both"/>
      </w:pPr>
      <w:r>
        <w:t> </w:t>
      </w:r>
    </w:p>
    <w:p w:rsidR="00CE699B" w:rsidRDefault="00CE699B" w:rsidP="00CE699B">
      <w:pPr>
        <w:pStyle w:val="a3"/>
        <w:shd w:val="clear" w:color="auto" w:fill="FFFFFF"/>
        <w:spacing w:before="0" w:beforeAutospacing="0" w:after="0" w:afterAutospacing="0"/>
        <w:ind w:right="20"/>
        <w:jc w:val="both"/>
      </w:pPr>
      <w:r>
        <w:t> </w:t>
      </w:r>
    </w:p>
    <w:p w:rsidR="00CE699B" w:rsidRDefault="00CE699B" w:rsidP="00CE699B">
      <w:pPr>
        <w:pStyle w:val="a3"/>
        <w:shd w:val="clear" w:color="auto" w:fill="FFFFFF"/>
        <w:spacing w:before="0" w:beforeAutospacing="0" w:after="0" w:afterAutospacing="0"/>
        <w:ind w:right="20"/>
        <w:jc w:val="both"/>
      </w:pPr>
      <w:r>
        <w:t> </w:t>
      </w:r>
    </w:p>
    <w:p w:rsidR="00CE699B" w:rsidRDefault="00CE699B" w:rsidP="00CE699B">
      <w:pPr>
        <w:pStyle w:val="a3"/>
        <w:shd w:val="clear" w:color="auto" w:fill="FFFFFF"/>
        <w:spacing w:before="0" w:beforeAutospacing="0" w:after="0" w:afterAutospacing="0"/>
        <w:ind w:firstLine="708"/>
        <w:jc w:val="both"/>
      </w:pPr>
      <w:r>
        <w:rPr>
          <w:color w:val="000000"/>
          <w:sz w:val="28"/>
          <w:szCs w:val="28"/>
        </w:rPr>
        <w:t>З метою розвитку демократичного суспільства і громадянської освіти, удосконалення діалогу між владою і громадою, створення та підтримки повноцінного громадського простору, вирішення соціально значущих питань,</w:t>
      </w:r>
      <w:r>
        <w:rPr>
          <w:color w:val="000000"/>
          <w:sz w:val="18"/>
          <w:szCs w:val="18"/>
        </w:rPr>
        <w:t xml:space="preserve">  </w:t>
      </w:r>
      <w:r>
        <w:rPr>
          <w:color w:val="000000"/>
          <w:sz w:val="28"/>
          <w:szCs w:val="28"/>
        </w:rPr>
        <w:t>активізації жителів Івано-Франківської міської територіальної громади щодо участі у бюджетному процесі, керуючись статтями 3, 59, пунктом 22 статті 26 Закону України «Про місцеве самоврядування в Україні», міська рада</w:t>
      </w:r>
    </w:p>
    <w:p w:rsidR="00CE699B" w:rsidRDefault="00CE699B" w:rsidP="00CE699B">
      <w:pPr>
        <w:pStyle w:val="a3"/>
        <w:shd w:val="clear" w:color="auto" w:fill="FFFFFF"/>
        <w:spacing w:before="0" w:beforeAutospacing="0" w:after="0" w:afterAutospacing="0"/>
        <w:jc w:val="both"/>
      </w:pPr>
      <w:r>
        <w:t> </w:t>
      </w:r>
    </w:p>
    <w:p w:rsidR="00CE699B" w:rsidRDefault="00CE699B" w:rsidP="00CE699B">
      <w:pPr>
        <w:pStyle w:val="a3"/>
        <w:shd w:val="clear" w:color="auto" w:fill="FFFFFF"/>
        <w:spacing w:before="0" w:beforeAutospacing="0" w:after="0" w:afterAutospacing="0"/>
        <w:jc w:val="both"/>
      </w:pPr>
      <w:r>
        <w:t> </w:t>
      </w:r>
    </w:p>
    <w:p w:rsidR="00CE699B" w:rsidRDefault="00CE699B" w:rsidP="00CE699B">
      <w:pPr>
        <w:pStyle w:val="a3"/>
        <w:shd w:val="clear" w:color="auto" w:fill="FFFFFF"/>
        <w:spacing w:before="0" w:beforeAutospacing="0" w:after="0" w:afterAutospacing="0"/>
        <w:jc w:val="center"/>
      </w:pPr>
      <w:r>
        <w:rPr>
          <w:color w:val="000000"/>
          <w:sz w:val="28"/>
          <w:szCs w:val="28"/>
        </w:rPr>
        <w:t>вирішила:</w:t>
      </w:r>
    </w:p>
    <w:p w:rsidR="00CE699B" w:rsidRDefault="00CE699B" w:rsidP="00CE699B">
      <w:pPr>
        <w:pStyle w:val="a3"/>
        <w:shd w:val="clear" w:color="auto" w:fill="FFFFFF"/>
        <w:spacing w:before="0" w:beforeAutospacing="0" w:after="0" w:afterAutospacing="0"/>
        <w:jc w:val="both"/>
      </w:pPr>
      <w:r>
        <w:t> </w:t>
      </w:r>
    </w:p>
    <w:p w:rsidR="00CE699B" w:rsidRPr="0031537E" w:rsidRDefault="00CE699B" w:rsidP="00CE699B">
      <w:pPr>
        <w:pStyle w:val="a3"/>
        <w:numPr>
          <w:ilvl w:val="0"/>
          <w:numId w:val="3"/>
        </w:numPr>
        <w:shd w:val="clear" w:color="auto" w:fill="FFFFFF"/>
        <w:tabs>
          <w:tab w:val="clear" w:pos="720"/>
          <w:tab w:val="num" w:pos="426"/>
        </w:tabs>
        <w:spacing w:beforeAutospacing="0" w:after="0" w:afterAutospacing="0"/>
        <w:ind w:left="0" w:firstLine="491"/>
        <w:jc w:val="both"/>
        <w:textAlignment w:val="baseline"/>
        <w:rPr>
          <w:color w:val="000000"/>
          <w:sz w:val="28"/>
          <w:szCs w:val="28"/>
        </w:rPr>
      </w:pPr>
      <w:r>
        <w:rPr>
          <w:color w:val="000000"/>
          <w:sz w:val="28"/>
          <w:szCs w:val="28"/>
        </w:rPr>
        <w:t xml:space="preserve"> Внести зміни у рішення Івано-Франківської міської ради від </w:t>
      </w:r>
      <w:r>
        <w:rPr>
          <w:color w:val="000000"/>
          <w:sz w:val="28"/>
          <w:szCs w:val="28"/>
          <w:shd w:val="clear" w:color="auto" w:fill="FFFFFF"/>
        </w:rPr>
        <w:t>28.01.2021р.  № 15-4 «Про затвердження міської цільової програми «Партиципаторне бюджетування (бюджет участі) у Івано-Франківській міській територіальній громаді» виклавши п.2 у новій редакції (додається).</w:t>
      </w:r>
    </w:p>
    <w:p w:rsidR="00CE699B" w:rsidRDefault="00CE699B" w:rsidP="00CE699B">
      <w:pPr>
        <w:pStyle w:val="a3"/>
        <w:numPr>
          <w:ilvl w:val="0"/>
          <w:numId w:val="3"/>
        </w:numPr>
        <w:shd w:val="clear" w:color="auto" w:fill="FFFFFF"/>
        <w:tabs>
          <w:tab w:val="clear" w:pos="720"/>
          <w:tab w:val="num" w:pos="426"/>
        </w:tabs>
        <w:spacing w:before="0" w:beforeAutospacing="0" w:after="0" w:afterAutospacing="0"/>
        <w:ind w:left="0" w:firstLine="491"/>
        <w:jc w:val="both"/>
        <w:textAlignment w:val="baseline"/>
        <w:rPr>
          <w:color w:val="000000"/>
          <w:sz w:val="28"/>
          <w:szCs w:val="28"/>
        </w:rPr>
      </w:pPr>
      <w:r>
        <w:rPr>
          <w:color w:val="000000"/>
          <w:sz w:val="28"/>
          <w:szCs w:val="28"/>
        </w:rPr>
        <w:t xml:space="preserve"> Секретаріату міської ради (С. Козлов) оприлюднити рішення у газеті “Західний кур’єр”.</w:t>
      </w:r>
    </w:p>
    <w:p w:rsidR="00CE699B" w:rsidRDefault="00CE699B" w:rsidP="00CE699B">
      <w:pPr>
        <w:pStyle w:val="a3"/>
        <w:numPr>
          <w:ilvl w:val="0"/>
          <w:numId w:val="3"/>
        </w:numPr>
        <w:shd w:val="clear" w:color="auto" w:fill="FFFFFF"/>
        <w:tabs>
          <w:tab w:val="clear" w:pos="720"/>
          <w:tab w:val="num" w:pos="426"/>
        </w:tabs>
        <w:spacing w:before="0" w:beforeAutospacing="0" w:afterAutospacing="0"/>
        <w:ind w:left="0" w:firstLine="491"/>
        <w:jc w:val="both"/>
        <w:textAlignment w:val="baseline"/>
        <w:rPr>
          <w:color w:val="000000"/>
          <w:sz w:val="28"/>
          <w:szCs w:val="28"/>
        </w:rPr>
      </w:pPr>
      <w:r>
        <w:rPr>
          <w:color w:val="000000"/>
          <w:sz w:val="28"/>
          <w:szCs w:val="28"/>
        </w:rPr>
        <w:t xml:space="preserve"> Контроль за виконанням рішення покласти на міського голову </w:t>
      </w:r>
      <w:proofErr w:type="spellStart"/>
      <w:r>
        <w:rPr>
          <w:color w:val="000000"/>
          <w:sz w:val="28"/>
          <w:szCs w:val="28"/>
        </w:rPr>
        <w:t>Р.Марцінківа</w:t>
      </w:r>
      <w:proofErr w:type="spellEnd"/>
      <w:r>
        <w:rPr>
          <w:color w:val="000000"/>
          <w:sz w:val="28"/>
          <w:szCs w:val="28"/>
        </w:rPr>
        <w:t xml:space="preserve"> та постійну депутатську комісію </w:t>
      </w:r>
      <w:r>
        <w:rPr>
          <w:color w:val="030303"/>
          <w:sz w:val="28"/>
          <w:szCs w:val="28"/>
        </w:rPr>
        <w:t xml:space="preserve">з питань бюджету </w:t>
      </w:r>
      <w:proofErr w:type="spellStart"/>
      <w:r>
        <w:rPr>
          <w:color w:val="030303"/>
          <w:sz w:val="28"/>
          <w:szCs w:val="28"/>
        </w:rPr>
        <w:t>Р.Онуфріїва</w:t>
      </w:r>
      <w:proofErr w:type="spellEnd"/>
      <w:r>
        <w:rPr>
          <w:color w:val="000000"/>
          <w:sz w:val="28"/>
          <w:szCs w:val="28"/>
        </w:rPr>
        <w:t>.</w:t>
      </w:r>
    </w:p>
    <w:p w:rsidR="00CE699B" w:rsidRDefault="00CE699B" w:rsidP="00CE699B">
      <w:pPr>
        <w:pStyle w:val="a3"/>
        <w:shd w:val="clear" w:color="auto" w:fill="FFFFFF"/>
        <w:spacing w:before="0" w:beforeAutospacing="0" w:after="0" w:afterAutospacing="0"/>
        <w:jc w:val="both"/>
      </w:pPr>
    </w:p>
    <w:p w:rsidR="00CE699B" w:rsidRDefault="00CE699B" w:rsidP="00CE699B">
      <w:pPr>
        <w:pStyle w:val="a3"/>
        <w:shd w:val="clear" w:color="auto" w:fill="FFFFFF"/>
        <w:spacing w:before="0" w:beforeAutospacing="0" w:after="0" w:afterAutospacing="0"/>
        <w:jc w:val="both"/>
      </w:pPr>
    </w:p>
    <w:p w:rsidR="00CE699B" w:rsidRDefault="00CE699B" w:rsidP="00CE699B">
      <w:pPr>
        <w:pStyle w:val="a3"/>
        <w:shd w:val="clear" w:color="auto" w:fill="FFFFFF"/>
        <w:spacing w:before="0" w:beforeAutospacing="0" w:after="0" w:afterAutospacing="0"/>
        <w:jc w:val="both"/>
      </w:pPr>
      <w:r>
        <w:t> </w:t>
      </w:r>
    </w:p>
    <w:p w:rsidR="00CE699B" w:rsidRDefault="00CE699B" w:rsidP="00CE699B">
      <w:pPr>
        <w:pStyle w:val="a3"/>
        <w:shd w:val="clear" w:color="auto" w:fill="FFFFFF"/>
        <w:spacing w:before="0" w:beforeAutospacing="0" w:after="0" w:afterAutospacing="0"/>
        <w:jc w:val="both"/>
      </w:pPr>
      <w:r>
        <w:rPr>
          <w:color w:val="000000"/>
          <w:sz w:val="28"/>
          <w:szCs w:val="28"/>
        </w:rPr>
        <w:t>Міський голова                                                                 Руслан МАРЦІНКІВ</w:t>
      </w:r>
    </w:p>
    <w:p w:rsidR="00CE699B" w:rsidRDefault="00CE699B" w:rsidP="00CE699B"/>
    <w:p w:rsidR="00CE699B" w:rsidRDefault="00CE699B" w:rsidP="00CE699B"/>
    <w:p w:rsidR="00CE699B" w:rsidRDefault="00CE699B" w:rsidP="00995077">
      <w:pPr>
        <w:pBdr>
          <w:top w:val="nil"/>
          <w:left w:val="nil"/>
          <w:bottom w:val="nil"/>
          <w:right w:val="nil"/>
          <w:between w:val="nil"/>
        </w:pBdr>
        <w:spacing w:after="0" w:line="240" w:lineRule="auto"/>
        <w:ind w:right="20"/>
        <w:jc w:val="right"/>
        <w:rPr>
          <w:rFonts w:ascii="Times" w:eastAsia="Times" w:hAnsi="Times" w:cs="Times"/>
          <w:sz w:val="28"/>
          <w:szCs w:val="28"/>
        </w:rPr>
      </w:pPr>
    </w:p>
    <w:p w:rsidR="00CE699B" w:rsidRDefault="00CE699B" w:rsidP="00995077">
      <w:pPr>
        <w:pBdr>
          <w:top w:val="nil"/>
          <w:left w:val="nil"/>
          <w:bottom w:val="nil"/>
          <w:right w:val="nil"/>
          <w:between w:val="nil"/>
        </w:pBdr>
        <w:spacing w:after="0" w:line="240" w:lineRule="auto"/>
        <w:ind w:right="20"/>
        <w:jc w:val="right"/>
        <w:rPr>
          <w:rFonts w:ascii="Times" w:eastAsia="Times" w:hAnsi="Times" w:cs="Times"/>
          <w:sz w:val="28"/>
          <w:szCs w:val="28"/>
        </w:rPr>
      </w:pPr>
    </w:p>
    <w:p w:rsidR="00CE699B" w:rsidRDefault="00CE699B" w:rsidP="00995077">
      <w:pPr>
        <w:pBdr>
          <w:top w:val="nil"/>
          <w:left w:val="nil"/>
          <w:bottom w:val="nil"/>
          <w:right w:val="nil"/>
          <w:between w:val="nil"/>
        </w:pBdr>
        <w:spacing w:after="0" w:line="240" w:lineRule="auto"/>
        <w:ind w:right="20"/>
        <w:jc w:val="right"/>
        <w:rPr>
          <w:rFonts w:ascii="Times" w:eastAsia="Times" w:hAnsi="Times" w:cs="Times"/>
          <w:sz w:val="28"/>
          <w:szCs w:val="28"/>
        </w:rPr>
      </w:pPr>
    </w:p>
    <w:p w:rsidR="00CE699B" w:rsidRDefault="00CE699B" w:rsidP="00995077">
      <w:pPr>
        <w:pBdr>
          <w:top w:val="nil"/>
          <w:left w:val="nil"/>
          <w:bottom w:val="nil"/>
          <w:right w:val="nil"/>
          <w:between w:val="nil"/>
        </w:pBdr>
        <w:spacing w:after="0" w:line="240" w:lineRule="auto"/>
        <w:ind w:right="20"/>
        <w:jc w:val="right"/>
        <w:rPr>
          <w:rFonts w:ascii="Times" w:eastAsia="Times" w:hAnsi="Times" w:cs="Times"/>
          <w:sz w:val="28"/>
          <w:szCs w:val="28"/>
        </w:rPr>
      </w:pPr>
    </w:p>
    <w:p w:rsidR="00CE699B" w:rsidRDefault="00CE699B" w:rsidP="00995077">
      <w:pPr>
        <w:pBdr>
          <w:top w:val="nil"/>
          <w:left w:val="nil"/>
          <w:bottom w:val="nil"/>
          <w:right w:val="nil"/>
          <w:between w:val="nil"/>
        </w:pBdr>
        <w:spacing w:after="0" w:line="240" w:lineRule="auto"/>
        <w:ind w:right="20"/>
        <w:jc w:val="right"/>
        <w:rPr>
          <w:rFonts w:ascii="Times" w:eastAsia="Times" w:hAnsi="Times" w:cs="Times"/>
          <w:sz w:val="28"/>
          <w:szCs w:val="28"/>
        </w:rPr>
      </w:pPr>
    </w:p>
    <w:p w:rsidR="00CE699B" w:rsidRDefault="00CE699B" w:rsidP="00995077">
      <w:pPr>
        <w:pBdr>
          <w:top w:val="nil"/>
          <w:left w:val="nil"/>
          <w:bottom w:val="nil"/>
          <w:right w:val="nil"/>
          <w:between w:val="nil"/>
        </w:pBdr>
        <w:spacing w:after="0" w:line="240" w:lineRule="auto"/>
        <w:ind w:right="20"/>
        <w:jc w:val="right"/>
        <w:rPr>
          <w:rFonts w:ascii="Times" w:eastAsia="Times" w:hAnsi="Times" w:cs="Times"/>
          <w:sz w:val="28"/>
          <w:szCs w:val="28"/>
        </w:rPr>
      </w:pPr>
    </w:p>
    <w:p w:rsidR="00CE699B" w:rsidRDefault="00CE699B" w:rsidP="00995077">
      <w:pPr>
        <w:pBdr>
          <w:top w:val="nil"/>
          <w:left w:val="nil"/>
          <w:bottom w:val="nil"/>
          <w:right w:val="nil"/>
          <w:between w:val="nil"/>
        </w:pBdr>
        <w:spacing w:after="0" w:line="240" w:lineRule="auto"/>
        <w:ind w:right="20"/>
        <w:jc w:val="right"/>
        <w:rPr>
          <w:rFonts w:ascii="Times" w:eastAsia="Times" w:hAnsi="Times" w:cs="Times"/>
          <w:sz w:val="28"/>
          <w:szCs w:val="28"/>
        </w:rPr>
      </w:pPr>
    </w:p>
    <w:p w:rsidR="00CE699B" w:rsidRDefault="00CE699B" w:rsidP="00995077">
      <w:pPr>
        <w:pBdr>
          <w:top w:val="nil"/>
          <w:left w:val="nil"/>
          <w:bottom w:val="nil"/>
          <w:right w:val="nil"/>
          <w:between w:val="nil"/>
        </w:pBdr>
        <w:spacing w:after="0" w:line="240" w:lineRule="auto"/>
        <w:ind w:right="20"/>
        <w:jc w:val="right"/>
        <w:rPr>
          <w:rFonts w:ascii="Times" w:eastAsia="Times" w:hAnsi="Times" w:cs="Times"/>
          <w:sz w:val="28"/>
          <w:szCs w:val="28"/>
        </w:rPr>
      </w:pPr>
    </w:p>
    <w:p w:rsidR="00CE699B" w:rsidRDefault="00CE699B" w:rsidP="00995077">
      <w:pPr>
        <w:pBdr>
          <w:top w:val="nil"/>
          <w:left w:val="nil"/>
          <w:bottom w:val="nil"/>
          <w:right w:val="nil"/>
          <w:between w:val="nil"/>
        </w:pBdr>
        <w:spacing w:after="0" w:line="240" w:lineRule="auto"/>
        <w:ind w:right="20"/>
        <w:jc w:val="right"/>
        <w:rPr>
          <w:rFonts w:ascii="Times" w:eastAsia="Times" w:hAnsi="Times" w:cs="Times"/>
          <w:sz w:val="28"/>
          <w:szCs w:val="28"/>
        </w:rPr>
      </w:pPr>
    </w:p>
    <w:p w:rsidR="00CE699B" w:rsidRDefault="00CE699B" w:rsidP="00995077">
      <w:pPr>
        <w:pBdr>
          <w:top w:val="nil"/>
          <w:left w:val="nil"/>
          <w:bottom w:val="nil"/>
          <w:right w:val="nil"/>
          <w:between w:val="nil"/>
        </w:pBdr>
        <w:spacing w:after="0" w:line="240" w:lineRule="auto"/>
        <w:ind w:right="20"/>
        <w:jc w:val="right"/>
        <w:rPr>
          <w:rFonts w:ascii="Times" w:eastAsia="Times" w:hAnsi="Times" w:cs="Times"/>
          <w:sz w:val="28"/>
          <w:szCs w:val="28"/>
        </w:rPr>
      </w:pPr>
    </w:p>
    <w:p w:rsidR="00CE699B" w:rsidRDefault="00CE699B" w:rsidP="00995077">
      <w:pPr>
        <w:pBdr>
          <w:top w:val="nil"/>
          <w:left w:val="nil"/>
          <w:bottom w:val="nil"/>
          <w:right w:val="nil"/>
          <w:between w:val="nil"/>
        </w:pBdr>
        <w:spacing w:after="0" w:line="240" w:lineRule="auto"/>
        <w:ind w:right="20"/>
        <w:jc w:val="right"/>
        <w:rPr>
          <w:rFonts w:ascii="Times" w:eastAsia="Times" w:hAnsi="Times" w:cs="Times"/>
          <w:sz w:val="28"/>
          <w:szCs w:val="28"/>
        </w:rPr>
      </w:pPr>
    </w:p>
    <w:p w:rsidR="00CE699B" w:rsidRDefault="00CE699B" w:rsidP="00995077">
      <w:pPr>
        <w:pBdr>
          <w:top w:val="nil"/>
          <w:left w:val="nil"/>
          <w:bottom w:val="nil"/>
          <w:right w:val="nil"/>
          <w:between w:val="nil"/>
        </w:pBdr>
        <w:spacing w:after="0" w:line="240" w:lineRule="auto"/>
        <w:ind w:right="20"/>
        <w:jc w:val="right"/>
        <w:rPr>
          <w:rFonts w:ascii="Times" w:eastAsia="Times" w:hAnsi="Times" w:cs="Times"/>
          <w:sz w:val="28"/>
          <w:szCs w:val="28"/>
        </w:rPr>
      </w:pPr>
    </w:p>
    <w:p w:rsidR="00CE699B" w:rsidRDefault="00CE699B" w:rsidP="00CE699B">
      <w:pPr>
        <w:pBdr>
          <w:top w:val="nil"/>
          <w:left w:val="nil"/>
          <w:bottom w:val="nil"/>
          <w:right w:val="nil"/>
          <w:between w:val="nil"/>
        </w:pBdr>
        <w:spacing w:after="0" w:line="240" w:lineRule="auto"/>
        <w:ind w:right="20"/>
        <w:rPr>
          <w:rFonts w:ascii="Times" w:eastAsia="Times" w:hAnsi="Times" w:cs="Times"/>
          <w:sz w:val="28"/>
          <w:szCs w:val="28"/>
        </w:rPr>
      </w:pPr>
    </w:p>
    <w:p w:rsidR="00CE699B" w:rsidRDefault="00CE699B" w:rsidP="00995077">
      <w:pPr>
        <w:pBdr>
          <w:top w:val="nil"/>
          <w:left w:val="nil"/>
          <w:bottom w:val="nil"/>
          <w:right w:val="nil"/>
          <w:between w:val="nil"/>
        </w:pBdr>
        <w:spacing w:after="0" w:line="240" w:lineRule="auto"/>
        <w:ind w:right="20"/>
        <w:jc w:val="right"/>
        <w:rPr>
          <w:rFonts w:ascii="Times" w:eastAsia="Times" w:hAnsi="Times" w:cs="Times"/>
          <w:sz w:val="28"/>
          <w:szCs w:val="28"/>
        </w:rPr>
      </w:pPr>
    </w:p>
    <w:p w:rsidR="00E62611" w:rsidRPr="00D078AB" w:rsidRDefault="00E62611" w:rsidP="00995077">
      <w:pPr>
        <w:pBdr>
          <w:top w:val="nil"/>
          <w:left w:val="nil"/>
          <w:bottom w:val="nil"/>
          <w:right w:val="nil"/>
          <w:between w:val="nil"/>
        </w:pBdr>
        <w:spacing w:after="0" w:line="240" w:lineRule="auto"/>
        <w:ind w:right="20"/>
        <w:jc w:val="right"/>
        <w:rPr>
          <w:rFonts w:ascii="Times" w:eastAsia="Times" w:hAnsi="Times" w:cs="Times"/>
          <w:sz w:val="28"/>
          <w:szCs w:val="28"/>
        </w:rPr>
      </w:pPr>
      <w:r w:rsidRPr="00D078AB">
        <w:rPr>
          <w:rFonts w:ascii="Times" w:eastAsia="Times" w:hAnsi="Times" w:cs="Times"/>
          <w:sz w:val="28"/>
          <w:szCs w:val="28"/>
        </w:rPr>
        <w:lastRenderedPageBreak/>
        <w:t>Додаток</w:t>
      </w:r>
    </w:p>
    <w:p w:rsidR="00995077" w:rsidRDefault="00E62611" w:rsidP="00995077">
      <w:pPr>
        <w:spacing w:after="0" w:line="240" w:lineRule="auto"/>
        <w:ind w:right="20"/>
        <w:jc w:val="right"/>
        <w:rPr>
          <w:rFonts w:ascii="Times" w:eastAsia="Times" w:hAnsi="Times" w:cs="Times"/>
          <w:sz w:val="28"/>
          <w:szCs w:val="28"/>
        </w:rPr>
      </w:pPr>
      <w:r w:rsidRPr="00D078AB">
        <w:rPr>
          <w:rFonts w:ascii="Times" w:eastAsia="Times" w:hAnsi="Times" w:cs="Times"/>
          <w:sz w:val="28"/>
          <w:szCs w:val="28"/>
        </w:rPr>
        <w:t xml:space="preserve">до рішення </w:t>
      </w:r>
      <w:r w:rsidR="00995077">
        <w:rPr>
          <w:rFonts w:ascii="Times" w:eastAsia="Times" w:hAnsi="Times" w:cs="Times"/>
          <w:sz w:val="28"/>
          <w:szCs w:val="28"/>
        </w:rPr>
        <w:t>виконавчого комітету</w:t>
      </w:r>
    </w:p>
    <w:p w:rsidR="00E62611" w:rsidRPr="00D078AB" w:rsidRDefault="00E62611" w:rsidP="00995077">
      <w:pPr>
        <w:spacing w:after="0" w:line="240" w:lineRule="auto"/>
        <w:ind w:right="20"/>
        <w:jc w:val="right"/>
        <w:rPr>
          <w:rFonts w:ascii="Times" w:eastAsia="Times" w:hAnsi="Times" w:cs="Times"/>
          <w:sz w:val="28"/>
          <w:szCs w:val="28"/>
        </w:rPr>
      </w:pPr>
      <w:r w:rsidRPr="00D078AB">
        <w:rPr>
          <w:rFonts w:ascii="Times" w:eastAsia="Times" w:hAnsi="Times" w:cs="Times"/>
          <w:sz w:val="28"/>
          <w:szCs w:val="28"/>
        </w:rPr>
        <w:t>Івано-Франківської міської ради</w:t>
      </w:r>
    </w:p>
    <w:p w:rsidR="00E62611" w:rsidRDefault="00E62611" w:rsidP="00995077">
      <w:pPr>
        <w:spacing w:after="0" w:line="240" w:lineRule="auto"/>
        <w:jc w:val="right"/>
        <w:rPr>
          <w:rFonts w:ascii="Times" w:eastAsia="Times" w:hAnsi="Times" w:cs="Times"/>
          <w:sz w:val="28"/>
          <w:szCs w:val="28"/>
        </w:rPr>
      </w:pPr>
      <w:r w:rsidRPr="00D078AB">
        <w:rPr>
          <w:rFonts w:ascii="Times" w:eastAsia="Times" w:hAnsi="Times" w:cs="Times"/>
          <w:sz w:val="28"/>
          <w:szCs w:val="28"/>
        </w:rPr>
        <w:t>від _</w:t>
      </w:r>
      <w:r w:rsidR="00995077">
        <w:rPr>
          <w:rFonts w:ascii="Times" w:eastAsia="Times" w:hAnsi="Times" w:cs="Times"/>
          <w:sz w:val="28"/>
          <w:szCs w:val="28"/>
        </w:rPr>
        <w:t>________________  № _______</w:t>
      </w:r>
      <w:r w:rsidRPr="00D078AB">
        <w:rPr>
          <w:rFonts w:ascii="Times" w:eastAsia="Times" w:hAnsi="Times" w:cs="Times"/>
          <w:sz w:val="28"/>
          <w:szCs w:val="28"/>
        </w:rPr>
        <w:t>__</w:t>
      </w:r>
    </w:p>
    <w:p w:rsidR="00E62611" w:rsidRDefault="00E62611" w:rsidP="00E62611">
      <w:pPr>
        <w:spacing w:after="60" w:line="240" w:lineRule="auto"/>
        <w:rPr>
          <w:rFonts w:ascii="Times New Roman" w:eastAsia="Times New Roman" w:hAnsi="Times New Roman" w:cs="Times New Roman"/>
          <w:color w:val="000000"/>
          <w:sz w:val="28"/>
          <w:szCs w:val="28"/>
          <w:lang w:eastAsia="uk-UA"/>
        </w:rPr>
      </w:pPr>
    </w:p>
    <w:p w:rsidR="00995077" w:rsidRDefault="00995077" w:rsidP="00E62611">
      <w:pPr>
        <w:spacing w:after="60" w:line="240" w:lineRule="auto"/>
        <w:rPr>
          <w:rFonts w:ascii="Times New Roman" w:eastAsia="Times New Roman" w:hAnsi="Times New Roman" w:cs="Times New Roman"/>
          <w:color w:val="000000"/>
          <w:sz w:val="28"/>
          <w:szCs w:val="28"/>
          <w:lang w:eastAsia="uk-UA"/>
        </w:rPr>
      </w:pPr>
    </w:p>
    <w:p w:rsidR="00E62611" w:rsidRPr="00E62611" w:rsidRDefault="00E62611" w:rsidP="00E62611">
      <w:pPr>
        <w:spacing w:after="60" w:line="240" w:lineRule="auto"/>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ПОЛОЖЕННЯ МІСЬКОЇ ЦІЛЬОВОЇ ПРОГРАМИ “ПАРТИЦИПАТОРНЕ БЮДЖЕТУВАННЯ (БЮДЖЕТ УЧАСТІ) У ІВАНО-ФРАНКІВСЬКІЙ МІСЬКІЙ ТЕРИТОРІАЛЬНІЙ ГРОМАДІ”</w:t>
      </w:r>
    </w:p>
    <w:p w:rsidR="00E62611" w:rsidRPr="00E62611" w:rsidRDefault="00E62611" w:rsidP="00E62611">
      <w:pPr>
        <w:spacing w:before="480" w:after="120" w:line="240" w:lineRule="auto"/>
        <w:jc w:val="center"/>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ЗАГАЛЬНІ ПОЛОЖЕННЯ ТА ТЕРМІНОЛОГІЯ</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Положення міської цільової програми “Партиципаторне бюджетування (бюджет участі) у Івано-Франківській міській територіальній громаді” (далі – Положення) регламентує організаційно-правові питання, пов’язані з процесом бюджету участі у Івано-Франківській міській територіальній громаді для підтримки ініціатив щодо вирішення питань місцевого значення.</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Наведені у Положенні терміни використовуються в таких значеннях:</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бюджет участі – інструмент прямої демократії, що передбачає в установленому Положенням порядку участь мешканців у розподілі частини коштів міського бюджету та залучення мешканців до вирішення питань місцевого значення шляхом визначення в ході відкритого голосування об’єктів витрачання бюджетних коштів (проєктів), а також подальшого моніторингу і контролю за реалізацією визначених проєктів;</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мешканці – особи, які проживають на території Івано-Франківської міської ради, та відповідно до вимог Положення мають право брати участь у реалізації механізму бюджету участі;</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проєкт бюджету участі (далі – проєкт) – оформлена відповідно до вимог Положення ініціатива, що спрямована на вирішення питань місцевого значення територіальних громад населених пунктів, що входять до складу Івано-Франківської міської ради;</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бюджету участі (далі – 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 особа, яка відповідно до вимог Положення має право подавати проєкт бюджету участі;</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відповідальний структурний підрозділ Івано-Франківської міської ради (далі– Відповідальний підрозділ) – визначений Івано-Франківським міським головою структурний підрозділ Івано-Франківської міської ради, який забезпечує координацію та організацію роботи в рамках бюджету участі;</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голосування за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 процедура визначення мешканцями у порядку, встановленому Положенням, проєктів-переможців шляхом відкритого голосування;</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електронна система (сайт бюджету участі) – загальнодоступна інформаційна система керування процесами у рамках реалізації бюджету участі, що забезпечує автоматизацію процесів подання </w:t>
      </w:r>
      <w:proofErr w:type="spellStart"/>
      <w:r w:rsidRPr="00E62611">
        <w:rPr>
          <w:rFonts w:ascii="Times New Roman" w:eastAsia="Times New Roman" w:hAnsi="Times New Roman" w:cs="Times New Roman"/>
          <w:color w:val="000000"/>
          <w:sz w:val="28"/>
          <w:szCs w:val="28"/>
          <w:lang w:eastAsia="uk-UA"/>
        </w:rPr>
        <w:t>проєктних</w:t>
      </w:r>
      <w:proofErr w:type="spellEnd"/>
      <w:r w:rsidRPr="00E62611">
        <w:rPr>
          <w:rFonts w:ascii="Times New Roman" w:eastAsia="Times New Roman" w:hAnsi="Times New Roman" w:cs="Times New Roman"/>
          <w:color w:val="000000"/>
          <w:sz w:val="28"/>
          <w:szCs w:val="28"/>
          <w:lang w:eastAsia="uk-UA"/>
        </w:rPr>
        <w:t xml:space="preserve"> заявок, їхнього опрацювання та оприлюднення допущених до голосування </w:t>
      </w:r>
      <w:proofErr w:type="spellStart"/>
      <w:r w:rsidRPr="00E62611">
        <w:rPr>
          <w:rFonts w:ascii="Times New Roman" w:eastAsia="Times New Roman" w:hAnsi="Times New Roman" w:cs="Times New Roman"/>
          <w:color w:val="000000"/>
          <w:sz w:val="28"/>
          <w:szCs w:val="28"/>
          <w:lang w:eastAsia="uk-UA"/>
        </w:rPr>
        <w:t>проєктів</w:t>
      </w:r>
      <w:proofErr w:type="spellEnd"/>
      <w:r w:rsidRPr="00E62611">
        <w:rPr>
          <w:rFonts w:ascii="Times New Roman" w:eastAsia="Times New Roman" w:hAnsi="Times New Roman" w:cs="Times New Roman"/>
          <w:color w:val="000000"/>
          <w:sz w:val="28"/>
          <w:szCs w:val="28"/>
          <w:lang w:eastAsia="uk-UA"/>
        </w:rPr>
        <w:t xml:space="preserve">, голосування за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зв’язку з авторами проєктів, оприлюднення інформації про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-переможці та стан їхньої реалізації, а також підсумкових звітів про реалізацію проєктів.</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робоча група з питань бюджету участі (Робоча група) – колегіальний постійно діючий орган, що створюється з метою організації роботи в рамках бюджету участі.</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Цілі бюджету участі:</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активізувати мешканців для гуртування навколо спільних ідей, потреб, ініціатив;</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вирішити локальні проблеми мешканців.</w:t>
      </w:r>
    </w:p>
    <w:p w:rsid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4.</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Фінансування заходів і проєктів бюджету участі здійснюється за рахунок коштів бюджету міської територіальної громади. Загальний розмір коштів бюджету участі визначається міською радою на відповідний бюджетний рік. У разі виникнення економії коштів за підсумками проведених тендерів залучати до реалізації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з найбільшою кількістю голосів.</w:t>
      </w:r>
    </w:p>
    <w:p w:rsid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p>
    <w:p w:rsidR="00E62611" w:rsidRPr="00E62611" w:rsidRDefault="00E62611" w:rsidP="00E62611">
      <w:pPr>
        <w:spacing w:after="60" w:line="240" w:lineRule="auto"/>
        <w:ind w:left="420" w:right="20" w:hanging="420"/>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kern w:val="36"/>
          <w:sz w:val="28"/>
          <w:szCs w:val="28"/>
          <w:lang w:eastAsia="uk-UA"/>
        </w:rPr>
        <w:t>ПРИНЦИПИ</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5.</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Бюджет участі у Івано-Франківській міській територіальній громаді базується на таких принципах:</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результати процедури бюджету участі є обов’язковими до виконання – ті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бюджету участі, які набрали найбільшу кількість голосів і визначені для подальшої реалізації, підлягають безумовному виконанню органами місцевого самоврядування Івано-Франківської міської територіальної громади;</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прозорість та відкритість процедури</w:t>
      </w:r>
      <w:r w:rsidRPr="00E62611">
        <w:rPr>
          <w:rFonts w:ascii="Times New Roman" w:eastAsia="Times New Roman" w:hAnsi="Times New Roman" w:cs="Times New Roman"/>
          <w:i/>
          <w:iCs/>
          <w:color w:val="000000"/>
          <w:sz w:val="28"/>
          <w:szCs w:val="28"/>
          <w:lang w:eastAsia="uk-UA"/>
        </w:rPr>
        <w:t xml:space="preserve"> – </w:t>
      </w:r>
      <w:r w:rsidRPr="00E62611">
        <w:rPr>
          <w:rFonts w:ascii="Times New Roman" w:eastAsia="Times New Roman" w:hAnsi="Times New Roman" w:cs="Times New Roman"/>
          <w:color w:val="000000"/>
          <w:sz w:val="28"/>
          <w:szCs w:val="28"/>
          <w:lang w:eastAsia="uk-UA"/>
        </w:rPr>
        <w:t>бюджет участі повинен базуватись на зрозумілих для учасників правилах, що є загальнодоступними для ознайомлення всіма потенційними учасниками до початку процедури бюджету участі. Встановлені правила не повинні змінюватися в рамках річного циклу бюджету участі;</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інклюзивний процес</w:t>
      </w:r>
      <w:r w:rsidRPr="00E62611">
        <w:rPr>
          <w:rFonts w:ascii="Times New Roman" w:eastAsia="Times New Roman" w:hAnsi="Times New Roman" w:cs="Times New Roman"/>
          <w:i/>
          <w:iCs/>
          <w:color w:val="000000"/>
          <w:sz w:val="28"/>
          <w:szCs w:val="28"/>
          <w:lang w:eastAsia="uk-UA"/>
        </w:rPr>
        <w:t xml:space="preserve"> – </w:t>
      </w:r>
      <w:r w:rsidRPr="00E62611">
        <w:rPr>
          <w:rFonts w:ascii="Times New Roman" w:eastAsia="Times New Roman" w:hAnsi="Times New Roman" w:cs="Times New Roman"/>
          <w:color w:val="000000"/>
          <w:sz w:val="28"/>
          <w:szCs w:val="28"/>
          <w:lang w:eastAsia="uk-UA"/>
        </w:rPr>
        <w:t>до процесу бюджету участі повинні мати змогу долучатися будь-які категорії населення без обмежень, в тому числі вразливі верстви населення;</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обговорення за участю мешканців</w:t>
      </w:r>
      <w:r w:rsidRPr="00E62611">
        <w:rPr>
          <w:rFonts w:ascii="Times New Roman" w:eastAsia="Times New Roman" w:hAnsi="Times New Roman" w:cs="Times New Roman"/>
          <w:i/>
          <w:iCs/>
          <w:color w:val="000000"/>
          <w:sz w:val="28"/>
          <w:szCs w:val="28"/>
          <w:lang w:eastAsia="uk-UA"/>
        </w:rPr>
        <w:t xml:space="preserve"> – </w:t>
      </w:r>
      <w:r w:rsidRPr="00E62611">
        <w:rPr>
          <w:rFonts w:ascii="Times New Roman" w:eastAsia="Times New Roman" w:hAnsi="Times New Roman" w:cs="Times New Roman"/>
          <w:color w:val="000000"/>
          <w:sz w:val="28"/>
          <w:szCs w:val="28"/>
          <w:lang w:eastAsia="uk-UA"/>
        </w:rPr>
        <w:t xml:space="preserve">бюджет участі повинен базуватися на залученні та стимулюванні мешканців до обговорень </w:t>
      </w:r>
      <w:proofErr w:type="spellStart"/>
      <w:r w:rsidRPr="00E62611">
        <w:rPr>
          <w:rFonts w:ascii="Times New Roman" w:eastAsia="Times New Roman" w:hAnsi="Times New Roman" w:cs="Times New Roman"/>
          <w:color w:val="000000"/>
          <w:sz w:val="28"/>
          <w:szCs w:val="28"/>
          <w:lang w:eastAsia="uk-UA"/>
        </w:rPr>
        <w:t>проєктних</w:t>
      </w:r>
      <w:proofErr w:type="spellEnd"/>
      <w:r w:rsidRPr="00E62611">
        <w:rPr>
          <w:rFonts w:ascii="Times New Roman" w:eastAsia="Times New Roman" w:hAnsi="Times New Roman" w:cs="Times New Roman"/>
          <w:color w:val="000000"/>
          <w:sz w:val="28"/>
          <w:szCs w:val="28"/>
          <w:lang w:eastAsia="uk-UA"/>
        </w:rPr>
        <w:t xml:space="preserve"> ідей і ініціатив для вироблення узгодженої позиції щодо вирішення проблем місцевого значення. Вибір проєктів для подальшої реалізації повинен бути ефектом попередньо проведеного обговорення і дебатів між мешканцями щодо їхніх потреб і пріоритетів;</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стратегічне планування</w:t>
      </w:r>
      <w:r w:rsidRPr="00E62611">
        <w:rPr>
          <w:rFonts w:ascii="Times New Roman" w:eastAsia="Times New Roman" w:hAnsi="Times New Roman" w:cs="Times New Roman"/>
          <w:i/>
          <w:iCs/>
          <w:color w:val="000000"/>
          <w:sz w:val="28"/>
          <w:szCs w:val="28"/>
          <w:lang w:eastAsia="uk-UA"/>
        </w:rPr>
        <w:t xml:space="preserve"> – </w:t>
      </w:r>
      <w:r w:rsidRPr="00E62611">
        <w:rPr>
          <w:rFonts w:ascii="Times New Roman" w:eastAsia="Times New Roman" w:hAnsi="Times New Roman" w:cs="Times New Roman"/>
          <w:color w:val="000000"/>
          <w:sz w:val="28"/>
          <w:szCs w:val="28"/>
          <w:lang w:eastAsia="uk-UA"/>
        </w:rPr>
        <w:t>бюджет участі повинен бути пов'язаний із довгостроковими перспективами як цільовий постійно діючий механізм для прийняття мешканцями спільних рішень стосовно подальшого розвитку громади та задоволення її локальних потреб.</w:t>
      </w:r>
    </w:p>
    <w:p w:rsidR="00E62611" w:rsidRPr="00E62611" w:rsidRDefault="00E62611" w:rsidP="00E62611">
      <w:pPr>
        <w:spacing w:before="240"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480" w:after="120" w:line="240" w:lineRule="auto"/>
        <w:jc w:val="center"/>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ОРГАНІЗАЦІЯ РОБОТИ</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Цикл бюджету участі включає такі етапи:</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6.1 інформаційно-освітня кампанія,</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6.2 підготовка і подання проєктів,</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6.3 розгляд і перевірка проєктів,</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6.4 голосування за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6.5 визначення проєктів для реалізації,</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6.6 реалізація проєктів та моніторинг.</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7.</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Строки, впродовж яких відбувається кожен етап з циклу бюджету участі визначаються на засіданні робочої групи з питань бюджету участі та затверджуються розпорядженням Івано-Франківського міського голови.</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Під час організації роботи з подання </w:t>
      </w:r>
      <w:proofErr w:type="spellStart"/>
      <w:r w:rsidRPr="00E62611">
        <w:rPr>
          <w:rFonts w:ascii="Times New Roman" w:eastAsia="Times New Roman" w:hAnsi="Times New Roman" w:cs="Times New Roman"/>
          <w:color w:val="000000"/>
          <w:sz w:val="28"/>
          <w:szCs w:val="28"/>
          <w:lang w:eastAsia="uk-UA"/>
        </w:rPr>
        <w:t>проєктних</w:t>
      </w:r>
      <w:proofErr w:type="spellEnd"/>
      <w:r w:rsidRPr="00E62611">
        <w:rPr>
          <w:rFonts w:ascii="Times New Roman" w:eastAsia="Times New Roman" w:hAnsi="Times New Roman" w:cs="Times New Roman"/>
          <w:color w:val="000000"/>
          <w:sz w:val="28"/>
          <w:szCs w:val="28"/>
          <w:lang w:eastAsia="uk-UA"/>
        </w:rPr>
        <w:t xml:space="preserve"> заявок, голосування за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та реалізації </w:t>
      </w:r>
      <w:proofErr w:type="spellStart"/>
      <w:r w:rsidRPr="00E62611">
        <w:rPr>
          <w:rFonts w:ascii="Times New Roman" w:eastAsia="Times New Roman" w:hAnsi="Times New Roman" w:cs="Times New Roman"/>
          <w:color w:val="000000"/>
          <w:sz w:val="28"/>
          <w:szCs w:val="28"/>
          <w:lang w:eastAsia="uk-UA"/>
        </w:rPr>
        <w:t>проєктів</w:t>
      </w:r>
      <w:proofErr w:type="spellEnd"/>
      <w:r w:rsidRPr="00E62611">
        <w:rPr>
          <w:rFonts w:ascii="Times New Roman" w:eastAsia="Times New Roman" w:hAnsi="Times New Roman" w:cs="Times New Roman"/>
          <w:color w:val="000000"/>
          <w:sz w:val="28"/>
          <w:szCs w:val="28"/>
          <w:lang w:eastAsia="uk-UA"/>
        </w:rPr>
        <w:t xml:space="preserve"> забезпечується участь вразливих категорій населення, в тому числі людей з інвалідністю, </w:t>
      </w:r>
      <w:proofErr w:type="spellStart"/>
      <w:r w:rsidRPr="00E62611">
        <w:rPr>
          <w:rFonts w:ascii="Times New Roman" w:eastAsia="Times New Roman" w:hAnsi="Times New Roman" w:cs="Times New Roman"/>
          <w:color w:val="000000"/>
          <w:sz w:val="28"/>
          <w:szCs w:val="28"/>
          <w:lang w:eastAsia="uk-UA"/>
        </w:rPr>
        <w:t>маломобільних</w:t>
      </w:r>
      <w:proofErr w:type="spellEnd"/>
      <w:r w:rsidRPr="00E62611">
        <w:rPr>
          <w:rFonts w:ascii="Times New Roman" w:eastAsia="Times New Roman" w:hAnsi="Times New Roman" w:cs="Times New Roman"/>
          <w:color w:val="000000"/>
          <w:sz w:val="28"/>
          <w:szCs w:val="28"/>
          <w:lang w:eastAsia="uk-UA"/>
        </w:rPr>
        <w:t xml:space="preserve"> осіб.</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8.</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Координацію діяльності, пов’язаної з усіма етапами циклу бюджету участі, здійснює Відповідальний підрозділ.</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9.</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Для автоматизації керування процесами бюджету участі забезпечується функціонування електронної системи (сайту бюджету участі). </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10.</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На сайті бюджету участі оприлюднюється:</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нормативно-правова база бюджету участі;</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основна інформація про бюджет участі із зазначенням виділеної суми коштів на реалізацію проєктів;</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опис кожного етапу циклу бюджету участі із часовими рамками та роз’ясненням послідовності дій для кожного етапу;</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контакти посадових осіб Відповідального підрозділу та відповідальних посадових осіб розпорядників бюджетних коштів, що забезпечують організацію та реалізацію проєктів бюджету участі (прізвище, ім’я, по батькові, посада, адреса, контактні номери телефонів та електронної пошти);</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форма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та додатки до неї;</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бюджету участі, подані авторами, із зазначенням тих, які відхилені, із висновками за результатами розгляду, та тих, які допущені до голосування, та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які визначені для реалізації;</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адреси та час роботи місць для голосування;</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підрахунок голосів у режимі реального часу із зазначенням дати та часу кожного голосу, результати голосування у форматі відкритих даних;</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кількісний і персональний склад робочої групи з питань бюджету участі, час, місце та результати її засідань (протоколи);</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зведена статистика бюджету участі (кількість поданих проєктів, загальна вартість усіх поданих проєктів, кількість проєктів-переможців, кількість та вартість проєктів за видами і категоріями);</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інформація про бюджет участі у форматі відкритих даних (посилання на набори відкритих даних, розміщених на порталі відкритих даних);</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інформація про реалізацію проєктів-переможців бюджету участі із зазначенням вартості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заявленої на етапі подання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та за фактом  реалізації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в тому числі у форматі відкритих даних;</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11.</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Відповідальний підрозділ забезпечує оприлюднення інформації про бюджет участі у форматі відкритих даних.</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12.</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Розпорядженнями Івано-Франківського міського голови (рішеннями виконавчого комітету Івано-Франківської міської ради) затверджуються:</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кількісний та персональний склад робочої групи з питань бюджету участі, регламент її діяльності;</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тривалість циклу бюджету участі, строки кожного з етапів, порядок подання проєктів та перелік місць для голосування;</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Розробку проєктів розпоряджень Івано-Франківського міського голови здійснює Відповідальний підрозділ.</w:t>
      </w:r>
    </w:p>
    <w:p w:rsidR="00E62611" w:rsidRPr="00E62611" w:rsidRDefault="00E62611" w:rsidP="00E62611">
      <w:pPr>
        <w:spacing w:before="480" w:after="120" w:line="240" w:lineRule="auto"/>
        <w:jc w:val="center"/>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РОБОЧА ГРУПА З ПИТАНЬ БЮДЖЕТУ УЧАСТІ</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13.</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Для організації роботи створюється робоча група з питань бюджету участі (Робоча група).</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14.</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Завданнями Робочої групи є:</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визначення тривалості етапів у рамках циклу бюджету участі;</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розгляд проєктів, поданих в рамках бюджету участі;</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відстеження дотримання правил під час організації подання проєктів та голосування;</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здійснення моніторингу за ходом голосування (організація моніторингу);</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здійснення моніторингу за реалізацією проєктів;</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проведення оцінки процедури бюджету участі за підсумками кожного року;</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розгляд та вирішення питань, що виникають на кожному з етапів бюджету участі;</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проведення оцінки за результатами реалізації кожного циклу бюджету участі та підготовка пропозицій щодо вдосконалення процедури бюджету участі.</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15.</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Робоча група розглядає всі пропозиції, зауваження, скарги, які подані на будь-якому з етапів бюджету участі. Порядок подання і розгляду пропозицій, зауважень, скарг визначається регламентом діяльності Робочої групи, що затверджується розпорядженням Івано-Франківського міського голови.</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У разі виявлення порушень на будь-якому з етапів бюджет участі такі питання розглядаються на засіданні Робочої групи у порядку, передбаченому регламентом її діяльності.</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16.</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Робоча група формується у складі мешканців міста, представників громадських організацій, депутатів міської ради, посадових осіб місцевого самоврядування, інших заінтересованих осіб.</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Максимальна кількість учасників Робочої групи не повинна перевищувати 15 осіб.</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Кількість посадових осіб місцевого самоврядування – працівників структурних підрозділів Івано-Франківської міської ради та її виконавчого комітету – не повинна перевищувати 50% від загальної кількості учасників Робочої групи. Кількість та персональний склад цих учасників визначає Івано-Франківський міський голова.</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17.</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Після визначення кількості учасників - працівників структурних підрозділів Івано-Франківської міської ради та її виконавчого комітету - формування повного складу Робочої групи відбувається за відкритою формулою, що передбачає публічне запрошення до участі в роботі Робочої групи всіх потенційних заінтересованих осіб.</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У разі наявності претендентів на участь у роботі Робочої групи, що перевищує кількість, передбачену пунктом 16 Положення, проводиться жеребкування, під час якого максимально можлива кількість учасників визначається випадковим чином за допомогою комп’ютерної програми у присутності всіх зацікавлених осіб.</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У разі відсутності претендентів на участь у роботі Робочої групи у кількості, необхідній для дотримання квоти, визначеної у пункті 16 Положення, кількість посадових осіб місцевого самоврядування – працівників структурних підрозділів Івано-Франківської міської ради та її виконавчого комітету – може перевищувати квоту, визначену пунктом 16 Положення.</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18.</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Інформування про формування Робочої групи та проведення жеребкування здійснює Відповідальний підрозділ шляхом:</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розміщення публікацій на сайті бюджету участі, офіційному сайті виконавчого комітету Івано-Франківської міської ради, в тому числі в розділі «Анонси»; розміщення публікацій в мережі </w:t>
      </w:r>
      <w:proofErr w:type="spellStart"/>
      <w:r w:rsidRPr="00E62611">
        <w:rPr>
          <w:rFonts w:ascii="Times New Roman" w:eastAsia="Times New Roman" w:hAnsi="Times New Roman" w:cs="Times New Roman"/>
          <w:color w:val="000000"/>
          <w:sz w:val="28"/>
          <w:szCs w:val="28"/>
          <w:lang w:eastAsia="uk-UA"/>
        </w:rPr>
        <w:t>фейсбук</w:t>
      </w:r>
      <w:proofErr w:type="spellEnd"/>
      <w:r w:rsidRPr="00E62611">
        <w:rPr>
          <w:rFonts w:ascii="Times New Roman" w:eastAsia="Times New Roman" w:hAnsi="Times New Roman" w:cs="Times New Roman"/>
          <w:color w:val="000000"/>
          <w:sz w:val="28"/>
          <w:szCs w:val="28"/>
          <w:lang w:eastAsia="uk-UA"/>
        </w:rPr>
        <w:t xml:space="preserve"> за посиланням </w:t>
      </w:r>
      <w:hyperlink r:id="rId5" w:history="1">
        <w:r w:rsidRPr="00E62611">
          <w:rPr>
            <w:rFonts w:ascii="Times New Roman" w:eastAsia="Times New Roman" w:hAnsi="Times New Roman" w:cs="Times New Roman"/>
            <w:color w:val="1155CC"/>
            <w:sz w:val="28"/>
            <w:szCs w:val="28"/>
            <w:u w:val="single"/>
            <w:lang w:eastAsia="uk-UA"/>
          </w:rPr>
          <w:t>https://www.facebook.com/%D0%91%D1%8E%D0%B4%D0%B6%D0%B5%D1%82-%D1%83%D1%87%D0%B0%D1%81%D1%82%D1%96-%D0%86%D0%A4-101662814626437</w:t>
        </w:r>
      </w:hyperlink>
      <w:r w:rsidRPr="00E62611">
        <w:rPr>
          <w:rFonts w:ascii="Times New Roman" w:eastAsia="Times New Roman" w:hAnsi="Times New Roman" w:cs="Times New Roman"/>
          <w:color w:val="000000"/>
          <w:sz w:val="28"/>
          <w:szCs w:val="28"/>
          <w:lang w:eastAsia="uk-UA"/>
        </w:rPr>
        <w:t xml:space="preserve"> ;</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повідомлення всіх осіб, які подали свої кандидатури до Робочої групи.</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Відповідальний підрозділ інформує осіб, які подали свої кандидатури до Робочої групи, по телефону та електронною поштою не пізніше, як за два календарні дні до дати проведення жеребкування.</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19.</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Голова Робочої групи обирається на першому засіданні шляхом відкритого голосування у порядку, передбаченому регламентом діяльності Робочої групи. Секретарем Робочої групи є за посадою представник Відповідального підрозділу.</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20.</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Персональний склад Робочої групи затверджується строком на три роки. По завершенні цього строку здійснюється формування нового складу робочої групи у порядку, передбаченому пунктами 16-19 Положення. Учасники Робочої групи, які брали участь у її роботі, можуть подавати свої кандидатури повторно. У разі проведення жеребкування за наявності умов, передбачених пунктом 16 Положення, учасники Робочої групи, які брали участь у її роботі, до жеребкування не допускаються.</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21.</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Учасники Робочої групи можуть бути авторами проєктів.</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У разі розгляду та прийняття рішень на засіданні Робочої групи щодо проєктів, авторами яких є учасники Робочої групи, вони не беруть участі у голосуванні.</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22.</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Відповідальний підрозділ забезпечує розробку регламенту діяльності Робочої групи за участі відібраних для роботи у її складі осіб.</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23.</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Матеріально-технічне забезпечення діяльності Робочої групи покладається на виконавчий комітет Івано-Франківської міської ради.</w:t>
      </w:r>
    </w:p>
    <w:p w:rsidR="00E62611" w:rsidRPr="00E62611" w:rsidRDefault="00E62611" w:rsidP="00E62611">
      <w:pPr>
        <w:spacing w:before="480" w:after="120" w:line="240" w:lineRule="auto"/>
        <w:jc w:val="center"/>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ІНФОРМАЦІЙНО-ОСВІТНЯ КАМПАНІЯ</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24.</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Всі етапи бюджету участі супроводжуються проведенням інформаційно-освітньої кампанії.</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25.</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Інформаційно-освітня кампанія спрямована на ознайомлення мешканців з хронологією та строками проведення заходів, процедурою подання проєктів та голосування за них, перебігом всіх подій в рамках циклу бюджету участі, поданими та допущеними до голосування </w:t>
      </w:r>
      <w:proofErr w:type="spellStart"/>
      <w:r w:rsidRPr="00E62611">
        <w:rPr>
          <w:rFonts w:ascii="Times New Roman" w:eastAsia="Times New Roman" w:hAnsi="Times New Roman" w:cs="Times New Roman"/>
          <w:color w:val="000000"/>
          <w:sz w:val="28"/>
          <w:szCs w:val="28"/>
          <w:lang w:eastAsia="uk-UA"/>
        </w:rPr>
        <w:t>проєктами</w:t>
      </w:r>
      <w:proofErr w:type="spellEnd"/>
      <w:r w:rsidRPr="00E62611">
        <w:rPr>
          <w:rFonts w:ascii="Times New Roman" w:eastAsia="Times New Roman" w:hAnsi="Times New Roman" w:cs="Times New Roman"/>
          <w:color w:val="000000"/>
          <w:sz w:val="28"/>
          <w:szCs w:val="28"/>
          <w:lang w:eastAsia="uk-UA"/>
        </w:rPr>
        <w:t>, результатами голосування, станом реалізації проєктів.</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26.</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Інформаційно-освітня кампанія забезпечується через електронну систему (сайт бюджету участі), соціальні мережі, засоби масової інформації та онлайн-видання, шляхом виготовлення і розповсюдження друкованої продукції, аудіо-, відеоматеріалів, а також шляхом проведення публічних заходів (зустрічей, круглих столів, прес-конференцій тощо).</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27.</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Автори проєктів самостійно організовують інформаційні заходи для мешканців з роз’ясненням власного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з метою отримання підтримки мешканців під час голосування.</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28.</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Відповідальний підрозділ організовує проведення інформаційно-освітньої кампанії, а саме:</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проводить публічні заходи із заінтересованими особами з наданням роз’яснень щодо бюджету участі;</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організовує інформаційні зустрічі й обговорення з авторами проєктів для промоції їхніх проєктів;</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налагоджує партнерство серед авторів проєктів;</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організовує зустрічі потенційних авторів проєктів, а також авторів проєктів, в тому числі переможців, попередніх періодів для обміну досвідом</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29.</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Інформаційна кампанія, яку проводять автори проєктів, повинна здійснюватися на засадах доброчесності, що передбачає дотримання таких вимог:</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автори проєктів не повинні використовувати неточну, недостовірну інформацію, яка спотворює зміст їхніх проєктів або дискредитує інших авторів, вводить або може ввести в оману мешканців;</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забороняється надавати чи обіцяти мешканцям грошові кошти або інше майно, переваги, пільги, послуги матеріального або нематеріального характеру за вчинення або невчинення будь-яких дій щодо проєктів бюджету участі. </w:t>
      </w:r>
    </w:p>
    <w:p w:rsidR="00E62611" w:rsidRPr="00217764" w:rsidRDefault="00E62611" w:rsidP="00E62611">
      <w:pPr>
        <w:spacing w:after="60" w:line="240" w:lineRule="auto"/>
        <w:ind w:left="420" w:right="20"/>
        <w:jc w:val="both"/>
        <w:rPr>
          <w:rFonts w:ascii="Times New Roman" w:eastAsia="Times New Roman" w:hAnsi="Times New Roman" w:cs="Times New Roman"/>
          <w:color w:val="000000" w:themeColor="text1"/>
          <w:sz w:val="24"/>
          <w:szCs w:val="24"/>
          <w:lang w:eastAsia="uk-UA"/>
        </w:rPr>
      </w:pPr>
      <w:r w:rsidRPr="00217764">
        <w:rPr>
          <w:rFonts w:ascii="Times New Roman" w:eastAsia="Times New Roman" w:hAnsi="Times New Roman" w:cs="Times New Roman"/>
          <w:color w:val="000000" w:themeColor="text1"/>
          <w:sz w:val="28"/>
          <w:szCs w:val="28"/>
          <w:lang w:eastAsia="uk-UA"/>
        </w:rPr>
        <w:t xml:space="preserve">30. У разі, якщо такі дії авторів буде виявлено, робоча група може зняти проєкт з голосування або передбачити інші заходи, щодо </w:t>
      </w:r>
      <w:proofErr w:type="spellStart"/>
      <w:r w:rsidRPr="00217764">
        <w:rPr>
          <w:rFonts w:ascii="Times New Roman" w:eastAsia="Times New Roman" w:hAnsi="Times New Roman" w:cs="Times New Roman"/>
          <w:color w:val="000000" w:themeColor="text1"/>
          <w:sz w:val="28"/>
          <w:szCs w:val="28"/>
          <w:lang w:eastAsia="uk-UA"/>
        </w:rPr>
        <w:t>неповторення</w:t>
      </w:r>
      <w:proofErr w:type="spellEnd"/>
      <w:r w:rsidRPr="00217764">
        <w:rPr>
          <w:rFonts w:ascii="Times New Roman" w:eastAsia="Times New Roman" w:hAnsi="Times New Roman" w:cs="Times New Roman"/>
          <w:color w:val="000000" w:themeColor="text1"/>
          <w:sz w:val="28"/>
          <w:szCs w:val="28"/>
          <w:lang w:eastAsia="uk-UA"/>
        </w:rPr>
        <w:t xml:space="preserve"> подібних дій у майбутньому.</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31.</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Будь-яка особа може звертатися за консультацією до Відповідального підрозділу для отримання роз’яснень про умови реалізації бюджету участі. Звернення може здійснюватися в </w:t>
      </w:r>
      <w:r w:rsidRPr="00E62611">
        <w:rPr>
          <w:rFonts w:ascii="Times New Roman" w:eastAsia="Times New Roman" w:hAnsi="Times New Roman" w:cs="Times New Roman"/>
          <w:color w:val="000000"/>
          <w:sz w:val="28"/>
          <w:szCs w:val="28"/>
          <w:shd w:val="clear" w:color="auto" w:fill="FFFFFF"/>
          <w:lang w:eastAsia="uk-UA"/>
        </w:rPr>
        <w:t>усній або письмовій формі (шляхом особистого відвідування Відповідального підрозділу, телефоном, електронною поштою, через електронну систему, офіційну сторінку бюджету участі в соціальних мережах).</w:t>
      </w:r>
      <w:r w:rsidRPr="00E62611">
        <w:rPr>
          <w:rFonts w:ascii="Times New Roman" w:eastAsia="Times New Roman" w:hAnsi="Times New Roman" w:cs="Times New Roman"/>
          <w:color w:val="000000"/>
          <w:sz w:val="28"/>
          <w:szCs w:val="28"/>
          <w:lang w:eastAsia="uk-UA"/>
        </w:rPr>
        <w:t xml:space="preserve"> Посадова особа Відповідального підрозділу надає роз’яснення не пізніше двох робочих днів від дати звернення у тій формі, у якій здійснено звернення (у разі особистого відвідування - у формі, узгодженій із особою під час зустрічі).</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Якщо посадова особа Відповідального підрозділу не може надати відповідь самостійно, вона звертається впродовж двох робочих днів від дати звернення до компетентного структурного підрозділу міської ради. Посадові особи компетентного структурного підрозділу міської ради повинні надати відповідь впродовж двох робочих днів від дати звернення посадової особи Відповідального підрозділу. Посадова особа Відповідального підрозділу інформує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щодо його запиту впродовж двох робочих днів після отримання відповіді від посадових осіб компетентного структурного підрозділу міської ради.</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Загальний строк надання відповіді на звернення не повинен перевищувати шести робочих днів від дати звернення.</w:t>
      </w:r>
    </w:p>
    <w:p w:rsidR="00E62611" w:rsidRPr="00E62611" w:rsidRDefault="00E62611" w:rsidP="00E62611">
      <w:pPr>
        <w:spacing w:before="480" w:after="120" w:line="240" w:lineRule="auto"/>
        <w:jc w:val="center"/>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ПІДГОТОВКА І ПОДАННЯ ПРОЄКТІВ</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32.</w:t>
      </w:r>
      <w:r w:rsidRPr="00E62611">
        <w:rPr>
          <w:rFonts w:ascii="Times New Roman" w:eastAsia="Times New Roman" w:hAnsi="Times New Roman" w:cs="Times New Roman"/>
          <w:color w:val="000000"/>
          <w:sz w:val="14"/>
          <w:szCs w:val="14"/>
          <w:lang w:eastAsia="uk-UA"/>
        </w:rPr>
        <w:t xml:space="preserve">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бюджету участі поділяються на такі види:</w:t>
      </w:r>
    </w:p>
    <w:p w:rsidR="00E62611" w:rsidRPr="00E62611" w:rsidRDefault="00E62611" w:rsidP="00E62611">
      <w:pPr>
        <w:shd w:val="clear" w:color="auto" w:fill="FFFFFF"/>
        <w:spacing w:after="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  в залежності від вартості:</w:t>
      </w:r>
    </w:p>
    <w:p w:rsidR="00E62611" w:rsidRPr="00E62611" w:rsidRDefault="00E62611" w:rsidP="00E62611">
      <w:pPr>
        <w:shd w:val="clear" w:color="auto" w:fill="FFFFFF"/>
        <w:spacing w:after="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малі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вартість реалізації яких не перевищує 100 тис. гривень включно;</w:t>
      </w:r>
    </w:p>
    <w:p w:rsidR="00E62611" w:rsidRPr="00E62611" w:rsidRDefault="00E62611" w:rsidP="00E62611">
      <w:pPr>
        <w:shd w:val="clear" w:color="auto" w:fill="FFFFFF"/>
        <w:spacing w:after="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великі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вартість реалізації яких становить від 100 </w:t>
      </w:r>
      <w:proofErr w:type="spellStart"/>
      <w:r w:rsidRPr="00E62611">
        <w:rPr>
          <w:rFonts w:ascii="Times New Roman" w:eastAsia="Times New Roman" w:hAnsi="Times New Roman" w:cs="Times New Roman"/>
          <w:color w:val="000000"/>
          <w:sz w:val="28"/>
          <w:szCs w:val="28"/>
          <w:lang w:eastAsia="uk-UA"/>
        </w:rPr>
        <w:t>тис.грн</w:t>
      </w:r>
      <w:proofErr w:type="spellEnd"/>
      <w:r w:rsidRPr="00E62611">
        <w:rPr>
          <w:rFonts w:ascii="Times New Roman" w:eastAsia="Times New Roman" w:hAnsi="Times New Roman" w:cs="Times New Roman"/>
          <w:color w:val="000000"/>
          <w:sz w:val="28"/>
          <w:szCs w:val="28"/>
          <w:lang w:eastAsia="uk-UA"/>
        </w:rPr>
        <w:t xml:space="preserve"> до 300 тис. гривень;</w:t>
      </w:r>
    </w:p>
    <w:p w:rsidR="00E62611" w:rsidRPr="00E62611" w:rsidRDefault="00E62611" w:rsidP="00E62611">
      <w:pPr>
        <w:shd w:val="clear" w:color="auto" w:fill="FFFFFF"/>
        <w:spacing w:after="0" w:line="240" w:lineRule="auto"/>
        <w:ind w:left="420"/>
        <w:jc w:val="both"/>
        <w:rPr>
          <w:rFonts w:ascii="Times New Roman" w:eastAsia="Times New Roman" w:hAnsi="Times New Roman" w:cs="Times New Roman"/>
          <w:sz w:val="24"/>
          <w:szCs w:val="24"/>
          <w:lang w:eastAsia="uk-UA"/>
        </w:rPr>
      </w:pP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на ремонт малих вулиць площею покриття до 1200 м² - вартість реалізації яких становить від 300 </w:t>
      </w:r>
      <w:proofErr w:type="spellStart"/>
      <w:r w:rsidRPr="00E62611">
        <w:rPr>
          <w:rFonts w:ascii="Times New Roman" w:eastAsia="Times New Roman" w:hAnsi="Times New Roman" w:cs="Times New Roman"/>
          <w:color w:val="000000"/>
          <w:sz w:val="28"/>
          <w:szCs w:val="28"/>
          <w:lang w:eastAsia="uk-UA"/>
        </w:rPr>
        <w:t>тис.грн</w:t>
      </w:r>
      <w:proofErr w:type="spellEnd"/>
      <w:r w:rsidRPr="00E62611">
        <w:rPr>
          <w:rFonts w:ascii="Times New Roman" w:eastAsia="Times New Roman" w:hAnsi="Times New Roman" w:cs="Times New Roman"/>
          <w:color w:val="000000"/>
          <w:sz w:val="28"/>
          <w:szCs w:val="28"/>
          <w:lang w:eastAsia="uk-UA"/>
        </w:rPr>
        <w:t xml:space="preserve"> до </w:t>
      </w:r>
      <w:r w:rsidRPr="00E62611">
        <w:rPr>
          <w:rFonts w:ascii="Times New Roman" w:eastAsia="Times New Roman" w:hAnsi="Times New Roman" w:cs="Times New Roman"/>
          <w:color w:val="030303"/>
          <w:sz w:val="28"/>
          <w:szCs w:val="28"/>
          <w:lang w:eastAsia="uk-UA"/>
        </w:rPr>
        <w:t>1.5</w:t>
      </w:r>
      <w:r w:rsidRPr="00E62611">
        <w:rPr>
          <w:rFonts w:ascii="Times New Roman" w:eastAsia="Times New Roman" w:hAnsi="Times New Roman" w:cs="Times New Roman"/>
          <w:color w:val="FF0000"/>
          <w:sz w:val="28"/>
          <w:szCs w:val="28"/>
          <w:lang w:eastAsia="uk-UA"/>
        </w:rPr>
        <w:t xml:space="preserve"> </w:t>
      </w:r>
      <w:proofErr w:type="spellStart"/>
      <w:r w:rsidRPr="00E62611">
        <w:rPr>
          <w:rFonts w:ascii="Times New Roman" w:eastAsia="Times New Roman" w:hAnsi="Times New Roman" w:cs="Times New Roman"/>
          <w:color w:val="000000"/>
          <w:sz w:val="28"/>
          <w:szCs w:val="28"/>
          <w:lang w:eastAsia="uk-UA"/>
        </w:rPr>
        <w:t>млн.гривень</w:t>
      </w:r>
      <w:proofErr w:type="spellEnd"/>
      <w:r w:rsidRPr="00E62611">
        <w:rPr>
          <w:rFonts w:ascii="Times New Roman" w:eastAsia="Times New Roman" w:hAnsi="Times New Roman" w:cs="Times New Roman"/>
          <w:color w:val="000000"/>
          <w:sz w:val="28"/>
          <w:szCs w:val="28"/>
          <w:lang w:eastAsia="uk-UA"/>
        </w:rPr>
        <w:t>;</w:t>
      </w:r>
    </w:p>
    <w:p w:rsidR="00E62611" w:rsidRPr="00217764" w:rsidRDefault="00E62611" w:rsidP="00E62611">
      <w:pPr>
        <w:shd w:val="clear" w:color="auto" w:fill="FFFFFF"/>
        <w:spacing w:after="0" w:line="240" w:lineRule="auto"/>
        <w:ind w:left="420"/>
        <w:jc w:val="both"/>
        <w:rPr>
          <w:rFonts w:ascii="Times New Roman" w:eastAsia="Times New Roman" w:hAnsi="Times New Roman" w:cs="Times New Roman"/>
          <w:sz w:val="24"/>
          <w:szCs w:val="24"/>
          <w:lang w:eastAsia="uk-UA"/>
        </w:rPr>
      </w:pPr>
      <w:r w:rsidRPr="00217764">
        <w:rPr>
          <w:rFonts w:ascii="Times New Roman" w:eastAsia="Times New Roman" w:hAnsi="Times New Roman" w:cs="Times New Roman"/>
          <w:sz w:val="28"/>
          <w:szCs w:val="28"/>
          <w:lang w:eastAsia="uk-UA"/>
        </w:rPr>
        <w:t xml:space="preserve">зелені </w:t>
      </w:r>
      <w:proofErr w:type="spellStart"/>
      <w:r w:rsidRPr="00217764">
        <w:rPr>
          <w:rFonts w:ascii="Times New Roman" w:eastAsia="Times New Roman" w:hAnsi="Times New Roman" w:cs="Times New Roman"/>
          <w:sz w:val="28"/>
          <w:szCs w:val="28"/>
          <w:lang w:eastAsia="uk-UA"/>
        </w:rPr>
        <w:t>проєкти</w:t>
      </w:r>
      <w:proofErr w:type="spellEnd"/>
      <w:r w:rsidRPr="00217764">
        <w:rPr>
          <w:rFonts w:ascii="Times New Roman" w:eastAsia="Times New Roman" w:hAnsi="Times New Roman" w:cs="Times New Roman"/>
          <w:sz w:val="28"/>
          <w:szCs w:val="28"/>
          <w:lang w:eastAsia="uk-UA"/>
        </w:rPr>
        <w:t xml:space="preserve"> - </w:t>
      </w:r>
      <w:proofErr w:type="spellStart"/>
      <w:r w:rsidRPr="00217764">
        <w:rPr>
          <w:rFonts w:ascii="Times New Roman" w:eastAsia="Times New Roman" w:hAnsi="Times New Roman" w:cs="Times New Roman"/>
          <w:sz w:val="28"/>
          <w:szCs w:val="28"/>
          <w:lang w:eastAsia="uk-UA"/>
        </w:rPr>
        <w:t>проєкти</w:t>
      </w:r>
      <w:proofErr w:type="spellEnd"/>
      <w:r w:rsidRPr="00217764">
        <w:rPr>
          <w:rFonts w:ascii="Times New Roman" w:eastAsia="Times New Roman" w:hAnsi="Times New Roman" w:cs="Times New Roman"/>
          <w:sz w:val="28"/>
          <w:szCs w:val="28"/>
          <w:lang w:eastAsia="uk-UA"/>
        </w:rPr>
        <w:t xml:space="preserve">, що в переважній частині бюджету (понад 70%) містять витрати на </w:t>
      </w:r>
      <w:proofErr w:type="spellStart"/>
      <w:r w:rsidRPr="00217764">
        <w:rPr>
          <w:rFonts w:ascii="Times New Roman" w:eastAsia="Times New Roman" w:hAnsi="Times New Roman" w:cs="Times New Roman"/>
          <w:sz w:val="28"/>
          <w:szCs w:val="28"/>
          <w:lang w:eastAsia="uk-UA"/>
        </w:rPr>
        <w:t>природоорієнтовані</w:t>
      </w:r>
      <w:proofErr w:type="spellEnd"/>
      <w:r w:rsidRPr="00217764">
        <w:rPr>
          <w:rFonts w:ascii="Times New Roman" w:eastAsia="Times New Roman" w:hAnsi="Times New Roman" w:cs="Times New Roman"/>
          <w:sz w:val="28"/>
          <w:szCs w:val="28"/>
          <w:lang w:eastAsia="uk-UA"/>
        </w:rPr>
        <w:t xml:space="preserve"> рішення на загальнодоступних територіях (вулиці, парки, сквери, рекреаційні зони та загальнодоступні прибудинкові території), кошторисна вартість яких не перевищує 300 тис. гривень;</w:t>
      </w:r>
    </w:p>
    <w:p w:rsidR="00E62611" w:rsidRPr="00E62611" w:rsidRDefault="00E62611" w:rsidP="00E62611">
      <w:pPr>
        <w:shd w:val="clear" w:color="auto" w:fill="FFFFFF"/>
        <w:spacing w:after="0" w:line="240" w:lineRule="auto"/>
        <w:ind w:left="420"/>
        <w:jc w:val="both"/>
        <w:rPr>
          <w:rFonts w:ascii="Times New Roman" w:eastAsia="Times New Roman" w:hAnsi="Times New Roman" w:cs="Times New Roman"/>
          <w:sz w:val="24"/>
          <w:szCs w:val="24"/>
          <w:lang w:eastAsia="uk-UA"/>
        </w:rPr>
      </w:pPr>
      <w:r w:rsidRPr="00217764">
        <w:rPr>
          <w:rFonts w:ascii="Times New Roman" w:eastAsia="Times New Roman" w:hAnsi="Times New Roman" w:cs="Times New Roman"/>
          <w:sz w:val="28"/>
          <w:szCs w:val="28"/>
          <w:lang w:eastAsia="uk-UA"/>
        </w:rPr>
        <w:t xml:space="preserve">об’єкти </w:t>
      </w:r>
      <w:r w:rsidRPr="00E62611">
        <w:rPr>
          <w:rFonts w:ascii="Times New Roman" w:eastAsia="Times New Roman" w:hAnsi="Times New Roman" w:cs="Times New Roman"/>
          <w:color w:val="000000"/>
          <w:sz w:val="28"/>
          <w:szCs w:val="28"/>
          <w:lang w:eastAsia="uk-UA"/>
        </w:rPr>
        <w:t xml:space="preserve">архітектурної спадщини -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які подаються, спрямовані (використані) лише на реставрацію, ремонт, відновлення, відтворення самих об’єктів архітектурної спадщини або їх елементів. Реалізація яких становить до 500 тис. гривень;</w:t>
      </w:r>
    </w:p>
    <w:p w:rsidR="00E62611" w:rsidRPr="00E62611" w:rsidRDefault="00E62611" w:rsidP="00E62611">
      <w:pPr>
        <w:shd w:val="clear" w:color="auto" w:fill="FFFFFF"/>
        <w:spacing w:after="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індивідуальне опалення (тимчасова категорія) - допомога мешканцям з облаштування індивідуального опалення та реалізація яких не перевищує 500 тис. гривень.</w:t>
      </w:r>
    </w:p>
    <w:p w:rsidR="00E62611" w:rsidRPr="00E62611" w:rsidRDefault="00E62611" w:rsidP="00E62611">
      <w:pPr>
        <w:shd w:val="clear" w:color="auto" w:fill="FFFFFF"/>
        <w:spacing w:after="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  в залежності від доступності:</w:t>
      </w:r>
    </w:p>
    <w:p w:rsidR="00E62611" w:rsidRPr="00E62611" w:rsidRDefault="00E62611" w:rsidP="00E62611">
      <w:pPr>
        <w:shd w:val="clear" w:color="auto" w:fill="FFFFFF"/>
        <w:spacing w:after="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загальноміські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які стосуються/можуть стосуватися мешканців всього міста та реалізуються в місцях загального користування: загальноміські парки, сквери, вулиці, дороги, будь-які інші об’єкти, до яких має або може мати доступ будь-який мешканець міста незалежно від місця проживання;</w:t>
      </w:r>
    </w:p>
    <w:p w:rsidR="00E62611" w:rsidRPr="00E62611" w:rsidRDefault="00E62611" w:rsidP="00E62611">
      <w:pPr>
        <w:shd w:val="clear" w:color="auto" w:fill="FFFFFF"/>
        <w:spacing w:after="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локальні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які стосуються окремих об’єктів чи територій (прибудинкова територія), об’єктів з обмеженим доступом або доступом лише окремих категорій мешканців, як-от: школярів, вихованців дитсадків та ін.</w:t>
      </w:r>
    </w:p>
    <w:p w:rsidR="00E62611" w:rsidRPr="00E62611" w:rsidRDefault="00E62611" w:rsidP="00E62611">
      <w:pPr>
        <w:shd w:val="clear" w:color="auto" w:fill="FFFFFF"/>
        <w:spacing w:after="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32.1 Категорія «Об’єкти архітектурної спадщини». На неї виділено не більше 2,0 млн грн. Сюди можуть потрапити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які подаються щодо архітектурних об’єктів, які мають культурну та історичну цінність, незалежно від форм їх власності, за винятком об’єктів, що є діючими культовими спорудами.</w:t>
      </w:r>
    </w:p>
    <w:p w:rsidR="00E62611" w:rsidRPr="00E62611" w:rsidRDefault="00E62611" w:rsidP="00E62611">
      <w:pPr>
        <w:shd w:val="clear" w:color="auto" w:fill="FFFFFF"/>
        <w:spacing w:after="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Кошти за </w:t>
      </w:r>
      <w:proofErr w:type="spellStart"/>
      <w:r w:rsidRPr="00E62611">
        <w:rPr>
          <w:rFonts w:ascii="Times New Roman" w:eastAsia="Times New Roman" w:hAnsi="Times New Roman" w:cs="Times New Roman"/>
          <w:color w:val="000000"/>
          <w:sz w:val="28"/>
          <w:szCs w:val="28"/>
          <w:lang w:eastAsia="uk-UA"/>
        </w:rPr>
        <w:t>проєктами</w:t>
      </w:r>
      <w:proofErr w:type="spellEnd"/>
      <w:r w:rsidRPr="00E62611">
        <w:rPr>
          <w:rFonts w:ascii="Times New Roman" w:eastAsia="Times New Roman" w:hAnsi="Times New Roman" w:cs="Times New Roman"/>
          <w:color w:val="000000"/>
          <w:sz w:val="28"/>
          <w:szCs w:val="28"/>
          <w:lang w:eastAsia="uk-UA"/>
        </w:rPr>
        <w:t xml:space="preserve"> можуть бути спрямовані (використані) лише на реставрацію, ремонт, відновлення, відтворення самих об’єктів або їх елементів.</w:t>
      </w:r>
    </w:p>
    <w:p w:rsidR="00E62611" w:rsidRPr="00E62611" w:rsidRDefault="00E62611" w:rsidP="00E62611">
      <w:pPr>
        <w:shd w:val="clear" w:color="auto" w:fill="FFFFFF"/>
        <w:spacing w:after="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При заповненні заявки обов’язково додавати фото об’єкту та його елементів, на яких передбачається проведення відповідних робіт. У випадку відсутності </w:t>
      </w:r>
      <w:proofErr w:type="spellStart"/>
      <w:r w:rsidRPr="00E62611">
        <w:rPr>
          <w:rFonts w:ascii="Times New Roman" w:eastAsia="Times New Roman" w:hAnsi="Times New Roman" w:cs="Times New Roman"/>
          <w:color w:val="000000"/>
          <w:sz w:val="28"/>
          <w:szCs w:val="28"/>
          <w:lang w:eastAsia="uk-UA"/>
        </w:rPr>
        <w:t>проєктно</w:t>
      </w:r>
      <w:proofErr w:type="spellEnd"/>
      <w:r w:rsidRPr="00E62611">
        <w:rPr>
          <w:rFonts w:ascii="Times New Roman" w:eastAsia="Times New Roman" w:hAnsi="Times New Roman" w:cs="Times New Roman"/>
          <w:color w:val="000000"/>
          <w:sz w:val="28"/>
          <w:szCs w:val="28"/>
          <w:lang w:eastAsia="uk-UA"/>
        </w:rPr>
        <w:t xml:space="preserve">-кошторисної документації, частина коштів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піде на її виготовлення.</w:t>
      </w:r>
    </w:p>
    <w:p w:rsidR="00E62611" w:rsidRPr="00E62611" w:rsidRDefault="00E62611" w:rsidP="00E62611">
      <w:pPr>
        <w:shd w:val="clear" w:color="auto" w:fill="FFFFFF"/>
        <w:spacing w:after="0" w:line="240" w:lineRule="auto"/>
        <w:ind w:left="420"/>
        <w:jc w:val="both"/>
        <w:rPr>
          <w:rFonts w:ascii="Times New Roman" w:eastAsia="Times New Roman" w:hAnsi="Times New Roman" w:cs="Times New Roman"/>
          <w:sz w:val="24"/>
          <w:szCs w:val="24"/>
          <w:lang w:eastAsia="uk-UA"/>
        </w:rPr>
      </w:pP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у цій категорії будуть попередньо проаналізовані в Департаменті містобудування та архітектури й лише за позитивної рецензії спеціалістів будуть допущені до голосування. При розгляді проєктів комісія керуватиметься «Програмою охорони культурної спадщини Івано-Франківської міської територіальної громади на 2022-2024 роки», а також наявністю укладеного охоронного договору на пам’ятку архітектури. </w:t>
      </w:r>
    </w:p>
    <w:p w:rsidR="00E62611" w:rsidRPr="00E62611" w:rsidRDefault="00E62611" w:rsidP="00E62611">
      <w:pPr>
        <w:shd w:val="clear" w:color="auto" w:fill="FFFFFF"/>
        <w:spacing w:after="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У випадку відсутності </w:t>
      </w:r>
      <w:proofErr w:type="spellStart"/>
      <w:r w:rsidRPr="00E62611">
        <w:rPr>
          <w:rFonts w:ascii="Times New Roman" w:eastAsia="Times New Roman" w:hAnsi="Times New Roman" w:cs="Times New Roman"/>
          <w:color w:val="000000"/>
          <w:sz w:val="28"/>
          <w:szCs w:val="28"/>
          <w:lang w:eastAsia="uk-UA"/>
        </w:rPr>
        <w:t>проєктно</w:t>
      </w:r>
      <w:proofErr w:type="spellEnd"/>
      <w:r w:rsidRPr="00E62611">
        <w:rPr>
          <w:rFonts w:ascii="Times New Roman" w:eastAsia="Times New Roman" w:hAnsi="Times New Roman" w:cs="Times New Roman"/>
          <w:color w:val="000000"/>
          <w:sz w:val="28"/>
          <w:szCs w:val="28"/>
          <w:lang w:eastAsia="uk-UA"/>
        </w:rPr>
        <w:t xml:space="preserve">-кошторисної документації, частина коштів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піде на її виготовлення.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у цій категорії будуть попередньо проаналізовані в Департаменті містобудування та архітектури й лише за позитивної рецензії спеціалістів будуть допущені до голосування.</w:t>
      </w:r>
    </w:p>
    <w:p w:rsidR="00E62611" w:rsidRPr="00E62611" w:rsidRDefault="00E62611" w:rsidP="00E62611">
      <w:pPr>
        <w:shd w:val="clear" w:color="auto" w:fill="FFFFFF"/>
        <w:spacing w:after="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32.2 Зелені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що в переважній частині бюджету (понад 70%) містять витрати на </w:t>
      </w:r>
      <w:proofErr w:type="spellStart"/>
      <w:r w:rsidRPr="00E62611">
        <w:rPr>
          <w:rFonts w:ascii="Times New Roman" w:eastAsia="Times New Roman" w:hAnsi="Times New Roman" w:cs="Times New Roman"/>
          <w:color w:val="000000"/>
          <w:sz w:val="28"/>
          <w:szCs w:val="28"/>
          <w:lang w:eastAsia="uk-UA"/>
        </w:rPr>
        <w:t>природоорієнтовані</w:t>
      </w:r>
      <w:proofErr w:type="spellEnd"/>
      <w:r w:rsidRPr="00E62611">
        <w:rPr>
          <w:rFonts w:ascii="Times New Roman" w:eastAsia="Times New Roman" w:hAnsi="Times New Roman" w:cs="Times New Roman"/>
          <w:color w:val="000000"/>
          <w:sz w:val="28"/>
          <w:szCs w:val="28"/>
          <w:lang w:eastAsia="uk-UA"/>
        </w:rPr>
        <w:t xml:space="preserve"> рішення на загальнодоступних територіях (вулиці, парки, сквери, рекреаційні зони та загальнодоступні прибудинкові території). На категорію виділено до 1,5 млн грн.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у цій категорії </w:t>
      </w:r>
      <w:proofErr w:type="spellStart"/>
      <w:r w:rsidRPr="00E62611">
        <w:rPr>
          <w:rFonts w:ascii="Times New Roman" w:eastAsia="Times New Roman" w:hAnsi="Times New Roman" w:cs="Times New Roman"/>
          <w:color w:val="000000"/>
          <w:sz w:val="28"/>
          <w:szCs w:val="28"/>
          <w:lang w:eastAsia="uk-UA"/>
        </w:rPr>
        <w:t>регулються</w:t>
      </w:r>
      <w:proofErr w:type="spellEnd"/>
      <w:r w:rsidRPr="00E62611">
        <w:rPr>
          <w:rFonts w:ascii="Times New Roman" w:eastAsia="Times New Roman" w:hAnsi="Times New Roman" w:cs="Times New Roman"/>
          <w:color w:val="000000"/>
          <w:sz w:val="28"/>
          <w:szCs w:val="28"/>
          <w:lang w:eastAsia="uk-UA"/>
        </w:rPr>
        <w:t xml:space="preserve"> Додатком 7.</w:t>
      </w:r>
    </w:p>
    <w:p w:rsidR="00E62611" w:rsidRPr="00E62611" w:rsidRDefault="00E62611" w:rsidP="00E62611">
      <w:pPr>
        <w:shd w:val="clear" w:color="auto" w:fill="FFFFFF"/>
        <w:spacing w:after="200" w:line="240" w:lineRule="auto"/>
        <w:ind w:left="420"/>
        <w:jc w:val="both"/>
        <w:rPr>
          <w:rFonts w:ascii="Times New Roman" w:eastAsia="Times New Roman" w:hAnsi="Times New Roman" w:cs="Times New Roman"/>
          <w:sz w:val="24"/>
          <w:szCs w:val="24"/>
          <w:lang w:eastAsia="uk-UA"/>
        </w:rPr>
      </w:pP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у цій категорії будуть попередньо проаналізовані в Департаменті благоустрою й лише за позитивної рецензії спеціалістів будуть допущені до голосування. </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33.</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На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що стосуються ремонту малих вулиць площею покриття до 1200 м² виділяється не більше 15 </w:t>
      </w:r>
      <w:proofErr w:type="spellStart"/>
      <w:r w:rsidRPr="00E62611">
        <w:rPr>
          <w:rFonts w:ascii="Times New Roman" w:eastAsia="Times New Roman" w:hAnsi="Times New Roman" w:cs="Times New Roman"/>
          <w:color w:val="000000"/>
          <w:sz w:val="28"/>
          <w:szCs w:val="28"/>
          <w:lang w:eastAsia="uk-UA"/>
        </w:rPr>
        <w:t>млн.грн</w:t>
      </w:r>
      <w:proofErr w:type="spellEnd"/>
      <w:r w:rsidRPr="00E62611">
        <w:rPr>
          <w:rFonts w:ascii="Times New Roman" w:eastAsia="Times New Roman" w:hAnsi="Times New Roman" w:cs="Times New Roman"/>
          <w:color w:val="000000"/>
          <w:sz w:val="28"/>
          <w:szCs w:val="28"/>
          <w:lang w:eastAsia="uk-UA"/>
        </w:rPr>
        <w:t xml:space="preserve"> від загальної суми бюджету участі в одному його циклі.</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34.</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На великі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виділяється не більше 40% від загальної суми бюджету участі в одному його циклі, окрім суми, яка направляється на виконання проєктів, що стосуються ремонту малих вулиць площею покриття до 1200 м².</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35.</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В усій сукупності проєктів виокремлюється категорія «Освітні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які передбачають реалізацію в дошкільних та шкільних навчальних закладах, закладах професійно-технічної освіти, включаючи прилеглу територію.</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На освітні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виділяється не більше 40% від загальної суми бюджету участі в одному його циклі з урахуванням вимог, передбачених пунктом 32 Положення.</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У разі відсутності проєктів, поданих поза категорією “Освітні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у кількості, що передбачає виділення коштів у визначеному абзацом другим цього пункту розмірі, на категорію “Освітні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спрямовуються кошти, що перевищують розмір, встановлений у абзаці другому цього пункту.</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36.</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Тематика проєктів бюджету участі, які подають автори, не обмежується. Автори </w:t>
      </w:r>
      <w:proofErr w:type="spellStart"/>
      <w:r w:rsidRPr="00E62611">
        <w:rPr>
          <w:rFonts w:ascii="Times New Roman" w:eastAsia="Times New Roman" w:hAnsi="Times New Roman" w:cs="Times New Roman"/>
          <w:color w:val="000000"/>
          <w:sz w:val="28"/>
          <w:szCs w:val="28"/>
          <w:lang w:eastAsia="uk-UA"/>
        </w:rPr>
        <w:t>проєктів</w:t>
      </w:r>
      <w:proofErr w:type="spellEnd"/>
      <w:r w:rsidRPr="00E62611">
        <w:rPr>
          <w:rFonts w:ascii="Times New Roman" w:eastAsia="Times New Roman" w:hAnsi="Times New Roman" w:cs="Times New Roman"/>
          <w:color w:val="000000"/>
          <w:sz w:val="28"/>
          <w:szCs w:val="28"/>
          <w:lang w:eastAsia="uk-UA"/>
        </w:rPr>
        <w:t xml:space="preserve"> можуть подавати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будь-якої тематики на власний розсуд, крім реалізації індивідуальних ініціатив, що передбачають приватний інтерес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 </w:t>
      </w:r>
      <w:r w:rsidRPr="00E62611">
        <w:rPr>
          <w:rFonts w:ascii="Times New Roman" w:eastAsia="Times New Roman" w:hAnsi="Times New Roman" w:cs="Times New Roman"/>
          <w:color w:val="000000"/>
          <w:sz w:val="28"/>
          <w:szCs w:val="28"/>
          <w:shd w:val="clear" w:color="auto" w:fill="FFFFFF"/>
          <w:lang w:eastAsia="uk-UA"/>
        </w:rPr>
        <w:t>будь-який майновий чи немайновий інтерес фізичної особи, який спрямований на задоволення особистих потреб та не передбачає вирішення локальних проблем мешканців</w:t>
      </w:r>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37.</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Автором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може бути фізична особа, яка є громадянином України, громадянином іншої держави, особою без громадянства та на дату подання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досягла 18-ти років.</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При поданні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повинен підтвердити дотримання цієї вимоги шляхом:</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пред’явлення оригіналу одного з документів, до яких вносяться відомості про вік: паспорт громадянина України, тимчасове посвідчення громадянина України, посвідка на постійне проживання, посвідка на тимчасове проживання, - у разі подання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в паперовому вигляді шляхом особистого звернення до посадової особи Відповідального підрозділу;</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подання копії одного з документів, до яких вносяться відомості про вік, передбаченого абзацом другим цього пункту, - у разі подання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в паперовому вигляді шляхом звернення поштовим зв’язком;</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завантаження </w:t>
      </w:r>
      <w:proofErr w:type="spellStart"/>
      <w:r w:rsidRPr="00E62611">
        <w:rPr>
          <w:rFonts w:ascii="Times New Roman" w:eastAsia="Times New Roman" w:hAnsi="Times New Roman" w:cs="Times New Roman"/>
          <w:color w:val="000000"/>
          <w:sz w:val="28"/>
          <w:szCs w:val="28"/>
          <w:lang w:eastAsia="uk-UA"/>
        </w:rPr>
        <w:t>сканкопії</w:t>
      </w:r>
      <w:proofErr w:type="spellEnd"/>
      <w:r w:rsidRPr="00E62611">
        <w:rPr>
          <w:rFonts w:ascii="Times New Roman" w:eastAsia="Times New Roman" w:hAnsi="Times New Roman" w:cs="Times New Roman"/>
          <w:color w:val="000000"/>
          <w:sz w:val="28"/>
          <w:szCs w:val="28"/>
          <w:lang w:eastAsia="uk-UA"/>
        </w:rPr>
        <w:t xml:space="preserve"> одного з документів, до яких вносяться відомості про вік, передбаченого абзацом другим цього пункту, - у разі подання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в електронному вигляду.</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38.</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Впродовж одного циклу бюджету участі 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може подати один проєкт.</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39.</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У разі подання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що передбачає реалізацію на території установи, організації, підприємства, їхній прилеглій території, на земельній ділянці, 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зобов’язаний узгодити діяльність, описану в </w:t>
      </w:r>
      <w:proofErr w:type="spellStart"/>
      <w:r w:rsidRPr="00E62611">
        <w:rPr>
          <w:rFonts w:ascii="Times New Roman" w:eastAsia="Times New Roman" w:hAnsi="Times New Roman" w:cs="Times New Roman"/>
          <w:color w:val="000000"/>
          <w:sz w:val="28"/>
          <w:szCs w:val="28"/>
          <w:lang w:eastAsia="uk-UA"/>
        </w:rPr>
        <w:t>проєктній</w:t>
      </w:r>
      <w:proofErr w:type="spellEnd"/>
      <w:r w:rsidRPr="00E62611">
        <w:rPr>
          <w:rFonts w:ascii="Times New Roman" w:eastAsia="Times New Roman" w:hAnsi="Times New Roman" w:cs="Times New Roman"/>
          <w:color w:val="000000"/>
          <w:sz w:val="28"/>
          <w:szCs w:val="28"/>
          <w:lang w:eastAsia="uk-UA"/>
        </w:rPr>
        <w:t xml:space="preserve"> заявці,  із керівником / керівним органом установи, організації, підприємства, власником / користувачем земельної ділянки, про що робиться відмітка у додатку до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згідно з додатком 1 до Положення.</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За однією поштовою </w:t>
      </w:r>
      <w:proofErr w:type="spellStart"/>
      <w:r w:rsidRPr="00E62611">
        <w:rPr>
          <w:rFonts w:ascii="Times New Roman" w:eastAsia="Times New Roman" w:hAnsi="Times New Roman" w:cs="Times New Roman"/>
          <w:color w:val="000000"/>
          <w:sz w:val="28"/>
          <w:szCs w:val="28"/>
          <w:lang w:eastAsia="uk-UA"/>
        </w:rPr>
        <w:t>адресою</w:t>
      </w:r>
      <w:proofErr w:type="spellEnd"/>
      <w:r w:rsidRPr="00E62611">
        <w:rPr>
          <w:rFonts w:ascii="Times New Roman" w:eastAsia="Times New Roman" w:hAnsi="Times New Roman" w:cs="Times New Roman"/>
          <w:color w:val="000000"/>
          <w:sz w:val="28"/>
          <w:szCs w:val="28"/>
          <w:lang w:eastAsia="uk-UA"/>
        </w:rPr>
        <w:t xml:space="preserve"> може бути реалізований один проєкт.</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40.</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Автори можуть подавати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які не були профінансовані в попередніх циклах бюджету участі або в межах виконання інших програм / проєктів, що були реалізовані на території Івано-Франківської міської ради.</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41.</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Проєкт оформляється за формою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згідно з додатком 1 до Положення. До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додає:</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перелік осіб, які підтримують реалізацію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з їхніми підписами (паперовий вигляд або онлайн)</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згоду на вільне використання Івано-Франківською міською радою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в тому числі поза межами реалізації бюджету участі;</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згоду на обробку персональних даних.</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Згода на вільне використання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згода на обробку персональних даних, перелік осіб оформляються у відповідності до встановлених цим Положенням форм.</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42.</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Кількість осіб, які підтримують проєкт, що подається автором, становить:</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для малого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 не менше 20-ти осіб,</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для всіх інших – не менше 50-ти осіб.</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Особи, які підтримують проєкт, повинні відповідати тим умовам, що і 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43.</w:t>
      </w:r>
      <w:r w:rsidRPr="00E62611">
        <w:rPr>
          <w:rFonts w:ascii="Times New Roman" w:eastAsia="Times New Roman" w:hAnsi="Times New Roman" w:cs="Times New Roman"/>
          <w:color w:val="000000"/>
          <w:sz w:val="14"/>
          <w:szCs w:val="14"/>
          <w:lang w:eastAsia="uk-UA"/>
        </w:rPr>
        <w:t xml:space="preserve">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повинні відповідати таким умовам:</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належність до сфери власних повноважень органів місцевого самоврядування міської територіальної громади;</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відповідність чинному законодавству;</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відповідність містобудівній та іншій документації з просторового розвитку міської територіальної громади (генеральний план території, плани зонування, детальні плани територій та ін.);</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узгодженість із завданнями, реалізація яких вже розпочалася або які органи місцевого самоврядування планують реалізувати в тому році, в якому проводиться бюджет участі;</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реалізація впродовж одного бюджетного року;</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реалізація і результати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не призводять до порушення прав інших осіб.</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44.</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Автори подають </w:t>
      </w:r>
      <w:proofErr w:type="spellStart"/>
      <w:r w:rsidRPr="00E62611">
        <w:rPr>
          <w:rFonts w:ascii="Times New Roman" w:eastAsia="Times New Roman" w:hAnsi="Times New Roman" w:cs="Times New Roman"/>
          <w:color w:val="000000"/>
          <w:sz w:val="28"/>
          <w:szCs w:val="28"/>
          <w:lang w:eastAsia="uk-UA"/>
        </w:rPr>
        <w:t>проєктні</w:t>
      </w:r>
      <w:proofErr w:type="spellEnd"/>
      <w:r w:rsidRPr="00E62611">
        <w:rPr>
          <w:rFonts w:ascii="Times New Roman" w:eastAsia="Times New Roman" w:hAnsi="Times New Roman" w:cs="Times New Roman"/>
          <w:color w:val="000000"/>
          <w:sz w:val="28"/>
          <w:szCs w:val="28"/>
          <w:lang w:eastAsia="uk-UA"/>
        </w:rPr>
        <w:t xml:space="preserve"> заявки в електронному або паперовому вигляді впродовж строку, що визначається розпорядженням Івано-Франківського міського голови.</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45.</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Подання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в електронному вигляді 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здійснює шляхом самостійного внесення даних до електронної системи та завантаження </w:t>
      </w:r>
      <w:proofErr w:type="spellStart"/>
      <w:r w:rsidRPr="00E62611">
        <w:rPr>
          <w:rFonts w:ascii="Times New Roman" w:eastAsia="Times New Roman" w:hAnsi="Times New Roman" w:cs="Times New Roman"/>
          <w:color w:val="000000"/>
          <w:sz w:val="28"/>
          <w:szCs w:val="28"/>
          <w:lang w:eastAsia="uk-UA"/>
        </w:rPr>
        <w:t>сканкопій</w:t>
      </w:r>
      <w:proofErr w:type="spellEnd"/>
      <w:r w:rsidRPr="00E62611">
        <w:rPr>
          <w:rFonts w:ascii="Times New Roman" w:eastAsia="Times New Roman" w:hAnsi="Times New Roman" w:cs="Times New Roman"/>
          <w:color w:val="000000"/>
          <w:sz w:val="28"/>
          <w:szCs w:val="28"/>
          <w:lang w:eastAsia="uk-UA"/>
        </w:rPr>
        <w:t xml:space="preserve"> документів, передбачених абзацом п’ятим пункту 41 Положення. Після внесення даних автор отримує в електронному вигляді підтвердження реєстрації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може вносити зміни до своєї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чи видалити її впродовж строку, встановленого для подання проєктів. Після завершення цього строку внесення змін до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зняття її з розгляду здійснюється у порядку передбаченому пунктом 66 Положення.</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46.</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Подання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в паперовому вигляді 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здійснює  шляхом особистого звернення до посадової особи Відповідального підрозділу із врахуванням вимог, передбачених пунктом 37 Положення.</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У разі подання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шляхом особистого звернення 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одночасно подає </w:t>
      </w:r>
      <w:proofErr w:type="spellStart"/>
      <w:r w:rsidRPr="00E62611">
        <w:rPr>
          <w:rFonts w:ascii="Times New Roman" w:eastAsia="Times New Roman" w:hAnsi="Times New Roman" w:cs="Times New Roman"/>
          <w:color w:val="000000"/>
          <w:sz w:val="28"/>
          <w:szCs w:val="28"/>
          <w:lang w:eastAsia="uk-UA"/>
        </w:rPr>
        <w:t>проєктну</w:t>
      </w:r>
      <w:proofErr w:type="spellEnd"/>
      <w:r w:rsidRPr="00E62611">
        <w:rPr>
          <w:rFonts w:ascii="Times New Roman" w:eastAsia="Times New Roman" w:hAnsi="Times New Roman" w:cs="Times New Roman"/>
          <w:color w:val="000000"/>
          <w:sz w:val="28"/>
          <w:szCs w:val="28"/>
          <w:lang w:eastAsia="uk-UA"/>
        </w:rPr>
        <w:t xml:space="preserve"> заявку в електронному вигляді (за наявності).</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47.</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Посадова особа Відповідального підрозділу відмовляє автору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у прийнятті пакету документів у разі:</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відсутності документів та додатків до них, передбачених Положенням;</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невідповідності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умовам, передбаченим Положенням;</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відсутності у формі з переліком осіб, які підтримують проєкт, інформації та / або кількості підписів, передбачених Положенням;</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отримання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після завершення строку, встановленого для подання проєктів.</w:t>
      </w:r>
    </w:p>
    <w:p w:rsidR="00E62611" w:rsidRPr="00E62611" w:rsidRDefault="00E62611" w:rsidP="00E62611">
      <w:pPr>
        <w:spacing w:before="480" w:after="120" w:line="240" w:lineRule="auto"/>
        <w:jc w:val="center"/>
        <w:outlineLvl w:val="0"/>
        <w:rPr>
          <w:rFonts w:ascii="Times New Roman" w:eastAsia="Times New Roman" w:hAnsi="Times New Roman" w:cs="Times New Roman"/>
          <w:b/>
          <w:bCs/>
          <w:kern w:val="36"/>
          <w:sz w:val="48"/>
          <w:szCs w:val="48"/>
          <w:lang w:eastAsia="uk-UA"/>
        </w:rPr>
      </w:pPr>
      <w:r>
        <w:rPr>
          <w:rFonts w:ascii="Times New Roman" w:eastAsia="Times New Roman" w:hAnsi="Times New Roman" w:cs="Times New Roman"/>
          <w:color w:val="000000"/>
          <w:kern w:val="36"/>
          <w:sz w:val="28"/>
          <w:szCs w:val="28"/>
          <w:lang w:eastAsia="uk-UA"/>
        </w:rPr>
        <w:t>РОЗГЛ</w:t>
      </w:r>
      <w:r w:rsidRPr="00E62611">
        <w:rPr>
          <w:rFonts w:ascii="Times New Roman" w:eastAsia="Times New Roman" w:hAnsi="Times New Roman" w:cs="Times New Roman"/>
          <w:color w:val="000000"/>
          <w:kern w:val="36"/>
          <w:sz w:val="28"/>
          <w:szCs w:val="28"/>
          <w:lang w:eastAsia="uk-UA"/>
        </w:rPr>
        <w:t>ЯД І ПЕРЕВІРКА ПРОЄКТІВ</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48.</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У разі подання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шляхом особистого звернення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посадова особа Відповідального підрозділу перевіряє:</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наявність всіх документів та додатків до них, передбачених Положенням;</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відповідність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умовам, передбаченим Положенням;</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наявність у формі з переліком осіб, які підтримують проєкт, інформації та / або кількості підписів, передбачених Положенням;</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повноту заповнення всіх розділів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додатків до неї та наявність передбачених формою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реквізитів;</w:t>
      </w:r>
    </w:p>
    <w:p w:rsidR="00E62611" w:rsidRPr="00E62611" w:rsidRDefault="00E62611" w:rsidP="00E62611">
      <w:pPr>
        <w:spacing w:after="60" w:line="240" w:lineRule="auto"/>
        <w:ind w:left="420"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відповідність заявленої вартості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максимально можливій вартості згідно з частиною першою пункту 32 Положення.</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При прийомі документів посадова особа Відповідального підрозділу може здійснювати перевірку правильності заповнення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49.</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За результатами перевірки посадова особа Відповідального підрозділу:</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приймає пакет документів та на усну вимогу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видає опис за формою згідно з додатком 2 з відміткою про прийняття;</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відмовляє у прийнятті пакету документів та на усну вимогу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видає повідомлення про відмову у прийнятті документів за формою згідно з додатком 3.</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50.</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Впродовж двох робочих днів після отримання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в паперовому вигляді посадова особа Відповідального підрозділу перевіряє правильність її заповнення. Перевірка правильності заповнення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передбачає з’ясування відповідності змісту тексту розділам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а також точності розрахунків у кошторисі витрат.</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51.</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У разі неправильного заповнення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неточних розрахунків у кошторисі витрат посадова особа Відповідального підрозділу впродовж двох робочих днів після перевірки інформує про це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телефоном або електронною поштою із вказанням виявлених недоліків.</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52.</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У разі подання / внесення змін до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в електронному вигляді посадова особа Відповідального підрозділу впродовж двох робочих днів від дати внесення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здійснює перевірку, передбачену пунктами 48-50 Положення, та за результатами перевірки робить відмітку про прийняття або повідомлення про відмову у прийнятті документів, про що 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отримує сповіщення через свій кабінет в електронній системі та / або на електронну пошту.</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53.</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має можливість виправити недоліки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та подати її повторно в межах строку, встановленого для подання проєктів, та у порядку, передбаченому пунктами 41-43 Положення.</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54.</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За відсутності умов для відмови у прийнятті поданих автором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документів, що визначені Положенням, посадова особа Відповідального підрозділу впродовж двох робочих днів після здійснення перевірки вносить до електронної системи інформацію, що міститься в </w:t>
      </w:r>
      <w:proofErr w:type="spellStart"/>
      <w:r w:rsidRPr="00E62611">
        <w:rPr>
          <w:rFonts w:ascii="Times New Roman" w:eastAsia="Times New Roman" w:hAnsi="Times New Roman" w:cs="Times New Roman"/>
          <w:color w:val="000000"/>
          <w:sz w:val="28"/>
          <w:szCs w:val="28"/>
          <w:lang w:eastAsia="uk-UA"/>
        </w:rPr>
        <w:t>проєктній</w:t>
      </w:r>
      <w:proofErr w:type="spellEnd"/>
      <w:r w:rsidRPr="00E62611">
        <w:rPr>
          <w:rFonts w:ascii="Times New Roman" w:eastAsia="Times New Roman" w:hAnsi="Times New Roman" w:cs="Times New Roman"/>
          <w:color w:val="000000"/>
          <w:sz w:val="28"/>
          <w:szCs w:val="28"/>
          <w:lang w:eastAsia="uk-UA"/>
        </w:rPr>
        <w:t xml:space="preserve"> заявці, та заповнює інформацію, що передбачена </w:t>
      </w:r>
      <w:proofErr w:type="spellStart"/>
      <w:r w:rsidRPr="00E62611">
        <w:rPr>
          <w:rFonts w:ascii="Times New Roman" w:eastAsia="Times New Roman" w:hAnsi="Times New Roman" w:cs="Times New Roman"/>
          <w:color w:val="000000"/>
          <w:sz w:val="28"/>
          <w:szCs w:val="28"/>
          <w:lang w:eastAsia="uk-UA"/>
        </w:rPr>
        <w:t>проєктною</w:t>
      </w:r>
      <w:proofErr w:type="spellEnd"/>
      <w:r w:rsidRPr="00E62611">
        <w:rPr>
          <w:rFonts w:ascii="Times New Roman" w:eastAsia="Times New Roman" w:hAnsi="Times New Roman" w:cs="Times New Roman"/>
          <w:color w:val="000000"/>
          <w:sz w:val="28"/>
          <w:szCs w:val="28"/>
          <w:lang w:eastAsia="uk-UA"/>
        </w:rPr>
        <w:t xml:space="preserve"> заявкою згідно з додатком 1 до Положення. До публічного оприлюднення всіх проєктів до цієї інформації, крім персональних даних, мають доступ в режимі перегляду всі учасники Робочої групи.</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55.</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Всі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які внесені до електронної системи, підлягають розгляду на засіданні Робочої групи у порядку, визначеному Регламентом діяльності Робочої групи.</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56.</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Останнє засідання Робочої групи, на якому розглядаються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проводиться не пізніше трьох робочих днів після завершення терміну, встановленого для подання проєктів.</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57.</w:t>
      </w:r>
      <w:r w:rsidRPr="00E62611">
        <w:rPr>
          <w:rFonts w:ascii="Times New Roman" w:eastAsia="Times New Roman" w:hAnsi="Times New Roman" w:cs="Times New Roman"/>
          <w:color w:val="000000"/>
          <w:sz w:val="14"/>
          <w:szCs w:val="14"/>
          <w:lang w:eastAsia="uk-UA"/>
        </w:rPr>
        <w:t xml:space="preserve">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не допускаються до голосування та відхиляються, у разі:</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виявлення в документах, поданих автором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недостовірних відомостей;</w:t>
      </w:r>
    </w:p>
    <w:p w:rsidR="00E62611" w:rsidRPr="00E62611" w:rsidRDefault="00E62611" w:rsidP="00E62611">
      <w:pPr>
        <w:spacing w:after="60" w:line="240" w:lineRule="auto"/>
        <w:ind w:left="420" w:right="4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недотримання вимог, передбачених Положенням;</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неподання виправленої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впродовж строку, передбаченого Положенням;</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якщо проєкт став переможцем в одному з попередніх циклів бюджету участі і був профінансований з міського бюджету або був профінансова</w:t>
      </w:r>
      <w:r>
        <w:rPr>
          <w:rFonts w:ascii="Times New Roman" w:eastAsia="Times New Roman" w:hAnsi="Times New Roman" w:cs="Times New Roman"/>
          <w:color w:val="000000"/>
          <w:sz w:val="28"/>
          <w:szCs w:val="28"/>
          <w:lang w:eastAsia="uk-UA"/>
        </w:rPr>
        <w:t>ний в межах виконання програм/</w:t>
      </w:r>
      <w:r w:rsidRPr="00E62611">
        <w:rPr>
          <w:rFonts w:ascii="Times New Roman" w:eastAsia="Times New Roman" w:hAnsi="Times New Roman" w:cs="Times New Roman"/>
          <w:color w:val="000000"/>
          <w:sz w:val="28"/>
          <w:szCs w:val="28"/>
          <w:lang w:eastAsia="uk-UA"/>
        </w:rPr>
        <w:t>проєктів, на реалізацію яких виділяються кошти міського бюджету;</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якщо проєкт передбачає виключно розробку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документації або носить фрагментарний характер;</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якщо проєкт не гарантує безкоштовний доступ мешканців до результатів реалізації.</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58.</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У разі наявності умов, передбачених Положенням, за яких проєкт не може бути виставлений на голосування та підлягає відхиленню, структурний підрозділ Івано-Франківської міської ради, до компетенції якого належить питання, готує обґрунтування із зазначенням причин відхилення та надає його до Відповідального підрозділу.</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59.</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За підсумками засідання Робочої групи Відповідальний підрозділ впродовж трьох робочих днів після засідання оприлюднює на сайті бюджету участі:</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інформацію про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допущені до голосування;</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інформацію про відхилені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протоколи засідань Робочої групи.</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60.</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Автори проєктів отримують сповіщення про результати розгляду своїх проєктів через кабінет в електронній системі та / або електронною поштою.</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61.</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Інформація про кожен проєкт, який оприлюднюється в електронній системі, містить:</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дату реєстрації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назву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ім’я та прізвище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розділи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відповідно до форми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висновки до проєктів, які відхилені.</w:t>
      </w:r>
    </w:p>
    <w:p w:rsidR="00E62611" w:rsidRPr="00E62611" w:rsidRDefault="00E62611" w:rsidP="00E62611">
      <w:pPr>
        <w:spacing w:after="60" w:line="240" w:lineRule="auto"/>
        <w:ind w:left="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Контактна інформація авторів проєктів не підлягає публічному оприлюдненню. Будь-яка особа може надіслати до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звернення через його кабінет в електронній системі.</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62.</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Будь-які втручання у зміст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та додатків до неї, що подані автором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забороняються. Без згоди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допускається виправлення граматичних та орфографічних помилок.</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63.</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Зміна будь-якого розділу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можлива виключно за письмової згоди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наданої до дня останнього засідання Робочої групи у порядку, передбаченому пунктами 43-45 Положення, або за згоди автора, висловленої під час засіданні Робочої групи у порядку, передбаченому регламентом діяльності Робочої групи.</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Зміни 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оформляє відповідно до форми для внесення змін / уточнень до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згідно з додатком 4.</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64.</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У разі наявності пропозицій структурного підрозділу, до компетенції якого відноситься реалізація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щодо кошторису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такі пропозиції розглядаються на засіданні Робочої групи за участі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у порядку, передбаченому регламентом діяльності Робочої групи.</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65.</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Голосування за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бюджету участі розпочинається через сім календарних днів після розміщення інформації про всі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на сайті бюджету участі. Не пізніше, ніж за два дні до початку голосування автори проєктів мають право:</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зняти свій проєкт з розгляду, про що інформують Відповідальний підрозділ у письмовому вигляді шляхом подання заяви про зняття з розгляду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за формою згідно з додатком 5 у порядку, передбаченому пунктами 43-45 Положення;</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за взаємною згодою об’єднати свої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про що автор подає до Відповідального підрозділу нову </w:t>
      </w:r>
      <w:proofErr w:type="spellStart"/>
      <w:r w:rsidRPr="00E62611">
        <w:rPr>
          <w:rFonts w:ascii="Times New Roman" w:eastAsia="Times New Roman" w:hAnsi="Times New Roman" w:cs="Times New Roman"/>
          <w:color w:val="000000"/>
          <w:sz w:val="28"/>
          <w:szCs w:val="28"/>
          <w:lang w:eastAsia="uk-UA"/>
        </w:rPr>
        <w:t>проєктну</w:t>
      </w:r>
      <w:proofErr w:type="spellEnd"/>
      <w:r w:rsidRPr="00E62611">
        <w:rPr>
          <w:rFonts w:ascii="Times New Roman" w:eastAsia="Times New Roman" w:hAnsi="Times New Roman" w:cs="Times New Roman"/>
          <w:color w:val="000000"/>
          <w:sz w:val="28"/>
          <w:szCs w:val="28"/>
          <w:lang w:eastAsia="uk-UA"/>
        </w:rPr>
        <w:t xml:space="preserve"> заявку у порядку, передбаченому пунктами 43-45 Положення, з одночасним зняттям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w:t>
      </w:r>
      <w:proofErr w:type="spellStart"/>
      <w:r w:rsidRPr="00E62611">
        <w:rPr>
          <w:rFonts w:ascii="Times New Roman" w:eastAsia="Times New Roman" w:hAnsi="Times New Roman" w:cs="Times New Roman"/>
          <w:color w:val="000000"/>
          <w:sz w:val="28"/>
          <w:szCs w:val="28"/>
          <w:lang w:eastAsia="uk-UA"/>
        </w:rPr>
        <w:t>ів</w:t>
      </w:r>
      <w:proofErr w:type="spellEnd"/>
      <w:r w:rsidRPr="00E62611">
        <w:rPr>
          <w:rFonts w:ascii="Times New Roman" w:eastAsia="Times New Roman" w:hAnsi="Times New Roman" w:cs="Times New Roman"/>
          <w:color w:val="000000"/>
          <w:sz w:val="28"/>
          <w:szCs w:val="28"/>
          <w:lang w:eastAsia="uk-UA"/>
        </w:rPr>
        <w:t>), який(і) об’єднаний(і).</w:t>
      </w:r>
    </w:p>
    <w:p w:rsidR="00E62611" w:rsidRPr="00E62611" w:rsidRDefault="00E62611" w:rsidP="00E62611">
      <w:pPr>
        <w:spacing w:before="480" w:after="120" w:line="240" w:lineRule="auto"/>
        <w:jc w:val="center"/>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ГОЛОСУВАННЯ ЗА ПРОЄКТИ</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66.</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Голосувати за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бюджету участі може особа, яка є громадянином України, громадянином іншої держави, особою без громадянства та відповідає таким умовам:</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 дату голосування досягла 18-ти років;</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має зареєстроване місце проживання або обліковується як внутрішньо переміщена особа на території Івано-Франківської міської ради.</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67.</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Кожна особа, яка відповідає умовам, визначеним у пункті 67 Положення, може проголосувати за один проект у кожній категорії: малий, великий, ремонт малих вулиць та об’єкти культурної спадщини, зелені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та індивідуальне опалення.</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68.</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Голосування здійснюється:</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на сайті бюджету участі – через ідентифікацію за допомогою електронного цифрового підпису або </w:t>
      </w:r>
      <w:proofErr w:type="spellStart"/>
      <w:r w:rsidRPr="00E62611">
        <w:rPr>
          <w:rFonts w:ascii="Times New Roman" w:eastAsia="Times New Roman" w:hAnsi="Times New Roman" w:cs="Times New Roman"/>
          <w:color w:val="000000"/>
          <w:sz w:val="28"/>
          <w:szCs w:val="28"/>
          <w:lang w:eastAsia="uk-UA"/>
        </w:rPr>
        <w:t>BankID</w:t>
      </w:r>
      <w:proofErr w:type="spellEnd"/>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у місцях, визначених розпорядженням Івано-Франківського міського голови, шляхом внесення даних уповноваженою посадовою особою місцевого самоврядування до електронної системи.</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69.</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Перелік місць для голосування оприлюднюється на сайті бюджету участі не пізніше, як за 7 календарних днів до початку голосування.</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70.</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Для голосування у визначених місцях особа пред’являє оригінал одного з документів, до яких вносяться відомості про вік та місце проживання: паспорт громадянина України, тимчасове посвідчення громадянина України, посвідка на постійне проживання, посвідка на тимчасове проживання. Внутрішньо переміщені особи додатково пред’являють довідку про взяття на облік внутрішньо переміщеної особи.</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71.</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Не допускається голосування за інших осіб.</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72.</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На території місць для голосування забороняється здійснювати агітацію за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 бюджету участі, які виставлені на голосування.</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73.</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Результати голосування відображаються на сайті бюджету участі у режимі реального часу.</w:t>
      </w:r>
    </w:p>
    <w:p w:rsidR="00E62611" w:rsidRPr="00E62611" w:rsidRDefault="00E62611" w:rsidP="00E62611">
      <w:pPr>
        <w:spacing w:after="60" w:line="240" w:lineRule="auto"/>
        <w:ind w:left="200"/>
        <w:jc w:val="both"/>
        <w:rPr>
          <w:rFonts w:ascii="Times New Roman" w:eastAsia="Times New Roman" w:hAnsi="Times New Roman" w:cs="Times New Roman"/>
          <w:sz w:val="24"/>
          <w:szCs w:val="24"/>
          <w:lang w:eastAsia="uk-UA"/>
        </w:rPr>
      </w:pPr>
    </w:p>
    <w:p w:rsidR="00E62611" w:rsidRPr="00E62611" w:rsidRDefault="00E62611" w:rsidP="00E62611">
      <w:pPr>
        <w:spacing w:before="480" w:after="120" w:line="240" w:lineRule="auto"/>
        <w:jc w:val="center"/>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ВИЗНАЧЕННЯ ПРОЄКТІВ ДЛЯ РЕАЛІЗАЦІЇ</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74.</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Результати голосування (кількість голосів) підраховуються в електронній системі автоматично по кожному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75.</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Реалізації підлягають ті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які набрали найбільшу кількість голосів з урахуванням умов, визначених пунктами 32-35 Положення, до повного вичерпання коштів, що передбачені для фінансування проєктів бюджету участі на відповідний бюджетний рік.</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76.</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Якщо на реалізацію чергового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не вистачає коштів у межах загального розміру бюджету участі, фінансуванню підлягає(</w:t>
      </w:r>
      <w:proofErr w:type="spellStart"/>
      <w:r w:rsidRPr="00E62611">
        <w:rPr>
          <w:rFonts w:ascii="Times New Roman" w:eastAsia="Times New Roman" w:hAnsi="Times New Roman" w:cs="Times New Roman"/>
          <w:color w:val="000000"/>
          <w:sz w:val="28"/>
          <w:szCs w:val="28"/>
          <w:lang w:eastAsia="uk-UA"/>
        </w:rPr>
        <w:t>ють</w:t>
      </w:r>
      <w:proofErr w:type="spellEnd"/>
      <w:r w:rsidRPr="00E62611">
        <w:rPr>
          <w:rFonts w:ascii="Times New Roman" w:eastAsia="Times New Roman" w:hAnsi="Times New Roman" w:cs="Times New Roman"/>
          <w:color w:val="000000"/>
          <w:sz w:val="28"/>
          <w:szCs w:val="28"/>
          <w:lang w:eastAsia="uk-UA"/>
        </w:rPr>
        <w:t>) наступний(і) у рейтингу проєкт(и), вартість якого(и) не призведе до перевищення загального розміру бюджету участі.</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77.</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У разі набрання </w:t>
      </w:r>
      <w:proofErr w:type="spellStart"/>
      <w:r w:rsidRPr="00E62611">
        <w:rPr>
          <w:rFonts w:ascii="Times New Roman" w:eastAsia="Times New Roman" w:hAnsi="Times New Roman" w:cs="Times New Roman"/>
          <w:color w:val="000000"/>
          <w:sz w:val="28"/>
          <w:szCs w:val="28"/>
          <w:lang w:eastAsia="uk-UA"/>
        </w:rPr>
        <w:t>проєктом</w:t>
      </w:r>
      <w:proofErr w:type="spellEnd"/>
      <w:r w:rsidRPr="00E62611">
        <w:rPr>
          <w:rFonts w:ascii="Times New Roman" w:eastAsia="Times New Roman" w:hAnsi="Times New Roman" w:cs="Times New Roman"/>
          <w:color w:val="000000"/>
          <w:sz w:val="28"/>
          <w:szCs w:val="28"/>
          <w:lang w:eastAsia="uk-UA"/>
        </w:rPr>
        <w:t xml:space="preserve"> однакової кількості голосів та вичерпання коштів, виділених в рамках одного циклу бюджету участі, фінансуванню підлягає той проєкт, вартість якого є меншою.</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78.</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За наявності більше одного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-переможця за однією поштовою </w:t>
      </w:r>
      <w:proofErr w:type="spellStart"/>
      <w:r w:rsidRPr="00E62611">
        <w:rPr>
          <w:rFonts w:ascii="Times New Roman" w:eastAsia="Times New Roman" w:hAnsi="Times New Roman" w:cs="Times New Roman"/>
          <w:color w:val="000000"/>
          <w:sz w:val="28"/>
          <w:szCs w:val="28"/>
          <w:lang w:eastAsia="uk-UA"/>
        </w:rPr>
        <w:t>адресою</w:t>
      </w:r>
      <w:proofErr w:type="spellEnd"/>
      <w:r w:rsidRPr="00E62611">
        <w:rPr>
          <w:rFonts w:ascii="Times New Roman" w:eastAsia="Times New Roman" w:hAnsi="Times New Roman" w:cs="Times New Roman"/>
          <w:color w:val="000000"/>
          <w:sz w:val="28"/>
          <w:szCs w:val="28"/>
          <w:lang w:eastAsia="uk-UA"/>
        </w:rPr>
        <w:t xml:space="preserve"> фінансуванню підлягає той проєкт, який набрав більшу кількість голосів, а за однакової кількості голосів - той проєкт, вартість якого є меншою.</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Інші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xml:space="preserve">-переможці за однією поштовою </w:t>
      </w:r>
      <w:proofErr w:type="spellStart"/>
      <w:r w:rsidRPr="00E62611">
        <w:rPr>
          <w:rFonts w:ascii="Times New Roman" w:eastAsia="Times New Roman" w:hAnsi="Times New Roman" w:cs="Times New Roman"/>
          <w:color w:val="000000"/>
          <w:sz w:val="28"/>
          <w:szCs w:val="28"/>
          <w:lang w:eastAsia="uk-UA"/>
        </w:rPr>
        <w:t>адресою</w:t>
      </w:r>
      <w:proofErr w:type="spellEnd"/>
      <w:r w:rsidRPr="00E62611">
        <w:rPr>
          <w:rFonts w:ascii="Times New Roman" w:eastAsia="Times New Roman" w:hAnsi="Times New Roman" w:cs="Times New Roman"/>
          <w:color w:val="000000"/>
          <w:sz w:val="28"/>
          <w:szCs w:val="28"/>
          <w:lang w:eastAsia="uk-UA"/>
        </w:rPr>
        <w:t xml:space="preserve"> не підлягають фінансуванню. Фінансуванню підлягає наступний(і) у рейтингу </w:t>
      </w:r>
      <w:proofErr w:type="spellStart"/>
      <w:r w:rsidRPr="00E62611">
        <w:rPr>
          <w:rFonts w:ascii="Times New Roman" w:eastAsia="Times New Roman" w:hAnsi="Times New Roman" w:cs="Times New Roman"/>
          <w:color w:val="000000"/>
          <w:sz w:val="28"/>
          <w:szCs w:val="28"/>
          <w:lang w:eastAsia="uk-UA"/>
        </w:rPr>
        <w:t>проєкт</w:t>
      </w:r>
      <w:proofErr w:type="spellEnd"/>
      <w:r w:rsidRPr="00E62611">
        <w:rPr>
          <w:rFonts w:ascii="Times New Roman" w:eastAsia="Times New Roman" w:hAnsi="Times New Roman" w:cs="Times New Roman"/>
          <w:color w:val="000000"/>
          <w:sz w:val="28"/>
          <w:szCs w:val="28"/>
          <w:lang w:eastAsia="uk-UA"/>
        </w:rPr>
        <w:t>(и), вартість якого(</w:t>
      </w:r>
      <w:proofErr w:type="spellStart"/>
      <w:r w:rsidRPr="00E62611">
        <w:rPr>
          <w:rFonts w:ascii="Times New Roman" w:eastAsia="Times New Roman" w:hAnsi="Times New Roman" w:cs="Times New Roman"/>
          <w:color w:val="000000"/>
          <w:sz w:val="28"/>
          <w:szCs w:val="28"/>
          <w:lang w:eastAsia="uk-UA"/>
        </w:rPr>
        <w:t>их</w:t>
      </w:r>
      <w:proofErr w:type="spellEnd"/>
      <w:r w:rsidRPr="00E62611">
        <w:rPr>
          <w:rFonts w:ascii="Times New Roman" w:eastAsia="Times New Roman" w:hAnsi="Times New Roman" w:cs="Times New Roman"/>
          <w:color w:val="000000"/>
          <w:sz w:val="28"/>
          <w:szCs w:val="28"/>
          <w:lang w:eastAsia="uk-UA"/>
        </w:rPr>
        <w:t>) є нижчою.</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79.</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Після завершення голосування Відповідальний підрозділ впродовж трьох робочих днів готує перелік проєктів відповідно до їхнього рейтингу в залежності від кількості набраних голосів та перелік розпорядників бюджетних коштів, відповідальних за реалізацію проєктів.</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80.</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Не пізніше трьох робочих днів після завершення голосування відбувається засідання Робочої групи, на якому розглядається рейтинг проєктів перелік проєктів-переможців, реалізація яких має бути профінансована за рахунок коштів бюджету участі, а також перелік розпорядників бюджетних коштів, на яких покладається реалізація цих проєктів. Робоча група може звертатися до міського голови для можливого </w:t>
      </w:r>
      <w:proofErr w:type="spellStart"/>
      <w:r w:rsidRPr="00E62611">
        <w:rPr>
          <w:rFonts w:ascii="Times New Roman" w:eastAsia="Times New Roman" w:hAnsi="Times New Roman" w:cs="Times New Roman"/>
          <w:color w:val="000000"/>
          <w:sz w:val="28"/>
          <w:szCs w:val="28"/>
          <w:lang w:eastAsia="uk-UA"/>
        </w:rPr>
        <w:t>дофінансуваня</w:t>
      </w:r>
      <w:proofErr w:type="spellEnd"/>
      <w:r w:rsidRPr="00E62611">
        <w:rPr>
          <w:rFonts w:ascii="Times New Roman" w:eastAsia="Times New Roman" w:hAnsi="Times New Roman" w:cs="Times New Roman"/>
          <w:color w:val="000000"/>
          <w:sz w:val="28"/>
          <w:szCs w:val="28"/>
          <w:lang w:eastAsia="uk-UA"/>
        </w:rPr>
        <w:t xml:space="preserve"> </w:t>
      </w:r>
      <w:proofErr w:type="spellStart"/>
      <w:r w:rsidRPr="00E62611">
        <w:rPr>
          <w:rFonts w:ascii="Times New Roman" w:eastAsia="Times New Roman" w:hAnsi="Times New Roman" w:cs="Times New Roman"/>
          <w:color w:val="000000"/>
          <w:sz w:val="28"/>
          <w:szCs w:val="28"/>
          <w:lang w:eastAsia="uk-UA"/>
        </w:rPr>
        <w:t>проєктів</w:t>
      </w:r>
      <w:proofErr w:type="spellEnd"/>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81.</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Відповідальний підрозділ оприлюднює на сайті бюджету участі перелік проєктів-переможців та протокол засідання Робочої групи – впродовж двох робочих днів після засідання Робочої групи.</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82.</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Автори проєктів отримують сповіщення про результати голосування через свій кабінет в електронній системі та / або електронною поштою, вказаною у </w:t>
      </w:r>
      <w:proofErr w:type="spellStart"/>
      <w:r w:rsidRPr="00E62611">
        <w:rPr>
          <w:rFonts w:ascii="Times New Roman" w:eastAsia="Times New Roman" w:hAnsi="Times New Roman" w:cs="Times New Roman"/>
          <w:color w:val="000000"/>
          <w:sz w:val="28"/>
          <w:szCs w:val="28"/>
          <w:lang w:eastAsia="uk-UA"/>
        </w:rPr>
        <w:t>проєктній</w:t>
      </w:r>
      <w:proofErr w:type="spellEnd"/>
      <w:r w:rsidRPr="00E62611">
        <w:rPr>
          <w:rFonts w:ascii="Times New Roman" w:eastAsia="Times New Roman" w:hAnsi="Times New Roman" w:cs="Times New Roman"/>
          <w:color w:val="000000"/>
          <w:sz w:val="28"/>
          <w:szCs w:val="28"/>
          <w:lang w:eastAsia="uk-UA"/>
        </w:rPr>
        <w:t xml:space="preserve"> заявці. У разі відсутності електронної пошти Відповідальний підрозділ інформує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за телефоном впродовж двох робочих днів після оприлюднення переліку проєктів-переможців на сайті бюджету участі.</w:t>
      </w:r>
    </w:p>
    <w:p w:rsidR="00E62611" w:rsidRPr="00E62611" w:rsidRDefault="00E62611" w:rsidP="00E62611">
      <w:pPr>
        <w:spacing w:before="480" w:after="120" w:line="240" w:lineRule="auto"/>
        <w:jc w:val="center"/>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РЕАЛІЗАЦІЯ ПРОЄКТІВ І МОНІТОРИНГ</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83.</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Фінансуванню за рахунок коштів бюджету участі підлягають </w:t>
      </w:r>
      <w:proofErr w:type="spellStart"/>
      <w:r w:rsidRPr="00E62611">
        <w:rPr>
          <w:rFonts w:ascii="Times New Roman" w:eastAsia="Times New Roman" w:hAnsi="Times New Roman" w:cs="Times New Roman"/>
          <w:color w:val="000000"/>
          <w:sz w:val="28"/>
          <w:szCs w:val="28"/>
          <w:lang w:eastAsia="uk-UA"/>
        </w:rPr>
        <w:t>проєкти</w:t>
      </w:r>
      <w:proofErr w:type="spellEnd"/>
      <w:r w:rsidRPr="00E62611">
        <w:rPr>
          <w:rFonts w:ascii="Times New Roman" w:eastAsia="Times New Roman" w:hAnsi="Times New Roman" w:cs="Times New Roman"/>
          <w:color w:val="000000"/>
          <w:sz w:val="28"/>
          <w:szCs w:val="28"/>
          <w:lang w:eastAsia="uk-UA"/>
        </w:rPr>
        <w:t>, які можуть бути реалізовані впродовж одного бюджетного року.</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84.</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Реалізацію проєктів забезпечують розпорядники бюджетних коштів, до повноважень яких відноситься тематика проєктів та які узгоджені на засіданні Робочої групи.</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85.</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Відмова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від його реалізації не є підставою для його невиконання відповідним розпорядником бюджетних коштів.</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86.</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У разі створення, придбання за результатами реалізації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матеріальних або нематеріальних цінностей, їхнє документальне оформлення здійснюється у визначеному законодавством порядку та безоплатно передаються балансоутримувачу проєктів-переможців. Прийняті у встановленому порядку виконані роботи безоплатно передаються на баланс суб’єктів, у віданні (управлінні) яких перебуває об’єкт-переможець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87.</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Розпорядник бюджетних коштів, відповідальний за реалізацію проєктів, визначає відповідальну посадову особу, яка координує всю діяльність, пов’язану з реалізацією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88.</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Розпорядники, відповідальні за реалізацію проєктів щомісяця до 01 числа місяця, наступного за звітним, інформують Відповідальний підрозділ про хід реалізації кожного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бюджету участі до повної реалізації.</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Відповідальний підрозділ публікує на сайті бюджету участі інформацію про хід реалізації проєктів бюджету участі, в тому числі у форматі відкритих даних.</w:t>
      </w:r>
    </w:p>
    <w:p w:rsidR="00E62611" w:rsidRPr="00E62611" w:rsidRDefault="00E62611" w:rsidP="00E62611">
      <w:pPr>
        <w:spacing w:after="60" w:line="240" w:lineRule="auto"/>
        <w:ind w:left="42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89.</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Автори проєктів мають право знайомитися з ходом реалізації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на будь-якому етапі, мати доступ до укладених договорів із підрядниками, актів виконаних робіт (наданих послуг) та будь-якої іншої документації, пов’язаної з реалізацією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Для ознайомлення 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звертається (по телефону, електронною поштою, у письмовому вигляді) до відповідальної посадової особи розпорядника бюджетних коштів, відповідального за реалізацію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яка впродовж трьох робочих днів зобов’язана надати інформацію або надати доступ до запитуваних матеріалів за їхньої наявності.</w:t>
      </w:r>
    </w:p>
    <w:p w:rsidR="00E62611" w:rsidRPr="00E62611" w:rsidRDefault="00E62611" w:rsidP="00E62611">
      <w:pPr>
        <w:spacing w:after="60" w:line="240" w:lineRule="auto"/>
        <w:ind w:left="42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У разі відмови у наданні інформації або доступу до запитуваних матеріалів 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звертається до Відповідального підрозділу для винесення питання на розгляд Робочої групи, у порядку передбаченому регламентом діяльності Робочої групи.</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24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sz w:val="24"/>
          <w:szCs w:val="24"/>
          <w:lang w:eastAsia="uk-UA"/>
        </w:rPr>
        <w:br/>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Секретар міської ради                                                           Віктор </w:t>
      </w:r>
      <w:proofErr w:type="spellStart"/>
      <w:r w:rsidRPr="00E62611">
        <w:rPr>
          <w:rFonts w:ascii="Times New Roman" w:eastAsia="Times New Roman" w:hAnsi="Times New Roman" w:cs="Times New Roman"/>
          <w:color w:val="000000"/>
          <w:sz w:val="28"/>
          <w:szCs w:val="28"/>
          <w:lang w:eastAsia="uk-UA"/>
        </w:rPr>
        <w:t>Синишин</w:t>
      </w:r>
      <w:proofErr w:type="spellEnd"/>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Pr="00E62611" w:rsidRDefault="00E62611" w:rsidP="00E62611">
      <w:pPr>
        <w:spacing w:before="480" w:after="120" w:line="240" w:lineRule="auto"/>
        <w:ind w:right="20"/>
        <w:jc w:val="right"/>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 </w:t>
      </w:r>
    </w:p>
    <w:p w:rsidR="00E62611" w:rsidRPr="00E62611" w:rsidRDefault="00E62611" w:rsidP="00E62611">
      <w:pPr>
        <w:spacing w:after="240" w:line="240" w:lineRule="auto"/>
        <w:rPr>
          <w:rFonts w:ascii="Times New Roman" w:eastAsia="Times New Roman" w:hAnsi="Times New Roman" w:cs="Times New Roman"/>
          <w:sz w:val="24"/>
          <w:szCs w:val="24"/>
          <w:lang w:eastAsia="uk-UA"/>
        </w:rPr>
      </w:pPr>
    </w:p>
    <w:p w:rsidR="00E62611" w:rsidRDefault="00E62611" w:rsidP="00E62611">
      <w:pPr>
        <w:spacing w:before="480" w:after="120" w:line="240" w:lineRule="auto"/>
        <w:ind w:right="20"/>
        <w:jc w:val="right"/>
        <w:outlineLvl w:val="0"/>
        <w:rPr>
          <w:rFonts w:ascii="Times New Roman" w:eastAsia="Times New Roman" w:hAnsi="Times New Roman" w:cs="Times New Roman"/>
          <w:color w:val="000000"/>
          <w:kern w:val="36"/>
          <w:sz w:val="28"/>
          <w:szCs w:val="28"/>
          <w:lang w:eastAsia="uk-UA"/>
        </w:rPr>
      </w:pPr>
    </w:p>
    <w:p w:rsidR="00E62611" w:rsidRDefault="00E62611" w:rsidP="00E62611">
      <w:pPr>
        <w:spacing w:before="480" w:after="120" w:line="240" w:lineRule="auto"/>
        <w:ind w:right="20"/>
        <w:jc w:val="right"/>
        <w:outlineLvl w:val="0"/>
        <w:rPr>
          <w:rFonts w:ascii="Times New Roman" w:eastAsia="Times New Roman" w:hAnsi="Times New Roman" w:cs="Times New Roman"/>
          <w:color w:val="000000"/>
          <w:kern w:val="36"/>
          <w:sz w:val="28"/>
          <w:szCs w:val="28"/>
          <w:lang w:eastAsia="uk-UA"/>
        </w:rPr>
      </w:pPr>
    </w:p>
    <w:p w:rsidR="00E62611" w:rsidRDefault="00E62611" w:rsidP="00E62611">
      <w:pPr>
        <w:spacing w:before="480" w:after="120" w:line="240" w:lineRule="auto"/>
        <w:ind w:right="20"/>
        <w:jc w:val="right"/>
        <w:outlineLvl w:val="0"/>
        <w:rPr>
          <w:rFonts w:ascii="Times New Roman" w:eastAsia="Times New Roman" w:hAnsi="Times New Roman" w:cs="Times New Roman"/>
          <w:color w:val="000000"/>
          <w:kern w:val="36"/>
          <w:sz w:val="28"/>
          <w:szCs w:val="28"/>
          <w:lang w:eastAsia="uk-UA"/>
        </w:rPr>
      </w:pPr>
    </w:p>
    <w:p w:rsidR="00E62611" w:rsidRDefault="00E62611" w:rsidP="00E62611">
      <w:pPr>
        <w:spacing w:before="480" w:after="120" w:line="240" w:lineRule="auto"/>
        <w:ind w:right="20"/>
        <w:jc w:val="right"/>
        <w:outlineLvl w:val="0"/>
        <w:rPr>
          <w:rFonts w:ascii="Times New Roman" w:eastAsia="Times New Roman" w:hAnsi="Times New Roman" w:cs="Times New Roman"/>
          <w:color w:val="000000"/>
          <w:kern w:val="36"/>
          <w:sz w:val="28"/>
          <w:szCs w:val="28"/>
          <w:lang w:eastAsia="uk-UA"/>
        </w:rPr>
      </w:pPr>
    </w:p>
    <w:p w:rsidR="00E62611" w:rsidRDefault="00E62611" w:rsidP="00E62611">
      <w:pPr>
        <w:spacing w:before="480" w:after="120" w:line="240" w:lineRule="auto"/>
        <w:ind w:right="20"/>
        <w:jc w:val="right"/>
        <w:outlineLvl w:val="0"/>
        <w:rPr>
          <w:rFonts w:ascii="Times New Roman" w:eastAsia="Times New Roman" w:hAnsi="Times New Roman" w:cs="Times New Roman"/>
          <w:color w:val="000000"/>
          <w:kern w:val="36"/>
          <w:sz w:val="28"/>
          <w:szCs w:val="28"/>
          <w:lang w:eastAsia="uk-UA"/>
        </w:rPr>
      </w:pPr>
    </w:p>
    <w:p w:rsidR="00E62611" w:rsidRPr="00E62611" w:rsidRDefault="00E62611" w:rsidP="00E62611">
      <w:pPr>
        <w:spacing w:before="480" w:after="120" w:line="240" w:lineRule="auto"/>
        <w:ind w:right="20"/>
        <w:jc w:val="right"/>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Додаток 1</w:t>
      </w:r>
    </w:p>
    <w:p w:rsidR="00E62611" w:rsidRPr="00E62611" w:rsidRDefault="00E62611" w:rsidP="00E62611">
      <w:pPr>
        <w:spacing w:after="6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до Положення про бюджет участі</w:t>
      </w:r>
    </w:p>
    <w:p w:rsidR="00E62611" w:rsidRPr="00E62611" w:rsidRDefault="00E62611" w:rsidP="00E62611">
      <w:pPr>
        <w:spacing w:after="6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 Івано-Франківській міській </w:t>
      </w:r>
    </w:p>
    <w:p w:rsidR="00E62611" w:rsidRPr="00E62611" w:rsidRDefault="00E62611" w:rsidP="00E62611">
      <w:pPr>
        <w:spacing w:after="6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територіальній громаді</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Pr="00E62611" w:rsidRDefault="00E62611" w:rsidP="00E62611">
      <w:pPr>
        <w:spacing w:after="6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Pr="00E62611" w:rsidRDefault="00E62611" w:rsidP="00E62611">
      <w:pPr>
        <w:spacing w:after="60" w:line="240" w:lineRule="auto"/>
        <w:ind w:right="20"/>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ПРОЄКТНА ЗАЯВКА</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НАЗВА ПРОЄКТУ (коротке речення до 5-ти слів, що відображає суть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КОРОТКИЙ ОПИС ПРОЄКТУ (до 5-7 коротких речень про проблему на вирішення якої спрямований проєкт та результат реалізації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b/>
          <w:bCs/>
          <w:color w:val="000000"/>
          <w:sz w:val="28"/>
          <w:szCs w:val="28"/>
          <w:lang w:eastAsia="uk-UA"/>
        </w:rPr>
        <w:t> </w:t>
      </w: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ПОТЕНЦІЙНІ КОРИСТУВАЧІ ПРОЄКТУ (максимум 3 позиції):</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МІСЦЕ РЕАЛІЗАЦІЇ ПРОЄКТУ</w:t>
      </w:r>
      <w:r w:rsidRPr="00E62611">
        <w:rPr>
          <w:rFonts w:ascii="Times New Roman" w:eastAsia="Times New Roman" w:hAnsi="Times New Roman" w:cs="Times New Roman"/>
          <w:b/>
          <w:bCs/>
          <w:color w:val="000000"/>
          <w:sz w:val="28"/>
          <w:szCs w:val="28"/>
          <w:lang w:eastAsia="uk-UA"/>
        </w:rPr>
        <w:t xml:space="preserve"> </w:t>
      </w:r>
      <w:r w:rsidRPr="00E62611">
        <w:rPr>
          <w:rFonts w:ascii="Times New Roman" w:eastAsia="Times New Roman" w:hAnsi="Times New Roman" w:cs="Times New Roman"/>
          <w:color w:val="000000"/>
          <w:sz w:val="28"/>
          <w:szCs w:val="28"/>
          <w:lang w:eastAsia="uk-UA"/>
        </w:rPr>
        <w:t>(точна адреса і назва об’єкта)</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КОШТОРИС ПРОЄКТУ (можна додавати комерційні пропозиції, але при наявності детального кошторису - виписати основні роботи у таблицю)</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tbl>
      <w:tblPr>
        <w:tblW w:w="0" w:type="auto"/>
        <w:tblCellMar>
          <w:top w:w="15" w:type="dxa"/>
          <w:left w:w="15" w:type="dxa"/>
          <w:bottom w:w="15" w:type="dxa"/>
          <w:right w:w="15" w:type="dxa"/>
        </w:tblCellMar>
        <w:tblLook w:val="04A0" w:firstRow="1" w:lastRow="0" w:firstColumn="1" w:lastColumn="0" w:noHBand="0" w:noVBand="1"/>
      </w:tblPr>
      <w:tblGrid>
        <w:gridCol w:w="746"/>
        <w:gridCol w:w="1618"/>
        <w:gridCol w:w="2076"/>
        <w:gridCol w:w="1600"/>
        <w:gridCol w:w="1719"/>
        <w:gridCol w:w="1860"/>
      </w:tblGrid>
      <w:tr w:rsidR="00E62611" w:rsidRPr="00E62611" w:rsidTr="00E62611">
        <w:trPr>
          <w:trHeight w:val="7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з/п</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Назва статті витрат</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Вартість за одиницю, грн</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Одиниця виміру</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Кількість одиниць</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Загальна вартість, грн</w:t>
            </w:r>
          </w:p>
        </w:tc>
      </w:tr>
      <w:tr w:rsidR="00E62611" w:rsidRPr="00E62611" w:rsidTr="00E62611">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495"/>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ВСЬОГО</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x</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x</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x</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bl>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b/>
          <w:bCs/>
          <w:color w:val="000000"/>
          <w:sz w:val="24"/>
          <w:szCs w:val="24"/>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b/>
          <w:bCs/>
          <w:color w:val="000000"/>
          <w:sz w:val="24"/>
          <w:szCs w:val="24"/>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ДАНІ АВТОРА ПРОЄКТУ</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tbl>
      <w:tblPr>
        <w:tblW w:w="0" w:type="auto"/>
        <w:tblCellMar>
          <w:top w:w="15" w:type="dxa"/>
          <w:left w:w="15" w:type="dxa"/>
          <w:bottom w:w="15" w:type="dxa"/>
          <w:right w:w="15" w:type="dxa"/>
        </w:tblCellMar>
        <w:tblLook w:val="04A0" w:firstRow="1" w:lastRow="0" w:firstColumn="1" w:lastColumn="0" w:noHBand="0" w:noVBand="1"/>
      </w:tblPr>
      <w:tblGrid>
        <w:gridCol w:w="4519"/>
        <w:gridCol w:w="5100"/>
      </w:tblGrid>
      <w:tr w:rsidR="00E62611" w:rsidRPr="00E62611" w:rsidTr="00E62611">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Прізвище, ім’я, по батькові</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Місце проживання*</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Номер телефону*</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63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Електронна адреса (за наявності)*</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61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Серія і номер паспорта, ким виданий</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87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Дата народження (день, місяць та рік народження)</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r>
      <w:tr w:rsidR="00E62611" w:rsidRPr="00E62611" w:rsidTr="00E62611">
        <w:trPr>
          <w:trHeight w:val="183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Стать**</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Pr="00E62611" w:rsidRDefault="00E62611" w:rsidP="00E62611">
            <w:pPr>
              <w:spacing w:after="0" w:line="240" w:lineRule="auto"/>
              <w:ind w:left="1100" w:right="20" w:hanging="4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lang w:eastAsia="uk-UA"/>
              </w:rPr>
              <w:t>❏</w:t>
            </w:r>
            <w:r w:rsidRPr="00E62611">
              <w:rPr>
                <w:rFonts w:ascii="Times New Roman" w:eastAsia="Times New Roman" w:hAnsi="Times New Roman" w:cs="Times New Roman"/>
                <w:color w:val="000000"/>
                <w:sz w:val="14"/>
                <w:szCs w:val="14"/>
                <w:lang w:eastAsia="uk-UA"/>
              </w:rPr>
              <w:t xml:space="preserve">        </w:t>
            </w:r>
            <w:proofErr w:type="spellStart"/>
            <w:r w:rsidRPr="00E62611">
              <w:rPr>
                <w:rFonts w:ascii="Times New Roman" w:eastAsia="Times New Roman" w:hAnsi="Times New Roman" w:cs="Times New Roman"/>
                <w:color w:val="000000"/>
                <w:sz w:val="24"/>
                <w:szCs w:val="24"/>
                <w:lang w:eastAsia="uk-UA"/>
              </w:rPr>
              <w:t>жін</w:t>
            </w:r>
            <w:proofErr w:type="spellEnd"/>
            <w:r w:rsidRPr="00E62611">
              <w:rPr>
                <w:rFonts w:ascii="Times New Roman" w:eastAsia="Times New Roman" w:hAnsi="Times New Roman" w:cs="Times New Roman"/>
                <w:color w:val="000000"/>
                <w:sz w:val="24"/>
                <w:szCs w:val="24"/>
                <w:lang w:eastAsia="uk-UA"/>
              </w:rPr>
              <w:t>.</w:t>
            </w:r>
          </w:p>
          <w:p w:rsidR="00E62611" w:rsidRPr="00E62611" w:rsidRDefault="00E62611" w:rsidP="00E62611">
            <w:pPr>
              <w:spacing w:after="0" w:line="240" w:lineRule="auto"/>
              <w:ind w:left="1100" w:right="20" w:hanging="4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lang w:eastAsia="uk-UA"/>
              </w:rPr>
              <w:t>❏</w:t>
            </w:r>
            <w:r w:rsidRPr="00E62611">
              <w:rPr>
                <w:rFonts w:ascii="Times New Roman" w:eastAsia="Times New Roman" w:hAnsi="Times New Roman" w:cs="Times New Roman"/>
                <w:color w:val="000000"/>
                <w:sz w:val="14"/>
                <w:szCs w:val="14"/>
                <w:lang w:eastAsia="uk-UA"/>
              </w:rPr>
              <w:t xml:space="preserve">        </w:t>
            </w:r>
            <w:proofErr w:type="spellStart"/>
            <w:r w:rsidRPr="00E62611">
              <w:rPr>
                <w:rFonts w:ascii="Times New Roman" w:eastAsia="Times New Roman" w:hAnsi="Times New Roman" w:cs="Times New Roman"/>
                <w:color w:val="000000"/>
                <w:sz w:val="24"/>
                <w:szCs w:val="24"/>
                <w:lang w:eastAsia="uk-UA"/>
              </w:rPr>
              <w:t>чол</w:t>
            </w:r>
            <w:proofErr w:type="spellEnd"/>
            <w:r w:rsidRPr="00E62611">
              <w:rPr>
                <w:rFonts w:ascii="Times New Roman" w:eastAsia="Times New Roman" w:hAnsi="Times New Roman" w:cs="Times New Roman"/>
                <w:color w:val="000000"/>
                <w:sz w:val="24"/>
                <w:szCs w:val="24"/>
                <w:lang w:eastAsia="uk-UA"/>
              </w:rPr>
              <w:t>.</w:t>
            </w:r>
          </w:p>
        </w:tc>
      </w:tr>
      <w:tr w:rsidR="00E62611" w:rsidRPr="00E62611" w:rsidTr="00E62611">
        <w:trPr>
          <w:trHeight w:val="21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before="240" w:after="24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Вид занять**</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ind w:left="1100" w:right="20" w:hanging="4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4"/>
                <w:szCs w:val="24"/>
                <w:lang w:eastAsia="uk-UA"/>
              </w:rPr>
              <w:t>студент</w:t>
            </w:r>
          </w:p>
          <w:p w:rsidR="00E62611" w:rsidRPr="00E62611" w:rsidRDefault="00E62611" w:rsidP="00E62611">
            <w:pPr>
              <w:spacing w:after="0" w:line="240" w:lineRule="auto"/>
              <w:ind w:left="1100" w:right="20" w:hanging="4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4"/>
                <w:szCs w:val="24"/>
                <w:lang w:eastAsia="uk-UA"/>
              </w:rPr>
              <w:t>найманий працівник</w:t>
            </w:r>
          </w:p>
          <w:p w:rsidR="00E62611" w:rsidRPr="00E62611" w:rsidRDefault="00E62611" w:rsidP="00E62611">
            <w:pPr>
              <w:spacing w:after="0" w:line="240" w:lineRule="auto"/>
              <w:ind w:left="1100" w:right="20" w:hanging="4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4"/>
                <w:szCs w:val="24"/>
                <w:lang w:eastAsia="uk-UA"/>
              </w:rPr>
              <w:t>підприємець / власник, керівник підприємства</w:t>
            </w:r>
          </w:p>
          <w:p w:rsidR="00E62611" w:rsidRPr="00E62611" w:rsidRDefault="00E62611" w:rsidP="00E62611">
            <w:pPr>
              <w:spacing w:after="0" w:line="240" w:lineRule="auto"/>
              <w:ind w:left="1100" w:right="20" w:hanging="4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4"/>
                <w:szCs w:val="24"/>
                <w:lang w:eastAsia="uk-UA"/>
              </w:rPr>
              <w:t>безробітний/а, не працюю</w:t>
            </w:r>
          </w:p>
          <w:p w:rsidR="00E62611" w:rsidRPr="00E62611" w:rsidRDefault="00E62611" w:rsidP="00E62611">
            <w:pPr>
              <w:spacing w:after="0" w:line="240" w:lineRule="auto"/>
              <w:ind w:left="1100" w:right="20" w:hanging="4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4"/>
                <w:szCs w:val="24"/>
                <w:lang w:eastAsia="uk-UA"/>
              </w:rPr>
              <w:t>в декретній відпустці</w:t>
            </w:r>
          </w:p>
          <w:p w:rsidR="00E62611" w:rsidRPr="00E62611" w:rsidRDefault="00E62611" w:rsidP="00E62611">
            <w:pPr>
              <w:spacing w:after="0" w:line="240" w:lineRule="auto"/>
              <w:ind w:left="1100" w:right="20" w:hanging="4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4"/>
                <w:szCs w:val="24"/>
                <w:lang w:eastAsia="uk-UA"/>
              </w:rPr>
              <w:t>інше</w:t>
            </w:r>
          </w:p>
        </w:tc>
      </w:tr>
    </w:tbl>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до даних мають доступ виключно посадові особи Відповідального підрозділу, які уповноважені на організацію роботи щодо бюджету участі;</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дані використовуватимуться в агрегованому (зведеному) вигляді для аналізу показників бюджету участі.</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До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додається (необхідне відзначити):</w:t>
      </w:r>
    </w:p>
    <w:p w:rsidR="00E62611" w:rsidRPr="00E62611" w:rsidRDefault="00E62611" w:rsidP="00E62611">
      <w:pPr>
        <w:spacing w:after="60" w:line="240" w:lineRule="auto"/>
        <w:ind w:left="100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перелік осіб, які підтримують реалізацію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(додаток);</w:t>
      </w:r>
    </w:p>
    <w:p w:rsidR="00E62611" w:rsidRPr="00E62611" w:rsidRDefault="00E62611" w:rsidP="00E62611">
      <w:pPr>
        <w:spacing w:after="60" w:line="240" w:lineRule="auto"/>
        <w:ind w:left="100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фотографії в електронному вигляді (необов’язково для подання);</w:t>
      </w:r>
    </w:p>
    <w:p w:rsidR="00E62611" w:rsidRPr="00E62611" w:rsidRDefault="00E62611" w:rsidP="00E62611">
      <w:pPr>
        <w:spacing w:after="60" w:line="240" w:lineRule="auto"/>
        <w:ind w:left="100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 мапа в електронному вигляді із зазначенням місця реалізації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(необов’язково для подання);</w:t>
      </w:r>
    </w:p>
    <w:p w:rsidR="00E62611" w:rsidRPr="00E62611" w:rsidRDefault="00E62611" w:rsidP="00E62611">
      <w:pPr>
        <w:spacing w:after="60" w:line="240" w:lineRule="auto"/>
        <w:ind w:left="100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 </w:t>
      </w:r>
      <w:r w:rsidRPr="00E62611">
        <w:rPr>
          <w:rFonts w:ascii="Times New Roman" w:eastAsia="Times New Roman" w:hAnsi="Times New Roman" w:cs="Times New Roman"/>
          <w:color w:val="000000"/>
          <w:sz w:val="14"/>
          <w:szCs w:val="14"/>
          <w:lang w:eastAsia="uk-UA"/>
        </w:rPr>
        <w:t> </w:t>
      </w:r>
      <w:r w:rsidRPr="00E62611">
        <w:rPr>
          <w:rFonts w:ascii="Times New Roman" w:eastAsia="Times New Roman" w:hAnsi="Times New Roman" w:cs="Times New Roman"/>
          <w:color w:val="000000"/>
          <w:sz w:val="28"/>
          <w:szCs w:val="28"/>
          <w:lang w:eastAsia="uk-UA"/>
        </w:rPr>
        <w:t xml:space="preserve">інші матеріали за бажанням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(необов’язково)</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Підписуючи цю </w:t>
      </w:r>
      <w:proofErr w:type="spellStart"/>
      <w:r w:rsidRPr="00E62611">
        <w:rPr>
          <w:rFonts w:ascii="Times New Roman" w:eastAsia="Times New Roman" w:hAnsi="Times New Roman" w:cs="Times New Roman"/>
          <w:color w:val="000000"/>
          <w:sz w:val="28"/>
          <w:szCs w:val="28"/>
          <w:lang w:eastAsia="uk-UA"/>
        </w:rPr>
        <w:t>проєктну</w:t>
      </w:r>
      <w:proofErr w:type="spellEnd"/>
      <w:r w:rsidRPr="00E62611">
        <w:rPr>
          <w:rFonts w:ascii="Times New Roman" w:eastAsia="Times New Roman" w:hAnsi="Times New Roman" w:cs="Times New Roman"/>
          <w:color w:val="000000"/>
          <w:sz w:val="28"/>
          <w:szCs w:val="28"/>
          <w:lang w:eastAsia="uk-UA"/>
        </w:rPr>
        <w:t xml:space="preserve"> заявку:</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0" w:line="240" w:lineRule="auto"/>
        <w:ind w:left="114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декларую, що ознайомився/</w:t>
      </w:r>
      <w:proofErr w:type="spellStart"/>
      <w:r w:rsidRPr="00E62611">
        <w:rPr>
          <w:rFonts w:ascii="Times New Roman" w:eastAsia="Times New Roman" w:hAnsi="Times New Roman" w:cs="Times New Roman"/>
          <w:color w:val="000000"/>
          <w:sz w:val="28"/>
          <w:szCs w:val="28"/>
          <w:lang w:eastAsia="uk-UA"/>
        </w:rPr>
        <w:t>лась</w:t>
      </w:r>
      <w:proofErr w:type="spellEnd"/>
      <w:r w:rsidRPr="00E62611">
        <w:rPr>
          <w:rFonts w:ascii="Times New Roman" w:eastAsia="Times New Roman" w:hAnsi="Times New Roman" w:cs="Times New Roman"/>
          <w:color w:val="000000"/>
          <w:sz w:val="28"/>
          <w:szCs w:val="28"/>
          <w:lang w:eastAsia="uk-UA"/>
        </w:rPr>
        <w:t xml:space="preserve"> з умовами проведення бюджету участі в місті Івано-Франківську;</w:t>
      </w:r>
    </w:p>
    <w:p w:rsidR="00E62611" w:rsidRPr="00E62611" w:rsidRDefault="00E62611" w:rsidP="00E62611">
      <w:pPr>
        <w:spacing w:after="0" w:line="240" w:lineRule="auto"/>
        <w:ind w:left="114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підтверджую, що вся вказана у </w:t>
      </w:r>
      <w:proofErr w:type="spellStart"/>
      <w:r w:rsidRPr="00E62611">
        <w:rPr>
          <w:rFonts w:ascii="Times New Roman" w:eastAsia="Times New Roman" w:hAnsi="Times New Roman" w:cs="Times New Roman"/>
          <w:color w:val="000000"/>
          <w:sz w:val="28"/>
          <w:szCs w:val="28"/>
          <w:lang w:eastAsia="uk-UA"/>
        </w:rPr>
        <w:t>проєктній</w:t>
      </w:r>
      <w:proofErr w:type="spellEnd"/>
      <w:r w:rsidRPr="00E62611">
        <w:rPr>
          <w:rFonts w:ascii="Times New Roman" w:eastAsia="Times New Roman" w:hAnsi="Times New Roman" w:cs="Times New Roman"/>
          <w:color w:val="000000"/>
          <w:sz w:val="28"/>
          <w:szCs w:val="28"/>
          <w:lang w:eastAsia="uk-UA"/>
        </w:rPr>
        <w:t xml:space="preserve"> заявці та додатку(а) до неї інформація є достовірною, та усвідомлюю, що мій проєкт буде знятий з розгляду та не допущений до голосування у разі виявлення в поданій </w:t>
      </w:r>
      <w:proofErr w:type="spellStart"/>
      <w:r w:rsidRPr="00E62611">
        <w:rPr>
          <w:rFonts w:ascii="Times New Roman" w:eastAsia="Times New Roman" w:hAnsi="Times New Roman" w:cs="Times New Roman"/>
          <w:color w:val="000000"/>
          <w:sz w:val="28"/>
          <w:szCs w:val="28"/>
          <w:lang w:eastAsia="uk-UA"/>
        </w:rPr>
        <w:t>проєктній</w:t>
      </w:r>
      <w:proofErr w:type="spellEnd"/>
      <w:r w:rsidRPr="00E62611">
        <w:rPr>
          <w:rFonts w:ascii="Times New Roman" w:eastAsia="Times New Roman" w:hAnsi="Times New Roman" w:cs="Times New Roman"/>
          <w:color w:val="000000"/>
          <w:sz w:val="28"/>
          <w:szCs w:val="28"/>
          <w:lang w:eastAsia="uk-UA"/>
        </w:rPr>
        <w:t xml:space="preserve"> заявці недостовірної інформації;</w:t>
      </w:r>
    </w:p>
    <w:p w:rsidR="00E62611" w:rsidRPr="00E62611" w:rsidRDefault="00E62611" w:rsidP="00E62611">
      <w:pPr>
        <w:spacing w:after="0" w:line="240" w:lineRule="auto"/>
        <w:ind w:left="114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надаю згоду на вільне використання Івано-Франківською міською радою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в тому числі поза межами реалізації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0" w:line="240" w:lineRule="auto"/>
        <w:ind w:left="114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4)</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надаю згоду на публічне висвітлення інформації про проєкт, що включає назву, категорію, опис та результати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а також ім’я й прізвище автора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0" w:line="240" w:lineRule="auto"/>
        <w:ind w:left="114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5)</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надаю згоду на те, що мої персональні дані оброблятимуться виконавчим комітетом Івано-Франківської міської ради (ідентифікаційний код 4054346), з метою проведення бюджету участі в місті Івано-Франківську;</w:t>
      </w:r>
    </w:p>
    <w:p w:rsidR="00E62611" w:rsidRPr="00E62611" w:rsidRDefault="00E62611" w:rsidP="00E62611">
      <w:pPr>
        <w:spacing w:after="60" w:line="240" w:lineRule="auto"/>
        <w:ind w:left="1140" w:right="20" w:hanging="4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підтверджую, що розумію добровільність надання своїх персональних даних та що повідомлений/а про свої права згідно із Законом України «Про захист персональних даних».</w:t>
      </w:r>
    </w:p>
    <w:p w:rsidR="00E62611" w:rsidRPr="00E62611" w:rsidRDefault="00E62611" w:rsidP="00E62611">
      <w:pPr>
        <w:spacing w:after="24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Дата _______________                                     </w:t>
      </w:r>
      <w:r w:rsidRPr="00E62611">
        <w:rPr>
          <w:rFonts w:ascii="Times New Roman" w:eastAsia="Times New Roman" w:hAnsi="Times New Roman" w:cs="Times New Roman"/>
          <w:color w:val="000000"/>
          <w:sz w:val="28"/>
          <w:szCs w:val="28"/>
          <w:lang w:eastAsia="uk-UA"/>
        </w:rPr>
        <w:tab/>
        <w:t xml:space="preserve"> Підпис ________________</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6"/>
          <w:szCs w:val="26"/>
          <w:lang w:eastAsia="uk-UA"/>
        </w:rPr>
        <w:t> </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Default="00E62611" w:rsidP="00E62611">
      <w:pPr>
        <w:spacing w:after="60" w:line="240" w:lineRule="auto"/>
        <w:ind w:right="20"/>
        <w:jc w:val="both"/>
        <w:rPr>
          <w:rFonts w:ascii="Times New Roman" w:eastAsia="Times New Roman" w:hAnsi="Times New Roman" w:cs="Times New Roman"/>
          <w:color w:val="000000"/>
          <w:sz w:val="26"/>
          <w:szCs w:val="26"/>
          <w:lang w:eastAsia="uk-UA"/>
        </w:rPr>
      </w:pPr>
      <w:r w:rsidRPr="00E62611">
        <w:rPr>
          <w:rFonts w:ascii="Times New Roman" w:eastAsia="Times New Roman" w:hAnsi="Times New Roman" w:cs="Times New Roman"/>
          <w:color w:val="000000"/>
          <w:sz w:val="26"/>
          <w:szCs w:val="26"/>
          <w:lang w:eastAsia="uk-UA"/>
        </w:rPr>
        <w:t>Інформація про бюджет участі в Івано-Франківській міській територіальній громаді  міститься на сайті bu.mvk.if.ua</w:t>
      </w:r>
    </w:p>
    <w:p w:rsidR="00E62611" w:rsidRDefault="00E62611" w:rsidP="00E62611">
      <w:pPr>
        <w:spacing w:after="60" w:line="240" w:lineRule="auto"/>
        <w:ind w:right="20"/>
        <w:jc w:val="both"/>
        <w:rPr>
          <w:rFonts w:ascii="Times New Roman" w:eastAsia="Times New Roman" w:hAnsi="Times New Roman" w:cs="Times New Roman"/>
          <w:color w:val="000000"/>
          <w:sz w:val="26"/>
          <w:szCs w:val="26"/>
          <w:lang w:eastAsia="uk-UA"/>
        </w:rPr>
      </w:pPr>
    </w:p>
    <w:p w:rsidR="00E62611" w:rsidRDefault="00E62611" w:rsidP="00E62611">
      <w:pPr>
        <w:spacing w:after="60" w:line="240" w:lineRule="auto"/>
        <w:ind w:right="20"/>
        <w:jc w:val="both"/>
        <w:rPr>
          <w:rFonts w:ascii="Times New Roman" w:eastAsia="Times New Roman" w:hAnsi="Times New Roman" w:cs="Times New Roman"/>
          <w:color w:val="000000"/>
          <w:sz w:val="26"/>
          <w:szCs w:val="26"/>
          <w:lang w:eastAsia="uk-UA"/>
        </w:rPr>
      </w:pPr>
    </w:p>
    <w:p w:rsidR="00E62611" w:rsidRDefault="00E62611" w:rsidP="00E62611">
      <w:pPr>
        <w:spacing w:after="60" w:line="240" w:lineRule="auto"/>
        <w:ind w:right="20"/>
        <w:jc w:val="both"/>
        <w:rPr>
          <w:rFonts w:ascii="Times New Roman" w:eastAsia="Times New Roman" w:hAnsi="Times New Roman" w:cs="Times New Roman"/>
          <w:color w:val="000000"/>
          <w:sz w:val="26"/>
          <w:szCs w:val="26"/>
          <w:lang w:eastAsia="uk-UA"/>
        </w:rPr>
      </w:pPr>
    </w:p>
    <w:p w:rsidR="00E62611" w:rsidRDefault="00E62611" w:rsidP="00E62611">
      <w:pPr>
        <w:spacing w:after="60" w:line="240" w:lineRule="auto"/>
        <w:ind w:right="20"/>
        <w:jc w:val="both"/>
        <w:rPr>
          <w:rFonts w:ascii="Times New Roman" w:eastAsia="Times New Roman" w:hAnsi="Times New Roman" w:cs="Times New Roman"/>
          <w:color w:val="000000"/>
          <w:sz w:val="26"/>
          <w:szCs w:val="26"/>
          <w:lang w:eastAsia="uk-UA"/>
        </w:rPr>
      </w:pPr>
    </w:p>
    <w:p w:rsidR="00E62611" w:rsidRDefault="00E62611" w:rsidP="00E62611">
      <w:pPr>
        <w:spacing w:after="60" w:line="240" w:lineRule="auto"/>
        <w:ind w:right="20"/>
        <w:jc w:val="both"/>
        <w:rPr>
          <w:rFonts w:ascii="Times New Roman" w:eastAsia="Times New Roman" w:hAnsi="Times New Roman" w:cs="Times New Roman"/>
          <w:color w:val="000000"/>
          <w:sz w:val="26"/>
          <w:szCs w:val="26"/>
          <w:lang w:eastAsia="uk-UA"/>
        </w:rPr>
      </w:pPr>
    </w:p>
    <w:p w:rsidR="00E62611" w:rsidRDefault="00E62611" w:rsidP="00E62611">
      <w:pPr>
        <w:spacing w:after="60" w:line="240" w:lineRule="auto"/>
        <w:ind w:right="20"/>
        <w:jc w:val="both"/>
        <w:rPr>
          <w:rFonts w:ascii="Times New Roman" w:eastAsia="Times New Roman" w:hAnsi="Times New Roman" w:cs="Times New Roman"/>
          <w:color w:val="000000"/>
          <w:sz w:val="26"/>
          <w:szCs w:val="26"/>
          <w:lang w:eastAsia="uk-UA"/>
        </w:rPr>
      </w:pPr>
    </w:p>
    <w:p w:rsidR="00E62611" w:rsidRDefault="00E62611" w:rsidP="00E62611">
      <w:pPr>
        <w:spacing w:after="60" w:line="240" w:lineRule="auto"/>
        <w:ind w:right="20"/>
        <w:jc w:val="both"/>
        <w:rPr>
          <w:rFonts w:ascii="Times New Roman" w:eastAsia="Times New Roman" w:hAnsi="Times New Roman" w:cs="Times New Roman"/>
          <w:color w:val="000000"/>
          <w:sz w:val="26"/>
          <w:szCs w:val="26"/>
          <w:lang w:eastAsia="uk-UA"/>
        </w:rPr>
      </w:pP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p>
    <w:p w:rsidR="00E62611" w:rsidRPr="00E62611" w:rsidRDefault="00E62611" w:rsidP="00217764">
      <w:pPr>
        <w:spacing w:before="240"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Додаток</w:t>
      </w:r>
    </w:p>
    <w:p w:rsidR="00E62611" w:rsidRPr="00E62611" w:rsidRDefault="00E62611" w:rsidP="00217764">
      <w:pPr>
        <w:spacing w:before="240"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до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right="20"/>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Перелік осіб, які підтримують реалізацію </w:t>
      </w:r>
      <w:proofErr w:type="spellStart"/>
      <w:r w:rsidRPr="00E62611">
        <w:rPr>
          <w:rFonts w:ascii="Times New Roman" w:eastAsia="Times New Roman" w:hAnsi="Times New Roman" w:cs="Times New Roman"/>
          <w:color w:val="000000"/>
          <w:sz w:val="28"/>
          <w:szCs w:val="28"/>
          <w:lang w:eastAsia="uk-UA"/>
        </w:rPr>
        <w:t>проєкту</w:t>
      </w:r>
      <w:proofErr w:type="spellEnd"/>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 Назва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_________________________________________</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(ПІБ) ____________________________________</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bl>
      <w:tblPr>
        <w:tblW w:w="0" w:type="auto"/>
        <w:tblCellMar>
          <w:top w:w="15" w:type="dxa"/>
          <w:left w:w="15" w:type="dxa"/>
          <w:bottom w:w="15" w:type="dxa"/>
          <w:right w:w="15" w:type="dxa"/>
        </w:tblCellMar>
        <w:tblLook w:val="04A0" w:firstRow="1" w:lastRow="0" w:firstColumn="1" w:lastColumn="0" w:noHBand="0" w:noVBand="1"/>
      </w:tblPr>
      <w:tblGrid>
        <w:gridCol w:w="723"/>
        <w:gridCol w:w="1477"/>
        <w:gridCol w:w="4732"/>
        <w:gridCol w:w="1570"/>
        <w:gridCol w:w="1117"/>
      </w:tblGrid>
      <w:tr w:rsidR="00E62611" w:rsidRPr="00E62611" w:rsidTr="00E62611">
        <w:trPr>
          <w:trHeight w:val="111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з/п</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Ім’я, прізвище</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xml:space="preserve">Адреса проживання (поштовий індекс, населений пункт ІФ МТГ, вул.___, буд.___, </w:t>
            </w:r>
            <w:proofErr w:type="spellStart"/>
            <w:r w:rsidRPr="00E62611">
              <w:rPr>
                <w:rFonts w:ascii="Times New Roman" w:eastAsia="Times New Roman" w:hAnsi="Times New Roman" w:cs="Times New Roman"/>
                <w:color w:val="000000"/>
                <w:sz w:val="24"/>
                <w:szCs w:val="24"/>
                <w:lang w:eastAsia="uk-UA"/>
              </w:rPr>
              <w:t>кв</w:t>
            </w:r>
            <w:proofErr w:type="spellEnd"/>
            <w:r w:rsidRPr="00E62611">
              <w:rPr>
                <w:rFonts w:ascii="Times New Roman" w:eastAsia="Times New Roman" w:hAnsi="Times New Roman" w:cs="Times New Roman"/>
                <w:color w:val="000000"/>
                <w:sz w:val="24"/>
                <w:szCs w:val="24"/>
                <w:lang w:eastAsia="uk-UA"/>
              </w:rPr>
              <w:t>.___)</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Номер телефону</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Підпис *</w:t>
            </w: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60" w:line="240" w:lineRule="auto"/>
              <w:ind w:left="100"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E62611">
            <w:pPr>
              <w:spacing w:after="0" w:line="240" w:lineRule="auto"/>
              <w:rPr>
                <w:rFonts w:ascii="Times New Roman" w:eastAsia="Times New Roman" w:hAnsi="Times New Roman" w:cs="Times New Roman"/>
                <w:sz w:val="24"/>
                <w:szCs w:val="24"/>
                <w:lang w:eastAsia="uk-UA"/>
              </w:rPr>
            </w:pPr>
          </w:p>
        </w:tc>
      </w:tr>
    </w:tbl>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ставлячи підпис, особа-суб’єкт персональних даних:</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 надає згоду на те, що її (його) персональні дані оброблятимуться виконавчим комітетом Івано-Франківської міської ради (ідентифікаційний код 4054346), з метою проведення бюджету участі в місті Івано-Франківську;</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 підтверджує, що розуміє добровільність надання своїх персональних даних та що повідомлений про її (його) права згідно із Законом України «Про захист персональних даних».</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0" w:line="240" w:lineRule="auto"/>
        <w:ind w:left="700" w:right="20" w:hanging="70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sz w:val="28"/>
          <w:szCs w:val="28"/>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підтверджує узгодження діяльності, описаної в </w:t>
      </w:r>
      <w:proofErr w:type="spellStart"/>
      <w:r w:rsidRPr="00E62611">
        <w:rPr>
          <w:rFonts w:ascii="Times New Roman" w:eastAsia="Times New Roman" w:hAnsi="Times New Roman" w:cs="Times New Roman"/>
          <w:color w:val="000000"/>
          <w:sz w:val="28"/>
          <w:szCs w:val="28"/>
          <w:lang w:eastAsia="uk-UA"/>
        </w:rPr>
        <w:t>проєктній</w:t>
      </w:r>
      <w:proofErr w:type="spellEnd"/>
      <w:r w:rsidRPr="00E62611">
        <w:rPr>
          <w:rFonts w:ascii="Times New Roman" w:eastAsia="Times New Roman" w:hAnsi="Times New Roman" w:cs="Times New Roman"/>
          <w:color w:val="000000"/>
          <w:sz w:val="28"/>
          <w:szCs w:val="28"/>
          <w:lang w:eastAsia="uk-UA"/>
        </w:rPr>
        <w:t xml:space="preserve"> заявці,  з керівником / керівним органом установи, організації, підприємства (для проєктів, які передбачають реалізацію на території установи, організації, підприємства, їхній прилеглій території) або власником / користувачем земельної ділянки.</w:t>
      </w:r>
    </w:p>
    <w:p w:rsidR="00E62611" w:rsidRPr="00E62611" w:rsidRDefault="00E62611" w:rsidP="00E62611">
      <w:pPr>
        <w:spacing w:after="60" w:line="240" w:lineRule="auto"/>
        <w:ind w:left="700" w:right="20" w:hanging="70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sz w:val="28"/>
          <w:szCs w:val="28"/>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підтверджує, що  діяльність, описана в </w:t>
      </w:r>
      <w:proofErr w:type="spellStart"/>
      <w:r w:rsidRPr="00E62611">
        <w:rPr>
          <w:rFonts w:ascii="Times New Roman" w:eastAsia="Times New Roman" w:hAnsi="Times New Roman" w:cs="Times New Roman"/>
          <w:color w:val="000000"/>
          <w:sz w:val="28"/>
          <w:szCs w:val="28"/>
          <w:lang w:eastAsia="uk-UA"/>
        </w:rPr>
        <w:t>проєктній</w:t>
      </w:r>
      <w:proofErr w:type="spellEnd"/>
      <w:r w:rsidRPr="00E62611">
        <w:rPr>
          <w:rFonts w:ascii="Times New Roman" w:eastAsia="Times New Roman" w:hAnsi="Times New Roman" w:cs="Times New Roman"/>
          <w:color w:val="000000"/>
          <w:sz w:val="28"/>
          <w:szCs w:val="28"/>
          <w:lang w:eastAsia="uk-UA"/>
        </w:rPr>
        <w:t xml:space="preserve"> заявці  не передбачає реалізації на території установи, організації, підприємства, їхній прилеглій території або земельній ділянці.</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Дата _______________                                          Підпис ________________</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24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6"/>
          <w:szCs w:val="26"/>
          <w:lang w:eastAsia="uk-UA"/>
        </w:rPr>
        <w:t>Інформація про бюджет участі в Івано-Франківській міській територіальній громаді міститься на сайті bu.mvk.if.ua</w:t>
      </w:r>
    </w:p>
    <w:p w:rsidR="00217764" w:rsidRDefault="00217764" w:rsidP="00E62611">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E62611">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E62611">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E62611">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E62611">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E62611">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E62611">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E62611">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E62611">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E62611">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E62611">
      <w:pPr>
        <w:spacing w:before="240" w:after="60" w:line="240" w:lineRule="auto"/>
        <w:jc w:val="right"/>
        <w:rPr>
          <w:rFonts w:ascii="Times New Roman" w:eastAsia="Times New Roman" w:hAnsi="Times New Roman" w:cs="Times New Roman"/>
          <w:color w:val="000000"/>
          <w:sz w:val="28"/>
          <w:szCs w:val="28"/>
          <w:lang w:eastAsia="uk-UA"/>
        </w:rPr>
      </w:pPr>
    </w:p>
    <w:p w:rsidR="00E62611" w:rsidRPr="00E62611" w:rsidRDefault="00E62611" w:rsidP="00217764">
      <w:pPr>
        <w:spacing w:before="240" w:after="0" w:line="240" w:lineRule="auto"/>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Додаток 2</w:t>
      </w:r>
    </w:p>
    <w:p w:rsidR="00E62611" w:rsidRPr="00E62611" w:rsidRDefault="00E62611" w:rsidP="00217764">
      <w:pPr>
        <w:spacing w:before="240"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до Положення про бюджет участі</w:t>
      </w:r>
    </w:p>
    <w:p w:rsidR="00E62611" w:rsidRPr="00E62611" w:rsidRDefault="00E62611" w:rsidP="00217764">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 Івано-Франківській міській </w:t>
      </w:r>
    </w:p>
    <w:p w:rsidR="00E62611" w:rsidRPr="00E62611" w:rsidRDefault="00E62611" w:rsidP="00217764">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територіальній громаді</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Опис пакету документів</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(ПІБ)  _________________________________</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Назва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_______________________________________</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Дата реєстрації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 __________________</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Перелік отриманих документів:</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left="36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w:t>
      </w:r>
      <w:r w:rsidRPr="00E62611">
        <w:rPr>
          <w:rFonts w:ascii="Times New Roman" w:eastAsia="Times New Roman" w:hAnsi="Times New Roman" w:cs="Times New Roman"/>
          <w:color w:val="000000"/>
          <w:sz w:val="28"/>
          <w:szCs w:val="28"/>
          <w:lang w:eastAsia="uk-UA"/>
        </w:rPr>
        <w:tab/>
      </w:r>
      <w:proofErr w:type="spellStart"/>
      <w:r w:rsidRPr="00E62611">
        <w:rPr>
          <w:rFonts w:ascii="Times New Roman" w:eastAsia="Times New Roman" w:hAnsi="Times New Roman" w:cs="Times New Roman"/>
          <w:color w:val="000000"/>
          <w:sz w:val="28"/>
          <w:szCs w:val="28"/>
          <w:lang w:eastAsia="uk-UA"/>
        </w:rPr>
        <w:t>Проєктна</w:t>
      </w:r>
      <w:proofErr w:type="spellEnd"/>
      <w:r w:rsidRPr="00E62611">
        <w:rPr>
          <w:rFonts w:ascii="Times New Roman" w:eastAsia="Times New Roman" w:hAnsi="Times New Roman" w:cs="Times New Roman"/>
          <w:color w:val="000000"/>
          <w:sz w:val="28"/>
          <w:szCs w:val="28"/>
          <w:lang w:eastAsia="uk-UA"/>
        </w:rPr>
        <w:t xml:space="preserve"> заявка на ____ </w:t>
      </w:r>
      <w:proofErr w:type="spellStart"/>
      <w:r w:rsidRPr="00E62611">
        <w:rPr>
          <w:rFonts w:ascii="Times New Roman" w:eastAsia="Times New Roman" w:hAnsi="Times New Roman" w:cs="Times New Roman"/>
          <w:color w:val="000000"/>
          <w:sz w:val="28"/>
          <w:szCs w:val="28"/>
          <w:lang w:eastAsia="uk-UA"/>
        </w:rPr>
        <w:t>арк</w:t>
      </w:r>
      <w:proofErr w:type="spellEnd"/>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60" w:line="240" w:lineRule="auto"/>
        <w:ind w:left="36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w:t>
      </w:r>
      <w:r w:rsidRPr="00E62611">
        <w:rPr>
          <w:rFonts w:ascii="Times New Roman" w:eastAsia="Times New Roman" w:hAnsi="Times New Roman" w:cs="Times New Roman"/>
          <w:color w:val="000000"/>
          <w:sz w:val="28"/>
          <w:szCs w:val="28"/>
          <w:lang w:eastAsia="uk-UA"/>
        </w:rPr>
        <w:tab/>
        <w:t xml:space="preserve">Перелік осіб, які підтримують реалізацію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на ____ </w:t>
      </w:r>
      <w:proofErr w:type="spellStart"/>
      <w:r w:rsidRPr="00E62611">
        <w:rPr>
          <w:rFonts w:ascii="Times New Roman" w:eastAsia="Times New Roman" w:hAnsi="Times New Roman" w:cs="Times New Roman"/>
          <w:color w:val="000000"/>
          <w:sz w:val="28"/>
          <w:szCs w:val="28"/>
          <w:lang w:eastAsia="uk-UA"/>
        </w:rPr>
        <w:t>арк</w:t>
      </w:r>
      <w:proofErr w:type="spellEnd"/>
      <w:r w:rsidRPr="00E62611">
        <w:rPr>
          <w:rFonts w:ascii="Times New Roman" w:eastAsia="Times New Roman" w:hAnsi="Times New Roman" w:cs="Times New Roman"/>
          <w:color w:val="000000"/>
          <w:sz w:val="28"/>
          <w:szCs w:val="28"/>
          <w:lang w:eastAsia="uk-UA"/>
        </w:rPr>
        <w:t>.</w:t>
      </w:r>
    </w:p>
    <w:p w:rsidR="00E62611" w:rsidRPr="00E62611" w:rsidRDefault="00E62611" w:rsidP="00E62611">
      <w:pPr>
        <w:spacing w:after="60" w:line="240" w:lineRule="auto"/>
        <w:ind w:left="36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w:t>
      </w:r>
      <w:r w:rsidRPr="00E62611">
        <w:rPr>
          <w:rFonts w:ascii="Times New Roman" w:eastAsia="Times New Roman" w:hAnsi="Times New Roman" w:cs="Times New Roman"/>
          <w:color w:val="000000"/>
          <w:sz w:val="28"/>
          <w:szCs w:val="28"/>
          <w:lang w:eastAsia="uk-UA"/>
        </w:rPr>
        <w:tab/>
        <w:t>Інше (перелічити)</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Отримав/ла    </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  ________________________                 _________________________      </w:t>
      </w:r>
      <w:r w:rsidRPr="00E62611">
        <w:rPr>
          <w:rFonts w:ascii="Times New Roman" w:eastAsia="Times New Roman" w:hAnsi="Times New Roman" w:cs="Times New Roman"/>
          <w:color w:val="000000"/>
          <w:sz w:val="28"/>
          <w:szCs w:val="28"/>
          <w:lang w:eastAsia="uk-UA"/>
        </w:rPr>
        <w:tab/>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          (назва посади)               </w:t>
      </w:r>
      <w:r w:rsidRPr="00E62611">
        <w:rPr>
          <w:rFonts w:ascii="Times New Roman" w:eastAsia="Times New Roman" w:hAnsi="Times New Roman" w:cs="Times New Roman"/>
          <w:color w:val="000000"/>
          <w:sz w:val="28"/>
          <w:szCs w:val="28"/>
          <w:lang w:eastAsia="uk-UA"/>
        </w:rPr>
        <w:tab/>
      </w:r>
      <w:r w:rsidRPr="00E62611">
        <w:rPr>
          <w:rFonts w:ascii="Times New Roman" w:eastAsia="Times New Roman" w:hAnsi="Times New Roman" w:cs="Times New Roman"/>
          <w:color w:val="000000"/>
          <w:sz w:val="28"/>
          <w:szCs w:val="28"/>
          <w:lang w:eastAsia="uk-UA"/>
        </w:rPr>
        <w:tab/>
        <w:t xml:space="preserve">       (прізвище, ініціали, підпис)         </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6"/>
          <w:szCs w:val="26"/>
          <w:lang w:eastAsia="uk-UA"/>
        </w:rPr>
        <w:t>Інформація про бюджет участі в Івано-Франківській міській територіальній громаді міститься на сайті bu.mvk.if.ua</w:t>
      </w:r>
    </w:p>
    <w:p w:rsidR="00217764" w:rsidRDefault="00217764" w:rsidP="00E62611">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217764" w:rsidRDefault="00217764" w:rsidP="00E62611">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217764" w:rsidRDefault="00217764" w:rsidP="00E62611">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E62611" w:rsidRPr="00E62611" w:rsidRDefault="00E62611" w:rsidP="00E62611">
      <w:pPr>
        <w:spacing w:before="480" w:after="0" w:line="240" w:lineRule="auto"/>
        <w:ind w:right="20"/>
        <w:jc w:val="right"/>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Додаток 3</w:t>
      </w:r>
    </w:p>
    <w:p w:rsidR="00E62611" w:rsidRPr="00E62611" w:rsidRDefault="00E62611" w:rsidP="00217764">
      <w:pPr>
        <w:spacing w:before="240"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до Положення про бюджет участі</w:t>
      </w:r>
    </w:p>
    <w:p w:rsidR="00E62611" w:rsidRPr="00E62611" w:rsidRDefault="00E62611" w:rsidP="00217764">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 Івано-Франківській міській </w:t>
      </w:r>
    </w:p>
    <w:p w:rsidR="00E62611" w:rsidRPr="00E62611" w:rsidRDefault="00E62611" w:rsidP="00217764">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територіальній громаді</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Повідомлення про відмову у прийнятті пакету документів</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(ПІБ) _________________________________</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Назва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______________________________________</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Підстави для відмови у прийнятті пакету документів:</w:t>
      </w:r>
    </w:p>
    <w:p w:rsidR="00E62611" w:rsidRPr="00E62611" w:rsidRDefault="00E62611" w:rsidP="00E62611">
      <w:pPr>
        <w:spacing w:before="240"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невідповідність вимогам, визначеним Положенням про бюджет участі в місті Івано-Франківську (вказується підстава для відмови із зазначенням пункту Положення):</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_______________________________________________________________</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Пакет документів перевірив/ла</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______________________________                 _________________________      </w:t>
      </w:r>
      <w:r w:rsidRPr="00E62611">
        <w:rPr>
          <w:rFonts w:ascii="Times New Roman" w:eastAsia="Times New Roman" w:hAnsi="Times New Roman" w:cs="Times New Roman"/>
          <w:color w:val="000000"/>
          <w:sz w:val="28"/>
          <w:szCs w:val="28"/>
          <w:lang w:eastAsia="uk-UA"/>
        </w:rPr>
        <w:tab/>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         (назва посади)               </w:t>
      </w:r>
      <w:r w:rsidRPr="00E62611">
        <w:rPr>
          <w:rFonts w:ascii="Times New Roman" w:eastAsia="Times New Roman" w:hAnsi="Times New Roman" w:cs="Times New Roman"/>
          <w:color w:val="000000"/>
          <w:sz w:val="28"/>
          <w:szCs w:val="28"/>
          <w:lang w:eastAsia="uk-UA"/>
        </w:rPr>
        <w:tab/>
      </w:r>
      <w:r w:rsidRPr="00E62611">
        <w:rPr>
          <w:rFonts w:ascii="Times New Roman" w:eastAsia="Times New Roman" w:hAnsi="Times New Roman" w:cs="Times New Roman"/>
          <w:color w:val="000000"/>
          <w:sz w:val="28"/>
          <w:szCs w:val="28"/>
          <w:lang w:eastAsia="uk-UA"/>
        </w:rPr>
        <w:tab/>
        <w:t xml:space="preserve">           (прізвище, ініціали, підпис)</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6"/>
          <w:szCs w:val="26"/>
          <w:lang w:eastAsia="uk-UA"/>
        </w:rPr>
        <w:t>Інформація про бюджет участі в Івано-Франківській міській територіальній громаді міститься на сайті bu.mvk.if.ua</w:t>
      </w:r>
      <w:r w:rsidRPr="00E62611">
        <w:rPr>
          <w:rFonts w:ascii="Times New Roman" w:eastAsia="Times New Roman" w:hAnsi="Times New Roman" w:cs="Times New Roman"/>
          <w:color w:val="000000"/>
          <w:sz w:val="28"/>
          <w:szCs w:val="28"/>
          <w:lang w:eastAsia="uk-UA"/>
        </w:rPr>
        <w:t> </w:t>
      </w:r>
    </w:p>
    <w:p w:rsidR="00217764" w:rsidRDefault="00217764" w:rsidP="00E62611">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217764" w:rsidRDefault="00217764" w:rsidP="00E62611">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217764" w:rsidRDefault="00217764" w:rsidP="00E62611">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E62611" w:rsidRPr="00E62611" w:rsidRDefault="00E62611" w:rsidP="00217764">
      <w:pPr>
        <w:spacing w:before="480" w:after="0" w:line="240" w:lineRule="auto"/>
        <w:ind w:right="20"/>
        <w:jc w:val="right"/>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Додаток 4</w:t>
      </w:r>
    </w:p>
    <w:p w:rsidR="00E62611" w:rsidRPr="00E62611" w:rsidRDefault="00E62611" w:rsidP="00217764">
      <w:pPr>
        <w:spacing w:before="240"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до Положення про бюджет участі</w:t>
      </w:r>
    </w:p>
    <w:p w:rsidR="00E62611" w:rsidRPr="00E62611" w:rsidRDefault="00E62611" w:rsidP="00217764">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 Івано-Франківській міській </w:t>
      </w:r>
    </w:p>
    <w:p w:rsidR="00E62611" w:rsidRPr="00E62611" w:rsidRDefault="00E62611" w:rsidP="00217764">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територіальній громаді</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Форма для внесення змін / уточнень до </w:t>
      </w:r>
      <w:proofErr w:type="spellStart"/>
      <w:r w:rsidRPr="00E62611">
        <w:rPr>
          <w:rFonts w:ascii="Times New Roman" w:eastAsia="Times New Roman" w:hAnsi="Times New Roman" w:cs="Times New Roman"/>
          <w:color w:val="000000"/>
          <w:sz w:val="28"/>
          <w:szCs w:val="28"/>
          <w:lang w:eastAsia="uk-UA"/>
        </w:rPr>
        <w:t>проєктної</w:t>
      </w:r>
      <w:proofErr w:type="spellEnd"/>
      <w:r w:rsidRPr="00E62611">
        <w:rPr>
          <w:rFonts w:ascii="Times New Roman" w:eastAsia="Times New Roman" w:hAnsi="Times New Roman" w:cs="Times New Roman"/>
          <w:color w:val="000000"/>
          <w:sz w:val="28"/>
          <w:szCs w:val="28"/>
          <w:lang w:eastAsia="uk-UA"/>
        </w:rPr>
        <w:t xml:space="preserve"> заявки</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Назва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______________________________________________</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(ПІБ)  ________________________________________</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Суть змін / уточнень:</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________________________________________________________________ </w:t>
      </w:r>
    </w:p>
    <w:p w:rsidR="00E62611" w:rsidRPr="00E62611" w:rsidRDefault="00E62611" w:rsidP="00E62611">
      <w:pPr>
        <w:spacing w:after="24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sz w:val="24"/>
          <w:szCs w:val="24"/>
          <w:lang w:eastAsia="uk-UA"/>
        </w:rPr>
        <w:br/>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Дата _______________                                     </w:t>
      </w:r>
      <w:r w:rsidRPr="00E62611">
        <w:rPr>
          <w:rFonts w:ascii="Times New Roman" w:eastAsia="Times New Roman" w:hAnsi="Times New Roman" w:cs="Times New Roman"/>
          <w:color w:val="000000"/>
          <w:sz w:val="28"/>
          <w:szCs w:val="28"/>
          <w:lang w:eastAsia="uk-UA"/>
        </w:rPr>
        <w:tab/>
        <w:t xml:space="preserve"> Підпис ________________</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6"/>
          <w:szCs w:val="26"/>
          <w:lang w:eastAsia="uk-UA"/>
        </w:rPr>
        <w:t>Інформація про бюджет участі в Івано-Франківській міській територіальній громаді міститься на сайті bu.mvk.if.ua</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480" w:after="0" w:line="240" w:lineRule="auto"/>
        <w:ind w:right="20"/>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 </w:t>
      </w:r>
    </w:p>
    <w:p w:rsidR="00217764" w:rsidRDefault="00217764" w:rsidP="00E62611">
      <w:pPr>
        <w:spacing w:before="480" w:after="0" w:line="240" w:lineRule="auto"/>
        <w:jc w:val="right"/>
        <w:outlineLvl w:val="0"/>
        <w:rPr>
          <w:rFonts w:ascii="Times New Roman" w:eastAsia="Times New Roman" w:hAnsi="Times New Roman" w:cs="Times New Roman"/>
          <w:color w:val="000000"/>
          <w:kern w:val="36"/>
          <w:sz w:val="28"/>
          <w:szCs w:val="28"/>
          <w:lang w:eastAsia="uk-UA"/>
        </w:rPr>
      </w:pPr>
    </w:p>
    <w:p w:rsidR="00217764" w:rsidRDefault="00217764" w:rsidP="00E62611">
      <w:pPr>
        <w:spacing w:before="480" w:after="0" w:line="240" w:lineRule="auto"/>
        <w:jc w:val="right"/>
        <w:outlineLvl w:val="0"/>
        <w:rPr>
          <w:rFonts w:ascii="Times New Roman" w:eastAsia="Times New Roman" w:hAnsi="Times New Roman" w:cs="Times New Roman"/>
          <w:color w:val="000000"/>
          <w:kern w:val="36"/>
          <w:sz w:val="28"/>
          <w:szCs w:val="28"/>
          <w:lang w:eastAsia="uk-UA"/>
        </w:rPr>
      </w:pPr>
    </w:p>
    <w:p w:rsidR="00217764" w:rsidRDefault="00217764" w:rsidP="00E62611">
      <w:pPr>
        <w:spacing w:before="480" w:after="0" w:line="240" w:lineRule="auto"/>
        <w:jc w:val="right"/>
        <w:outlineLvl w:val="0"/>
        <w:rPr>
          <w:rFonts w:ascii="Times New Roman" w:eastAsia="Times New Roman" w:hAnsi="Times New Roman" w:cs="Times New Roman"/>
          <w:color w:val="000000"/>
          <w:kern w:val="36"/>
          <w:sz w:val="28"/>
          <w:szCs w:val="28"/>
          <w:lang w:eastAsia="uk-UA"/>
        </w:rPr>
      </w:pPr>
    </w:p>
    <w:p w:rsidR="00217764" w:rsidRDefault="00217764" w:rsidP="00E62611">
      <w:pPr>
        <w:spacing w:before="480" w:after="0" w:line="240" w:lineRule="auto"/>
        <w:jc w:val="right"/>
        <w:outlineLvl w:val="0"/>
        <w:rPr>
          <w:rFonts w:ascii="Times New Roman" w:eastAsia="Times New Roman" w:hAnsi="Times New Roman" w:cs="Times New Roman"/>
          <w:color w:val="000000"/>
          <w:kern w:val="36"/>
          <w:sz w:val="28"/>
          <w:szCs w:val="28"/>
          <w:lang w:eastAsia="uk-UA"/>
        </w:rPr>
      </w:pPr>
    </w:p>
    <w:p w:rsidR="00E62611" w:rsidRPr="00E62611" w:rsidRDefault="00E62611" w:rsidP="00E62611">
      <w:pPr>
        <w:spacing w:before="480" w:after="0" w:line="240" w:lineRule="auto"/>
        <w:jc w:val="right"/>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Додаток 5</w:t>
      </w:r>
    </w:p>
    <w:p w:rsidR="00E62611" w:rsidRPr="00E62611" w:rsidRDefault="00E62611" w:rsidP="00217764">
      <w:pPr>
        <w:spacing w:before="240" w:after="0" w:line="240" w:lineRule="auto"/>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до Положення про бюджет участі</w:t>
      </w:r>
    </w:p>
    <w:p w:rsidR="00E62611" w:rsidRPr="00E62611" w:rsidRDefault="00E62611" w:rsidP="00217764">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 Івано-Франківській міській </w:t>
      </w:r>
    </w:p>
    <w:p w:rsidR="00E62611" w:rsidRPr="00E62611" w:rsidRDefault="00E62611" w:rsidP="00217764">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територіальній громаді</w:t>
      </w:r>
    </w:p>
    <w:p w:rsidR="00E62611" w:rsidRPr="00E62611" w:rsidRDefault="00E62611" w:rsidP="00E62611">
      <w:pPr>
        <w:spacing w:after="240" w:line="240" w:lineRule="auto"/>
        <w:rPr>
          <w:rFonts w:ascii="Times New Roman" w:eastAsia="Times New Roman" w:hAnsi="Times New Roman" w:cs="Times New Roman"/>
          <w:sz w:val="24"/>
          <w:szCs w:val="24"/>
          <w:lang w:eastAsia="uk-UA"/>
        </w:rPr>
      </w:pPr>
    </w:p>
    <w:p w:rsidR="00E62611" w:rsidRPr="00E62611" w:rsidRDefault="00E62611" w:rsidP="00E62611">
      <w:pPr>
        <w:spacing w:before="240" w:after="60" w:line="240" w:lineRule="auto"/>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Заява про зняття з розгляду </w:t>
      </w:r>
      <w:proofErr w:type="spellStart"/>
      <w:r w:rsidRPr="00E62611">
        <w:rPr>
          <w:rFonts w:ascii="Times New Roman" w:eastAsia="Times New Roman" w:hAnsi="Times New Roman" w:cs="Times New Roman"/>
          <w:color w:val="000000"/>
          <w:sz w:val="28"/>
          <w:szCs w:val="28"/>
          <w:lang w:eastAsia="uk-UA"/>
        </w:rPr>
        <w:t>проєкту</w:t>
      </w:r>
      <w:proofErr w:type="spellEnd"/>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Назва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_______________________________________</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Автор </w:t>
      </w:r>
      <w:proofErr w:type="spellStart"/>
      <w:r w:rsidRPr="00E62611">
        <w:rPr>
          <w:rFonts w:ascii="Times New Roman" w:eastAsia="Times New Roman" w:hAnsi="Times New Roman" w:cs="Times New Roman"/>
          <w:color w:val="000000"/>
          <w:sz w:val="28"/>
          <w:szCs w:val="28"/>
          <w:lang w:eastAsia="uk-UA"/>
        </w:rPr>
        <w:t>проєкту</w:t>
      </w:r>
      <w:proofErr w:type="spellEnd"/>
      <w:r w:rsidRPr="00E62611">
        <w:rPr>
          <w:rFonts w:ascii="Times New Roman" w:eastAsia="Times New Roman" w:hAnsi="Times New Roman" w:cs="Times New Roman"/>
          <w:color w:val="000000"/>
          <w:sz w:val="28"/>
          <w:szCs w:val="28"/>
          <w:lang w:eastAsia="uk-UA"/>
        </w:rPr>
        <w:t xml:space="preserve"> (ПІБ)  _________________________________</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Прошу зняти з розгляду та не допускати до голосування мій проєкт.</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Дата _______________                               </w:t>
      </w:r>
      <w:r w:rsidRPr="00E62611">
        <w:rPr>
          <w:rFonts w:ascii="Times New Roman" w:eastAsia="Times New Roman" w:hAnsi="Times New Roman" w:cs="Times New Roman"/>
          <w:color w:val="000000"/>
          <w:sz w:val="28"/>
          <w:szCs w:val="28"/>
          <w:lang w:eastAsia="uk-UA"/>
        </w:rPr>
        <w:tab/>
        <w:t>        Підпис ________________</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E62611">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6"/>
          <w:szCs w:val="26"/>
          <w:lang w:eastAsia="uk-UA"/>
        </w:rPr>
        <w:t>Інформація про бюджет участі в Івано-Франківській міській територіальній громаді міститься на сайті bu.mvk.if.ua</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p w:rsidR="00E62611" w:rsidRPr="00E62611" w:rsidRDefault="00E62611" w:rsidP="00E62611">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p w:rsidR="00217764" w:rsidRDefault="00217764" w:rsidP="00E62611">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217764" w:rsidRDefault="00217764" w:rsidP="00E62611">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217764" w:rsidRDefault="00217764" w:rsidP="00E62611">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217764" w:rsidRDefault="00217764" w:rsidP="00E62611">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E62611" w:rsidRPr="00E62611" w:rsidRDefault="00E62611" w:rsidP="00E62611">
      <w:pPr>
        <w:spacing w:before="480" w:after="0" w:line="240" w:lineRule="auto"/>
        <w:ind w:right="20"/>
        <w:jc w:val="right"/>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Додаток 6</w:t>
      </w:r>
    </w:p>
    <w:p w:rsidR="00E62611" w:rsidRPr="00E62611" w:rsidRDefault="00E62611" w:rsidP="00217764">
      <w:pPr>
        <w:spacing w:before="240"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до Положення про бюджет участі</w:t>
      </w:r>
    </w:p>
    <w:p w:rsidR="00E62611" w:rsidRPr="00E62611" w:rsidRDefault="00E62611" w:rsidP="00217764">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 Івано-Франківській міській </w:t>
      </w:r>
    </w:p>
    <w:p w:rsidR="00E62611" w:rsidRPr="00E62611" w:rsidRDefault="00E62611" w:rsidP="00217764">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територіальній громаді</w:t>
      </w:r>
    </w:p>
    <w:p w:rsidR="00E62611" w:rsidRPr="00E62611" w:rsidRDefault="00E62611" w:rsidP="00E62611">
      <w:pPr>
        <w:spacing w:after="0" w:line="240" w:lineRule="auto"/>
        <w:rPr>
          <w:rFonts w:ascii="Times New Roman" w:eastAsia="Times New Roman" w:hAnsi="Times New Roman" w:cs="Times New Roman"/>
          <w:sz w:val="24"/>
          <w:szCs w:val="24"/>
          <w:lang w:eastAsia="uk-UA"/>
        </w:rPr>
      </w:pPr>
    </w:p>
    <w:p w:rsidR="00E62611" w:rsidRPr="00E62611" w:rsidRDefault="00E62611" w:rsidP="00E62611">
      <w:pPr>
        <w:shd w:val="clear" w:color="auto" w:fill="FFFFFF"/>
        <w:spacing w:before="240" w:after="0" w:line="240" w:lineRule="auto"/>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30303"/>
          <w:sz w:val="28"/>
          <w:szCs w:val="28"/>
          <w:lang w:eastAsia="uk-UA"/>
        </w:rPr>
        <w:t>Критерії проєктів зелених проєктів бюджету участі:</w:t>
      </w:r>
    </w:p>
    <w:p w:rsidR="00E62611" w:rsidRPr="00E62611" w:rsidRDefault="00E62611" w:rsidP="00E62611">
      <w:pPr>
        <w:shd w:val="clear" w:color="auto" w:fill="FFFFFF"/>
        <w:spacing w:after="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30303"/>
          <w:sz w:val="28"/>
          <w:szCs w:val="28"/>
          <w:lang w:eastAsia="uk-UA"/>
        </w:rPr>
        <w:t xml:space="preserve">     ПОР - рішення, в основі яких логіка та модель природних екосистем для подолання суспільних викликів, таких як аномальна спека, підтоплення міста, забруднення повітря, шумове забруднення, неохайність міських пейзажів, нераціональне використання ресурсів, зменшення </w:t>
      </w:r>
      <w:proofErr w:type="spellStart"/>
      <w:r w:rsidRPr="00E62611">
        <w:rPr>
          <w:rFonts w:ascii="Times New Roman" w:eastAsia="Times New Roman" w:hAnsi="Times New Roman" w:cs="Times New Roman"/>
          <w:color w:val="030303"/>
          <w:sz w:val="28"/>
          <w:szCs w:val="28"/>
          <w:lang w:eastAsia="uk-UA"/>
        </w:rPr>
        <w:t>біорізноманіття</w:t>
      </w:r>
      <w:proofErr w:type="spellEnd"/>
      <w:r w:rsidRPr="00E62611">
        <w:rPr>
          <w:rFonts w:ascii="Times New Roman" w:eastAsia="Times New Roman" w:hAnsi="Times New Roman" w:cs="Times New Roman"/>
          <w:color w:val="030303"/>
          <w:sz w:val="28"/>
          <w:szCs w:val="28"/>
          <w:lang w:eastAsia="uk-UA"/>
        </w:rPr>
        <w:t>. </w:t>
      </w:r>
    </w:p>
    <w:p w:rsidR="00E62611" w:rsidRPr="00E62611" w:rsidRDefault="00E62611" w:rsidP="00E62611">
      <w:pPr>
        <w:shd w:val="clear" w:color="auto" w:fill="FFFFFF"/>
        <w:spacing w:after="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sz w:val="24"/>
          <w:szCs w:val="24"/>
          <w:lang w:eastAsia="uk-UA"/>
        </w:rPr>
        <w:t> </w:t>
      </w:r>
    </w:p>
    <w:p w:rsidR="00E62611" w:rsidRPr="00E62611" w:rsidRDefault="00E62611" w:rsidP="00E62611">
      <w:pPr>
        <w:shd w:val="clear" w:color="auto" w:fill="FFFFFF"/>
        <w:spacing w:after="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30303"/>
          <w:sz w:val="28"/>
          <w:szCs w:val="28"/>
          <w:lang w:eastAsia="uk-UA"/>
        </w:rPr>
        <w:t>     До проєктів, які можуть бути подані у категорію, належать:</w:t>
      </w:r>
    </w:p>
    <w:p w:rsidR="00E62611" w:rsidRPr="00E62611" w:rsidRDefault="00E62611" w:rsidP="00E62611">
      <w:pPr>
        <w:numPr>
          <w:ilvl w:val="0"/>
          <w:numId w:val="1"/>
        </w:numPr>
        <w:shd w:val="clear" w:color="auto" w:fill="FFFFFF"/>
        <w:spacing w:before="240" w:after="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Дерева - один із основних компонентів багатьох природних екосистем та важливий елемент у створенні міських ландшафтів.</w:t>
      </w:r>
    </w:p>
    <w:p w:rsidR="00E62611" w:rsidRPr="00E62611" w:rsidRDefault="00E62611" w:rsidP="00E62611">
      <w:pPr>
        <w:numPr>
          <w:ilvl w:val="0"/>
          <w:numId w:val="1"/>
        </w:numPr>
        <w:shd w:val="clear" w:color="auto" w:fill="FFFFFF"/>
        <w:spacing w:after="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Ярусне озеленення - розміщення рослин у просторі з урахуванням висоти, форми крони та кореневої системи для щільної посадки.  </w:t>
      </w:r>
    </w:p>
    <w:p w:rsidR="00E62611" w:rsidRPr="00E62611" w:rsidRDefault="00E62611" w:rsidP="00E62611">
      <w:pPr>
        <w:numPr>
          <w:ilvl w:val="0"/>
          <w:numId w:val="1"/>
        </w:numPr>
        <w:shd w:val="clear" w:color="auto" w:fill="FFFFFF"/>
        <w:spacing w:after="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Кишенькові парки - компактна зелена зона у місцевості з високою щільністю забудови.</w:t>
      </w:r>
    </w:p>
    <w:p w:rsidR="00E62611" w:rsidRPr="00E62611" w:rsidRDefault="00E62611" w:rsidP="00E62611">
      <w:pPr>
        <w:numPr>
          <w:ilvl w:val="0"/>
          <w:numId w:val="1"/>
        </w:numPr>
        <w:shd w:val="clear" w:color="auto" w:fill="FFFFFF"/>
        <w:spacing w:after="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Живоплоти - сплановані посадки з дерев та кущів у формі щільної вузької смуги.</w:t>
      </w:r>
    </w:p>
    <w:p w:rsidR="00E62611" w:rsidRPr="00E62611" w:rsidRDefault="00E62611" w:rsidP="00E62611">
      <w:pPr>
        <w:numPr>
          <w:ilvl w:val="0"/>
          <w:numId w:val="1"/>
        </w:numPr>
        <w:shd w:val="clear" w:color="auto" w:fill="FFFFFF"/>
        <w:spacing w:after="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Дощові садки та траншеї - багаторічні рослинні композиції, що завдяки дренажним шарам із рослинами ефективно перехоплюють, затримують та поступово повертають опади до екосистеми. </w:t>
      </w:r>
    </w:p>
    <w:p w:rsidR="00E62611" w:rsidRPr="00E62611" w:rsidRDefault="00E62611" w:rsidP="00E62611">
      <w:pPr>
        <w:numPr>
          <w:ilvl w:val="0"/>
          <w:numId w:val="1"/>
        </w:numPr>
        <w:shd w:val="clear" w:color="auto" w:fill="FFFFFF"/>
        <w:spacing w:after="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Вертикальне озеленення - частково або повністю покриті рослинністю стіни будівель чи елементи огорожі. </w:t>
      </w:r>
    </w:p>
    <w:p w:rsidR="00E62611" w:rsidRPr="00E62611" w:rsidRDefault="00E62611" w:rsidP="00E62611">
      <w:pPr>
        <w:numPr>
          <w:ilvl w:val="0"/>
          <w:numId w:val="1"/>
        </w:numPr>
        <w:shd w:val="clear" w:color="auto" w:fill="FFFFFF"/>
        <w:spacing w:after="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Зелені зупинки - зупинки громадського транспорту з рослинністю на даху чи поруч, що дозволяє розширити її функціонал для користувачів. </w:t>
      </w:r>
    </w:p>
    <w:p w:rsidR="00E62611" w:rsidRPr="00E62611" w:rsidRDefault="00E62611" w:rsidP="00E62611">
      <w:pPr>
        <w:numPr>
          <w:ilvl w:val="0"/>
          <w:numId w:val="1"/>
        </w:numPr>
        <w:shd w:val="clear" w:color="auto" w:fill="FFFFFF"/>
        <w:spacing w:after="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Зелені дахи - тип дахів, на яких частково або повністю висаджують рослини. </w:t>
      </w:r>
    </w:p>
    <w:p w:rsidR="00E62611" w:rsidRPr="00E62611" w:rsidRDefault="00E62611" w:rsidP="00E62611">
      <w:pPr>
        <w:numPr>
          <w:ilvl w:val="0"/>
          <w:numId w:val="1"/>
        </w:numPr>
        <w:shd w:val="clear" w:color="auto" w:fill="FFFFFF"/>
        <w:spacing w:after="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Зелені вуличні меблі - обладнані модулями з рослинами меблі, які зазвичай використовують для облаштування громадських просторів. </w:t>
      </w:r>
    </w:p>
    <w:p w:rsidR="00E62611" w:rsidRPr="00E62611" w:rsidRDefault="00E62611" w:rsidP="00E62611">
      <w:pPr>
        <w:numPr>
          <w:ilvl w:val="0"/>
          <w:numId w:val="1"/>
        </w:numPr>
        <w:shd w:val="clear" w:color="auto" w:fill="FFFFFF"/>
        <w:spacing w:after="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 xml:space="preserve">Проникні поверхні - поверхні, які допомагають опадам швидко вбиратися у </w:t>
      </w:r>
      <w:proofErr w:type="spellStart"/>
      <w:r w:rsidRPr="00E62611">
        <w:rPr>
          <w:rFonts w:ascii="Times New Roman" w:eastAsia="Times New Roman" w:hAnsi="Times New Roman" w:cs="Times New Roman"/>
          <w:color w:val="030303"/>
          <w:sz w:val="28"/>
          <w:szCs w:val="28"/>
          <w:lang w:eastAsia="uk-UA"/>
        </w:rPr>
        <w:t>грунт</w:t>
      </w:r>
      <w:proofErr w:type="spellEnd"/>
      <w:r w:rsidRPr="00E62611">
        <w:rPr>
          <w:rFonts w:ascii="Times New Roman" w:eastAsia="Times New Roman" w:hAnsi="Times New Roman" w:cs="Times New Roman"/>
          <w:color w:val="030303"/>
          <w:sz w:val="28"/>
          <w:szCs w:val="28"/>
          <w:lang w:eastAsia="uk-UA"/>
        </w:rPr>
        <w:t>, тим самим зменшуючи поверхневий стік та розвантажуючи каналізації. </w:t>
      </w:r>
    </w:p>
    <w:p w:rsidR="00E62611" w:rsidRPr="00E62611" w:rsidRDefault="00E62611" w:rsidP="00E62611">
      <w:pPr>
        <w:numPr>
          <w:ilvl w:val="0"/>
          <w:numId w:val="1"/>
        </w:numPr>
        <w:shd w:val="clear" w:color="auto" w:fill="FFFFFF"/>
        <w:spacing w:after="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Громадські компостери - конструкції для накопичення та переробки харчових і садових відходів у органічне добриво. </w:t>
      </w:r>
    </w:p>
    <w:p w:rsidR="00E62611" w:rsidRPr="00E62611" w:rsidRDefault="00E62611" w:rsidP="00E62611">
      <w:pPr>
        <w:numPr>
          <w:ilvl w:val="0"/>
          <w:numId w:val="1"/>
        </w:numPr>
        <w:shd w:val="clear" w:color="auto" w:fill="FFFFFF"/>
        <w:spacing w:after="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Резервуари для дощової води (баки) - ємності, які використовують для накопичення та зберігання дощових опадів. </w:t>
      </w:r>
    </w:p>
    <w:p w:rsidR="00E62611" w:rsidRPr="00E62611" w:rsidRDefault="00E62611" w:rsidP="00E62611">
      <w:pPr>
        <w:numPr>
          <w:ilvl w:val="0"/>
          <w:numId w:val="1"/>
        </w:numPr>
        <w:shd w:val="clear" w:color="auto" w:fill="FFFFFF"/>
        <w:spacing w:after="0" w:line="240" w:lineRule="auto"/>
        <w:jc w:val="both"/>
        <w:textAlignment w:val="baseline"/>
        <w:rPr>
          <w:rFonts w:ascii="Times New Roman" w:eastAsia="Times New Roman" w:hAnsi="Times New Roman" w:cs="Times New Roman"/>
          <w:color w:val="030303"/>
          <w:sz w:val="28"/>
          <w:szCs w:val="28"/>
          <w:lang w:eastAsia="uk-UA"/>
        </w:rPr>
      </w:pPr>
      <w:proofErr w:type="spellStart"/>
      <w:r w:rsidRPr="00E62611">
        <w:rPr>
          <w:rFonts w:ascii="Times New Roman" w:eastAsia="Times New Roman" w:hAnsi="Times New Roman" w:cs="Times New Roman"/>
          <w:color w:val="030303"/>
          <w:sz w:val="28"/>
          <w:szCs w:val="28"/>
          <w:lang w:eastAsia="uk-UA"/>
        </w:rPr>
        <w:t>Біодренажні</w:t>
      </w:r>
      <w:proofErr w:type="spellEnd"/>
      <w:r w:rsidRPr="00E62611">
        <w:rPr>
          <w:rFonts w:ascii="Times New Roman" w:eastAsia="Times New Roman" w:hAnsi="Times New Roman" w:cs="Times New Roman"/>
          <w:color w:val="030303"/>
          <w:sz w:val="28"/>
          <w:szCs w:val="28"/>
          <w:lang w:eastAsia="uk-UA"/>
        </w:rPr>
        <w:t xml:space="preserve"> системи - багатошарові канали-рівчаки для відведення очищення та збереження в екосистемі стоків дощових опадів. </w:t>
      </w:r>
    </w:p>
    <w:p w:rsidR="00E62611" w:rsidRPr="00E62611" w:rsidRDefault="00E62611" w:rsidP="00E62611">
      <w:pPr>
        <w:numPr>
          <w:ilvl w:val="0"/>
          <w:numId w:val="1"/>
        </w:numPr>
        <w:shd w:val="clear" w:color="auto" w:fill="FFFFFF"/>
        <w:spacing w:after="24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 xml:space="preserve">Міські сади, теплиці та городи - публічні місця для вирощування фруктів, овочів, прянощів, квітів в умовах обмежених земельних </w:t>
      </w:r>
      <w:proofErr w:type="spellStart"/>
      <w:r w:rsidRPr="00E62611">
        <w:rPr>
          <w:rFonts w:ascii="Times New Roman" w:eastAsia="Times New Roman" w:hAnsi="Times New Roman" w:cs="Times New Roman"/>
          <w:color w:val="030303"/>
          <w:sz w:val="28"/>
          <w:szCs w:val="28"/>
          <w:lang w:eastAsia="uk-UA"/>
        </w:rPr>
        <w:t>ресурів</w:t>
      </w:r>
      <w:proofErr w:type="spellEnd"/>
      <w:r w:rsidRPr="00E62611">
        <w:rPr>
          <w:rFonts w:ascii="Times New Roman" w:eastAsia="Times New Roman" w:hAnsi="Times New Roman" w:cs="Times New Roman"/>
          <w:color w:val="030303"/>
          <w:sz w:val="28"/>
          <w:szCs w:val="28"/>
          <w:lang w:eastAsia="uk-UA"/>
        </w:rPr>
        <w:t xml:space="preserve">. </w:t>
      </w:r>
      <w:r w:rsidRPr="00E62611">
        <w:rPr>
          <w:rFonts w:ascii="Times New Roman" w:eastAsia="Times New Roman" w:hAnsi="Times New Roman" w:cs="Times New Roman"/>
          <w:color w:val="030303"/>
          <w:sz w:val="28"/>
          <w:szCs w:val="28"/>
          <w:lang w:eastAsia="uk-UA"/>
        </w:rPr>
        <w:br/>
      </w:r>
      <w:r w:rsidRPr="00E62611">
        <w:rPr>
          <w:rFonts w:ascii="Times New Roman" w:eastAsia="Times New Roman" w:hAnsi="Times New Roman" w:cs="Times New Roman"/>
          <w:color w:val="030303"/>
          <w:sz w:val="28"/>
          <w:szCs w:val="28"/>
          <w:lang w:eastAsia="uk-UA"/>
        </w:rPr>
        <w:br/>
      </w:r>
    </w:p>
    <w:p w:rsidR="00E62611" w:rsidRPr="00E62611" w:rsidRDefault="00E62611" w:rsidP="00E62611">
      <w:pPr>
        <w:shd w:val="clear" w:color="auto" w:fill="FFFFFF"/>
        <w:spacing w:before="240" w:after="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30303"/>
          <w:sz w:val="28"/>
          <w:szCs w:val="28"/>
          <w:lang w:eastAsia="uk-UA"/>
        </w:rPr>
        <w:t xml:space="preserve">     2. Благоустрій зелених міських просторів на загальнодоступних територіях (вулиці, парки, сквери, рекреаційні зони, загальнодоступні прибудинкові території, у частині облаштування об'єктів та елементів благоустрою (не більше 30% від суми </w:t>
      </w:r>
      <w:proofErr w:type="spellStart"/>
      <w:r w:rsidRPr="00E62611">
        <w:rPr>
          <w:rFonts w:ascii="Times New Roman" w:eastAsia="Times New Roman" w:hAnsi="Times New Roman" w:cs="Times New Roman"/>
          <w:color w:val="030303"/>
          <w:sz w:val="28"/>
          <w:szCs w:val="28"/>
          <w:lang w:eastAsia="uk-UA"/>
        </w:rPr>
        <w:t>проєкту</w:t>
      </w:r>
      <w:proofErr w:type="spellEnd"/>
      <w:r w:rsidRPr="00E62611">
        <w:rPr>
          <w:rFonts w:ascii="Times New Roman" w:eastAsia="Times New Roman" w:hAnsi="Times New Roman" w:cs="Times New Roman"/>
          <w:color w:val="030303"/>
          <w:sz w:val="28"/>
          <w:szCs w:val="28"/>
          <w:lang w:eastAsia="uk-UA"/>
        </w:rPr>
        <w:t>), можуть передбачати: </w:t>
      </w:r>
    </w:p>
    <w:p w:rsidR="00E62611" w:rsidRPr="00E62611" w:rsidRDefault="00E62611" w:rsidP="00E62611">
      <w:pPr>
        <w:numPr>
          <w:ilvl w:val="0"/>
          <w:numId w:val="2"/>
        </w:numPr>
        <w:shd w:val="clear" w:color="auto" w:fill="FFFFFF"/>
        <w:spacing w:before="240" w:after="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лави для відпочинку, </w:t>
      </w:r>
    </w:p>
    <w:p w:rsidR="00E62611" w:rsidRPr="00E62611" w:rsidRDefault="00E62611" w:rsidP="00E62611">
      <w:pPr>
        <w:numPr>
          <w:ilvl w:val="0"/>
          <w:numId w:val="2"/>
        </w:numPr>
        <w:shd w:val="clear" w:color="auto" w:fill="FFFFFF"/>
        <w:spacing w:after="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дитячі та спортивні елементи з натуральних матеріалів, </w:t>
      </w:r>
    </w:p>
    <w:p w:rsidR="00E62611" w:rsidRPr="00E62611" w:rsidRDefault="00E62611" w:rsidP="00E62611">
      <w:pPr>
        <w:numPr>
          <w:ilvl w:val="0"/>
          <w:numId w:val="2"/>
        </w:numPr>
        <w:shd w:val="clear" w:color="auto" w:fill="FFFFFF"/>
        <w:spacing w:after="0" w:line="240" w:lineRule="auto"/>
        <w:jc w:val="both"/>
        <w:textAlignment w:val="baseline"/>
        <w:rPr>
          <w:rFonts w:ascii="Times New Roman" w:eastAsia="Times New Roman" w:hAnsi="Times New Roman" w:cs="Times New Roman"/>
          <w:color w:val="030303"/>
          <w:sz w:val="28"/>
          <w:szCs w:val="28"/>
          <w:lang w:eastAsia="uk-UA"/>
        </w:rPr>
      </w:pPr>
      <w:proofErr w:type="spellStart"/>
      <w:r w:rsidRPr="00E62611">
        <w:rPr>
          <w:rFonts w:ascii="Times New Roman" w:eastAsia="Times New Roman" w:hAnsi="Times New Roman" w:cs="Times New Roman"/>
          <w:color w:val="030303"/>
          <w:sz w:val="28"/>
          <w:szCs w:val="28"/>
          <w:lang w:eastAsia="uk-UA"/>
        </w:rPr>
        <w:t>велопарковки</w:t>
      </w:r>
      <w:proofErr w:type="spellEnd"/>
      <w:r w:rsidRPr="00E62611">
        <w:rPr>
          <w:rFonts w:ascii="Times New Roman" w:eastAsia="Times New Roman" w:hAnsi="Times New Roman" w:cs="Times New Roman"/>
          <w:color w:val="030303"/>
          <w:sz w:val="28"/>
          <w:szCs w:val="28"/>
          <w:lang w:eastAsia="uk-UA"/>
        </w:rPr>
        <w:t>, </w:t>
      </w:r>
    </w:p>
    <w:p w:rsidR="00E62611" w:rsidRPr="00E62611" w:rsidRDefault="00E62611" w:rsidP="00E62611">
      <w:pPr>
        <w:numPr>
          <w:ilvl w:val="0"/>
          <w:numId w:val="2"/>
        </w:numPr>
        <w:shd w:val="clear" w:color="auto" w:fill="FFFFFF"/>
        <w:spacing w:after="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елементи сортування відходів;</w:t>
      </w:r>
    </w:p>
    <w:p w:rsidR="00E62611" w:rsidRPr="00E62611" w:rsidRDefault="00E62611" w:rsidP="00E62611">
      <w:pPr>
        <w:numPr>
          <w:ilvl w:val="0"/>
          <w:numId w:val="2"/>
        </w:numPr>
        <w:shd w:val="clear" w:color="auto" w:fill="FFFFFF"/>
        <w:spacing w:after="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смітники та собачі вбиральні, </w:t>
      </w:r>
    </w:p>
    <w:p w:rsidR="00E62611" w:rsidRPr="00E62611" w:rsidRDefault="00E62611" w:rsidP="00E62611">
      <w:pPr>
        <w:numPr>
          <w:ilvl w:val="0"/>
          <w:numId w:val="2"/>
        </w:numPr>
        <w:shd w:val="clear" w:color="auto" w:fill="FFFFFF"/>
        <w:spacing w:after="240" w:line="240" w:lineRule="auto"/>
        <w:jc w:val="both"/>
        <w:textAlignment w:val="baseline"/>
        <w:rPr>
          <w:rFonts w:ascii="Times New Roman" w:eastAsia="Times New Roman" w:hAnsi="Times New Roman" w:cs="Times New Roman"/>
          <w:color w:val="030303"/>
          <w:sz w:val="28"/>
          <w:szCs w:val="28"/>
          <w:lang w:eastAsia="uk-UA"/>
        </w:rPr>
      </w:pPr>
      <w:r w:rsidRPr="00E62611">
        <w:rPr>
          <w:rFonts w:ascii="Times New Roman" w:eastAsia="Times New Roman" w:hAnsi="Times New Roman" w:cs="Times New Roman"/>
          <w:color w:val="030303"/>
          <w:sz w:val="28"/>
          <w:szCs w:val="28"/>
          <w:lang w:eastAsia="uk-UA"/>
        </w:rPr>
        <w:t>інші малі архітектурні форми (сцена, альтанка та ін.)</w:t>
      </w:r>
    </w:p>
    <w:p w:rsidR="00E62611" w:rsidRPr="00E62611" w:rsidRDefault="00E62611" w:rsidP="00E62611">
      <w:pPr>
        <w:shd w:val="clear" w:color="auto" w:fill="FFFFFF"/>
        <w:spacing w:before="240" w:after="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30303"/>
          <w:sz w:val="28"/>
          <w:szCs w:val="28"/>
          <w:lang w:eastAsia="uk-UA"/>
        </w:rPr>
        <w:t>     </w:t>
      </w:r>
    </w:p>
    <w:p w:rsidR="00E26B16" w:rsidRDefault="00E26B16"/>
    <w:sectPr w:rsidR="00E26B1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C4EB7"/>
    <w:multiLevelType w:val="multilevel"/>
    <w:tmpl w:val="ECA65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813D53"/>
    <w:multiLevelType w:val="multilevel"/>
    <w:tmpl w:val="92F8C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C83DEC"/>
    <w:multiLevelType w:val="multilevel"/>
    <w:tmpl w:val="ACE09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611"/>
    <w:rsid w:val="00217764"/>
    <w:rsid w:val="008B64F9"/>
    <w:rsid w:val="00995077"/>
    <w:rsid w:val="00CE699B"/>
    <w:rsid w:val="00E26B16"/>
    <w:rsid w:val="00E62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2984DA-8A85-4122-932E-8E3A5F3FB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6261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2611"/>
    <w:rPr>
      <w:rFonts w:ascii="Times New Roman" w:eastAsia="Times New Roman" w:hAnsi="Times New Roman" w:cs="Times New Roman"/>
      <w:b/>
      <w:bCs/>
      <w:kern w:val="36"/>
      <w:sz w:val="48"/>
      <w:szCs w:val="48"/>
      <w:lang w:eastAsia="uk-UA"/>
    </w:rPr>
  </w:style>
  <w:style w:type="paragraph" w:customStyle="1" w:styleId="msonormal0">
    <w:name w:val="msonormal"/>
    <w:basedOn w:val="a"/>
    <w:rsid w:val="00E6261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E6261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E62611"/>
    <w:rPr>
      <w:color w:val="0000FF"/>
      <w:u w:val="single"/>
    </w:rPr>
  </w:style>
  <w:style w:type="character" w:customStyle="1" w:styleId="apple-tab-span">
    <w:name w:val="apple-tab-span"/>
    <w:basedOn w:val="a0"/>
    <w:rsid w:val="00E626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32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acebook.com/%D0%91%D1%8E%D0%B4%D0%B6%D0%B5%D1%82-%D1%83%D1%87%D0%B0%D1%81%D1%82%D1%96-%D0%86%D0%A4-10166281462643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32105</Words>
  <Characters>18301</Characters>
  <Application>Microsoft Office Word</Application>
  <DocSecurity>0</DocSecurity>
  <Lines>152</Lines>
  <Paragraphs>100</Paragraphs>
  <ScaleCrop>false</ScaleCrop>
  <HeadingPairs>
    <vt:vector size="6" baseType="variant">
      <vt:variant>
        <vt:lpstr>Название</vt:lpstr>
      </vt:variant>
      <vt:variant>
        <vt:i4>1</vt:i4>
      </vt:variant>
      <vt:variant>
        <vt:lpstr>Заголовки</vt:lpstr>
      </vt:variant>
      <vt:variant>
        <vt:i4>35</vt:i4>
      </vt:variant>
      <vt:variant>
        <vt:lpstr>Назва</vt:lpstr>
      </vt:variant>
      <vt:variant>
        <vt:i4>1</vt:i4>
      </vt:variant>
    </vt:vector>
  </HeadingPairs>
  <TitlesOfParts>
    <vt:vector size="37" baseType="lpstr">
      <vt:lpstr/>
      <vt:lpstr>ЗАГАЛЬНІ ПОЛОЖЕННЯ ТА ТЕРМІНОЛОГІЯ</vt:lpstr>
      <vt:lpstr>ОРГАНІЗАЦІЯ РОБОТИ</vt:lpstr>
      <vt:lpstr>РОБОЧА ГРУПА З ПИТАНЬ БЮДЖЕТУ УЧАСТІ</vt:lpstr>
      <vt:lpstr>ІНФОРМАЦІЙНО-ОСВІТНЯ КАМПАНІЯ</vt:lpstr>
      <vt:lpstr>ПІДГОТОВКА І ПОДАННЯ ПРОЄКТІВ</vt:lpstr>
      <vt:lpstr>РОЗГЛЯД І ПЕРЕВІРКА ПРОЄКТІВ</vt:lpstr>
      <vt:lpstr>ГОЛОСУВАННЯ ЗА ПРОЄКТИ</vt:lpstr>
      <vt:lpstr>ВИЗНАЧЕННЯ ПРОЄКТІВ ДЛЯ РЕАЛІЗАЦІЇ</vt:lpstr>
      <vt:lpstr>РЕАЛІЗАЦІЯ ПРОЄКТІВ І МОНІТОРИНГ</vt:lpstr>
      <vt:lpstr/>
      <vt:lpstr/>
      <vt:lpstr/>
      <vt:lpstr/>
      <vt:lpstr/>
      <vt:lpstr/>
      <vt:lpstr>Додаток 1</vt:lpstr>
      <vt:lpstr/>
      <vt:lpstr/>
      <vt:lpstr/>
      <vt:lpstr>Додаток 3</vt:lpstr>
      <vt:lpstr/>
      <vt:lpstr/>
      <vt:lpstr/>
      <vt:lpstr>Додаток 4</vt:lpstr>
      <vt:lpstr/>
      <vt:lpstr/>
      <vt:lpstr/>
      <vt:lpstr/>
      <vt:lpstr/>
      <vt:lpstr>Додаток 5</vt:lpstr>
      <vt:lpstr/>
      <vt:lpstr/>
      <vt:lpstr/>
      <vt:lpstr/>
      <vt:lpstr>Додаток 6</vt:lpstr>
      <vt:lpstr/>
    </vt:vector>
  </TitlesOfParts>
  <Company/>
  <LinksUpToDate>false</LinksUpToDate>
  <CharactersWithSpaces>50306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Користувач Windows</cp:lastModifiedBy>
  <cp:revision>2</cp:revision>
  <dcterms:created xsi:type="dcterms:W3CDTF">2022-02-18T09:37:00Z</dcterms:created>
  <dcterms:modified xsi:type="dcterms:W3CDTF">2022-02-18T09:37:00Z</dcterms:modified>
</cp:coreProperties>
</file>