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D8" w:rsidRDefault="00AD41D8" w:rsidP="00AD41D8"/>
    <w:p w:rsidR="00AD41D8" w:rsidRDefault="00AD41D8" w:rsidP="00AD41D8"/>
    <w:p w:rsidR="00B764B6" w:rsidRDefault="00B764B6" w:rsidP="00AD41D8"/>
    <w:p w:rsidR="00B764B6" w:rsidRDefault="00B764B6" w:rsidP="00AD41D8"/>
    <w:p w:rsidR="00B764B6" w:rsidRDefault="00B764B6" w:rsidP="00AD41D8"/>
    <w:p w:rsidR="00B764B6" w:rsidRDefault="00B764B6" w:rsidP="00AD41D8"/>
    <w:p w:rsidR="00B764B6" w:rsidRDefault="00B764B6" w:rsidP="00AD41D8"/>
    <w:p w:rsidR="00AD41D8" w:rsidRDefault="00AD41D8" w:rsidP="00AD41D8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AD41D8" w:rsidRDefault="00AD41D8" w:rsidP="00AD41D8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D41D8" w:rsidRDefault="00AD41D8" w:rsidP="00AD41D8">
      <w:pPr>
        <w:tabs>
          <w:tab w:val="left" w:pos="4114"/>
        </w:tabs>
        <w:rPr>
          <w:sz w:val="28"/>
          <w:szCs w:val="28"/>
        </w:rPr>
      </w:pPr>
    </w:p>
    <w:p w:rsidR="00AD41D8" w:rsidRDefault="00AD41D8" w:rsidP="00AD41D8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AD41D8" w:rsidRDefault="00AD41D8" w:rsidP="00AD41D8">
      <w:pPr>
        <w:tabs>
          <w:tab w:val="left" w:pos="916"/>
        </w:tabs>
        <w:ind w:firstLine="561"/>
        <w:jc w:val="both"/>
        <w:rPr>
          <w:sz w:val="28"/>
        </w:rPr>
      </w:pPr>
    </w:p>
    <w:p w:rsidR="00AD41D8" w:rsidRDefault="00AD41D8" w:rsidP="00AD41D8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AD41D8" w:rsidRDefault="00AD41D8" w:rsidP="00AD41D8">
      <w:pPr>
        <w:ind w:left="3528" w:firstLine="720"/>
        <w:jc w:val="both"/>
        <w:rPr>
          <w:b/>
          <w:sz w:val="28"/>
          <w:szCs w:val="28"/>
        </w:rPr>
      </w:pP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>
        <w:rPr>
          <w:color w:val="auto"/>
          <w:sz w:val="28"/>
          <w:szCs w:val="28"/>
        </w:rPr>
        <w:t>благоустрою наступним суб’єктам господарювання :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Теодора </w:t>
      </w:r>
      <w:proofErr w:type="spellStart"/>
      <w:r>
        <w:rPr>
          <w:color w:val="auto"/>
          <w:sz w:val="28"/>
          <w:szCs w:val="28"/>
        </w:rPr>
        <w:t>Цьоклера</w:t>
      </w:r>
      <w:proofErr w:type="spellEnd"/>
      <w:r>
        <w:rPr>
          <w:color w:val="auto"/>
          <w:sz w:val="28"/>
          <w:szCs w:val="28"/>
        </w:rPr>
        <w:t xml:space="preserve">, терміном 30 робочих днів з моменту видачу дозволу (ордера). 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1.2.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</w:t>
      </w:r>
      <w:r>
        <w:rPr>
          <w:sz w:val="28"/>
          <w:szCs w:val="28"/>
        </w:rPr>
        <w:t>на проведення земляних робіт для прокладання кабельної лінії на вул. Калуське Шосе, терміном 20 робочих дні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>1.3.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 xml:space="preserve">, 46,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1.4.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Незалежності, 95 А – 97,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1.5.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Василя Симоненка, 22 – Василя Стуса, 17 Б,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      1.6.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Новій, 19 – 19 А,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1.7.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набережній імені Василя Стефаника, 38,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1.8.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Богдана Хмельницького, 82, к.3 - 84, терміном 25 робочих днів з моменту видачу дозволу (ордера). 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1.9.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Августина Волошина, 4, 6, терміном 25 робочих днів з моменту видачу дозволу (ордера). 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1.10. ТОВ «Еко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Вест» (</w:t>
      </w:r>
      <w:proofErr w:type="spellStart"/>
      <w:r>
        <w:rPr>
          <w:color w:val="auto"/>
          <w:sz w:val="28"/>
          <w:szCs w:val="28"/>
        </w:rPr>
        <w:t>Павликівський</w:t>
      </w:r>
      <w:proofErr w:type="spellEnd"/>
      <w:r>
        <w:rPr>
          <w:color w:val="auto"/>
          <w:sz w:val="28"/>
          <w:szCs w:val="28"/>
        </w:rPr>
        <w:t xml:space="preserve"> В.В.) на проведення земляних робіт для прокладання мережі електропостачання на Південному бульварі, 24 А, </w:t>
      </w:r>
      <w:r>
        <w:rPr>
          <w:sz w:val="28"/>
          <w:szCs w:val="28"/>
        </w:rPr>
        <w:t>терміном 20 робочих 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1.11. ТОВ «</w:t>
      </w:r>
      <w:proofErr w:type="spellStart"/>
      <w:r>
        <w:rPr>
          <w:sz w:val="28"/>
          <w:szCs w:val="28"/>
        </w:rPr>
        <w:t>Галбудзв’язок</w:t>
      </w:r>
      <w:proofErr w:type="spellEnd"/>
      <w:r>
        <w:rPr>
          <w:sz w:val="28"/>
          <w:szCs w:val="28"/>
        </w:rPr>
        <w:t>» (Яремко В.Є.) на проведення земляних робіт для прокладання кабельних ліній зв’язку на вул. Короля Данила – Південному бульварі, терміном 15 робочих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1.12.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</w:t>
      </w:r>
      <w:proofErr w:type="spellStart"/>
      <w:r>
        <w:rPr>
          <w:color w:val="auto"/>
          <w:sz w:val="28"/>
          <w:szCs w:val="28"/>
        </w:rPr>
        <w:t>Опільського</w:t>
      </w:r>
      <w:proofErr w:type="spellEnd"/>
      <w:r>
        <w:rPr>
          <w:color w:val="auto"/>
          <w:sz w:val="28"/>
          <w:szCs w:val="28"/>
        </w:rPr>
        <w:t xml:space="preserve">, 2/1, </w:t>
      </w:r>
      <w:r>
        <w:rPr>
          <w:sz w:val="28"/>
          <w:szCs w:val="28"/>
        </w:rPr>
        <w:t>терміном 25 робочих 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1.13.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Вербовій, 27 А, </w:t>
      </w:r>
      <w:r>
        <w:rPr>
          <w:sz w:val="28"/>
          <w:szCs w:val="28"/>
        </w:rPr>
        <w:t>терміном 25 робочих 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>1.14.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Садовій, 21, с. </w:t>
      </w:r>
      <w:proofErr w:type="spellStart"/>
      <w:r>
        <w:rPr>
          <w:color w:val="auto"/>
          <w:sz w:val="28"/>
          <w:szCs w:val="28"/>
        </w:rPr>
        <w:t>Крихівці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терміном 25 робочих  днів з моменту видачі </w:t>
      </w:r>
      <w:proofErr w:type="spellStart"/>
      <w:r>
        <w:rPr>
          <w:sz w:val="28"/>
          <w:szCs w:val="28"/>
        </w:rPr>
        <w:t>юдозволу</w:t>
      </w:r>
      <w:proofErr w:type="spellEnd"/>
      <w:r>
        <w:rPr>
          <w:sz w:val="28"/>
          <w:szCs w:val="28"/>
        </w:rPr>
        <w:t xml:space="preserve">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1.15.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 xml:space="preserve">, 18, кв.4, </w:t>
      </w:r>
      <w:r>
        <w:rPr>
          <w:sz w:val="28"/>
          <w:szCs w:val="28"/>
        </w:rPr>
        <w:t>терміном 15 робочих  днів з моменту видачі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1.16.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прокладання мережі газопостачання на вул. Лермонтова, 44/1, </w:t>
      </w:r>
      <w:r>
        <w:rPr>
          <w:sz w:val="28"/>
          <w:szCs w:val="28"/>
        </w:rPr>
        <w:t>терміном 15 робочих  днів з моменту видачі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2.1. ТОВ «Будівельна компанія «Альянс ІФ і КО» (</w:t>
      </w:r>
      <w:proofErr w:type="spellStart"/>
      <w:r>
        <w:rPr>
          <w:color w:val="auto"/>
          <w:sz w:val="28"/>
          <w:szCs w:val="28"/>
        </w:rPr>
        <w:t>Хвальбота</w:t>
      </w:r>
      <w:proofErr w:type="spellEnd"/>
      <w:r>
        <w:rPr>
          <w:color w:val="auto"/>
          <w:sz w:val="28"/>
          <w:szCs w:val="28"/>
        </w:rPr>
        <w:t xml:space="preserve"> П.М.) на проведення земляних робіт для капітального ремонту </w:t>
      </w:r>
      <w:proofErr w:type="spellStart"/>
      <w:r>
        <w:rPr>
          <w:color w:val="auto"/>
          <w:sz w:val="28"/>
          <w:szCs w:val="28"/>
        </w:rPr>
        <w:t>позамайданчикового</w:t>
      </w:r>
      <w:proofErr w:type="spellEnd"/>
      <w:r>
        <w:rPr>
          <w:color w:val="auto"/>
          <w:sz w:val="28"/>
          <w:szCs w:val="28"/>
        </w:rPr>
        <w:t xml:space="preserve"> проїзду на вул. </w:t>
      </w:r>
      <w:proofErr w:type="spellStart"/>
      <w:r>
        <w:rPr>
          <w:color w:val="auto"/>
          <w:sz w:val="28"/>
          <w:szCs w:val="28"/>
        </w:rPr>
        <w:t>Дашевського</w:t>
      </w:r>
      <w:proofErr w:type="spellEnd"/>
      <w:r>
        <w:rPr>
          <w:color w:val="auto"/>
          <w:sz w:val="28"/>
          <w:szCs w:val="28"/>
        </w:rPr>
        <w:t xml:space="preserve"> (від вул. Незалежності до вул. Стефаника), терміном  50 робочих днів з моменту закінчення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2.2. </w:t>
      </w:r>
      <w:proofErr w:type="spellStart"/>
      <w:r>
        <w:rPr>
          <w:sz w:val="28"/>
          <w:szCs w:val="28"/>
        </w:rPr>
        <w:t>Сворак</w:t>
      </w:r>
      <w:proofErr w:type="spellEnd"/>
      <w:r>
        <w:rPr>
          <w:sz w:val="28"/>
          <w:szCs w:val="28"/>
        </w:rPr>
        <w:t xml:space="preserve"> Оксані Петрівні на проведення земляних робіт для прокладання мережі водовідведення на вул. Вітровій, 29, 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</w:rPr>
        <w:t>, терміном 15 робочих днів з моменту закінчення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2.3. </w:t>
      </w:r>
      <w:r>
        <w:rPr>
          <w:sz w:val="28"/>
          <w:szCs w:val="28"/>
        </w:rPr>
        <w:t xml:space="preserve">ТОВ «Благо Буд» (Гринів М.В.) на проведення земляних робіт для прокладання мережі водопостачання та водовідведення на вул. </w:t>
      </w:r>
      <w:proofErr w:type="spellStart"/>
      <w:r>
        <w:rPr>
          <w:sz w:val="28"/>
          <w:szCs w:val="28"/>
        </w:rPr>
        <w:t>Сеченова</w:t>
      </w:r>
      <w:proofErr w:type="spellEnd"/>
      <w:r>
        <w:rPr>
          <w:sz w:val="28"/>
          <w:szCs w:val="28"/>
        </w:rPr>
        <w:t xml:space="preserve">, 129 А, с. </w:t>
      </w:r>
      <w:proofErr w:type="spellStart"/>
      <w:r>
        <w:rPr>
          <w:sz w:val="28"/>
          <w:szCs w:val="28"/>
        </w:rPr>
        <w:t>Угорники</w:t>
      </w:r>
      <w:proofErr w:type="spellEnd"/>
      <w:r>
        <w:rPr>
          <w:sz w:val="28"/>
          <w:szCs w:val="28"/>
        </w:rPr>
        <w:t>, терміном 30 робочих днів з моменту закінчення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2.4. </w:t>
      </w:r>
      <w:r>
        <w:rPr>
          <w:color w:val="auto"/>
          <w:sz w:val="28"/>
          <w:szCs w:val="28"/>
        </w:rPr>
        <w:t>ТОВ ІБК «Вертикаль» (</w:t>
      </w:r>
      <w:proofErr w:type="spellStart"/>
      <w:r>
        <w:rPr>
          <w:color w:val="auto"/>
          <w:sz w:val="28"/>
          <w:szCs w:val="28"/>
        </w:rPr>
        <w:t>Лєпєнін</w:t>
      </w:r>
      <w:proofErr w:type="spellEnd"/>
      <w:r>
        <w:rPr>
          <w:color w:val="auto"/>
          <w:sz w:val="28"/>
          <w:szCs w:val="28"/>
        </w:rPr>
        <w:t xml:space="preserve"> О.С.)  на проведення земляних робіт для прокладання мережі водопроводу на вул. Ребета, поруч будинку № 10, терміном 20 робочих днів з моменту закінчення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2.5. Івано-Франківському відділенню</w:t>
      </w:r>
      <w:r>
        <w:rPr>
          <w:sz w:val="28"/>
          <w:szCs w:val="28"/>
        </w:rPr>
        <w:t xml:space="preserve">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Береговій, терміном 30 робочих днів з моменту закінчення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2.6. Івано-Франківському відділенню</w:t>
      </w:r>
      <w:r>
        <w:rPr>
          <w:sz w:val="28"/>
          <w:szCs w:val="28"/>
        </w:rPr>
        <w:t xml:space="preserve">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Вишневій, 36, 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</w:rPr>
        <w:t>, терміном 25 робочих днів з моменту закінчення дозволу (ордера).</w:t>
      </w:r>
    </w:p>
    <w:p w:rsidR="00AD41D8" w:rsidRDefault="00AD41D8" w:rsidP="00AD41D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2.7. Івано-Франківському відділенню</w:t>
      </w:r>
      <w:r>
        <w:rPr>
          <w:sz w:val="28"/>
          <w:szCs w:val="28"/>
        </w:rPr>
        <w:t xml:space="preserve">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мережі газопостачання на вул. Степана Бандери, 37,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25 робочих днів з моменту закінчення дозволу (ордера).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3. Суб’єктам господарювання, яким згідно цього рішення надано дозвіл (ордер) на проведення земляних робіт для прокладання мереж (газопостачання, електропостачання)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AD41D8" w:rsidRDefault="00AD41D8" w:rsidP="00AD41D8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F4191B" w:rsidRDefault="00AD41D8" w:rsidP="004F20A2">
      <w:pPr>
        <w:tabs>
          <w:tab w:val="left" w:pos="426"/>
          <w:tab w:val="left" w:pos="4114"/>
        </w:tabs>
        <w:jc w:val="both"/>
      </w:pPr>
      <w:r>
        <w:rPr>
          <w:sz w:val="28"/>
          <w:szCs w:val="28"/>
        </w:rPr>
        <w:tab/>
        <w:t xml:space="preserve">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  <w:bookmarkStart w:id="0" w:name="_GoBack"/>
      <w:bookmarkEnd w:id="0"/>
    </w:p>
    <w:sectPr w:rsidR="00F4191B" w:rsidSect="00AD41D8">
      <w:type w:val="continuous"/>
      <w:pgSz w:w="11910" w:h="16840" w:code="9"/>
      <w:pgMar w:top="1134" w:right="743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D23"/>
    <w:rsid w:val="00151D23"/>
    <w:rsid w:val="004F20A2"/>
    <w:rsid w:val="00AA583E"/>
    <w:rsid w:val="00AD41D8"/>
    <w:rsid w:val="00B764B6"/>
    <w:rsid w:val="00F077AC"/>
    <w:rsid w:val="00F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E88D6-75E2-4C3B-AD41-05EEC4AD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1D8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AD41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1D8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58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583E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4539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2021-12-23T07:56:00Z</cp:lastPrinted>
  <dcterms:created xsi:type="dcterms:W3CDTF">2021-12-24T08:22:00Z</dcterms:created>
  <dcterms:modified xsi:type="dcterms:W3CDTF">2021-12-24T08:22:00Z</dcterms:modified>
</cp:coreProperties>
</file>