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F4C" w:rsidRDefault="001F0F4C">
      <w:pPr>
        <w:spacing w:after="160" w:line="259" w:lineRule="auto"/>
        <w:rPr>
          <w:color w:val="000000"/>
          <w:lang w:eastAsia="uk-UA"/>
        </w:rPr>
      </w:pPr>
    </w:p>
    <w:p w:rsidR="001665EF" w:rsidRPr="001665EF" w:rsidRDefault="001665EF" w:rsidP="001665EF">
      <w:pPr>
        <w:shd w:val="clear" w:color="auto" w:fill="FFFFFF"/>
        <w:jc w:val="center"/>
        <w:rPr>
          <w:color w:val="000000"/>
          <w:lang w:eastAsia="uk-UA"/>
        </w:rPr>
      </w:pPr>
      <w:r w:rsidRPr="001665EF">
        <w:rPr>
          <w:color w:val="000000"/>
          <w:lang w:eastAsia="uk-UA"/>
        </w:rPr>
        <w:t> </w:t>
      </w: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1F0F4C" w:rsidRDefault="001F0F4C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1F0F4C" w:rsidRDefault="001F0F4C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675085" w:rsidRDefault="00675085" w:rsidP="001665EF">
      <w:pPr>
        <w:shd w:val="clear" w:color="auto" w:fill="FFFFFF"/>
        <w:jc w:val="center"/>
        <w:rPr>
          <w:color w:val="000000"/>
          <w:lang w:eastAsia="uk-UA"/>
        </w:rPr>
      </w:pPr>
    </w:p>
    <w:p w:rsidR="001665EF" w:rsidRPr="001665EF" w:rsidRDefault="001665EF" w:rsidP="001665EF">
      <w:pPr>
        <w:shd w:val="clear" w:color="auto" w:fill="FFFFFF"/>
        <w:jc w:val="center"/>
        <w:rPr>
          <w:color w:val="000000"/>
          <w:lang w:eastAsia="uk-UA"/>
        </w:rPr>
      </w:pPr>
      <w:r w:rsidRPr="001665EF">
        <w:rPr>
          <w:color w:val="000000"/>
          <w:lang w:eastAsia="uk-UA"/>
        </w:rPr>
        <w:t> </w:t>
      </w:r>
    </w:p>
    <w:p w:rsidR="001665EF" w:rsidRPr="001665EF" w:rsidRDefault="001665EF" w:rsidP="001665EF">
      <w:pPr>
        <w:shd w:val="clear" w:color="auto" w:fill="FFFFFF"/>
        <w:ind w:right="3120"/>
        <w:rPr>
          <w:color w:val="000000"/>
          <w:sz w:val="18"/>
          <w:szCs w:val="18"/>
          <w:lang w:eastAsia="uk-UA"/>
        </w:rPr>
      </w:pPr>
      <w:r w:rsidRPr="001665EF">
        <w:rPr>
          <w:color w:val="000000"/>
          <w:sz w:val="28"/>
          <w:szCs w:val="28"/>
          <w:lang w:eastAsia="uk-UA"/>
        </w:rPr>
        <w:t>Про Програму підтримки індивідуального житлового будівництва на селі та поліпшення житлово-побутових умов сільського</w:t>
      </w:r>
      <w:r w:rsidR="00DA7810">
        <w:rPr>
          <w:color w:val="000000"/>
          <w:sz w:val="28"/>
          <w:szCs w:val="28"/>
          <w:lang w:eastAsia="uk-UA"/>
        </w:rPr>
        <w:t xml:space="preserve"> населення «Власний дім» на 2021 – 2025</w:t>
      </w:r>
      <w:r w:rsidRPr="001665EF">
        <w:rPr>
          <w:color w:val="000000"/>
          <w:sz w:val="28"/>
          <w:szCs w:val="28"/>
          <w:lang w:eastAsia="uk-UA"/>
        </w:rPr>
        <w:t xml:space="preserve"> роки на території Івано-Франківської міської</w:t>
      </w:r>
      <w:r w:rsidR="005D059B">
        <w:rPr>
          <w:color w:val="000000"/>
          <w:sz w:val="28"/>
          <w:szCs w:val="28"/>
          <w:lang w:eastAsia="uk-UA"/>
        </w:rPr>
        <w:t xml:space="preserve"> територіальної громади </w:t>
      </w:r>
    </w:p>
    <w:p w:rsidR="001665EF" w:rsidRPr="001665EF" w:rsidRDefault="001665EF" w:rsidP="001665EF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665EF" w:rsidRPr="001665EF" w:rsidRDefault="001665EF" w:rsidP="001665EF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665EF" w:rsidRPr="00A64ACA" w:rsidRDefault="00A64ACA" w:rsidP="001665EF">
      <w:pPr>
        <w:shd w:val="clear" w:color="auto" w:fill="FFFFFF"/>
        <w:ind w:firstLine="705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</w:t>
      </w:r>
      <w:r w:rsidRPr="001665EF">
        <w:rPr>
          <w:color w:val="000000"/>
          <w:sz w:val="28"/>
          <w:szCs w:val="28"/>
          <w:lang w:eastAsia="uk-UA"/>
        </w:rPr>
        <w:t>еруючись ст. 26,</w:t>
      </w:r>
      <w:r>
        <w:rPr>
          <w:color w:val="000000"/>
          <w:sz w:val="28"/>
          <w:szCs w:val="28"/>
          <w:lang w:eastAsia="uk-UA"/>
        </w:rPr>
        <w:t xml:space="preserve"> </w:t>
      </w:r>
      <w:r w:rsidRPr="001665EF">
        <w:rPr>
          <w:color w:val="000000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>
        <w:rPr>
          <w:color w:val="000000"/>
          <w:sz w:val="28"/>
          <w:szCs w:val="28"/>
          <w:lang w:eastAsia="uk-UA"/>
        </w:rPr>
        <w:t xml:space="preserve">постановою Кабінету </w:t>
      </w:r>
      <w:r w:rsidRPr="00A64ACA">
        <w:rPr>
          <w:color w:val="000000"/>
          <w:sz w:val="28"/>
          <w:szCs w:val="28"/>
          <w:lang w:eastAsia="uk-UA"/>
        </w:rPr>
        <w:t>Міністрів України від 05.10.1998 року № 1597 «Про затвердження Пра</w:t>
      </w:r>
      <w:r w:rsidR="005D059B">
        <w:rPr>
          <w:color w:val="000000"/>
          <w:sz w:val="28"/>
          <w:szCs w:val="28"/>
          <w:lang w:eastAsia="uk-UA"/>
        </w:rPr>
        <w:t>вил надання довгострокових кре</w:t>
      </w:r>
      <w:r w:rsidRPr="00A64ACA">
        <w:rPr>
          <w:color w:val="000000"/>
          <w:sz w:val="28"/>
          <w:szCs w:val="28"/>
          <w:lang w:eastAsia="uk-UA"/>
        </w:rPr>
        <w:t xml:space="preserve">дитів індивідуальним забудовникам житла на селі» та враховуючи </w:t>
      </w:r>
      <w:r w:rsidR="00B63C03" w:rsidRPr="00A64ACA">
        <w:rPr>
          <w:color w:val="000000"/>
          <w:sz w:val="28"/>
          <w:szCs w:val="28"/>
          <w:lang w:eastAsia="uk-UA"/>
        </w:rPr>
        <w:t>розпорядження</w:t>
      </w:r>
      <w:r w:rsidR="001665EF" w:rsidRPr="00A64ACA">
        <w:rPr>
          <w:color w:val="000000"/>
          <w:sz w:val="28"/>
          <w:szCs w:val="28"/>
          <w:lang w:eastAsia="uk-UA"/>
        </w:rPr>
        <w:t xml:space="preserve"> Івано-Ф</w:t>
      </w:r>
      <w:r w:rsidR="00B63C03" w:rsidRPr="00A64ACA">
        <w:rPr>
          <w:color w:val="000000"/>
          <w:sz w:val="28"/>
          <w:szCs w:val="28"/>
          <w:lang w:eastAsia="uk-UA"/>
        </w:rPr>
        <w:t xml:space="preserve">ранківської обласної </w:t>
      </w:r>
      <w:r w:rsidR="00713FC3" w:rsidRPr="00A64ACA">
        <w:rPr>
          <w:color w:val="000000"/>
          <w:sz w:val="28"/>
          <w:szCs w:val="28"/>
          <w:lang w:eastAsia="uk-UA"/>
        </w:rPr>
        <w:t xml:space="preserve">державної </w:t>
      </w:r>
      <w:r w:rsidR="005D059B" w:rsidRPr="00A64ACA">
        <w:rPr>
          <w:color w:val="000000"/>
          <w:sz w:val="28"/>
          <w:szCs w:val="28"/>
          <w:lang w:eastAsia="uk-UA"/>
        </w:rPr>
        <w:t>адміністрації</w:t>
      </w:r>
      <w:r w:rsidR="00B63C03" w:rsidRPr="00A64ACA">
        <w:rPr>
          <w:color w:val="000000"/>
          <w:sz w:val="28"/>
          <w:szCs w:val="28"/>
          <w:lang w:eastAsia="uk-UA"/>
        </w:rPr>
        <w:t xml:space="preserve"> від 28.10.2020 року №558</w:t>
      </w:r>
      <w:r w:rsidR="001665EF" w:rsidRPr="00A64ACA">
        <w:rPr>
          <w:color w:val="000000"/>
          <w:sz w:val="28"/>
          <w:szCs w:val="28"/>
          <w:lang w:eastAsia="uk-UA"/>
        </w:rPr>
        <w:t xml:space="preserve"> «Про </w:t>
      </w:r>
      <w:r w:rsidR="00B63C03" w:rsidRPr="00A64ACA">
        <w:rPr>
          <w:color w:val="000000"/>
          <w:sz w:val="28"/>
          <w:szCs w:val="28"/>
          <w:lang w:eastAsia="uk-UA"/>
        </w:rPr>
        <w:t>схвалення проекту регіональної цільової програми</w:t>
      </w:r>
      <w:r w:rsidR="001665EF" w:rsidRPr="00A64ACA">
        <w:rPr>
          <w:color w:val="000000"/>
          <w:sz w:val="28"/>
          <w:szCs w:val="28"/>
          <w:lang w:eastAsia="uk-UA"/>
        </w:rPr>
        <w:t xml:space="preserve"> підтримки індивідуального житлового будівництва на селі та поліпшення житлово-побутових умов сільського</w:t>
      </w:r>
      <w:r w:rsidR="00B63C03" w:rsidRPr="00A64ACA">
        <w:rPr>
          <w:color w:val="000000"/>
          <w:sz w:val="28"/>
          <w:szCs w:val="28"/>
          <w:lang w:eastAsia="uk-UA"/>
        </w:rPr>
        <w:t xml:space="preserve"> населення «Власний дім» на 2021-2025</w:t>
      </w:r>
      <w:r w:rsidR="001665EF" w:rsidRPr="00A64ACA">
        <w:rPr>
          <w:color w:val="000000"/>
          <w:sz w:val="28"/>
          <w:szCs w:val="28"/>
          <w:lang w:eastAsia="uk-UA"/>
        </w:rPr>
        <w:t xml:space="preserve"> роки»</w:t>
      </w:r>
      <w:r w:rsidRPr="00A64ACA">
        <w:rPr>
          <w:color w:val="000000"/>
          <w:sz w:val="28"/>
          <w:szCs w:val="28"/>
          <w:lang w:eastAsia="uk-UA"/>
        </w:rPr>
        <w:t xml:space="preserve"> та рішення Івано-Франківськ</w:t>
      </w:r>
      <w:r w:rsidR="005D059B">
        <w:rPr>
          <w:color w:val="000000"/>
          <w:sz w:val="28"/>
          <w:szCs w:val="28"/>
          <w:lang w:eastAsia="uk-UA"/>
        </w:rPr>
        <w:t>ої обласної ради від 23.12.2020</w:t>
      </w:r>
      <w:r w:rsidR="001F0F4C">
        <w:rPr>
          <w:color w:val="000000"/>
          <w:sz w:val="28"/>
          <w:szCs w:val="28"/>
          <w:lang w:eastAsia="uk-UA"/>
        </w:rPr>
        <w:t xml:space="preserve"> </w:t>
      </w:r>
      <w:r w:rsidRPr="00A64ACA">
        <w:rPr>
          <w:color w:val="000000"/>
          <w:sz w:val="28"/>
          <w:szCs w:val="28"/>
          <w:lang w:eastAsia="uk-UA"/>
        </w:rPr>
        <w:t>року № 36-2/2020 «</w:t>
      </w:r>
      <w:r w:rsidRPr="00A64ACA">
        <w:rPr>
          <w:bCs/>
          <w:color w:val="000000"/>
          <w:sz w:val="28"/>
          <w:szCs w:val="28"/>
          <w:lang w:eastAsia="uk-UA"/>
        </w:rPr>
        <w:t>Про регіональну цільову</w:t>
      </w:r>
      <w:r w:rsidR="005D059B" w:rsidRPr="005D059B">
        <w:rPr>
          <w:bCs/>
          <w:color w:val="000000"/>
          <w:sz w:val="28"/>
          <w:szCs w:val="28"/>
          <w:lang w:eastAsia="uk-UA"/>
        </w:rPr>
        <w:t xml:space="preserve"> </w:t>
      </w:r>
      <w:r w:rsidRPr="00A64ACA">
        <w:rPr>
          <w:bCs/>
          <w:color w:val="000000"/>
          <w:sz w:val="28"/>
          <w:szCs w:val="28"/>
          <w:lang w:eastAsia="uk-UA"/>
        </w:rPr>
        <w:t>програму підтримки індивідуального</w:t>
      </w:r>
      <w:r w:rsidR="005D059B" w:rsidRPr="005D059B">
        <w:rPr>
          <w:bCs/>
          <w:color w:val="000000"/>
          <w:sz w:val="28"/>
          <w:szCs w:val="28"/>
          <w:lang w:eastAsia="uk-UA"/>
        </w:rPr>
        <w:t xml:space="preserve"> </w:t>
      </w:r>
      <w:r w:rsidRPr="00A64ACA">
        <w:rPr>
          <w:bCs/>
          <w:color w:val="000000"/>
          <w:sz w:val="28"/>
          <w:szCs w:val="28"/>
          <w:lang w:eastAsia="uk-UA"/>
        </w:rPr>
        <w:t>житлового будівництва на селі та</w:t>
      </w:r>
      <w:r w:rsidR="005D059B" w:rsidRPr="005D059B">
        <w:rPr>
          <w:bCs/>
          <w:color w:val="000000"/>
          <w:sz w:val="28"/>
          <w:szCs w:val="28"/>
          <w:lang w:eastAsia="uk-UA"/>
        </w:rPr>
        <w:t xml:space="preserve"> </w:t>
      </w:r>
      <w:r w:rsidRPr="00A64ACA">
        <w:rPr>
          <w:bCs/>
          <w:color w:val="000000"/>
          <w:sz w:val="28"/>
          <w:szCs w:val="28"/>
          <w:lang w:eastAsia="uk-UA"/>
        </w:rPr>
        <w:t>поліпшення житлово-побутових умов</w:t>
      </w:r>
      <w:r w:rsidR="005D059B" w:rsidRPr="005D059B">
        <w:rPr>
          <w:bCs/>
          <w:color w:val="000000"/>
          <w:sz w:val="28"/>
          <w:szCs w:val="28"/>
          <w:lang w:eastAsia="uk-UA"/>
        </w:rPr>
        <w:t xml:space="preserve"> </w:t>
      </w:r>
      <w:r w:rsidRPr="00A64ACA">
        <w:rPr>
          <w:bCs/>
          <w:color w:val="000000"/>
          <w:sz w:val="28"/>
          <w:szCs w:val="28"/>
          <w:lang w:eastAsia="uk-UA"/>
        </w:rPr>
        <w:t>сільського населення “Власний дім”</w:t>
      </w:r>
      <w:r w:rsidR="005D059B" w:rsidRPr="005D059B">
        <w:rPr>
          <w:bCs/>
          <w:color w:val="000000"/>
          <w:sz w:val="28"/>
          <w:szCs w:val="28"/>
          <w:lang w:eastAsia="uk-UA"/>
        </w:rPr>
        <w:t xml:space="preserve"> </w:t>
      </w:r>
      <w:r w:rsidRPr="00A64ACA">
        <w:rPr>
          <w:bCs/>
          <w:color w:val="000000"/>
          <w:sz w:val="28"/>
          <w:szCs w:val="28"/>
          <w:lang w:eastAsia="uk-UA"/>
        </w:rPr>
        <w:t>на 2021-2025 роки»</w:t>
      </w:r>
      <w:r w:rsidR="001665EF" w:rsidRPr="00A64ACA">
        <w:rPr>
          <w:color w:val="000000"/>
          <w:sz w:val="28"/>
          <w:szCs w:val="28"/>
          <w:lang w:eastAsia="uk-UA"/>
        </w:rPr>
        <w:t>,</w:t>
      </w:r>
      <w:r w:rsidRPr="00A64ACA">
        <w:rPr>
          <w:color w:val="000000"/>
          <w:sz w:val="28"/>
          <w:szCs w:val="28"/>
          <w:lang w:eastAsia="uk-UA"/>
        </w:rPr>
        <w:t xml:space="preserve"> міська рада</w:t>
      </w:r>
      <w:r w:rsidR="001665EF" w:rsidRPr="00A64ACA">
        <w:rPr>
          <w:color w:val="000000"/>
          <w:sz w:val="28"/>
          <w:szCs w:val="28"/>
          <w:lang w:eastAsia="uk-UA"/>
        </w:rPr>
        <w:t xml:space="preserve"> </w:t>
      </w:r>
    </w:p>
    <w:p w:rsidR="00713FC3" w:rsidRPr="00A64ACA" w:rsidRDefault="00713FC3" w:rsidP="001665EF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</w:p>
    <w:p w:rsidR="001665EF" w:rsidRPr="001665EF" w:rsidRDefault="001665EF" w:rsidP="001665EF">
      <w:pPr>
        <w:shd w:val="clear" w:color="auto" w:fill="FFFFFF"/>
        <w:jc w:val="center"/>
        <w:rPr>
          <w:color w:val="000000"/>
          <w:sz w:val="18"/>
          <w:szCs w:val="18"/>
          <w:lang w:eastAsia="uk-UA"/>
        </w:rPr>
      </w:pPr>
      <w:r w:rsidRPr="001665EF">
        <w:rPr>
          <w:color w:val="000000"/>
          <w:sz w:val="28"/>
          <w:szCs w:val="28"/>
          <w:lang w:eastAsia="uk-UA"/>
        </w:rPr>
        <w:t>вирішила:</w:t>
      </w:r>
    </w:p>
    <w:p w:rsidR="001665EF" w:rsidRPr="001665EF" w:rsidRDefault="001665EF" w:rsidP="001F0F4C">
      <w:pPr>
        <w:numPr>
          <w:ilvl w:val="0"/>
          <w:numId w:val="25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  <w:lang w:eastAsia="uk-UA"/>
        </w:rPr>
      </w:pPr>
      <w:r w:rsidRPr="001665EF">
        <w:rPr>
          <w:color w:val="000000"/>
          <w:sz w:val="28"/>
          <w:szCs w:val="28"/>
          <w:lang w:eastAsia="uk-UA"/>
        </w:rPr>
        <w:t>Затвердити Програму підтримки індивідуального житлового будівництва на селі та поліпшення житлово-побутових умов сільського</w:t>
      </w:r>
      <w:r w:rsidR="003C3920">
        <w:rPr>
          <w:color w:val="000000"/>
          <w:sz w:val="28"/>
          <w:szCs w:val="28"/>
          <w:lang w:eastAsia="uk-UA"/>
        </w:rPr>
        <w:t xml:space="preserve"> населення «Власний дім» на 2021-2025</w:t>
      </w:r>
      <w:r w:rsidRPr="001665EF">
        <w:rPr>
          <w:color w:val="000000"/>
          <w:sz w:val="28"/>
          <w:szCs w:val="28"/>
          <w:lang w:eastAsia="uk-UA"/>
        </w:rPr>
        <w:t xml:space="preserve"> роки на території Івано-Франківської міської </w:t>
      </w:r>
      <w:r w:rsidR="00713FC3">
        <w:rPr>
          <w:color w:val="000000"/>
          <w:sz w:val="28"/>
          <w:szCs w:val="28"/>
          <w:lang w:eastAsia="uk-UA"/>
        </w:rPr>
        <w:t>територіальної громади</w:t>
      </w:r>
      <w:r w:rsidRPr="001665EF">
        <w:rPr>
          <w:color w:val="000000"/>
          <w:sz w:val="28"/>
          <w:szCs w:val="28"/>
          <w:lang w:eastAsia="uk-UA"/>
        </w:rPr>
        <w:t xml:space="preserve"> (додається).</w:t>
      </w:r>
    </w:p>
    <w:p w:rsidR="001665EF" w:rsidRPr="001665EF" w:rsidRDefault="003C40E1" w:rsidP="001F0F4C">
      <w:pPr>
        <w:numPr>
          <w:ilvl w:val="0"/>
          <w:numId w:val="26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  <w:lang w:eastAsia="uk-UA"/>
        </w:rPr>
      </w:pPr>
      <w:r w:rsidRPr="005D059B">
        <w:rPr>
          <w:color w:val="000000"/>
          <w:sz w:val="28"/>
          <w:szCs w:val="28"/>
          <w:shd w:val="clear" w:color="auto" w:fill="FFFFFF"/>
        </w:rPr>
        <w:t>Фінансовому управлінню Івано-Франківської міської ради (Г.Яцків)</w:t>
      </w:r>
      <w:r w:rsidR="000D4C02">
        <w:rPr>
          <w:color w:val="000000"/>
          <w:sz w:val="28"/>
          <w:szCs w:val="28"/>
          <w:shd w:val="clear" w:color="auto" w:fill="FFFFFF"/>
        </w:rPr>
        <w:t xml:space="preserve"> </w:t>
      </w:r>
      <w:r w:rsidR="001665EF" w:rsidRPr="005D059B">
        <w:rPr>
          <w:color w:val="000000"/>
          <w:sz w:val="28"/>
          <w:szCs w:val="28"/>
          <w:lang w:eastAsia="uk-UA"/>
        </w:rPr>
        <w:t>виходячи</w:t>
      </w:r>
      <w:r w:rsidR="001665EF" w:rsidRPr="001665EF">
        <w:rPr>
          <w:color w:val="000000"/>
          <w:sz w:val="28"/>
          <w:szCs w:val="28"/>
          <w:lang w:eastAsia="uk-UA"/>
        </w:rPr>
        <w:t xml:space="preserve"> з можливостей дохідної частини бюджету на період реалізації Програми передбачати кошти в міському бюджеті.</w:t>
      </w:r>
    </w:p>
    <w:p w:rsidR="001665EF" w:rsidRPr="001665EF" w:rsidRDefault="001665EF" w:rsidP="001F0F4C">
      <w:pPr>
        <w:numPr>
          <w:ilvl w:val="0"/>
          <w:numId w:val="27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  <w:lang w:eastAsia="uk-UA"/>
        </w:rPr>
      </w:pPr>
      <w:r w:rsidRPr="001665EF">
        <w:rPr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</w:t>
      </w:r>
      <w:r w:rsidR="00713FC3">
        <w:rPr>
          <w:color w:val="000000"/>
          <w:sz w:val="28"/>
          <w:szCs w:val="28"/>
          <w:lang w:eastAsia="uk-UA"/>
        </w:rPr>
        <w:t xml:space="preserve">першого </w:t>
      </w:r>
      <w:r w:rsidRPr="001665EF">
        <w:rPr>
          <w:color w:val="000000"/>
          <w:sz w:val="28"/>
          <w:szCs w:val="28"/>
          <w:lang w:eastAsia="uk-UA"/>
        </w:rPr>
        <w:t>зас</w:t>
      </w:r>
      <w:r w:rsidR="003C3920">
        <w:rPr>
          <w:color w:val="000000"/>
          <w:sz w:val="28"/>
          <w:szCs w:val="28"/>
          <w:lang w:eastAsia="uk-UA"/>
        </w:rPr>
        <w:t xml:space="preserve">тупника міського голови </w:t>
      </w:r>
      <w:r w:rsidR="00713FC3">
        <w:rPr>
          <w:color w:val="000000"/>
          <w:sz w:val="28"/>
          <w:szCs w:val="28"/>
          <w:lang w:eastAsia="uk-UA"/>
        </w:rPr>
        <w:t>В.</w:t>
      </w:r>
      <w:r w:rsidR="00675085">
        <w:rPr>
          <w:color w:val="000000"/>
          <w:sz w:val="28"/>
          <w:szCs w:val="28"/>
          <w:lang w:eastAsia="uk-UA"/>
        </w:rPr>
        <w:t xml:space="preserve"> </w:t>
      </w:r>
      <w:r w:rsidR="00713FC3">
        <w:rPr>
          <w:color w:val="000000"/>
          <w:sz w:val="28"/>
          <w:szCs w:val="28"/>
          <w:lang w:eastAsia="uk-UA"/>
        </w:rPr>
        <w:t>Сусаніну</w:t>
      </w:r>
      <w:r w:rsidR="00F27CC0">
        <w:rPr>
          <w:color w:val="000000"/>
          <w:sz w:val="28"/>
          <w:szCs w:val="28"/>
          <w:lang w:eastAsia="uk-UA"/>
        </w:rPr>
        <w:t>,</w:t>
      </w:r>
      <w:r w:rsidR="003D6F2C">
        <w:rPr>
          <w:color w:val="000000"/>
          <w:sz w:val="28"/>
          <w:szCs w:val="28"/>
          <w:lang w:eastAsia="uk-UA"/>
        </w:rPr>
        <w:t xml:space="preserve"> заступника міського голови В.Федоріва</w:t>
      </w:r>
      <w:r w:rsidR="00F27CC0">
        <w:rPr>
          <w:color w:val="000000"/>
          <w:sz w:val="28"/>
          <w:szCs w:val="28"/>
          <w:lang w:eastAsia="uk-UA"/>
        </w:rPr>
        <w:t xml:space="preserve"> та постійну депутатську комісію міської ради з питань бюджету (Р. Онуфріїв)</w:t>
      </w:r>
      <w:r w:rsidR="006B13F9">
        <w:rPr>
          <w:color w:val="000000"/>
          <w:sz w:val="28"/>
          <w:szCs w:val="28"/>
          <w:lang w:eastAsia="uk-UA"/>
        </w:rPr>
        <w:t>.</w:t>
      </w:r>
      <w:r w:rsidR="003C3920">
        <w:rPr>
          <w:color w:val="000000"/>
          <w:sz w:val="28"/>
          <w:szCs w:val="28"/>
          <w:lang w:eastAsia="uk-UA"/>
        </w:rPr>
        <w:t xml:space="preserve">     </w:t>
      </w:r>
    </w:p>
    <w:p w:rsidR="001665EF" w:rsidRPr="001665EF" w:rsidRDefault="001665EF" w:rsidP="001665EF">
      <w:pPr>
        <w:shd w:val="clear" w:color="auto" w:fill="FFFFFF"/>
        <w:jc w:val="both"/>
        <w:outlineLvl w:val="4"/>
        <w:rPr>
          <w:b/>
          <w:bCs/>
          <w:color w:val="000000"/>
          <w:sz w:val="20"/>
          <w:szCs w:val="20"/>
          <w:lang w:eastAsia="uk-UA"/>
        </w:rPr>
      </w:pPr>
    </w:p>
    <w:p w:rsidR="009C549F" w:rsidRDefault="001665EF" w:rsidP="00C20DD5">
      <w:pPr>
        <w:shd w:val="clear" w:color="auto" w:fill="FFFFFF"/>
        <w:spacing w:after="195"/>
        <w:jc w:val="center"/>
      </w:pPr>
      <w:r w:rsidRPr="001665EF">
        <w:rPr>
          <w:color w:val="000000"/>
          <w:sz w:val="28"/>
          <w:szCs w:val="28"/>
          <w:lang w:eastAsia="uk-UA"/>
        </w:rPr>
        <w:t>Міський голова</w:t>
      </w:r>
      <w:r w:rsidRPr="001665EF">
        <w:rPr>
          <w:b/>
          <w:bCs/>
          <w:color w:val="000000"/>
          <w:sz w:val="28"/>
          <w:szCs w:val="28"/>
          <w:lang w:eastAsia="uk-UA"/>
        </w:rPr>
        <w:t>                </w:t>
      </w:r>
      <w:r w:rsidRPr="001665EF">
        <w:rPr>
          <w:color w:val="000000"/>
          <w:sz w:val="28"/>
          <w:szCs w:val="28"/>
          <w:lang w:eastAsia="uk-UA"/>
        </w:rPr>
        <w:t xml:space="preserve">                                        Руслан </w:t>
      </w:r>
      <w:r w:rsidR="00146C4C">
        <w:rPr>
          <w:color w:val="000000"/>
          <w:sz w:val="28"/>
          <w:szCs w:val="28"/>
          <w:lang w:eastAsia="uk-UA"/>
        </w:rPr>
        <w:t>МАРЦІНКІВ</w:t>
      </w:r>
      <w:bookmarkStart w:id="0" w:name="_GoBack"/>
      <w:bookmarkEnd w:id="0"/>
    </w:p>
    <w:p w:rsidR="001665EF" w:rsidRPr="000C45A1" w:rsidRDefault="001665EF" w:rsidP="00713FC3">
      <w:pPr>
        <w:pStyle w:val="1"/>
        <w:spacing w:before="0"/>
        <w:ind w:left="4956" w:firstLine="708"/>
        <w:rPr>
          <w:rFonts w:ascii="Times New Roman" w:hAnsi="Times New Roman"/>
          <w:b/>
          <w:color w:val="auto"/>
        </w:rPr>
      </w:pPr>
      <w:r w:rsidRPr="000C45A1">
        <w:rPr>
          <w:rFonts w:ascii="Times New Roman" w:hAnsi="Times New Roman"/>
          <w:color w:val="auto"/>
        </w:rPr>
        <w:lastRenderedPageBreak/>
        <w:t>Затверджено</w:t>
      </w:r>
    </w:p>
    <w:p w:rsidR="001665EF" w:rsidRDefault="001665EF" w:rsidP="00713FC3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D6EF4">
        <w:rPr>
          <w:sz w:val="28"/>
          <w:szCs w:val="28"/>
        </w:rPr>
        <w:t>ішення</w:t>
      </w:r>
      <w:r>
        <w:rPr>
          <w:sz w:val="28"/>
          <w:szCs w:val="28"/>
        </w:rPr>
        <w:t>м</w:t>
      </w:r>
      <w:r w:rsidRPr="008D6EF4">
        <w:rPr>
          <w:sz w:val="28"/>
          <w:szCs w:val="28"/>
        </w:rPr>
        <w:t xml:space="preserve"> міської ради</w:t>
      </w:r>
    </w:p>
    <w:p w:rsidR="00713FC3" w:rsidRDefault="00713FC3" w:rsidP="00713FC3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від __________________</w:t>
      </w:r>
    </w:p>
    <w:p w:rsidR="00713FC3" w:rsidRPr="0046730A" w:rsidRDefault="00713FC3" w:rsidP="00713FC3">
      <w:pPr>
        <w:ind w:left="567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№ </w:t>
      </w:r>
      <w:r w:rsidR="00675085">
        <w:rPr>
          <w:sz w:val="28"/>
          <w:szCs w:val="28"/>
        </w:rPr>
        <w:t>______</w:t>
      </w:r>
    </w:p>
    <w:p w:rsidR="001665EF" w:rsidRPr="0046730A" w:rsidRDefault="001665EF" w:rsidP="001665EF">
      <w:pPr>
        <w:ind w:left="5760"/>
        <w:jc w:val="both"/>
        <w:rPr>
          <w:b/>
          <w:sz w:val="28"/>
          <w:szCs w:val="28"/>
          <w:lang w:val="ru-RU"/>
        </w:rPr>
      </w:pPr>
    </w:p>
    <w:p w:rsidR="001665EF" w:rsidRPr="0046730A" w:rsidRDefault="001665EF" w:rsidP="001665EF">
      <w:pPr>
        <w:ind w:left="5760"/>
        <w:jc w:val="both"/>
        <w:rPr>
          <w:b/>
          <w:sz w:val="28"/>
          <w:szCs w:val="28"/>
          <w:lang w:val="ru-RU"/>
        </w:rPr>
      </w:pPr>
    </w:p>
    <w:p w:rsidR="001665EF" w:rsidRPr="00F95CD2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>ПРОГРАМА</w:t>
      </w:r>
    </w:p>
    <w:p w:rsidR="001665EF" w:rsidRPr="00F95CD2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підтримки </w:t>
      </w:r>
      <w:r w:rsidRPr="00F95CD2">
        <w:rPr>
          <w:rFonts w:ascii="Times New Roman" w:hAnsi="Times New Roman"/>
          <w:b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</w:t>
      </w:r>
    </w:p>
    <w:p w:rsidR="001665EF" w:rsidRDefault="00773C16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«Власний дім» на 2021-2025</w:t>
      </w:r>
      <w:r w:rsidR="001665EF" w:rsidRPr="00F95CD2">
        <w:rPr>
          <w:rFonts w:ascii="Times New Roman" w:hAnsi="Times New Roman"/>
          <w:b/>
          <w:sz w:val="28"/>
          <w:szCs w:val="28"/>
        </w:rPr>
        <w:t xml:space="preserve"> роки</w:t>
      </w:r>
      <w:r w:rsidR="001665EF">
        <w:rPr>
          <w:rFonts w:ascii="Times New Roman" w:hAnsi="Times New Roman"/>
          <w:b/>
          <w:sz w:val="28"/>
          <w:szCs w:val="28"/>
        </w:rPr>
        <w:t xml:space="preserve"> на території</w:t>
      </w:r>
    </w:p>
    <w:p w:rsidR="001665EF" w:rsidRPr="00F95CD2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Івано-Франківської міської </w:t>
      </w:r>
      <w:r w:rsidR="003D6F2C">
        <w:rPr>
          <w:rFonts w:ascii="Times New Roman" w:hAnsi="Times New Roman"/>
          <w:b/>
          <w:sz w:val="28"/>
          <w:szCs w:val="28"/>
        </w:rPr>
        <w:t>територіальної громади</w:t>
      </w:r>
    </w:p>
    <w:p w:rsidR="001665EF" w:rsidRPr="00FE7C4D" w:rsidRDefault="001665EF" w:rsidP="001665EF">
      <w:pPr>
        <w:spacing w:after="120"/>
        <w:rPr>
          <w:b/>
          <w:sz w:val="28"/>
          <w:szCs w:val="28"/>
        </w:rPr>
      </w:pPr>
    </w:p>
    <w:tbl>
      <w:tblPr>
        <w:tblW w:w="9209" w:type="dxa"/>
        <w:tblLook w:val="00A0" w:firstRow="1" w:lastRow="0" w:firstColumn="1" w:lastColumn="0" w:noHBand="0" w:noVBand="0"/>
      </w:tblPr>
      <w:tblGrid>
        <w:gridCol w:w="4259"/>
        <w:gridCol w:w="2634"/>
        <w:gridCol w:w="2316"/>
      </w:tblGrid>
      <w:tr w:rsidR="003D6F2C" w:rsidRPr="00F95CD2" w:rsidTr="003D6F2C">
        <w:tc>
          <w:tcPr>
            <w:tcW w:w="4531" w:type="dxa"/>
          </w:tcPr>
          <w:p w:rsidR="003D6F2C" w:rsidRPr="00F95CD2" w:rsidRDefault="003D6F2C" w:rsidP="003D6F2C">
            <w:pPr>
              <w:pStyle w:val="aa"/>
              <w:tabs>
                <w:tab w:val="right" w:pos="380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інтеграції громад міської ради</w:t>
            </w:r>
          </w:p>
        </w:tc>
        <w:tc>
          <w:tcPr>
            <w:tcW w:w="2776" w:type="dxa"/>
          </w:tcPr>
          <w:p w:rsidR="003D6F2C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Pr="003D6F2C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D6F2C">
              <w:rPr>
                <w:rFonts w:ascii="Times New Roman" w:hAnsi="Times New Roman"/>
                <w:sz w:val="28"/>
                <w:szCs w:val="28"/>
                <w:u w:val="single"/>
              </w:rPr>
              <w:t>Деркач А.І.</w:t>
            </w:r>
          </w:p>
          <w:p w:rsidR="003D6F2C" w:rsidRPr="00F95CD2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3D6F2C" w:rsidRDefault="003D6F2C" w:rsidP="003D6F2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Default="003D6F2C" w:rsidP="003D6F2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D6F2C" w:rsidRPr="00F95CD2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</w:tr>
      <w:tr w:rsidR="003D6F2C" w:rsidRPr="00F95CD2" w:rsidTr="003D6F2C">
        <w:tc>
          <w:tcPr>
            <w:tcW w:w="4531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Pr="005D059B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ПОГОДЖЕНО:</w:t>
            </w:r>
          </w:p>
        </w:tc>
        <w:tc>
          <w:tcPr>
            <w:tcW w:w="2776" w:type="dxa"/>
          </w:tcPr>
          <w:p w:rsidR="003D6F2C" w:rsidRPr="005D059B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3D6F2C" w:rsidRPr="005D059B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F2C" w:rsidRPr="00F95CD2" w:rsidTr="003D6F2C">
        <w:tc>
          <w:tcPr>
            <w:tcW w:w="4531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 міської ради</w:t>
            </w:r>
          </w:p>
          <w:p w:rsidR="003D6F2C" w:rsidRPr="00F95CD2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D6F2C" w:rsidRPr="003D6F2C" w:rsidRDefault="003D6F2C" w:rsidP="003D6F2C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</w:rPr>
            </w:pPr>
            <w:r w:rsidRPr="003D6F2C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</w:rPr>
              <w:t>Яцків Г.М.</w:t>
            </w:r>
          </w:p>
        </w:tc>
        <w:tc>
          <w:tcPr>
            <w:tcW w:w="1902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</w:t>
            </w:r>
          </w:p>
          <w:p w:rsidR="003D6F2C" w:rsidRPr="0048352F" w:rsidRDefault="003D6F2C" w:rsidP="003D6F2C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</w:tr>
      <w:tr w:rsidR="003D6F2C" w:rsidRPr="00F95CD2" w:rsidTr="003D6F2C">
        <w:trPr>
          <w:trHeight w:val="80"/>
        </w:trPr>
        <w:tc>
          <w:tcPr>
            <w:tcW w:w="4531" w:type="dxa"/>
          </w:tcPr>
          <w:p w:rsidR="003D6F2C" w:rsidRDefault="003D6F2C" w:rsidP="003D6F2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</w:t>
            </w:r>
            <w:r w:rsidR="0064146E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економічного розвитку, екології та енергозбереження міської ради</w:t>
            </w:r>
          </w:p>
          <w:p w:rsidR="003D6F2C" w:rsidRPr="00F95CD2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Pr="003D6F2C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D6F2C">
              <w:rPr>
                <w:rFonts w:ascii="Times New Roman" w:hAnsi="Times New Roman"/>
                <w:sz w:val="28"/>
                <w:szCs w:val="28"/>
                <w:u w:val="single"/>
              </w:rPr>
              <w:t>Криворучко С.М.</w:t>
            </w:r>
          </w:p>
        </w:tc>
        <w:tc>
          <w:tcPr>
            <w:tcW w:w="1902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D6F2C" w:rsidRPr="00F95CD2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</w:tr>
      <w:tr w:rsidR="003D6F2C" w:rsidRPr="00F95CD2" w:rsidTr="003D6F2C">
        <w:tc>
          <w:tcPr>
            <w:tcW w:w="4531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департаменту правової політики міської ради</w:t>
            </w:r>
          </w:p>
          <w:p w:rsidR="003D6F2C" w:rsidRPr="00F95CD2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Pr="003D6F2C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D6F2C">
              <w:rPr>
                <w:rFonts w:ascii="Times New Roman" w:hAnsi="Times New Roman"/>
                <w:sz w:val="28"/>
                <w:szCs w:val="28"/>
                <w:u w:val="single"/>
              </w:rPr>
              <w:t>Кедик Н.С.</w:t>
            </w:r>
          </w:p>
        </w:tc>
        <w:tc>
          <w:tcPr>
            <w:tcW w:w="1902" w:type="dxa"/>
          </w:tcPr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3D6F2C" w:rsidRDefault="003D6F2C" w:rsidP="00F6112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D6F2C" w:rsidRPr="00F95CD2" w:rsidRDefault="003D6F2C" w:rsidP="003D6F2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</w:tr>
    </w:tbl>
    <w:p w:rsidR="001665EF" w:rsidRPr="007E457F" w:rsidRDefault="001665EF" w:rsidP="001665EF">
      <w:pPr>
        <w:jc w:val="both"/>
        <w:rPr>
          <w:b/>
          <w:sz w:val="28"/>
          <w:szCs w:val="28"/>
        </w:rPr>
      </w:pPr>
    </w:p>
    <w:p w:rsidR="001665EF" w:rsidRPr="00F95CD2" w:rsidRDefault="001665EF" w:rsidP="001665EF">
      <w:pPr>
        <w:jc w:val="center"/>
        <w:rPr>
          <w:b/>
          <w:sz w:val="28"/>
          <w:szCs w:val="28"/>
        </w:rPr>
      </w:pPr>
      <w:r w:rsidRPr="007E457F">
        <w:rPr>
          <w:b/>
          <w:sz w:val="28"/>
          <w:szCs w:val="28"/>
        </w:rPr>
        <w:br w:type="page"/>
      </w:r>
      <w:r w:rsidRPr="00F95CD2">
        <w:rPr>
          <w:b/>
          <w:sz w:val="28"/>
          <w:szCs w:val="28"/>
        </w:rPr>
        <w:t>ПАСПОРТ</w:t>
      </w:r>
    </w:p>
    <w:p w:rsidR="001665EF" w:rsidRPr="00F95CD2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 xml:space="preserve">Програми </w:t>
      </w:r>
      <w:r>
        <w:rPr>
          <w:rFonts w:ascii="Times New Roman" w:hAnsi="Times New Roman"/>
          <w:b/>
          <w:sz w:val="28"/>
          <w:szCs w:val="28"/>
        </w:rPr>
        <w:t xml:space="preserve">підтримки </w:t>
      </w:r>
      <w:r w:rsidRPr="00F95CD2">
        <w:rPr>
          <w:rFonts w:ascii="Times New Roman" w:hAnsi="Times New Roman"/>
          <w:b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73C16">
        <w:rPr>
          <w:rFonts w:ascii="Times New Roman" w:hAnsi="Times New Roman"/>
          <w:b/>
          <w:sz w:val="28"/>
          <w:szCs w:val="28"/>
        </w:rPr>
        <w:t>«Власний дім» на 2021-2025</w:t>
      </w:r>
      <w:r w:rsidRPr="00F95CD2">
        <w:rPr>
          <w:rFonts w:ascii="Times New Roman" w:hAnsi="Times New Roman"/>
          <w:b/>
          <w:sz w:val="28"/>
          <w:szCs w:val="28"/>
        </w:rPr>
        <w:t xml:space="preserve"> роки</w:t>
      </w:r>
      <w:r>
        <w:rPr>
          <w:rFonts w:ascii="Times New Roman" w:hAnsi="Times New Roman"/>
          <w:b/>
          <w:sz w:val="28"/>
          <w:szCs w:val="28"/>
        </w:rPr>
        <w:t xml:space="preserve"> на території Івано-Франківської міської </w:t>
      </w:r>
      <w:r w:rsidR="005D059B">
        <w:rPr>
          <w:rFonts w:ascii="Times New Roman" w:hAnsi="Times New Roman"/>
          <w:b/>
          <w:sz w:val="28"/>
          <w:szCs w:val="28"/>
        </w:rPr>
        <w:t>територіальної громади</w:t>
      </w:r>
    </w:p>
    <w:p w:rsidR="001665EF" w:rsidRPr="004037FD" w:rsidRDefault="001665EF" w:rsidP="001665EF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6693"/>
      </w:tblGrid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5D059B">
            <w:pPr>
              <w:jc w:val="both"/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 xml:space="preserve">Програма підтримки </w:t>
            </w:r>
            <w:r w:rsidRPr="004037FD">
              <w:rPr>
                <w:bCs/>
                <w:sz w:val="28"/>
                <w:szCs w:val="28"/>
              </w:rPr>
              <w:t xml:space="preserve">індивідуального житлового будівництва </w:t>
            </w:r>
            <w:r w:rsidRPr="0040187F">
              <w:rPr>
                <w:sz w:val="28"/>
                <w:szCs w:val="28"/>
              </w:rPr>
              <w:t>та поліпшення житлово-побутових умов сільського населення «Власний дім» на 20</w:t>
            </w:r>
            <w:r w:rsidR="00773C1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</w:t>
            </w:r>
            <w:r w:rsidRPr="0040187F">
              <w:rPr>
                <w:sz w:val="28"/>
                <w:szCs w:val="28"/>
              </w:rPr>
              <w:t>20</w:t>
            </w:r>
            <w:r w:rsidR="00773C16">
              <w:rPr>
                <w:sz w:val="28"/>
                <w:szCs w:val="28"/>
              </w:rPr>
              <w:t>25</w:t>
            </w:r>
            <w:r w:rsidRPr="0040187F">
              <w:rPr>
                <w:sz w:val="28"/>
                <w:szCs w:val="28"/>
              </w:rPr>
              <w:t xml:space="preserve"> роки </w:t>
            </w:r>
            <w:r>
              <w:rPr>
                <w:sz w:val="28"/>
                <w:szCs w:val="28"/>
              </w:rPr>
              <w:t xml:space="preserve"> на території Івано-Франківської міської </w:t>
            </w:r>
            <w:r w:rsidR="005D059B">
              <w:rPr>
                <w:sz w:val="28"/>
                <w:szCs w:val="28"/>
              </w:rPr>
              <w:t>територіальної громади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Підстави для розробки 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773C16">
            <w:pPr>
              <w:tabs>
                <w:tab w:val="num" w:pos="1380"/>
              </w:tabs>
              <w:ind w:left="217"/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Постанова Кабінету Міністрів України від 05.10.1998р. №1597 "Про затвердження Правил надання довгострокових кредитів індивідуальним забудовникам житла на селі"</w:t>
            </w:r>
          </w:p>
        </w:tc>
      </w:tr>
      <w:tr w:rsidR="00F27CC0" w:rsidRPr="004037FD" w:rsidTr="00F61121">
        <w:tc>
          <w:tcPr>
            <w:tcW w:w="2485" w:type="dxa"/>
            <w:vAlign w:val="center"/>
          </w:tcPr>
          <w:p w:rsidR="00F27CC0" w:rsidRPr="004037FD" w:rsidRDefault="00F27CC0" w:rsidP="00F61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Оприлюднення проєкту Програми</w:t>
            </w:r>
          </w:p>
        </w:tc>
        <w:tc>
          <w:tcPr>
            <w:tcW w:w="6693" w:type="dxa"/>
            <w:vAlign w:val="center"/>
          </w:tcPr>
          <w:p w:rsidR="00F27CC0" w:rsidRPr="00F27CC0" w:rsidRDefault="00F27CC0" w:rsidP="00773C16">
            <w:pPr>
              <w:tabs>
                <w:tab w:val="num" w:pos="1380"/>
              </w:tabs>
              <w:ind w:left="21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На офіційному вебсайті м. Івано-Франківська </w:t>
            </w:r>
            <w:r>
              <w:rPr>
                <w:sz w:val="28"/>
                <w:szCs w:val="28"/>
                <w:lang w:val="en-US"/>
              </w:rPr>
              <w:t>www</w:t>
            </w:r>
            <w:r w:rsidRPr="00F27CC0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en-US"/>
              </w:rPr>
              <w:t>mvk</w:t>
            </w:r>
            <w:r w:rsidRPr="00F27CC0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en-US"/>
              </w:rPr>
              <w:t>if</w:t>
            </w:r>
            <w:r w:rsidRPr="00F27CC0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en-US"/>
              </w:rPr>
              <w:t>ua</w:t>
            </w:r>
            <w:r w:rsidRPr="00F27CC0">
              <w:rPr>
                <w:sz w:val="28"/>
                <w:szCs w:val="28"/>
                <w:lang w:val="ru-RU"/>
              </w:rPr>
              <w:t>.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Дата затвердження 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Замовник 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Івано-Франківська міська рада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693" w:type="dxa"/>
            <w:vAlign w:val="center"/>
          </w:tcPr>
          <w:p w:rsidR="00B63C03" w:rsidRDefault="00F27CC0" w:rsidP="00F27CC0">
            <w:pPr>
              <w:tabs>
                <w:tab w:val="num" w:pos="1380"/>
              </w:tabs>
              <w:ind w:left="21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</w:t>
            </w:r>
            <w:r w:rsidR="001665EF" w:rsidRPr="004037FD">
              <w:rPr>
                <w:sz w:val="28"/>
                <w:szCs w:val="28"/>
              </w:rPr>
              <w:t>інансове управління міської ради;</w:t>
            </w:r>
          </w:p>
          <w:p w:rsidR="001665EF" w:rsidRPr="00F27CC0" w:rsidRDefault="00F27CC0" w:rsidP="00F27CC0">
            <w:pPr>
              <w:tabs>
                <w:tab w:val="num" w:pos="1380"/>
              </w:tabs>
              <w:ind w:left="21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="00B63C03" w:rsidRPr="005D059B">
              <w:rPr>
                <w:sz w:val="28"/>
                <w:szCs w:val="28"/>
                <w:lang w:eastAsia="en-US"/>
              </w:rPr>
              <w:t>правління інтеграції громад</w:t>
            </w:r>
            <w:r w:rsidR="00675085" w:rsidRPr="005D059B">
              <w:rPr>
                <w:sz w:val="28"/>
                <w:szCs w:val="28"/>
                <w:lang w:eastAsia="en-US"/>
              </w:rPr>
              <w:t xml:space="preserve"> міської ради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F27CC0" w:rsidP="00F27CC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Основні цілі </w:t>
            </w:r>
            <w:r w:rsidR="001665EF" w:rsidRPr="004037FD">
              <w:rPr>
                <w:sz w:val="28"/>
                <w:szCs w:val="28"/>
              </w:rPr>
              <w:t>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jc w:val="both"/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нарощування обсягів житлового будівництва шляхом надання фінансової підтримки індивідуальним забудовника</w:t>
            </w:r>
            <w:r w:rsidR="004F19DD">
              <w:rPr>
                <w:sz w:val="28"/>
                <w:szCs w:val="28"/>
              </w:rPr>
              <w:t>м</w:t>
            </w:r>
            <w:r w:rsidRPr="004037FD">
              <w:rPr>
                <w:sz w:val="28"/>
                <w:szCs w:val="28"/>
              </w:rPr>
              <w:t>;</w:t>
            </w:r>
          </w:p>
          <w:p w:rsidR="001665EF" w:rsidRPr="004037FD" w:rsidRDefault="001665EF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jc w:val="both"/>
              <w:rPr>
                <w:sz w:val="28"/>
                <w:szCs w:val="28"/>
              </w:rPr>
            </w:pPr>
            <w:r w:rsidRPr="004037FD">
              <w:rPr>
                <w:sz w:val="28"/>
                <w:szCs w:val="28"/>
              </w:rPr>
              <w:t>збільшення кількості введеного в експлуатацію житла завдяки першочерговому інвестуванню незавершених будівництвом житлових будинків з високим ступенем будівельної готовності;</w:t>
            </w:r>
          </w:p>
          <w:p w:rsidR="001665EF" w:rsidRPr="004037FD" w:rsidRDefault="001665EF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jc w:val="both"/>
              <w:rPr>
                <w:sz w:val="28"/>
                <w:szCs w:val="28"/>
                <w:lang w:eastAsia="en-US"/>
              </w:rPr>
            </w:pPr>
            <w:r w:rsidRPr="0040187F">
              <w:rPr>
                <w:sz w:val="28"/>
                <w:szCs w:val="28"/>
              </w:rPr>
              <w:t>поліпшення житлово-побутових умов сільського населення</w:t>
            </w:r>
            <w:r w:rsidRPr="004037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шляхом надання кредитів на</w:t>
            </w:r>
            <w:r w:rsidR="006C4975">
              <w:rPr>
                <w:sz w:val="28"/>
                <w:szCs w:val="28"/>
              </w:rPr>
              <w:t xml:space="preserve"> будівництво та</w:t>
            </w:r>
            <w:r>
              <w:rPr>
                <w:sz w:val="28"/>
                <w:szCs w:val="28"/>
              </w:rPr>
              <w:t xml:space="preserve"> придбання житла,</w:t>
            </w:r>
            <w:r w:rsidR="000D5B93">
              <w:rPr>
                <w:sz w:val="28"/>
                <w:szCs w:val="28"/>
              </w:rPr>
              <w:t xml:space="preserve"> </w:t>
            </w:r>
            <w:r w:rsidRPr="004037FD">
              <w:rPr>
                <w:sz w:val="28"/>
                <w:szCs w:val="28"/>
              </w:rPr>
              <w:t>тощо</w:t>
            </w:r>
            <w:r w:rsidR="00C442EB">
              <w:rPr>
                <w:sz w:val="28"/>
                <w:szCs w:val="28"/>
              </w:rPr>
              <w:t>.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 xml:space="preserve">Терміни реалізації Програми </w:t>
            </w:r>
          </w:p>
        </w:tc>
        <w:tc>
          <w:tcPr>
            <w:tcW w:w="6693" w:type="dxa"/>
            <w:vAlign w:val="center"/>
          </w:tcPr>
          <w:p w:rsidR="001665EF" w:rsidRPr="004037FD" w:rsidRDefault="00F80203" w:rsidP="00F611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2021</w:t>
            </w:r>
            <w:r w:rsidR="001665EF" w:rsidRPr="004037F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="001665EF" w:rsidRPr="004037FD">
              <w:rPr>
                <w:sz w:val="28"/>
                <w:szCs w:val="28"/>
              </w:rPr>
              <w:t xml:space="preserve"> роки</w:t>
            </w:r>
          </w:p>
        </w:tc>
      </w:tr>
      <w:tr w:rsidR="00F27CC0" w:rsidRPr="004037FD" w:rsidTr="00F61121">
        <w:tc>
          <w:tcPr>
            <w:tcW w:w="2485" w:type="dxa"/>
            <w:vAlign w:val="center"/>
          </w:tcPr>
          <w:p w:rsidR="00F27CC0" w:rsidRPr="004037FD" w:rsidRDefault="00F27CC0" w:rsidP="00F61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Розділи Програми</w:t>
            </w:r>
          </w:p>
        </w:tc>
        <w:tc>
          <w:tcPr>
            <w:tcW w:w="6693" w:type="dxa"/>
            <w:vAlign w:val="center"/>
          </w:tcPr>
          <w:p w:rsidR="00F27CC0" w:rsidRDefault="00F27CC0" w:rsidP="00F61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Вступ</w:t>
            </w:r>
          </w:p>
          <w:p w:rsidR="00F27CC0" w:rsidRDefault="00F27CC0" w:rsidP="00F61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Проблеми, на розв’язання яких спрямована Програма</w:t>
            </w:r>
          </w:p>
          <w:p w:rsidR="00F27CC0" w:rsidRDefault="00F27CC0" w:rsidP="00F61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Мета, цілі та завдання Програми</w:t>
            </w:r>
          </w:p>
          <w:p w:rsidR="00356B66" w:rsidRDefault="00356B66" w:rsidP="00F61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Шляхи і засоби розв’язання проблеми, строки виконання програми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державний бюджет;</w:t>
            </w:r>
          </w:p>
          <w:p w:rsidR="001665EF" w:rsidRPr="004037FD" w:rsidRDefault="001665EF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rPr>
                <w:sz w:val="28"/>
                <w:szCs w:val="28"/>
              </w:rPr>
            </w:pPr>
            <w:r w:rsidRPr="004037FD">
              <w:rPr>
                <w:sz w:val="28"/>
                <w:szCs w:val="28"/>
              </w:rPr>
              <w:t>обласний бюджет;</w:t>
            </w:r>
          </w:p>
          <w:p w:rsidR="001665EF" w:rsidRPr="004037FD" w:rsidRDefault="001665EF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міський бюджет</w:t>
            </w:r>
            <w:r w:rsidR="00212DB5">
              <w:rPr>
                <w:sz w:val="28"/>
                <w:szCs w:val="28"/>
              </w:rPr>
              <w:t>;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Обсяг коштів міського бюджету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в межах затверджених бюджетних призначень на відповідний період</w:t>
            </w:r>
          </w:p>
        </w:tc>
      </w:tr>
      <w:tr w:rsidR="001665EF" w:rsidRPr="004037FD" w:rsidTr="00F61121">
        <w:tc>
          <w:tcPr>
            <w:tcW w:w="2485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6693" w:type="dxa"/>
            <w:vAlign w:val="center"/>
          </w:tcPr>
          <w:p w:rsidR="001665EF" w:rsidRPr="004037FD" w:rsidRDefault="001665EF" w:rsidP="00F61121">
            <w:pPr>
              <w:rPr>
                <w:sz w:val="28"/>
                <w:szCs w:val="28"/>
                <w:lang w:eastAsia="en-US"/>
              </w:rPr>
            </w:pPr>
            <w:r w:rsidRPr="004037FD">
              <w:rPr>
                <w:sz w:val="28"/>
                <w:szCs w:val="28"/>
              </w:rPr>
              <w:t>Контроль за виконанням заходів Програми здійснюють:</w:t>
            </w:r>
          </w:p>
          <w:p w:rsidR="001665EF" w:rsidRPr="004037FD" w:rsidRDefault="00867137" w:rsidP="001665EF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інтеграції громад міської ради;</w:t>
            </w:r>
          </w:p>
          <w:p w:rsidR="001665EF" w:rsidRPr="00867137" w:rsidRDefault="001665EF" w:rsidP="00867137">
            <w:pPr>
              <w:numPr>
                <w:ilvl w:val="0"/>
                <w:numId w:val="28"/>
              </w:numPr>
              <w:tabs>
                <w:tab w:val="num" w:pos="160"/>
                <w:tab w:val="num" w:pos="1380"/>
              </w:tabs>
              <w:ind w:left="217" w:hanging="285"/>
              <w:rPr>
                <w:sz w:val="28"/>
                <w:szCs w:val="28"/>
              </w:rPr>
            </w:pPr>
            <w:r w:rsidRPr="004037FD">
              <w:rPr>
                <w:sz w:val="28"/>
                <w:szCs w:val="28"/>
              </w:rPr>
              <w:t>постійна депутатська комісі</w:t>
            </w:r>
            <w:r w:rsidR="00867137">
              <w:rPr>
                <w:sz w:val="28"/>
                <w:szCs w:val="28"/>
              </w:rPr>
              <w:t>я міської ради з питань бюджету.</w:t>
            </w:r>
          </w:p>
        </w:tc>
      </w:tr>
    </w:tbl>
    <w:p w:rsidR="001665EF" w:rsidRPr="004037FD" w:rsidRDefault="001665EF" w:rsidP="001665EF">
      <w:pPr>
        <w:jc w:val="center"/>
        <w:rPr>
          <w:sz w:val="28"/>
          <w:szCs w:val="28"/>
          <w:lang w:eastAsia="en-US"/>
        </w:rPr>
      </w:pPr>
    </w:p>
    <w:p w:rsidR="001665EF" w:rsidRPr="004037FD" w:rsidRDefault="001665EF" w:rsidP="001665EF">
      <w:pPr>
        <w:ind w:firstLine="720"/>
        <w:jc w:val="both"/>
        <w:rPr>
          <w:sz w:val="28"/>
          <w:szCs w:val="28"/>
        </w:rPr>
      </w:pPr>
      <w:r w:rsidRPr="004037FD">
        <w:rPr>
          <w:sz w:val="28"/>
          <w:szCs w:val="28"/>
        </w:rPr>
        <w:t xml:space="preserve">Програма сформована як комплекс взаємозв'язаних та узгоджених заходів, що мають адресне спрямування з визначенням відповідальних виконавців, термінів реалізації, джерел та обсягів фінансування. </w:t>
      </w:r>
    </w:p>
    <w:p w:rsidR="001665EF" w:rsidRPr="004037FD" w:rsidRDefault="001665EF" w:rsidP="001665EF">
      <w:pPr>
        <w:jc w:val="both"/>
        <w:rPr>
          <w:b/>
          <w:sz w:val="28"/>
          <w:szCs w:val="28"/>
        </w:rPr>
      </w:pPr>
    </w:p>
    <w:p w:rsidR="001665EF" w:rsidRPr="004037FD" w:rsidRDefault="001665EF" w:rsidP="001665EF">
      <w:pPr>
        <w:rPr>
          <w:sz w:val="28"/>
          <w:szCs w:val="28"/>
        </w:rPr>
      </w:pPr>
    </w:p>
    <w:p w:rsidR="001665EF" w:rsidRPr="004037FD" w:rsidRDefault="001665EF" w:rsidP="001665EF">
      <w:pPr>
        <w:jc w:val="both"/>
        <w:rPr>
          <w:b/>
          <w:sz w:val="28"/>
          <w:szCs w:val="28"/>
        </w:rPr>
      </w:pPr>
    </w:p>
    <w:p w:rsidR="001665EF" w:rsidRPr="004037FD" w:rsidRDefault="001665EF" w:rsidP="001665EF">
      <w:pPr>
        <w:jc w:val="both"/>
        <w:rPr>
          <w:b/>
          <w:sz w:val="28"/>
          <w:szCs w:val="28"/>
        </w:rPr>
      </w:pPr>
    </w:p>
    <w:p w:rsidR="001665EF" w:rsidRDefault="001665EF" w:rsidP="001665EF">
      <w:pPr>
        <w:jc w:val="both"/>
        <w:rPr>
          <w:b/>
          <w:sz w:val="28"/>
          <w:szCs w:val="28"/>
        </w:rPr>
      </w:pPr>
    </w:p>
    <w:p w:rsidR="001665EF" w:rsidRDefault="001665EF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Pr="00192514" w:rsidRDefault="004F0F3A" w:rsidP="001665EF">
      <w:pPr>
        <w:jc w:val="both"/>
        <w:rPr>
          <w:b/>
          <w:sz w:val="28"/>
          <w:szCs w:val="28"/>
        </w:rPr>
      </w:pPr>
      <w:r w:rsidRPr="00192514">
        <w:rPr>
          <w:b/>
          <w:sz w:val="28"/>
          <w:szCs w:val="28"/>
        </w:rPr>
        <w:t xml:space="preserve">   </w:t>
      </w:r>
      <w:r w:rsidR="00A34D92" w:rsidRPr="00192514">
        <w:rPr>
          <w:b/>
          <w:sz w:val="28"/>
          <w:szCs w:val="28"/>
        </w:rPr>
        <w:t xml:space="preserve">  </w:t>
      </w: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F80203" w:rsidRDefault="00F80203" w:rsidP="001665EF">
      <w:pPr>
        <w:jc w:val="both"/>
        <w:rPr>
          <w:b/>
          <w:sz w:val="28"/>
          <w:szCs w:val="28"/>
        </w:rPr>
      </w:pPr>
    </w:p>
    <w:p w:rsidR="006C4975" w:rsidRDefault="006C4975" w:rsidP="001665EF">
      <w:pPr>
        <w:jc w:val="both"/>
        <w:rPr>
          <w:b/>
          <w:sz w:val="28"/>
          <w:szCs w:val="28"/>
        </w:rPr>
      </w:pPr>
    </w:p>
    <w:p w:rsidR="001665EF" w:rsidRDefault="001665EF" w:rsidP="001665EF">
      <w:pPr>
        <w:jc w:val="both"/>
        <w:rPr>
          <w:b/>
          <w:sz w:val="28"/>
          <w:szCs w:val="28"/>
        </w:rPr>
      </w:pPr>
    </w:p>
    <w:p w:rsidR="001665EF" w:rsidRPr="0046730A" w:rsidRDefault="001665EF" w:rsidP="001665EF">
      <w:pPr>
        <w:jc w:val="both"/>
        <w:rPr>
          <w:b/>
        </w:rPr>
      </w:pPr>
    </w:p>
    <w:p w:rsidR="00351AD6" w:rsidRDefault="00351AD6">
      <w:pPr>
        <w:spacing w:after="160" w:line="259" w:lineRule="auto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sz w:val="28"/>
          <w:szCs w:val="28"/>
          <w:lang w:eastAsia="uk-UA"/>
        </w:rPr>
        <w:br w:type="page"/>
      </w:r>
    </w:p>
    <w:p w:rsidR="00675085" w:rsidRDefault="00675085">
      <w:pPr>
        <w:spacing w:after="160" w:line="259" w:lineRule="auto"/>
        <w:rPr>
          <w:rFonts w:eastAsia="Calibri"/>
          <w:b/>
          <w:sz w:val="28"/>
          <w:szCs w:val="28"/>
          <w:lang w:eastAsia="uk-UA"/>
        </w:rPr>
      </w:pPr>
    </w:p>
    <w:p w:rsidR="001665EF" w:rsidRPr="00D6368D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ПРОГРАМА</w:t>
      </w:r>
    </w:p>
    <w:p w:rsidR="001665EF" w:rsidRPr="00F95CD2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підтримки </w:t>
      </w:r>
      <w:r w:rsidRPr="00F95CD2">
        <w:rPr>
          <w:rFonts w:ascii="Times New Roman" w:hAnsi="Times New Roman"/>
          <w:b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</w:t>
      </w:r>
    </w:p>
    <w:p w:rsidR="001665EF" w:rsidRDefault="00046F6D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«Власний дім» на 2021-2025</w:t>
      </w:r>
      <w:r w:rsidR="001665EF" w:rsidRPr="00F95CD2">
        <w:rPr>
          <w:rFonts w:ascii="Times New Roman" w:hAnsi="Times New Roman"/>
          <w:b/>
          <w:sz w:val="28"/>
          <w:szCs w:val="28"/>
        </w:rPr>
        <w:t xml:space="preserve"> роки</w:t>
      </w:r>
      <w:r w:rsidR="001665EF">
        <w:rPr>
          <w:rFonts w:ascii="Times New Roman" w:hAnsi="Times New Roman"/>
          <w:b/>
          <w:sz w:val="28"/>
          <w:szCs w:val="28"/>
        </w:rPr>
        <w:t xml:space="preserve"> на території</w:t>
      </w:r>
    </w:p>
    <w:p w:rsidR="001665EF" w:rsidRPr="00F95CD2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</w:t>
      </w:r>
      <w:r w:rsidR="005D059B">
        <w:rPr>
          <w:rFonts w:ascii="Times New Roman" w:hAnsi="Times New Roman"/>
          <w:b/>
          <w:sz w:val="28"/>
          <w:szCs w:val="28"/>
        </w:rPr>
        <w:t xml:space="preserve"> територіальної громади</w:t>
      </w:r>
    </w:p>
    <w:p w:rsidR="001665EF" w:rsidRPr="007E457F" w:rsidRDefault="001665EF" w:rsidP="001665EF">
      <w:pPr>
        <w:jc w:val="center"/>
        <w:rPr>
          <w:b/>
          <w:sz w:val="20"/>
          <w:szCs w:val="20"/>
        </w:rPr>
      </w:pPr>
    </w:p>
    <w:p w:rsidR="001665EF" w:rsidRPr="00D6368D" w:rsidRDefault="001665EF" w:rsidP="001665EF">
      <w:pPr>
        <w:shd w:val="clear" w:color="auto" w:fill="FFFFFF"/>
        <w:tabs>
          <w:tab w:val="left" w:pos="4774"/>
        </w:tabs>
        <w:jc w:val="center"/>
        <w:rPr>
          <w:b/>
          <w:sz w:val="28"/>
          <w:szCs w:val="28"/>
        </w:rPr>
      </w:pPr>
      <w:r w:rsidRPr="00D6368D">
        <w:rPr>
          <w:b/>
          <w:sz w:val="28"/>
          <w:szCs w:val="28"/>
        </w:rPr>
        <w:t xml:space="preserve">І. </w:t>
      </w:r>
      <w:r w:rsidR="00867137">
        <w:rPr>
          <w:b/>
          <w:sz w:val="28"/>
          <w:szCs w:val="28"/>
        </w:rPr>
        <w:t>ЗАГАЛЬНІ ПОЛОЖЕННЯ</w:t>
      </w:r>
      <w:r w:rsidRPr="00D6368D">
        <w:rPr>
          <w:b/>
          <w:sz w:val="28"/>
          <w:szCs w:val="28"/>
        </w:rPr>
        <w:t xml:space="preserve"> </w:t>
      </w:r>
    </w:p>
    <w:p w:rsidR="005D059B" w:rsidRPr="005D059B" w:rsidRDefault="001665EF" w:rsidP="005D059B">
      <w:pPr>
        <w:pStyle w:val="aa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Програма </w:t>
      </w:r>
      <w:r w:rsidRPr="008131E6">
        <w:rPr>
          <w:rFonts w:ascii="Times New Roman" w:hAnsi="Times New Roman"/>
          <w:sz w:val="28"/>
          <w:szCs w:val="28"/>
        </w:rPr>
        <w:t>підтримки індивідуального житлового будівництва на селі та поліпшення житлово-побутових умов сільського населення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F80203">
        <w:rPr>
          <w:rFonts w:ascii="Times New Roman" w:hAnsi="Times New Roman"/>
          <w:sz w:val="28"/>
          <w:szCs w:val="28"/>
        </w:rPr>
        <w:t>«Власний дім» на 2021-2025</w:t>
      </w:r>
      <w:r w:rsidRPr="008131E6">
        <w:rPr>
          <w:rFonts w:ascii="Times New Roman" w:hAnsi="Times New Roman"/>
          <w:sz w:val="28"/>
          <w:szCs w:val="28"/>
        </w:rPr>
        <w:t xml:space="preserve"> роки на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="005D059B"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Pr="00D6368D">
        <w:rPr>
          <w:rFonts w:ascii="Times New Roman" w:hAnsi="Times New Roman"/>
          <w:sz w:val="28"/>
          <w:szCs w:val="28"/>
        </w:rPr>
        <w:t xml:space="preserve"> (далі – Програма) розроблена відповідно до Указу Президента України від 27.03.1998 №222 «Про заходи щодо підтримки індивідуального житлового будівництва на селі», постанов Кабінету Міністрів України від 05.10.1998 №1597 «Про затвердження Правил надання довгострокових кредитів індивідуальним забудовникам на селі» (із змінами та доповненнями), та від 03.08.1998 №1211 «Про затвердження Положення про порядок формування і використання коштів фондів підтримки індивідуального житлового будівництва на селі», </w:t>
      </w:r>
      <w:r w:rsidR="005D059B" w:rsidRPr="005D059B">
        <w:rPr>
          <w:rFonts w:ascii="Times New Roman" w:hAnsi="Times New Roman"/>
          <w:color w:val="000000"/>
          <w:sz w:val="28"/>
          <w:szCs w:val="28"/>
        </w:rPr>
        <w:t>рішення Івано-Франківської обласної ради від 23.12.2020року № 36-2/2020 «</w:t>
      </w:r>
      <w:r w:rsidR="005D059B" w:rsidRPr="005D059B">
        <w:rPr>
          <w:rFonts w:ascii="Times New Roman" w:hAnsi="Times New Roman"/>
          <w:bCs/>
          <w:color w:val="000000"/>
          <w:sz w:val="28"/>
          <w:szCs w:val="28"/>
        </w:rPr>
        <w:t>Про регіональну цільову програму підтримки індивідуального житлового будівництва на селі та поліпшення житлово-побутових умов сільського населення “Власний дім” на 2021-2025 роки»</w:t>
      </w:r>
      <w:r w:rsidR="005D059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665EF" w:rsidRPr="00D6368D" w:rsidRDefault="001665EF" w:rsidP="005D059B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Ця Програма </w:t>
      </w:r>
      <w:r w:rsidR="00867137">
        <w:rPr>
          <w:rFonts w:ascii="Times New Roman" w:hAnsi="Times New Roman"/>
          <w:sz w:val="28"/>
          <w:szCs w:val="28"/>
        </w:rPr>
        <w:t xml:space="preserve">є складовою </w:t>
      </w:r>
      <w:r w:rsidR="00351AD6">
        <w:rPr>
          <w:rFonts w:ascii="Times New Roman" w:hAnsi="Times New Roman"/>
          <w:sz w:val="28"/>
          <w:szCs w:val="28"/>
        </w:rPr>
        <w:t>загальнодержавної Програми</w:t>
      </w:r>
      <w:r w:rsidRPr="00D6368D">
        <w:rPr>
          <w:rFonts w:ascii="Times New Roman" w:hAnsi="Times New Roman"/>
          <w:sz w:val="28"/>
          <w:szCs w:val="28"/>
        </w:rPr>
        <w:t>, що визначає можливість вирішення однієї із важливих і найбільш гострих проблем – забезпечення житлом населення в сільській місцевості.</w:t>
      </w:r>
    </w:p>
    <w:p w:rsidR="001665EF" w:rsidRPr="00D6368D" w:rsidRDefault="001665EF" w:rsidP="001665EF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1665EF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II. ПРОБЛЕМИ, НА РОЗВ’ЯЗАННЯ ЯКИХ СПРЯМОВАНА ПРОГРАМА</w:t>
      </w:r>
    </w:p>
    <w:p w:rsidR="001665EF" w:rsidRPr="00D6368D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351AD6" w:rsidRDefault="00351AD6" w:rsidP="00351AD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Однією з основних негативних загальнонаціональних тенденцій є масовий виїзд </w:t>
      </w:r>
      <w:r w:rsidRPr="00D6368D">
        <w:rPr>
          <w:rFonts w:ascii="Times New Roman" w:hAnsi="Times New Roman"/>
          <w:sz w:val="28"/>
          <w:szCs w:val="28"/>
        </w:rPr>
        <w:t>сільських жителів у найбільш активному молодому віці за кордон</w:t>
      </w:r>
      <w:r>
        <w:rPr>
          <w:rFonts w:ascii="Times New Roman" w:hAnsi="Times New Roman"/>
          <w:sz w:val="28"/>
          <w:szCs w:val="28"/>
        </w:rPr>
        <w:t>. Ця тенденція</w:t>
      </w:r>
      <w:r w:rsidRPr="00D6368D">
        <w:rPr>
          <w:rFonts w:ascii="Times New Roman" w:hAnsi="Times New Roman"/>
          <w:sz w:val="28"/>
          <w:szCs w:val="28"/>
        </w:rPr>
        <w:t xml:space="preserve"> загострює проблему забезпеченості сільського господарства м</w:t>
      </w:r>
      <w:r>
        <w:rPr>
          <w:rFonts w:ascii="Times New Roman" w:hAnsi="Times New Roman"/>
          <w:sz w:val="28"/>
          <w:szCs w:val="28"/>
        </w:rPr>
        <w:t xml:space="preserve">олодими кваліфікованими кадрами, призводить до демографічної кризи </w:t>
      </w:r>
      <w:r w:rsidR="00B216B7">
        <w:rPr>
          <w:rFonts w:ascii="Times New Roman" w:hAnsi="Times New Roman"/>
          <w:sz w:val="28"/>
          <w:szCs w:val="28"/>
        </w:rPr>
        <w:t xml:space="preserve">та старіння населення </w:t>
      </w:r>
      <w:r>
        <w:rPr>
          <w:rFonts w:ascii="Times New Roman" w:hAnsi="Times New Roman"/>
          <w:sz w:val="28"/>
          <w:szCs w:val="28"/>
        </w:rPr>
        <w:t>в сільсь</w:t>
      </w:r>
      <w:r w:rsidR="00B216B7">
        <w:rPr>
          <w:rFonts w:ascii="Times New Roman" w:hAnsi="Times New Roman"/>
          <w:sz w:val="28"/>
          <w:szCs w:val="28"/>
        </w:rPr>
        <w:t>ких населених пунктах та створює додаткові фінансові навантаження на місцеві бюджети щодо підтримки соціально вразливих осіб літнього віку.</w:t>
      </w:r>
    </w:p>
    <w:p w:rsidR="00351AD6" w:rsidRDefault="00351AD6" w:rsidP="00351AD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Серед основних причин – неможливість вирішення питання організації нормальних умов проживання, зокрем</w:t>
      </w:r>
      <w:r w:rsidR="00B216B7">
        <w:rPr>
          <w:rFonts w:ascii="Times New Roman" w:hAnsi="Times New Roman"/>
          <w:sz w:val="28"/>
          <w:szCs w:val="28"/>
        </w:rPr>
        <w:t>а будівництва власного будинку, що пов’язано з наступни</w:t>
      </w:r>
      <w:r w:rsidR="001B43BA">
        <w:rPr>
          <w:rFonts w:ascii="Times New Roman" w:hAnsi="Times New Roman"/>
          <w:sz w:val="28"/>
          <w:szCs w:val="28"/>
        </w:rPr>
        <w:t>м</w:t>
      </w:r>
      <w:r w:rsidR="00B216B7">
        <w:rPr>
          <w:rFonts w:ascii="Times New Roman" w:hAnsi="Times New Roman"/>
          <w:sz w:val="28"/>
          <w:szCs w:val="28"/>
        </w:rPr>
        <w:t>и чинниками:</w:t>
      </w:r>
    </w:p>
    <w:p w:rsidR="001B43BA" w:rsidRDefault="00B216B7" w:rsidP="001B43BA">
      <w:pPr>
        <w:pStyle w:val="aa"/>
        <w:numPr>
          <w:ilvl w:val="0"/>
          <w:numId w:val="28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обмежена </w:t>
      </w:r>
      <w:r w:rsidR="001B43BA">
        <w:rPr>
          <w:rFonts w:ascii="Times New Roman" w:hAnsi="Times New Roman"/>
          <w:sz w:val="28"/>
          <w:szCs w:val="28"/>
        </w:rPr>
        <w:t>пропозиція що працевлаштування на ринку праці в селах громади;</w:t>
      </w:r>
    </w:p>
    <w:p w:rsidR="00B216B7" w:rsidRDefault="001B43BA" w:rsidP="001B43BA">
      <w:pPr>
        <w:pStyle w:val="aa"/>
        <w:numPr>
          <w:ilvl w:val="0"/>
          <w:numId w:val="28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низька оплата некваліфікованої праці в агропідприємствах громади;</w:t>
      </w:r>
    </w:p>
    <w:p w:rsidR="001665EF" w:rsidRPr="00D6368D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підвищення вартості житлового будівництва та недоступність його для більшості категорій сільського населення.</w:t>
      </w:r>
    </w:p>
    <w:p w:rsidR="001665EF" w:rsidRPr="00D6368D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Поліпшення житлово-побутових умов сільського населення є одним з найактуальніших завдань подальшого соціально-економічного розвитку села. </w:t>
      </w:r>
    </w:p>
    <w:p w:rsidR="001665EF" w:rsidRPr="00D6368D" w:rsidRDefault="001665EF" w:rsidP="001665EF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1665EF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IІІ. МЕТА</w:t>
      </w:r>
      <w:r w:rsidR="00701C0F" w:rsidRPr="00701C0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01C0F">
        <w:rPr>
          <w:rFonts w:ascii="Times New Roman" w:hAnsi="Times New Roman"/>
          <w:b/>
          <w:sz w:val="28"/>
          <w:szCs w:val="28"/>
        </w:rPr>
        <w:t>ТА</w:t>
      </w:r>
      <w:r w:rsidRPr="00D6368D">
        <w:rPr>
          <w:rFonts w:ascii="Times New Roman" w:hAnsi="Times New Roman"/>
          <w:b/>
          <w:sz w:val="28"/>
          <w:szCs w:val="28"/>
        </w:rPr>
        <w:t xml:space="preserve"> ЦІЛІ ПРОГРАМИ</w:t>
      </w:r>
    </w:p>
    <w:p w:rsidR="001665EF" w:rsidRPr="00D6368D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1665EF" w:rsidRPr="00235220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46C4C">
        <w:rPr>
          <w:rFonts w:ascii="Times New Roman" w:hAnsi="Times New Roman"/>
          <w:sz w:val="28"/>
          <w:szCs w:val="28"/>
        </w:rPr>
        <w:t>Метою Програми</w:t>
      </w:r>
      <w:r w:rsidRPr="00D6368D">
        <w:rPr>
          <w:rFonts w:ascii="Times New Roman" w:hAnsi="Times New Roman"/>
          <w:b/>
          <w:sz w:val="28"/>
          <w:szCs w:val="28"/>
        </w:rPr>
        <w:t xml:space="preserve"> </w:t>
      </w:r>
      <w:r w:rsidRPr="00D6368D">
        <w:rPr>
          <w:rFonts w:ascii="Times New Roman" w:hAnsi="Times New Roman"/>
          <w:sz w:val="28"/>
          <w:szCs w:val="28"/>
        </w:rPr>
        <w:t>є досягнення позитивних зрушень у забезпеченні сільського населення індивідуальним житлом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1E6">
        <w:rPr>
          <w:rFonts w:ascii="Times New Roman" w:hAnsi="Times New Roman"/>
          <w:sz w:val="28"/>
          <w:szCs w:val="28"/>
        </w:rPr>
        <w:t>та поліпшення житлово-побутових умов сільського населення</w:t>
      </w:r>
      <w:r w:rsidRPr="00D6368D">
        <w:rPr>
          <w:rFonts w:ascii="Times New Roman" w:hAnsi="Times New Roman"/>
          <w:sz w:val="28"/>
          <w:szCs w:val="28"/>
        </w:rPr>
        <w:t xml:space="preserve">, які </w:t>
      </w:r>
      <w:r w:rsidRPr="00235220">
        <w:rPr>
          <w:rFonts w:ascii="Times New Roman" w:hAnsi="Times New Roman"/>
          <w:sz w:val="28"/>
          <w:szCs w:val="28"/>
        </w:rPr>
        <w:t>стануть основою покращення демографічної ситуації і розвитку трудового потенціалу</w:t>
      </w:r>
      <w:r w:rsidR="00A34D92" w:rsidRPr="00235220">
        <w:rPr>
          <w:rFonts w:ascii="Times New Roman" w:hAnsi="Times New Roman"/>
          <w:sz w:val="28"/>
          <w:szCs w:val="28"/>
        </w:rPr>
        <w:t xml:space="preserve"> громади</w:t>
      </w:r>
      <w:r w:rsidRPr="00235220">
        <w:rPr>
          <w:rFonts w:ascii="Times New Roman" w:hAnsi="Times New Roman"/>
          <w:sz w:val="28"/>
          <w:szCs w:val="28"/>
        </w:rPr>
        <w:t>.</w:t>
      </w:r>
    </w:p>
    <w:p w:rsidR="001665EF" w:rsidRPr="00146C4C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46C4C">
        <w:rPr>
          <w:rFonts w:ascii="Times New Roman" w:hAnsi="Times New Roman"/>
          <w:sz w:val="28"/>
          <w:szCs w:val="28"/>
        </w:rPr>
        <w:t>Цілі Програми:</w:t>
      </w:r>
    </w:p>
    <w:p w:rsidR="001665EF" w:rsidRPr="00D6368D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235220">
        <w:rPr>
          <w:rFonts w:ascii="Times New Roman" w:hAnsi="Times New Roman"/>
          <w:sz w:val="28"/>
          <w:szCs w:val="28"/>
        </w:rPr>
        <w:t>- сприяння реалізації державної політики з питань розвитку індивідуального</w:t>
      </w:r>
      <w:r w:rsidRPr="00D6368D">
        <w:rPr>
          <w:rFonts w:ascii="Times New Roman" w:hAnsi="Times New Roman"/>
          <w:sz w:val="28"/>
          <w:szCs w:val="28"/>
        </w:rPr>
        <w:t xml:space="preserve"> житлового будівництва на селі;</w:t>
      </w:r>
    </w:p>
    <w:p w:rsidR="004361C4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поліпшення житлових та соціально-побутових умов сільського населення </w:t>
      </w:r>
      <w:r>
        <w:rPr>
          <w:rFonts w:ascii="Times New Roman" w:hAnsi="Times New Roman"/>
          <w:sz w:val="28"/>
          <w:szCs w:val="28"/>
        </w:rPr>
        <w:t>сіл</w:t>
      </w:r>
      <w:r w:rsidR="004361C4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D6368D">
        <w:rPr>
          <w:rFonts w:ascii="Times New Roman" w:hAnsi="Times New Roman"/>
          <w:sz w:val="28"/>
          <w:szCs w:val="28"/>
        </w:rPr>
        <w:t>;</w:t>
      </w:r>
      <w:r w:rsidR="004361C4" w:rsidRPr="004361C4">
        <w:rPr>
          <w:rFonts w:ascii="Times New Roman" w:hAnsi="Times New Roman"/>
          <w:sz w:val="28"/>
          <w:szCs w:val="28"/>
        </w:rPr>
        <w:t xml:space="preserve"> </w:t>
      </w:r>
    </w:p>
    <w:p w:rsidR="001665EF" w:rsidRPr="00D6368D" w:rsidRDefault="004361C4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368D">
        <w:rPr>
          <w:rFonts w:ascii="Times New Roman" w:hAnsi="Times New Roman"/>
          <w:sz w:val="28"/>
          <w:szCs w:val="28"/>
        </w:rPr>
        <w:t>об’єднання фінансово-економічних ресурсів, спрямованих на розвиток індивідуального житлового будівництва на селі, а також об’єктів соціально-побутового призначення;</w:t>
      </w:r>
    </w:p>
    <w:p w:rsidR="001665EF" w:rsidRPr="00D6368D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підтримка сільських мешканців шляхом надання їм пільгових довгострокових кредитів на будівницт</w:t>
      </w:r>
      <w:r w:rsidR="004361C4">
        <w:rPr>
          <w:rFonts w:ascii="Times New Roman" w:hAnsi="Times New Roman"/>
          <w:sz w:val="28"/>
          <w:szCs w:val="28"/>
        </w:rPr>
        <w:t>во або придбання власного житла</w:t>
      </w:r>
      <w:r w:rsidRPr="00D6368D">
        <w:rPr>
          <w:rFonts w:ascii="Times New Roman" w:hAnsi="Times New Roman"/>
          <w:sz w:val="28"/>
          <w:szCs w:val="28"/>
        </w:rPr>
        <w:t>.</w:t>
      </w:r>
    </w:p>
    <w:p w:rsidR="001665EF" w:rsidRPr="00D6368D" w:rsidRDefault="001665EF" w:rsidP="001665EF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1665EF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ІV. ШЛЯХИ І ЗАСОБИ РОЗВ’ЯЗАННЯ ПРОБЛЕМИ, ДЖЕРЕЛА ФІНАНСУВАННЯ, СТРОКИ ВИКОНАННЯ ПРОГРАМИ</w:t>
      </w:r>
    </w:p>
    <w:p w:rsidR="001665EF" w:rsidRPr="00D6368D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1665EF" w:rsidRPr="00D6368D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Реалізація Програми здійснюватиметься насамперед, шляхом спорудження</w:t>
      </w:r>
      <w:r w:rsidR="004361C4">
        <w:rPr>
          <w:rFonts w:ascii="Times New Roman" w:hAnsi="Times New Roman"/>
          <w:sz w:val="28"/>
          <w:szCs w:val="28"/>
        </w:rPr>
        <w:t xml:space="preserve"> або завершення</w:t>
      </w:r>
      <w:r w:rsidRPr="00D6368D">
        <w:rPr>
          <w:rFonts w:ascii="Times New Roman" w:hAnsi="Times New Roman"/>
          <w:sz w:val="28"/>
          <w:szCs w:val="28"/>
        </w:rPr>
        <w:t xml:space="preserve"> індивідуальних житлових будинків за рахунок власних коштів забудовників, а також отримання забудовниками пільгових кредитів</w:t>
      </w:r>
      <w:r>
        <w:rPr>
          <w:rFonts w:ascii="Times New Roman" w:hAnsi="Times New Roman"/>
          <w:sz w:val="28"/>
          <w:szCs w:val="28"/>
        </w:rPr>
        <w:t>,</w:t>
      </w:r>
      <w:r w:rsidRPr="00D6368D">
        <w:rPr>
          <w:rFonts w:ascii="Times New Roman" w:hAnsi="Times New Roman"/>
          <w:sz w:val="28"/>
          <w:szCs w:val="28"/>
        </w:rPr>
        <w:t xml:space="preserve"> згідно з регіональною програмою «Власний дім», розширення у сільській місцевості молодіжного житлового будівництва, спорудження житла для працівників бюджетних установ, громадян з</w:t>
      </w:r>
      <w:r w:rsidR="005A020D">
        <w:rPr>
          <w:rFonts w:ascii="Times New Roman" w:hAnsi="Times New Roman"/>
          <w:sz w:val="28"/>
          <w:szCs w:val="28"/>
        </w:rPr>
        <w:t>айнятих у агропромисловій сфері, медичних працівників тощо.</w:t>
      </w:r>
    </w:p>
    <w:p w:rsidR="001665EF" w:rsidRPr="00235220" w:rsidRDefault="001665EF" w:rsidP="001665EF">
      <w:pPr>
        <w:pStyle w:val="aa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Отримувачами пільгових кредитів, згідно </w:t>
      </w:r>
      <w:r w:rsidR="00146C4C">
        <w:rPr>
          <w:rFonts w:ascii="Times New Roman" w:hAnsi="Times New Roman"/>
          <w:sz w:val="28"/>
          <w:szCs w:val="28"/>
        </w:rPr>
        <w:t>п</w:t>
      </w:r>
      <w:r w:rsidRPr="00D6368D">
        <w:rPr>
          <w:rFonts w:ascii="Times New Roman" w:hAnsi="Times New Roman"/>
          <w:sz w:val="28"/>
          <w:szCs w:val="28"/>
        </w:rPr>
        <w:t xml:space="preserve">рограми підтримки індивідуального житлового будівництва на селі «Власний дім», за рахунок коштів державного, обласного та </w:t>
      </w:r>
      <w:r>
        <w:rPr>
          <w:rFonts w:ascii="Times New Roman" w:hAnsi="Times New Roman"/>
          <w:sz w:val="28"/>
          <w:szCs w:val="28"/>
        </w:rPr>
        <w:t>міського</w:t>
      </w:r>
      <w:r w:rsidRPr="00D6368D">
        <w:rPr>
          <w:rFonts w:ascii="Times New Roman" w:hAnsi="Times New Roman"/>
          <w:sz w:val="28"/>
          <w:szCs w:val="28"/>
        </w:rPr>
        <w:t xml:space="preserve"> бюджетів можуть бути громадяни України, які постійно проживають, будують індивідуальне житло в сільській місцевості і працюють в органах місцевого самоврядування, на підприємствах, в установах та організаціях сільського господарства, інших господарських формуваннях, що функціонують у сільській місцевості, соціальній сфері села, а також на підприємствах, в установах та організаціях переробних і обслуговуючих галузей агропромислового комплексу, навчальних закладах, закладах культури т</w:t>
      </w:r>
      <w:r w:rsidRPr="00235220">
        <w:rPr>
          <w:rFonts w:ascii="Times New Roman" w:hAnsi="Times New Roman"/>
          <w:sz w:val="28"/>
          <w:szCs w:val="28"/>
        </w:rPr>
        <w:t>а охорони здоров’я, розташованих у межах</w:t>
      </w:r>
      <w:r w:rsidR="00160C17" w:rsidRPr="00235220">
        <w:rPr>
          <w:rFonts w:ascii="Times New Roman" w:hAnsi="Times New Roman"/>
          <w:sz w:val="28"/>
          <w:szCs w:val="28"/>
        </w:rPr>
        <w:t xml:space="preserve"> Івано-Франківської </w:t>
      </w:r>
      <w:r w:rsidR="00235220" w:rsidRPr="00235220">
        <w:rPr>
          <w:rFonts w:ascii="Times New Roman" w:hAnsi="Times New Roman"/>
          <w:sz w:val="28"/>
          <w:szCs w:val="28"/>
        </w:rPr>
        <w:t xml:space="preserve"> міської </w:t>
      </w:r>
      <w:r w:rsidR="00160C17" w:rsidRPr="00235220">
        <w:rPr>
          <w:rFonts w:ascii="Times New Roman" w:hAnsi="Times New Roman"/>
          <w:sz w:val="28"/>
          <w:szCs w:val="28"/>
        </w:rPr>
        <w:t xml:space="preserve">територіальної громади </w:t>
      </w:r>
      <w:r w:rsidRPr="00235220">
        <w:rPr>
          <w:rFonts w:ascii="Times New Roman" w:hAnsi="Times New Roman"/>
          <w:sz w:val="28"/>
          <w:szCs w:val="28"/>
        </w:rPr>
        <w:t xml:space="preserve"> </w:t>
      </w:r>
      <w:r w:rsidR="005A020D" w:rsidRPr="0023522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665EF" w:rsidRPr="00D6368D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235220">
        <w:rPr>
          <w:rFonts w:ascii="Times New Roman" w:hAnsi="Times New Roman"/>
          <w:sz w:val="28"/>
          <w:szCs w:val="28"/>
        </w:rPr>
        <w:t xml:space="preserve">Фінансування </w:t>
      </w:r>
      <w:r w:rsidR="00146C4C">
        <w:rPr>
          <w:rFonts w:ascii="Times New Roman" w:hAnsi="Times New Roman"/>
          <w:sz w:val="28"/>
          <w:szCs w:val="28"/>
        </w:rPr>
        <w:t>п</w:t>
      </w:r>
      <w:r w:rsidRPr="00235220">
        <w:rPr>
          <w:rFonts w:ascii="Times New Roman" w:hAnsi="Times New Roman"/>
          <w:sz w:val="28"/>
          <w:szCs w:val="28"/>
        </w:rPr>
        <w:t>р</w:t>
      </w:r>
      <w:r w:rsidRPr="00D6368D">
        <w:rPr>
          <w:rFonts w:ascii="Times New Roman" w:hAnsi="Times New Roman"/>
          <w:sz w:val="28"/>
          <w:szCs w:val="28"/>
        </w:rPr>
        <w:t>ограми здійснюється за рахунок коштів бюджетів усіх рівнів, підприємств та організацій виробничої сфери, населення та інших джерел, не заборонених чинним законодавством.</w:t>
      </w:r>
    </w:p>
    <w:p w:rsidR="001665EF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Концентрація коштів та надання пільгового довгострокового кредиту сільським забудовникам здійснюється обласним фондом підтримки індивідуального житлового будівництва на селі</w:t>
      </w:r>
      <w:r w:rsidR="00F27CC0">
        <w:rPr>
          <w:rFonts w:ascii="Times New Roman" w:hAnsi="Times New Roman"/>
          <w:sz w:val="28"/>
          <w:szCs w:val="28"/>
        </w:rPr>
        <w:t xml:space="preserve"> (далі – Фонду)</w:t>
      </w:r>
      <w:r w:rsidRPr="00D6368D">
        <w:rPr>
          <w:rFonts w:ascii="Times New Roman" w:hAnsi="Times New Roman"/>
          <w:sz w:val="28"/>
          <w:szCs w:val="28"/>
        </w:rPr>
        <w:t>.</w:t>
      </w:r>
    </w:p>
    <w:p w:rsidR="001665EF" w:rsidRPr="004361C4" w:rsidRDefault="001665EF" w:rsidP="001665E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4361C4">
        <w:rPr>
          <w:rFonts w:ascii="Times New Roman" w:hAnsi="Times New Roman"/>
          <w:sz w:val="28"/>
          <w:szCs w:val="28"/>
        </w:rPr>
        <w:t>Джерела надходжень до Фонду формуються за рахунок коштів:</w:t>
      </w:r>
    </w:p>
    <w:p w:rsidR="001665EF" w:rsidRPr="00D6368D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державного бюджету;</w:t>
      </w:r>
    </w:p>
    <w:p w:rsidR="001665EF" w:rsidRPr="00D6368D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обласного бюджету, передбачених на реалізацію цієї Програми;</w:t>
      </w:r>
    </w:p>
    <w:p w:rsidR="001665EF" w:rsidRPr="00D6368D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місько</w:t>
      </w:r>
      <w:r w:rsidRPr="00D6368D">
        <w:rPr>
          <w:rFonts w:ascii="Times New Roman" w:hAnsi="Times New Roman"/>
          <w:sz w:val="28"/>
          <w:szCs w:val="28"/>
        </w:rPr>
        <w:t>го бюджету, передбачених на впровадження цієї Програми;</w:t>
      </w:r>
    </w:p>
    <w:p w:rsidR="001665EF" w:rsidRDefault="001665EF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підприємств, установ, організацій, населення, інших не заборонених чинним законодавством джерел, виділених на співфінансування пільгових кредитів обласного фонду підтримки індивідуального житлового будівництва на селі. </w:t>
      </w:r>
    </w:p>
    <w:p w:rsidR="00F27CC0" w:rsidRPr="004361C4" w:rsidRDefault="00F27CC0" w:rsidP="004361C4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4361C4">
        <w:rPr>
          <w:rFonts w:ascii="Times New Roman" w:hAnsi="Times New Roman"/>
          <w:sz w:val="28"/>
          <w:szCs w:val="28"/>
        </w:rPr>
        <w:t>Строки виконання Програми</w:t>
      </w:r>
      <w:r w:rsidR="004361C4">
        <w:rPr>
          <w:rFonts w:ascii="Times New Roman" w:hAnsi="Times New Roman"/>
          <w:sz w:val="28"/>
          <w:szCs w:val="28"/>
        </w:rPr>
        <w:t>:</w:t>
      </w:r>
    </w:p>
    <w:p w:rsidR="001665EF" w:rsidRPr="00D6368D" w:rsidRDefault="00F27CC0" w:rsidP="00356B6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розрахована на 2021-2025 роки. Прогнозні показники </w:t>
      </w:r>
      <w:r w:rsidR="00146C4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рограми </w:t>
      </w:r>
      <w:r w:rsidR="00356B66">
        <w:rPr>
          <w:rFonts w:ascii="Times New Roman" w:hAnsi="Times New Roman"/>
          <w:sz w:val="28"/>
          <w:szCs w:val="28"/>
        </w:rPr>
        <w:t>в розрізі визначеного періоду вказані в додатку до Програми.</w:t>
      </w:r>
    </w:p>
    <w:p w:rsidR="001665EF" w:rsidRPr="00D6368D" w:rsidRDefault="001665EF" w:rsidP="001665EF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1665EF" w:rsidRPr="007E457F" w:rsidRDefault="001665EF" w:rsidP="00AD2B40">
      <w:pPr>
        <w:shd w:val="clear" w:color="auto" w:fill="FFFFFF"/>
        <w:tabs>
          <w:tab w:val="left" w:pos="619"/>
          <w:tab w:val="left" w:pos="4774"/>
        </w:tabs>
        <w:rPr>
          <w:sz w:val="28"/>
          <w:szCs w:val="28"/>
        </w:rPr>
        <w:sectPr w:rsidR="001665EF" w:rsidRPr="007E457F" w:rsidSect="00965E99">
          <w:headerReference w:type="even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1665EF" w:rsidRDefault="001665EF" w:rsidP="001665EF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AD2B4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Додаток</w:t>
      </w:r>
    </w:p>
    <w:p w:rsidR="001665EF" w:rsidRPr="00CC1A4B" w:rsidRDefault="001665EF" w:rsidP="001665EF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Програми</w:t>
      </w:r>
    </w:p>
    <w:p w:rsidR="001665EF" w:rsidRDefault="001665EF" w:rsidP="001665EF">
      <w:pPr>
        <w:pStyle w:val="aa"/>
        <w:jc w:val="right"/>
        <w:rPr>
          <w:rFonts w:ascii="Times New Roman" w:hAnsi="Times New Roman"/>
          <w:b/>
          <w:sz w:val="28"/>
          <w:szCs w:val="28"/>
        </w:rPr>
      </w:pPr>
    </w:p>
    <w:p w:rsidR="001665EF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1665EF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1665EF" w:rsidRPr="00DE5870" w:rsidRDefault="001665EF" w:rsidP="001665E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DE5870">
        <w:rPr>
          <w:rFonts w:ascii="Times New Roman" w:hAnsi="Times New Roman"/>
          <w:b/>
          <w:sz w:val="28"/>
          <w:szCs w:val="28"/>
        </w:rPr>
        <w:t>ПРОГНОЗНІ ПОКАЗНИКИ</w:t>
      </w:r>
    </w:p>
    <w:p w:rsidR="001665EF" w:rsidRPr="00DE5870" w:rsidRDefault="008B2F70" w:rsidP="001665EF">
      <w:pPr>
        <w:pStyle w:val="aa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1665EF" w:rsidRPr="00DE5870">
        <w:rPr>
          <w:rFonts w:ascii="Times New Roman" w:hAnsi="Times New Roman"/>
          <w:b/>
          <w:sz w:val="28"/>
          <w:szCs w:val="28"/>
        </w:rPr>
        <w:t xml:space="preserve">рограми </w:t>
      </w:r>
      <w:r w:rsidR="00212DB5">
        <w:rPr>
          <w:rFonts w:ascii="Times New Roman" w:hAnsi="Times New Roman"/>
          <w:b/>
          <w:sz w:val="28"/>
          <w:szCs w:val="28"/>
        </w:rPr>
        <w:t xml:space="preserve"> підтримки </w:t>
      </w:r>
      <w:r w:rsidR="001665EF" w:rsidRPr="00DE5870">
        <w:rPr>
          <w:rFonts w:ascii="Times New Roman" w:hAnsi="Times New Roman"/>
          <w:b/>
          <w:sz w:val="28"/>
          <w:szCs w:val="28"/>
        </w:rPr>
        <w:t xml:space="preserve">індивідуального житлового будівництва на селі та поліпшення житлово-побутових </w:t>
      </w:r>
      <w:r w:rsidR="001665EF" w:rsidRPr="00DE5870">
        <w:rPr>
          <w:rFonts w:ascii="Times New Roman" w:hAnsi="Times New Roman"/>
          <w:b/>
          <w:color w:val="000000"/>
          <w:sz w:val="28"/>
          <w:szCs w:val="28"/>
        </w:rPr>
        <w:t xml:space="preserve">умов сільського населення «Власний </w:t>
      </w:r>
      <w:r w:rsidR="005F0E26">
        <w:rPr>
          <w:rFonts w:ascii="Times New Roman" w:hAnsi="Times New Roman"/>
          <w:b/>
          <w:color w:val="000000"/>
          <w:sz w:val="28"/>
          <w:szCs w:val="28"/>
        </w:rPr>
        <w:t>дім» на 2021-2025</w:t>
      </w:r>
      <w:r w:rsidR="001665EF" w:rsidRPr="00DE5870">
        <w:rPr>
          <w:rFonts w:ascii="Times New Roman" w:hAnsi="Times New Roman"/>
          <w:b/>
          <w:color w:val="000000"/>
          <w:sz w:val="28"/>
          <w:szCs w:val="28"/>
        </w:rPr>
        <w:t xml:space="preserve"> роки</w:t>
      </w:r>
    </w:p>
    <w:tbl>
      <w:tblPr>
        <w:tblpPr w:leftFromText="180" w:rightFromText="180" w:vertAnchor="text" w:horzAnchor="margin" w:tblpXSpec="center" w:tblpY="652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1387"/>
        <w:gridCol w:w="1319"/>
        <w:gridCol w:w="1132"/>
        <w:gridCol w:w="1132"/>
        <w:gridCol w:w="1132"/>
        <w:gridCol w:w="1272"/>
        <w:gridCol w:w="1273"/>
      </w:tblGrid>
      <w:tr w:rsidR="005D059B" w:rsidRPr="00DE5870" w:rsidTr="004316D9">
        <w:tc>
          <w:tcPr>
            <w:tcW w:w="5665" w:type="dxa"/>
            <w:vMerge w:val="restart"/>
            <w:vAlign w:val="center"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E5870">
              <w:rPr>
                <w:rFonts w:ascii="Times New Roman" w:hAnsi="Times New Roman"/>
                <w:sz w:val="28"/>
                <w:szCs w:val="28"/>
              </w:rPr>
              <w:t>Показники</w:t>
            </w:r>
          </w:p>
        </w:tc>
        <w:tc>
          <w:tcPr>
            <w:tcW w:w="1387" w:type="dxa"/>
            <w:vMerge w:val="restart"/>
            <w:vAlign w:val="center"/>
          </w:tcPr>
          <w:p w:rsidR="005D059B" w:rsidRPr="001665EF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665EF">
              <w:rPr>
                <w:rFonts w:ascii="Times New Roman" w:hAnsi="Times New Roman"/>
                <w:b/>
                <w:sz w:val="26"/>
                <w:szCs w:val="26"/>
              </w:rPr>
              <w:t>Одиниці виміру</w:t>
            </w:r>
          </w:p>
        </w:tc>
        <w:tc>
          <w:tcPr>
            <w:tcW w:w="1319" w:type="dxa"/>
            <w:vMerge w:val="restart"/>
            <w:vAlign w:val="center"/>
          </w:tcPr>
          <w:p w:rsidR="005D059B" w:rsidRPr="001665EF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665EF">
              <w:rPr>
                <w:rFonts w:ascii="Times New Roman" w:hAnsi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5941" w:type="dxa"/>
            <w:gridSpan w:val="5"/>
          </w:tcPr>
          <w:p w:rsidR="005D059B" w:rsidRPr="00DE5870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в т. ч. по роках</w:t>
            </w:r>
          </w:p>
        </w:tc>
      </w:tr>
      <w:tr w:rsidR="005D059B" w:rsidRPr="00DE5870" w:rsidTr="004316D9">
        <w:tc>
          <w:tcPr>
            <w:tcW w:w="5665" w:type="dxa"/>
            <w:vMerge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7" w:type="dxa"/>
            <w:vMerge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9" w:type="dxa"/>
            <w:vMerge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</w:tcPr>
          <w:p w:rsidR="005D059B" w:rsidRPr="00DE5870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2" w:type="dxa"/>
          </w:tcPr>
          <w:p w:rsidR="005D059B" w:rsidRPr="00DE5870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2" w:type="dxa"/>
          </w:tcPr>
          <w:p w:rsidR="005D059B" w:rsidRPr="00DE5870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272" w:type="dxa"/>
          </w:tcPr>
          <w:p w:rsidR="005D059B" w:rsidRPr="00DE5870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273" w:type="dxa"/>
          </w:tcPr>
          <w:p w:rsidR="005D059B" w:rsidRPr="00DE5870" w:rsidRDefault="005D059B" w:rsidP="004316D9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</w:p>
        </w:tc>
      </w:tr>
      <w:tr w:rsidR="005D059B" w:rsidRPr="00DE5870" w:rsidTr="004316D9">
        <w:trPr>
          <w:trHeight w:val="293"/>
        </w:trPr>
        <w:tc>
          <w:tcPr>
            <w:tcW w:w="5665" w:type="dxa"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ПОТРЕБА </w:t>
            </w:r>
            <w:r w:rsidRPr="00DE5870">
              <w:rPr>
                <w:rFonts w:ascii="Times New Roman" w:hAnsi="Times New Roman"/>
                <w:sz w:val="28"/>
                <w:szCs w:val="28"/>
              </w:rPr>
              <w:t>ВСЬОГО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387" w:type="dxa"/>
            <w:vAlign w:val="center"/>
          </w:tcPr>
          <w:p w:rsidR="005D059B" w:rsidRPr="001665EF" w:rsidRDefault="008B2F70" w:rsidP="004316D9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тис. грн</w:t>
            </w:r>
          </w:p>
        </w:tc>
        <w:tc>
          <w:tcPr>
            <w:tcW w:w="1319" w:type="dxa"/>
            <w:vAlign w:val="center"/>
          </w:tcPr>
          <w:p w:rsidR="005D059B" w:rsidRPr="00D445BE" w:rsidRDefault="005D059B" w:rsidP="00D033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03339">
              <w:rPr>
                <w:rFonts w:ascii="Times New Roman" w:hAnsi="Times New Roman"/>
                <w:b/>
                <w:sz w:val="24"/>
                <w:szCs w:val="24"/>
              </w:rPr>
              <w:t>0998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D033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03339"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D033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03339">
              <w:rPr>
                <w:rFonts w:ascii="Times New Roman" w:hAnsi="Times New Roman"/>
                <w:b/>
                <w:sz w:val="24"/>
                <w:szCs w:val="24"/>
              </w:rPr>
              <w:t>897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D033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D0333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2" w:type="dxa"/>
          </w:tcPr>
          <w:p w:rsidR="005D059B" w:rsidRPr="00D445BE" w:rsidRDefault="005D059B" w:rsidP="00D033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03339">
              <w:rPr>
                <w:rFonts w:ascii="Times New Roman" w:hAnsi="Times New Roman"/>
                <w:b/>
                <w:sz w:val="24"/>
                <w:szCs w:val="24"/>
              </w:rPr>
              <w:t>686</w:t>
            </w:r>
          </w:p>
        </w:tc>
        <w:tc>
          <w:tcPr>
            <w:tcW w:w="1273" w:type="dxa"/>
            <w:vAlign w:val="center"/>
          </w:tcPr>
          <w:p w:rsidR="005D059B" w:rsidRPr="00D445BE" w:rsidRDefault="005D059B" w:rsidP="00D033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03339">
              <w:rPr>
                <w:rFonts w:ascii="Times New Roman" w:hAnsi="Times New Roman"/>
                <w:b/>
                <w:sz w:val="24"/>
                <w:szCs w:val="24"/>
              </w:rPr>
              <w:t>512</w:t>
            </w:r>
          </w:p>
        </w:tc>
      </w:tr>
      <w:tr w:rsidR="005D059B" w:rsidRPr="00DE5870" w:rsidTr="00D03339">
        <w:trPr>
          <w:trHeight w:val="409"/>
        </w:trPr>
        <w:tc>
          <w:tcPr>
            <w:tcW w:w="5665" w:type="dxa"/>
            <w:shd w:val="clear" w:color="auto" w:fill="FFFFFF" w:themeFill="background1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Державний бюджет </w:t>
            </w:r>
          </w:p>
        </w:tc>
        <w:tc>
          <w:tcPr>
            <w:tcW w:w="1387" w:type="dxa"/>
            <w:shd w:val="clear" w:color="auto" w:fill="FFFFFF" w:themeFill="background1"/>
          </w:tcPr>
          <w:p w:rsidR="005D059B" w:rsidRPr="00D03339" w:rsidRDefault="008B2F70" w:rsidP="004316D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тис. грн</w:t>
            </w:r>
          </w:p>
        </w:tc>
        <w:tc>
          <w:tcPr>
            <w:tcW w:w="1319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12229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2375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2480</w:t>
            </w:r>
          </w:p>
        </w:tc>
        <w:tc>
          <w:tcPr>
            <w:tcW w:w="1272" w:type="dxa"/>
            <w:shd w:val="clear" w:color="auto" w:fill="FFFFFF" w:themeFill="background1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2734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2336</w:t>
            </w:r>
          </w:p>
        </w:tc>
      </w:tr>
      <w:tr w:rsidR="005D059B" w:rsidRPr="00DE5870" w:rsidTr="00D03339">
        <w:trPr>
          <w:trHeight w:val="293"/>
        </w:trPr>
        <w:tc>
          <w:tcPr>
            <w:tcW w:w="5665" w:type="dxa"/>
            <w:shd w:val="clear" w:color="auto" w:fill="FFFFFF" w:themeFill="background1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Обласний бюджет</w:t>
            </w:r>
          </w:p>
        </w:tc>
        <w:tc>
          <w:tcPr>
            <w:tcW w:w="1387" w:type="dxa"/>
            <w:shd w:val="clear" w:color="auto" w:fill="FFFFFF" w:themeFill="background1"/>
          </w:tcPr>
          <w:p w:rsidR="005D059B" w:rsidRPr="00D03339" w:rsidRDefault="008B2F70" w:rsidP="004316D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тис. грн</w:t>
            </w:r>
          </w:p>
        </w:tc>
        <w:tc>
          <w:tcPr>
            <w:tcW w:w="1319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6421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1055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1260</w:t>
            </w:r>
          </w:p>
        </w:tc>
        <w:tc>
          <w:tcPr>
            <w:tcW w:w="1272" w:type="dxa"/>
            <w:shd w:val="clear" w:color="auto" w:fill="FFFFFF" w:themeFill="background1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1480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1702</w:t>
            </w:r>
          </w:p>
        </w:tc>
      </w:tr>
      <w:tr w:rsidR="005D059B" w:rsidRPr="008B2CA0" w:rsidTr="00D03339">
        <w:trPr>
          <w:trHeight w:val="293"/>
        </w:trPr>
        <w:tc>
          <w:tcPr>
            <w:tcW w:w="5665" w:type="dxa"/>
            <w:shd w:val="clear" w:color="auto" w:fill="FFFFFF" w:themeFill="background1"/>
          </w:tcPr>
          <w:p w:rsidR="005D059B" w:rsidRPr="00D03339" w:rsidRDefault="005D059B" w:rsidP="004316D9">
            <w:pPr>
              <w:pStyle w:val="aa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D033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Кошти міського бюджету: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D059B" w:rsidRPr="00D03339" w:rsidRDefault="008B2F70" w:rsidP="004316D9">
            <w:pPr>
              <w:pStyle w:val="aa"/>
              <w:jc w:val="center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тис .грн</w:t>
            </w:r>
          </w:p>
        </w:tc>
        <w:tc>
          <w:tcPr>
            <w:tcW w:w="1319" w:type="dxa"/>
            <w:shd w:val="clear" w:color="auto" w:fill="FFFFFF" w:themeFill="background1"/>
            <w:vAlign w:val="center"/>
          </w:tcPr>
          <w:p w:rsidR="005D059B" w:rsidRPr="00D03339" w:rsidRDefault="005D059B" w:rsidP="006E4D81">
            <w:pPr>
              <w:pStyle w:val="aa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D03339">
              <w:rPr>
                <w:rStyle w:val="ab"/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  <w:r w:rsidR="006E4D81" w:rsidRPr="00D03339">
              <w:rPr>
                <w:rStyle w:val="ab"/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6E4D81" w:rsidP="004316D9">
            <w:pPr>
              <w:pStyle w:val="aa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6E4D81" w:rsidP="004316D9">
            <w:pPr>
              <w:pStyle w:val="aa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5D059B" w:rsidRPr="00D03339" w:rsidRDefault="006E4D81" w:rsidP="004316D9">
            <w:pPr>
              <w:pStyle w:val="aa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272" w:type="dxa"/>
            <w:shd w:val="clear" w:color="auto" w:fill="FFFFFF" w:themeFill="background1"/>
          </w:tcPr>
          <w:p w:rsidR="005D059B" w:rsidRPr="00D03339" w:rsidRDefault="006E4D81" w:rsidP="004316D9">
            <w:pPr>
              <w:pStyle w:val="aa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472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5D059B" w:rsidRPr="00D03339" w:rsidRDefault="006E4D81" w:rsidP="004316D9">
            <w:pPr>
              <w:pStyle w:val="aa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0333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474</w:t>
            </w:r>
          </w:p>
        </w:tc>
      </w:tr>
      <w:tr w:rsidR="005D059B" w:rsidRPr="00DE5870" w:rsidTr="004316D9">
        <w:trPr>
          <w:trHeight w:val="293"/>
        </w:trPr>
        <w:tc>
          <w:tcPr>
            <w:tcW w:w="5665" w:type="dxa"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 ч.  загальний фонд</w:t>
            </w:r>
          </w:p>
        </w:tc>
        <w:tc>
          <w:tcPr>
            <w:tcW w:w="1387" w:type="dxa"/>
          </w:tcPr>
          <w:p w:rsidR="005D059B" w:rsidRPr="001665EF" w:rsidRDefault="008B2F70" w:rsidP="004316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тис. грн</w:t>
            </w:r>
          </w:p>
        </w:tc>
        <w:tc>
          <w:tcPr>
            <w:tcW w:w="1319" w:type="dxa"/>
            <w:vAlign w:val="center"/>
          </w:tcPr>
          <w:p w:rsidR="005D059B" w:rsidRPr="00626257" w:rsidRDefault="005D059B" w:rsidP="004316D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626257">
              <w:rPr>
                <w:rFonts w:ascii="Times New Roman" w:hAnsi="Times New Roman"/>
                <w:b/>
                <w:sz w:val="24"/>
                <w:szCs w:val="24"/>
              </w:rPr>
              <w:t>2150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72" w:type="dxa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73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</w:tr>
      <w:tr w:rsidR="005D059B" w:rsidRPr="00DE5870" w:rsidTr="004316D9">
        <w:trPr>
          <w:trHeight w:val="293"/>
        </w:trPr>
        <w:tc>
          <w:tcPr>
            <w:tcW w:w="5665" w:type="dxa"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спеціальний фонд</w:t>
            </w:r>
          </w:p>
        </w:tc>
        <w:tc>
          <w:tcPr>
            <w:tcW w:w="1387" w:type="dxa"/>
          </w:tcPr>
          <w:p w:rsidR="005D059B" w:rsidRPr="001665EF" w:rsidRDefault="008B2F70" w:rsidP="004316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тис. грн</w:t>
            </w:r>
          </w:p>
        </w:tc>
        <w:tc>
          <w:tcPr>
            <w:tcW w:w="1319" w:type="dxa"/>
            <w:vAlign w:val="center"/>
          </w:tcPr>
          <w:p w:rsidR="005D059B" w:rsidRPr="00626257" w:rsidRDefault="006E4D81" w:rsidP="004316D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198</w:t>
            </w:r>
          </w:p>
        </w:tc>
        <w:tc>
          <w:tcPr>
            <w:tcW w:w="1132" w:type="dxa"/>
            <w:vAlign w:val="center"/>
          </w:tcPr>
          <w:p w:rsidR="005D059B" w:rsidRPr="00D445BE" w:rsidRDefault="006E4D81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2" w:type="dxa"/>
            <w:vAlign w:val="center"/>
          </w:tcPr>
          <w:p w:rsidR="005D059B" w:rsidRPr="00D445BE" w:rsidRDefault="006E4D81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2" w:type="dxa"/>
            <w:vAlign w:val="center"/>
          </w:tcPr>
          <w:p w:rsidR="005D059B" w:rsidRPr="00D445BE" w:rsidRDefault="006E4D81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2" w:type="dxa"/>
          </w:tcPr>
          <w:p w:rsidR="005D059B" w:rsidRPr="00D445BE" w:rsidRDefault="006E4D81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3" w:type="dxa"/>
            <w:vAlign w:val="center"/>
          </w:tcPr>
          <w:p w:rsidR="005D059B" w:rsidRPr="00D445BE" w:rsidRDefault="006E4D81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5D059B" w:rsidRPr="00DE5870" w:rsidTr="004316D9">
        <w:tc>
          <w:tcPr>
            <w:tcW w:w="5665" w:type="dxa"/>
            <w:vMerge w:val="restart"/>
            <w:vAlign w:val="center"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Будівництво (придбання) житла</w:t>
            </w:r>
          </w:p>
        </w:tc>
        <w:tc>
          <w:tcPr>
            <w:tcW w:w="1387" w:type="dxa"/>
            <w:vAlign w:val="center"/>
          </w:tcPr>
          <w:p w:rsidR="005D059B" w:rsidRPr="001665EF" w:rsidRDefault="005D059B" w:rsidP="004316D9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626257">
              <w:rPr>
                <w:rFonts w:ascii="Times New Roman" w:hAnsi="Times New Roman"/>
                <w:sz w:val="26"/>
                <w:szCs w:val="26"/>
              </w:rPr>
              <w:t>м</w:t>
            </w:r>
            <w:r w:rsidRPr="00626257">
              <w:rPr>
                <w:rFonts w:ascii="Times New Roman" w:hAnsi="Times New Roman"/>
                <w:sz w:val="26"/>
                <w:szCs w:val="26"/>
                <w:vertAlign w:val="superscript"/>
              </w:rPr>
              <w:t>2*</w:t>
            </w:r>
          </w:p>
        </w:tc>
        <w:tc>
          <w:tcPr>
            <w:tcW w:w="1319" w:type="dxa"/>
            <w:vAlign w:val="center"/>
          </w:tcPr>
          <w:p w:rsidR="005D059B" w:rsidRPr="00626257" w:rsidRDefault="005D059B" w:rsidP="004316D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626257">
              <w:rPr>
                <w:rFonts w:ascii="Times New Roman" w:hAnsi="Times New Roman"/>
                <w:b/>
                <w:sz w:val="24"/>
                <w:szCs w:val="24"/>
              </w:rPr>
              <w:t>4977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1005</w:t>
            </w:r>
          </w:p>
        </w:tc>
        <w:tc>
          <w:tcPr>
            <w:tcW w:w="1272" w:type="dxa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1305</w:t>
            </w:r>
          </w:p>
        </w:tc>
        <w:tc>
          <w:tcPr>
            <w:tcW w:w="1273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</w:tr>
      <w:tr w:rsidR="005D059B" w:rsidRPr="00DE5870" w:rsidTr="004316D9">
        <w:trPr>
          <w:trHeight w:val="70"/>
        </w:trPr>
        <w:tc>
          <w:tcPr>
            <w:tcW w:w="5665" w:type="dxa"/>
            <w:vMerge/>
          </w:tcPr>
          <w:p w:rsidR="005D059B" w:rsidRPr="00DE5870" w:rsidRDefault="005D059B" w:rsidP="004316D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D059B" w:rsidRPr="001665EF" w:rsidRDefault="005D059B" w:rsidP="004316D9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665EF"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1319" w:type="dxa"/>
            <w:vAlign w:val="center"/>
          </w:tcPr>
          <w:p w:rsidR="005D059B" w:rsidRPr="00626257" w:rsidRDefault="005D059B" w:rsidP="004316D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2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2" w:type="dxa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445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 w:rsidR="005D059B" w:rsidRPr="00D445BE" w:rsidRDefault="005D059B" w:rsidP="004316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1665EF" w:rsidRPr="00D655A2" w:rsidRDefault="001665EF" w:rsidP="005D059B">
      <w:pPr>
        <w:rPr>
          <w:b/>
        </w:rPr>
      </w:pPr>
    </w:p>
    <w:p w:rsidR="001665EF" w:rsidRPr="00DE5870" w:rsidRDefault="001665EF" w:rsidP="001665EF">
      <w:pPr>
        <w:pStyle w:val="aa"/>
        <w:rPr>
          <w:rFonts w:ascii="Times New Roman" w:hAnsi="Times New Roman"/>
          <w:sz w:val="28"/>
          <w:szCs w:val="28"/>
        </w:rPr>
      </w:pPr>
    </w:p>
    <w:p w:rsidR="001665EF" w:rsidRPr="001F0F4C" w:rsidRDefault="001665EF" w:rsidP="00B175C0">
      <w:pPr>
        <w:shd w:val="clear" w:color="auto" w:fill="FFFFFF"/>
        <w:spacing w:after="195"/>
        <w:rPr>
          <w:sz w:val="28"/>
          <w:szCs w:val="28"/>
          <w:lang w:eastAsia="uk-UA"/>
        </w:rPr>
      </w:pPr>
    </w:p>
    <w:p w:rsidR="00B175C0" w:rsidRPr="001F0F4C" w:rsidRDefault="00B175C0" w:rsidP="00B175C0">
      <w:pPr>
        <w:pStyle w:val="a6"/>
        <w:shd w:val="clear" w:color="auto" w:fill="FFFFFF"/>
        <w:spacing w:after="195"/>
        <w:ind w:left="435"/>
        <w:rPr>
          <w:sz w:val="28"/>
          <w:szCs w:val="28"/>
          <w:lang w:eastAsia="uk-UA"/>
        </w:rPr>
      </w:pPr>
      <w:r w:rsidRPr="001F0F4C">
        <w:rPr>
          <w:sz w:val="28"/>
          <w:szCs w:val="28"/>
          <w:lang w:eastAsia="uk-UA"/>
        </w:rPr>
        <w:t xml:space="preserve">*- необхідно проставити </w:t>
      </w:r>
      <w:r w:rsidRPr="001F0F4C">
        <w:rPr>
          <w:sz w:val="26"/>
          <w:szCs w:val="26"/>
        </w:rPr>
        <w:t>м</w:t>
      </w:r>
      <w:r w:rsidRPr="001F0F4C">
        <w:rPr>
          <w:sz w:val="26"/>
          <w:szCs w:val="26"/>
          <w:vertAlign w:val="superscript"/>
        </w:rPr>
        <w:t xml:space="preserve">2 </w:t>
      </w:r>
      <w:r w:rsidRPr="001F0F4C">
        <w:rPr>
          <w:sz w:val="28"/>
          <w:szCs w:val="28"/>
          <w:lang w:eastAsia="uk-UA"/>
        </w:rPr>
        <w:t>на будівництво (придбання) житла</w:t>
      </w:r>
    </w:p>
    <w:p w:rsidR="001665EF" w:rsidRDefault="001665EF" w:rsidP="001665EF"/>
    <w:p w:rsidR="001665EF" w:rsidRDefault="001665EF" w:rsidP="001665EF"/>
    <w:p w:rsidR="001665EF" w:rsidRDefault="001665EF" w:rsidP="001665EF"/>
    <w:p w:rsidR="001665EF" w:rsidRDefault="001665EF" w:rsidP="001665EF"/>
    <w:p w:rsidR="001665EF" w:rsidRPr="001665EF" w:rsidRDefault="001665EF" w:rsidP="001665EF"/>
    <w:sectPr w:rsidR="001665EF" w:rsidRPr="001665EF" w:rsidSect="00AD2B40">
      <w:pgSz w:w="16838" w:h="11906" w:orient="landscape" w:code="9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BB5" w:rsidRDefault="00C35BB5">
      <w:r>
        <w:separator/>
      </w:r>
    </w:p>
  </w:endnote>
  <w:endnote w:type="continuationSeparator" w:id="0">
    <w:p w:rsidR="00C35BB5" w:rsidRDefault="00C3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BB5" w:rsidRDefault="00C35BB5">
      <w:r>
        <w:separator/>
      </w:r>
    </w:p>
  </w:footnote>
  <w:footnote w:type="continuationSeparator" w:id="0">
    <w:p w:rsidR="00C35BB5" w:rsidRDefault="00C35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C4" w:rsidRDefault="001C71B9" w:rsidP="009030D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D2B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09C4" w:rsidRDefault="00C35BB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79C"/>
    <w:multiLevelType w:val="hybridMultilevel"/>
    <w:tmpl w:val="F25C7C46"/>
    <w:lvl w:ilvl="0" w:tplc="E3B07F7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8619C2"/>
    <w:multiLevelType w:val="hybridMultilevel"/>
    <w:tmpl w:val="A38A8606"/>
    <w:lvl w:ilvl="0" w:tplc="B5D434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822B2"/>
    <w:multiLevelType w:val="multilevel"/>
    <w:tmpl w:val="6F9C3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746291"/>
    <w:multiLevelType w:val="multilevel"/>
    <w:tmpl w:val="2C60D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81DFA"/>
    <w:multiLevelType w:val="hybridMultilevel"/>
    <w:tmpl w:val="87509EBE"/>
    <w:lvl w:ilvl="0" w:tplc="5F98DA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81A38"/>
    <w:multiLevelType w:val="multilevel"/>
    <w:tmpl w:val="34007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7A42BE"/>
    <w:multiLevelType w:val="multilevel"/>
    <w:tmpl w:val="8E5E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9E35E9"/>
    <w:multiLevelType w:val="multilevel"/>
    <w:tmpl w:val="CA863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81F83"/>
    <w:multiLevelType w:val="hybridMultilevel"/>
    <w:tmpl w:val="8884A3CA"/>
    <w:lvl w:ilvl="0" w:tplc="CC66136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1627193"/>
    <w:multiLevelType w:val="multilevel"/>
    <w:tmpl w:val="E1F2B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6837B5"/>
    <w:multiLevelType w:val="hybridMultilevel"/>
    <w:tmpl w:val="62A4A032"/>
    <w:lvl w:ilvl="0" w:tplc="12D60FEE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54C71B25"/>
    <w:multiLevelType w:val="multilevel"/>
    <w:tmpl w:val="0FAE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5352A7"/>
    <w:multiLevelType w:val="hybridMultilevel"/>
    <w:tmpl w:val="2F16E406"/>
    <w:lvl w:ilvl="0" w:tplc="DE1C7C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D3344A9"/>
    <w:multiLevelType w:val="hybridMultilevel"/>
    <w:tmpl w:val="D37A75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460F5"/>
    <w:multiLevelType w:val="multilevel"/>
    <w:tmpl w:val="A0E85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F05EB"/>
    <w:multiLevelType w:val="multilevel"/>
    <w:tmpl w:val="7012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B5401B"/>
    <w:multiLevelType w:val="hybridMultilevel"/>
    <w:tmpl w:val="0CEC09A6"/>
    <w:lvl w:ilvl="0" w:tplc="07140982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 w15:restartNumberingAfterBreak="0">
    <w:nsid w:val="6993731E"/>
    <w:multiLevelType w:val="hybridMultilevel"/>
    <w:tmpl w:val="58B46260"/>
    <w:lvl w:ilvl="0" w:tplc="8E12CA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A24FFE"/>
    <w:multiLevelType w:val="multilevel"/>
    <w:tmpl w:val="01161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6"/>
    <w:lvlOverride w:ilvl="0"/>
    <w:lvlOverride w:ilvl="1">
      <w:startOverride w:val="1"/>
    </w:lvlOverride>
  </w:num>
  <w:num w:numId="5">
    <w:abstractNumId w:val="6"/>
    <w:lvlOverride w:ilvl="0"/>
    <w:lvlOverride w:ilvl="1">
      <w:startOverride w:val="2"/>
    </w:lvlOverride>
  </w:num>
  <w:num w:numId="6">
    <w:abstractNumId w:val="6"/>
    <w:lvlOverride w:ilvl="0"/>
    <w:lvlOverride w:ilvl="1">
      <w:startOverride w:val="3"/>
    </w:lvlOverride>
  </w:num>
  <w:num w:numId="7">
    <w:abstractNumId w:val="6"/>
    <w:lvlOverride w:ilvl="0"/>
    <w:lvlOverride w:ilvl="1">
      <w:startOverride w:val="4"/>
    </w:lvlOverride>
  </w:num>
  <w:num w:numId="8">
    <w:abstractNumId w:val="6"/>
    <w:lvlOverride w:ilvl="0"/>
    <w:lvlOverride w:ilvl="1">
      <w:startOverride w:val="5"/>
    </w:lvlOverride>
  </w:num>
  <w:num w:numId="9">
    <w:abstractNumId w:val="6"/>
    <w:lvlOverride w:ilvl="0"/>
    <w:lvlOverride w:ilvl="1">
      <w:startOverride w:val="6"/>
    </w:lvlOverride>
  </w:num>
  <w:num w:numId="10">
    <w:abstractNumId w:val="6"/>
    <w:lvlOverride w:ilvl="0"/>
    <w:lvlOverride w:ilvl="1">
      <w:startOverride w:val="7"/>
    </w:lvlOverride>
  </w:num>
  <w:num w:numId="11">
    <w:abstractNumId w:val="6"/>
    <w:lvlOverride w:ilvl="0"/>
    <w:lvlOverride w:ilvl="1">
      <w:startOverride w:val="8"/>
    </w:lvlOverride>
  </w:num>
  <w:num w:numId="12">
    <w:abstractNumId w:val="16"/>
    <w:lvlOverride w:ilvl="0">
      <w:startOverride w:val="2"/>
    </w:lvlOverride>
  </w:num>
  <w:num w:numId="13">
    <w:abstractNumId w:val="11"/>
    <w:lvlOverride w:ilvl="0">
      <w:startOverride w:val="3"/>
    </w:lvlOverride>
  </w:num>
  <w:num w:numId="14">
    <w:abstractNumId w:val="3"/>
    <w:lvlOverride w:ilvl="0">
      <w:startOverride w:val="4"/>
    </w:lvlOverride>
  </w:num>
  <w:num w:numId="15">
    <w:abstractNumId w:val="2"/>
    <w:lvlOverride w:ilvl="0">
      <w:startOverride w:val="5"/>
    </w:lvlOverride>
  </w:num>
  <w:num w:numId="16">
    <w:abstractNumId w:val="5"/>
    <w:lvlOverride w:ilvl="0">
      <w:startOverride w:val="6"/>
    </w:lvlOverride>
  </w:num>
  <w:num w:numId="17">
    <w:abstractNumId w:val="7"/>
    <w:lvlOverride w:ilvl="0">
      <w:startOverride w:val="7"/>
    </w:lvlOverride>
  </w:num>
  <w:num w:numId="18">
    <w:abstractNumId w:val="9"/>
    <w:lvlOverride w:ilvl="0">
      <w:startOverride w:val="8"/>
    </w:lvlOverride>
  </w:num>
  <w:num w:numId="19">
    <w:abstractNumId w:val="14"/>
    <w:lvlOverride w:ilvl="0">
      <w:startOverride w:val="9"/>
    </w:lvlOverride>
  </w:num>
  <w:num w:numId="20">
    <w:abstractNumId w:val="0"/>
  </w:num>
  <w:num w:numId="21">
    <w:abstractNumId w:val="12"/>
  </w:num>
  <w:num w:numId="22">
    <w:abstractNumId w:val="8"/>
  </w:num>
  <w:num w:numId="23">
    <w:abstractNumId w:val="1"/>
  </w:num>
  <w:num w:numId="24">
    <w:abstractNumId w:val="1"/>
  </w:num>
  <w:num w:numId="25">
    <w:abstractNumId w:val="19"/>
    <w:lvlOverride w:ilvl="0">
      <w:startOverride w:val="1"/>
    </w:lvlOverride>
  </w:num>
  <w:num w:numId="26">
    <w:abstractNumId w:val="19"/>
    <w:lvlOverride w:ilvl="0">
      <w:startOverride w:val="2"/>
    </w:lvlOverride>
  </w:num>
  <w:num w:numId="27">
    <w:abstractNumId w:val="19"/>
    <w:lvlOverride w:ilvl="0">
      <w:startOverride w:val="3"/>
    </w:lvlOverride>
  </w:num>
  <w:num w:numId="28">
    <w:abstractNumId w:val="15"/>
  </w:num>
  <w:num w:numId="29">
    <w:abstractNumId w:val="13"/>
  </w:num>
  <w:num w:numId="30">
    <w:abstractNumId w:val="1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14"/>
    <w:rsid w:val="000064FA"/>
    <w:rsid w:val="000150C7"/>
    <w:rsid w:val="00041773"/>
    <w:rsid w:val="00046F6D"/>
    <w:rsid w:val="000C30C9"/>
    <w:rsid w:val="000C45A1"/>
    <w:rsid w:val="000D4C02"/>
    <w:rsid w:val="000D5B93"/>
    <w:rsid w:val="000F2ED2"/>
    <w:rsid w:val="00140494"/>
    <w:rsid w:val="00146C4C"/>
    <w:rsid w:val="00146D14"/>
    <w:rsid w:val="00157F0E"/>
    <w:rsid w:val="00160C17"/>
    <w:rsid w:val="00165BD4"/>
    <w:rsid w:val="001665EF"/>
    <w:rsid w:val="00167338"/>
    <w:rsid w:val="00182FA4"/>
    <w:rsid w:val="00187A2D"/>
    <w:rsid w:val="00192514"/>
    <w:rsid w:val="001B43BA"/>
    <w:rsid w:val="001B4DDC"/>
    <w:rsid w:val="001C3F32"/>
    <w:rsid w:val="001C71B9"/>
    <w:rsid w:val="001E7386"/>
    <w:rsid w:val="001F0F4C"/>
    <w:rsid w:val="001F1A2F"/>
    <w:rsid w:val="001F4EFA"/>
    <w:rsid w:val="00212472"/>
    <w:rsid w:val="00212DB5"/>
    <w:rsid w:val="0021599E"/>
    <w:rsid w:val="00235154"/>
    <w:rsid w:val="00235220"/>
    <w:rsid w:val="002E22BC"/>
    <w:rsid w:val="002E3AAD"/>
    <w:rsid w:val="00351AD6"/>
    <w:rsid w:val="003535A7"/>
    <w:rsid w:val="00356B66"/>
    <w:rsid w:val="003733D6"/>
    <w:rsid w:val="00391BE9"/>
    <w:rsid w:val="003A1918"/>
    <w:rsid w:val="003A69A3"/>
    <w:rsid w:val="003C1D03"/>
    <w:rsid w:val="003C3920"/>
    <w:rsid w:val="003C40E1"/>
    <w:rsid w:val="003D6F2C"/>
    <w:rsid w:val="0043070C"/>
    <w:rsid w:val="004361C4"/>
    <w:rsid w:val="00463998"/>
    <w:rsid w:val="0048352F"/>
    <w:rsid w:val="00493D14"/>
    <w:rsid w:val="004F0F3A"/>
    <w:rsid w:val="004F19DD"/>
    <w:rsid w:val="00560DFB"/>
    <w:rsid w:val="00572F82"/>
    <w:rsid w:val="00593B12"/>
    <w:rsid w:val="005A020D"/>
    <w:rsid w:val="005B586E"/>
    <w:rsid w:val="005D059B"/>
    <w:rsid w:val="005D48BF"/>
    <w:rsid w:val="005F0E26"/>
    <w:rsid w:val="005F4735"/>
    <w:rsid w:val="00610F13"/>
    <w:rsid w:val="00637682"/>
    <w:rsid w:val="0064146E"/>
    <w:rsid w:val="00675085"/>
    <w:rsid w:val="00683D11"/>
    <w:rsid w:val="0069278A"/>
    <w:rsid w:val="006B13F9"/>
    <w:rsid w:val="006C3FA4"/>
    <w:rsid w:val="006C4399"/>
    <w:rsid w:val="006C4975"/>
    <w:rsid w:val="006E4D81"/>
    <w:rsid w:val="00701C0F"/>
    <w:rsid w:val="00703B2B"/>
    <w:rsid w:val="00713FC3"/>
    <w:rsid w:val="007215B8"/>
    <w:rsid w:val="00730764"/>
    <w:rsid w:val="007358E3"/>
    <w:rsid w:val="00742A9A"/>
    <w:rsid w:val="00746667"/>
    <w:rsid w:val="0077091E"/>
    <w:rsid w:val="00773C16"/>
    <w:rsid w:val="00790E4E"/>
    <w:rsid w:val="00794F19"/>
    <w:rsid w:val="007B53F6"/>
    <w:rsid w:val="007D6BAB"/>
    <w:rsid w:val="007D76C5"/>
    <w:rsid w:val="00850F38"/>
    <w:rsid w:val="00860592"/>
    <w:rsid w:val="00867137"/>
    <w:rsid w:val="00881857"/>
    <w:rsid w:val="00884B3B"/>
    <w:rsid w:val="008A09D1"/>
    <w:rsid w:val="008B2CA0"/>
    <w:rsid w:val="008B2F70"/>
    <w:rsid w:val="00916170"/>
    <w:rsid w:val="009357A4"/>
    <w:rsid w:val="009477C9"/>
    <w:rsid w:val="00955F68"/>
    <w:rsid w:val="00961988"/>
    <w:rsid w:val="0099262F"/>
    <w:rsid w:val="009C549F"/>
    <w:rsid w:val="009E1090"/>
    <w:rsid w:val="00A0123B"/>
    <w:rsid w:val="00A235A6"/>
    <w:rsid w:val="00A23FDB"/>
    <w:rsid w:val="00A34D92"/>
    <w:rsid w:val="00A64ACA"/>
    <w:rsid w:val="00AB4028"/>
    <w:rsid w:val="00AD2B40"/>
    <w:rsid w:val="00B175C0"/>
    <w:rsid w:val="00B216B7"/>
    <w:rsid w:val="00B44D08"/>
    <w:rsid w:val="00B51C29"/>
    <w:rsid w:val="00B63C03"/>
    <w:rsid w:val="00BB1FCD"/>
    <w:rsid w:val="00BE7508"/>
    <w:rsid w:val="00BF479F"/>
    <w:rsid w:val="00BF7AC1"/>
    <w:rsid w:val="00C02CEB"/>
    <w:rsid w:val="00C20DD5"/>
    <w:rsid w:val="00C22118"/>
    <w:rsid w:val="00C35BB5"/>
    <w:rsid w:val="00C42EB9"/>
    <w:rsid w:val="00C43E43"/>
    <w:rsid w:val="00C442EB"/>
    <w:rsid w:val="00C73A7E"/>
    <w:rsid w:val="00D03339"/>
    <w:rsid w:val="00D07047"/>
    <w:rsid w:val="00D10CEE"/>
    <w:rsid w:val="00D26B61"/>
    <w:rsid w:val="00D44470"/>
    <w:rsid w:val="00DA7810"/>
    <w:rsid w:val="00DB19C0"/>
    <w:rsid w:val="00DB2907"/>
    <w:rsid w:val="00DC7522"/>
    <w:rsid w:val="00DE04C4"/>
    <w:rsid w:val="00DF5529"/>
    <w:rsid w:val="00E34BF4"/>
    <w:rsid w:val="00E3534B"/>
    <w:rsid w:val="00E517C8"/>
    <w:rsid w:val="00E54B14"/>
    <w:rsid w:val="00E76A83"/>
    <w:rsid w:val="00EA5A13"/>
    <w:rsid w:val="00EC720D"/>
    <w:rsid w:val="00EE49CA"/>
    <w:rsid w:val="00F16AD8"/>
    <w:rsid w:val="00F27CC0"/>
    <w:rsid w:val="00F353EA"/>
    <w:rsid w:val="00F71150"/>
    <w:rsid w:val="00F80203"/>
    <w:rsid w:val="00F83A2A"/>
    <w:rsid w:val="00FC2C36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57389-F11B-49A0-A31C-F0C9C1B1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65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link w:val="50"/>
    <w:uiPriority w:val="9"/>
    <w:qFormat/>
    <w:rsid w:val="001665EF"/>
    <w:pPr>
      <w:spacing w:before="100" w:beforeAutospacing="1" w:after="100" w:afterAutospacing="1"/>
      <w:outlineLvl w:val="4"/>
    </w:pPr>
    <w:rPr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6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6C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358E3"/>
    <w:pPr>
      <w:spacing w:before="100" w:beforeAutospacing="1" w:after="100" w:afterAutospacing="1"/>
    </w:pPr>
    <w:rPr>
      <w:lang w:eastAsia="uk-UA"/>
    </w:rPr>
  </w:style>
  <w:style w:type="paragraph" w:customStyle="1" w:styleId="rvps68">
    <w:name w:val="rvps68"/>
    <w:basedOn w:val="a"/>
    <w:rsid w:val="00AB4028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0"/>
    <w:rsid w:val="00AB4028"/>
  </w:style>
  <w:style w:type="paragraph" w:customStyle="1" w:styleId="rvps2">
    <w:name w:val="rvps2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69">
    <w:name w:val="rvps69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70">
    <w:name w:val="rvps70"/>
    <w:basedOn w:val="a"/>
    <w:rsid w:val="00AB4028"/>
    <w:pPr>
      <w:spacing w:before="100" w:beforeAutospacing="1" w:after="100" w:afterAutospacing="1"/>
    </w:pPr>
    <w:rPr>
      <w:lang w:eastAsia="uk-UA"/>
    </w:rPr>
  </w:style>
  <w:style w:type="character" w:customStyle="1" w:styleId="rvts14">
    <w:name w:val="rvts14"/>
    <w:basedOn w:val="a0"/>
    <w:rsid w:val="00AB4028"/>
  </w:style>
  <w:style w:type="paragraph" w:customStyle="1" w:styleId="rvps71">
    <w:name w:val="rvps71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72">
    <w:name w:val="rvps72"/>
    <w:basedOn w:val="a"/>
    <w:rsid w:val="00AB4028"/>
    <w:pPr>
      <w:spacing w:before="100" w:beforeAutospacing="1" w:after="100" w:afterAutospacing="1"/>
    </w:pPr>
    <w:rPr>
      <w:lang w:eastAsia="uk-UA"/>
    </w:rPr>
  </w:style>
  <w:style w:type="character" w:customStyle="1" w:styleId="rvts16">
    <w:name w:val="rvts16"/>
    <w:basedOn w:val="a0"/>
    <w:rsid w:val="00AB4028"/>
  </w:style>
  <w:style w:type="paragraph" w:customStyle="1" w:styleId="rvps83">
    <w:name w:val="rvps83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85">
    <w:name w:val="rvps85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86">
    <w:name w:val="rvps86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87">
    <w:name w:val="rvps87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88">
    <w:name w:val="rvps88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90">
    <w:name w:val="rvps90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92">
    <w:name w:val="rvps92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95">
    <w:name w:val="rvps95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97">
    <w:name w:val="rvps97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99">
    <w:name w:val="rvps99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101">
    <w:name w:val="rvps101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102">
    <w:name w:val="rvps102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103">
    <w:name w:val="rvps103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104">
    <w:name w:val="rvps104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105">
    <w:name w:val="rvps105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customStyle="1" w:styleId="rvps106">
    <w:name w:val="rvps106"/>
    <w:basedOn w:val="a"/>
    <w:rsid w:val="00AB4028"/>
    <w:pPr>
      <w:spacing w:before="100" w:beforeAutospacing="1" w:after="100" w:afterAutospacing="1"/>
    </w:pPr>
    <w:rPr>
      <w:lang w:eastAsia="uk-UA"/>
    </w:rPr>
  </w:style>
  <w:style w:type="paragraph" w:styleId="a6">
    <w:name w:val="List Paragraph"/>
    <w:basedOn w:val="a"/>
    <w:uiPriority w:val="34"/>
    <w:qFormat/>
    <w:rsid w:val="009357A4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1665EF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rvps25">
    <w:name w:val="rvps25"/>
    <w:basedOn w:val="a"/>
    <w:rsid w:val="001665EF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1665EF"/>
  </w:style>
  <w:style w:type="paragraph" w:customStyle="1" w:styleId="rvps26">
    <w:name w:val="rvps26"/>
    <w:basedOn w:val="a"/>
    <w:rsid w:val="001665EF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1665EF"/>
    <w:pPr>
      <w:spacing w:before="100" w:beforeAutospacing="1" w:after="100" w:afterAutospacing="1"/>
    </w:pPr>
    <w:rPr>
      <w:lang w:eastAsia="uk-UA"/>
    </w:rPr>
  </w:style>
  <w:style w:type="paragraph" w:customStyle="1" w:styleId="rvps16">
    <w:name w:val="rvps16"/>
    <w:basedOn w:val="a"/>
    <w:rsid w:val="001665EF"/>
    <w:pPr>
      <w:spacing w:before="100" w:beforeAutospacing="1" w:after="100" w:afterAutospacing="1"/>
    </w:pPr>
    <w:rPr>
      <w:lang w:eastAsia="uk-UA"/>
    </w:rPr>
  </w:style>
  <w:style w:type="paragraph" w:customStyle="1" w:styleId="rvps29">
    <w:name w:val="rvps29"/>
    <w:basedOn w:val="a"/>
    <w:rsid w:val="001665EF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1665E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rsid w:val="001665EF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8">
    <w:name w:val="Верхний колонтитул Знак"/>
    <w:basedOn w:val="a0"/>
    <w:link w:val="a7"/>
    <w:uiPriority w:val="99"/>
    <w:rsid w:val="001665EF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page number"/>
    <w:uiPriority w:val="99"/>
    <w:rsid w:val="001665EF"/>
    <w:rPr>
      <w:rFonts w:cs="Times New Roman"/>
    </w:rPr>
  </w:style>
  <w:style w:type="paragraph" w:styleId="aa">
    <w:name w:val="No Spacing"/>
    <w:uiPriority w:val="99"/>
    <w:qFormat/>
    <w:rsid w:val="001665EF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styleId="ab">
    <w:name w:val="Strong"/>
    <w:basedOn w:val="a0"/>
    <w:uiPriority w:val="22"/>
    <w:qFormat/>
    <w:rsid w:val="00A64ACA"/>
    <w:rPr>
      <w:b/>
      <w:bCs/>
    </w:rPr>
  </w:style>
  <w:style w:type="paragraph" w:styleId="ac">
    <w:name w:val="footer"/>
    <w:basedOn w:val="a"/>
    <w:link w:val="ad"/>
    <w:uiPriority w:val="99"/>
    <w:unhideWhenUsed/>
    <w:rsid w:val="00212DB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2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8">
    <w:name w:val="rvps28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75">
    <w:name w:val="rvps275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69">
    <w:name w:val="rvps269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68">
    <w:name w:val="rvps268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88">
    <w:name w:val="rvps288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89">
    <w:name w:val="rvps289"/>
    <w:basedOn w:val="a"/>
    <w:rsid w:val="001F0F4C"/>
    <w:pPr>
      <w:spacing w:before="100" w:beforeAutospacing="1" w:after="100" w:afterAutospacing="1"/>
    </w:pPr>
    <w:rPr>
      <w:lang w:eastAsia="uk-UA"/>
    </w:rPr>
  </w:style>
  <w:style w:type="paragraph" w:customStyle="1" w:styleId="rvps290">
    <w:name w:val="rvps290"/>
    <w:basedOn w:val="a"/>
    <w:rsid w:val="001F0F4C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CFF17-DF9C-4507-8F13-50FCFD29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7147</Words>
  <Characters>4074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cp:lastPrinted>2021-11-19T08:59:00Z</cp:lastPrinted>
  <dcterms:created xsi:type="dcterms:W3CDTF">2021-11-19T10:10:00Z</dcterms:created>
  <dcterms:modified xsi:type="dcterms:W3CDTF">2021-11-19T10:10:00Z</dcterms:modified>
</cp:coreProperties>
</file>