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CEB" w:rsidRPr="00452CEB" w:rsidRDefault="00452CEB" w:rsidP="00452CEB">
      <w:pPr>
        <w:ind w:left="4956" w:firstLine="708"/>
        <w:rPr>
          <w:rFonts w:ascii="Times New Roman" w:hAnsi="Times New Roman" w:cs="Times New Roman"/>
          <w:color w:val="000000" w:themeColor="text1"/>
          <w:sz w:val="28"/>
          <w:szCs w:val="28"/>
        </w:rPr>
      </w:pPr>
      <w:bookmarkStart w:id="0" w:name="_GoBack"/>
      <w:bookmarkEnd w:id="0"/>
      <w:r w:rsidRPr="00452CEB">
        <w:rPr>
          <w:rFonts w:ascii="Times New Roman" w:hAnsi="Times New Roman" w:cs="Times New Roman"/>
          <w:color w:val="000000" w:themeColor="text1"/>
          <w:sz w:val="28"/>
          <w:szCs w:val="28"/>
        </w:rPr>
        <w:t>"З</w:t>
      </w:r>
      <w:r w:rsidR="00A65C72" w:rsidRPr="00452CEB">
        <w:rPr>
          <w:rFonts w:ascii="Times New Roman" w:hAnsi="Times New Roman" w:cs="Times New Roman"/>
          <w:color w:val="000000" w:themeColor="text1"/>
          <w:sz w:val="28"/>
          <w:szCs w:val="28"/>
        </w:rPr>
        <w:t>АТВЕРДЖЕНО</w:t>
      </w:r>
      <w:r w:rsidRPr="00452CEB">
        <w:rPr>
          <w:rFonts w:ascii="Times New Roman" w:hAnsi="Times New Roman" w:cs="Times New Roman"/>
          <w:color w:val="000000" w:themeColor="text1"/>
          <w:sz w:val="28"/>
          <w:szCs w:val="28"/>
        </w:rPr>
        <w:t>"</w:t>
      </w:r>
    </w:p>
    <w:p w:rsidR="00452CEB" w:rsidRPr="00452CEB" w:rsidRDefault="00452CEB" w:rsidP="00452CEB">
      <w:pPr>
        <w:ind w:left="5664"/>
        <w:rPr>
          <w:rFonts w:ascii="Times New Roman" w:hAnsi="Times New Roman" w:cs="Times New Roman"/>
          <w:color w:val="000000" w:themeColor="text1"/>
          <w:sz w:val="28"/>
          <w:szCs w:val="28"/>
        </w:rPr>
      </w:pPr>
      <w:r w:rsidRPr="00452CEB">
        <w:rPr>
          <w:rFonts w:ascii="Times New Roman" w:hAnsi="Times New Roman" w:cs="Times New Roman"/>
          <w:color w:val="000000" w:themeColor="text1"/>
          <w:sz w:val="28"/>
          <w:szCs w:val="28"/>
        </w:rPr>
        <w:t>сесією міської ради</w:t>
      </w:r>
    </w:p>
    <w:p w:rsidR="00452CEB" w:rsidRPr="00452CEB" w:rsidRDefault="00452CEB" w:rsidP="00452CEB">
      <w:pPr>
        <w:pStyle w:val="2"/>
        <w:spacing w:before="0"/>
        <w:ind w:left="4956" w:firstLine="708"/>
        <w:rPr>
          <w:rFonts w:ascii="Times New Roman" w:hAnsi="Times New Roman" w:cs="Times New Roman"/>
          <w:b/>
          <w:i/>
          <w:color w:val="000000" w:themeColor="text1"/>
        </w:rPr>
      </w:pPr>
      <w:r w:rsidRPr="00452CEB">
        <w:rPr>
          <w:rFonts w:ascii="Times New Roman" w:hAnsi="Times New Roman" w:cs="Times New Roman"/>
          <w:color w:val="000000" w:themeColor="text1"/>
        </w:rPr>
        <w:t>від _________р. №_______</w:t>
      </w:r>
    </w:p>
    <w:p w:rsidR="000842D3" w:rsidRDefault="000842D3" w:rsidP="00342488">
      <w:pPr>
        <w:pStyle w:val="a4"/>
        <w:spacing w:line="240" w:lineRule="atLeast"/>
        <w:ind w:left="0"/>
        <w:jc w:val="center"/>
        <w:rPr>
          <w:rFonts w:ascii="Times New Roman" w:hAnsi="Times New Roman" w:cs="Times New Roman"/>
          <w:sz w:val="28"/>
          <w:szCs w:val="28"/>
        </w:rPr>
      </w:pPr>
    </w:p>
    <w:p w:rsidR="00333C11" w:rsidRPr="00F73FBD" w:rsidRDefault="00333C11" w:rsidP="00342488">
      <w:pPr>
        <w:pStyle w:val="a4"/>
        <w:spacing w:line="240" w:lineRule="atLeast"/>
        <w:ind w:left="0"/>
        <w:jc w:val="center"/>
        <w:rPr>
          <w:rFonts w:ascii="Times New Roman" w:hAnsi="Times New Roman" w:cs="Times New Roman"/>
          <w:sz w:val="28"/>
          <w:szCs w:val="28"/>
        </w:rPr>
      </w:pPr>
    </w:p>
    <w:p w:rsidR="00452CEB" w:rsidRPr="00452CEB" w:rsidRDefault="00452CEB" w:rsidP="00452CEB">
      <w:pPr>
        <w:jc w:val="center"/>
        <w:rPr>
          <w:rFonts w:ascii="Times New Roman" w:eastAsia="Times New Roman" w:hAnsi="Times New Roman" w:cs="Times New Roman"/>
          <w:b/>
          <w:sz w:val="28"/>
          <w:szCs w:val="28"/>
          <w:lang w:eastAsia="ru-RU"/>
        </w:rPr>
      </w:pPr>
      <w:r w:rsidRPr="00452CEB">
        <w:rPr>
          <w:rFonts w:ascii="Times New Roman" w:eastAsia="Times New Roman" w:hAnsi="Times New Roman" w:cs="Times New Roman"/>
          <w:b/>
          <w:sz w:val="28"/>
          <w:szCs w:val="28"/>
          <w:lang w:eastAsia="ru-RU"/>
        </w:rPr>
        <w:t>Івано-Франківська міська рада</w:t>
      </w:r>
    </w:p>
    <w:p w:rsidR="00452CEB" w:rsidRPr="00452CEB" w:rsidRDefault="00452CEB" w:rsidP="00452CEB">
      <w:pPr>
        <w:jc w:val="center"/>
        <w:rPr>
          <w:rFonts w:ascii="Times New Roman" w:eastAsia="Times New Roman" w:hAnsi="Times New Roman" w:cs="Times New Roman"/>
          <w:b/>
          <w:sz w:val="28"/>
          <w:szCs w:val="28"/>
          <w:lang w:eastAsia="ru-RU"/>
        </w:rPr>
      </w:pPr>
    </w:p>
    <w:p w:rsidR="00452CEB" w:rsidRPr="00452CEB" w:rsidRDefault="00452CEB" w:rsidP="00452CEB">
      <w:pPr>
        <w:jc w:val="center"/>
        <w:rPr>
          <w:rFonts w:ascii="Times New Roman" w:eastAsia="Times New Roman" w:hAnsi="Times New Roman" w:cs="Times New Roman"/>
          <w:b/>
          <w:sz w:val="28"/>
          <w:szCs w:val="28"/>
          <w:lang w:eastAsia="ru-RU"/>
        </w:rPr>
      </w:pPr>
      <w:r w:rsidRPr="00452CEB">
        <w:rPr>
          <w:rFonts w:ascii="Times New Roman" w:eastAsia="Times New Roman" w:hAnsi="Times New Roman" w:cs="Times New Roman"/>
          <w:b/>
          <w:sz w:val="28"/>
          <w:szCs w:val="28"/>
          <w:lang w:eastAsia="ru-RU"/>
        </w:rPr>
        <w:t>Департамент економічного розвитку, екології та енергозбереження</w:t>
      </w:r>
    </w:p>
    <w:p w:rsidR="000842D3" w:rsidRPr="00452CEB" w:rsidRDefault="000842D3" w:rsidP="00342488">
      <w:pPr>
        <w:pStyle w:val="a4"/>
        <w:spacing w:line="240" w:lineRule="atLeast"/>
        <w:ind w:left="0"/>
        <w:jc w:val="center"/>
        <w:rPr>
          <w:rFonts w:ascii="Times New Roman" w:hAnsi="Times New Roman" w:cs="Times New Roman"/>
          <w:sz w:val="28"/>
          <w:szCs w:val="28"/>
        </w:rPr>
      </w:pPr>
    </w:p>
    <w:p w:rsidR="000842D3" w:rsidRPr="00F73FBD" w:rsidRDefault="000842D3" w:rsidP="00342488">
      <w:pPr>
        <w:pStyle w:val="a4"/>
        <w:spacing w:line="240" w:lineRule="atLeast"/>
        <w:ind w:left="0"/>
        <w:jc w:val="center"/>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widowControl/>
        <w:spacing w:line="360" w:lineRule="auto"/>
        <w:jc w:val="center"/>
        <w:rPr>
          <w:rFonts w:ascii="Times New Roman" w:eastAsia="Calibri" w:hAnsi="Times New Roman" w:cs="Times New Roman"/>
          <w:b/>
          <w:color w:val="auto"/>
          <w:sz w:val="32"/>
          <w:szCs w:val="32"/>
        </w:rPr>
      </w:pPr>
      <w:r w:rsidRPr="00F73FBD">
        <w:rPr>
          <w:rFonts w:ascii="Times New Roman" w:eastAsia="Calibri" w:hAnsi="Times New Roman" w:cs="Times New Roman"/>
          <w:b/>
          <w:color w:val="auto"/>
          <w:sz w:val="32"/>
          <w:szCs w:val="32"/>
        </w:rPr>
        <w:t>ПРОГРАМА</w:t>
      </w:r>
    </w:p>
    <w:p w:rsidR="00342488" w:rsidRPr="00F73FBD" w:rsidRDefault="00342488" w:rsidP="00342488">
      <w:pPr>
        <w:widowControl/>
        <w:spacing w:line="360" w:lineRule="auto"/>
        <w:jc w:val="center"/>
        <w:rPr>
          <w:rFonts w:ascii="Times New Roman" w:eastAsia="Calibri" w:hAnsi="Times New Roman" w:cs="Times New Roman"/>
          <w:b/>
          <w:color w:val="auto"/>
          <w:sz w:val="32"/>
          <w:szCs w:val="32"/>
        </w:rPr>
      </w:pPr>
      <w:r w:rsidRPr="00F73FBD">
        <w:rPr>
          <w:rFonts w:ascii="Times New Roman" w:eastAsia="Calibri" w:hAnsi="Times New Roman" w:cs="Times New Roman"/>
          <w:b/>
          <w:color w:val="auto"/>
          <w:sz w:val="32"/>
          <w:szCs w:val="32"/>
        </w:rPr>
        <w:t xml:space="preserve">охорони навколишнього природного середовища </w:t>
      </w:r>
    </w:p>
    <w:p w:rsidR="0037465D" w:rsidRPr="00F73FBD" w:rsidRDefault="00342488" w:rsidP="00342488">
      <w:pPr>
        <w:widowControl/>
        <w:spacing w:line="360" w:lineRule="auto"/>
        <w:jc w:val="center"/>
        <w:rPr>
          <w:rFonts w:ascii="Times New Roman" w:eastAsia="Calibri" w:hAnsi="Times New Roman" w:cs="Times New Roman"/>
          <w:b/>
          <w:color w:val="auto"/>
          <w:sz w:val="32"/>
          <w:szCs w:val="32"/>
        </w:rPr>
      </w:pPr>
      <w:r w:rsidRPr="00F73FBD">
        <w:rPr>
          <w:rFonts w:ascii="Times New Roman" w:eastAsia="Calibri" w:hAnsi="Times New Roman" w:cs="Times New Roman"/>
          <w:b/>
          <w:color w:val="auto"/>
          <w:sz w:val="32"/>
          <w:szCs w:val="32"/>
        </w:rPr>
        <w:t xml:space="preserve">Івано-Франківської міської </w:t>
      </w:r>
      <w:r w:rsidR="0037465D" w:rsidRPr="00F73FBD">
        <w:rPr>
          <w:rFonts w:ascii="Times New Roman" w:eastAsia="Calibri" w:hAnsi="Times New Roman" w:cs="Times New Roman"/>
          <w:b/>
          <w:color w:val="auto"/>
          <w:sz w:val="32"/>
          <w:szCs w:val="32"/>
        </w:rPr>
        <w:t>територіальної громади</w:t>
      </w:r>
      <w:r w:rsidRPr="00F73FBD">
        <w:rPr>
          <w:rFonts w:ascii="Times New Roman" w:eastAsia="Calibri" w:hAnsi="Times New Roman" w:cs="Times New Roman"/>
          <w:b/>
          <w:color w:val="auto"/>
          <w:sz w:val="32"/>
          <w:szCs w:val="32"/>
        </w:rPr>
        <w:t xml:space="preserve"> </w:t>
      </w:r>
    </w:p>
    <w:p w:rsidR="00342488" w:rsidRPr="00F73FBD" w:rsidRDefault="00342488" w:rsidP="00342488">
      <w:pPr>
        <w:widowControl/>
        <w:spacing w:line="360" w:lineRule="auto"/>
        <w:jc w:val="center"/>
        <w:rPr>
          <w:rFonts w:ascii="Times New Roman" w:eastAsia="Calibri" w:hAnsi="Times New Roman" w:cs="Times New Roman"/>
          <w:b/>
          <w:color w:val="auto"/>
          <w:sz w:val="32"/>
          <w:szCs w:val="32"/>
        </w:rPr>
      </w:pPr>
      <w:r w:rsidRPr="00F73FBD">
        <w:rPr>
          <w:rFonts w:ascii="Times New Roman" w:eastAsia="Calibri" w:hAnsi="Times New Roman" w:cs="Times New Roman"/>
          <w:b/>
          <w:color w:val="auto"/>
          <w:sz w:val="32"/>
          <w:szCs w:val="32"/>
        </w:rPr>
        <w:t>на 2021 – 2025 роки</w:t>
      </w: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Директор Департаменту</w:t>
      </w: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 xml:space="preserve">економічного розвитку, </w:t>
      </w:r>
    </w:p>
    <w:p w:rsidR="00342488" w:rsidRPr="00F73FBD" w:rsidRDefault="005F096C" w:rsidP="007A63A4">
      <w:pPr>
        <w:pStyle w:val="a4"/>
        <w:spacing w:line="0" w:lineRule="atLeast"/>
        <w:ind w:left="11" w:hanging="11"/>
        <w:rPr>
          <w:rFonts w:ascii="Times New Roman" w:hAnsi="Times New Roman" w:cs="Times New Roman"/>
          <w:sz w:val="28"/>
          <w:szCs w:val="28"/>
        </w:rPr>
      </w:pPr>
      <w:r w:rsidRPr="00F73FBD">
        <w:rPr>
          <w:rFonts w:ascii="Times New Roman" w:hAnsi="Times New Roman" w:cs="Times New Roman"/>
          <w:sz w:val="28"/>
          <w:szCs w:val="28"/>
        </w:rPr>
        <w:tab/>
      </w:r>
      <w:r w:rsidRPr="00F73FBD">
        <w:rPr>
          <w:rFonts w:ascii="Times New Roman" w:hAnsi="Times New Roman" w:cs="Times New Roman"/>
          <w:sz w:val="28"/>
          <w:szCs w:val="28"/>
        </w:rPr>
        <w:tab/>
      </w:r>
      <w:r w:rsidR="00342488" w:rsidRPr="00F73FBD">
        <w:rPr>
          <w:rFonts w:ascii="Times New Roman" w:hAnsi="Times New Roman" w:cs="Times New Roman"/>
          <w:sz w:val="28"/>
          <w:szCs w:val="28"/>
        </w:rPr>
        <w:t>екології та енергозбереження</w:t>
      </w:r>
      <w:r w:rsidR="00342488" w:rsidRPr="00F73FBD">
        <w:rPr>
          <w:rFonts w:ascii="Times New Roman" w:hAnsi="Times New Roman" w:cs="Times New Roman"/>
          <w:sz w:val="28"/>
          <w:szCs w:val="28"/>
        </w:rPr>
        <w:tab/>
      </w:r>
      <w:r w:rsidR="00B46537" w:rsidRPr="00F73FBD">
        <w:rPr>
          <w:rFonts w:ascii="Times New Roman" w:hAnsi="Times New Roman" w:cs="Times New Roman"/>
          <w:sz w:val="28"/>
          <w:szCs w:val="28"/>
        </w:rPr>
        <w:t xml:space="preserve">     </w:t>
      </w:r>
      <w:r w:rsidR="00452CEB">
        <w:rPr>
          <w:rFonts w:ascii="Times New Roman" w:hAnsi="Times New Roman" w:cs="Times New Roman"/>
          <w:sz w:val="28"/>
          <w:szCs w:val="28"/>
        </w:rPr>
        <w:tab/>
      </w:r>
      <w:r w:rsidR="00342488" w:rsidRPr="00F73FBD">
        <w:rPr>
          <w:rFonts w:ascii="Times New Roman" w:hAnsi="Times New Roman" w:cs="Times New Roman"/>
          <w:sz w:val="28"/>
          <w:szCs w:val="28"/>
        </w:rPr>
        <w:t>Криворучко С.М</w:t>
      </w:r>
      <w:r w:rsidRPr="00F73FBD">
        <w:rPr>
          <w:rFonts w:ascii="Times New Roman" w:hAnsi="Times New Roman" w:cs="Times New Roman"/>
          <w:sz w:val="28"/>
          <w:szCs w:val="28"/>
        </w:rPr>
        <w:t>.</w:t>
      </w:r>
      <w:r w:rsidR="00452CEB">
        <w:rPr>
          <w:rFonts w:ascii="Times New Roman" w:hAnsi="Times New Roman" w:cs="Times New Roman"/>
          <w:sz w:val="28"/>
          <w:szCs w:val="28"/>
        </w:rPr>
        <w:tab/>
      </w:r>
      <w:r w:rsidR="00452CEB" w:rsidRPr="00452CEB">
        <w:rPr>
          <w:rFonts w:ascii="Times New Roman" w:hAnsi="Times New Roman" w:cs="Times New Roman"/>
          <w:sz w:val="28"/>
          <w:szCs w:val="28"/>
          <w:u w:val="single"/>
        </w:rPr>
        <w:tab/>
      </w:r>
      <w:r w:rsidR="00452CEB" w:rsidRPr="00452CEB">
        <w:rPr>
          <w:rFonts w:ascii="Times New Roman" w:hAnsi="Times New Roman" w:cs="Times New Roman"/>
          <w:sz w:val="28"/>
          <w:szCs w:val="28"/>
          <w:u w:val="single"/>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342488"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8B3EBB"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342488" w:rsidRPr="00F73FBD">
        <w:rPr>
          <w:rFonts w:ascii="Times New Roman" w:hAnsi="Times New Roman" w:cs="Times New Roman"/>
          <w:sz w:val="28"/>
          <w:szCs w:val="28"/>
        </w:rPr>
        <w:t>(підпис)</w:t>
      </w: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ab/>
      </w:r>
      <w:r w:rsidRPr="00F73FBD">
        <w:rPr>
          <w:rFonts w:ascii="Times New Roman" w:hAnsi="Times New Roman" w:cs="Times New Roman"/>
          <w:sz w:val="28"/>
          <w:szCs w:val="28"/>
        </w:rPr>
        <w:tab/>
      </w: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ПОГОДЖЕНО:</w:t>
      </w:r>
      <w:r w:rsidRPr="00F73FBD">
        <w:rPr>
          <w:rFonts w:ascii="Times New Roman" w:hAnsi="Times New Roman" w:cs="Times New Roman"/>
          <w:sz w:val="28"/>
          <w:szCs w:val="28"/>
        </w:rPr>
        <w:tab/>
      </w:r>
      <w:r w:rsidRPr="00F73FBD">
        <w:rPr>
          <w:rFonts w:ascii="Times New Roman" w:hAnsi="Times New Roman" w:cs="Times New Roman"/>
          <w:sz w:val="28"/>
          <w:szCs w:val="28"/>
        </w:rPr>
        <w:tab/>
      </w:r>
    </w:p>
    <w:p w:rsidR="005F096C"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На</w:t>
      </w:r>
      <w:r w:rsidR="005F096C" w:rsidRPr="00F73FBD">
        <w:rPr>
          <w:rFonts w:ascii="Times New Roman" w:hAnsi="Times New Roman" w:cs="Times New Roman"/>
          <w:sz w:val="28"/>
          <w:szCs w:val="28"/>
        </w:rPr>
        <w:t>чальник фінансового</w:t>
      </w:r>
    </w:p>
    <w:p w:rsidR="00342488" w:rsidRPr="00F73FBD" w:rsidRDefault="005F096C"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управління</w:t>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t>Яцків Г.М.</w:t>
      </w:r>
      <w:r w:rsidR="00342488"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00342488" w:rsidRPr="00452CEB">
        <w:rPr>
          <w:rFonts w:ascii="Times New Roman" w:hAnsi="Times New Roman" w:cs="Times New Roman"/>
          <w:sz w:val="28"/>
          <w:szCs w:val="28"/>
          <w:u w:val="single"/>
        </w:rPr>
        <w:t>____________</w:t>
      </w:r>
    </w:p>
    <w:p w:rsidR="00342488" w:rsidRPr="00F73FBD" w:rsidRDefault="005F096C"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00342488" w:rsidRPr="00F73FBD">
        <w:rPr>
          <w:rFonts w:ascii="Times New Roman" w:hAnsi="Times New Roman" w:cs="Times New Roman"/>
          <w:sz w:val="28"/>
          <w:szCs w:val="28"/>
        </w:rPr>
        <w:t>(підпис)</w:t>
      </w:r>
    </w:p>
    <w:p w:rsidR="005F096C"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 xml:space="preserve">Директор Департаменту правової </w:t>
      </w: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політики Івано-Франківської</w:t>
      </w:r>
    </w:p>
    <w:p w:rsidR="00342488" w:rsidRPr="00F73FBD" w:rsidRDefault="00342488"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міської ради</w:t>
      </w:r>
      <w:r w:rsidRPr="00F73FBD">
        <w:rPr>
          <w:rFonts w:ascii="Times New Roman" w:hAnsi="Times New Roman" w:cs="Times New Roman"/>
          <w:sz w:val="28"/>
          <w:szCs w:val="28"/>
        </w:rPr>
        <w:tab/>
      </w:r>
      <w:r w:rsidR="005F096C" w:rsidRPr="00F73FBD">
        <w:rPr>
          <w:rFonts w:ascii="Times New Roman" w:hAnsi="Times New Roman" w:cs="Times New Roman"/>
          <w:sz w:val="28"/>
          <w:szCs w:val="28"/>
        </w:rPr>
        <w:tab/>
      </w:r>
      <w:r w:rsidR="005F096C" w:rsidRPr="00F73FBD">
        <w:rPr>
          <w:rFonts w:ascii="Times New Roman" w:hAnsi="Times New Roman" w:cs="Times New Roman"/>
          <w:sz w:val="28"/>
          <w:szCs w:val="28"/>
        </w:rPr>
        <w:tab/>
      </w:r>
      <w:r w:rsidR="005F096C" w:rsidRPr="00F73FBD">
        <w:rPr>
          <w:rFonts w:ascii="Times New Roman" w:hAnsi="Times New Roman" w:cs="Times New Roman"/>
          <w:sz w:val="28"/>
          <w:szCs w:val="28"/>
        </w:rPr>
        <w:tab/>
      </w:r>
      <w:r w:rsidR="007A63A4" w:rsidRPr="00F73FBD">
        <w:rPr>
          <w:rFonts w:ascii="Times New Roman" w:hAnsi="Times New Roman" w:cs="Times New Roman"/>
          <w:sz w:val="28"/>
          <w:szCs w:val="28"/>
        </w:rPr>
        <w:t>Кедик Н.С.</w:t>
      </w:r>
      <w:r w:rsidR="007A63A4" w:rsidRPr="00F73FBD">
        <w:rPr>
          <w:rFonts w:ascii="Times New Roman" w:hAnsi="Times New Roman" w:cs="Times New Roman"/>
          <w:sz w:val="28"/>
          <w:szCs w:val="28"/>
        </w:rPr>
        <w:tab/>
      </w:r>
      <w:r w:rsidR="007A63A4" w:rsidRPr="00F73FBD">
        <w:rPr>
          <w:rFonts w:ascii="Times New Roman" w:hAnsi="Times New Roman" w:cs="Times New Roman"/>
          <w:sz w:val="28"/>
          <w:szCs w:val="28"/>
        </w:rPr>
        <w:tab/>
      </w:r>
      <w:r w:rsidRPr="00452CEB">
        <w:rPr>
          <w:rFonts w:ascii="Times New Roman" w:hAnsi="Times New Roman" w:cs="Times New Roman"/>
          <w:sz w:val="28"/>
          <w:szCs w:val="28"/>
          <w:u w:val="single"/>
        </w:rPr>
        <w:t>____________</w:t>
      </w:r>
    </w:p>
    <w:p w:rsidR="00342488" w:rsidRPr="00F73FBD" w:rsidRDefault="005F096C" w:rsidP="00342488">
      <w:pPr>
        <w:pStyle w:val="a4"/>
        <w:ind w:hanging="11"/>
        <w:rPr>
          <w:rFonts w:ascii="Times New Roman" w:hAnsi="Times New Roman" w:cs="Times New Roman"/>
          <w:sz w:val="28"/>
          <w:szCs w:val="28"/>
        </w:rPr>
      </w:pP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Pr="00F73FBD">
        <w:rPr>
          <w:rFonts w:ascii="Times New Roman" w:hAnsi="Times New Roman" w:cs="Times New Roman"/>
          <w:sz w:val="28"/>
          <w:szCs w:val="28"/>
        </w:rPr>
        <w:tab/>
      </w:r>
      <w:r w:rsidR="00342488" w:rsidRPr="00F73FBD">
        <w:rPr>
          <w:rFonts w:ascii="Times New Roman" w:hAnsi="Times New Roman" w:cs="Times New Roman"/>
          <w:sz w:val="28"/>
          <w:szCs w:val="28"/>
        </w:rPr>
        <w:t>(підпис)</w:t>
      </w:r>
    </w:p>
    <w:p w:rsidR="00342488" w:rsidRPr="00F73FBD" w:rsidRDefault="00342488">
      <w:pPr>
        <w:widowControl/>
        <w:spacing w:after="160" w:line="259" w:lineRule="auto"/>
        <w:rPr>
          <w:rFonts w:ascii="Times New Roman" w:hAnsi="Times New Roman" w:cs="Times New Roman"/>
          <w:sz w:val="28"/>
          <w:szCs w:val="28"/>
        </w:rPr>
      </w:pPr>
      <w:r w:rsidRPr="00F73FBD">
        <w:rPr>
          <w:rFonts w:ascii="Times New Roman" w:hAnsi="Times New Roman" w:cs="Times New Roman"/>
          <w:sz w:val="28"/>
          <w:szCs w:val="28"/>
        </w:rPr>
        <w:br w:type="page"/>
      </w:r>
    </w:p>
    <w:p w:rsidR="004F2135" w:rsidRPr="00F73FBD" w:rsidRDefault="004F2135" w:rsidP="004F2135">
      <w:pPr>
        <w:widowControl/>
        <w:spacing w:after="160" w:line="259" w:lineRule="auto"/>
        <w:jc w:val="center"/>
        <w:rPr>
          <w:rFonts w:ascii="Times New Roman" w:hAnsi="Times New Roman" w:cs="Times New Roman"/>
          <w:sz w:val="28"/>
          <w:szCs w:val="28"/>
        </w:rPr>
      </w:pPr>
      <w:r w:rsidRPr="00F73FBD">
        <w:rPr>
          <w:rFonts w:ascii="Times New Roman" w:hAnsi="Times New Roman" w:cs="Times New Roman"/>
          <w:sz w:val="28"/>
          <w:szCs w:val="28"/>
        </w:rPr>
        <w:lastRenderedPageBreak/>
        <w:t>Зміст</w:t>
      </w:r>
    </w:p>
    <w:tbl>
      <w:tblPr>
        <w:tblStyle w:val="af0"/>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7773"/>
        <w:gridCol w:w="1067"/>
      </w:tblGrid>
      <w:tr w:rsidR="004F2135" w:rsidRPr="00F73FBD" w:rsidTr="00CC0D6F">
        <w:tc>
          <w:tcPr>
            <w:tcW w:w="516" w:type="dxa"/>
          </w:tcPr>
          <w:p w:rsidR="004F2135" w:rsidRPr="00F73FBD" w:rsidRDefault="004F2135" w:rsidP="004A4816">
            <w:pPr>
              <w:ind w:right="-105"/>
              <w:jc w:val="center"/>
              <w:rPr>
                <w:rFonts w:ascii="Times New Roman" w:hAnsi="Times New Roman" w:cs="Times New Roman"/>
                <w:sz w:val="28"/>
                <w:szCs w:val="28"/>
              </w:rPr>
            </w:pPr>
          </w:p>
        </w:tc>
        <w:tc>
          <w:tcPr>
            <w:tcW w:w="7773" w:type="dxa"/>
          </w:tcPr>
          <w:p w:rsidR="004F2135" w:rsidRPr="00F73FBD" w:rsidRDefault="004F2135" w:rsidP="004A4816">
            <w:pPr>
              <w:pStyle w:val="a4"/>
              <w:ind w:left="0" w:firstLine="40"/>
              <w:rPr>
                <w:rFonts w:ascii="Times New Roman" w:hAnsi="Times New Roman" w:cs="Times New Roman"/>
                <w:sz w:val="28"/>
                <w:szCs w:val="28"/>
              </w:rPr>
            </w:pPr>
            <w:r w:rsidRPr="00F73FBD">
              <w:rPr>
                <w:rFonts w:ascii="Times New Roman" w:hAnsi="Times New Roman" w:cs="Times New Roman"/>
                <w:sz w:val="28"/>
                <w:szCs w:val="28"/>
              </w:rPr>
              <w:t>Паспорт Програми охорони навколишнього природного середовища Івано-Франківської міської територіальної громади на 2021 – 2025 роки</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3</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1.</w:t>
            </w:r>
          </w:p>
        </w:tc>
        <w:tc>
          <w:tcPr>
            <w:tcW w:w="7773" w:type="dxa"/>
          </w:tcPr>
          <w:p w:rsidR="004F2135" w:rsidRPr="00F73FBD" w:rsidRDefault="004F2135" w:rsidP="004A4816">
            <w:r w:rsidRPr="00F73FBD">
              <w:rPr>
                <w:rFonts w:ascii="Times New Roman" w:hAnsi="Times New Roman" w:cs="Times New Roman"/>
                <w:sz w:val="28"/>
                <w:szCs w:val="28"/>
              </w:rPr>
              <w:t>Загальні положення.</w:t>
            </w:r>
            <w:r w:rsidRPr="00F73FBD">
              <w:rPr>
                <w:rFonts w:ascii="Times New Roman" w:hAnsi="Times New Roman" w:cs="Times New Roman"/>
                <w:b/>
                <w:sz w:val="28"/>
                <w:szCs w:val="28"/>
              </w:rPr>
              <w:t xml:space="preserve"> </w:t>
            </w:r>
            <w:r w:rsidRPr="00F73FBD">
              <w:rPr>
                <w:rFonts w:ascii="Times New Roman" w:hAnsi="Times New Roman" w:cs="Times New Roman"/>
                <w:sz w:val="28"/>
                <w:szCs w:val="28"/>
              </w:rPr>
              <w:t>Нормативно-правова база для розроблення Програми</w:t>
            </w:r>
          </w:p>
        </w:tc>
        <w:tc>
          <w:tcPr>
            <w:tcW w:w="1067" w:type="dxa"/>
          </w:tcPr>
          <w:p w:rsidR="004F2135" w:rsidRPr="00F73FBD" w:rsidRDefault="00991C51" w:rsidP="004A4816">
            <w:pPr>
              <w:jc w:val="center"/>
              <w:rPr>
                <w:rFonts w:ascii="Times New Roman" w:hAnsi="Times New Roman" w:cs="Times New Roman"/>
              </w:rPr>
            </w:pPr>
            <w:r w:rsidRPr="00F73FBD">
              <w:rPr>
                <w:rFonts w:ascii="Times New Roman" w:hAnsi="Times New Roman" w:cs="Times New Roman"/>
              </w:rPr>
              <w:t>5</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2.</w:t>
            </w:r>
          </w:p>
        </w:tc>
        <w:tc>
          <w:tcPr>
            <w:tcW w:w="7773" w:type="dxa"/>
          </w:tcPr>
          <w:p w:rsidR="004F2135" w:rsidRPr="00F73FBD" w:rsidRDefault="004F2135" w:rsidP="004A4816">
            <w:pPr>
              <w:tabs>
                <w:tab w:val="left" w:pos="40"/>
              </w:tabs>
              <w:ind w:left="40" w:hanging="40"/>
              <w:rPr>
                <w:rFonts w:ascii="Times New Roman" w:hAnsi="Times New Roman" w:cs="Times New Roman"/>
                <w:sz w:val="28"/>
                <w:szCs w:val="28"/>
              </w:rPr>
            </w:pPr>
            <w:r w:rsidRPr="00F73FBD">
              <w:rPr>
                <w:rFonts w:ascii="Times New Roman" w:hAnsi="Times New Roman" w:cs="Times New Roman"/>
                <w:sz w:val="28"/>
                <w:szCs w:val="28"/>
              </w:rPr>
              <w:t xml:space="preserve">Стан навколишнього природного середовища Івано-Франківської міської територіальної громади. Визначення основних екологічних проблем, на розв’язання яких спрямована </w:t>
            </w:r>
            <w:r w:rsidR="00AC2561" w:rsidRPr="00F73FBD">
              <w:rPr>
                <w:rFonts w:ascii="Times New Roman" w:hAnsi="Times New Roman" w:cs="Times New Roman"/>
                <w:sz w:val="28"/>
                <w:szCs w:val="28"/>
              </w:rPr>
              <w:t>П</w:t>
            </w:r>
            <w:r w:rsidR="00997C41" w:rsidRPr="00F73FBD">
              <w:rPr>
                <w:rFonts w:ascii="Times New Roman" w:hAnsi="Times New Roman" w:cs="Times New Roman"/>
                <w:sz w:val="28"/>
                <w:szCs w:val="28"/>
              </w:rPr>
              <w:t>рограма</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6</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2.1</w:t>
            </w:r>
            <w:r w:rsidR="00CC0D6F" w:rsidRPr="00F73FBD">
              <w:rPr>
                <w:rFonts w:ascii="Times New Roman" w:hAnsi="Times New Roman" w:cs="Times New Roman"/>
              </w:rPr>
              <w:t>.</w:t>
            </w:r>
          </w:p>
        </w:tc>
        <w:tc>
          <w:tcPr>
            <w:tcW w:w="7773" w:type="dxa"/>
          </w:tcPr>
          <w:p w:rsidR="004F2135" w:rsidRPr="00F73FBD" w:rsidRDefault="004F2135" w:rsidP="004A4816">
            <w:r w:rsidRPr="00F73FBD">
              <w:rPr>
                <w:rFonts w:ascii="Times New Roman" w:hAnsi="Times New Roman" w:cs="Times New Roman"/>
                <w:sz w:val="28"/>
                <w:szCs w:val="28"/>
              </w:rPr>
              <w:t>Атмосферне повітря</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6</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2.2</w:t>
            </w:r>
            <w:r w:rsidR="00CC0D6F" w:rsidRPr="00F73FBD">
              <w:rPr>
                <w:rFonts w:ascii="Times New Roman" w:hAnsi="Times New Roman" w:cs="Times New Roman"/>
              </w:rPr>
              <w:t>.</w:t>
            </w:r>
          </w:p>
        </w:tc>
        <w:tc>
          <w:tcPr>
            <w:tcW w:w="7773" w:type="dxa"/>
          </w:tcPr>
          <w:p w:rsidR="004F2135" w:rsidRPr="00F73FBD" w:rsidRDefault="004F2135" w:rsidP="00997C41">
            <w:r w:rsidRPr="00F73FBD">
              <w:rPr>
                <w:rFonts w:ascii="Times New Roman" w:hAnsi="Times New Roman" w:cs="Times New Roman"/>
                <w:sz w:val="28"/>
                <w:szCs w:val="28"/>
              </w:rPr>
              <w:t xml:space="preserve">Охорона і раціональне використання зелених насаджень, збереження </w:t>
            </w:r>
            <w:r w:rsidR="00AC2561" w:rsidRPr="00F73FBD">
              <w:rPr>
                <w:rFonts w:ascii="Times New Roman" w:hAnsi="Times New Roman" w:cs="Times New Roman"/>
                <w:sz w:val="28"/>
                <w:szCs w:val="28"/>
              </w:rPr>
              <w:t>природно-</w:t>
            </w:r>
            <w:r w:rsidRPr="00F73FBD">
              <w:rPr>
                <w:rFonts w:ascii="Times New Roman" w:hAnsi="Times New Roman" w:cs="Times New Roman"/>
                <w:sz w:val="28"/>
                <w:szCs w:val="28"/>
              </w:rPr>
              <w:t>заповідного фонду</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9</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2.3</w:t>
            </w:r>
            <w:r w:rsidR="00CC0D6F" w:rsidRPr="00F73FBD">
              <w:rPr>
                <w:rFonts w:ascii="Times New Roman" w:hAnsi="Times New Roman" w:cs="Times New Roman"/>
              </w:rPr>
              <w:t>.</w:t>
            </w:r>
          </w:p>
        </w:tc>
        <w:tc>
          <w:tcPr>
            <w:tcW w:w="7773" w:type="dxa"/>
          </w:tcPr>
          <w:p w:rsidR="004F2135" w:rsidRPr="00F73FBD" w:rsidRDefault="00997C41" w:rsidP="004A4816">
            <w:pPr>
              <w:rPr>
                <w:rFonts w:ascii="Times New Roman" w:hAnsi="Times New Roman" w:cs="Times New Roman"/>
                <w:sz w:val="28"/>
                <w:szCs w:val="28"/>
              </w:rPr>
            </w:pPr>
            <w:r w:rsidRPr="00F73FBD">
              <w:rPr>
                <w:rFonts w:ascii="Times New Roman" w:hAnsi="Times New Roman" w:cs="Times New Roman"/>
                <w:sz w:val="28"/>
                <w:szCs w:val="28"/>
              </w:rPr>
              <w:t>Водні ресурси міста</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11</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2.4</w:t>
            </w:r>
            <w:r w:rsidR="00CC0D6F" w:rsidRPr="00F73FBD">
              <w:rPr>
                <w:rFonts w:ascii="Times New Roman" w:hAnsi="Times New Roman" w:cs="Times New Roman"/>
              </w:rPr>
              <w:t>.</w:t>
            </w:r>
          </w:p>
        </w:tc>
        <w:tc>
          <w:tcPr>
            <w:tcW w:w="7773" w:type="dxa"/>
          </w:tcPr>
          <w:p w:rsidR="004F2135" w:rsidRPr="00F73FBD" w:rsidRDefault="004F2135" w:rsidP="004A4816">
            <w:r w:rsidRPr="00F73FBD">
              <w:rPr>
                <w:rFonts w:ascii="Times New Roman" w:hAnsi="Times New Roman" w:cs="Times New Roman"/>
                <w:sz w:val="28"/>
                <w:szCs w:val="28"/>
              </w:rPr>
              <w:t>Поводження з відходами</w:t>
            </w:r>
          </w:p>
        </w:tc>
        <w:tc>
          <w:tcPr>
            <w:tcW w:w="1067" w:type="dxa"/>
          </w:tcPr>
          <w:p w:rsidR="004F2135" w:rsidRPr="00F73FBD" w:rsidRDefault="009D794D" w:rsidP="004A4816">
            <w:pPr>
              <w:jc w:val="center"/>
              <w:rPr>
                <w:rFonts w:ascii="Times New Roman" w:hAnsi="Times New Roman" w:cs="Times New Roman"/>
              </w:rPr>
            </w:pPr>
            <w:r w:rsidRPr="00F73FBD">
              <w:rPr>
                <w:rFonts w:ascii="Times New Roman" w:hAnsi="Times New Roman" w:cs="Times New Roman"/>
              </w:rPr>
              <w:t>14</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3.</w:t>
            </w:r>
          </w:p>
        </w:tc>
        <w:tc>
          <w:tcPr>
            <w:tcW w:w="7773" w:type="dxa"/>
          </w:tcPr>
          <w:p w:rsidR="004F2135" w:rsidRPr="00F73FBD" w:rsidRDefault="004F2135" w:rsidP="004A4816">
            <w:pPr>
              <w:rPr>
                <w:rFonts w:ascii="Times New Roman" w:hAnsi="Times New Roman" w:cs="Times New Roman"/>
                <w:sz w:val="28"/>
                <w:szCs w:val="28"/>
              </w:rPr>
            </w:pPr>
            <w:r w:rsidRPr="00F73FBD">
              <w:rPr>
                <w:rFonts w:ascii="Times New Roman" w:hAnsi="Times New Roman" w:cs="Times New Roman"/>
                <w:sz w:val="28"/>
                <w:szCs w:val="28"/>
              </w:rPr>
              <w:t xml:space="preserve">Мета </w:t>
            </w:r>
            <w:r w:rsidR="00AC2561" w:rsidRPr="00F73FBD">
              <w:rPr>
                <w:rFonts w:ascii="Times New Roman" w:hAnsi="Times New Roman" w:cs="Times New Roman"/>
                <w:sz w:val="28"/>
                <w:szCs w:val="28"/>
              </w:rPr>
              <w:t>П</w:t>
            </w:r>
            <w:r w:rsidR="00997C41" w:rsidRPr="00F73FBD">
              <w:rPr>
                <w:rFonts w:ascii="Times New Roman" w:hAnsi="Times New Roman" w:cs="Times New Roman"/>
                <w:sz w:val="28"/>
                <w:szCs w:val="28"/>
              </w:rPr>
              <w:t>рограми</w:t>
            </w:r>
          </w:p>
        </w:tc>
        <w:tc>
          <w:tcPr>
            <w:tcW w:w="1067" w:type="dxa"/>
          </w:tcPr>
          <w:p w:rsidR="004F2135" w:rsidRPr="00F73FBD" w:rsidRDefault="009D794D" w:rsidP="004A4816">
            <w:pPr>
              <w:jc w:val="center"/>
              <w:rPr>
                <w:rFonts w:ascii="Times New Roman" w:hAnsi="Times New Roman" w:cs="Times New Roman"/>
              </w:rPr>
            </w:pPr>
            <w:r w:rsidRPr="00F73FBD">
              <w:rPr>
                <w:rFonts w:ascii="Times New Roman" w:hAnsi="Times New Roman" w:cs="Times New Roman"/>
              </w:rPr>
              <w:t>16</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4.</w:t>
            </w:r>
          </w:p>
        </w:tc>
        <w:tc>
          <w:tcPr>
            <w:tcW w:w="7773" w:type="dxa"/>
          </w:tcPr>
          <w:p w:rsidR="004F2135" w:rsidRPr="00F73FBD" w:rsidRDefault="004F2135" w:rsidP="004A4816">
            <w:pPr>
              <w:rPr>
                <w:rFonts w:ascii="Times New Roman" w:hAnsi="Times New Roman" w:cs="Times New Roman"/>
                <w:sz w:val="28"/>
                <w:szCs w:val="28"/>
              </w:rPr>
            </w:pPr>
            <w:r w:rsidRPr="00F73FBD">
              <w:rPr>
                <w:rFonts w:ascii="Times New Roman" w:hAnsi="Times New Roman" w:cs="Times New Roman"/>
                <w:sz w:val="28"/>
                <w:szCs w:val="28"/>
              </w:rPr>
              <w:t xml:space="preserve">Шляхи ефективного розв’язання екологічних проблем Івано-Франківської </w:t>
            </w:r>
            <w:r w:rsidR="00997C41" w:rsidRPr="00F73FBD">
              <w:rPr>
                <w:rFonts w:ascii="Times New Roman" w:hAnsi="Times New Roman" w:cs="Times New Roman"/>
                <w:sz w:val="28"/>
                <w:szCs w:val="28"/>
              </w:rPr>
              <w:t>міської територіальної громади</w:t>
            </w:r>
          </w:p>
        </w:tc>
        <w:tc>
          <w:tcPr>
            <w:tcW w:w="1067" w:type="dxa"/>
          </w:tcPr>
          <w:p w:rsidR="004F2135" w:rsidRPr="00F73FBD" w:rsidRDefault="009D794D" w:rsidP="004A4816">
            <w:pPr>
              <w:jc w:val="center"/>
              <w:rPr>
                <w:rFonts w:ascii="Times New Roman" w:hAnsi="Times New Roman" w:cs="Times New Roman"/>
              </w:rPr>
            </w:pPr>
            <w:r w:rsidRPr="00F73FBD">
              <w:rPr>
                <w:rFonts w:ascii="Times New Roman" w:hAnsi="Times New Roman" w:cs="Times New Roman"/>
              </w:rPr>
              <w:t>16</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5.</w:t>
            </w:r>
          </w:p>
        </w:tc>
        <w:tc>
          <w:tcPr>
            <w:tcW w:w="7773" w:type="dxa"/>
          </w:tcPr>
          <w:p w:rsidR="004F2135" w:rsidRPr="00F73FBD" w:rsidRDefault="004F2135" w:rsidP="004A4816">
            <w:pPr>
              <w:rPr>
                <w:rFonts w:ascii="Times New Roman" w:hAnsi="Times New Roman" w:cs="Times New Roman"/>
                <w:sz w:val="28"/>
                <w:szCs w:val="28"/>
              </w:rPr>
            </w:pPr>
            <w:r w:rsidRPr="00F73FBD">
              <w:rPr>
                <w:rFonts w:ascii="Times New Roman" w:hAnsi="Times New Roman" w:cs="Times New Roman"/>
                <w:sz w:val="28"/>
                <w:szCs w:val="28"/>
              </w:rPr>
              <w:t>Фінансово-організаційне забезпечення реалізації Програми</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18</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6.</w:t>
            </w:r>
          </w:p>
        </w:tc>
        <w:tc>
          <w:tcPr>
            <w:tcW w:w="7773" w:type="dxa"/>
          </w:tcPr>
          <w:p w:rsidR="004F2135" w:rsidRPr="00F73FBD" w:rsidRDefault="00997C41" w:rsidP="004A4816">
            <w:r w:rsidRPr="00F73FBD">
              <w:rPr>
                <w:rFonts w:ascii="Times New Roman" w:hAnsi="Times New Roman" w:cs="Times New Roman"/>
                <w:sz w:val="28"/>
                <w:szCs w:val="28"/>
              </w:rPr>
              <w:t>Очікуваний кінцевий результат</w:t>
            </w:r>
          </w:p>
        </w:tc>
        <w:tc>
          <w:tcPr>
            <w:tcW w:w="1067" w:type="dxa"/>
          </w:tcPr>
          <w:p w:rsidR="004F2135" w:rsidRPr="00F73FBD" w:rsidRDefault="00CF1CB5" w:rsidP="004A4816">
            <w:pPr>
              <w:jc w:val="center"/>
              <w:rPr>
                <w:rFonts w:ascii="Times New Roman" w:hAnsi="Times New Roman" w:cs="Times New Roman"/>
              </w:rPr>
            </w:pPr>
            <w:r w:rsidRPr="00F73FBD">
              <w:rPr>
                <w:rFonts w:ascii="Times New Roman" w:hAnsi="Times New Roman" w:cs="Times New Roman"/>
              </w:rPr>
              <w:t>18</w:t>
            </w:r>
          </w:p>
        </w:tc>
      </w:tr>
      <w:tr w:rsidR="004F2135" w:rsidRPr="00F73FBD" w:rsidTr="00CC0D6F">
        <w:tc>
          <w:tcPr>
            <w:tcW w:w="516" w:type="dxa"/>
          </w:tcPr>
          <w:p w:rsidR="004F2135" w:rsidRPr="00F73FBD" w:rsidRDefault="004F2135" w:rsidP="004A4816">
            <w:pPr>
              <w:jc w:val="center"/>
              <w:rPr>
                <w:rFonts w:ascii="Times New Roman" w:hAnsi="Times New Roman" w:cs="Times New Roman"/>
              </w:rPr>
            </w:pPr>
            <w:r w:rsidRPr="00F73FBD">
              <w:rPr>
                <w:rFonts w:ascii="Times New Roman" w:hAnsi="Times New Roman" w:cs="Times New Roman"/>
              </w:rPr>
              <w:t>7.</w:t>
            </w:r>
          </w:p>
        </w:tc>
        <w:tc>
          <w:tcPr>
            <w:tcW w:w="7773" w:type="dxa"/>
          </w:tcPr>
          <w:p w:rsidR="004F2135" w:rsidRPr="00F73FBD" w:rsidRDefault="004F2135" w:rsidP="004A4816">
            <w:pPr>
              <w:rPr>
                <w:rFonts w:ascii="Times New Roman" w:hAnsi="Times New Roman" w:cs="Times New Roman"/>
                <w:sz w:val="28"/>
                <w:szCs w:val="28"/>
              </w:rPr>
            </w:pPr>
            <w:r w:rsidRPr="00F73FBD">
              <w:rPr>
                <w:rFonts w:ascii="Times New Roman" w:hAnsi="Times New Roman" w:cs="Times New Roman"/>
                <w:sz w:val="28"/>
                <w:szCs w:val="28"/>
              </w:rPr>
              <w:t>Координація та контроль за ходом виконання Програми</w:t>
            </w:r>
          </w:p>
        </w:tc>
        <w:tc>
          <w:tcPr>
            <w:tcW w:w="1067" w:type="dxa"/>
          </w:tcPr>
          <w:p w:rsidR="004F2135" w:rsidRPr="00F73FBD" w:rsidRDefault="002C4807" w:rsidP="004A4816">
            <w:pPr>
              <w:jc w:val="center"/>
              <w:rPr>
                <w:rFonts w:ascii="Times New Roman" w:hAnsi="Times New Roman" w:cs="Times New Roman"/>
              </w:rPr>
            </w:pPr>
            <w:r w:rsidRPr="00F73FBD">
              <w:rPr>
                <w:rFonts w:ascii="Times New Roman" w:hAnsi="Times New Roman" w:cs="Times New Roman"/>
              </w:rPr>
              <w:t>19</w:t>
            </w:r>
          </w:p>
        </w:tc>
      </w:tr>
    </w:tbl>
    <w:tbl>
      <w:tblPr>
        <w:tblW w:w="9356" w:type="dxa"/>
        <w:tblInd w:w="108" w:type="dxa"/>
        <w:tblBorders>
          <w:top w:val="nil"/>
          <w:left w:val="nil"/>
          <w:bottom w:val="nil"/>
          <w:right w:val="nil"/>
        </w:tblBorders>
        <w:tblLayout w:type="fixed"/>
        <w:tblLook w:val="0000" w:firstRow="0" w:lastRow="0" w:firstColumn="0" w:lastColumn="0" w:noHBand="0" w:noVBand="0"/>
      </w:tblPr>
      <w:tblGrid>
        <w:gridCol w:w="9356"/>
      </w:tblGrid>
      <w:tr w:rsidR="00010E33" w:rsidRPr="00F73FBD" w:rsidTr="00997C41">
        <w:trPr>
          <w:trHeight w:val="127"/>
        </w:trPr>
        <w:tc>
          <w:tcPr>
            <w:tcW w:w="9356" w:type="dxa"/>
          </w:tcPr>
          <w:p w:rsidR="002C4807" w:rsidRPr="00F73FBD" w:rsidRDefault="002C4807" w:rsidP="00010E33">
            <w:pPr>
              <w:autoSpaceDE w:val="0"/>
              <w:autoSpaceDN w:val="0"/>
              <w:adjustRightInd w:val="0"/>
              <w:spacing w:line="228" w:lineRule="auto"/>
              <w:rPr>
                <w:rFonts w:ascii="Times New Roman" w:hAnsi="Times New Roman" w:cs="Times New Roman"/>
                <w:b/>
                <w:sz w:val="28"/>
                <w:szCs w:val="28"/>
              </w:rPr>
            </w:pPr>
          </w:p>
          <w:p w:rsidR="00010E33" w:rsidRPr="00F73FBD" w:rsidRDefault="00010E33" w:rsidP="00010E33">
            <w:pPr>
              <w:autoSpaceDE w:val="0"/>
              <w:autoSpaceDN w:val="0"/>
              <w:adjustRightInd w:val="0"/>
              <w:spacing w:line="228" w:lineRule="auto"/>
              <w:rPr>
                <w:rFonts w:ascii="Times New Roman" w:hAnsi="Times New Roman" w:cs="Times New Roman"/>
                <w:b/>
                <w:sz w:val="28"/>
                <w:szCs w:val="28"/>
              </w:rPr>
            </w:pPr>
            <w:r w:rsidRPr="00F73FBD">
              <w:rPr>
                <w:rFonts w:ascii="Times New Roman" w:hAnsi="Times New Roman" w:cs="Times New Roman"/>
                <w:b/>
                <w:sz w:val="28"/>
                <w:szCs w:val="28"/>
              </w:rPr>
              <w:t>Додаток</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highlight w:val="yellow"/>
              </w:rPr>
            </w:pPr>
            <w:r w:rsidRPr="00F73FBD">
              <w:rPr>
                <w:rFonts w:ascii="Times New Roman" w:hAnsi="Times New Roman" w:cs="Times New Roman"/>
                <w:sz w:val="28"/>
                <w:szCs w:val="28"/>
              </w:rPr>
              <w:t xml:space="preserve">Обсяги і джерела фінансування природоохоронних заходів Програми охорони навколишнього природного середовища </w:t>
            </w:r>
            <w:r w:rsidR="00AC2561" w:rsidRPr="00F73FBD">
              <w:rPr>
                <w:rFonts w:ascii="Times New Roman" w:hAnsi="Times New Roman" w:cs="Times New Roman"/>
                <w:sz w:val="28"/>
                <w:szCs w:val="28"/>
              </w:rPr>
              <w:t>Івано-Франківської міської територіальної громади на 2021 – 2025 роки</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1: Охорона і раціональне використання водних ресурсів</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2: Охорона атмосферного повітря</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3: Охорона і раціональне використання земельних ресурсів</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4: Раціональне використання і зберігання відходів виробництва і побутових відходів</w:t>
            </w:r>
          </w:p>
        </w:tc>
      </w:tr>
      <w:tr w:rsidR="00010E33" w:rsidRPr="00F73FBD" w:rsidTr="00997C41">
        <w:trPr>
          <w:trHeight w:val="127"/>
        </w:trPr>
        <w:tc>
          <w:tcPr>
            <w:tcW w:w="9356" w:type="dxa"/>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5: Охорона і раціональне використання природних рослинних ресурсів</w:t>
            </w:r>
          </w:p>
        </w:tc>
      </w:tr>
      <w:tr w:rsidR="00010E33" w:rsidRPr="00F73FBD" w:rsidTr="00997C41">
        <w:trPr>
          <w:trHeight w:val="127"/>
        </w:trPr>
        <w:tc>
          <w:tcPr>
            <w:tcW w:w="9356" w:type="dxa"/>
            <w:tcBorders>
              <w:bottom w:val="nil"/>
            </w:tcBorders>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6: Охорона і раціональне використання ресурсів тваринного світу</w:t>
            </w:r>
          </w:p>
        </w:tc>
      </w:tr>
      <w:tr w:rsidR="00010E33" w:rsidRPr="00F73FBD" w:rsidTr="00997C41">
        <w:trPr>
          <w:trHeight w:val="127"/>
        </w:trPr>
        <w:tc>
          <w:tcPr>
            <w:tcW w:w="9356" w:type="dxa"/>
            <w:tcBorders>
              <w:top w:val="nil"/>
              <w:bottom w:val="nil"/>
            </w:tcBorders>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7: Збереження природно-заповідного фонду</w:t>
            </w:r>
          </w:p>
        </w:tc>
      </w:tr>
      <w:tr w:rsidR="00010E33" w:rsidRPr="00F73FBD" w:rsidTr="00997C41">
        <w:trPr>
          <w:trHeight w:val="80"/>
        </w:trPr>
        <w:tc>
          <w:tcPr>
            <w:tcW w:w="9356" w:type="dxa"/>
            <w:tcBorders>
              <w:top w:val="nil"/>
              <w:bottom w:val="nil"/>
            </w:tcBorders>
          </w:tcPr>
          <w:p w:rsidR="00010E33" w:rsidRPr="00F73FBD" w:rsidRDefault="00010E33" w:rsidP="004F2135">
            <w:pPr>
              <w:autoSpaceDE w:val="0"/>
              <w:autoSpaceDN w:val="0"/>
              <w:adjustRightInd w:val="0"/>
              <w:spacing w:line="228" w:lineRule="auto"/>
              <w:jc w:val="both"/>
              <w:rPr>
                <w:rFonts w:ascii="Times New Roman" w:hAnsi="Times New Roman" w:cs="Times New Roman"/>
                <w:sz w:val="28"/>
                <w:szCs w:val="28"/>
              </w:rPr>
            </w:pPr>
            <w:r w:rsidRPr="00F73FBD">
              <w:rPr>
                <w:rFonts w:ascii="Times New Roman" w:hAnsi="Times New Roman" w:cs="Times New Roman"/>
                <w:sz w:val="28"/>
                <w:szCs w:val="28"/>
              </w:rPr>
              <w:t>Підпрограма 8: Наука, інформація і освіта, підготовка кадрів, екологічна експертиза, організація праці, забезпечення участі у діяльності міжнародних організацій природоохоронного спрямування, впровадження економічного механізму забезпечення охорони навколишнього природного середовища</w:t>
            </w:r>
          </w:p>
        </w:tc>
      </w:tr>
    </w:tbl>
    <w:p w:rsidR="004F2135" w:rsidRPr="00F73FBD" w:rsidRDefault="004F2135" w:rsidP="005F096C">
      <w:pPr>
        <w:ind w:left="284"/>
        <w:jc w:val="center"/>
        <w:rPr>
          <w:rFonts w:ascii="Times New Roman" w:hAnsi="Times New Roman" w:cs="Times New Roman"/>
          <w:sz w:val="28"/>
          <w:szCs w:val="28"/>
        </w:rPr>
      </w:pPr>
    </w:p>
    <w:p w:rsidR="002C4807" w:rsidRDefault="002C4807" w:rsidP="005F096C">
      <w:pPr>
        <w:ind w:left="284"/>
        <w:jc w:val="center"/>
        <w:rPr>
          <w:rFonts w:ascii="Times New Roman" w:hAnsi="Times New Roman" w:cs="Times New Roman"/>
          <w:sz w:val="28"/>
          <w:szCs w:val="28"/>
        </w:rPr>
      </w:pPr>
    </w:p>
    <w:p w:rsidR="00F86AB5" w:rsidRPr="00F73FBD" w:rsidRDefault="00F86AB5" w:rsidP="005F096C">
      <w:pPr>
        <w:ind w:left="284"/>
        <w:jc w:val="center"/>
        <w:rPr>
          <w:rFonts w:ascii="Times New Roman" w:hAnsi="Times New Roman" w:cs="Times New Roman"/>
          <w:sz w:val="28"/>
          <w:szCs w:val="28"/>
        </w:rPr>
      </w:pPr>
    </w:p>
    <w:p w:rsidR="002C4807" w:rsidRPr="00F73FBD" w:rsidRDefault="002C4807" w:rsidP="005F096C">
      <w:pPr>
        <w:ind w:left="284"/>
        <w:jc w:val="center"/>
        <w:rPr>
          <w:rFonts w:ascii="Times New Roman" w:hAnsi="Times New Roman" w:cs="Times New Roman"/>
          <w:sz w:val="28"/>
          <w:szCs w:val="28"/>
        </w:rPr>
      </w:pPr>
    </w:p>
    <w:p w:rsidR="005F096C" w:rsidRPr="00F73FBD" w:rsidRDefault="005F096C" w:rsidP="005F096C">
      <w:pPr>
        <w:ind w:left="284"/>
        <w:jc w:val="center"/>
        <w:rPr>
          <w:rFonts w:ascii="Times New Roman" w:hAnsi="Times New Roman" w:cs="Times New Roman"/>
          <w:sz w:val="28"/>
          <w:szCs w:val="28"/>
        </w:rPr>
      </w:pPr>
      <w:r w:rsidRPr="00F73FBD">
        <w:rPr>
          <w:rFonts w:ascii="Times New Roman" w:hAnsi="Times New Roman" w:cs="Times New Roman"/>
          <w:sz w:val="28"/>
          <w:szCs w:val="28"/>
        </w:rPr>
        <w:t>Паспорт</w:t>
      </w:r>
    </w:p>
    <w:p w:rsidR="005F096C" w:rsidRPr="00F73FBD" w:rsidRDefault="005F096C" w:rsidP="005F096C">
      <w:pPr>
        <w:ind w:left="284"/>
        <w:jc w:val="center"/>
        <w:rPr>
          <w:rFonts w:ascii="Times New Roman" w:hAnsi="Times New Roman" w:cs="Times New Roman"/>
          <w:sz w:val="28"/>
          <w:szCs w:val="28"/>
        </w:rPr>
      </w:pPr>
      <w:r w:rsidRPr="00F73FBD">
        <w:rPr>
          <w:rFonts w:ascii="Times New Roman" w:hAnsi="Times New Roman" w:cs="Times New Roman"/>
          <w:sz w:val="28"/>
          <w:szCs w:val="28"/>
        </w:rPr>
        <w:t>Програми охорони навколишнього природного середовища</w:t>
      </w:r>
    </w:p>
    <w:p w:rsidR="005F30C2" w:rsidRPr="00F73FBD" w:rsidRDefault="005F096C" w:rsidP="005F096C">
      <w:pPr>
        <w:ind w:left="284"/>
        <w:jc w:val="center"/>
        <w:rPr>
          <w:rFonts w:ascii="Times New Roman" w:hAnsi="Times New Roman" w:cs="Times New Roman"/>
          <w:sz w:val="28"/>
          <w:szCs w:val="28"/>
        </w:rPr>
      </w:pPr>
      <w:r w:rsidRPr="00F73FBD">
        <w:rPr>
          <w:rFonts w:ascii="Times New Roman" w:hAnsi="Times New Roman" w:cs="Times New Roman"/>
          <w:sz w:val="28"/>
          <w:szCs w:val="28"/>
        </w:rPr>
        <w:t xml:space="preserve">Івано-Франківської міської </w:t>
      </w:r>
      <w:r w:rsidR="004F005D" w:rsidRPr="00F73FBD">
        <w:rPr>
          <w:rFonts w:ascii="Times New Roman" w:hAnsi="Times New Roman" w:cs="Times New Roman"/>
          <w:sz w:val="28"/>
          <w:szCs w:val="28"/>
        </w:rPr>
        <w:t xml:space="preserve">територіальної громади </w:t>
      </w:r>
      <w:r w:rsidRPr="00F73FBD">
        <w:rPr>
          <w:rFonts w:ascii="Times New Roman" w:hAnsi="Times New Roman" w:cs="Times New Roman"/>
          <w:sz w:val="28"/>
          <w:szCs w:val="28"/>
        </w:rPr>
        <w:t>на 2021 – 2025 роки</w:t>
      </w:r>
    </w:p>
    <w:p w:rsidR="005F096C" w:rsidRPr="00F73FBD" w:rsidRDefault="005F096C" w:rsidP="005F096C">
      <w:pPr>
        <w:ind w:left="284"/>
        <w:jc w:val="center"/>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366"/>
        <w:gridCol w:w="7033"/>
      </w:tblGrid>
      <w:tr w:rsidR="005F30C2" w:rsidRPr="00F73FBD" w:rsidTr="00184A16">
        <w:tc>
          <w:tcPr>
            <w:tcW w:w="242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F30C2" w:rsidRPr="00F73FBD" w:rsidRDefault="005F30C2" w:rsidP="00FC2C50">
            <w:pPr>
              <w:ind w:firstLine="12"/>
              <w:rPr>
                <w:rFonts w:ascii="Times New Roman" w:hAnsi="Times New Roman" w:cs="Times New Roman"/>
                <w:sz w:val="28"/>
                <w:szCs w:val="28"/>
              </w:rPr>
            </w:pPr>
            <w:r w:rsidRPr="00F73FBD">
              <w:rPr>
                <w:rFonts w:ascii="Times New Roman" w:hAnsi="Times New Roman" w:cs="Times New Roman"/>
                <w:sz w:val="28"/>
                <w:szCs w:val="28"/>
              </w:rPr>
              <w:t>Назва Програми</w:t>
            </w:r>
          </w:p>
        </w:tc>
        <w:tc>
          <w:tcPr>
            <w:tcW w:w="7399" w:type="dxa"/>
            <w:tcBorders>
              <w:left w:val="single" w:sz="4" w:space="0" w:color="auto"/>
            </w:tcBorders>
            <w:tcMar>
              <w:left w:w="28" w:type="dxa"/>
              <w:right w:w="28" w:type="dxa"/>
            </w:tcMar>
            <w:vAlign w:val="center"/>
          </w:tcPr>
          <w:p w:rsidR="005F30C2" w:rsidRPr="00F73FBD" w:rsidRDefault="005F30C2" w:rsidP="00E2777B">
            <w:pPr>
              <w:rPr>
                <w:rFonts w:ascii="Times New Roman" w:hAnsi="Times New Roman" w:cs="Times New Roman"/>
                <w:spacing w:val="-8"/>
                <w:sz w:val="28"/>
                <w:szCs w:val="28"/>
              </w:rPr>
            </w:pPr>
            <w:r w:rsidRPr="00F73FBD">
              <w:rPr>
                <w:rFonts w:ascii="Times New Roman" w:hAnsi="Times New Roman" w:cs="Times New Roman"/>
                <w:spacing w:val="-8"/>
                <w:sz w:val="28"/>
                <w:szCs w:val="28"/>
              </w:rPr>
              <w:t>Програма охорони навколишнього природного середовищ</w:t>
            </w:r>
            <w:r w:rsidR="00E2777B" w:rsidRPr="00F73FBD">
              <w:rPr>
                <w:rFonts w:ascii="Times New Roman" w:hAnsi="Times New Roman" w:cs="Times New Roman"/>
                <w:spacing w:val="-8"/>
                <w:sz w:val="28"/>
                <w:szCs w:val="28"/>
              </w:rPr>
              <w:t>а Івано-Франківської МТГ</w:t>
            </w:r>
            <w:r w:rsidR="00E15D6F" w:rsidRPr="00F73FBD">
              <w:rPr>
                <w:rFonts w:ascii="Times New Roman" w:hAnsi="Times New Roman" w:cs="Times New Roman"/>
                <w:spacing w:val="-8"/>
                <w:sz w:val="28"/>
                <w:szCs w:val="28"/>
              </w:rPr>
              <w:t xml:space="preserve"> на 2021</w:t>
            </w:r>
            <w:r w:rsidRPr="00F73FBD">
              <w:rPr>
                <w:rFonts w:ascii="Times New Roman" w:hAnsi="Times New Roman" w:cs="Times New Roman"/>
                <w:spacing w:val="-8"/>
                <w:sz w:val="28"/>
                <w:szCs w:val="28"/>
              </w:rPr>
              <w:t xml:space="preserve"> </w:t>
            </w:r>
            <w:r w:rsidR="00E15D6F" w:rsidRPr="00F73FBD">
              <w:rPr>
                <w:rFonts w:ascii="Times New Roman" w:hAnsi="Times New Roman" w:cs="Times New Roman"/>
                <w:spacing w:val="-8"/>
                <w:sz w:val="28"/>
                <w:szCs w:val="28"/>
              </w:rPr>
              <w:t>– 2025</w:t>
            </w:r>
            <w:r w:rsidRPr="00F73FBD">
              <w:rPr>
                <w:rFonts w:ascii="Times New Roman" w:hAnsi="Times New Roman" w:cs="Times New Roman"/>
                <w:spacing w:val="-8"/>
                <w:sz w:val="28"/>
                <w:szCs w:val="28"/>
              </w:rPr>
              <w:t xml:space="preserve"> роки</w:t>
            </w:r>
          </w:p>
        </w:tc>
      </w:tr>
      <w:tr w:rsidR="005F30C2" w:rsidRPr="00F73FBD" w:rsidTr="00184A16">
        <w:tc>
          <w:tcPr>
            <w:tcW w:w="2426" w:type="dxa"/>
            <w:tcBorders>
              <w:top w:val="single" w:sz="4" w:space="0" w:color="auto"/>
            </w:tcBorders>
            <w:tcMar>
              <w:left w:w="28" w:type="dxa"/>
              <w:right w:w="28" w:type="dxa"/>
            </w:tcMar>
            <w:vAlign w:val="center"/>
          </w:tcPr>
          <w:p w:rsidR="005F30C2" w:rsidRPr="00F73FBD" w:rsidRDefault="005F30C2" w:rsidP="00FC2C50">
            <w:pPr>
              <w:ind w:firstLine="12"/>
              <w:rPr>
                <w:rFonts w:ascii="Times New Roman" w:hAnsi="Times New Roman" w:cs="Times New Roman"/>
                <w:sz w:val="28"/>
                <w:szCs w:val="28"/>
              </w:rPr>
            </w:pPr>
            <w:r w:rsidRPr="00F73FBD">
              <w:rPr>
                <w:rFonts w:ascii="Times New Roman" w:hAnsi="Times New Roman" w:cs="Times New Roman"/>
                <w:sz w:val="28"/>
                <w:szCs w:val="28"/>
              </w:rPr>
              <w:t>Підстави для розроблення Програми</w:t>
            </w:r>
          </w:p>
        </w:tc>
        <w:tc>
          <w:tcPr>
            <w:tcW w:w="7399" w:type="dxa"/>
            <w:tcMar>
              <w:left w:w="28" w:type="dxa"/>
              <w:right w:w="28" w:type="dxa"/>
            </w:tcMar>
            <w:vAlign w:val="center"/>
          </w:tcPr>
          <w:p w:rsidR="005F30C2" w:rsidRPr="00F73FBD" w:rsidRDefault="005F30C2" w:rsidP="005F30C2">
            <w:pPr>
              <w:widowControl/>
              <w:numPr>
                <w:ilvl w:val="0"/>
                <w:numId w:val="3"/>
              </w:numPr>
              <w:autoSpaceDE w:val="0"/>
              <w:autoSpaceDN w:val="0"/>
              <w:adjustRightInd w:val="0"/>
              <w:ind w:left="0"/>
              <w:jc w:val="both"/>
              <w:rPr>
                <w:rFonts w:ascii="Times New Roman" w:hAnsi="Times New Roman" w:cs="Times New Roman"/>
                <w:sz w:val="28"/>
                <w:szCs w:val="28"/>
              </w:rPr>
            </w:pPr>
            <w:r w:rsidRPr="00F73FBD">
              <w:rPr>
                <w:rFonts w:ascii="Times New Roman" w:hAnsi="Times New Roman" w:cs="Times New Roman"/>
                <w:sz w:val="28"/>
                <w:szCs w:val="28"/>
              </w:rPr>
              <w:t xml:space="preserve">Закон України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місцеве самоврядування в Україні</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w:t>
            </w:r>
          </w:p>
          <w:p w:rsidR="005F30C2" w:rsidRPr="00F73FBD" w:rsidRDefault="005F30C2" w:rsidP="005F30C2">
            <w:pPr>
              <w:widowControl/>
              <w:numPr>
                <w:ilvl w:val="0"/>
                <w:numId w:val="3"/>
              </w:numPr>
              <w:autoSpaceDE w:val="0"/>
              <w:autoSpaceDN w:val="0"/>
              <w:adjustRightInd w:val="0"/>
              <w:ind w:left="0"/>
              <w:jc w:val="both"/>
              <w:rPr>
                <w:rFonts w:ascii="Times New Roman" w:hAnsi="Times New Roman" w:cs="Times New Roman"/>
                <w:sz w:val="28"/>
                <w:szCs w:val="28"/>
              </w:rPr>
            </w:pPr>
            <w:r w:rsidRPr="00F73FBD">
              <w:rPr>
                <w:rFonts w:ascii="Times New Roman" w:hAnsi="Times New Roman" w:cs="Times New Roman"/>
                <w:sz w:val="28"/>
                <w:szCs w:val="28"/>
              </w:rPr>
              <w:t xml:space="preserve">Закон України </w:t>
            </w:r>
            <w:r w:rsidR="00184A16" w:rsidRPr="00F73FBD">
              <w:rPr>
                <w:rFonts w:ascii="Times New Roman" w:hAnsi="Times New Roman" w:cs="Times New Roman"/>
                <w:sz w:val="28"/>
                <w:szCs w:val="28"/>
              </w:rPr>
              <w:t>"</w:t>
            </w:r>
            <w:r w:rsidR="00E2777B" w:rsidRPr="00F73FBD">
              <w:rPr>
                <w:rFonts w:ascii="Times New Roman" w:hAnsi="Times New Roman" w:cs="Times New Roman"/>
                <w:sz w:val="28"/>
                <w:szCs w:val="28"/>
              </w:rPr>
              <w:t>Про основні засади (стратегію) державної екологічної політики України на період до 2030 року</w:t>
            </w:r>
            <w:r w:rsidR="00184A16" w:rsidRPr="00F73FBD">
              <w:rPr>
                <w:rFonts w:ascii="Times New Roman" w:hAnsi="Times New Roman" w:cs="Times New Roman"/>
                <w:sz w:val="28"/>
                <w:szCs w:val="28"/>
              </w:rPr>
              <w:t>"</w:t>
            </w:r>
            <w:r w:rsidR="004F005D" w:rsidRPr="00F73FBD">
              <w:rPr>
                <w:rFonts w:ascii="Times New Roman" w:hAnsi="Times New Roman" w:cs="Times New Roman"/>
                <w:sz w:val="28"/>
                <w:szCs w:val="28"/>
              </w:rPr>
              <w:t>;</w:t>
            </w:r>
            <w:r w:rsidR="00E2777B" w:rsidRPr="00F73FBD">
              <w:rPr>
                <w:rFonts w:ascii="Times New Roman" w:hAnsi="Times New Roman" w:cs="Times New Roman"/>
                <w:sz w:val="28"/>
                <w:szCs w:val="28"/>
              </w:rPr>
              <w:t xml:space="preserve"> </w:t>
            </w:r>
            <w:r w:rsidRPr="00F73FBD">
              <w:rPr>
                <w:rFonts w:ascii="Times New Roman" w:hAnsi="Times New Roman" w:cs="Times New Roman"/>
                <w:sz w:val="28"/>
                <w:szCs w:val="28"/>
              </w:rPr>
              <w:t xml:space="preserve">Закон України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охорону навколишнього природного середовища</w:t>
            </w:r>
            <w:r w:rsidR="00184A16" w:rsidRPr="00F73FBD">
              <w:rPr>
                <w:rFonts w:ascii="Times New Roman" w:hAnsi="Times New Roman" w:cs="Times New Roman"/>
                <w:sz w:val="28"/>
                <w:szCs w:val="28"/>
              </w:rPr>
              <w:t>"</w:t>
            </w:r>
          </w:p>
        </w:tc>
      </w:tr>
      <w:tr w:rsidR="005F30C2" w:rsidRPr="00F73FBD" w:rsidTr="00184A16">
        <w:tc>
          <w:tcPr>
            <w:tcW w:w="2426" w:type="dxa"/>
            <w:tcMar>
              <w:left w:w="28" w:type="dxa"/>
              <w:right w:w="28" w:type="dxa"/>
            </w:tcMar>
            <w:vAlign w:val="center"/>
          </w:tcPr>
          <w:p w:rsidR="005F30C2" w:rsidRPr="00F73FBD" w:rsidRDefault="005F30C2" w:rsidP="00FC2C50">
            <w:pPr>
              <w:spacing w:line="259" w:lineRule="auto"/>
              <w:ind w:firstLine="12"/>
              <w:rPr>
                <w:rFonts w:ascii="Times New Roman" w:hAnsi="Times New Roman" w:cs="Times New Roman"/>
                <w:sz w:val="28"/>
                <w:szCs w:val="28"/>
              </w:rPr>
            </w:pPr>
            <w:r w:rsidRPr="00F73FBD">
              <w:rPr>
                <w:rFonts w:ascii="Times New Roman" w:hAnsi="Times New Roman" w:cs="Times New Roman"/>
                <w:sz w:val="28"/>
                <w:szCs w:val="28"/>
              </w:rPr>
              <w:t>Головний розробник Програми</w:t>
            </w:r>
          </w:p>
        </w:tc>
        <w:tc>
          <w:tcPr>
            <w:tcW w:w="7399" w:type="dxa"/>
            <w:tcMar>
              <w:left w:w="28" w:type="dxa"/>
              <w:right w:w="28" w:type="dxa"/>
            </w:tcMar>
            <w:vAlign w:val="center"/>
          </w:tcPr>
          <w:p w:rsidR="005F30C2" w:rsidRPr="00F73FBD" w:rsidRDefault="00E15D6F" w:rsidP="004A4816">
            <w:pPr>
              <w:spacing w:line="259" w:lineRule="auto"/>
              <w:rPr>
                <w:rFonts w:ascii="Times New Roman" w:hAnsi="Times New Roman" w:cs="Times New Roman"/>
                <w:sz w:val="28"/>
                <w:szCs w:val="28"/>
              </w:rPr>
            </w:pPr>
            <w:r w:rsidRPr="00F73FBD">
              <w:rPr>
                <w:rFonts w:ascii="Times New Roman" w:hAnsi="Times New Roman" w:cs="Times New Roman"/>
                <w:sz w:val="28"/>
                <w:szCs w:val="28"/>
              </w:rPr>
              <w:t>Департамент</w:t>
            </w:r>
            <w:r w:rsidR="005F30C2" w:rsidRPr="00F73FBD">
              <w:rPr>
                <w:rFonts w:ascii="Times New Roman" w:hAnsi="Times New Roman" w:cs="Times New Roman"/>
                <w:sz w:val="28"/>
                <w:szCs w:val="28"/>
              </w:rPr>
              <w:t xml:space="preserve"> економічного</w:t>
            </w:r>
            <w:r w:rsidRPr="00F73FBD">
              <w:rPr>
                <w:rFonts w:ascii="Times New Roman" w:hAnsi="Times New Roman" w:cs="Times New Roman"/>
                <w:sz w:val="28"/>
                <w:szCs w:val="28"/>
              </w:rPr>
              <w:t xml:space="preserve"> розвитку, </w:t>
            </w:r>
            <w:r w:rsidR="00E2777B" w:rsidRPr="00F73FBD">
              <w:rPr>
                <w:rFonts w:ascii="Times New Roman" w:hAnsi="Times New Roman" w:cs="Times New Roman"/>
                <w:sz w:val="28"/>
                <w:szCs w:val="28"/>
              </w:rPr>
              <w:t>екології та</w:t>
            </w:r>
            <w:r w:rsidR="005F30C2" w:rsidRPr="00F73FBD">
              <w:rPr>
                <w:rFonts w:ascii="Times New Roman" w:hAnsi="Times New Roman" w:cs="Times New Roman"/>
                <w:sz w:val="28"/>
                <w:szCs w:val="28"/>
              </w:rPr>
              <w:t xml:space="preserve"> </w:t>
            </w:r>
            <w:r w:rsidRPr="00F73FBD">
              <w:rPr>
                <w:rFonts w:ascii="Times New Roman" w:hAnsi="Times New Roman" w:cs="Times New Roman"/>
                <w:sz w:val="28"/>
                <w:szCs w:val="28"/>
              </w:rPr>
              <w:t xml:space="preserve">енергозбереження </w:t>
            </w:r>
            <w:r w:rsidR="00E2777B" w:rsidRPr="00F73FBD">
              <w:rPr>
                <w:rFonts w:ascii="Times New Roman" w:hAnsi="Times New Roman" w:cs="Times New Roman"/>
                <w:spacing w:val="-8"/>
                <w:sz w:val="28"/>
                <w:szCs w:val="28"/>
              </w:rPr>
              <w:t>Івано-Франківської</w:t>
            </w:r>
            <w:r w:rsidR="005F30C2" w:rsidRPr="00F73FBD">
              <w:rPr>
                <w:rFonts w:ascii="Times New Roman" w:hAnsi="Times New Roman" w:cs="Times New Roman"/>
                <w:sz w:val="28"/>
                <w:szCs w:val="28"/>
              </w:rPr>
              <w:t xml:space="preserve"> міської ради</w:t>
            </w:r>
          </w:p>
        </w:tc>
      </w:tr>
      <w:tr w:rsidR="005F30C2" w:rsidRPr="00F73FBD" w:rsidTr="00184A16">
        <w:tc>
          <w:tcPr>
            <w:tcW w:w="2426" w:type="dxa"/>
            <w:tcMar>
              <w:left w:w="28" w:type="dxa"/>
              <w:right w:w="28" w:type="dxa"/>
            </w:tcMar>
            <w:vAlign w:val="center"/>
          </w:tcPr>
          <w:p w:rsidR="005F30C2" w:rsidRPr="00F73FBD" w:rsidRDefault="005F30C2" w:rsidP="00FC2C50">
            <w:pPr>
              <w:spacing w:line="259" w:lineRule="auto"/>
              <w:ind w:firstLine="12"/>
              <w:rPr>
                <w:rFonts w:ascii="Times New Roman" w:hAnsi="Times New Roman" w:cs="Times New Roman"/>
                <w:spacing w:val="-12"/>
                <w:sz w:val="28"/>
                <w:szCs w:val="28"/>
              </w:rPr>
            </w:pPr>
            <w:r w:rsidRPr="00F73FBD">
              <w:rPr>
                <w:rFonts w:ascii="Times New Roman" w:hAnsi="Times New Roman" w:cs="Times New Roman"/>
                <w:spacing w:val="-12"/>
                <w:sz w:val="28"/>
                <w:szCs w:val="28"/>
              </w:rPr>
              <w:t>Відповідальні за виконання програмних заходів (головні виконавці)</w:t>
            </w:r>
          </w:p>
        </w:tc>
        <w:tc>
          <w:tcPr>
            <w:tcW w:w="7399" w:type="dxa"/>
            <w:tcMar>
              <w:left w:w="28" w:type="dxa"/>
              <w:right w:w="28" w:type="dxa"/>
            </w:tcMar>
            <w:vAlign w:val="center"/>
          </w:tcPr>
          <w:p w:rsidR="005F30C2" w:rsidRPr="00F73FBD" w:rsidRDefault="004A4816" w:rsidP="00790674">
            <w:pPr>
              <w:tabs>
                <w:tab w:val="num" w:pos="1380"/>
              </w:tabs>
              <w:spacing w:line="259" w:lineRule="auto"/>
              <w:rPr>
                <w:rFonts w:ascii="Times New Roman" w:hAnsi="Times New Roman" w:cs="Times New Roman"/>
                <w:sz w:val="28"/>
                <w:szCs w:val="28"/>
              </w:rPr>
            </w:pPr>
            <w:r w:rsidRPr="00F73FBD">
              <w:rPr>
                <w:rFonts w:ascii="Times New Roman" w:hAnsi="Times New Roman" w:cs="Times New Roman"/>
                <w:sz w:val="28"/>
                <w:szCs w:val="28"/>
              </w:rPr>
              <w:t>Виконавчі органи</w:t>
            </w:r>
            <w:r w:rsidR="005F30C2" w:rsidRPr="00F73FBD">
              <w:rPr>
                <w:rFonts w:ascii="Times New Roman" w:hAnsi="Times New Roman" w:cs="Times New Roman"/>
                <w:sz w:val="28"/>
                <w:szCs w:val="28"/>
              </w:rPr>
              <w:t xml:space="preserve"> </w:t>
            </w:r>
            <w:r w:rsidR="001F6B70" w:rsidRPr="00F73FBD">
              <w:rPr>
                <w:rFonts w:ascii="Times New Roman" w:hAnsi="Times New Roman" w:cs="Times New Roman"/>
                <w:sz w:val="28"/>
                <w:szCs w:val="28"/>
              </w:rPr>
              <w:t xml:space="preserve">Івано-Франківської </w:t>
            </w:r>
            <w:r w:rsidR="00DC45A5" w:rsidRPr="00F73FBD">
              <w:rPr>
                <w:rFonts w:ascii="Times New Roman" w:hAnsi="Times New Roman" w:cs="Times New Roman"/>
                <w:sz w:val="28"/>
                <w:szCs w:val="28"/>
              </w:rPr>
              <w:t>міської</w:t>
            </w:r>
            <w:r w:rsidR="00790674" w:rsidRPr="00F73FBD">
              <w:rPr>
                <w:rFonts w:ascii="Times New Roman" w:hAnsi="Times New Roman" w:cs="Times New Roman"/>
                <w:sz w:val="28"/>
                <w:szCs w:val="28"/>
              </w:rPr>
              <w:t xml:space="preserve"> ради</w:t>
            </w:r>
            <w:r w:rsidR="001F6B70" w:rsidRPr="00F73FBD">
              <w:rPr>
                <w:rFonts w:ascii="Times New Roman" w:hAnsi="Times New Roman" w:cs="Times New Roman"/>
                <w:sz w:val="28"/>
                <w:szCs w:val="28"/>
              </w:rPr>
              <w:t xml:space="preserve">, </w:t>
            </w:r>
            <w:r w:rsidR="005F30C2" w:rsidRPr="00F73FBD">
              <w:rPr>
                <w:rFonts w:ascii="Times New Roman" w:hAnsi="Times New Roman" w:cs="Times New Roman"/>
                <w:sz w:val="28"/>
                <w:szCs w:val="28"/>
              </w:rPr>
              <w:t>комунальні підприємства</w:t>
            </w:r>
          </w:p>
        </w:tc>
      </w:tr>
      <w:tr w:rsidR="005F30C2" w:rsidRPr="00F73FBD" w:rsidTr="00184A16">
        <w:tc>
          <w:tcPr>
            <w:tcW w:w="2426" w:type="dxa"/>
            <w:tcMar>
              <w:left w:w="28" w:type="dxa"/>
              <w:right w:w="28" w:type="dxa"/>
            </w:tcMar>
            <w:vAlign w:val="center"/>
          </w:tcPr>
          <w:p w:rsidR="005F30C2" w:rsidRPr="00F73FBD" w:rsidRDefault="005F30C2" w:rsidP="00FC2C50">
            <w:pPr>
              <w:spacing w:line="259" w:lineRule="auto"/>
              <w:rPr>
                <w:rFonts w:ascii="Times New Roman" w:hAnsi="Times New Roman" w:cs="Times New Roman"/>
                <w:sz w:val="28"/>
                <w:szCs w:val="28"/>
              </w:rPr>
            </w:pPr>
            <w:r w:rsidRPr="00F73FBD">
              <w:rPr>
                <w:rFonts w:ascii="Times New Roman" w:hAnsi="Times New Roman" w:cs="Times New Roman"/>
                <w:sz w:val="28"/>
                <w:szCs w:val="28"/>
              </w:rPr>
              <w:t>Основні цілі Програми</w:t>
            </w:r>
          </w:p>
        </w:tc>
        <w:tc>
          <w:tcPr>
            <w:tcW w:w="7399" w:type="dxa"/>
            <w:tcMar>
              <w:left w:w="28" w:type="dxa"/>
              <w:right w:w="28" w:type="dxa"/>
            </w:tcMar>
            <w:vAlign w:val="center"/>
          </w:tcPr>
          <w:p w:rsidR="005F30C2" w:rsidRPr="00F73FBD" w:rsidRDefault="00E15D6F" w:rsidP="00184A16">
            <w:pPr>
              <w:jc w:val="both"/>
              <w:rPr>
                <w:rFonts w:ascii="Times New Roman" w:hAnsi="Times New Roman" w:cs="Times New Roman"/>
                <w:spacing w:val="-10"/>
                <w:sz w:val="28"/>
                <w:szCs w:val="28"/>
              </w:rPr>
            </w:pPr>
            <w:r w:rsidRPr="00F73FBD">
              <w:rPr>
                <w:rFonts w:ascii="Times New Roman" w:hAnsi="Times New Roman"/>
                <w:sz w:val="28"/>
                <w:szCs w:val="28"/>
              </w:rPr>
              <w:t xml:space="preserve">Збереження і покращення </w:t>
            </w:r>
            <w:r w:rsidR="004A4816" w:rsidRPr="00F73FBD">
              <w:rPr>
                <w:rFonts w:ascii="Times New Roman" w:hAnsi="Times New Roman"/>
                <w:sz w:val="28"/>
                <w:szCs w:val="28"/>
              </w:rPr>
              <w:t xml:space="preserve">стану довкілля </w:t>
            </w:r>
            <w:r w:rsidRPr="00F73FBD">
              <w:rPr>
                <w:rFonts w:ascii="Times New Roman" w:hAnsi="Times New Roman"/>
                <w:sz w:val="28"/>
                <w:szCs w:val="28"/>
              </w:rPr>
              <w:t>сприятливого для існування людини та живої природи, створення передумов для переходу до моделі сталого розвитку громади, забезпечення збалансованого розвитку існуючої екосисте</w:t>
            </w:r>
            <w:r w:rsidR="004A4816" w:rsidRPr="00F73FBD">
              <w:rPr>
                <w:rFonts w:ascii="Times New Roman" w:hAnsi="Times New Roman"/>
                <w:sz w:val="28"/>
                <w:szCs w:val="28"/>
              </w:rPr>
              <w:t>ми та виконання нею екологічних</w:t>
            </w:r>
            <w:r w:rsidRPr="00F73FBD">
              <w:rPr>
                <w:rFonts w:ascii="Times New Roman" w:hAnsi="Times New Roman"/>
                <w:sz w:val="28"/>
                <w:szCs w:val="28"/>
              </w:rPr>
              <w:t xml:space="preserve"> та урбаністично-планувальних функцій,</w:t>
            </w:r>
            <w:r w:rsidRPr="00F73FBD">
              <w:rPr>
                <w:rFonts w:ascii="Times New Roman" w:hAnsi="Times New Roman"/>
              </w:rPr>
              <w:t xml:space="preserve"> </w:t>
            </w:r>
            <w:r w:rsidR="005F30C2" w:rsidRPr="00F73FBD">
              <w:rPr>
                <w:rFonts w:ascii="Times New Roman" w:hAnsi="Times New Roman" w:cs="Times New Roman"/>
                <w:sz w:val="28"/>
                <w:szCs w:val="28"/>
              </w:rPr>
              <w:t xml:space="preserve">з урахуванням характерних для </w:t>
            </w:r>
            <w:r w:rsidR="004A4816" w:rsidRPr="00F73FBD">
              <w:rPr>
                <w:rFonts w:ascii="Times New Roman" w:hAnsi="Times New Roman" w:cs="Times New Roman"/>
                <w:sz w:val="28"/>
                <w:szCs w:val="28"/>
              </w:rPr>
              <w:t xml:space="preserve">територіальної громади </w:t>
            </w:r>
            <w:r w:rsidR="005F30C2" w:rsidRPr="00F73FBD">
              <w:rPr>
                <w:rFonts w:ascii="Times New Roman" w:hAnsi="Times New Roman" w:cs="Times New Roman"/>
                <w:sz w:val="28"/>
                <w:szCs w:val="28"/>
              </w:rPr>
              <w:t xml:space="preserve">соціально-економічних умов та екологічних проблем, викликаних нераціональним природокористуванням </w:t>
            </w:r>
          </w:p>
        </w:tc>
      </w:tr>
      <w:tr w:rsidR="005F30C2" w:rsidRPr="00F73FBD" w:rsidTr="00184A16">
        <w:tc>
          <w:tcPr>
            <w:tcW w:w="2426" w:type="dxa"/>
            <w:tcMar>
              <w:left w:w="28" w:type="dxa"/>
              <w:right w:w="28" w:type="dxa"/>
            </w:tcMar>
            <w:vAlign w:val="center"/>
          </w:tcPr>
          <w:p w:rsidR="005F30C2" w:rsidRPr="00F73FBD" w:rsidRDefault="005F30C2" w:rsidP="00FC2C50">
            <w:pPr>
              <w:spacing w:line="259" w:lineRule="auto"/>
              <w:ind w:firstLine="12"/>
              <w:rPr>
                <w:rFonts w:ascii="Times New Roman" w:hAnsi="Times New Roman" w:cs="Times New Roman"/>
                <w:sz w:val="28"/>
                <w:szCs w:val="28"/>
              </w:rPr>
            </w:pPr>
            <w:r w:rsidRPr="00F73FBD">
              <w:rPr>
                <w:rFonts w:ascii="Times New Roman" w:hAnsi="Times New Roman" w:cs="Times New Roman"/>
                <w:sz w:val="28"/>
                <w:szCs w:val="28"/>
              </w:rPr>
              <w:t>Основні завдання Програми</w:t>
            </w:r>
          </w:p>
        </w:tc>
        <w:tc>
          <w:tcPr>
            <w:tcW w:w="7399" w:type="dxa"/>
            <w:tcMar>
              <w:left w:w="28" w:type="dxa"/>
              <w:right w:w="28" w:type="dxa"/>
            </w:tcMar>
            <w:vAlign w:val="center"/>
          </w:tcPr>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z w:val="28"/>
                <w:szCs w:val="28"/>
              </w:rPr>
              <w:t>попередження забруднення поверхневих і підземних вод шляхом покращення роботи міськ</w:t>
            </w:r>
            <w:r w:rsidR="00AA239A" w:rsidRPr="00F73FBD">
              <w:rPr>
                <w:rFonts w:ascii="Times New Roman" w:hAnsi="Times New Roman" w:cs="Times New Roman"/>
                <w:sz w:val="28"/>
                <w:szCs w:val="28"/>
              </w:rPr>
              <w:t>их очисних споруд, реконструкція</w:t>
            </w:r>
            <w:r w:rsidRPr="00F73FBD">
              <w:rPr>
                <w:rFonts w:ascii="Times New Roman" w:hAnsi="Times New Roman" w:cs="Times New Roman"/>
                <w:sz w:val="28"/>
                <w:szCs w:val="28"/>
              </w:rPr>
              <w:t xml:space="preserve"> (ремонт) існуючих </w:t>
            </w:r>
            <w:r w:rsidR="00E2777B" w:rsidRPr="00F73FBD">
              <w:rPr>
                <w:rFonts w:ascii="Times New Roman" w:hAnsi="Times New Roman" w:cs="Times New Roman"/>
                <w:sz w:val="28"/>
                <w:szCs w:val="28"/>
              </w:rPr>
              <w:t>водопро</w:t>
            </w:r>
            <w:r w:rsidR="00AA239A" w:rsidRPr="00F73FBD">
              <w:rPr>
                <w:rFonts w:ascii="Times New Roman" w:hAnsi="Times New Roman" w:cs="Times New Roman"/>
                <w:sz w:val="28"/>
                <w:szCs w:val="28"/>
              </w:rPr>
              <w:t>-</w:t>
            </w:r>
            <w:r w:rsidR="00E2777B" w:rsidRPr="00F73FBD">
              <w:rPr>
                <w:rFonts w:ascii="Times New Roman" w:hAnsi="Times New Roman" w:cs="Times New Roman"/>
                <w:sz w:val="28"/>
                <w:szCs w:val="28"/>
              </w:rPr>
              <w:t>відних та</w:t>
            </w:r>
            <w:r w:rsidRPr="00F73FBD">
              <w:rPr>
                <w:rFonts w:ascii="Times New Roman" w:hAnsi="Times New Roman" w:cs="Times New Roman"/>
                <w:sz w:val="28"/>
                <w:szCs w:val="28"/>
              </w:rPr>
              <w:t xml:space="preserve"> каналізаційних мереж;</w:t>
            </w:r>
          </w:p>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pacing w:val="-4"/>
                <w:sz w:val="28"/>
                <w:szCs w:val="28"/>
              </w:rPr>
              <w:t>зменшення викидів шкідливих речовин в атмосферне</w:t>
            </w:r>
            <w:r w:rsidRPr="00F73FBD">
              <w:rPr>
                <w:rFonts w:ascii="Times New Roman" w:hAnsi="Times New Roman" w:cs="Times New Roman"/>
                <w:sz w:val="28"/>
                <w:szCs w:val="28"/>
              </w:rPr>
              <w:t xml:space="preserve"> повітря;</w:t>
            </w:r>
          </w:p>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z w:val="28"/>
                <w:szCs w:val="28"/>
              </w:rPr>
              <w:t>покращення екологічного стану міста, зменшення кількості твердих побутових відходів для захоронення на міському полігоні</w:t>
            </w:r>
            <w:r w:rsidR="00E2777B" w:rsidRPr="00F73FBD">
              <w:rPr>
                <w:rFonts w:ascii="Times New Roman" w:hAnsi="Times New Roman" w:cs="Times New Roman"/>
                <w:sz w:val="28"/>
                <w:szCs w:val="28"/>
              </w:rPr>
              <w:t xml:space="preserve"> ТПВ</w:t>
            </w:r>
            <w:r w:rsidRPr="00F73FBD">
              <w:rPr>
                <w:rFonts w:ascii="Times New Roman" w:hAnsi="Times New Roman" w:cs="Times New Roman"/>
                <w:sz w:val="28"/>
                <w:szCs w:val="28"/>
              </w:rPr>
              <w:t xml:space="preserve"> шляхом запровадження системи роздільного збору побутових відходів, безпечн</w:t>
            </w:r>
            <w:r w:rsidR="00AA239A" w:rsidRPr="00F73FBD">
              <w:rPr>
                <w:rFonts w:ascii="Times New Roman" w:hAnsi="Times New Roman" w:cs="Times New Roman"/>
                <w:sz w:val="28"/>
                <w:szCs w:val="28"/>
              </w:rPr>
              <w:t>е</w:t>
            </w:r>
            <w:r w:rsidRPr="00F73FBD">
              <w:rPr>
                <w:rFonts w:ascii="Times New Roman" w:hAnsi="Times New Roman" w:cs="Times New Roman"/>
                <w:sz w:val="28"/>
                <w:szCs w:val="28"/>
              </w:rPr>
              <w:t xml:space="preserve"> захоронення відходів, які не підлягають утилізації;</w:t>
            </w:r>
          </w:p>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z w:val="28"/>
                <w:szCs w:val="28"/>
              </w:rPr>
              <w:t>захист території від затоплення і підтоплення;</w:t>
            </w:r>
          </w:p>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z w:val="28"/>
                <w:szCs w:val="28"/>
              </w:rPr>
              <w:t>охорона і збільшення площ зелених насаджень;</w:t>
            </w:r>
          </w:p>
          <w:p w:rsidR="005F30C2" w:rsidRPr="00F73FBD" w:rsidRDefault="005F30C2" w:rsidP="00184A16">
            <w:pPr>
              <w:numPr>
                <w:ilvl w:val="0"/>
                <w:numId w:val="2"/>
              </w:numPr>
              <w:tabs>
                <w:tab w:val="clear" w:pos="870"/>
              </w:tabs>
              <w:spacing w:line="259" w:lineRule="auto"/>
              <w:ind w:left="451" w:hanging="307"/>
              <w:jc w:val="both"/>
              <w:rPr>
                <w:rFonts w:ascii="Times New Roman" w:hAnsi="Times New Roman" w:cs="Times New Roman"/>
                <w:sz w:val="28"/>
                <w:szCs w:val="28"/>
              </w:rPr>
            </w:pPr>
            <w:r w:rsidRPr="00F73FBD">
              <w:rPr>
                <w:rFonts w:ascii="Times New Roman" w:hAnsi="Times New Roman" w:cs="Times New Roman"/>
                <w:sz w:val="28"/>
                <w:szCs w:val="28"/>
              </w:rPr>
              <w:t>забезпечення моніторингу стану навколишнього природного середовища;</w:t>
            </w:r>
          </w:p>
          <w:p w:rsidR="005F30C2" w:rsidRPr="00F73FBD" w:rsidRDefault="005F30C2" w:rsidP="00184A16">
            <w:pPr>
              <w:pStyle w:val="a4"/>
              <w:widowControl/>
              <w:numPr>
                <w:ilvl w:val="0"/>
                <w:numId w:val="4"/>
              </w:numPr>
              <w:spacing w:line="259" w:lineRule="auto"/>
              <w:ind w:left="451" w:hanging="307"/>
              <w:jc w:val="both"/>
              <w:rPr>
                <w:rFonts w:ascii="Times New Roman" w:hAnsi="Times New Roman" w:cs="Times New Roman"/>
                <w:spacing w:val="-10"/>
                <w:sz w:val="28"/>
                <w:szCs w:val="28"/>
              </w:rPr>
            </w:pPr>
            <w:r w:rsidRPr="00F73FBD">
              <w:rPr>
                <w:rFonts w:ascii="Times New Roman" w:hAnsi="Times New Roman" w:cs="Times New Roman"/>
                <w:sz w:val="28"/>
                <w:szCs w:val="28"/>
              </w:rPr>
              <w:t>створення системи екологічної освіти та інформування населення про стан довкілля.</w:t>
            </w:r>
          </w:p>
        </w:tc>
      </w:tr>
      <w:tr w:rsidR="005F30C2" w:rsidRPr="00F73FBD" w:rsidTr="00184A16">
        <w:tc>
          <w:tcPr>
            <w:tcW w:w="2426" w:type="dxa"/>
            <w:tcMar>
              <w:left w:w="28" w:type="dxa"/>
              <w:right w:w="28" w:type="dxa"/>
            </w:tcMar>
            <w:vAlign w:val="center"/>
          </w:tcPr>
          <w:p w:rsidR="005F30C2" w:rsidRPr="00F73FBD" w:rsidRDefault="005F30C2" w:rsidP="00FC2C50">
            <w:pPr>
              <w:ind w:firstLine="12"/>
              <w:rPr>
                <w:rFonts w:ascii="Times New Roman" w:hAnsi="Times New Roman" w:cs="Times New Roman"/>
                <w:sz w:val="28"/>
                <w:szCs w:val="28"/>
              </w:rPr>
            </w:pPr>
            <w:r w:rsidRPr="00F73FBD">
              <w:rPr>
                <w:rFonts w:ascii="Times New Roman" w:hAnsi="Times New Roman" w:cs="Times New Roman"/>
                <w:sz w:val="28"/>
                <w:szCs w:val="28"/>
              </w:rPr>
              <w:t>Строки реалізації Програми</w:t>
            </w:r>
          </w:p>
        </w:tc>
        <w:tc>
          <w:tcPr>
            <w:tcW w:w="7399" w:type="dxa"/>
            <w:tcMar>
              <w:left w:w="28" w:type="dxa"/>
              <w:right w:w="28" w:type="dxa"/>
            </w:tcMar>
            <w:vAlign w:val="center"/>
          </w:tcPr>
          <w:p w:rsidR="005F30C2" w:rsidRPr="00F73FBD" w:rsidRDefault="00787476" w:rsidP="00FC2C50">
            <w:pPr>
              <w:rPr>
                <w:rFonts w:ascii="Times New Roman" w:hAnsi="Times New Roman" w:cs="Times New Roman"/>
                <w:sz w:val="28"/>
                <w:szCs w:val="28"/>
              </w:rPr>
            </w:pPr>
            <w:r w:rsidRPr="00F73FBD">
              <w:rPr>
                <w:rFonts w:ascii="Times New Roman" w:hAnsi="Times New Roman" w:cs="Times New Roman"/>
                <w:sz w:val="28"/>
                <w:szCs w:val="28"/>
              </w:rPr>
              <w:t>2021</w:t>
            </w:r>
            <w:r w:rsidR="005F30C2" w:rsidRPr="00F73FBD">
              <w:rPr>
                <w:rFonts w:ascii="Times New Roman" w:hAnsi="Times New Roman" w:cs="Times New Roman"/>
                <w:sz w:val="28"/>
                <w:szCs w:val="28"/>
              </w:rPr>
              <w:t>-20</w:t>
            </w:r>
            <w:r w:rsidRPr="00F73FBD">
              <w:rPr>
                <w:rFonts w:ascii="Times New Roman" w:hAnsi="Times New Roman" w:cs="Times New Roman"/>
                <w:sz w:val="28"/>
                <w:szCs w:val="28"/>
              </w:rPr>
              <w:t>25</w:t>
            </w:r>
            <w:r w:rsidR="005F30C2" w:rsidRPr="00F73FBD">
              <w:rPr>
                <w:rFonts w:ascii="Times New Roman" w:hAnsi="Times New Roman" w:cs="Times New Roman"/>
                <w:sz w:val="28"/>
                <w:szCs w:val="28"/>
              </w:rPr>
              <w:t xml:space="preserve"> роки</w:t>
            </w:r>
          </w:p>
        </w:tc>
      </w:tr>
      <w:tr w:rsidR="005F30C2" w:rsidRPr="00F73FBD" w:rsidTr="00184A16">
        <w:tc>
          <w:tcPr>
            <w:tcW w:w="2426" w:type="dxa"/>
            <w:tcMar>
              <w:left w:w="28" w:type="dxa"/>
              <w:right w:w="28" w:type="dxa"/>
            </w:tcMar>
            <w:vAlign w:val="center"/>
          </w:tcPr>
          <w:p w:rsidR="005F30C2" w:rsidRPr="00F73FBD" w:rsidRDefault="005F30C2" w:rsidP="00FC2C50">
            <w:pPr>
              <w:ind w:firstLine="12"/>
              <w:rPr>
                <w:rFonts w:ascii="Times New Roman" w:hAnsi="Times New Roman" w:cs="Times New Roman"/>
                <w:sz w:val="28"/>
                <w:szCs w:val="28"/>
              </w:rPr>
            </w:pPr>
            <w:r w:rsidRPr="00F73FBD">
              <w:rPr>
                <w:rFonts w:ascii="Times New Roman" w:hAnsi="Times New Roman" w:cs="Times New Roman"/>
                <w:sz w:val="28"/>
                <w:szCs w:val="28"/>
              </w:rPr>
              <w:t xml:space="preserve">Основні джерела фінансування </w:t>
            </w:r>
            <w:r w:rsidRPr="00F73FBD">
              <w:rPr>
                <w:rFonts w:ascii="Times New Roman" w:hAnsi="Times New Roman" w:cs="Times New Roman"/>
                <w:spacing w:val="-8"/>
                <w:sz w:val="28"/>
                <w:szCs w:val="28"/>
              </w:rPr>
              <w:t>заходів Програми</w:t>
            </w:r>
          </w:p>
        </w:tc>
        <w:tc>
          <w:tcPr>
            <w:tcW w:w="7399" w:type="dxa"/>
            <w:tcMar>
              <w:left w:w="28" w:type="dxa"/>
              <w:right w:w="28" w:type="dxa"/>
            </w:tcMar>
            <w:vAlign w:val="center"/>
          </w:tcPr>
          <w:p w:rsidR="005F30C2" w:rsidRPr="00F73FBD" w:rsidRDefault="005F30C2" w:rsidP="004A4816">
            <w:pPr>
              <w:tabs>
                <w:tab w:val="num" w:pos="1380"/>
              </w:tabs>
              <w:rPr>
                <w:rFonts w:ascii="Times New Roman" w:hAnsi="Times New Roman" w:cs="Times New Roman"/>
                <w:spacing w:val="-10"/>
                <w:sz w:val="28"/>
                <w:szCs w:val="28"/>
              </w:rPr>
            </w:pPr>
            <w:r w:rsidRPr="00F73FBD">
              <w:rPr>
                <w:rFonts w:ascii="Times New Roman" w:hAnsi="Times New Roman" w:cs="Times New Roman"/>
                <w:spacing w:val="-10"/>
                <w:sz w:val="28"/>
                <w:szCs w:val="28"/>
              </w:rPr>
              <w:t xml:space="preserve">Державний, обласний, </w:t>
            </w:r>
            <w:r w:rsidR="004A4816" w:rsidRPr="00F73FBD">
              <w:rPr>
                <w:rFonts w:ascii="Times New Roman" w:hAnsi="Times New Roman" w:cs="Times New Roman"/>
                <w:spacing w:val="-10"/>
                <w:sz w:val="28"/>
                <w:szCs w:val="28"/>
              </w:rPr>
              <w:t>бюджет</w:t>
            </w:r>
            <w:r w:rsidR="004A4816" w:rsidRPr="00F73FBD">
              <w:rPr>
                <w:rFonts w:ascii="Times New Roman" w:hAnsi="Times New Roman" w:cs="Times New Roman"/>
                <w:sz w:val="28"/>
                <w:szCs w:val="28"/>
              </w:rPr>
              <w:t xml:space="preserve"> Івано-Франківської міської територіальної громади</w:t>
            </w:r>
            <w:r w:rsidRPr="00F73FBD">
              <w:rPr>
                <w:rFonts w:ascii="Times New Roman" w:hAnsi="Times New Roman" w:cs="Times New Roman"/>
                <w:spacing w:val="-10"/>
                <w:sz w:val="28"/>
                <w:szCs w:val="28"/>
              </w:rPr>
              <w:t>, інвестиції, гранти, кошти підприємств</w:t>
            </w:r>
          </w:p>
        </w:tc>
      </w:tr>
      <w:tr w:rsidR="005F30C2" w:rsidRPr="00F73FBD" w:rsidTr="00184A16">
        <w:tc>
          <w:tcPr>
            <w:tcW w:w="2426" w:type="dxa"/>
            <w:tcMar>
              <w:left w:w="28" w:type="dxa"/>
              <w:right w:w="28" w:type="dxa"/>
            </w:tcMar>
            <w:vAlign w:val="center"/>
          </w:tcPr>
          <w:p w:rsidR="005F30C2" w:rsidRPr="00F73FBD" w:rsidRDefault="005F30C2" w:rsidP="00FC2C50">
            <w:pPr>
              <w:ind w:firstLine="12"/>
              <w:rPr>
                <w:rFonts w:ascii="Times New Roman" w:hAnsi="Times New Roman" w:cs="Times New Roman"/>
                <w:spacing w:val="-8"/>
                <w:sz w:val="28"/>
                <w:szCs w:val="28"/>
              </w:rPr>
            </w:pPr>
            <w:r w:rsidRPr="00F73FBD">
              <w:rPr>
                <w:rFonts w:ascii="Times New Roman" w:hAnsi="Times New Roman" w:cs="Times New Roman"/>
                <w:spacing w:val="-8"/>
                <w:sz w:val="28"/>
                <w:szCs w:val="28"/>
              </w:rPr>
              <w:t>Загальний обсяг фінансування заходів Програми</w:t>
            </w:r>
          </w:p>
        </w:tc>
        <w:tc>
          <w:tcPr>
            <w:tcW w:w="7399" w:type="dxa"/>
            <w:tcMar>
              <w:left w:w="28" w:type="dxa"/>
              <w:right w:w="28" w:type="dxa"/>
            </w:tcMar>
            <w:vAlign w:val="center"/>
          </w:tcPr>
          <w:p w:rsidR="005F30C2" w:rsidRDefault="00093A42" w:rsidP="00FC2C50">
            <w:pPr>
              <w:rPr>
                <w:rFonts w:ascii="Times New Roman" w:hAnsi="Times New Roman" w:cs="Times New Roman"/>
                <w:sz w:val="28"/>
                <w:szCs w:val="28"/>
              </w:rPr>
            </w:pPr>
            <w:r>
              <w:rPr>
                <w:rFonts w:ascii="Times New Roman" w:hAnsi="Times New Roman" w:cs="Times New Roman"/>
                <w:sz w:val="28"/>
                <w:szCs w:val="28"/>
              </w:rPr>
              <w:t xml:space="preserve">Згідно з проектно-кошторисною документацією </w:t>
            </w:r>
            <w:r w:rsidR="003C7422" w:rsidRPr="00F73FBD">
              <w:rPr>
                <w:rFonts w:ascii="Times New Roman" w:hAnsi="Times New Roman" w:cs="Times New Roman"/>
                <w:sz w:val="28"/>
                <w:szCs w:val="28"/>
              </w:rPr>
              <w:t>2540036,41</w:t>
            </w:r>
            <w:r w:rsidR="005F30C2" w:rsidRPr="00F73FBD">
              <w:rPr>
                <w:rFonts w:ascii="Times New Roman" w:hAnsi="Times New Roman" w:cs="Times New Roman"/>
                <w:sz w:val="28"/>
                <w:szCs w:val="28"/>
              </w:rPr>
              <w:t>тис. грн.</w:t>
            </w:r>
          </w:p>
          <w:p w:rsidR="00093A42" w:rsidRPr="00F73FBD" w:rsidRDefault="00093A42" w:rsidP="00FC2C50">
            <w:pPr>
              <w:rPr>
                <w:rFonts w:ascii="Times New Roman" w:hAnsi="Times New Roman" w:cs="Times New Roman"/>
                <w:color w:val="FF0000"/>
                <w:sz w:val="28"/>
                <w:szCs w:val="28"/>
              </w:rPr>
            </w:pPr>
            <w:r>
              <w:rPr>
                <w:rFonts w:ascii="Times New Roman" w:hAnsi="Times New Roman" w:cs="Times New Roman"/>
                <w:sz w:val="28"/>
                <w:szCs w:val="28"/>
              </w:rPr>
              <w:t>Фінансування здійснюється згідно з кошторисними призначеннями</w:t>
            </w:r>
          </w:p>
        </w:tc>
      </w:tr>
      <w:tr w:rsidR="005F30C2" w:rsidRPr="00F73FBD" w:rsidTr="00184A16">
        <w:tc>
          <w:tcPr>
            <w:tcW w:w="2426" w:type="dxa"/>
            <w:tcMar>
              <w:left w:w="28" w:type="dxa"/>
              <w:right w:w="28" w:type="dxa"/>
            </w:tcMar>
            <w:vAlign w:val="center"/>
          </w:tcPr>
          <w:p w:rsidR="005F30C2" w:rsidRPr="00F73FBD" w:rsidRDefault="005F30C2" w:rsidP="004A4816">
            <w:pPr>
              <w:ind w:firstLine="12"/>
              <w:rPr>
                <w:rFonts w:ascii="Times New Roman" w:hAnsi="Times New Roman" w:cs="Times New Roman"/>
                <w:spacing w:val="-8"/>
                <w:sz w:val="28"/>
                <w:szCs w:val="28"/>
              </w:rPr>
            </w:pPr>
            <w:r w:rsidRPr="00F73FBD">
              <w:rPr>
                <w:rFonts w:ascii="Times New Roman" w:hAnsi="Times New Roman" w:cs="Times New Roman"/>
                <w:spacing w:val="-12"/>
                <w:sz w:val="28"/>
                <w:szCs w:val="28"/>
              </w:rPr>
              <w:t xml:space="preserve">Обсяг видатків </w:t>
            </w:r>
            <w:r w:rsidR="004A4816" w:rsidRPr="00F73FBD">
              <w:rPr>
                <w:rFonts w:ascii="Times New Roman" w:hAnsi="Times New Roman" w:cs="Times New Roman"/>
                <w:spacing w:val="-8"/>
                <w:sz w:val="28"/>
                <w:szCs w:val="28"/>
              </w:rPr>
              <w:t>бюджету</w:t>
            </w:r>
            <w:r w:rsidR="004A4816" w:rsidRPr="00F73FBD">
              <w:rPr>
                <w:rFonts w:ascii="Times New Roman" w:hAnsi="Times New Roman" w:cs="Times New Roman"/>
                <w:sz w:val="28"/>
                <w:szCs w:val="28"/>
              </w:rPr>
              <w:t xml:space="preserve"> Івано-Франківської міської</w:t>
            </w:r>
            <w:r w:rsidR="00017B2A" w:rsidRPr="00F73FBD">
              <w:rPr>
                <w:rFonts w:ascii="Times New Roman" w:hAnsi="Times New Roman" w:cs="Times New Roman"/>
                <w:sz w:val="28"/>
                <w:szCs w:val="28"/>
              </w:rPr>
              <w:t xml:space="preserve"> </w:t>
            </w:r>
            <w:r w:rsidR="004A4816" w:rsidRPr="00F73FBD">
              <w:rPr>
                <w:rFonts w:ascii="Times New Roman" w:hAnsi="Times New Roman" w:cs="Times New Roman"/>
                <w:sz w:val="28"/>
                <w:szCs w:val="28"/>
              </w:rPr>
              <w:t>територі</w:t>
            </w:r>
            <w:r w:rsidR="00AA239A" w:rsidRPr="00F73FBD">
              <w:rPr>
                <w:rFonts w:ascii="Times New Roman" w:hAnsi="Times New Roman" w:cs="Times New Roman"/>
                <w:sz w:val="28"/>
                <w:szCs w:val="28"/>
              </w:rPr>
              <w:t>-</w:t>
            </w:r>
            <w:r w:rsidR="004A4816" w:rsidRPr="00F73FBD">
              <w:rPr>
                <w:rFonts w:ascii="Times New Roman" w:hAnsi="Times New Roman" w:cs="Times New Roman"/>
                <w:sz w:val="28"/>
                <w:szCs w:val="28"/>
              </w:rPr>
              <w:t>альної громади</w:t>
            </w:r>
            <w:r w:rsidRPr="00F73FBD">
              <w:rPr>
                <w:rFonts w:ascii="Times New Roman" w:hAnsi="Times New Roman" w:cs="Times New Roman"/>
                <w:spacing w:val="-8"/>
                <w:sz w:val="28"/>
                <w:szCs w:val="28"/>
              </w:rPr>
              <w:t xml:space="preserve"> </w:t>
            </w:r>
          </w:p>
        </w:tc>
        <w:tc>
          <w:tcPr>
            <w:tcW w:w="7399" w:type="dxa"/>
            <w:tcMar>
              <w:left w:w="28" w:type="dxa"/>
              <w:right w:w="28" w:type="dxa"/>
            </w:tcMar>
            <w:vAlign w:val="center"/>
          </w:tcPr>
          <w:p w:rsidR="00093A42" w:rsidRDefault="00093A42" w:rsidP="00FC2C50">
            <w:pPr>
              <w:rPr>
                <w:rFonts w:ascii="Times New Roman" w:hAnsi="Times New Roman" w:cs="Times New Roman"/>
                <w:sz w:val="28"/>
                <w:szCs w:val="28"/>
              </w:rPr>
            </w:pPr>
            <w:r>
              <w:rPr>
                <w:rFonts w:ascii="Times New Roman" w:hAnsi="Times New Roman" w:cs="Times New Roman"/>
                <w:sz w:val="28"/>
                <w:szCs w:val="28"/>
              </w:rPr>
              <w:t>Згідно з проектно-кошторисною документацією</w:t>
            </w:r>
          </w:p>
          <w:p w:rsidR="005F30C2" w:rsidRDefault="003C7422" w:rsidP="00FC2C50">
            <w:pPr>
              <w:rPr>
                <w:rFonts w:ascii="Times New Roman" w:hAnsi="Times New Roman" w:cs="Times New Roman"/>
                <w:sz w:val="28"/>
                <w:szCs w:val="28"/>
              </w:rPr>
            </w:pPr>
            <w:r w:rsidRPr="00F73FBD">
              <w:rPr>
                <w:rFonts w:ascii="Times New Roman" w:hAnsi="Times New Roman" w:cs="Times New Roman"/>
                <w:sz w:val="28"/>
                <w:szCs w:val="28"/>
              </w:rPr>
              <w:t xml:space="preserve">433814,95 </w:t>
            </w:r>
            <w:r w:rsidR="005F30C2" w:rsidRPr="00F73FBD">
              <w:rPr>
                <w:rFonts w:ascii="Times New Roman" w:hAnsi="Times New Roman" w:cs="Times New Roman"/>
                <w:sz w:val="28"/>
                <w:szCs w:val="28"/>
              </w:rPr>
              <w:t>тис. грн.</w:t>
            </w:r>
          </w:p>
          <w:p w:rsidR="00093A42" w:rsidRPr="00F73FBD" w:rsidRDefault="00093A42" w:rsidP="00FC2C50">
            <w:pPr>
              <w:rPr>
                <w:rFonts w:ascii="Times New Roman" w:hAnsi="Times New Roman" w:cs="Times New Roman"/>
                <w:color w:val="FF0000"/>
                <w:sz w:val="28"/>
                <w:szCs w:val="28"/>
              </w:rPr>
            </w:pPr>
            <w:r>
              <w:rPr>
                <w:rFonts w:ascii="Times New Roman" w:hAnsi="Times New Roman" w:cs="Times New Roman"/>
                <w:sz w:val="28"/>
                <w:szCs w:val="28"/>
              </w:rPr>
              <w:t>Фінансування здійснюється згідно з кошторисними призначеннями</w:t>
            </w:r>
          </w:p>
        </w:tc>
      </w:tr>
    </w:tbl>
    <w:p w:rsidR="005F30C2" w:rsidRPr="00F73FBD" w:rsidRDefault="005F30C2"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991C51" w:rsidRPr="00F73FBD" w:rsidRDefault="00991C51" w:rsidP="005F30C2">
      <w:pPr>
        <w:ind w:left="284"/>
        <w:rPr>
          <w:rFonts w:ascii="Times New Roman" w:hAnsi="Times New Roman" w:cs="Times New Roman"/>
          <w:sz w:val="28"/>
          <w:szCs w:val="28"/>
        </w:rPr>
      </w:pPr>
    </w:p>
    <w:p w:rsidR="002A2702" w:rsidRPr="00F73FBD" w:rsidRDefault="002A2702" w:rsidP="00953283">
      <w:pPr>
        <w:keepNext/>
        <w:keepLines/>
        <w:tabs>
          <w:tab w:val="left" w:pos="183"/>
        </w:tabs>
        <w:jc w:val="center"/>
        <w:outlineLvl w:val="1"/>
        <w:rPr>
          <w:rFonts w:ascii="Times New Roman" w:eastAsia="Times New Roman" w:hAnsi="Times New Roman" w:cs="Times New Roman"/>
          <w:b/>
          <w:bCs/>
          <w:sz w:val="28"/>
          <w:szCs w:val="28"/>
        </w:rPr>
      </w:pPr>
      <w:r w:rsidRPr="00F73FBD">
        <w:rPr>
          <w:rFonts w:ascii="Times New Roman" w:eastAsia="Times New Roman" w:hAnsi="Times New Roman" w:cs="Times New Roman"/>
          <w:b/>
          <w:bCs/>
          <w:sz w:val="28"/>
          <w:szCs w:val="28"/>
        </w:rPr>
        <w:t xml:space="preserve">1. </w:t>
      </w:r>
      <w:bookmarkStart w:id="1" w:name="bookmark1"/>
      <w:r w:rsidRPr="00F73FBD">
        <w:rPr>
          <w:rFonts w:ascii="Times New Roman" w:eastAsia="Times New Roman" w:hAnsi="Times New Roman" w:cs="Times New Roman"/>
          <w:b/>
          <w:bCs/>
          <w:sz w:val="28"/>
          <w:szCs w:val="28"/>
        </w:rPr>
        <w:t>Загальні положення</w:t>
      </w:r>
      <w:bookmarkEnd w:id="1"/>
    </w:p>
    <w:p w:rsidR="002A2702" w:rsidRPr="00F73FBD" w:rsidRDefault="002A2702" w:rsidP="002A2702">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Важливою умовою розвитку України, її регіонів та кожного населеного пункту є охорона навколишнього природного середовища, раціональне використання природних ресурсів, забезпечення екологічної безпеки життєдіяльності населення.</w:t>
      </w:r>
    </w:p>
    <w:p w:rsidR="002A2702" w:rsidRPr="00F73FBD" w:rsidRDefault="002A2702" w:rsidP="002A2702">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Івано-Франківськ — місто обласного значення, адміністративний, економічний і культурний центр Прикарпаття.</w:t>
      </w:r>
    </w:p>
    <w:p w:rsidR="00D1350D" w:rsidRPr="00F73FBD" w:rsidRDefault="00D1350D" w:rsidP="00D1350D">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 xml:space="preserve">Територія Івано-Франківської </w:t>
      </w:r>
      <w:r w:rsidR="00DC45A5" w:rsidRPr="00F73FBD">
        <w:rPr>
          <w:rFonts w:ascii="Times New Roman" w:hAnsi="Times New Roman" w:cs="Times New Roman"/>
          <w:sz w:val="28"/>
          <w:szCs w:val="28"/>
        </w:rPr>
        <w:t>міської територіальної громади (далі -</w:t>
      </w:r>
      <w:r w:rsidR="00DC45A5" w:rsidRPr="00F73FBD">
        <w:rPr>
          <w:rFonts w:ascii="Times New Roman" w:eastAsia="Times New Roman" w:hAnsi="Times New Roman" w:cs="Times New Roman"/>
          <w:sz w:val="28"/>
          <w:szCs w:val="28"/>
        </w:rPr>
        <w:t xml:space="preserve"> Івано-Франківської</w:t>
      </w:r>
      <w:r w:rsidR="00DC45A5" w:rsidRPr="00F73FBD">
        <w:rPr>
          <w:rFonts w:ascii="Times New Roman" w:hAnsi="Times New Roman" w:cs="Times New Roman"/>
          <w:sz w:val="28"/>
          <w:szCs w:val="28"/>
        </w:rPr>
        <w:t xml:space="preserve"> МТГ) </w:t>
      </w:r>
      <w:r w:rsidR="00AD4FAE" w:rsidRPr="00F73FBD">
        <w:rPr>
          <w:rFonts w:ascii="Times New Roman" w:eastAsia="Times New Roman" w:hAnsi="Times New Roman" w:cs="Times New Roman"/>
          <w:sz w:val="28"/>
          <w:szCs w:val="28"/>
        </w:rPr>
        <w:t>– 265,528 км</w:t>
      </w:r>
      <w:r w:rsidR="00AD4FAE" w:rsidRPr="00F73FBD">
        <w:rPr>
          <w:rFonts w:ascii="Times New Roman" w:eastAsia="Times New Roman" w:hAnsi="Times New Roman" w:cs="Times New Roman"/>
          <w:sz w:val="28"/>
          <w:szCs w:val="28"/>
          <w:vertAlign w:val="superscript"/>
        </w:rPr>
        <w:t>2</w:t>
      </w:r>
      <w:r w:rsidRPr="00F73FBD">
        <w:rPr>
          <w:rFonts w:ascii="Times New Roman" w:eastAsia="Times New Roman" w:hAnsi="Times New Roman" w:cs="Times New Roman"/>
          <w:sz w:val="28"/>
          <w:szCs w:val="28"/>
        </w:rPr>
        <w:t>. Чисельність населення, яке проживає на території міської ради, станом на 01.</w:t>
      </w:r>
      <w:r w:rsidR="007C5D25" w:rsidRPr="00F73FBD">
        <w:rPr>
          <w:rFonts w:ascii="Times New Roman" w:eastAsia="Times New Roman" w:hAnsi="Times New Roman" w:cs="Times New Roman"/>
          <w:sz w:val="28"/>
          <w:szCs w:val="28"/>
        </w:rPr>
        <w:t>01.2020</w:t>
      </w:r>
      <w:r w:rsidRPr="00F73FBD">
        <w:rPr>
          <w:rFonts w:ascii="Times New Roman" w:eastAsia="Times New Roman" w:hAnsi="Times New Roman" w:cs="Times New Roman"/>
          <w:sz w:val="28"/>
          <w:szCs w:val="28"/>
        </w:rPr>
        <w:t>р. складала 2</w:t>
      </w:r>
      <w:r w:rsidR="007C5D25" w:rsidRPr="00F73FBD">
        <w:rPr>
          <w:rFonts w:ascii="Times New Roman" w:eastAsia="Times New Roman" w:hAnsi="Times New Roman" w:cs="Times New Roman"/>
          <w:sz w:val="28"/>
          <w:szCs w:val="28"/>
        </w:rPr>
        <w:t>86</w:t>
      </w:r>
      <w:r w:rsidRPr="00F73FBD">
        <w:rPr>
          <w:rFonts w:ascii="Times New Roman" w:eastAsia="Times New Roman" w:hAnsi="Times New Roman" w:cs="Times New Roman"/>
          <w:sz w:val="28"/>
          <w:szCs w:val="28"/>
        </w:rPr>
        <w:t>,</w:t>
      </w:r>
      <w:r w:rsidR="007C5D25" w:rsidRPr="00F73FBD">
        <w:rPr>
          <w:rFonts w:ascii="Times New Roman" w:eastAsia="Times New Roman" w:hAnsi="Times New Roman" w:cs="Times New Roman"/>
          <w:sz w:val="28"/>
          <w:szCs w:val="28"/>
        </w:rPr>
        <w:t xml:space="preserve">4 </w:t>
      </w:r>
      <w:r w:rsidRPr="00F73FBD">
        <w:rPr>
          <w:rFonts w:ascii="Times New Roman" w:eastAsia="Times New Roman" w:hAnsi="Times New Roman" w:cs="Times New Roman"/>
          <w:sz w:val="28"/>
          <w:szCs w:val="28"/>
        </w:rPr>
        <w:t>тисяч осіб.</w:t>
      </w:r>
    </w:p>
    <w:p w:rsidR="000C2AEF" w:rsidRPr="00F73FBD" w:rsidRDefault="002A2702" w:rsidP="000C2AEF">
      <w:pPr>
        <w:jc w:val="both"/>
        <w:rPr>
          <w:rFonts w:ascii="Times New Roman" w:hAnsi="Times New Roman" w:cs="Times New Roman"/>
          <w:sz w:val="28"/>
          <w:szCs w:val="28"/>
        </w:rPr>
      </w:pPr>
      <w:r w:rsidRPr="00F73FBD">
        <w:rPr>
          <w:rFonts w:ascii="Times New Roman" w:eastAsia="Times New Roman" w:hAnsi="Times New Roman" w:cs="Times New Roman"/>
          <w:sz w:val="28"/>
          <w:szCs w:val="28"/>
        </w:rPr>
        <w:tab/>
        <w:t>Сьогодні Івано-Франківськ є одним з найбільш динамічних міст в регіоні. Активно розвиваються як економічний, так і гуманітарний сектор.</w:t>
      </w:r>
      <w:r w:rsidR="000C2AEF" w:rsidRPr="00F73FBD">
        <w:rPr>
          <w:rFonts w:ascii="Times New Roman" w:hAnsi="Times New Roman" w:cs="Times New Roman"/>
          <w:sz w:val="28"/>
          <w:szCs w:val="28"/>
        </w:rPr>
        <w:t xml:space="preserve"> Івано-Франківськ входить до числа найбільш промислово розвинених міст західного регіону України. У місті зді</w:t>
      </w:r>
      <w:r w:rsidR="00AC2561" w:rsidRPr="00F73FBD">
        <w:rPr>
          <w:rFonts w:ascii="Times New Roman" w:hAnsi="Times New Roman" w:cs="Times New Roman"/>
          <w:sz w:val="28"/>
          <w:szCs w:val="28"/>
        </w:rPr>
        <w:t>йснюють свою діяльність 3,9 тис</w:t>
      </w:r>
      <w:r w:rsidR="008C70E7" w:rsidRPr="00F73FBD">
        <w:rPr>
          <w:rFonts w:ascii="Times New Roman" w:hAnsi="Times New Roman" w:cs="Times New Roman"/>
          <w:sz w:val="28"/>
          <w:szCs w:val="28"/>
        </w:rPr>
        <w:t>.</w:t>
      </w:r>
      <w:r w:rsidR="000C2AEF" w:rsidRPr="00F73FBD">
        <w:rPr>
          <w:rFonts w:ascii="Times New Roman" w:hAnsi="Times New Roman" w:cs="Times New Roman"/>
          <w:sz w:val="28"/>
          <w:szCs w:val="28"/>
        </w:rPr>
        <w:t xml:space="preserve"> підприємств, серед них: 3 великі та 129 середніх підприємств. </w:t>
      </w:r>
      <w:r w:rsidR="001508BA" w:rsidRPr="00F73FBD">
        <w:rPr>
          <w:rFonts w:ascii="Times New Roman" w:eastAsia="Calibri" w:hAnsi="Times New Roman" w:cs="Times New Roman"/>
          <w:sz w:val="28"/>
          <w:szCs w:val="28"/>
        </w:rPr>
        <w:t xml:space="preserve">Обсяг реалізованої продукції промисловими підприємствами </w:t>
      </w:r>
      <w:r w:rsidR="00017B2A" w:rsidRPr="00F73FBD">
        <w:rPr>
          <w:rFonts w:ascii="Times New Roman" w:eastAsia="Calibri" w:hAnsi="Times New Roman" w:cs="Times New Roman"/>
          <w:sz w:val="28"/>
          <w:szCs w:val="28"/>
        </w:rPr>
        <w:t>у 2020 році</w:t>
      </w:r>
      <w:r w:rsidR="001508BA" w:rsidRPr="00F73FBD">
        <w:rPr>
          <w:rFonts w:ascii="Times New Roman" w:eastAsia="Calibri" w:hAnsi="Times New Roman" w:cs="Times New Roman"/>
          <w:sz w:val="28"/>
          <w:szCs w:val="28"/>
        </w:rPr>
        <w:t xml:space="preserve"> склав близько 11 334,1 млн грн проти 11 768,7 млн грн </w:t>
      </w:r>
      <w:r w:rsidR="00017B2A" w:rsidRPr="00F73FBD">
        <w:rPr>
          <w:rFonts w:ascii="Times New Roman" w:eastAsia="Calibri" w:hAnsi="Times New Roman" w:cs="Times New Roman"/>
          <w:sz w:val="28"/>
          <w:szCs w:val="28"/>
        </w:rPr>
        <w:t>у 2019 році</w:t>
      </w:r>
      <w:r w:rsidR="001508BA" w:rsidRPr="00F73FBD">
        <w:rPr>
          <w:rFonts w:ascii="Times New Roman" w:eastAsia="Calibri" w:hAnsi="Times New Roman" w:cs="Times New Roman"/>
          <w:sz w:val="28"/>
          <w:szCs w:val="28"/>
        </w:rPr>
        <w:t>, що становить 96,3%. Частка міста у загальнообласному обсязі реалізації склала 17,5%.</w:t>
      </w:r>
    </w:p>
    <w:p w:rsidR="001508BA" w:rsidRPr="00F73FBD" w:rsidRDefault="001508BA" w:rsidP="001508BA">
      <w:pPr>
        <w:shd w:val="clear" w:color="auto" w:fill="FFFFFF"/>
        <w:ind w:firstLine="708"/>
        <w:jc w:val="both"/>
        <w:outlineLvl w:val="0"/>
        <w:rPr>
          <w:rFonts w:ascii="Times New Roman" w:eastAsia="Calibri" w:hAnsi="Times New Roman" w:cs="Times New Roman"/>
          <w:sz w:val="28"/>
          <w:szCs w:val="28"/>
        </w:rPr>
      </w:pPr>
      <w:r w:rsidRPr="00F73FBD">
        <w:rPr>
          <w:rFonts w:ascii="Times New Roman" w:hAnsi="Times New Roman" w:cs="Times New Roman"/>
          <w:sz w:val="28"/>
          <w:szCs w:val="28"/>
        </w:rPr>
        <w:tab/>
      </w:r>
      <w:r w:rsidRPr="00F73FBD">
        <w:rPr>
          <w:rFonts w:ascii="Times New Roman" w:eastAsia="Calibri" w:hAnsi="Times New Roman" w:cs="Times New Roman"/>
          <w:sz w:val="28"/>
          <w:szCs w:val="28"/>
        </w:rPr>
        <w:t>Найбільшу питому вагу у структурі реалізації займали підприємства</w:t>
      </w:r>
      <w:r w:rsidR="00F31B59" w:rsidRPr="00F73FBD">
        <w:rPr>
          <w:rFonts w:ascii="Times New Roman" w:eastAsia="Calibri" w:hAnsi="Times New Roman" w:cs="Times New Roman"/>
          <w:sz w:val="28"/>
          <w:szCs w:val="28"/>
        </w:rPr>
        <w:t xml:space="preserve"> </w:t>
      </w:r>
      <w:r w:rsidRPr="00F73FBD">
        <w:rPr>
          <w:rFonts w:ascii="Times New Roman" w:eastAsia="Calibri" w:hAnsi="Times New Roman" w:cs="Times New Roman"/>
          <w:sz w:val="28"/>
          <w:szCs w:val="28"/>
        </w:rPr>
        <w:t>з постачання електроенергії, газу, пари та кондиційованого повітря (52,7%).</w:t>
      </w:r>
    </w:p>
    <w:p w:rsidR="007C5D25" w:rsidRPr="00F73FBD" w:rsidRDefault="007C5D25" w:rsidP="007C5D25">
      <w:pPr>
        <w:shd w:val="clear" w:color="auto" w:fill="FFFFFF"/>
        <w:ind w:firstLine="708"/>
        <w:jc w:val="both"/>
        <w:outlineLvl w:val="0"/>
        <w:rPr>
          <w:rFonts w:ascii="Times New Roman" w:hAnsi="Times New Roman" w:cs="Times New Roman"/>
          <w:color w:val="auto"/>
          <w:sz w:val="28"/>
          <w:szCs w:val="28"/>
        </w:rPr>
      </w:pPr>
      <w:r w:rsidRPr="00F73FBD">
        <w:rPr>
          <w:rFonts w:ascii="Times New Roman" w:hAnsi="Times New Roman" w:cs="Times New Roman"/>
          <w:color w:val="auto"/>
          <w:sz w:val="28"/>
          <w:szCs w:val="28"/>
        </w:rPr>
        <w:t xml:space="preserve">Місто Івано-Франківськ 9 листопада 2011 року приєдналось до </w:t>
      </w:r>
      <w:r w:rsidR="00184A16" w:rsidRPr="00F73FBD">
        <w:rPr>
          <w:rFonts w:ascii="Times New Roman" w:hAnsi="Times New Roman" w:cs="Times New Roman"/>
          <w:color w:val="auto"/>
          <w:sz w:val="28"/>
          <w:szCs w:val="28"/>
        </w:rPr>
        <w:t>"</w:t>
      </w:r>
      <w:r w:rsidRPr="00F73FBD">
        <w:rPr>
          <w:rFonts w:ascii="Times New Roman" w:hAnsi="Times New Roman" w:cs="Times New Roman"/>
          <w:color w:val="auto"/>
          <w:sz w:val="28"/>
          <w:szCs w:val="28"/>
        </w:rPr>
        <w:t>Угоди мерів</w:t>
      </w:r>
      <w:r w:rsidR="00184A16" w:rsidRPr="00F73FBD">
        <w:rPr>
          <w:rFonts w:ascii="Times New Roman" w:hAnsi="Times New Roman" w:cs="Times New Roman"/>
          <w:color w:val="auto"/>
          <w:sz w:val="28"/>
          <w:szCs w:val="28"/>
        </w:rPr>
        <w:t>"</w:t>
      </w:r>
      <w:r w:rsidRPr="00F73FBD">
        <w:rPr>
          <w:rFonts w:ascii="Times New Roman" w:hAnsi="Times New Roman" w:cs="Times New Roman"/>
          <w:color w:val="auto"/>
          <w:sz w:val="28"/>
          <w:szCs w:val="28"/>
        </w:rPr>
        <w:t xml:space="preserve"> -</w:t>
      </w:r>
      <w:r w:rsidR="00B46537" w:rsidRPr="00F73FBD">
        <w:rPr>
          <w:rFonts w:ascii="Times New Roman" w:hAnsi="Times New Roman" w:cs="Times New Roman"/>
          <w:color w:val="auto"/>
          <w:sz w:val="28"/>
          <w:szCs w:val="28"/>
        </w:rPr>
        <w:t xml:space="preserve"> </w:t>
      </w:r>
      <w:r w:rsidRPr="00F73FBD">
        <w:rPr>
          <w:rFonts w:ascii="Times New Roman" w:hAnsi="Times New Roman" w:cs="Times New Roman"/>
          <w:color w:val="auto"/>
          <w:sz w:val="28"/>
          <w:szCs w:val="28"/>
        </w:rPr>
        <w:t xml:space="preserve">ініціативи, учасниками якої стало понад 2100 міст та містечок Європи, серед яких близько 20 українських, що </w:t>
      </w:r>
      <w:r w:rsidR="001C7BE5" w:rsidRPr="00F73FBD">
        <w:rPr>
          <w:rFonts w:ascii="Times New Roman" w:hAnsi="Times New Roman" w:cs="Times New Roman"/>
          <w:color w:val="auto"/>
          <w:sz w:val="28"/>
          <w:szCs w:val="28"/>
        </w:rPr>
        <w:t>взяли</w:t>
      </w:r>
      <w:r w:rsidRPr="00F73FBD">
        <w:rPr>
          <w:rFonts w:ascii="Times New Roman" w:hAnsi="Times New Roman" w:cs="Times New Roman"/>
          <w:color w:val="auto"/>
          <w:sz w:val="28"/>
          <w:szCs w:val="28"/>
        </w:rPr>
        <w:t xml:space="preserve"> на себе добровільні зобов’язання досягти скорочення локальних викидів парникових газів щонайменше на 20%, підвищувати енергоефективність та нарощувати використання відновлювальних джерел енергії на своїх територіях.</w:t>
      </w:r>
    </w:p>
    <w:p w:rsidR="007C5D25" w:rsidRPr="00F73FBD" w:rsidRDefault="007C5D25" w:rsidP="001508BA">
      <w:pPr>
        <w:shd w:val="clear" w:color="auto" w:fill="FFFFFF"/>
        <w:ind w:firstLine="708"/>
        <w:jc w:val="both"/>
        <w:outlineLvl w:val="0"/>
        <w:rPr>
          <w:rFonts w:ascii="Times New Roman" w:hAnsi="Times New Roman" w:cs="Times New Roman"/>
          <w:sz w:val="28"/>
          <w:szCs w:val="28"/>
        </w:rPr>
      </w:pPr>
      <w:r w:rsidRPr="00F73FBD">
        <w:rPr>
          <w:rFonts w:ascii="Times New Roman" w:hAnsi="Times New Roman" w:cs="Times New Roman"/>
          <w:color w:val="auto"/>
          <w:sz w:val="28"/>
          <w:szCs w:val="28"/>
        </w:rPr>
        <w:t xml:space="preserve">Виконання цих зобов’язань сприятиме розвитку екологічно-орієнтованої економіки та підвищенню якості життя. Участь в </w:t>
      </w:r>
      <w:r w:rsidR="00184A16" w:rsidRPr="00F73FBD">
        <w:rPr>
          <w:rFonts w:ascii="Times New Roman" w:hAnsi="Times New Roman" w:cs="Times New Roman"/>
          <w:color w:val="auto"/>
          <w:sz w:val="28"/>
          <w:szCs w:val="28"/>
        </w:rPr>
        <w:t>"</w:t>
      </w:r>
      <w:r w:rsidRPr="00F73FBD">
        <w:rPr>
          <w:rFonts w:ascii="Times New Roman" w:hAnsi="Times New Roman" w:cs="Times New Roman"/>
          <w:color w:val="auto"/>
          <w:sz w:val="28"/>
          <w:szCs w:val="28"/>
        </w:rPr>
        <w:t>Угоді мерів</w:t>
      </w:r>
      <w:r w:rsidR="00184A16" w:rsidRPr="00F73FBD">
        <w:rPr>
          <w:rFonts w:ascii="Times New Roman" w:hAnsi="Times New Roman" w:cs="Times New Roman"/>
          <w:color w:val="auto"/>
          <w:sz w:val="28"/>
          <w:szCs w:val="28"/>
        </w:rPr>
        <w:t>"</w:t>
      </w:r>
      <w:r w:rsidRPr="00F73FBD">
        <w:rPr>
          <w:rFonts w:ascii="Times New Roman" w:hAnsi="Times New Roman" w:cs="Times New Roman"/>
          <w:color w:val="auto"/>
          <w:sz w:val="28"/>
          <w:szCs w:val="28"/>
        </w:rPr>
        <w:t xml:space="preserve"> надає додаткові можливості щодо залучення міста до </w:t>
      </w:r>
      <w:r w:rsidRPr="00F73FBD">
        <w:rPr>
          <w:rFonts w:ascii="Times New Roman" w:hAnsi="Times New Roman" w:cs="Times New Roman"/>
          <w:sz w:val="28"/>
          <w:szCs w:val="28"/>
        </w:rPr>
        <w:t>основних дослідницьких та фінансових програм ЄС.</w:t>
      </w:r>
    </w:p>
    <w:p w:rsidR="002A2702" w:rsidRPr="00F73FBD" w:rsidRDefault="002A2702" w:rsidP="002A2702">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 xml:space="preserve">Однак, розвиток </w:t>
      </w:r>
      <w:r w:rsidR="00017B2A" w:rsidRPr="00F73FBD">
        <w:rPr>
          <w:rFonts w:ascii="Times New Roman" w:eastAsia="Times New Roman" w:hAnsi="Times New Roman" w:cs="Times New Roman"/>
          <w:sz w:val="28"/>
          <w:szCs w:val="28"/>
        </w:rPr>
        <w:t>в</w:t>
      </w:r>
      <w:r w:rsidRPr="00F73FBD">
        <w:rPr>
          <w:rFonts w:ascii="Times New Roman" w:eastAsia="Times New Roman" w:hAnsi="Times New Roman" w:cs="Times New Roman"/>
          <w:sz w:val="28"/>
          <w:szCs w:val="28"/>
        </w:rPr>
        <w:t xml:space="preserve"> економічній, соціальній, освітній сферах, підвищення туристичної привабливості неможливі без одночасного поліпшення екологічного стану території, формування безпечних умов для життя та здоров’я мешканців та гостей.</w:t>
      </w:r>
    </w:p>
    <w:p w:rsidR="00281622" w:rsidRPr="00F73FBD" w:rsidRDefault="002A2702" w:rsidP="007C5D25">
      <w:pPr>
        <w:ind w:firstLine="709"/>
        <w:jc w:val="both"/>
        <w:rPr>
          <w:rFonts w:ascii="Times New Roman" w:hAnsi="Times New Roman"/>
          <w:color w:val="auto"/>
          <w:spacing w:val="3"/>
          <w:sz w:val="28"/>
          <w:szCs w:val="28"/>
        </w:rPr>
      </w:pPr>
      <w:r w:rsidRPr="00F73FBD">
        <w:rPr>
          <w:rFonts w:ascii="Times New Roman" w:eastAsia="Times New Roman" w:hAnsi="Times New Roman" w:cs="Times New Roman"/>
          <w:sz w:val="28"/>
          <w:szCs w:val="28"/>
        </w:rPr>
        <w:tab/>
        <w:t xml:space="preserve">Природне середовище </w:t>
      </w:r>
      <w:r w:rsidR="00017B2A" w:rsidRPr="00F73FBD">
        <w:rPr>
          <w:rFonts w:ascii="Times New Roman" w:eastAsia="Times New Roman" w:hAnsi="Times New Roman" w:cs="Times New Roman"/>
          <w:sz w:val="28"/>
          <w:szCs w:val="28"/>
        </w:rPr>
        <w:t>Івано-Франківської МТГ</w:t>
      </w:r>
      <w:r w:rsidRPr="00F73FBD">
        <w:rPr>
          <w:rFonts w:ascii="Times New Roman" w:eastAsia="Times New Roman" w:hAnsi="Times New Roman" w:cs="Times New Roman"/>
          <w:sz w:val="28"/>
          <w:szCs w:val="28"/>
        </w:rPr>
        <w:t xml:space="preserve"> зазнає інтенсивн</w:t>
      </w:r>
      <w:r w:rsidR="00CD0B1C" w:rsidRPr="00F73FBD">
        <w:rPr>
          <w:rFonts w:ascii="Times New Roman" w:eastAsia="Times New Roman" w:hAnsi="Times New Roman" w:cs="Times New Roman"/>
          <w:sz w:val="28"/>
          <w:szCs w:val="28"/>
        </w:rPr>
        <w:t xml:space="preserve">ого антропогенного навантаження </w:t>
      </w:r>
      <w:r w:rsidR="00CD0B1C" w:rsidRPr="00F73FBD">
        <w:rPr>
          <w:rFonts w:ascii="Times New Roman" w:eastAsia="Times New Roman" w:hAnsi="Times New Roman" w:cs="Times New Roman"/>
          <w:color w:val="auto"/>
          <w:sz w:val="28"/>
          <w:szCs w:val="28"/>
        </w:rPr>
        <w:t>через перевантаження автомобільним транспортом,</w:t>
      </w:r>
      <w:r w:rsidR="00CD0B1C" w:rsidRPr="00F73FBD">
        <w:rPr>
          <w:rFonts w:ascii="Times New Roman" w:hAnsi="Times New Roman"/>
          <w:color w:val="auto"/>
          <w:spacing w:val="1"/>
        </w:rPr>
        <w:t xml:space="preserve"> </w:t>
      </w:r>
      <w:r w:rsidR="00CD0B1C" w:rsidRPr="00F73FBD">
        <w:rPr>
          <w:rFonts w:ascii="Times New Roman" w:hAnsi="Times New Roman"/>
          <w:color w:val="auto"/>
          <w:spacing w:val="1"/>
          <w:sz w:val="28"/>
          <w:szCs w:val="28"/>
        </w:rPr>
        <w:t>неналежним технічним станом системи</w:t>
      </w:r>
      <w:r w:rsidR="00017B2A" w:rsidRPr="00F73FBD">
        <w:rPr>
          <w:rFonts w:ascii="Times New Roman" w:hAnsi="Times New Roman"/>
          <w:color w:val="auto"/>
          <w:spacing w:val="1"/>
          <w:sz w:val="28"/>
          <w:szCs w:val="28"/>
        </w:rPr>
        <w:t xml:space="preserve"> теплопостачання</w:t>
      </w:r>
      <w:r w:rsidR="00CD0B1C" w:rsidRPr="00F73FBD">
        <w:rPr>
          <w:rFonts w:ascii="Times New Roman" w:hAnsi="Times New Roman"/>
          <w:color w:val="auto"/>
          <w:spacing w:val="1"/>
          <w:sz w:val="28"/>
          <w:szCs w:val="28"/>
        </w:rPr>
        <w:t xml:space="preserve">, розвинутою </w:t>
      </w:r>
      <w:r w:rsidR="00CD0B1C" w:rsidRPr="00F73FBD">
        <w:rPr>
          <w:rFonts w:ascii="Times New Roman" w:eastAsia="Times New Roman" w:hAnsi="Times New Roman" w:cs="Times New Roman"/>
          <w:color w:val="auto"/>
          <w:sz w:val="28"/>
          <w:szCs w:val="28"/>
        </w:rPr>
        <w:t>харчовою</w:t>
      </w:r>
      <w:r w:rsidR="000C2AEF" w:rsidRPr="00F73FBD">
        <w:rPr>
          <w:rFonts w:ascii="Times New Roman" w:eastAsia="Times New Roman" w:hAnsi="Times New Roman" w:cs="Times New Roman"/>
          <w:color w:val="auto"/>
          <w:sz w:val="28"/>
          <w:szCs w:val="28"/>
        </w:rPr>
        <w:t>, хімічною, машинобудівною</w:t>
      </w:r>
      <w:r w:rsidR="00CD0B1C" w:rsidRPr="00F73FBD">
        <w:rPr>
          <w:rFonts w:ascii="Times New Roman" w:eastAsia="Times New Roman" w:hAnsi="Times New Roman" w:cs="Times New Roman"/>
          <w:color w:val="auto"/>
          <w:sz w:val="28"/>
          <w:szCs w:val="28"/>
        </w:rPr>
        <w:t xml:space="preserve"> та будівельною галуз</w:t>
      </w:r>
      <w:r w:rsidR="00CD0B1C" w:rsidRPr="00F73FBD">
        <w:rPr>
          <w:rFonts w:ascii="Times New Roman" w:hAnsi="Times New Roman"/>
          <w:color w:val="auto"/>
          <w:spacing w:val="1"/>
          <w:sz w:val="28"/>
          <w:szCs w:val="28"/>
        </w:rPr>
        <w:t>ями</w:t>
      </w:r>
      <w:r w:rsidR="00CD0B1C" w:rsidRPr="00F73FBD">
        <w:rPr>
          <w:rFonts w:ascii="Times New Roman" w:hAnsi="Times New Roman"/>
          <w:color w:val="auto"/>
          <w:spacing w:val="3"/>
          <w:sz w:val="28"/>
          <w:szCs w:val="28"/>
        </w:rPr>
        <w:t>.</w:t>
      </w:r>
    </w:p>
    <w:p w:rsidR="005F30C2" w:rsidRPr="00F73FBD" w:rsidRDefault="00CD0B1C" w:rsidP="007C5D25">
      <w:pPr>
        <w:ind w:firstLine="709"/>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В зимовий період додатковими</w:t>
      </w:r>
      <w:r w:rsidRPr="00F73FBD">
        <w:rPr>
          <w:rFonts w:ascii="Times New Roman" w:hAnsi="Times New Roman"/>
          <w:spacing w:val="17"/>
          <w:sz w:val="28"/>
          <w:szCs w:val="28"/>
        </w:rPr>
        <w:t xml:space="preserve"> </w:t>
      </w:r>
      <w:r w:rsidRPr="00F73FBD">
        <w:rPr>
          <w:rFonts w:ascii="Times New Roman" w:hAnsi="Times New Roman"/>
          <w:sz w:val="28"/>
          <w:szCs w:val="28"/>
        </w:rPr>
        <w:t>забруднювачами атмосферного повітря є викиди котелень, приватних будинків, індивідуальних опалювальних систем комунальних квартир.</w:t>
      </w:r>
      <w:r w:rsidRPr="00F73FBD">
        <w:rPr>
          <w:rFonts w:ascii="Times New Roman" w:eastAsia="Times New Roman" w:hAnsi="Times New Roman" w:cs="Times New Roman"/>
          <w:color w:val="00B050"/>
          <w:sz w:val="28"/>
          <w:szCs w:val="28"/>
        </w:rPr>
        <w:t xml:space="preserve"> </w:t>
      </w:r>
      <w:r w:rsidRPr="00F73FBD">
        <w:rPr>
          <w:rFonts w:ascii="Times New Roman" w:eastAsia="Times New Roman" w:hAnsi="Times New Roman" w:cs="Times New Roman"/>
          <w:sz w:val="28"/>
          <w:szCs w:val="28"/>
        </w:rPr>
        <w:t>Об’єктивні (результати постійного моніторингу довкілля) і суб’єктивні (результати проведених опитувань) дані свідчать про несприятливу для здоров’я людини динаміку екологічної ситуації та як</w:t>
      </w:r>
      <w:r w:rsidR="007C5D25" w:rsidRPr="00F73FBD">
        <w:rPr>
          <w:rFonts w:ascii="Times New Roman" w:eastAsia="Times New Roman" w:hAnsi="Times New Roman" w:cs="Times New Roman"/>
          <w:sz w:val="28"/>
          <w:szCs w:val="28"/>
        </w:rPr>
        <w:t>ості довкілля на території</w:t>
      </w:r>
      <w:r w:rsidR="00D02DE7" w:rsidRPr="00F73FBD">
        <w:rPr>
          <w:rFonts w:ascii="Times New Roman" w:eastAsia="Times New Roman" w:hAnsi="Times New Roman" w:cs="Times New Roman"/>
          <w:sz w:val="28"/>
          <w:szCs w:val="28"/>
        </w:rPr>
        <w:t xml:space="preserve"> Івано-Франківської</w:t>
      </w:r>
      <w:r w:rsidR="007C5D25" w:rsidRPr="00F73FBD">
        <w:rPr>
          <w:rFonts w:ascii="Times New Roman" w:eastAsia="Times New Roman" w:hAnsi="Times New Roman" w:cs="Times New Roman"/>
          <w:sz w:val="28"/>
          <w:szCs w:val="28"/>
        </w:rPr>
        <w:t xml:space="preserve"> МТГ</w:t>
      </w:r>
      <w:r w:rsidRPr="00F73FBD">
        <w:rPr>
          <w:rFonts w:ascii="Times New Roman" w:eastAsia="Times New Roman" w:hAnsi="Times New Roman" w:cs="Times New Roman"/>
          <w:sz w:val="28"/>
          <w:szCs w:val="28"/>
        </w:rPr>
        <w:t>.</w:t>
      </w:r>
    </w:p>
    <w:p w:rsidR="0059652C" w:rsidRPr="00F73FBD" w:rsidRDefault="007C5D25" w:rsidP="0059652C">
      <w:pPr>
        <w:jc w:val="both"/>
        <w:rPr>
          <w:rFonts w:ascii="Times New Roman" w:hAnsi="Times New Roman" w:cs="Times New Roman"/>
          <w:sz w:val="28"/>
          <w:szCs w:val="28"/>
        </w:rPr>
      </w:pPr>
      <w:r w:rsidRPr="00F73FBD">
        <w:rPr>
          <w:rFonts w:ascii="Times New Roman" w:eastAsia="Times New Roman" w:hAnsi="Times New Roman" w:cs="Times New Roman"/>
          <w:color w:val="00B050"/>
          <w:sz w:val="28"/>
          <w:szCs w:val="28"/>
        </w:rPr>
        <w:tab/>
      </w:r>
      <w:r w:rsidR="002A2702" w:rsidRPr="00F73FBD">
        <w:rPr>
          <w:rFonts w:ascii="Times New Roman" w:hAnsi="Times New Roman" w:cs="Times New Roman"/>
          <w:sz w:val="28"/>
          <w:szCs w:val="28"/>
        </w:rPr>
        <w:t>Саме тому питання</w:t>
      </w:r>
      <w:r w:rsidR="002C4332" w:rsidRPr="00F73FBD">
        <w:rPr>
          <w:rFonts w:ascii="Times New Roman" w:hAnsi="Times New Roman" w:cs="Times New Roman"/>
          <w:sz w:val="28"/>
          <w:szCs w:val="28"/>
        </w:rPr>
        <w:t xml:space="preserve"> </w:t>
      </w:r>
      <w:r w:rsidR="002A2702" w:rsidRPr="00F73FBD">
        <w:rPr>
          <w:rFonts w:ascii="Times New Roman" w:hAnsi="Times New Roman" w:cs="Times New Roman"/>
          <w:sz w:val="28"/>
          <w:szCs w:val="28"/>
        </w:rPr>
        <w:t xml:space="preserve">охорони довкілля </w:t>
      </w:r>
      <w:r w:rsidR="002C4332" w:rsidRPr="00F73FBD">
        <w:rPr>
          <w:rFonts w:ascii="Times New Roman" w:hAnsi="Times New Roman" w:cs="Times New Roman"/>
          <w:sz w:val="28"/>
          <w:szCs w:val="28"/>
        </w:rPr>
        <w:t xml:space="preserve">Івано-Франківської </w:t>
      </w:r>
      <w:r w:rsidR="00DC45A5" w:rsidRPr="00F73FBD">
        <w:rPr>
          <w:rFonts w:ascii="Times New Roman" w:hAnsi="Times New Roman" w:cs="Times New Roman"/>
          <w:sz w:val="28"/>
          <w:szCs w:val="28"/>
        </w:rPr>
        <w:t>М</w:t>
      </w:r>
      <w:r w:rsidR="002C4332" w:rsidRPr="00F73FBD">
        <w:rPr>
          <w:rFonts w:ascii="Times New Roman" w:hAnsi="Times New Roman" w:cs="Times New Roman"/>
          <w:sz w:val="28"/>
          <w:szCs w:val="28"/>
        </w:rPr>
        <w:t>ТГ</w:t>
      </w:r>
      <w:r w:rsidR="002A2702" w:rsidRPr="00F73FBD">
        <w:rPr>
          <w:rFonts w:ascii="Times New Roman" w:hAnsi="Times New Roman" w:cs="Times New Roman"/>
          <w:sz w:val="28"/>
          <w:szCs w:val="28"/>
        </w:rPr>
        <w:t xml:space="preserve"> мають бути пріоритетними, а</w:t>
      </w:r>
      <w:r w:rsidR="0059652C" w:rsidRPr="00F73FBD">
        <w:rPr>
          <w:rFonts w:ascii="Times New Roman" w:hAnsi="Times New Roman" w:cs="Times New Roman"/>
          <w:sz w:val="28"/>
          <w:szCs w:val="28"/>
        </w:rPr>
        <w:t xml:space="preserve"> екологічна</w:t>
      </w:r>
      <w:r w:rsidR="002A2702" w:rsidRPr="00F73FBD">
        <w:rPr>
          <w:rFonts w:ascii="Times New Roman" w:hAnsi="Times New Roman" w:cs="Times New Roman"/>
          <w:sz w:val="28"/>
          <w:szCs w:val="28"/>
        </w:rPr>
        <w:t xml:space="preserve"> політика</w:t>
      </w:r>
      <w:r w:rsidR="002C4332" w:rsidRPr="00F73FBD">
        <w:rPr>
          <w:rFonts w:ascii="Times New Roman" w:hAnsi="Times New Roman" w:cs="Times New Roman"/>
          <w:sz w:val="28"/>
          <w:szCs w:val="28"/>
        </w:rPr>
        <w:t>, виходячи із прав людини</w:t>
      </w:r>
      <w:r w:rsidR="0059652C" w:rsidRPr="00F73FBD">
        <w:rPr>
          <w:rFonts w:ascii="Times New Roman" w:hAnsi="Times New Roman" w:cs="Times New Roman"/>
          <w:sz w:val="28"/>
          <w:szCs w:val="28"/>
        </w:rPr>
        <w:t>, гара</w:t>
      </w:r>
      <w:r w:rsidR="00AC2561" w:rsidRPr="00F73FBD">
        <w:rPr>
          <w:rFonts w:ascii="Times New Roman" w:hAnsi="Times New Roman" w:cs="Times New Roman"/>
          <w:sz w:val="28"/>
          <w:szCs w:val="28"/>
        </w:rPr>
        <w:t>нтованих Конституцією України, з</w:t>
      </w:r>
      <w:r w:rsidR="0059652C" w:rsidRPr="00F73FBD">
        <w:rPr>
          <w:rFonts w:ascii="Times New Roman" w:hAnsi="Times New Roman" w:cs="Times New Roman"/>
          <w:sz w:val="28"/>
          <w:szCs w:val="28"/>
        </w:rPr>
        <w:t xml:space="preserve">аконами України </w:t>
      </w:r>
      <w:r w:rsidR="00184A16" w:rsidRPr="00F73FBD">
        <w:rPr>
          <w:rFonts w:ascii="Times New Roman" w:hAnsi="Times New Roman" w:cs="Times New Roman"/>
          <w:sz w:val="28"/>
          <w:szCs w:val="28"/>
        </w:rPr>
        <w:t>"</w:t>
      </w:r>
      <w:r w:rsidR="0059652C" w:rsidRPr="00F73FBD">
        <w:rPr>
          <w:rFonts w:ascii="Times New Roman" w:hAnsi="Times New Roman" w:cs="Times New Roman"/>
          <w:sz w:val="28"/>
          <w:szCs w:val="28"/>
        </w:rPr>
        <w:t>Про охорону навколишнього природного середовища</w:t>
      </w:r>
      <w:r w:rsidR="00184A16" w:rsidRPr="00F73FBD">
        <w:rPr>
          <w:rFonts w:ascii="Times New Roman" w:hAnsi="Times New Roman" w:cs="Times New Roman"/>
          <w:sz w:val="28"/>
          <w:szCs w:val="28"/>
        </w:rPr>
        <w:t>"</w:t>
      </w:r>
      <w:r w:rsidR="0059652C"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0059652C" w:rsidRPr="00F73FBD">
        <w:rPr>
          <w:rFonts w:ascii="Times New Roman" w:hAnsi="Times New Roman" w:cs="Times New Roman"/>
          <w:sz w:val="28"/>
          <w:szCs w:val="28"/>
        </w:rPr>
        <w:t>Про основні засади (стратегію) державної екологічної політики України на період до 2030 року</w:t>
      </w:r>
      <w:r w:rsidR="00184A16" w:rsidRPr="00F73FBD">
        <w:rPr>
          <w:rFonts w:ascii="Times New Roman" w:hAnsi="Times New Roman" w:cs="Times New Roman"/>
          <w:sz w:val="28"/>
          <w:szCs w:val="28"/>
        </w:rPr>
        <w:t>"</w:t>
      </w:r>
      <w:r w:rsidR="00234BBE" w:rsidRPr="00F73FBD">
        <w:rPr>
          <w:rFonts w:ascii="Times New Roman" w:hAnsi="Times New Roman" w:cs="Times New Roman"/>
          <w:sz w:val="28"/>
          <w:szCs w:val="28"/>
        </w:rPr>
        <w:t>,</w:t>
      </w:r>
      <w:r w:rsidR="0059652C" w:rsidRPr="00F73FBD">
        <w:rPr>
          <w:rFonts w:ascii="Times New Roman" w:hAnsi="Times New Roman" w:cs="Times New Roman"/>
          <w:sz w:val="28"/>
          <w:szCs w:val="28"/>
        </w:rPr>
        <w:t xml:space="preserve"> спрямована на екологічно безпечне для життя і здоров’я навколишнє природне середовище.</w:t>
      </w:r>
    </w:p>
    <w:p w:rsidR="0059652C" w:rsidRPr="00F73FBD" w:rsidRDefault="00234BBE" w:rsidP="002A2702">
      <w:pPr>
        <w:jc w:val="both"/>
        <w:rPr>
          <w:rFonts w:ascii="Times New Roman" w:hAnsi="Times New Roman" w:cs="Times New Roman"/>
          <w:sz w:val="28"/>
          <w:szCs w:val="28"/>
        </w:rPr>
      </w:pPr>
      <w:r w:rsidRPr="00F73FBD">
        <w:rPr>
          <w:rFonts w:ascii="Times New Roman" w:hAnsi="Times New Roman" w:cs="Times New Roman"/>
          <w:sz w:val="28"/>
          <w:szCs w:val="28"/>
        </w:rPr>
        <w:tab/>
      </w:r>
      <w:r w:rsidR="00281622" w:rsidRPr="00F73FBD">
        <w:rPr>
          <w:rFonts w:ascii="Times New Roman" w:hAnsi="Times New Roman" w:cs="Times New Roman"/>
          <w:sz w:val="28"/>
          <w:szCs w:val="28"/>
        </w:rPr>
        <w:t>"</w:t>
      </w:r>
      <w:r w:rsidR="00262641" w:rsidRPr="00F73FBD">
        <w:rPr>
          <w:rFonts w:ascii="Times New Roman" w:hAnsi="Times New Roman" w:cs="Times New Roman"/>
          <w:sz w:val="28"/>
          <w:szCs w:val="28"/>
        </w:rPr>
        <w:t>Програма</w:t>
      </w:r>
      <w:r w:rsidR="0059652C" w:rsidRPr="00F73FBD">
        <w:rPr>
          <w:rFonts w:ascii="Times New Roman" w:hAnsi="Times New Roman" w:cs="Times New Roman"/>
          <w:sz w:val="28"/>
          <w:szCs w:val="28"/>
        </w:rPr>
        <w:t xml:space="preserve"> охорони навколишнього природного середовища</w:t>
      </w:r>
      <w:r w:rsidR="002A2702" w:rsidRPr="00F73FBD">
        <w:rPr>
          <w:rFonts w:ascii="Times New Roman" w:hAnsi="Times New Roman" w:cs="Times New Roman"/>
          <w:sz w:val="28"/>
          <w:szCs w:val="28"/>
        </w:rPr>
        <w:t xml:space="preserve"> </w:t>
      </w:r>
      <w:r w:rsidR="0059652C" w:rsidRPr="00F73FBD">
        <w:rPr>
          <w:rFonts w:ascii="Times New Roman" w:hAnsi="Times New Roman" w:cs="Times New Roman"/>
          <w:sz w:val="28"/>
          <w:szCs w:val="28"/>
        </w:rPr>
        <w:t xml:space="preserve">Івано-Франківської міської </w:t>
      </w:r>
      <w:r w:rsidR="009B2BD2" w:rsidRPr="00F73FBD">
        <w:rPr>
          <w:rFonts w:ascii="Times New Roman" w:hAnsi="Times New Roman" w:cs="Times New Roman"/>
          <w:sz w:val="28"/>
          <w:szCs w:val="28"/>
        </w:rPr>
        <w:t>територіальної громади</w:t>
      </w:r>
      <w:r w:rsidR="0059652C" w:rsidRPr="00F73FBD">
        <w:rPr>
          <w:rFonts w:ascii="Times New Roman" w:hAnsi="Times New Roman" w:cs="Times New Roman"/>
          <w:sz w:val="28"/>
          <w:szCs w:val="28"/>
        </w:rPr>
        <w:t xml:space="preserve"> на 2021 – 2025 роки</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9B2BD2" w:rsidRPr="00F73FBD">
        <w:rPr>
          <w:rFonts w:ascii="Times New Roman" w:hAnsi="Times New Roman" w:cs="Times New Roman"/>
          <w:sz w:val="28"/>
          <w:szCs w:val="28"/>
        </w:rPr>
        <w:t>(далі – Програма</w:t>
      </w:r>
      <w:r w:rsidR="002A2702" w:rsidRPr="00F73FBD">
        <w:rPr>
          <w:rFonts w:ascii="Times New Roman" w:hAnsi="Times New Roman" w:cs="Times New Roman"/>
          <w:sz w:val="28"/>
          <w:szCs w:val="28"/>
        </w:rPr>
        <w:t>) розроблена</w:t>
      </w:r>
      <w:r w:rsidR="00262641" w:rsidRPr="00F73FBD">
        <w:rPr>
          <w:rFonts w:ascii="Times New Roman" w:hAnsi="Times New Roman" w:cs="Times New Roman"/>
          <w:sz w:val="28"/>
          <w:szCs w:val="28"/>
        </w:rPr>
        <w:t xml:space="preserve"> з</w:t>
      </w:r>
      <w:r w:rsidR="0059652C" w:rsidRPr="00F73FBD">
        <w:rPr>
          <w:rFonts w:ascii="Times New Roman" w:hAnsi="Times New Roman" w:cs="Times New Roman"/>
          <w:sz w:val="28"/>
          <w:szCs w:val="28"/>
        </w:rPr>
        <w:t xml:space="preserve"> метою забезпечення системного підходу до формування та реалізації екологічної політики як складової сталого (збалансованого) розвитку з урахуванням характерних для міста соціально-економічних умов та екологічних проблем</w:t>
      </w:r>
      <w:r w:rsidRPr="00F73FBD">
        <w:rPr>
          <w:rFonts w:ascii="Times New Roman" w:hAnsi="Times New Roman" w:cs="Times New Roman"/>
          <w:sz w:val="28"/>
          <w:szCs w:val="28"/>
        </w:rPr>
        <w:t>.</w:t>
      </w:r>
    </w:p>
    <w:p w:rsidR="002A2702" w:rsidRPr="00F73FBD" w:rsidRDefault="00C8573D" w:rsidP="002A2702">
      <w:pPr>
        <w:jc w:val="both"/>
        <w:rPr>
          <w:rFonts w:ascii="Times New Roman" w:hAnsi="Times New Roman" w:cs="Times New Roman"/>
          <w:sz w:val="28"/>
          <w:szCs w:val="28"/>
        </w:rPr>
      </w:pPr>
      <w:r w:rsidRPr="00F73FBD">
        <w:rPr>
          <w:rFonts w:ascii="Times New Roman" w:hAnsi="Times New Roman" w:cs="Times New Roman"/>
          <w:sz w:val="28"/>
          <w:szCs w:val="28"/>
        </w:rPr>
        <w:tab/>
        <w:t>Пріоритетами</w:t>
      </w:r>
      <w:r w:rsidR="00B46537" w:rsidRPr="00F73FBD">
        <w:rPr>
          <w:rFonts w:ascii="Times New Roman" w:hAnsi="Times New Roman" w:cs="Times New Roman"/>
          <w:sz w:val="28"/>
          <w:szCs w:val="28"/>
        </w:rPr>
        <w:t xml:space="preserve"> </w:t>
      </w:r>
      <w:r w:rsidR="002A2702" w:rsidRPr="00F73FBD">
        <w:rPr>
          <w:rFonts w:ascii="Times New Roman" w:hAnsi="Times New Roman" w:cs="Times New Roman"/>
          <w:sz w:val="28"/>
          <w:szCs w:val="28"/>
        </w:rPr>
        <w:t xml:space="preserve">екологічної діяльності </w:t>
      </w:r>
      <w:r w:rsidR="0059652C" w:rsidRPr="00F73FBD">
        <w:rPr>
          <w:rFonts w:ascii="Times New Roman" w:hAnsi="Times New Roman" w:cs="Times New Roman"/>
          <w:sz w:val="28"/>
          <w:szCs w:val="28"/>
        </w:rPr>
        <w:t>є</w:t>
      </w:r>
      <w:r w:rsidR="002A2702" w:rsidRPr="00F73FBD">
        <w:rPr>
          <w:rFonts w:ascii="Times New Roman" w:hAnsi="Times New Roman" w:cs="Times New Roman"/>
          <w:sz w:val="28"/>
          <w:szCs w:val="28"/>
        </w:rPr>
        <w:t>:</w:t>
      </w:r>
      <w:r w:rsidR="002C4332" w:rsidRPr="00F73FBD">
        <w:rPr>
          <w:rFonts w:ascii="Times New Roman" w:hAnsi="Times New Roman" w:cs="Times New Roman"/>
          <w:sz w:val="28"/>
          <w:szCs w:val="28"/>
        </w:rPr>
        <w:t xml:space="preserve"> </w:t>
      </w:r>
    </w:p>
    <w:p w:rsidR="0059652C" w:rsidRPr="00F73FBD" w:rsidRDefault="0010666C" w:rsidP="00C8573D">
      <w:pPr>
        <w:ind w:firstLine="567"/>
        <w:jc w:val="both"/>
        <w:rPr>
          <w:rFonts w:ascii="Times New Roman" w:eastAsia="Times New Roman" w:hAnsi="Times New Roman" w:cs="Times New Roman"/>
          <w:sz w:val="28"/>
          <w:szCs w:val="28"/>
        </w:rPr>
      </w:pPr>
      <w:r w:rsidRPr="00F73FBD">
        <w:rPr>
          <w:szCs w:val="28"/>
        </w:rPr>
        <w:t xml:space="preserve">- </w:t>
      </w:r>
      <w:r w:rsidR="0059652C" w:rsidRPr="00F73FBD">
        <w:rPr>
          <w:rFonts w:ascii="Times New Roman" w:eastAsia="Times New Roman" w:hAnsi="Times New Roman" w:cs="Times New Roman"/>
          <w:sz w:val="28"/>
          <w:szCs w:val="28"/>
        </w:rPr>
        <w:t>обов’язкове врахування екологічних вимог і обмежень (екологічний імператив) при прийнятті рішень щодо розвитку видів виробничо-господарської діяльності та забудови території;</w:t>
      </w:r>
    </w:p>
    <w:p w:rsidR="0059652C"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проведення екологічного аудиту підприємств, розроблення екологічних паспортів;</w:t>
      </w:r>
    </w:p>
    <w:p w:rsidR="0059652C"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зменшення викидів і скидів забруднюючих речовин у навколишнє середовище;</w:t>
      </w:r>
    </w:p>
    <w:p w:rsidR="0059652C"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безпечне для навколишнього середовища та населення поводження з промисловими і побутовими відходами (в т. ч. сортування та вторинна переробка твердих побутових відходів);</w:t>
      </w:r>
    </w:p>
    <w:p w:rsidR="0059652C" w:rsidRPr="00F73FBD" w:rsidRDefault="00C8573D"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 </w:t>
      </w:r>
      <w:r w:rsidR="0059652C" w:rsidRPr="00F73FBD">
        <w:rPr>
          <w:rFonts w:ascii="Times New Roman" w:eastAsia="Times New Roman" w:hAnsi="Times New Roman" w:cs="Times New Roman"/>
          <w:sz w:val="28"/>
          <w:szCs w:val="28"/>
        </w:rPr>
        <w:t>захист території від затоплення і підтоплення паводковими водами, попередження руйнування берегів рік;</w:t>
      </w:r>
    </w:p>
    <w:p w:rsidR="0059652C"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w:t>
      </w:r>
      <w:r w:rsidR="00B46537" w:rsidRPr="00F73FBD">
        <w:rPr>
          <w:rFonts w:ascii="Times New Roman" w:eastAsia="Times New Roman" w:hAnsi="Times New Roman" w:cs="Times New Roman"/>
          <w:sz w:val="28"/>
          <w:szCs w:val="28"/>
        </w:rPr>
        <w:t xml:space="preserve"> </w:t>
      </w:r>
      <w:r w:rsidRPr="00F73FBD">
        <w:rPr>
          <w:rFonts w:ascii="Times New Roman" w:eastAsia="Times New Roman" w:hAnsi="Times New Roman" w:cs="Times New Roman"/>
          <w:sz w:val="28"/>
          <w:szCs w:val="28"/>
        </w:rPr>
        <w:t>збереження і відновлення природного середовища;</w:t>
      </w:r>
    </w:p>
    <w:p w:rsidR="00C8573D"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w:t>
      </w:r>
      <w:r w:rsidR="00B46537" w:rsidRPr="00F73FBD">
        <w:rPr>
          <w:rFonts w:ascii="Times New Roman" w:eastAsia="Times New Roman" w:hAnsi="Times New Roman" w:cs="Times New Roman"/>
          <w:sz w:val="28"/>
          <w:szCs w:val="28"/>
        </w:rPr>
        <w:t xml:space="preserve"> </w:t>
      </w:r>
      <w:r w:rsidRPr="00F73FBD">
        <w:rPr>
          <w:rFonts w:ascii="Times New Roman" w:eastAsia="Times New Roman" w:hAnsi="Times New Roman" w:cs="Times New Roman"/>
          <w:sz w:val="28"/>
          <w:szCs w:val="28"/>
        </w:rPr>
        <w:t>формування екологічно безпечних умов для життя і здоров’я людей;</w:t>
      </w:r>
    </w:p>
    <w:p w:rsidR="0059652C" w:rsidRPr="00F73FBD" w:rsidRDefault="0010666C" w:rsidP="0010666C">
      <w:pPr>
        <w:tabs>
          <w:tab w:val="left" w:pos="709"/>
        </w:tabs>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 </w:t>
      </w:r>
      <w:r w:rsidR="0059652C" w:rsidRPr="00F73FBD">
        <w:rPr>
          <w:rFonts w:ascii="Times New Roman" w:eastAsia="Times New Roman" w:hAnsi="Times New Roman" w:cs="Times New Roman"/>
          <w:sz w:val="28"/>
          <w:szCs w:val="28"/>
        </w:rPr>
        <w:t>створення ефективної системи моніторингу стану компонентів навколишнього середовища;</w:t>
      </w:r>
    </w:p>
    <w:p w:rsidR="0059652C" w:rsidRPr="00F73FBD" w:rsidRDefault="0059652C" w:rsidP="00C8573D">
      <w:pPr>
        <w:ind w:firstLine="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w:t>
      </w:r>
      <w:r w:rsidR="00B46537" w:rsidRPr="00F73FBD">
        <w:rPr>
          <w:rFonts w:ascii="Times New Roman" w:eastAsia="Times New Roman" w:hAnsi="Times New Roman" w:cs="Times New Roman"/>
          <w:sz w:val="28"/>
          <w:szCs w:val="28"/>
        </w:rPr>
        <w:t xml:space="preserve">  </w:t>
      </w:r>
      <w:r w:rsidRPr="00F73FBD">
        <w:rPr>
          <w:rFonts w:ascii="Times New Roman" w:eastAsia="Times New Roman" w:hAnsi="Times New Roman" w:cs="Times New Roman"/>
          <w:sz w:val="28"/>
          <w:szCs w:val="28"/>
        </w:rPr>
        <w:t>налагодження системи екологічної освіти та інформування населення.</w:t>
      </w:r>
    </w:p>
    <w:p w:rsidR="00953283" w:rsidRPr="00F73FBD" w:rsidRDefault="00953283" w:rsidP="00953283">
      <w:pPr>
        <w:ind w:firstLine="567"/>
        <w:jc w:val="both"/>
        <w:rPr>
          <w:rFonts w:ascii="Times New Roman" w:eastAsia="Times New Roman" w:hAnsi="Times New Roman" w:cs="Times New Roman"/>
          <w:sz w:val="28"/>
          <w:szCs w:val="28"/>
        </w:rPr>
      </w:pPr>
    </w:p>
    <w:p w:rsidR="006A60C6" w:rsidRPr="00F73FBD" w:rsidRDefault="006A60C6" w:rsidP="00953283">
      <w:pPr>
        <w:jc w:val="center"/>
        <w:rPr>
          <w:rFonts w:ascii="Times New Roman" w:hAnsi="Times New Roman" w:cs="Times New Roman"/>
          <w:b/>
          <w:sz w:val="28"/>
          <w:szCs w:val="28"/>
        </w:rPr>
      </w:pPr>
    </w:p>
    <w:p w:rsidR="00953283" w:rsidRPr="00F73FBD" w:rsidRDefault="00953283" w:rsidP="00953283">
      <w:pPr>
        <w:jc w:val="center"/>
        <w:rPr>
          <w:rFonts w:ascii="Times New Roman" w:hAnsi="Times New Roman" w:cs="Times New Roman"/>
          <w:b/>
          <w:sz w:val="28"/>
          <w:szCs w:val="28"/>
        </w:rPr>
      </w:pPr>
      <w:r w:rsidRPr="00F73FBD">
        <w:rPr>
          <w:rFonts w:ascii="Times New Roman" w:hAnsi="Times New Roman" w:cs="Times New Roman"/>
          <w:b/>
          <w:sz w:val="28"/>
          <w:szCs w:val="28"/>
        </w:rPr>
        <w:t>Нормативно-правова база для розроблення Програми</w:t>
      </w:r>
    </w:p>
    <w:p w:rsidR="00953283" w:rsidRPr="00F73FBD" w:rsidRDefault="00953283" w:rsidP="00953283">
      <w:pPr>
        <w:jc w:val="both"/>
        <w:rPr>
          <w:rFonts w:ascii="Times New Roman" w:hAnsi="Times New Roman" w:cs="Times New Roman"/>
          <w:sz w:val="28"/>
          <w:szCs w:val="28"/>
        </w:rPr>
      </w:pPr>
      <w:r w:rsidRPr="00F73FBD">
        <w:rPr>
          <w:rFonts w:ascii="Times New Roman" w:hAnsi="Times New Roman" w:cs="Times New Roman"/>
          <w:sz w:val="28"/>
          <w:szCs w:val="28"/>
        </w:rPr>
        <w:tab/>
        <w:t>Програма розроблена з урахуван</w:t>
      </w:r>
      <w:r w:rsidR="00AC2561" w:rsidRPr="00F73FBD">
        <w:rPr>
          <w:rFonts w:ascii="Times New Roman" w:hAnsi="Times New Roman" w:cs="Times New Roman"/>
          <w:sz w:val="28"/>
          <w:szCs w:val="28"/>
        </w:rPr>
        <w:t>ням вимог Конституції України, з</w:t>
      </w:r>
      <w:r w:rsidRPr="00F73FBD">
        <w:rPr>
          <w:rFonts w:ascii="Times New Roman" w:hAnsi="Times New Roman" w:cs="Times New Roman"/>
          <w:sz w:val="28"/>
          <w:szCs w:val="28"/>
        </w:rPr>
        <w:t xml:space="preserve">аконів України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охорону навколишнього природного середовища</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00262641" w:rsidRPr="00F73FBD">
        <w:rPr>
          <w:rFonts w:ascii="Times New Roman" w:hAnsi="Times New Roman" w:cs="Times New Roman"/>
          <w:sz w:val="28"/>
          <w:szCs w:val="28"/>
        </w:rPr>
        <w:t>Про основні засади (стратегію) державної екологічної політики України на період до 2030 року</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місцеве самоврядування в Україні</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благоустрій населених пунктів</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охорону атмосферного повітря</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рослинний світ</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тваринний світ</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охорону земель</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відходи</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Про природно-заповідний фонд</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Земельного кодексу України, Водного кодексу України,</w:t>
      </w:r>
      <w:r w:rsidR="00AC2561" w:rsidRPr="00F73FBD">
        <w:t xml:space="preserve"> </w:t>
      </w:r>
      <w:r w:rsidR="00184A16" w:rsidRPr="00F73FBD">
        <w:rPr>
          <w:rFonts w:ascii="Times New Roman" w:hAnsi="Times New Roman" w:cs="Times New Roman"/>
          <w:sz w:val="28"/>
          <w:szCs w:val="28"/>
        </w:rPr>
        <w:t>"</w:t>
      </w:r>
      <w:r w:rsidR="00AC2561" w:rsidRPr="00F73FBD">
        <w:rPr>
          <w:rFonts w:ascii="Times New Roman" w:hAnsi="Times New Roman" w:cs="Times New Roman"/>
          <w:sz w:val="28"/>
          <w:szCs w:val="28"/>
        </w:rPr>
        <w:t>Концепції поводження з твердими побутовими відходами в області</w:t>
      </w:r>
      <w:r w:rsidR="00184A16" w:rsidRPr="00F73FBD">
        <w:rPr>
          <w:rFonts w:ascii="Times New Roman" w:hAnsi="Times New Roman" w:cs="Times New Roman"/>
          <w:sz w:val="28"/>
          <w:szCs w:val="28"/>
        </w:rPr>
        <w:t>"</w:t>
      </w:r>
      <w:r w:rsidRPr="00F73FBD">
        <w:rPr>
          <w:rFonts w:ascii="Times New Roman" w:hAnsi="Times New Roman" w:cs="Times New Roman"/>
          <w:sz w:val="28"/>
          <w:szCs w:val="28"/>
        </w:rPr>
        <w:t xml:space="preserve"> </w:t>
      </w:r>
      <w:r w:rsidR="00047C7E" w:rsidRPr="00F73FBD">
        <w:rPr>
          <w:rFonts w:ascii="Times New Roman" w:hAnsi="Times New Roman" w:cs="Times New Roman"/>
          <w:sz w:val="28"/>
          <w:szCs w:val="28"/>
        </w:rPr>
        <w:t xml:space="preserve">та </w:t>
      </w:r>
      <w:r w:rsidRPr="00F73FBD">
        <w:rPr>
          <w:rFonts w:ascii="Times New Roman" w:hAnsi="Times New Roman" w:cs="Times New Roman"/>
          <w:sz w:val="28"/>
          <w:szCs w:val="28"/>
        </w:rPr>
        <w:t>інших нормативно-правових актів.</w:t>
      </w:r>
    </w:p>
    <w:p w:rsidR="00953283" w:rsidRPr="00F73FBD" w:rsidRDefault="00953283" w:rsidP="00953283">
      <w:pPr>
        <w:jc w:val="both"/>
        <w:rPr>
          <w:rFonts w:ascii="Times New Roman" w:hAnsi="Times New Roman" w:cs="Times New Roman"/>
          <w:sz w:val="28"/>
          <w:szCs w:val="28"/>
        </w:rPr>
      </w:pPr>
    </w:p>
    <w:p w:rsidR="00A567BC" w:rsidRPr="00F73FBD" w:rsidRDefault="00A567BC" w:rsidP="00A567BC">
      <w:pPr>
        <w:tabs>
          <w:tab w:val="left" w:pos="284"/>
        </w:tabs>
        <w:ind w:left="284"/>
        <w:jc w:val="center"/>
        <w:rPr>
          <w:rFonts w:ascii="Times New Roman" w:hAnsi="Times New Roman" w:cs="Times New Roman"/>
          <w:b/>
          <w:sz w:val="28"/>
          <w:szCs w:val="28"/>
        </w:rPr>
      </w:pPr>
      <w:r w:rsidRPr="00F73FBD">
        <w:rPr>
          <w:rFonts w:ascii="Times New Roman" w:hAnsi="Times New Roman" w:cs="Times New Roman"/>
          <w:b/>
          <w:sz w:val="28"/>
          <w:szCs w:val="28"/>
        </w:rPr>
        <w:t xml:space="preserve">2. Стан навколишнього природного середовища Івано-Франківської </w:t>
      </w:r>
      <w:r w:rsidR="007C77C2" w:rsidRPr="00F73FBD">
        <w:rPr>
          <w:rFonts w:ascii="Times New Roman" w:hAnsi="Times New Roman" w:cs="Times New Roman"/>
          <w:b/>
          <w:sz w:val="28"/>
          <w:szCs w:val="28"/>
        </w:rPr>
        <w:t>М</w:t>
      </w:r>
      <w:r w:rsidRPr="00F73FBD">
        <w:rPr>
          <w:rFonts w:ascii="Times New Roman" w:hAnsi="Times New Roman" w:cs="Times New Roman"/>
          <w:b/>
          <w:sz w:val="28"/>
          <w:szCs w:val="28"/>
        </w:rPr>
        <w:t>ТГ. Визначення основних екологічних проблем, на розв’</w:t>
      </w:r>
      <w:r w:rsidR="007C77C2" w:rsidRPr="00F73FBD">
        <w:rPr>
          <w:rFonts w:ascii="Times New Roman" w:hAnsi="Times New Roman" w:cs="Times New Roman"/>
          <w:b/>
          <w:sz w:val="28"/>
          <w:szCs w:val="28"/>
        </w:rPr>
        <w:t>язання яких спрямована П</w:t>
      </w:r>
      <w:r w:rsidR="00262641" w:rsidRPr="00F73FBD">
        <w:rPr>
          <w:rFonts w:ascii="Times New Roman" w:hAnsi="Times New Roman" w:cs="Times New Roman"/>
          <w:b/>
          <w:sz w:val="28"/>
          <w:szCs w:val="28"/>
        </w:rPr>
        <w:t>рограма</w:t>
      </w:r>
    </w:p>
    <w:p w:rsidR="00953283" w:rsidRPr="00F73FBD" w:rsidRDefault="00953283" w:rsidP="00953283">
      <w:pPr>
        <w:jc w:val="center"/>
        <w:rPr>
          <w:rFonts w:ascii="Times New Roman" w:hAnsi="Times New Roman" w:cs="Times New Roman"/>
          <w:b/>
          <w:sz w:val="28"/>
          <w:szCs w:val="28"/>
        </w:rPr>
      </w:pPr>
    </w:p>
    <w:p w:rsidR="00953283" w:rsidRPr="00F73FBD" w:rsidRDefault="00A567BC" w:rsidP="00561269">
      <w:pPr>
        <w:jc w:val="center"/>
        <w:rPr>
          <w:rFonts w:ascii="Times New Roman" w:hAnsi="Times New Roman" w:cs="Times New Roman"/>
          <w:b/>
          <w:color w:val="auto"/>
          <w:sz w:val="28"/>
          <w:szCs w:val="28"/>
        </w:rPr>
      </w:pPr>
      <w:r w:rsidRPr="00F73FBD">
        <w:rPr>
          <w:rFonts w:ascii="Times New Roman" w:hAnsi="Times New Roman" w:cs="Times New Roman"/>
          <w:b/>
          <w:color w:val="auto"/>
          <w:sz w:val="28"/>
          <w:szCs w:val="28"/>
        </w:rPr>
        <w:t>2.1. Стан атмосферного повітря</w:t>
      </w:r>
    </w:p>
    <w:p w:rsidR="00953283" w:rsidRPr="00F73FBD" w:rsidRDefault="00953283" w:rsidP="00A040DF">
      <w:pPr>
        <w:jc w:val="both"/>
        <w:rPr>
          <w:rFonts w:ascii="Times New Roman" w:hAnsi="Times New Roman" w:cs="Times New Roman"/>
          <w:b/>
          <w:color w:val="auto"/>
          <w:sz w:val="28"/>
          <w:szCs w:val="28"/>
        </w:rPr>
      </w:pPr>
    </w:p>
    <w:p w:rsidR="00A040DF" w:rsidRPr="00F73FBD" w:rsidRDefault="00A040DF" w:rsidP="006952E3">
      <w:pPr>
        <w:ind w:firstLine="708"/>
        <w:jc w:val="both"/>
        <w:rPr>
          <w:rFonts w:ascii="Times New Roman" w:hAnsi="Times New Roman" w:cs="Times New Roman"/>
          <w:color w:val="auto"/>
          <w:sz w:val="28"/>
          <w:szCs w:val="28"/>
        </w:rPr>
      </w:pPr>
      <w:r w:rsidRPr="00F73FBD">
        <w:rPr>
          <w:rFonts w:ascii="Times New Roman" w:hAnsi="Times New Roman" w:cs="Times New Roman"/>
          <w:color w:val="auto"/>
          <w:sz w:val="28"/>
          <w:szCs w:val="28"/>
        </w:rPr>
        <w:t xml:space="preserve">Однією з основних екологічних проблем Івано-Франківська, як і інших міст, є стан атмосферного повітря. Його забруднення діоксидом сірки, оксидами азоту і вуглецю та іншими речовинами негативно впливає на здоров’я людини. </w:t>
      </w:r>
    </w:p>
    <w:p w:rsidR="00A040DF" w:rsidRPr="00F73FBD" w:rsidRDefault="00A040DF" w:rsidP="006952E3">
      <w:pPr>
        <w:ind w:firstLine="709"/>
        <w:jc w:val="both"/>
        <w:rPr>
          <w:rFonts w:ascii="Times New Roman" w:hAnsi="Times New Roman" w:cs="Times New Roman"/>
          <w:color w:val="auto"/>
          <w:sz w:val="28"/>
          <w:szCs w:val="28"/>
        </w:rPr>
      </w:pPr>
      <w:r w:rsidRPr="00F73FBD">
        <w:rPr>
          <w:rFonts w:ascii="Times New Roman" w:hAnsi="Times New Roman" w:cs="Times New Roman"/>
          <w:color w:val="auto"/>
          <w:sz w:val="28"/>
          <w:szCs w:val="28"/>
        </w:rPr>
        <w:t xml:space="preserve">Основними джерелами надходження забруднюючих речовин в атмосферне повітря є транспортні засоби </w:t>
      </w:r>
      <w:r w:rsidR="006952E3" w:rsidRPr="00F73FBD">
        <w:rPr>
          <w:rFonts w:ascii="Times New Roman" w:hAnsi="Times New Roman" w:cs="Times New Roman"/>
          <w:color w:val="auto"/>
          <w:sz w:val="28"/>
          <w:szCs w:val="28"/>
        </w:rPr>
        <w:t xml:space="preserve">і промислові підприємства міста, які </w:t>
      </w:r>
      <w:r w:rsidR="006952E3" w:rsidRPr="00F73FBD">
        <w:rPr>
          <w:rFonts w:ascii="Times New Roman" w:eastAsia="Arial" w:hAnsi="Times New Roman" w:cs="Times New Roman"/>
          <w:color w:val="auto"/>
          <w:sz w:val="28"/>
          <w:szCs w:val="28"/>
        </w:rPr>
        <w:t>не</w:t>
      </w:r>
      <w:r w:rsidR="00B46537" w:rsidRPr="00F73FBD">
        <w:rPr>
          <w:rFonts w:ascii="Times New Roman" w:eastAsia="Arial" w:hAnsi="Times New Roman" w:cs="Times New Roman"/>
          <w:color w:val="auto"/>
          <w:sz w:val="28"/>
          <w:szCs w:val="28"/>
        </w:rPr>
        <w:t xml:space="preserve"> </w:t>
      </w:r>
      <w:r w:rsidR="006952E3" w:rsidRPr="00F73FBD">
        <w:rPr>
          <w:rFonts w:ascii="Times New Roman" w:eastAsia="Arial" w:hAnsi="Times New Roman" w:cs="Times New Roman"/>
          <w:color w:val="auto"/>
          <w:sz w:val="28"/>
          <w:szCs w:val="28"/>
        </w:rPr>
        <w:t>дотримуються технологічного режиму експлуатації пилогазоочисного устаткування.</w:t>
      </w:r>
    </w:p>
    <w:p w:rsidR="00164E61" w:rsidRPr="00F73FBD" w:rsidRDefault="006712E8" w:rsidP="007C77C2">
      <w:pPr>
        <w:ind w:firstLine="709"/>
        <w:jc w:val="both"/>
        <w:rPr>
          <w:rFonts w:ascii="Times New Roman" w:hAnsi="Times New Roman" w:cs="Times New Roman"/>
          <w:color w:val="auto"/>
          <w:sz w:val="28"/>
          <w:szCs w:val="28"/>
        </w:rPr>
      </w:pPr>
      <w:r w:rsidRPr="00F73FBD">
        <w:rPr>
          <w:rFonts w:ascii="Times New Roman" w:hAnsi="Times New Roman" w:cs="Times New Roman"/>
          <w:color w:val="auto"/>
          <w:sz w:val="28"/>
          <w:szCs w:val="28"/>
        </w:rPr>
        <w:t xml:space="preserve">Івано-Франківський обласний центр гідрометеорології здійснює постійний моніторинг атмосферного повітря у місті на </w:t>
      </w:r>
      <w:r w:rsidR="00164E61" w:rsidRPr="00F73FBD">
        <w:rPr>
          <w:rFonts w:ascii="Times New Roman" w:hAnsi="Times New Roman" w:cs="Times New Roman"/>
          <w:color w:val="auto"/>
          <w:sz w:val="28"/>
          <w:szCs w:val="28"/>
        </w:rPr>
        <w:t xml:space="preserve">одному стаціонарному пості </w:t>
      </w:r>
      <w:r w:rsidRPr="00F73FBD">
        <w:rPr>
          <w:rFonts w:ascii="Times New Roman" w:hAnsi="Times New Roman" w:cs="Times New Roman"/>
          <w:color w:val="auto"/>
          <w:sz w:val="28"/>
          <w:szCs w:val="28"/>
        </w:rPr>
        <w:t>спостереження: ПСЗ №1 (</w:t>
      </w:r>
      <w:r w:rsidR="00164E61" w:rsidRPr="00F73FBD">
        <w:rPr>
          <w:rFonts w:ascii="Times New Roman" w:hAnsi="Times New Roman" w:cs="Times New Roman"/>
          <w:color w:val="auto"/>
          <w:sz w:val="28"/>
          <w:szCs w:val="28"/>
        </w:rPr>
        <w:t>вул. Галицька)</w:t>
      </w:r>
      <w:r w:rsidRPr="00F73FBD">
        <w:rPr>
          <w:rFonts w:ascii="Times New Roman" w:hAnsi="Times New Roman" w:cs="Times New Roman"/>
          <w:color w:val="auto"/>
          <w:sz w:val="28"/>
          <w:szCs w:val="28"/>
        </w:rPr>
        <w:t>.</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У</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м. Івано - Франківську</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протягом</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2020</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року</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відбирались проби</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 xml:space="preserve">пилу, діоксиду сірки, оксиду вуглецю, </w:t>
      </w:r>
      <w:r w:rsidR="006F41F6" w:rsidRPr="00F73FBD">
        <w:rPr>
          <w:rFonts w:ascii="Times New Roman" w:hAnsi="Times New Roman" w:cs="Times New Roman"/>
          <w:color w:val="auto"/>
          <w:sz w:val="28"/>
          <w:szCs w:val="28"/>
        </w:rPr>
        <w:t>діоксиду азоту, оксиду</w:t>
      </w:r>
      <w:r w:rsidR="00164E61" w:rsidRPr="00F73FBD">
        <w:rPr>
          <w:rFonts w:ascii="Times New Roman" w:hAnsi="Times New Roman" w:cs="Times New Roman"/>
          <w:color w:val="auto"/>
          <w:sz w:val="28"/>
          <w:szCs w:val="28"/>
        </w:rPr>
        <w:t xml:space="preserve"> азоту та важких металів. </w:t>
      </w:r>
      <w:r w:rsidR="006F41F6" w:rsidRPr="00F73FBD">
        <w:rPr>
          <w:rFonts w:ascii="Times New Roman" w:hAnsi="Times New Roman" w:cs="Times New Roman"/>
          <w:color w:val="auto"/>
          <w:sz w:val="28"/>
          <w:szCs w:val="28"/>
        </w:rPr>
        <w:t>На даний</w:t>
      </w:r>
      <w:r w:rsidR="00B46537" w:rsidRPr="00F73FBD">
        <w:rPr>
          <w:rFonts w:ascii="Times New Roman" w:hAnsi="Times New Roman" w:cs="Times New Roman"/>
          <w:color w:val="auto"/>
          <w:sz w:val="28"/>
          <w:szCs w:val="28"/>
        </w:rPr>
        <w:t xml:space="preserve"> </w:t>
      </w:r>
      <w:r w:rsidR="006F41F6" w:rsidRPr="00F73FBD">
        <w:rPr>
          <w:rFonts w:ascii="Times New Roman" w:hAnsi="Times New Roman" w:cs="Times New Roman"/>
          <w:color w:val="auto"/>
          <w:sz w:val="28"/>
          <w:szCs w:val="28"/>
        </w:rPr>
        <w:t>час основними</w:t>
      </w:r>
      <w:r w:rsidR="00164E61" w:rsidRPr="00F73FBD">
        <w:rPr>
          <w:rFonts w:ascii="Times New Roman" w:hAnsi="Times New Roman" w:cs="Times New Roman"/>
          <w:color w:val="auto"/>
          <w:sz w:val="28"/>
          <w:szCs w:val="28"/>
        </w:rPr>
        <w:t xml:space="preserve"> джерелами</w:t>
      </w:r>
      <w:r w:rsidR="00B46537" w:rsidRPr="00F73FBD">
        <w:rPr>
          <w:rFonts w:ascii="Times New Roman" w:hAnsi="Times New Roman" w:cs="Times New Roman"/>
          <w:color w:val="auto"/>
          <w:sz w:val="28"/>
          <w:szCs w:val="28"/>
        </w:rPr>
        <w:t xml:space="preserve"> </w:t>
      </w:r>
      <w:r w:rsidR="00164E61" w:rsidRPr="00F73FBD">
        <w:rPr>
          <w:rFonts w:ascii="Times New Roman" w:hAnsi="Times New Roman" w:cs="Times New Roman"/>
          <w:color w:val="auto"/>
          <w:sz w:val="28"/>
          <w:szCs w:val="28"/>
        </w:rPr>
        <w:t>забруд</w:t>
      </w:r>
      <w:r w:rsidR="006F41F6" w:rsidRPr="00F73FBD">
        <w:rPr>
          <w:rFonts w:ascii="Times New Roman" w:hAnsi="Times New Roman" w:cs="Times New Roman"/>
          <w:color w:val="auto"/>
          <w:sz w:val="28"/>
          <w:szCs w:val="28"/>
        </w:rPr>
        <w:t>нення атмосферного повітря</w:t>
      </w:r>
      <w:r w:rsidR="007C77C2" w:rsidRPr="00F73FBD">
        <w:rPr>
          <w:rFonts w:ascii="Times New Roman" w:hAnsi="Times New Roman" w:cs="Times New Roman"/>
          <w:color w:val="auto"/>
          <w:sz w:val="28"/>
          <w:szCs w:val="28"/>
        </w:rPr>
        <w:t xml:space="preserve"> є: автотранспорт, ВАТ </w:t>
      </w:r>
      <w:r w:rsidR="00184A16" w:rsidRPr="00F73FBD">
        <w:rPr>
          <w:rFonts w:ascii="Times New Roman" w:hAnsi="Times New Roman" w:cs="Times New Roman"/>
          <w:color w:val="auto"/>
          <w:sz w:val="28"/>
          <w:szCs w:val="28"/>
        </w:rPr>
        <w:t>"</w:t>
      </w:r>
      <w:r w:rsidR="007C77C2" w:rsidRPr="00F73FBD">
        <w:rPr>
          <w:rFonts w:ascii="Times New Roman" w:hAnsi="Times New Roman" w:cs="Times New Roman"/>
          <w:color w:val="auto"/>
          <w:sz w:val="28"/>
          <w:szCs w:val="28"/>
        </w:rPr>
        <w:t>Івано-Франківськцемент</w:t>
      </w:r>
      <w:r w:rsidR="00184A16" w:rsidRPr="00F73FBD">
        <w:rPr>
          <w:rFonts w:ascii="Times New Roman" w:hAnsi="Times New Roman" w:cs="Times New Roman"/>
          <w:color w:val="auto"/>
          <w:sz w:val="28"/>
          <w:szCs w:val="28"/>
        </w:rPr>
        <w:t>"</w:t>
      </w:r>
      <w:r w:rsidR="00164E61" w:rsidRPr="00F73FBD">
        <w:rPr>
          <w:rFonts w:ascii="Times New Roman" w:hAnsi="Times New Roman" w:cs="Times New Roman"/>
          <w:color w:val="auto"/>
          <w:sz w:val="28"/>
          <w:szCs w:val="28"/>
        </w:rPr>
        <w:t>, Д</w:t>
      </w:r>
      <w:r w:rsidR="00262641" w:rsidRPr="00F73FBD">
        <w:rPr>
          <w:rFonts w:ascii="Times New Roman" w:hAnsi="Times New Roman" w:cs="Times New Roman"/>
          <w:color w:val="auto"/>
          <w:sz w:val="28"/>
          <w:szCs w:val="28"/>
        </w:rPr>
        <w:t>М</w:t>
      </w:r>
      <w:r w:rsidR="00164E61" w:rsidRPr="00F73FBD">
        <w:rPr>
          <w:rFonts w:ascii="Times New Roman" w:hAnsi="Times New Roman" w:cs="Times New Roman"/>
          <w:color w:val="auto"/>
          <w:sz w:val="28"/>
          <w:szCs w:val="28"/>
        </w:rPr>
        <w:t xml:space="preserve">П </w:t>
      </w:r>
      <w:r w:rsidR="00184A16" w:rsidRPr="00F73FBD">
        <w:rPr>
          <w:rFonts w:ascii="Times New Roman" w:hAnsi="Times New Roman" w:cs="Times New Roman"/>
          <w:color w:val="auto"/>
          <w:sz w:val="28"/>
          <w:szCs w:val="28"/>
        </w:rPr>
        <w:t>"</w:t>
      </w:r>
      <w:r w:rsidR="00164E61" w:rsidRPr="00F73FBD">
        <w:rPr>
          <w:rFonts w:ascii="Times New Roman" w:hAnsi="Times New Roman" w:cs="Times New Roman"/>
          <w:color w:val="auto"/>
          <w:sz w:val="28"/>
          <w:szCs w:val="28"/>
        </w:rPr>
        <w:t>Івано–</w:t>
      </w:r>
      <w:r w:rsidR="007C77C2" w:rsidRPr="00F73FBD">
        <w:rPr>
          <w:rFonts w:ascii="Times New Roman" w:hAnsi="Times New Roman" w:cs="Times New Roman"/>
          <w:color w:val="auto"/>
          <w:sz w:val="28"/>
          <w:szCs w:val="28"/>
        </w:rPr>
        <w:t>Франківськтеплокомуненерго</w:t>
      </w:r>
      <w:r w:rsidR="00184A16" w:rsidRPr="00F73FBD">
        <w:rPr>
          <w:rFonts w:ascii="Times New Roman" w:hAnsi="Times New Roman" w:cs="Times New Roman"/>
          <w:color w:val="auto"/>
          <w:sz w:val="28"/>
          <w:szCs w:val="28"/>
        </w:rPr>
        <w:t>"</w:t>
      </w:r>
      <w:r w:rsidR="006F41F6" w:rsidRPr="00F73FBD">
        <w:rPr>
          <w:rFonts w:ascii="Times New Roman" w:hAnsi="Times New Roman" w:cs="Times New Roman"/>
          <w:color w:val="auto"/>
          <w:sz w:val="28"/>
          <w:szCs w:val="28"/>
        </w:rPr>
        <w:t xml:space="preserve">, </w:t>
      </w:r>
      <w:r w:rsidR="007C77C2" w:rsidRPr="00F73FBD">
        <w:rPr>
          <w:rFonts w:ascii="Times New Roman" w:hAnsi="Times New Roman" w:cs="Times New Roman"/>
          <w:color w:val="auto"/>
          <w:sz w:val="28"/>
          <w:szCs w:val="28"/>
        </w:rPr>
        <w:t xml:space="preserve">ТДВ </w:t>
      </w:r>
      <w:r w:rsidR="00184A16" w:rsidRPr="00F73FBD">
        <w:rPr>
          <w:rFonts w:ascii="Times New Roman" w:hAnsi="Times New Roman" w:cs="Times New Roman"/>
          <w:color w:val="auto"/>
          <w:sz w:val="28"/>
          <w:szCs w:val="28"/>
        </w:rPr>
        <w:t>"</w:t>
      </w:r>
      <w:r w:rsidR="00164E61" w:rsidRPr="00F73FBD">
        <w:rPr>
          <w:rFonts w:ascii="Times New Roman" w:hAnsi="Times New Roman" w:cs="Times New Roman"/>
          <w:color w:val="auto"/>
          <w:sz w:val="28"/>
          <w:szCs w:val="28"/>
        </w:rPr>
        <w:t>Івано-Франківський хлібокомбінат</w:t>
      </w:r>
      <w:r w:rsidR="00184A16" w:rsidRPr="00F73FBD">
        <w:rPr>
          <w:rFonts w:ascii="Times New Roman" w:hAnsi="Times New Roman" w:cs="Times New Roman"/>
          <w:color w:val="auto"/>
          <w:sz w:val="28"/>
          <w:szCs w:val="28"/>
        </w:rPr>
        <w:t>"</w:t>
      </w:r>
      <w:r w:rsidR="007C77C2" w:rsidRPr="00F73FBD">
        <w:rPr>
          <w:rFonts w:ascii="Times New Roman" w:hAnsi="Times New Roman" w:cs="Times New Roman"/>
          <w:color w:val="auto"/>
          <w:sz w:val="28"/>
          <w:szCs w:val="28"/>
        </w:rPr>
        <w:t xml:space="preserve">, КП </w:t>
      </w:r>
      <w:r w:rsidR="00184A16" w:rsidRPr="00F73FBD">
        <w:rPr>
          <w:rFonts w:ascii="Times New Roman" w:hAnsi="Times New Roman" w:cs="Times New Roman"/>
          <w:color w:val="auto"/>
          <w:sz w:val="28"/>
          <w:szCs w:val="28"/>
        </w:rPr>
        <w:t>"</w:t>
      </w:r>
      <w:r w:rsidR="00164E61" w:rsidRPr="00F73FBD">
        <w:rPr>
          <w:rFonts w:ascii="Times New Roman" w:hAnsi="Times New Roman" w:cs="Times New Roman"/>
          <w:color w:val="auto"/>
          <w:sz w:val="28"/>
          <w:szCs w:val="28"/>
        </w:rPr>
        <w:t>Івано-Франків</w:t>
      </w:r>
      <w:r w:rsidR="007C77C2" w:rsidRPr="00F73FBD">
        <w:rPr>
          <w:rFonts w:ascii="Times New Roman" w:hAnsi="Times New Roman" w:cs="Times New Roman"/>
          <w:color w:val="auto"/>
          <w:sz w:val="28"/>
          <w:szCs w:val="28"/>
        </w:rPr>
        <w:t>ський локомотиворемонт</w:t>
      </w:r>
      <w:r w:rsidR="0070632E" w:rsidRPr="00F73FBD">
        <w:rPr>
          <w:rFonts w:ascii="Times New Roman" w:hAnsi="Times New Roman" w:cs="Times New Roman"/>
          <w:color w:val="auto"/>
          <w:sz w:val="28"/>
          <w:szCs w:val="28"/>
        </w:rPr>
        <w:t>-</w:t>
      </w:r>
      <w:r w:rsidR="007C77C2" w:rsidRPr="00F73FBD">
        <w:rPr>
          <w:rFonts w:ascii="Times New Roman" w:hAnsi="Times New Roman" w:cs="Times New Roman"/>
          <w:color w:val="auto"/>
          <w:sz w:val="28"/>
          <w:szCs w:val="28"/>
        </w:rPr>
        <w:t>ний завод</w:t>
      </w:r>
      <w:r w:rsidR="00184A16" w:rsidRPr="00F73FBD">
        <w:rPr>
          <w:rFonts w:ascii="Times New Roman" w:hAnsi="Times New Roman" w:cs="Times New Roman"/>
          <w:color w:val="auto"/>
          <w:sz w:val="28"/>
          <w:szCs w:val="28"/>
        </w:rPr>
        <w:t>"</w:t>
      </w:r>
      <w:r w:rsidR="00164E61" w:rsidRPr="00F73FBD">
        <w:rPr>
          <w:rFonts w:ascii="Times New Roman" w:hAnsi="Times New Roman" w:cs="Times New Roman"/>
          <w:color w:val="auto"/>
          <w:sz w:val="28"/>
          <w:szCs w:val="28"/>
        </w:rPr>
        <w:t>.</w:t>
      </w:r>
    </w:p>
    <w:p w:rsidR="00164E61" w:rsidRPr="00F73FBD" w:rsidRDefault="00164E61" w:rsidP="00164E61">
      <w:pPr>
        <w:widowControl/>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ab/>
        <w:t>Результати спостережень за звітний рік свідчать, що загальний рівень забруднення міста в цілому за рік за індексом забруднення атмосфери (ІЗА) характеризувався як низький і становив 3,56. Пріоритетні домішки, що зумовлюють забруднення приземного шару атмосфери (за величиною ІЗА)</w:t>
      </w:r>
      <w:r w:rsidR="007C77C2" w:rsidRPr="00F73FBD">
        <w:rPr>
          <w:rFonts w:ascii="Times New Roman" w:eastAsia="Times New Roman" w:hAnsi="Times New Roman" w:cs="Times New Roman"/>
          <w:color w:val="auto"/>
          <w:sz w:val="28"/>
          <w:szCs w:val="28"/>
          <w:lang w:eastAsia="uk-UA"/>
        </w:rPr>
        <w:t>,</w:t>
      </w:r>
      <w:r w:rsidRPr="00F73FBD">
        <w:rPr>
          <w:rFonts w:ascii="Times New Roman" w:eastAsia="Times New Roman" w:hAnsi="Times New Roman" w:cs="Times New Roman"/>
          <w:color w:val="auto"/>
          <w:sz w:val="28"/>
          <w:szCs w:val="28"/>
          <w:lang w:eastAsia="uk-UA"/>
        </w:rPr>
        <w:t xml:space="preserve"> подано нижче</w:t>
      </w:r>
      <w:r w:rsidR="006F41F6" w:rsidRPr="00F73FBD">
        <w:rPr>
          <w:rFonts w:ascii="Times New Roman" w:eastAsia="Times New Roman" w:hAnsi="Times New Roman" w:cs="Times New Roman"/>
          <w:color w:val="auto"/>
          <w:sz w:val="28"/>
          <w:szCs w:val="28"/>
          <w:lang w:eastAsia="uk-UA"/>
        </w:rPr>
        <w:t>.</w:t>
      </w:r>
    </w:p>
    <w:p w:rsidR="00164E61" w:rsidRPr="00F73FBD" w:rsidRDefault="006F41F6" w:rsidP="00164E61">
      <w:pPr>
        <w:widowControl/>
        <w:ind w:hanging="720"/>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Індекс забруднення атмосфер</w:t>
      </w:r>
      <w:r w:rsidR="00B46537" w:rsidRPr="00F73FBD">
        <w:rPr>
          <w:rFonts w:ascii="Times New Roman" w:eastAsia="Times New Roman" w:hAnsi="Times New Roman" w:cs="Times New Roman"/>
          <w:color w:val="auto"/>
          <w:sz w:val="28"/>
          <w:szCs w:val="20"/>
          <w:lang w:eastAsia="uk-UA"/>
        </w:rPr>
        <w:t xml:space="preserve"> </w:t>
      </w:r>
      <w:r w:rsidR="00164E61" w:rsidRPr="00F73FBD">
        <w:rPr>
          <w:rFonts w:ascii="Times New Roman" w:eastAsia="Times New Roman" w:hAnsi="Times New Roman" w:cs="Times New Roman"/>
          <w:color w:val="auto"/>
          <w:sz w:val="28"/>
          <w:szCs w:val="20"/>
          <w:lang w:eastAsia="uk-UA"/>
        </w:rPr>
        <w:t>( ІЗА)</w:t>
      </w:r>
      <w:r w:rsidR="002E36A5" w:rsidRPr="00F73FBD">
        <w:rPr>
          <w:rFonts w:ascii="Times New Roman" w:eastAsia="Times New Roman" w:hAnsi="Times New Roman" w:cs="Times New Roman"/>
          <w:color w:val="auto"/>
          <w:sz w:val="28"/>
          <w:szCs w:val="20"/>
          <w:lang w:eastAsia="uk-UA"/>
        </w:rPr>
        <w:t xml:space="preserve"> </w:t>
      </w:r>
      <w:r w:rsidR="00164E61" w:rsidRPr="00F73FBD">
        <w:rPr>
          <w:rFonts w:ascii="Times New Roman" w:eastAsia="Times New Roman" w:hAnsi="Times New Roman" w:cs="Times New Roman"/>
          <w:color w:val="auto"/>
          <w:sz w:val="28"/>
          <w:szCs w:val="20"/>
          <w:lang w:eastAsia="uk-UA"/>
        </w:rPr>
        <w:t>за 2020</w:t>
      </w:r>
      <w:r w:rsidRPr="00F73FBD">
        <w:rPr>
          <w:rFonts w:ascii="Times New Roman" w:eastAsia="Times New Roman" w:hAnsi="Times New Roman" w:cs="Times New Roman"/>
          <w:color w:val="auto"/>
          <w:sz w:val="28"/>
          <w:szCs w:val="20"/>
          <w:lang w:eastAsia="uk-UA"/>
        </w:rPr>
        <w:t xml:space="preserve"> </w:t>
      </w:r>
      <w:r w:rsidR="00164E61" w:rsidRPr="00F73FBD">
        <w:rPr>
          <w:rFonts w:ascii="Times New Roman" w:eastAsia="Times New Roman" w:hAnsi="Times New Roman" w:cs="Times New Roman"/>
          <w:color w:val="auto"/>
          <w:sz w:val="28"/>
          <w:szCs w:val="20"/>
          <w:lang w:eastAsia="uk-UA"/>
        </w:rPr>
        <w:t>рік</w:t>
      </w:r>
    </w:p>
    <w:tbl>
      <w:tblPr>
        <w:tblpPr w:leftFromText="180" w:rightFromText="180" w:vertAnchor="text" w:horzAnchor="margin" w:tblpY="18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2694"/>
        <w:gridCol w:w="3935"/>
      </w:tblGrid>
      <w:tr w:rsidR="00164E61" w:rsidRPr="00F73FBD" w:rsidTr="002E36A5">
        <w:tc>
          <w:tcPr>
            <w:tcW w:w="1701"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Місто</w:t>
            </w: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p>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ІЗА</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Перелік пріоритетних домішок</w:t>
            </w:r>
          </w:p>
        </w:tc>
        <w:tc>
          <w:tcPr>
            <w:tcW w:w="3935"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pacing w:val="-10"/>
                <w:sz w:val="28"/>
                <w:szCs w:val="20"/>
                <w:lang w:eastAsia="uk-UA"/>
              </w:rPr>
              <w:t>Перелік галузей промисловості,</w:t>
            </w:r>
            <w:r w:rsidRPr="00F73FBD">
              <w:rPr>
                <w:rFonts w:ascii="Times New Roman" w:eastAsia="Times New Roman" w:hAnsi="Times New Roman" w:cs="Times New Roman"/>
                <w:color w:val="auto"/>
                <w:sz w:val="28"/>
                <w:szCs w:val="20"/>
                <w:lang w:eastAsia="uk-UA"/>
              </w:rPr>
              <w:t xml:space="preserve"> підприємств, які суттєво впливають на стан забруднення повітря</w:t>
            </w:r>
          </w:p>
        </w:tc>
      </w:tr>
      <w:tr w:rsidR="00164E61" w:rsidRPr="00F73FBD" w:rsidTr="002E36A5">
        <w:trPr>
          <w:cantSplit/>
        </w:trPr>
        <w:tc>
          <w:tcPr>
            <w:tcW w:w="1701" w:type="dxa"/>
            <w:vMerge w:val="restart"/>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Івано -</w:t>
            </w:r>
          </w:p>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Франківськ</w:t>
            </w: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1,26</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Діоксид азоту</w:t>
            </w:r>
          </w:p>
        </w:tc>
        <w:tc>
          <w:tcPr>
            <w:tcW w:w="3935" w:type="dxa"/>
            <w:vMerge w:val="restart"/>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Автотранспорт, виробництво будівельних матеріалів, енергетика,</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харчова промисловість. </w:t>
            </w:r>
          </w:p>
        </w:tc>
      </w:tr>
      <w:tr w:rsidR="00164E61" w:rsidRPr="00F73FBD" w:rsidTr="002E36A5">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0,96</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Пил</w:t>
            </w:r>
          </w:p>
        </w:tc>
        <w:tc>
          <w:tcPr>
            <w:tcW w:w="3935"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r>
      <w:tr w:rsidR="00164E61" w:rsidRPr="00F73FBD" w:rsidTr="002E36A5">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0,56</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Оксид азоту</w:t>
            </w:r>
          </w:p>
        </w:tc>
        <w:tc>
          <w:tcPr>
            <w:tcW w:w="3935"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r>
      <w:tr w:rsidR="00164E61" w:rsidRPr="00F73FBD" w:rsidTr="002E36A5">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0,55</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Оксид вуглецю</w:t>
            </w:r>
          </w:p>
        </w:tc>
        <w:tc>
          <w:tcPr>
            <w:tcW w:w="3935"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r>
      <w:tr w:rsidR="00164E61" w:rsidRPr="00F73FBD" w:rsidTr="002E36A5">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c>
          <w:tcPr>
            <w:tcW w:w="1134" w:type="dxa"/>
            <w:tcBorders>
              <w:top w:val="single" w:sz="4" w:space="0" w:color="auto"/>
              <w:left w:val="single" w:sz="4" w:space="0" w:color="auto"/>
              <w:bottom w:val="single" w:sz="4" w:space="0" w:color="auto"/>
              <w:right w:val="single" w:sz="4" w:space="0" w:color="auto"/>
            </w:tcBorders>
          </w:tcPr>
          <w:p w:rsidR="00164E61" w:rsidRPr="00F73FBD" w:rsidRDefault="00164E61" w:rsidP="00D35C6B">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0,23</w:t>
            </w:r>
          </w:p>
        </w:tc>
        <w:tc>
          <w:tcPr>
            <w:tcW w:w="2694" w:type="dxa"/>
            <w:tcBorders>
              <w:top w:val="single" w:sz="4" w:space="0" w:color="auto"/>
              <w:left w:val="single" w:sz="4" w:space="0" w:color="auto"/>
              <w:bottom w:val="single" w:sz="4" w:space="0" w:color="auto"/>
              <w:right w:val="single" w:sz="4" w:space="0" w:color="auto"/>
            </w:tcBorders>
          </w:tcPr>
          <w:p w:rsidR="00164E61" w:rsidRPr="00F73FBD" w:rsidRDefault="00164E61" w:rsidP="00164E61">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Діоксид сірки </w:t>
            </w:r>
          </w:p>
        </w:tc>
        <w:tc>
          <w:tcPr>
            <w:tcW w:w="3935" w:type="dxa"/>
            <w:vMerge/>
            <w:tcBorders>
              <w:top w:val="single" w:sz="4" w:space="0" w:color="auto"/>
              <w:left w:val="single" w:sz="4" w:space="0" w:color="auto"/>
              <w:bottom w:val="single" w:sz="4" w:space="0" w:color="auto"/>
              <w:right w:val="single" w:sz="4" w:space="0" w:color="auto"/>
            </w:tcBorders>
            <w:vAlign w:val="center"/>
          </w:tcPr>
          <w:p w:rsidR="00164E61" w:rsidRPr="00F73FBD" w:rsidRDefault="00164E61" w:rsidP="00164E61">
            <w:pPr>
              <w:widowControl/>
              <w:rPr>
                <w:rFonts w:ascii="Times New Roman" w:eastAsia="Times New Roman" w:hAnsi="Times New Roman" w:cs="Times New Roman"/>
                <w:color w:val="auto"/>
                <w:sz w:val="28"/>
                <w:szCs w:val="20"/>
                <w:lang w:eastAsia="uk-UA"/>
              </w:rPr>
            </w:pPr>
          </w:p>
        </w:tc>
      </w:tr>
    </w:tbl>
    <w:p w:rsidR="00164E61" w:rsidRPr="00F73FBD" w:rsidRDefault="00164E61" w:rsidP="00164E61">
      <w:pPr>
        <w:widowControl/>
        <w:jc w:val="both"/>
        <w:rPr>
          <w:rFonts w:ascii="Times New Roman" w:eastAsia="Times New Roman" w:hAnsi="Times New Roman" w:cs="Times New Roman"/>
          <w:color w:val="auto"/>
          <w:sz w:val="28"/>
          <w:szCs w:val="28"/>
          <w:lang w:eastAsia="uk-UA"/>
        </w:rPr>
      </w:pPr>
    </w:p>
    <w:p w:rsidR="00164E61" w:rsidRPr="00F73FBD" w:rsidRDefault="00262641" w:rsidP="00164E61">
      <w:pPr>
        <w:widowControl/>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ab/>
        <w:t xml:space="preserve">Протягом </w:t>
      </w:r>
      <w:r w:rsidR="00164E61" w:rsidRPr="00F73FBD">
        <w:rPr>
          <w:rFonts w:ascii="Times New Roman" w:eastAsia="Times New Roman" w:hAnsi="Times New Roman" w:cs="Times New Roman"/>
          <w:color w:val="auto"/>
          <w:sz w:val="28"/>
          <w:szCs w:val="28"/>
          <w:lang w:eastAsia="uk-UA"/>
        </w:rPr>
        <w:t>2020 року перевищення</w:t>
      </w:r>
      <w:r w:rsidR="00B46537" w:rsidRPr="00F73FBD">
        <w:rPr>
          <w:rFonts w:ascii="Times New Roman" w:eastAsia="Times New Roman" w:hAnsi="Times New Roman" w:cs="Times New Roman"/>
          <w:color w:val="auto"/>
          <w:sz w:val="28"/>
          <w:szCs w:val="28"/>
          <w:lang w:eastAsia="uk-UA"/>
        </w:rPr>
        <w:t xml:space="preserve"> </w:t>
      </w:r>
      <w:r w:rsidR="00164E61" w:rsidRPr="00F73FBD">
        <w:rPr>
          <w:rFonts w:ascii="Times New Roman" w:eastAsia="Times New Roman" w:hAnsi="Times New Roman" w:cs="Times New Roman"/>
          <w:color w:val="auto"/>
          <w:sz w:val="28"/>
          <w:szCs w:val="28"/>
          <w:lang w:eastAsia="uk-UA"/>
        </w:rPr>
        <w:t>максимально-разових ГДК</w:t>
      </w:r>
      <w:r w:rsidRPr="00F73FBD">
        <w:rPr>
          <w:rFonts w:ascii="Times New Roman" w:eastAsia="Times New Roman" w:hAnsi="Times New Roman" w:cs="Times New Roman"/>
          <w:color w:val="auto"/>
          <w:sz w:val="28"/>
          <w:szCs w:val="28"/>
          <w:lang w:eastAsia="uk-UA"/>
        </w:rPr>
        <w:t xml:space="preserve"> (гранично допустима концентрація)</w:t>
      </w:r>
      <w:r w:rsidR="00B46537" w:rsidRPr="00F73FBD">
        <w:rPr>
          <w:rFonts w:ascii="Times New Roman" w:eastAsia="Times New Roman" w:hAnsi="Times New Roman" w:cs="Times New Roman"/>
          <w:color w:val="auto"/>
          <w:sz w:val="28"/>
          <w:szCs w:val="28"/>
          <w:lang w:eastAsia="uk-UA"/>
        </w:rPr>
        <w:t xml:space="preserve"> </w:t>
      </w:r>
      <w:r w:rsidR="00164E61" w:rsidRPr="00F73FBD">
        <w:rPr>
          <w:rFonts w:ascii="Times New Roman" w:eastAsia="Times New Roman" w:hAnsi="Times New Roman" w:cs="Times New Roman"/>
          <w:color w:val="auto"/>
          <w:sz w:val="28"/>
          <w:szCs w:val="28"/>
          <w:lang w:eastAsia="uk-UA"/>
        </w:rPr>
        <w:t>не зафіксовано по жодній із домішок.</w:t>
      </w:r>
    </w:p>
    <w:p w:rsidR="00164E61" w:rsidRPr="00F73FBD" w:rsidRDefault="00164E61" w:rsidP="00164E61">
      <w:pPr>
        <w:widowControl/>
        <w:ind w:firstLine="720"/>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FF0000"/>
          <w:sz w:val="28"/>
          <w:szCs w:val="28"/>
          <w:lang w:eastAsia="uk-UA"/>
        </w:rPr>
        <w:t xml:space="preserve"> </w:t>
      </w:r>
      <w:r w:rsidRPr="00F73FBD">
        <w:rPr>
          <w:rFonts w:ascii="Times New Roman" w:eastAsia="Times New Roman" w:hAnsi="Times New Roman" w:cs="Times New Roman"/>
          <w:color w:val="auto"/>
          <w:sz w:val="28"/>
          <w:szCs w:val="28"/>
          <w:lang w:eastAsia="uk-UA"/>
        </w:rPr>
        <w:t>Річні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максимальні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значення</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порівнянні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з</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максимальн</w:t>
      </w:r>
      <w:r w:rsidR="00AC2561" w:rsidRPr="00F73FBD">
        <w:rPr>
          <w:rFonts w:ascii="Times New Roman" w:eastAsia="Times New Roman" w:hAnsi="Times New Roman" w:cs="Times New Roman"/>
          <w:color w:val="auto"/>
          <w:sz w:val="28"/>
          <w:szCs w:val="28"/>
          <w:lang w:eastAsia="uk-UA"/>
        </w:rPr>
        <w:t>о-разовими</w:t>
      </w:r>
      <w:r w:rsidR="00B46537" w:rsidRPr="00F73FBD">
        <w:rPr>
          <w:rFonts w:ascii="Times New Roman" w:eastAsia="Times New Roman" w:hAnsi="Times New Roman" w:cs="Times New Roman"/>
          <w:color w:val="auto"/>
          <w:sz w:val="28"/>
          <w:szCs w:val="28"/>
          <w:lang w:eastAsia="uk-UA"/>
        </w:rPr>
        <w:t xml:space="preserve"> </w:t>
      </w:r>
      <w:r w:rsidR="00AC2561" w:rsidRPr="00F73FBD">
        <w:rPr>
          <w:rFonts w:ascii="Times New Roman" w:eastAsia="Times New Roman" w:hAnsi="Times New Roman" w:cs="Times New Roman"/>
          <w:color w:val="auto"/>
          <w:sz w:val="28"/>
          <w:szCs w:val="28"/>
          <w:lang w:eastAsia="uk-UA"/>
        </w:rPr>
        <w:t>ГДК</w:t>
      </w:r>
      <w:r w:rsidR="00B46537" w:rsidRPr="00F73FBD">
        <w:rPr>
          <w:rFonts w:ascii="Times New Roman" w:eastAsia="Times New Roman" w:hAnsi="Times New Roman" w:cs="Times New Roman"/>
          <w:color w:val="auto"/>
          <w:sz w:val="28"/>
          <w:szCs w:val="28"/>
          <w:lang w:eastAsia="uk-UA"/>
        </w:rPr>
        <w:t xml:space="preserve"> </w:t>
      </w:r>
      <w:r w:rsidR="00AC2561" w:rsidRPr="00F73FBD">
        <w:rPr>
          <w:rFonts w:ascii="Times New Roman" w:eastAsia="Times New Roman" w:hAnsi="Times New Roman" w:cs="Times New Roman"/>
          <w:color w:val="auto"/>
          <w:sz w:val="28"/>
          <w:szCs w:val="28"/>
          <w:lang w:eastAsia="uk-UA"/>
        </w:rPr>
        <w:t>становили: з</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пилу - 0,8 ГДК, </w:t>
      </w:r>
      <w:r w:rsidR="00AC2561"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діоксиду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сірки - 0,11 ГДК, </w:t>
      </w:r>
      <w:r w:rsidR="00AC2561"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 вуглецю - 0,8 ГДК, </w:t>
      </w:r>
      <w:r w:rsidR="00AC2561" w:rsidRPr="00F73FBD">
        <w:rPr>
          <w:rFonts w:ascii="Times New Roman" w:eastAsia="Times New Roman" w:hAnsi="Times New Roman" w:cs="Times New Roman"/>
          <w:color w:val="auto"/>
          <w:sz w:val="28"/>
          <w:szCs w:val="28"/>
          <w:lang w:eastAsia="uk-UA"/>
        </w:rPr>
        <w:t>з</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діоксиду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азоту - 0,90 ГДК, </w:t>
      </w:r>
      <w:r w:rsidR="00AC2561" w:rsidRPr="00F73FBD">
        <w:rPr>
          <w:rFonts w:ascii="Times New Roman" w:eastAsia="Times New Roman" w:hAnsi="Times New Roman" w:cs="Times New Roman"/>
          <w:color w:val="auto"/>
          <w:sz w:val="28"/>
          <w:szCs w:val="28"/>
          <w:lang w:eastAsia="uk-UA"/>
        </w:rPr>
        <w:t xml:space="preserve">з </w:t>
      </w:r>
      <w:r w:rsidRPr="00F73FBD">
        <w:rPr>
          <w:rFonts w:ascii="Times New Roman" w:eastAsia="Times New Roman" w:hAnsi="Times New Roman" w:cs="Times New Roman"/>
          <w:color w:val="auto"/>
          <w:sz w:val="28"/>
          <w:szCs w:val="28"/>
          <w:lang w:eastAsia="uk-UA"/>
        </w:rPr>
        <w:t>оксиду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азоту - 0,18 ГДК. </w:t>
      </w:r>
    </w:p>
    <w:p w:rsidR="00164E61" w:rsidRPr="00F73FBD" w:rsidRDefault="00164E61" w:rsidP="00164E61">
      <w:pPr>
        <w:widowControl/>
        <w:ind w:firstLine="720"/>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Протягом року більші концентрації шкідливих речовин фіксувалися у теплий період року (черве</w:t>
      </w:r>
      <w:r w:rsidR="00262641" w:rsidRPr="00F73FBD">
        <w:rPr>
          <w:rFonts w:ascii="Times New Roman" w:eastAsia="Times New Roman" w:hAnsi="Times New Roman" w:cs="Times New Roman"/>
          <w:color w:val="auto"/>
          <w:sz w:val="28"/>
          <w:szCs w:val="28"/>
          <w:lang w:eastAsia="uk-UA"/>
        </w:rPr>
        <w:t>нь-серпень), коли спостерігалась</w:t>
      </w:r>
      <w:r w:rsidRPr="00F73FBD">
        <w:rPr>
          <w:rFonts w:ascii="Times New Roman" w:eastAsia="Times New Roman" w:hAnsi="Times New Roman" w:cs="Times New Roman"/>
          <w:color w:val="auto"/>
          <w:sz w:val="28"/>
          <w:szCs w:val="28"/>
          <w:lang w:eastAsia="uk-UA"/>
        </w:rPr>
        <w:t xml:space="preserve"> менша кількість опадів, невелика швидкість вітру та висока температура повітря.</w:t>
      </w:r>
    </w:p>
    <w:p w:rsidR="00164E61" w:rsidRPr="00F73FBD" w:rsidRDefault="00164E61" w:rsidP="00164E61">
      <w:pPr>
        <w:widowControl/>
        <w:ind w:firstLine="720"/>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 xml:space="preserve">У порівнянні із </w:t>
      </w:r>
      <w:r w:rsidR="007C77C2" w:rsidRPr="00F73FBD">
        <w:rPr>
          <w:rFonts w:ascii="Times New Roman" w:eastAsia="Times New Roman" w:hAnsi="Times New Roman" w:cs="Times New Roman"/>
          <w:color w:val="auto"/>
          <w:sz w:val="28"/>
          <w:szCs w:val="28"/>
          <w:lang w:eastAsia="uk-UA"/>
        </w:rPr>
        <w:t>2019</w:t>
      </w:r>
      <w:r w:rsidRPr="00F73FBD">
        <w:rPr>
          <w:rFonts w:ascii="Times New Roman" w:eastAsia="Times New Roman" w:hAnsi="Times New Roman" w:cs="Times New Roman"/>
          <w:color w:val="auto"/>
          <w:sz w:val="28"/>
          <w:szCs w:val="28"/>
          <w:lang w:eastAsia="uk-UA"/>
        </w:rPr>
        <w:t xml:space="preserve"> роком спостерігається незначне збільшення максимально-разових концентрацій тільки </w:t>
      </w:r>
      <w:r w:rsidR="00AC2561"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пилу (з 0,6 ГДК до 0,8 ГДК); незначне зменшення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діоксиду сірки (з 0,12 ГДК до 0,11), діоксиду азоту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(з 0,95 ГДК до 0,90 ГДК) та оксиду азоту (від 0,20 ГДК до 0,18 ГДК).</w:t>
      </w:r>
      <w:r w:rsidR="00B46537"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 вуглецю забруднення залишилося на рівні попереднього року. </w:t>
      </w:r>
    </w:p>
    <w:p w:rsidR="00164E61" w:rsidRPr="00F73FBD" w:rsidRDefault="00164E61" w:rsidP="00164E61">
      <w:pPr>
        <w:widowControl/>
        <w:ind w:firstLine="720"/>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Середньорічні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концентрації</w:t>
      </w:r>
      <w:r w:rsidR="00B46537"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шкідливих</w:t>
      </w:r>
      <w:r w:rsidR="00B46537"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речовин</w:t>
      </w:r>
      <w:r w:rsidRPr="00F73FBD">
        <w:rPr>
          <w:rFonts w:ascii="Times New Roman" w:eastAsia="Times New Roman" w:hAnsi="Times New Roman" w:cs="Times New Roman"/>
          <w:color w:val="auto"/>
          <w:sz w:val="28"/>
          <w:szCs w:val="28"/>
          <w:lang w:eastAsia="uk-UA"/>
        </w:rPr>
        <w:t>, що</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визначаються</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в</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атмосферному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повітрі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м. Івано-Франківська </w:t>
      </w:r>
      <w:r w:rsidR="005A4017" w:rsidRPr="00F73FBD">
        <w:rPr>
          <w:rFonts w:ascii="Times New Roman" w:eastAsia="Times New Roman" w:hAnsi="Times New Roman" w:cs="Times New Roman"/>
          <w:color w:val="auto"/>
          <w:sz w:val="28"/>
          <w:szCs w:val="28"/>
          <w:lang w:eastAsia="uk-UA"/>
        </w:rPr>
        <w:t>у</w:t>
      </w:r>
      <w:r w:rsidR="00B46537"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відношенні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до</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середньодобових</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ГДК</w:t>
      </w:r>
      <w:r w:rsidR="00021E26" w:rsidRPr="00F73FBD">
        <w:rPr>
          <w:rFonts w:ascii="Times New Roman" w:eastAsia="Times New Roman" w:hAnsi="Times New Roman" w:cs="Times New Roman"/>
          <w:color w:val="auto"/>
          <w:sz w:val="28"/>
          <w:szCs w:val="28"/>
          <w:lang w:eastAsia="uk-UA"/>
        </w:rPr>
        <w:t>,</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2020</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році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становили</w:t>
      </w:r>
      <w:r w:rsidR="006F41F6"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пилу - 0,93</w:t>
      </w:r>
      <w:r w:rsidR="006F41F6" w:rsidRPr="00F73FBD">
        <w:rPr>
          <w:rFonts w:ascii="Times New Roman" w:eastAsia="Times New Roman" w:hAnsi="Times New Roman" w:cs="Times New Roman"/>
          <w:color w:val="auto"/>
          <w:sz w:val="28"/>
          <w:szCs w:val="28"/>
          <w:lang w:eastAsia="uk-UA"/>
        </w:rPr>
        <w:t xml:space="preserve"> ГДК, </w:t>
      </w:r>
      <w:r w:rsidR="005A4017" w:rsidRPr="00F73FBD">
        <w:rPr>
          <w:rFonts w:ascii="Times New Roman" w:eastAsia="Times New Roman" w:hAnsi="Times New Roman" w:cs="Times New Roman"/>
          <w:color w:val="auto"/>
          <w:sz w:val="28"/>
          <w:szCs w:val="28"/>
          <w:lang w:eastAsia="uk-UA"/>
        </w:rPr>
        <w:t>з</w:t>
      </w:r>
      <w:r w:rsidR="006F41F6" w:rsidRPr="00F73FBD">
        <w:rPr>
          <w:rFonts w:ascii="Times New Roman" w:eastAsia="Times New Roman" w:hAnsi="Times New Roman" w:cs="Times New Roman"/>
          <w:color w:val="auto"/>
          <w:sz w:val="28"/>
          <w:szCs w:val="28"/>
          <w:lang w:eastAsia="uk-UA"/>
        </w:rPr>
        <w:t xml:space="preserve"> діоксиду</w:t>
      </w:r>
      <w:r w:rsidRPr="00F73FBD">
        <w:rPr>
          <w:rFonts w:ascii="Times New Roman" w:eastAsia="Times New Roman" w:hAnsi="Times New Roman" w:cs="Times New Roman"/>
          <w:color w:val="auto"/>
          <w:sz w:val="28"/>
          <w:szCs w:val="28"/>
          <w:lang w:eastAsia="uk-UA"/>
        </w:rPr>
        <w:t xml:space="preserve"> сірки - 0,22 ГДК,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 вуглецю - 0,52</w:t>
      </w:r>
      <w:r w:rsidR="006F41F6" w:rsidRPr="00F73FBD">
        <w:rPr>
          <w:rFonts w:ascii="Times New Roman" w:eastAsia="Times New Roman" w:hAnsi="Times New Roman" w:cs="Times New Roman"/>
          <w:color w:val="auto"/>
          <w:sz w:val="28"/>
          <w:szCs w:val="28"/>
          <w:lang w:eastAsia="uk-UA"/>
        </w:rPr>
        <w:t xml:space="preserve"> ГДК, </w:t>
      </w:r>
      <w:r w:rsidR="005A4017" w:rsidRPr="00F73FBD">
        <w:rPr>
          <w:rFonts w:ascii="Times New Roman" w:eastAsia="Times New Roman" w:hAnsi="Times New Roman" w:cs="Times New Roman"/>
          <w:color w:val="auto"/>
          <w:sz w:val="28"/>
          <w:szCs w:val="28"/>
          <w:lang w:eastAsia="uk-UA"/>
        </w:rPr>
        <w:t xml:space="preserve">з </w:t>
      </w:r>
      <w:r w:rsidRPr="00F73FBD">
        <w:rPr>
          <w:rFonts w:ascii="Times New Roman" w:eastAsia="Times New Roman" w:hAnsi="Times New Roman" w:cs="Times New Roman"/>
          <w:color w:val="auto"/>
          <w:sz w:val="28"/>
          <w:szCs w:val="28"/>
          <w:lang w:eastAsia="uk-UA"/>
        </w:rPr>
        <w:t>діоксиду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азоту - 1,25 ГДК,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азоту - 0,57 ГДК. </w:t>
      </w:r>
    </w:p>
    <w:p w:rsidR="00164E61" w:rsidRPr="00F73FBD" w:rsidRDefault="00164E61" w:rsidP="00164E61">
      <w:pPr>
        <w:widowControl/>
        <w:ind w:firstLine="720"/>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 xml:space="preserve">Коливання середньомісячних концентрацій протягом року </w:t>
      </w:r>
      <w:r w:rsidR="005A4017" w:rsidRPr="00F73FBD">
        <w:rPr>
          <w:rFonts w:ascii="Times New Roman" w:eastAsia="Times New Roman" w:hAnsi="Times New Roman" w:cs="Times New Roman"/>
          <w:color w:val="auto"/>
          <w:sz w:val="28"/>
          <w:szCs w:val="28"/>
          <w:lang w:eastAsia="uk-UA"/>
        </w:rPr>
        <w:t>забрудню</w:t>
      </w:r>
      <w:r w:rsidR="00021E26" w:rsidRPr="00F73FBD">
        <w:rPr>
          <w:rFonts w:ascii="Times New Roman" w:eastAsia="Times New Roman" w:hAnsi="Times New Roman" w:cs="Times New Roman"/>
          <w:color w:val="auto"/>
          <w:sz w:val="28"/>
          <w:szCs w:val="28"/>
          <w:lang w:eastAsia="uk-UA"/>
        </w:rPr>
        <w:t>-</w:t>
      </w:r>
      <w:r w:rsidR="005A4017" w:rsidRPr="00F73FBD">
        <w:rPr>
          <w:rFonts w:ascii="Times New Roman" w:eastAsia="Times New Roman" w:hAnsi="Times New Roman" w:cs="Times New Roman"/>
          <w:color w:val="auto"/>
          <w:sz w:val="28"/>
          <w:szCs w:val="28"/>
          <w:lang w:eastAsia="uk-UA"/>
        </w:rPr>
        <w:t>ючих речовин</w:t>
      </w:r>
      <w:r w:rsidRPr="00F73FBD">
        <w:rPr>
          <w:rFonts w:ascii="Times New Roman" w:eastAsia="Times New Roman" w:hAnsi="Times New Roman" w:cs="Times New Roman"/>
          <w:color w:val="auto"/>
          <w:sz w:val="28"/>
          <w:szCs w:val="28"/>
          <w:lang w:eastAsia="uk-UA"/>
        </w:rPr>
        <w:t xml:space="preserve"> становило: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пилу – від 0,63 ГДК до 1,24 ГДК;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діоксиду сірки - від 0,16 ГДК до 0,28 ГДК;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 вуглецю - від 0,37 ГДК до 0,65 ГДК;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діоксиду азоту</w:t>
      </w:r>
      <w:r w:rsidRPr="00F73FBD">
        <w:rPr>
          <w:rFonts w:ascii="Times New Roman" w:eastAsia="Times New Roman" w:hAnsi="Times New Roman" w:cs="Times New Roman"/>
          <w:color w:val="FF0000"/>
          <w:sz w:val="28"/>
          <w:szCs w:val="28"/>
          <w:lang w:eastAsia="uk-UA"/>
        </w:rPr>
        <w:t xml:space="preserve"> </w:t>
      </w:r>
      <w:r w:rsidRPr="00F73FBD">
        <w:rPr>
          <w:rFonts w:ascii="Times New Roman" w:eastAsia="Times New Roman" w:hAnsi="Times New Roman" w:cs="Times New Roman"/>
          <w:color w:val="auto"/>
          <w:sz w:val="28"/>
          <w:szCs w:val="28"/>
          <w:lang w:eastAsia="uk-UA"/>
        </w:rPr>
        <w:t xml:space="preserve">- від 1,00 ГДК до 1,63 ГДК; </w:t>
      </w:r>
      <w:r w:rsidR="005A4017" w:rsidRPr="00F73FBD">
        <w:rPr>
          <w:rFonts w:ascii="Times New Roman" w:eastAsia="Times New Roman" w:hAnsi="Times New Roman" w:cs="Times New Roman"/>
          <w:color w:val="auto"/>
          <w:sz w:val="28"/>
          <w:szCs w:val="28"/>
          <w:lang w:eastAsia="uk-UA"/>
        </w:rPr>
        <w:t xml:space="preserve">з </w:t>
      </w:r>
      <w:r w:rsidRPr="00F73FBD">
        <w:rPr>
          <w:rFonts w:ascii="Times New Roman" w:eastAsia="Times New Roman" w:hAnsi="Times New Roman" w:cs="Times New Roman"/>
          <w:color w:val="auto"/>
          <w:sz w:val="28"/>
          <w:szCs w:val="28"/>
          <w:lang w:eastAsia="uk-UA"/>
        </w:rPr>
        <w:t>оксиду азоту - від 0,45 ГДК до 0,70 ГДК.</w:t>
      </w:r>
    </w:p>
    <w:p w:rsidR="00164E61" w:rsidRPr="00F73FBD" w:rsidRDefault="00164E61" w:rsidP="006F41F6">
      <w:pPr>
        <w:widowControl/>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ab/>
        <w:t>У порівнянні</w:t>
      </w:r>
      <w:r w:rsidR="00B46537" w:rsidRPr="00F73FBD">
        <w:rPr>
          <w:rFonts w:ascii="Times New Roman" w:eastAsia="Times New Roman" w:hAnsi="Times New Roman" w:cs="Times New Roman"/>
          <w:color w:val="auto"/>
          <w:sz w:val="28"/>
          <w:szCs w:val="28"/>
          <w:lang w:eastAsia="uk-UA"/>
        </w:rPr>
        <w:t xml:space="preserve"> </w:t>
      </w:r>
      <w:r w:rsidRPr="00F73FBD">
        <w:rPr>
          <w:rFonts w:ascii="Times New Roman" w:eastAsia="Times New Roman" w:hAnsi="Times New Roman" w:cs="Times New Roman"/>
          <w:color w:val="auto"/>
          <w:sz w:val="28"/>
          <w:szCs w:val="28"/>
          <w:lang w:eastAsia="uk-UA"/>
        </w:rPr>
        <w:t>із</w:t>
      </w:r>
      <w:r w:rsidR="00B46537" w:rsidRPr="00F73FBD">
        <w:rPr>
          <w:rFonts w:ascii="Times New Roman" w:eastAsia="Times New Roman" w:hAnsi="Times New Roman" w:cs="Times New Roman"/>
          <w:color w:val="auto"/>
          <w:sz w:val="28"/>
          <w:szCs w:val="28"/>
          <w:lang w:eastAsia="uk-UA"/>
        </w:rPr>
        <w:t xml:space="preserve"> </w:t>
      </w:r>
      <w:r w:rsidR="007C77C2" w:rsidRPr="00F73FBD">
        <w:rPr>
          <w:rFonts w:ascii="Times New Roman" w:eastAsia="Times New Roman" w:hAnsi="Times New Roman" w:cs="Times New Roman"/>
          <w:color w:val="auto"/>
          <w:sz w:val="28"/>
          <w:szCs w:val="28"/>
          <w:lang w:eastAsia="uk-UA"/>
        </w:rPr>
        <w:t xml:space="preserve">2019 </w:t>
      </w:r>
      <w:r w:rsidRPr="00F73FBD">
        <w:rPr>
          <w:rFonts w:ascii="Times New Roman" w:eastAsia="Times New Roman" w:hAnsi="Times New Roman" w:cs="Times New Roman"/>
          <w:color w:val="auto"/>
          <w:sz w:val="28"/>
          <w:szCs w:val="28"/>
          <w:lang w:eastAsia="uk-UA"/>
        </w:rPr>
        <w:t xml:space="preserve">роком зменшення середньорічних концентрацій спостерігається </w:t>
      </w:r>
      <w:r w:rsidR="005A4017" w:rsidRPr="00F73FBD">
        <w:rPr>
          <w:rFonts w:ascii="Times New Roman" w:eastAsia="Times New Roman" w:hAnsi="Times New Roman" w:cs="Times New Roman"/>
          <w:color w:val="auto"/>
          <w:sz w:val="28"/>
          <w:szCs w:val="28"/>
          <w:lang w:eastAsia="uk-UA"/>
        </w:rPr>
        <w:t xml:space="preserve">з </w:t>
      </w:r>
      <w:r w:rsidRPr="00F73FBD">
        <w:rPr>
          <w:rFonts w:ascii="Times New Roman" w:eastAsia="Times New Roman" w:hAnsi="Times New Roman" w:cs="Times New Roman"/>
          <w:color w:val="auto"/>
          <w:sz w:val="28"/>
          <w:szCs w:val="28"/>
          <w:lang w:eastAsia="uk-UA"/>
        </w:rPr>
        <w:t xml:space="preserve">пилу (з 1,13 до 0,93 ГДК), оксиду вуглецю (з 0,59 до 0,52 ГДК), діоксиду азоту (від 1,50 ГДК до 1,25 ГДК) та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оксиду азоту (з 0,67 до 0,57 ГДК). Збільшення середньорічних концентрацій не спостерігається </w:t>
      </w:r>
      <w:r w:rsidR="005A4017" w:rsidRPr="00F73FBD">
        <w:rPr>
          <w:rFonts w:ascii="Times New Roman" w:eastAsia="Times New Roman" w:hAnsi="Times New Roman" w:cs="Times New Roman"/>
          <w:color w:val="auto"/>
          <w:sz w:val="28"/>
          <w:szCs w:val="28"/>
          <w:lang w:eastAsia="uk-UA"/>
        </w:rPr>
        <w:t>із жодного</w:t>
      </w:r>
      <w:r w:rsidRPr="00F73FBD">
        <w:rPr>
          <w:rFonts w:ascii="Times New Roman" w:eastAsia="Times New Roman" w:hAnsi="Times New Roman" w:cs="Times New Roman"/>
          <w:color w:val="auto"/>
          <w:sz w:val="28"/>
          <w:szCs w:val="28"/>
          <w:lang w:eastAsia="uk-UA"/>
        </w:rPr>
        <w:t xml:space="preserve"> з речовин. І тільки </w:t>
      </w:r>
      <w:r w:rsidR="005A4017" w:rsidRPr="00F73FBD">
        <w:rPr>
          <w:rFonts w:ascii="Times New Roman" w:eastAsia="Times New Roman" w:hAnsi="Times New Roman" w:cs="Times New Roman"/>
          <w:color w:val="auto"/>
          <w:sz w:val="28"/>
          <w:szCs w:val="28"/>
          <w:lang w:eastAsia="uk-UA"/>
        </w:rPr>
        <w:t>з</w:t>
      </w:r>
      <w:r w:rsidRPr="00F73FBD">
        <w:rPr>
          <w:rFonts w:ascii="Times New Roman" w:eastAsia="Times New Roman" w:hAnsi="Times New Roman" w:cs="Times New Roman"/>
          <w:color w:val="auto"/>
          <w:sz w:val="28"/>
          <w:szCs w:val="28"/>
          <w:lang w:eastAsia="uk-UA"/>
        </w:rPr>
        <w:t xml:space="preserve"> діоксиду сірки середньорічні концентрації залишилися на минулорічному рівні.</w:t>
      </w:r>
      <w:r w:rsidR="00B46537" w:rsidRPr="00F73FBD">
        <w:rPr>
          <w:rFonts w:ascii="Times New Roman" w:eastAsia="Times New Roman" w:hAnsi="Times New Roman" w:cs="Times New Roman"/>
          <w:color w:val="auto"/>
          <w:sz w:val="28"/>
          <w:szCs w:val="28"/>
          <w:lang w:eastAsia="uk-UA"/>
        </w:rPr>
        <w:t xml:space="preserve">  </w:t>
      </w:r>
      <w:r w:rsidR="006F41F6" w:rsidRPr="00F73FBD">
        <w:rPr>
          <w:rFonts w:ascii="Times New Roman" w:eastAsia="Times New Roman" w:hAnsi="Times New Roman" w:cs="Times New Roman"/>
          <w:color w:val="auto"/>
          <w:sz w:val="28"/>
          <w:szCs w:val="28"/>
          <w:lang w:eastAsia="uk-UA"/>
        </w:rPr>
        <w:t xml:space="preserve"> </w:t>
      </w:r>
    </w:p>
    <w:p w:rsidR="00164E61" w:rsidRPr="00F73FBD" w:rsidRDefault="00421A3F" w:rsidP="006F41F6">
      <w:pPr>
        <w:widowControl/>
        <w:jc w:val="both"/>
        <w:rPr>
          <w:rFonts w:ascii="Times New Roman" w:eastAsia="Times New Roman" w:hAnsi="Times New Roman" w:cs="Times New Roman"/>
          <w:color w:val="auto"/>
          <w:sz w:val="28"/>
          <w:szCs w:val="28"/>
          <w:lang w:eastAsia="uk-UA"/>
        </w:rPr>
      </w:pPr>
      <w:r w:rsidRPr="00F73FBD">
        <w:rPr>
          <w:rFonts w:ascii="Times New Roman" w:eastAsia="Times New Roman" w:hAnsi="Times New Roman" w:cs="Times New Roman"/>
          <w:color w:val="auto"/>
          <w:sz w:val="28"/>
          <w:szCs w:val="28"/>
          <w:lang w:eastAsia="uk-UA"/>
        </w:rPr>
        <w:tab/>
      </w:r>
      <w:r w:rsidR="006F41F6" w:rsidRPr="00F73FBD">
        <w:rPr>
          <w:rFonts w:ascii="Times New Roman" w:eastAsia="Times New Roman" w:hAnsi="Times New Roman" w:cs="Times New Roman"/>
          <w:color w:val="auto"/>
          <w:sz w:val="28"/>
          <w:szCs w:val="28"/>
          <w:lang w:eastAsia="uk-UA"/>
        </w:rPr>
        <w:t xml:space="preserve">Якщо </w:t>
      </w:r>
      <w:r w:rsidR="00021E26" w:rsidRPr="00F73FBD">
        <w:rPr>
          <w:rFonts w:ascii="Times New Roman" w:eastAsia="Times New Roman" w:hAnsi="Times New Roman" w:cs="Times New Roman"/>
          <w:color w:val="auto"/>
          <w:sz w:val="28"/>
          <w:szCs w:val="28"/>
          <w:lang w:eastAsia="uk-UA"/>
        </w:rPr>
        <w:t xml:space="preserve">розглянути </w:t>
      </w:r>
      <w:r w:rsidR="006F41F6" w:rsidRPr="00F73FBD">
        <w:rPr>
          <w:rFonts w:ascii="Times New Roman" w:eastAsia="Times New Roman" w:hAnsi="Times New Roman" w:cs="Times New Roman"/>
          <w:color w:val="auto"/>
          <w:sz w:val="28"/>
          <w:szCs w:val="28"/>
          <w:lang w:eastAsia="uk-UA"/>
        </w:rPr>
        <w:t xml:space="preserve">тенденцію забруднення, то </w:t>
      </w:r>
      <w:r w:rsidR="007C77C2" w:rsidRPr="00F73FBD">
        <w:rPr>
          <w:rFonts w:ascii="Times New Roman" w:eastAsia="Times New Roman" w:hAnsi="Times New Roman" w:cs="Times New Roman"/>
          <w:color w:val="auto"/>
          <w:sz w:val="28"/>
          <w:szCs w:val="28"/>
          <w:lang w:eastAsia="uk-UA"/>
        </w:rPr>
        <w:t>збільшення</w:t>
      </w:r>
      <w:r w:rsidR="005A4017" w:rsidRPr="00F73FBD">
        <w:rPr>
          <w:rFonts w:ascii="Times New Roman" w:eastAsia="Times New Roman" w:hAnsi="Times New Roman" w:cs="Times New Roman"/>
          <w:color w:val="auto"/>
          <w:sz w:val="28"/>
          <w:szCs w:val="28"/>
          <w:lang w:eastAsia="uk-UA"/>
        </w:rPr>
        <w:t xml:space="preserve"> забруднення спостерігається з </w:t>
      </w:r>
      <w:r w:rsidR="006F41F6" w:rsidRPr="00F73FBD">
        <w:rPr>
          <w:rFonts w:ascii="Times New Roman" w:eastAsia="Times New Roman" w:hAnsi="Times New Roman" w:cs="Times New Roman"/>
          <w:color w:val="auto"/>
          <w:sz w:val="28"/>
          <w:szCs w:val="28"/>
          <w:lang w:eastAsia="uk-UA"/>
        </w:rPr>
        <w:t>діоксиду та оксиду азоту, а з важких металів –</w:t>
      </w:r>
      <w:r w:rsidR="00021E26" w:rsidRPr="00F73FBD">
        <w:rPr>
          <w:rFonts w:ascii="Times New Roman" w:eastAsia="Times New Roman" w:hAnsi="Times New Roman" w:cs="Times New Roman"/>
          <w:color w:val="auto"/>
          <w:sz w:val="28"/>
          <w:szCs w:val="28"/>
          <w:lang w:eastAsia="uk-UA"/>
        </w:rPr>
        <w:t xml:space="preserve"> </w:t>
      </w:r>
      <w:r w:rsidR="005A4017" w:rsidRPr="00F73FBD">
        <w:rPr>
          <w:rFonts w:ascii="Times New Roman" w:eastAsia="Times New Roman" w:hAnsi="Times New Roman" w:cs="Times New Roman"/>
          <w:color w:val="auto"/>
          <w:sz w:val="28"/>
          <w:szCs w:val="28"/>
          <w:lang w:eastAsia="uk-UA"/>
        </w:rPr>
        <w:t>з заліза</w:t>
      </w:r>
      <w:r w:rsidR="006F41F6" w:rsidRPr="00F73FBD">
        <w:rPr>
          <w:rFonts w:ascii="Times New Roman" w:eastAsia="Times New Roman" w:hAnsi="Times New Roman" w:cs="Times New Roman"/>
          <w:color w:val="auto"/>
          <w:sz w:val="28"/>
          <w:szCs w:val="28"/>
          <w:lang w:eastAsia="uk-UA"/>
        </w:rPr>
        <w:t>, свинцю та цинку, по решті домішках - тенденція забруднення від’ємна</w:t>
      </w:r>
      <w:r w:rsidR="00021E26" w:rsidRPr="00F73FBD">
        <w:rPr>
          <w:rFonts w:ascii="Times New Roman" w:eastAsia="Times New Roman" w:hAnsi="Times New Roman" w:cs="Times New Roman"/>
          <w:color w:val="auto"/>
          <w:sz w:val="28"/>
          <w:szCs w:val="28"/>
          <w:lang w:eastAsia="uk-UA"/>
        </w:rPr>
        <w:t>.</w:t>
      </w:r>
    </w:p>
    <w:p w:rsidR="006F41F6" w:rsidRPr="00F73FBD" w:rsidRDefault="00B46537" w:rsidP="006F41F6">
      <w:pPr>
        <w:widowControl/>
        <w:ind w:hanging="720"/>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 xml:space="preserve"> </w:t>
      </w:r>
    </w:p>
    <w:p w:rsidR="005A4017" w:rsidRPr="00F73FBD" w:rsidRDefault="00B46537" w:rsidP="005A4017">
      <w:pPr>
        <w:widowControl/>
        <w:ind w:hanging="720"/>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 xml:space="preserve"> Зміна</w:t>
      </w: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середнього</w:t>
      </w: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рівня (q</w:t>
      </w:r>
      <w:r w:rsidR="006F41F6" w:rsidRPr="00F73FBD">
        <w:rPr>
          <w:rFonts w:ascii="Times New Roman" w:eastAsia="Times New Roman" w:hAnsi="Times New Roman" w:cs="Times New Roman"/>
          <w:color w:val="auto"/>
          <w:sz w:val="28"/>
          <w:szCs w:val="20"/>
          <w:vertAlign w:val="subscript"/>
          <w:lang w:eastAsia="uk-UA"/>
        </w:rPr>
        <w:t xml:space="preserve"> сер</w:t>
      </w:r>
      <w:r w:rsidR="006F41F6" w:rsidRPr="00F73FBD">
        <w:rPr>
          <w:rFonts w:ascii="Times New Roman" w:eastAsia="Times New Roman" w:hAnsi="Times New Roman" w:cs="Times New Roman"/>
          <w:color w:val="auto"/>
          <w:sz w:val="28"/>
          <w:szCs w:val="20"/>
          <w:lang w:eastAsia="uk-UA"/>
        </w:rPr>
        <w:t xml:space="preserve"> ) забруднення</w:t>
      </w: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 xml:space="preserve">повітря </w:t>
      </w:r>
      <w:r w:rsidR="005A4017" w:rsidRPr="00F73FBD">
        <w:rPr>
          <w:rFonts w:ascii="Times New Roman" w:eastAsia="Times New Roman" w:hAnsi="Times New Roman" w:cs="Times New Roman"/>
          <w:color w:val="auto"/>
          <w:sz w:val="28"/>
          <w:szCs w:val="20"/>
          <w:lang w:eastAsia="uk-UA"/>
        </w:rPr>
        <w:t>м. Івано-Франківська</w:t>
      </w:r>
      <w:r w:rsidR="006F41F6" w:rsidRPr="00F73FBD">
        <w:rPr>
          <w:rFonts w:ascii="Times New Roman" w:eastAsia="Times New Roman" w:hAnsi="Times New Roman" w:cs="Times New Roman"/>
          <w:color w:val="auto"/>
          <w:sz w:val="28"/>
          <w:szCs w:val="20"/>
          <w:lang w:eastAsia="uk-UA"/>
        </w:rPr>
        <w:t xml:space="preserve"> за </w:t>
      </w:r>
    </w:p>
    <w:p w:rsidR="006F41F6" w:rsidRPr="00F73FBD" w:rsidRDefault="006F41F6" w:rsidP="005A4017">
      <w:pPr>
        <w:widowControl/>
        <w:ind w:hanging="720"/>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5 </w:t>
      </w:r>
      <w:r w:rsidR="005A4017" w:rsidRPr="00F73FBD">
        <w:rPr>
          <w:rFonts w:ascii="Times New Roman" w:eastAsia="Times New Roman" w:hAnsi="Times New Roman" w:cs="Times New Roman"/>
          <w:color w:val="auto"/>
          <w:sz w:val="28"/>
          <w:szCs w:val="20"/>
          <w:lang w:eastAsia="uk-UA"/>
        </w:rPr>
        <w:t>років</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(2016 – 2020р.р.) </w:t>
      </w:r>
    </w:p>
    <w:tbl>
      <w:tblPr>
        <w:tblpPr w:leftFromText="180" w:rightFromText="180" w:vertAnchor="text" w:horzAnchor="margin" w:tblpY="139"/>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324"/>
        <w:gridCol w:w="1253"/>
        <w:gridCol w:w="951"/>
        <w:gridCol w:w="951"/>
        <w:gridCol w:w="952"/>
        <w:gridCol w:w="951"/>
        <w:gridCol w:w="1189"/>
      </w:tblGrid>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B46537"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 xml:space="preserve"> Домішки </w:t>
            </w:r>
          </w:p>
        </w:tc>
        <w:tc>
          <w:tcPr>
            <w:tcW w:w="1324"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Характе-</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ристики</w:t>
            </w:r>
          </w:p>
        </w:tc>
        <w:tc>
          <w:tcPr>
            <w:tcW w:w="5058" w:type="dxa"/>
            <w:gridSpan w:val="5"/>
            <w:tcBorders>
              <w:top w:val="single" w:sz="4" w:space="0" w:color="auto"/>
              <w:left w:val="single" w:sz="4" w:space="0" w:color="auto"/>
              <w:bottom w:val="single" w:sz="4" w:space="0" w:color="auto"/>
              <w:right w:val="single" w:sz="4" w:space="0" w:color="auto"/>
            </w:tcBorders>
          </w:tcPr>
          <w:p w:rsidR="006F41F6" w:rsidRPr="00F73FBD" w:rsidRDefault="00B46537"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               </w:t>
            </w:r>
            <w:r w:rsidR="006F41F6" w:rsidRPr="00F73FBD">
              <w:rPr>
                <w:rFonts w:ascii="Times New Roman" w:eastAsia="Times New Roman" w:hAnsi="Times New Roman" w:cs="Times New Roman"/>
                <w:color w:val="auto"/>
                <w:sz w:val="28"/>
                <w:szCs w:val="20"/>
                <w:lang w:eastAsia="uk-UA"/>
              </w:rPr>
              <w:t>РОКИ</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Т</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2016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2017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2018</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2019</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2020</w:t>
            </w:r>
          </w:p>
        </w:tc>
        <w:tc>
          <w:tcPr>
            <w:tcW w:w="1189"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Пил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0,15</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0,16</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0,14</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- 0,002</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524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530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544</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546</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Діоксид сірки</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0,015</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0,011</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0,011</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0,011</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- 0,0009</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1048</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1088</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1092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Оксид вуглецю</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1,94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1,66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1,71</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1,78</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1,55</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- 0,106</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524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530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544</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546</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Height w:val="460"/>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Діоксид азоту</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0,05</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0,05</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+ 0,004</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1044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1088</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1092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Оксид азоту</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0,03</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0,03</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0,03</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0,03</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+ 0,001</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1048</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1088</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1060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1092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FF0000"/>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Кадмій,</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0,001</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0,003</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- 0,0003</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Залізо,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0,713</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0,656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0,480</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0,670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0,81</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+ 0,0208</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Марганець, 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0,018</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0,015</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0,03</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- 0,0042</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xml:space="preserve">Мідь ,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0,024</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0,014</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0,06</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- 0,0051</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Нікель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0,020</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0,016</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- 0,0012</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Свинець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0,029</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+ 0,0011</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Хром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0,009</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0,011</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0,01</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- 0,0013</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r w:rsidR="006F41F6" w:rsidRPr="00F73FBD" w:rsidTr="00F14D02">
        <w:trPr>
          <w:cantSplit/>
        </w:trPr>
        <w:tc>
          <w:tcPr>
            <w:tcW w:w="1898" w:type="dxa"/>
            <w:vMerge w:val="restart"/>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Цинк ,</w:t>
            </w:r>
          </w:p>
          <w:p w:rsidR="006F41F6" w:rsidRPr="00F73FBD" w:rsidRDefault="006F41F6" w:rsidP="006F41F6">
            <w:pPr>
              <w:widowControl/>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мкг/м</w:t>
            </w:r>
            <w:r w:rsidRPr="00F73FBD">
              <w:rPr>
                <w:rFonts w:ascii="Times New Roman" w:eastAsia="Times New Roman" w:hAnsi="Times New Roman" w:cs="Times New Roman"/>
                <w:color w:val="auto"/>
                <w:sz w:val="28"/>
                <w:szCs w:val="20"/>
                <w:vertAlign w:val="superscript"/>
                <w:lang w:eastAsia="uk-UA"/>
              </w:rPr>
              <w:t>3</w:t>
            </w:r>
            <w:r w:rsidR="00B46537" w:rsidRPr="00F73FBD">
              <w:rPr>
                <w:rFonts w:ascii="Times New Roman" w:eastAsia="Times New Roman" w:hAnsi="Times New Roman" w:cs="Times New Roman"/>
                <w:color w:val="auto"/>
                <w:sz w:val="28"/>
                <w:szCs w:val="20"/>
                <w:lang w:eastAsia="uk-UA"/>
              </w:rPr>
              <w:t xml:space="preserve"> </w:t>
            </w:r>
            <w:r w:rsidRPr="00F73FBD">
              <w:rPr>
                <w:rFonts w:ascii="Times New Roman" w:eastAsia="Times New Roman" w:hAnsi="Times New Roman" w:cs="Times New Roman"/>
                <w:color w:val="auto"/>
                <w:sz w:val="28"/>
                <w:szCs w:val="20"/>
                <w:lang w:eastAsia="uk-UA"/>
              </w:rPr>
              <w:t xml:space="preserve"> </w:t>
            </w: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q</w:t>
            </w:r>
            <w:r w:rsidRPr="00F73FBD">
              <w:rPr>
                <w:rFonts w:ascii="Times New Roman" w:eastAsia="Times New Roman" w:hAnsi="Times New Roman" w:cs="Times New Roman"/>
                <w:color w:val="auto"/>
                <w:sz w:val="28"/>
                <w:szCs w:val="20"/>
                <w:vertAlign w:val="subscript"/>
                <w:lang w:eastAsia="uk-UA"/>
              </w:rPr>
              <w:t xml:space="preserve"> сер</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0,075</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0,076</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0,075</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0,07</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0,09</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+ 0,0024</w:t>
            </w:r>
          </w:p>
        </w:tc>
      </w:tr>
      <w:tr w:rsidR="006F41F6" w:rsidRPr="00F73FBD" w:rsidTr="00F14D02">
        <w:trPr>
          <w:cantSplit/>
        </w:trPr>
        <w:tc>
          <w:tcPr>
            <w:tcW w:w="1898" w:type="dxa"/>
            <w:vMerge/>
            <w:tcBorders>
              <w:top w:val="single" w:sz="4" w:space="0" w:color="auto"/>
              <w:left w:val="single" w:sz="4" w:space="0" w:color="auto"/>
              <w:bottom w:val="single" w:sz="4" w:space="0" w:color="auto"/>
              <w:right w:val="single" w:sz="4" w:space="0" w:color="auto"/>
            </w:tcBorders>
            <w:vAlign w:val="center"/>
          </w:tcPr>
          <w:p w:rsidR="006F41F6" w:rsidRPr="00F73FBD" w:rsidRDefault="006F41F6" w:rsidP="006F41F6">
            <w:pPr>
              <w:widowControl/>
              <w:rPr>
                <w:rFonts w:ascii="Times New Roman" w:eastAsia="Times New Roman" w:hAnsi="Times New Roman" w:cs="Times New Roman"/>
                <w:color w:val="auto"/>
                <w:sz w:val="28"/>
                <w:szCs w:val="20"/>
                <w:lang w:eastAsia="uk-UA"/>
              </w:rPr>
            </w:pPr>
          </w:p>
        </w:tc>
        <w:tc>
          <w:tcPr>
            <w:tcW w:w="1324"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w:t>
            </w:r>
          </w:p>
        </w:tc>
        <w:tc>
          <w:tcPr>
            <w:tcW w:w="1253"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2"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951"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12</w:t>
            </w:r>
          </w:p>
        </w:tc>
        <w:tc>
          <w:tcPr>
            <w:tcW w:w="1189" w:type="dxa"/>
            <w:tcBorders>
              <w:top w:val="single" w:sz="4" w:space="0" w:color="auto"/>
              <w:left w:val="single" w:sz="4" w:space="0" w:color="auto"/>
              <w:bottom w:val="single" w:sz="4" w:space="0" w:color="auto"/>
              <w:right w:val="single" w:sz="4" w:space="0" w:color="auto"/>
            </w:tcBorders>
          </w:tcPr>
          <w:p w:rsidR="006F41F6" w:rsidRPr="00F73FBD" w:rsidRDefault="006F41F6" w:rsidP="006F41F6">
            <w:pPr>
              <w:widowControl/>
              <w:jc w:val="center"/>
              <w:rPr>
                <w:rFonts w:ascii="Times New Roman" w:eastAsia="Times New Roman" w:hAnsi="Times New Roman" w:cs="Times New Roman"/>
                <w:color w:val="auto"/>
                <w:sz w:val="28"/>
                <w:szCs w:val="20"/>
                <w:lang w:eastAsia="uk-UA"/>
              </w:rPr>
            </w:pPr>
          </w:p>
        </w:tc>
      </w:tr>
    </w:tbl>
    <w:p w:rsidR="006F41F6" w:rsidRPr="00F73FBD" w:rsidRDefault="00F14D02" w:rsidP="00F14D02">
      <w:pPr>
        <w:widowControl/>
        <w:ind w:hanging="720"/>
        <w:jc w:val="center"/>
        <w:rPr>
          <w:rFonts w:ascii="Times New Roman" w:eastAsia="Times New Roman" w:hAnsi="Times New Roman" w:cs="Times New Roman"/>
          <w:color w:val="auto"/>
          <w:sz w:val="28"/>
          <w:szCs w:val="20"/>
          <w:lang w:eastAsia="uk-UA"/>
        </w:rPr>
      </w:pPr>
      <w:r w:rsidRPr="00F73FBD">
        <w:rPr>
          <w:rFonts w:ascii="Times New Roman" w:eastAsia="Times New Roman" w:hAnsi="Times New Roman" w:cs="Times New Roman"/>
          <w:color w:val="auto"/>
          <w:sz w:val="28"/>
          <w:szCs w:val="20"/>
          <w:lang w:eastAsia="uk-UA"/>
        </w:rPr>
        <w:t>n – кількість вимірів однієї домішки за всі строки і на всіх постах</w:t>
      </w:r>
    </w:p>
    <w:p w:rsidR="00F53E03" w:rsidRPr="00F73FBD" w:rsidRDefault="00F53E03" w:rsidP="00F53E03">
      <w:pPr>
        <w:pStyle w:val="5"/>
        <w:spacing w:before="0" w:line="240" w:lineRule="auto"/>
        <w:ind w:left="20" w:right="20" w:firstLine="709"/>
        <w:rPr>
          <w:rFonts w:ascii="Times New Roman" w:hAnsi="Times New Roman" w:cs="Times New Roman"/>
          <w:sz w:val="28"/>
          <w:szCs w:val="28"/>
          <w:shd w:val="clear" w:color="auto" w:fill="FFFFFF"/>
        </w:rPr>
      </w:pPr>
      <w:r w:rsidRPr="00F73FBD">
        <w:rPr>
          <w:rFonts w:ascii="Times New Roman" w:eastAsia="Times New Roman" w:hAnsi="Times New Roman" w:cs="Times New Roman"/>
          <w:sz w:val="28"/>
          <w:szCs w:val="20"/>
          <w:lang w:eastAsia="uk-UA"/>
        </w:rPr>
        <w:t xml:space="preserve">Актуальною залишається </w:t>
      </w:r>
      <w:r w:rsidRPr="00F73FBD">
        <w:rPr>
          <w:rFonts w:ascii="Times New Roman" w:hAnsi="Times New Roman" w:cs="Times New Roman"/>
          <w:sz w:val="28"/>
          <w:szCs w:val="28"/>
          <w:shd w:val="clear" w:color="auto" w:fill="FFFFFF"/>
        </w:rPr>
        <w:t>проблема забруднення атмосферного повітря викидами транспортних засобів</w:t>
      </w:r>
      <w:r w:rsidR="00A96582" w:rsidRPr="00F73FBD">
        <w:rPr>
          <w:rFonts w:ascii="Times New Roman" w:hAnsi="Times New Roman" w:cs="Times New Roman"/>
          <w:sz w:val="28"/>
          <w:szCs w:val="28"/>
          <w:shd w:val="clear" w:color="auto" w:fill="FFFFFF"/>
        </w:rPr>
        <w:t>,</w:t>
      </w:r>
      <w:r w:rsidRPr="00F73FBD">
        <w:rPr>
          <w:rFonts w:ascii="Times New Roman" w:hAnsi="Times New Roman" w:cs="Times New Roman"/>
          <w:sz w:val="28"/>
          <w:szCs w:val="28"/>
          <w:shd w:val="clear" w:color="auto" w:fill="FFFFFF"/>
        </w:rPr>
        <w:t xml:space="preserve"> у першу чергу</w:t>
      </w:r>
      <w:r w:rsidR="00A96582" w:rsidRPr="00F73FBD">
        <w:rPr>
          <w:rFonts w:ascii="Times New Roman" w:hAnsi="Times New Roman" w:cs="Times New Roman"/>
          <w:sz w:val="28"/>
          <w:szCs w:val="28"/>
          <w:shd w:val="clear" w:color="auto" w:fill="FFFFFF"/>
        </w:rPr>
        <w:t>,</w:t>
      </w:r>
      <w:r w:rsidRPr="00F73FBD">
        <w:rPr>
          <w:rFonts w:ascii="Times New Roman" w:hAnsi="Times New Roman" w:cs="Times New Roman"/>
          <w:sz w:val="28"/>
          <w:szCs w:val="28"/>
          <w:shd w:val="clear" w:color="auto" w:fill="FFFFFF"/>
        </w:rPr>
        <w:t xml:space="preserve"> центральної частини міста, яка включає в себе територію історичного центру, що зберігає радіально-променеву планувальну структуру і є щільно забудованою територією, що важко піддається реконструкції з огляду на капітальність житлової та громадської забудови. </w:t>
      </w:r>
    </w:p>
    <w:p w:rsidR="00A94203" w:rsidRPr="00F73FBD" w:rsidRDefault="00A94203" w:rsidP="00A94203">
      <w:pPr>
        <w:pStyle w:val="a7"/>
        <w:spacing w:after="0"/>
        <w:ind w:firstLine="709"/>
        <w:rPr>
          <w:sz w:val="28"/>
          <w:szCs w:val="28"/>
          <w:lang w:val="uk-UA"/>
        </w:rPr>
      </w:pPr>
      <w:r w:rsidRPr="00F73FBD">
        <w:rPr>
          <w:sz w:val="28"/>
          <w:szCs w:val="28"/>
          <w:lang w:val="uk-UA"/>
        </w:rPr>
        <w:t>Для розв’язання проблеми необхідно забезпечити:</w:t>
      </w:r>
    </w:p>
    <w:p w:rsidR="00A94203" w:rsidRPr="00F73FBD" w:rsidRDefault="00A94203" w:rsidP="00A94203">
      <w:pPr>
        <w:pStyle w:val="a9"/>
        <w:numPr>
          <w:ilvl w:val="0"/>
          <w:numId w:val="8"/>
        </w:numPr>
        <w:tabs>
          <w:tab w:val="clear" w:pos="1069"/>
        </w:tabs>
        <w:ind w:left="0" w:firstLine="349"/>
        <w:jc w:val="both"/>
        <w:rPr>
          <w:rFonts w:ascii="Times New Roman" w:hAnsi="Times New Roman"/>
          <w:sz w:val="28"/>
          <w:szCs w:val="28"/>
        </w:rPr>
      </w:pPr>
      <w:r w:rsidRPr="00F73FBD">
        <w:rPr>
          <w:rFonts w:ascii="Times New Roman" w:hAnsi="Times New Roman"/>
          <w:sz w:val="28"/>
          <w:szCs w:val="28"/>
        </w:rPr>
        <w:t>оснащення автомобілів системами і пристроями (каталітична нейтралізація, системи уловлювання парів пального та ін.) для зниження викидів забруднюючих речовин в атмосферне повітря;</w:t>
      </w:r>
    </w:p>
    <w:p w:rsidR="00A94203" w:rsidRPr="00F73FBD" w:rsidRDefault="00A94203" w:rsidP="00A94203">
      <w:pPr>
        <w:pStyle w:val="a7"/>
        <w:numPr>
          <w:ilvl w:val="0"/>
          <w:numId w:val="8"/>
        </w:numPr>
        <w:tabs>
          <w:tab w:val="clear" w:pos="1069"/>
        </w:tabs>
        <w:spacing w:after="0"/>
        <w:ind w:left="709"/>
        <w:rPr>
          <w:sz w:val="28"/>
          <w:szCs w:val="28"/>
          <w:lang w:val="uk-UA"/>
        </w:rPr>
      </w:pPr>
      <w:r w:rsidRPr="00F73FBD">
        <w:rPr>
          <w:sz w:val="28"/>
          <w:szCs w:val="28"/>
          <w:lang w:val="uk-UA"/>
        </w:rPr>
        <w:t>розширення мережі автомобільних доріг з поліпшеним покриттям;</w:t>
      </w:r>
    </w:p>
    <w:p w:rsidR="00A94203" w:rsidRPr="00F73FBD" w:rsidRDefault="00A94203" w:rsidP="00A94203">
      <w:pPr>
        <w:pStyle w:val="a7"/>
        <w:numPr>
          <w:ilvl w:val="0"/>
          <w:numId w:val="8"/>
        </w:numPr>
        <w:tabs>
          <w:tab w:val="clear" w:pos="1069"/>
        </w:tabs>
        <w:spacing w:after="0"/>
        <w:ind w:left="0" w:firstLine="349"/>
        <w:rPr>
          <w:sz w:val="28"/>
          <w:szCs w:val="28"/>
          <w:lang w:val="uk-UA"/>
        </w:rPr>
      </w:pPr>
      <w:r w:rsidRPr="00F73FBD">
        <w:rPr>
          <w:sz w:val="28"/>
          <w:szCs w:val="28"/>
          <w:lang w:val="uk-UA"/>
        </w:rPr>
        <w:t>раціональну організацію транспортних потоків у місті у відповідності до Комплексної схеми організації дорожнього руху;</w:t>
      </w:r>
    </w:p>
    <w:p w:rsidR="00A94203" w:rsidRPr="00F73FBD" w:rsidRDefault="00A94203" w:rsidP="00A94203">
      <w:pPr>
        <w:pStyle w:val="a7"/>
        <w:numPr>
          <w:ilvl w:val="0"/>
          <w:numId w:val="8"/>
        </w:numPr>
        <w:tabs>
          <w:tab w:val="clear" w:pos="1069"/>
        </w:tabs>
        <w:spacing w:after="0"/>
        <w:ind w:left="0" w:firstLine="349"/>
        <w:rPr>
          <w:sz w:val="28"/>
          <w:szCs w:val="28"/>
          <w:lang w:val="uk-UA"/>
        </w:rPr>
      </w:pPr>
      <w:r w:rsidRPr="00F73FBD">
        <w:rPr>
          <w:sz w:val="28"/>
          <w:szCs w:val="28"/>
          <w:lang w:val="uk-UA"/>
        </w:rPr>
        <w:t>організацію транзиту автотранспорту поза межами міста;</w:t>
      </w:r>
    </w:p>
    <w:p w:rsidR="00A94203" w:rsidRPr="00F73FBD" w:rsidRDefault="00A94203" w:rsidP="00A94203">
      <w:pPr>
        <w:pStyle w:val="a7"/>
        <w:numPr>
          <w:ilvl w:val="0"/>
          <w:numId w:val="8"/>
        </w:numPr>
        <w:tabs>
          <w:tab w:val="clear" w:pos="1069"/>
        </w:tabs>
        <w:spacing w:after="0"/>
        <w:ind w:left="0" w:firstLine="349"/>
        <w:rPr>
          <w:rStyle w:val="1"/>
          <w:sz w:val="28"/>
          <w:szCs w:val="28"/>
        </w:rPr>
      </w:pPr>
      <w:r w:rsidRPr="00F73FBD">
        <w:rPr>
          <w:sz w:val="28"/>
          <w:szCs w:val="28"/>
          <w:lang w:val="uk-UA"/>
        </w:rPr>
        <w:t>збільшення парку електротранспорту, кількості тролейбусних ліній.</w:t>
      </w:r>
    </w:p>
    <w:p w:rsidR="00F53E03" w:rsidRPr="00F73FBD" w:rsidRDefault="00F53E03" w:rsidP="00A96582">
      <w:pPr>
        <w:spacing w:line="302" w:lineRule="exact"/>
        <w:ind w:right="48" w:firstLine="649"/>
        <w:jc w:val="both"/>
        <w:rPr>
          <w:rFonts w:ascii="Times New Roman" w:eastAsia="Times New Roman" w:hAnsi="Times New Roman" w:cs="Times New Roman"/>
          <w:color w:val="auto"/>
          <w:spacing w:val="10"/>
          <w:sz w:val="28"/>
          <w:szCs w:val="28"/>
        </w:rPr>
      </w:pPr>
      <w:r w:rsidRPr="00F73FBD">
        <w:rPr>
          <w:rFonts w:ascii="Times New Roman" w:hAnsi="Times New Roman" w:cs="Times New Roman"/>
          <w:color w:val="auto"/>
          <w:sz w:val="28"/>
          <w:szCs w:val="28"/>
        </w:rPr>
        <w:t xml:space="preserve">Так, у 2019 році проведено </w:t>
      </w:r>
      <w:r w:rsidRPr="00F73FBD">
        <w:rPr>
          <w:rFonts w:ascii="Times New Roman" w:eastAsia="Times New Roman" w:hAnsi="Times New Roman" w:cs="Times New Roman"/>
          <w:color w:val="auto"/>
          <w:spacing w:val="10"/>
          <w:sz w:val="28"/>
          <w:szCs w:val="28"/>
        </w:rPr>
        <w:t>моніторингові лабораторн</w:t>
      </w:r>
      <w:r w:rsidR="001F6B70" w:rsidRPr="00F73FBD">
        <w:rPr>
          <w:rFonts w:ascii="Times New Roman" w:eastAsia="Times New Roman" w:hAnsi="Times New Roman" w:cs="Times New Roman"/>
          <w:color w:val="auto"/>
          <w:spacing w:val="10"/>
          <w:sz w:val="28"/>
          <w:szCs w:val="28"/>
        </w:rPr>
        <w:t>і дослідження</w:t>
      </w:r>
      <w:r w:rsidRPr="00F73FBD">
        <w:rPr>
          <w:rFonts w:ascii="Times New Roman" w:eastAsia="Times New Roman" w:hAnsi="Times New Roman" w:cs="Times New Roman"/>
          <w:color w:val="auto"/>
          <w:spacing w:val="10"/>
          <w:sz w:val="28"/>
          <w:szCs w:val="28"/>
        </w:rPr>
        <w:t xml:space="preserve"> щодо вмісту шкідливих речовин в атмосферному повітрі на території житлової забудови в зоні впливу вулиць з інтенсивним рухом транспорту та на кордоні санітарно-захисної зони підприємств м. Івано-Франківська.</w:t>
      </w:r>
    </w:p>
    <w:p w:rsidR="00F53E03" w:rsidRPr="00F73FBD" w:rsidRDefault="00F53E03" w:rsidP="00A94203">
      <w:pPr>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Відібрано проб</w:t>
      </w:r>
      <w:r w:rsidR="007C77C2" w:rsidRPr="00F73FBD">
        <w:rPr>
          <w:rFonts w:ascii="Times New Roman" w:eastAsia="Times New Roman" w:hAnsi="Times New Roman" w:cs="Times New Roman"/>
          <w:color w:val="auto"/>
          <w:spacing w:val="10"/>
          <w:sz w:val="28"/>
          <w:szCs w:val="28"/>
        </w:rPr>
        <w:t>и,</w:t>
      </w:r>
      <w:r w:rsidRPr="00F73FBD">
        <w:rPr>
          <w:rFonts w:ascii="Times New Roman" w:eastAsia="Times New Roman" w:hAnsi="Times New Roman" w:cs="Times New Roman"/>
          <w:color w:val="auto"/>
          <w:spacing w:val="10"/>
          <w:sz w:val="28"/>
          <w:szCs w:val="28"/>
        </w:rPr>
        <w:t xml:space="preserve"> </w:t>
      </w:r>
      <w:r w:rsidR="007C77C2" w:rsidRPr="00F73FBD">
        <w:rPr>
          <w:rFonts w:ascii="Times New Roman" w:eastAsia="Times New Roman" w:hAnsi="Times New Roman" w:cs="Times New Roman"/>
          <w:color w:val="auto"/>
          <w:spacing w:val="10"/>
          <w:sz w:val="28"/>
          <w:szCs w:val="28"/>
        </w:rPr>
        <w:t>в тому числі для аналізу:</w:t>
      </w:r>
    </w:p>
    <w:p w:rsidR="00F53E03" w:rsidRPr="00F73FBD" w:rsidRDefault="00F53E03" w:rsidP="00A94203">
      <w:pPr>
        <w:numPr>
          <w:ilvl w:val="0"/>
          <w:numId w:val="7"/>
        </w:numPr>
        <w:tabs>
          <w:tab w:val="left" w:pos="1043"/>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пилу -224, перевищення ГДК-64</w:t>
      </w:r>
    </w:p>
    <w:p w:rsidR="00F53E03" w:rsidRPr="00F73FBD" w:rsidRDefault="00F53E03" w:rsidP="00A94203">
      <w:pPr>
        <w:numPr>
          <w:ilvl w:val="0"/>
          <w:numId w:val="7"/>
        </w:numPr>
        <w:tabs>
          <w:tab w:val="left" w:pos="1030"/>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азоту діоксиду-288, перевищення ГДК-62</w:t>
      </w:r>
    </w:p>
    <w:p w:rsidR="00F53E03" w:rsidRPr="00F73FBD" w:rsidRDefault="00F53E03" w:rsidP="00A94203">
      <w:pPr>
        <w:numPr>
          <w:ilvl w:val="0"/>
          <w:numId w:val="7"/>
        </w:numPr>
        <w:tabs>
          <w:tab w:val="left" w:pos="1048"/>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аміаку -12, перевищення ГДК-0</w:t>
      </w:r>
    </w:p>
    <w:p w:rsidR="00F53E03" w:rsidRPr="00F73FBD" w:rsidRDefault="00F53E03" w:rsidP="00A94203">
      <w:pPr>
        <w:numPr>
          <w:ilvl w:val="0"/>
          <w:numId w:val="7"/>
        </w:numPr>
        <w:tabs>
          <w:tab w:val="left" w:pos="1034"/>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ангідриду сірчистого-188, перевищення ГДК-0</w:t>
      </w:r>
    </w:p>
    <w:p w:rsidR="00F53E03" w:rsidRPr="00F73FBD" w:rsidRDefault="00F53E03" w:rsidP="00A94203">
      <w:pPr>
        <w:numPr>
          <w:ilvl w:val="0"/>
          <w:numId w:val="7"/>
        </w:numPr>
        <w:tabs>
          <w:tab w:val="left" w:pos="1034"/>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оксиду вуглецю -100, перевищення ГДК-0</w:t>
      </w:r>
    </w:p>
    <w:p w:rsidR="00F53E03" w:rsidRPr="00F73FBD" w:rsidRDefault="00F53E03" w:rsidP="00A94203">
      <w:pPr>
        <w:numPr>
          <w:ilvl w:val="0"/>
          <w:numId w:val="7"/>
        </w:numPr>
        <w:tabs>
          <w:tab w:val="left" w:pos="1034"/>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eastAsia="Times New Roman" w:hAnsi="Times New Roman" w:cs="Times New Roman"/>
          <w:color w:val="auto"/>
          <w:spacing w:val="10"/>
          <w:sz w:val="28"/>
          <w:szCs w:val="28"/>
        </w:rPr>
        <w:t>сірководню -12, перевищення ГДК-0</w:t>
      </w:r>
    </w:p>
    <w:p w:rsidR="00F53E03" w:rsidRPr="00F73FBD" w:rsidRDefault="00F53E03" w:rsidP="00A94203">
      <w:pPr>
        <w:numPr>
          <w:ilvl w:val="0"/>
          <w:numId w:val="7"/>
        </w:numPr>
        <w:tabs>
          <w:tab w:val="left" w:pos="1034"/>
        </w:tabs>
        <w:spacing w:line="302" w:lineRule="exact"/>
        <w:ind w:left="700"/>
        <w:jc w:val="both"/>
        <w:rPr>
          <w:rFonts w:ascii="Times New Roman" w:eastAsia="Times New Roman" w:hAnsi="Times New Roman" w:cs="Times New Roman"/>
          <w:color w:val="auto"/>
          <w:spacing w:val="10"/>
          <w:sz w:val="28"/>
          <w:szCs w:val="28"/>
        </w:rPr>
      </w:pPr>
      <w:r w:rsidRPr="00F73FBD">
        <w:rPr>
          <w:rFonts w:ascii="Times New Roman" w:hAnsi="Times New Roman" w:cs="Times New Roman"/>
          <w:color w:val="auto"/>
          <w:sz w:val="28"/>
          <w:szCs w:val="28"/>
        </w:rPr>
        <w:t>формальдегіду -100, перевищення ГДК-0</w:t>
      </w:r>
    </w:p>
    <w:p w:rsidR="0099297A" w:rsidRPr="00F73FBD" w:rsidRDefault="0099297A" w:rsidP="0099297A">
      <w:pPr>
        <w:tabs>
          <w:tab w:val="left" w:pos="1034"/>
        </w:tabs>
        <w:spacing w:line="302" w:lineRule="exact"/>
        <w:ind w:left="700"/>
        <w:jc w:val="both"/>
        <w:rPr>
          <w:rFonts w:ascii="Times New Roman" w:eastAsia="Times New Roman" w:hAnsi="Times New Roman" w:cs="Times New Roman"/>
          <w:color w:val="auto"/>
          <w:spacing w:val="10"/>
          <w:sz w:val="28"/>
          <w:szCs w:val="28"/>
        </w:rPr>
      </w:pPr>
    </w:p>
    <w:p w:rsidR="00F53E03" w:rsidRPr="00F73FBD" w:rsidRDefault="00F53E03" w:rsidP="00F53E03">
      <w:pPr>
        <w:ind w:firstLine="567"/>
        <w:jc w:val="both"/>
        <w:rPr>
          <w:rFonts w:ascii="Times New Roman" w:hAnsi="Times New Roman" w:cs="Times New Roman"/>
          <w:sz w:val="28"/>
          <w:szCs w:val="28"/>
        </w:rPr>
      </w:pPr>
      <w:r w:rsidRPr="00F73FBD">
        <w:rPr>
          <w:rFonts w:ascii="Times New Roman" w:hAnsi="Times New Roman" w:cs="Times New Roman"/>
          <w:sz w:val="28"/>
          <w:szCs w:val="28"/>
        </w:rPr>
        <w:t>Погодні умови впливають на забруднення атмосферного повітря, особливо пилом та оксидом вуглецю. За відсутності опадів та при високих температурах концентрація цих речовин в атмосферному повітрі значно зростає.</w:t>
      </w:r>
    </w:p>
    <w:p w:rsidR="00953283" w:rsidRPr="00F73FBD" w:rsidRDefault="00F53E03" w:rsidP="005A4017">
      <w:pPr>
        <w:ind w:firstLine="567"/>
        <w:jc w:val="both"/>
        <w:rPr>
          <w:rFonts w:ascii="Times New Roman" w:hAnsi="Times New Roman" w:cs="Times New Roman"/>
          <w:sz w:val="28"/>
          <w:szCs w:val="28"/>
        </w:rPr>
      </w:pPr>
      <w:r w:rsidRPr="00F73FBD">
        <w:rPr>
          <w:rFonts w:ascii="Times New Roman" w:hAnsi="Times New Roman" w:cs="Times New Roman"/>
          <w:sz w:val="28"/>
          <w:szCs w:val="28"/>
        </w:rPr>
        <w:t>Концентрації кадмію, заліза, марганцю, міді, нікелю, свинцю, хрому і цинку в атмосферному повітрі не перевищують ГДК.</w:t>
      </w:r>
    </w:p>
    <w:p w:rsidR="000B678A" w:rsidRPr="00F73FBD" w:rsidRDefault="000B678A" w:rsidP="00953283">
      <w:pPr>
        <w:jc w:val="center"/>
        <w:rPr>
          <w:rFonts w:ascii="Times New Roman" w:hAnsi="Times New Roman" w:cs="Times New Roman"/>
          <w:b/>
          <w:sz w:val="28"/>
          <w:szCs w:val="28"/>
        </w:rPr>
      </w:pPr>
    </w:p>
    <w:p w:rsidR="00953283" w:rsidRPr="00F73FBD" w:rsidRDefault="00A040DF" w:rsidP="00953283">
      <w:pPr>
        <w:jc w:val="center"/>
        <w:rPr>
          <w:rFonts w:ascii="Times New Roman" w:hAnsi="Times New Roman" w:cs="Times New Roman"/>
          <w:b/>
          <w:sz w:val="28"/>
          <w:szCs w:val="28"/>
        </w:rPr>
      </w:pPr>
      <w:r w:rsidRPr="00F73FBD">
        <w:rPr>
          <w:rFonts w:ascii="Times New Roman" w:hAnsi="Times New Roman" w:cs="Times New Roman"/>
          <w:b/>
          <w:sz w:val="28"/>
          <w:szCs w:val="28"/>
        </w:rPr>
        <w:t>2.2</w:t>
      </w:r>
      <w:r w:rsidR="00E9129D" w:rsidRPr="00F73FBD">
        <w:rPr>
          <w:rFonts w:ascii="Times New Roman" w:hAnsi="Times New Roman" w:cs="Times New Roman"/>
          <w:b/>
          <w:sz w:val="28"/>
          <w:szCs w:val="28"/>
        </w:rPr>
        <w:t xml:space="preserve"> Охорона і раціональне використання зелених н</w:t>
      </w:r>
      <w:r w:rsidR="005A4017" w:rsidRPr="00F73FBD">
        <w:rPr>
          <w:rFonts w:ascii="Times New Roman" w:hAnsi="Times New Roman" w:cs="Times New Roman"/>
          <w:b/>
          <w:sz w:val="28"/>
          <w:szCs w:val="28"/>
        </w:rPr>
        <w:t xml:space="preserve">асаджень, збереження </w:t>
      </w:r>
      <w:r w:rsidR="005A4017" w:rsidRPr="00F73FBD">
        <w:rPr>
          <w:rFonts w:ascii="Times New Roman" w:hAnsi="Times New Roman" w:cs="Times New Roman"/>
          <w:b/>
          <w:sz w:val="28"/>
          <w:szCs w:val="28"/>
        </w:rPr>
        <w:tab/>
        <w:t>природно-</w:t>
      </w:r>
      <w:r w:rsidR="000072DF" w:rsidRPr="00F73FBD">
        <w:rPr>
          <w:rFonts w:ascii="Times New Roman" w:hAnsi="Times New Roman" w:cs="Times New Roman"/>
          <w:b/>
          <w:sz w:val="28"/>
          <w:szCs w:val="28"/>
        </w:rPr>
        <w:t>заповідного фонду</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Загальна площа зелених насаджень на території </w:t>
      </w:r>
      <w:r w:rsidR="007C77C2" w:rsidRPr="00F73FBD">
        <w:rPr>
          <w:rFonts w:ascii="Times New Roman" w:hAnsi="Times New Roman" w:cs="Times New Roman"/>
          <w:color w:val="222222"/>
          <w:sz w:val="28"/>
          <w:szCs w:val="28"/>
          <w:shd w:val="clear" w:color="auto" w:fill="FFFFFF"/>
        </w:rPr>
        <w:t>Івано-Франківської міської ради</w:t>
      </w:r>
      <w:r w:rsidRPr="00F73FBD">
        <w:rPr>
          <w:rFonts w:ascii="Times New Roman" w:hAnsi="Times New Roman" w:cs="Times New Roman"/>
          <w:color w:val="222222"/>
          <w:sz w:val="28"/>
          <w:szCs w:val="28"/>
          <w:shd w:val="clear" w:color="auto" w:fill="FFFFFF"/>
        </w:rPr>
        <w:t xml:space="preserve"> – 1140 га. Площа зелених насаджень (покриття проекцій крон) у мікрорайонах міста (га):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Центральна частина – 545</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Пасічна – 87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Позитрон – 194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Угорники – 29</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Микитинці – 59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Хриплин – 64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Опришівці – 66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Крихівці – 96 </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b/>
          <w:color w:val="222222"/>
          <w:sz w:val="28"/>
          <w:szCs w:val="28"/>
          <w:shd w:val="clear" w:color="auto" w:fill="FFFFFF"/>
        </w:rPr>
        <w:t>Всього – 1 140 га</w:t>
      </w:r>
    </w:p>
    <w:p w:rsidR="005960C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Загальна площа існуючих об’єктів благоустрою зеленого господарства міста (крім парків) становить 161,1 га, з них 29,8 га – зелені насадження вздовж доріг, 131,3 га – зелені насадження на прибудинкових територіях.</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Площа меж ділянок існуючих об’єктів благоустрою зеленого господарства, винесених в натурі, складає 155,1 га. Догляд за 43,5 га зелених насаджень (сквери – 14,86 га, вуличні насадження – 28,64 га) здійсню</w:t>
      </w:r>
      <w:r w:rsidR="00A37C16" w:rsidRPr="00F73FBD">
        <w:rPr>
          <w:rFonts w:ascii="Times New Roman" w:hAnsi="Times New Roman" w:cs="Times New Roman"/>
          <w:color w:val="222222"/>
          <w:sz w:val="28"/>
          <w:szCs w:val="28"/>
          <w:shd w:val="clear" w:color="auto" w:fill="FFFFFF"/>
        </w:rPr>
        <w:t>ють</w:t>
      </w:r>
      <w:r w:rsidRPr="00F73FBD">
        <w:rPr>
          <w:rFonts w:ascii="Times New Roman" w:hAnsi="Times New Roman" w:cs="Times New Roman"/>
          <w:color w:val="222222"/>
          <w:sz w:val="28"/>
          <w:szCs w:val="28"/>
          <w:shd w:val="clear" w:color="auto" w:fill="FFFFFF"/>
        </w:rPr>
        <w:t xml:space="preserve"> </w:t>
      </w:r>
      <w:r w:rsidR="00A37C16" w:rsidRPr="00F73FBD">
        <w:rPr>
          <w:rFonts w:ascii="Times New Roman" w:hAnsi="Times New Roman" w:cs="Times New Roman"/>
          <w:color w:val="222222"/>
          <w:sz w:val="28"/>
          <w:szCs w:val="28"/>
          <w:shd w:val="clear" w:color="auto" w:fill="FFFFFF"/>
        </w:rPr>
        <w:t>комунальні підприємства міста.</w:t>
      </w:r>
      <w:r w:rsidRPr="00F73FBD">
        <w:rPr>
          <w:rFonts w:ascii="Times New Roman" w:hAnsi="Times New Roman" w:cs="Times New Roman"/>
          <w:color w:val="222222"/>
          <w:sz w:val="28"/>
          <w:szCs w:val="28"/>
          <w:shd w:val="clear" w:color="auto" w:fill="FFFFFF"/>
        </w:rPr>
        <w:t xml:space="preserve"> Серед зелених насаджень міста 7 мають статус заповідних об’єктів. </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КП </w:t>
      </w:r>
      <w:r w:rsidR="00184A16" w:rsidRPr="00F73FBD">
        <w:rPr>
          <w:rFonts w:ascii="Simplified Arabic" w:hAnsi="Simplified Arabic" w:cs="Simplified Arabic"/>
          <w:color w:val="222222"/>
          <w:sz w:val="28"/>
          <w:szCs w:val="28"/>
          <w:shd w:val="clear" w:color="auto" w:fill="FFFFFF"/>
        </w:rPr>
        <w:t>"</w:t>
      </w:r>
      <w:r w:rsidR="00E9129D" w:rsidRPr="00F73FBD">
        <w:rPr>
          <w:rFonts w:ascii="Times New Roman" w:hAnsi="Times New Roman" w:cs="Times New Roman"/>
          <w:color w:val="222222"/>
          <w:sz w:val="28"/>
          <w:szCs w:val="28"/>
          <w:shd w:val="clear" w:color="auto" w:fill="FFFFFF"/>
        </w:rPr>
        <w:t>Це</w:t>
      </w:r>
      <w:r w:rsidRPr="00F73FBD">
        <w:rPr>
          <w:rFonts w:ascii="Times New Roman" w:hAnsi="Times New Roman" w:cs="Times New Roman"/>
          <w:color w:val="222222"/>
          <w:sz w:val="28"/>
          <w:szCs w:val="28"/>
          <w:shd w:val="clear" w:color="auto" w:fill="FFFFFF"/>
        </w:rPr>
        <w:t>нтр розвитку міста та рекреації</w:t>
      </w:r>
      <w:r w:rsidR="00184A16" w:rsidRPr="00F73FBD">
        <w:rPr>
          <w:rFonts w:ascii="Simplified Arabic" w:hAnsi="Simplified Arabic" w:cs="Simplified Arabic"/>
          <w:color w:val="222222"/>
          <w:sz w:val="28"/>
          <w:szCs w:val="28"/>
          <w:shd w:val="clear" w:color="auto" w:fill="FFFFFF"/>
        </w:rPr>
        <w:t>"</w:t>
      </w:r>
      <w:r w:rsidR="00E9129D" w:rsidRPr="00F73FBD">
        <w:rPr>
          <w:rFonts w:ascii="Times New Roman" w:hAnsi="Times New Roman" w:cs="Times New Roman"/>
          <w:color w:val="222222"/>
          <w:sz w:val="28"/>
          <w:szCs w:val="28"/>
          <w:shd w:val="clear" w:color="auto" w:fill="FFFFFF"/>
        </w:rPr>
        <w:t xml:space="preserve"> забезпечує зовнішній благоустрій та утримання в належному стані парків, скверів, озер, зелених насаджень загального користування, здійснює повний комплекс робіт з озеленення та догляду за зеленими насадженнями на закріплених за н</w:t>
      </w:r>
      <w:r w:rsidR="005960CD" w:rsidRPr="00F73FBD">
        <w:rPr>
          <w:rFonts w:ascii="Times New Roman" w:hAnsi="Times New Roman" w:cs="Times New Roman"/>
          <w:color w:val="222222"/>
          <w:sz w:val="28"/>
          <w:szCs w:val="28"/>
          <w:shd w:val="clear" w:color="auto" w:fill="FFFFFF"/>
        </w:rPr>
        <w:t>им</w:t>
      </w:r>
      <w:r w:rsidR="00E9129D" w:rsidRPr="00F73FBD">
        <w:rPr>
          <w:rFonts w:ascii="Times New Roman" w:hAnsi="Times New Roman" w:cs="Times New Roman"/>
          <w:color w:val="222222"/>
          <w:sz w:val="28"/>
          <w:szCs w:val="28"/>
          <w:shd w:val="clear" w:color="auto" w:fill="FFFFFF"/>
        </w:rPr>
        <w:t xml:space="preserve"> територіях. Загальна площа території, яку обсл</w:t>
      </w:r>
      <w:r w:rsidRPr="00F73FBD">
        <w:rPr>
          <w:rFonts w:ascii="Times New Roman" w:hAnsi="Times New Roman" w:cs="Times New Roman"/>
          <w:color w:val="222222"/>
          <w:sz w:val="28"/>
          <w:szCs w:val="28"/>
          <w:shd w:val="clear" w:color="auto" w:fill="FFFFFF"/>
        </w:rPr>
        <w:t>уговує підприємство, складає 99,</w:t>
      </w:r>
      <w:r w:rsidR="008C70E7" w:rsidRPr="00F73FBD">
        <w:rPr>
          <w:rFonts w:ascii="Times New Roman" w:hAnsi="Times New Roman" w:cs="Times New Roman"/>
          <w:color w:val="222222"/>
          <w:sz w:val="28"/>
          <w:szCs w:val="28"/>
          <w:shd w:val="clear" w:color="auto" w:fill="FFFFFF"/>
        </w:rPr>
        <w:t>05 га:</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прилегла територія </w:t>
      </w:r>
      <w:r w:rsidR="005A4017" w:rsidRPr="00F73FBD">
        <w:rPr>
          <w:rFonts w:ascii="Times New Roman" w:hAnsi="Times New Roman" w:cs="Times New Roman"/>
          <w:color w:val="222222"/>
          <w:sz w:val="28"/>
          <w:szCs w:val="28"/>
          <w:shd w:val="clear" w:color="auto" w:fill="FFFFFF"/>
        </w:rPr>
        <w:t>на</w:t>
      </w:r>
      <w:r w:rsidRPr="00F73FBD">
        <w:rPr>
          <w:rFonts w:ascii="Times New Roman" w:hAnsi="Times New Roman" w:cs="Times New Roman"/>
          <w:color w:val="222222"/>
          <w:sz w:val="28"/>
          <w:szCs w:val="28"/>
          <w:shd w:val="clear" w:color="auto" w:fill="FFFFFF"/>
        </w:rPr>
        <w:t xml:space="preserve"> вул. В</w:t>
      </w:r>
      <w:r w:rsidR="007C77C2" w:rsidRPr="00F73FBD">
        <w:rPr>
          <w:rFonts w:ascii="Times New Roman" w:hAnsi="Times New Roman" w:cs="Times New Roman"/>
          <w:color w:val="222222"/>
          <w:sz w:val="28"/>
          <w:szCs w:val="28"/>
          <w:shd w:val="clear" w:color="auto" w:fill="FFFFFF"/>
        </w:rPr>
        <w:t>.Чорновола, Гетьмана Мазепи – 0,</w:t>
      </w:r>
      <w:r w:rsidRPr="00F73FBD">
        <w:rPr>
          <w:rFonts w:ascii="Times New Roman" w:hAnsi="Times New Roman" w:cs="Times New Roman"/>
          <w:color w:val="222222"/>
          <w:sz w:val="28"/>
          <w:szCs w:val="28"/>
          <w:shd w:val="clear" w:color="auto" w:fill="FFFFFF"/>
        </w:rPr>
        <w:t>72</w:t>
      </w:r>
      <w:r w:rsidR="005960CD"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га (тротуар);</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міський парк культури та відпочинку ім. </w:t>
      </w:r>
      <w:r w:rsidR="007C77C2" w:rsidRPr="00F73FBD">
        <w:rPr>
          <w:rFonts w:ascii="Times New Roman" w:hAnsi="Times New Roman" w:cs="Times New Roman"/>
          <w:color w:val="222222"/>
          <w:sz w:val="28"/>
          <w:szCs w:val="28"/>
          <w:shd w:val="clear" w:color="auto" w:fill="FFFFFF"/>
        </w:rPr>
        <w:t>Т.Г.Шевченка- 24,</w:t>
      </w:r>
      <w:r w:rsidRPr="00F73FBD">
        <w:rPr>
          <w:rFonts w:ascii="Times New Roman" w:hAnsi="Times New Roman" w:cs="Times New Roman"/>
          <w:color w:val="222222"/>
          <w:sz w:val="28"/>
          <w:szCs w:val="28"/>
          <w:shd w:val="clear" w:color="auto" w:fill="FFFFFF"/>
        </w:rPr>
        <w:t>2 га;</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парк </w:t>
      </w:r>
      <w:r w:rsidR="005A4017" w:rsidRPr="00F73FBD">
        <w:rPr>
          <w:rFonts w:ascii="Times New Roman" w:hAnsi="Times New Roman" w:cs="Times New Roman"/>
          <w:color w:val="222222"/>
          <w:sz w:val="28"/>
          <w:szCs w:val="28"/>
          <w:shd w:val="clear" w:color="auto" w:fill="FFFFFF"/>
        </w:rPr>
        <w:t>на</w:t>
      </w:r>
      <w:r w:rsidRPr="00F73FBD">
        <w:rPr>
          <w:rFonts w:ascii="Times New Roman" w:hAnsi="Times New Roman" w:cs="Times New Roman"/>
          <w:color w:val="222222"/>
          <w:sz w:val="28"/>
          <w:szCs w:val="28"/>
          <w:shd w:val="clear" w:color="auto" w:fill="FFFFFF"/>
        </w:rPr>
        <w:t xml:space="preserve"> вул. </w:t>
      </w:r>
      <w:r w:rsidR="007C77C2" w:rsidRPr="00F73FBD">
        <w:rPr>
          <w:rFonts w:ascii="Times New Roman" w:hAnsi="Times New Roman" w:cs="Times New Roman"/>
          <w:color w:val="222222"/>
          <w:sz w:val="28"/>
          <w:szCs w:val="28"/>
          <w:shd w:val="clear" w:color="auto" w:fill="FFFFFF"/>
        </w:rPr>
        <w:t>Молодіжній -5,</w:t>
      </w:r>
      <w:r w:rsidRPr="00F73FBD">
        <w:rPr>
          <w:rFonts w:ascii="Times New Roman" w:hAnsi="Times New Roman" w:cs="Times New Roman"/>
          <w:color w:val="222222"/>
          <w:sz w:val="28"/>
          <w:szCs w:val="28"/>
          <w:shd w:val="clear" w:color="auto" w:fill="FFFFFF"/>
        </w:rPr>
        <w:t>4</w:t>
      </w:r>
      <w:r w:rsidR="00B63A96"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га;</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міське озеро – 46,</w:t>
      </w:r>
      <w:r w:rsidR="00E9129D" w:rsidRPr="00F73FBD">
        <w:rPr>
          <w:rFonts w:ascii="Times New Roman" w:hAnsi="Times New Roman" w:cs="Times New Roman"/>
          <w:color w:val="222222"/>
          <w:sz w:val="28"/>
          <w:szCs w:val="28"/>
          <w:shd w:val="clear" w:color="auto" w:fill="FFFFFF"/>
        </w:rPr>
        <w:t>9</w:t>
      </w:r>
      <w:r w:rsidR="00B46537" w:rsidRPr="00F73FBD">
        <w:rPr>
          <w:rFonts w:ascii="Times New Roman" w:hAnsi="Times New Roman" w:cs="Times New Roman"/>
          <w:color w:val="222222"/>
          <w:sz w:val="28"/>
          <w:szCs w:val="28"/>
          <w:shd w:val="clear" w:color="auto" w:fill="FFFFFF"/>
        </w:rPr>
        <w:t xml:space="preserve"> </w:t>
      </w:r>
      <w:r w:rsidR="00E9129D" w:rsidRPr="00F73FBD">
        <w:rPr>
          <w:rFonts w:ascii="Times New Roman" w:hAnsi="Times New Roman" w:cs="Times New Roman"/>
          <w:color w:val="222222"/>
          <w:sz w:val="28"/>
          <w:szCs w:val="28"/>
          <w:shd w:val="clear" w:color="auto" w:fill="FFFFFF"/>
        </w:rPr>
        <w:t>га;</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Німецьке озеро</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 xml:space="preserve"> - 13,</w:t>
      </w:r>
      <w:r w:rsidR="00E9129D" w:rsidRPr="00F73FBD">
        <w:rPr>
          <w:rFonts w:ascii="Times New Roman" w:hAnsi="Times New Roman" w:cs="Times New Roman"/>
          <w:color w:val="222222"/>
          <w:sz w:val="28"/>
          <w:szCs w:val="28"/>
          <w:shd w:val="clear" w:color="auto" w:fill="FFFFFF"/>
        </w:rPr>
        <w:t>3 га;</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сквер </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Первоцвіт</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 xml:space="preserve"> -0,</w:t>
      </w:r>
      <w:r w:rsidR="00E9129D" w:rsidRPr="00F73FBD">
        <w:rPr>
          <w:rFonts w:ascii="Times New Roman" w:hAnsi="Times New Roman" w:cs="Times New Roman"/>
          <w:color w:val="222222"/>
          <w:sz w:val="28"/>
          <w:szCs w:val="28"/>
          <w:shd w:val="clear" w:color="auto" w:fill="FFFFFF"/>
        </w:rPr>
        <w:t>93 га;</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парк </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Воїнів афганців</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 xml:space="preserve"> - 5,</w:t>
      </w:r>
      <w:r w:rsidR="00E9129D" w:rsidRPr="00F73FBD">
        <w:rPr>
          <w:rFonts w:ascii="Times New Roman" w:hAnsi="Times New Roman" w:cs="Times New Roman"/>
          <w:color w:val="222222"/>
          <w:sz w:val="28"/>
          <w:szCs w:val="28"/>
          <w:shd w:val="clear" w:color="auto" w:fill="FFFFFF"/>
        </w:rPr>
        <w:t>2 га;</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 сквер </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Привокзальний</w:t>
      </w:r>
      <w:r w:rsidR="00B63A9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 xml:space="preserve"> - 1</w:t>
      </w:r>
      <w:r w:rsidR="00B63A96"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га;</w:t>
      </w:r>
    </w:p>
    <w:p w:rsidR="00E9129D" w:rsidRPr="00F73FBD" w:rsidRDefault="007C77C2"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вулиця Т.Г.Шевченка -1,</w:t>
      </w:r>
      <w:r w:rsidR="00E9129D" w:rsidRPr="00F73FBD">
        <w:rPr>
          <w:rFonts w:ascii="Times New Roman" w:hAnsi="Times New Roman" w:cs="Times New Roman"/>
          <w:color w:val="222222"/>
          <w:sz w:val="28"/>
          <w:szCs w:val="28"/>
          <w:shd w:val="clear" w:color="auto" w:fill="FFFFFF"/>
        </w:rPr>
        <w:t>4 га</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в т.ч.</w:t>
      </w:r>
      <w:r w:rsidR="00B46537"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 xml:space="preserve">загальна </w:t>
      </w:r>
      <w:r w:rsidR="007C77C2" w:rsidRPr="00F73FBD">
        <w:rPr>
          <w:rFonts w:ascii="Times New Roman" w:hAnsi="Times New Roman" w:cs="Times New Roman"/>
          <w:color w:val="222222"/>
          <w:sz w:val="28"/>
          <w:szCs w:val="28"/>
          <w:shd w:val="clear" w:color="auto" w:fill="FFFFFF"/>
        </w:rPr>
        <w:t>площа водного плеса водойм – 41,</w:t>
      </w:r>
      <w:r w:rsidRPr="00F73FBD">
        <w:rPr>
          <w:rFonts w:ascii="Times New Roman" w:hAnsi="Times New Roman" w:cs="Times New Roman"/>
          <w:color w:val="222222"/>
          <w:sz w:val="28"/>
          <w:szCs w:val="28"/>
          <w:shd w:val="clear" w:color="auto" w:fill="FFFFFF"/>
        </w:rPr>
        <w:t>7 га.</w:t>
      </w:r>
    </w:p>
    <w:p w:rsidR="00B63A96" w:rsidRPr="00F73FBD" w:rsidRDefault="00B63A96" w:rsidP="00E9129D">
      <w:pPr>
        <w:ind w:firstLine="567"/>
        <w:jc w:val="both"/>
        <w:rPr>
          <w:rFonts w:ascii="Times New Roman" w:hAnsi="Times New Roman" w:cs="Times New Roman"/>
          <w:color w:val="222222"/>
          <w:sz w:val="28"/>
          <w:szCs w:val="28"/>
          <w:shd w:val="clear" w:color="auto" w:fill="FFFFFF"/>
        </w:rPr>
      </w:pP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Міський парк культури та відпочинку ім.Т.Г.Шевченка закладено у 1896 році. З 1972</w:t>
      </w:r>
      <w:r w:rsidR="002061C1" w:rsidRPr="00F73FBD">
        <w:rPr>
          <w:rFonts w:ascii="Times New Roman" w:hAnsi="Times New Roman" w:cs="Times New Roman"/>
          <w:color w:val="222222"/>
          <w:sz w:val="28"/>
          <w:szCs w:val="28"/>
          <w:shd w:val="clear" w:color="auto" w:fill="FFFFFF"/>
        </w:rPr>
        <w:t xml:space="preserve"> року йому присвоєно статус Пам’</w:t>
      </w:r>
      <w:r w:rsidRPr="00F73FBD">
        <w:rPr>
          <w:rFonts w:ascii="Times New Roman" w:hAnsi="Times New Roman" w:cs="Times New Roman"/>
          <w:color w:val="222222"/>
          <w:sz w:val="28"/>
          <w:szCs w:val="28"/>
          <w:shd w:val="clear" w:color="auto" w:fill="FFFFFF"/>
        </w:rPr>
        <w:t>ятки садово-паркового мистецтва. На території парку є багато вікових дерев. Більшість екземплярів досягли своєї біологічної стиглості, але оскільки є елементом</w:t>
      </w:r>
      <w:r w:rsidR="00B46537"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біогеоценозу, то потребують охорони та збереження.</w:t>
      </w:r>
    </w:p>
    <w:p w:rsidR="00E9129D" w:rsidRPr="00F73FBD" w:rsidRDefault="002061C1"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На усіх об’</w:t>
      </w:r>
      <w:r w:rsidR="00E9129D" w:rsidRPr="00F73FBD">
        <w:rPr>
          <w:rFonts w:ascii="Times New Roman" w:hAnsi="Times New Roman" w:cs="Times New Roman"/>
          <w:color w:val="222222"/>
          <w:sz w:val="28"/>
          <w:szCs w:val="28"/>
          <w:shd w:val="clear" w:color="auto" w:fill="FFFFFF"/>
        </w:rPr>
        <w:t>єктах обслуговування необхідно проводити регулярну чистку сухостійних та аварійних гілок, зрізку сухостійних та аварійних дерев</w:t>
      </w:r>
      <w:r w:rsidRPr="00F73FBD">
        <w:rPr>
          <w:rFonts w:ascii="Times New Roman" w:hAnsi="Times New Roman" w:cs="Times New Roman"/>
          <w:color w:val="222222"/>
          <w:sz w:val="28"/>
          <w:szCs w:val="28"/>
          <w:shd w:val="clear" w:color="auto" w:fill="FFFFFF"/>
        </w:rPr>
        <w:t>, які можуть загрожувати здоров’ю та життю відвідувачів. Об’</w:t>
      </w:r>
      <w:r w:rsidR="00E9129D" w:rsidRPr="00F73FBD">
        <w:rPr>
          <w:rFonts w:ascii="Times New Roman" w:hAnsi="Times New Roman" w:cs="Times New Roman"/>
          <w:color w:val="222222"/>
          <w:sz w:val="28"/>
          <w:szCs w:val="28"/>
          <w:shd w:val="clear" w:color="auto" w:fill="FFFFFF"/>
        </w:rPr>
        <w:t>єкти необхідно поповнювати новим посадковим матеріалом (дерева, декоративні чагарники, квіти)</w:t>
      </w:r>
      <w:r w:rsidR="00B82840" w:rsidRPr="00F73FBD">
        <w:rPr>
          <w:rFonts w:ascii="Times New Roman" w:hAnsi="Times New Roman" w:cs="Times New Roman"/>
          <w:color w:val="222222"/>
          <w:sz w:val="28"/>
          <w:szCs w:val="28"/>
          <w:shd w:val="clear" w:color="auto" w:fill="FFFFFF"/>
        </w:rPr>
        <w:t>.</w:t>
      </w:r>
    </w:p>
    <w:p w:rsidR="00E9129D" w:rsidRPr="00F73FBD" w:rsidRDefault="00E9129D" w:rsidP="00E9129D">
      <w:pPr>
        <w:ind w:firstLine="567"/>
        <w:jc w:val="both"/>
        <w:rPr>
          <w:rFonts w:ascii="Times New Roman" w:hAnsi="Times New Roman" w:cs="Times New Roman"/>
          <w:color w:val="222222"/>
          <w:sz w:val="28"/>
          <w:szCs w:val="28"/>
          <w:shd w:val="clear" w:color="auto" w:fill="FFFFFF"/>
        </w:rPr>
      </w:pPr>
      <w:r w:rsidRPr="00F73FBD">
        <w:rPr>
          <w:rFonts w:ascii="Times New Roman" w:hAnsi="Times New Roman" w:cs="Times New Roman"/>
          <w:color w:val="222222"/>
          <w:sz w:val="28"/>
          <w:szCs w:val="28"/>
          <w:shd w:val="clear" w:color="auto" w:fill="FFFFFF"/>
        </w:rPr>
        <w:t xml:space="preserve">Згідно з </w:t>
      </w:r>
      <w:r w:rsidR="00184A1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Правилами утримання зелених насаджень на територіях населених пунктів України</w:t>
      </w:r>
      <w:r w:rsidR="00184A16" w:rsidRPr="00F73FBD">
        <w:rPr>
          <w:rFonts w:ascii="Times New Roman" w:hAnsi="Times New Roman" w:cs="Times New Roman"/>
          <w:color w:val="222222"/>
          <w:sz w:val="28"/>
          <w:szCs w:val="28"/>
          <w:shd w:val="clear" w:color="auto" w:fill="FFFFFF"/>
        </w:rPr>
        <w:t>"</w:t>
      </w:r>
      <w:r w:rsidR="00B46537"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 xml:space="preserve">КП </w:t>
      </w:r>
      <w:r w:rsidR="00184A16" w:rsidRPr="00F73FBD">
        <w:rPr>
          <w:rFonts w:ascii="Times New Roman" w:hAnsi="Times New Roman" w:cs="Times New Roman"/>
          <w:color w:val="222222"/>
          <w:sz w:val="28"/>
          <w:szCs w:val="28"/>
          <w:shd w:val="clear" w:color="auto" w:fill="FFFFFF"/>
        </w:rPr>
        <w:t>"</w:t>
      </w:r>
      <w:r w:rsidRPr="00F73FBD">
        <w:rPr>
          <w:rFonts w:ascii="Times New Roman" w:hAnsi="Times New Roman" w:cs="Times New Roman"/>
          <w:color w:val="222222"/>
          <w:sz w:val="28"/>
          <w:szCs w:val="28"/>
          <w:shd w:val="clear" w:color="auto" w:fill="FFFFFF"/>
        </w:rPr>
        <w:t>Центр розвитку міста та рекреації</w:t>
      </w:r>
      <w:r w:rsidR="00184A16" w:rsidRPr="00F73FBD">
        <w:rPr>
          <w:rFonts w:ascii="Times New Roman" w:hAnsi="Times New Roman" w:cs="Times New Roman"/>
          <w:color w:val="222222"/>
          <w:sz w:val="28"/>
          <w:szCs w:val="28"/>
          <w:shd w:val="clear" w:color="auto" w:fill="FFFFFF"/>
        </w:rPr>
        <w:t>"</w:t>
      </w:r>
      <w:r w:rsidR="00B46537"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проводяться роботи з догляду за зеленими насадженнями. Несприятливі умови урбанізованого міського середовища призводять до передчасного старіння зелених насаджень. Для покращення умов росту та розвитку зелених насаджень проводиться їх обрізання. На даний час більша частина зелених насаджень є в задовільному стані, проте спостерігається вплив на них антропогенного навантаження, особливо забруднення атмосферного повітря, що зменшує приріст деревини та погіршує декоративність зелених насаджень, в зв’язку з чим вони потребують щорічного догляду, а саме обрізання гілля, омолодження, підживлення, формування. Виконання цих заходів є важливою ланкою у життєдіяльності урбанізованого міста, оскільки значна кількість вікових дерев, які найчастіше є в аварійному стані, становить загрозу мешканцям міста та їх майну.</w:t>
      </w:r>
      <w:r w:rsidR="00B46537" w:rsidRPr="00F73FBD">
        <w:rPr>
          <w:rFonts w:ascii="Times New Roman" w:hAnsi="Times New Roman" w:cs="Times New Roman"/>
          <w:color w:val="222222"/>
          <w:sz w:val="28"/>
          <w:szCs w:val="28"/>
          <w:shd w:val="clear" w:color="auto" w:fill="FFFFFF"/>
        </w:rPr>
        <w:t xml:space="preserve"> </w:t>
      </w:r>
      <w:r w:rsidRPr="00F73FBD">
        <w:rPr>
          <w:rFonts w:ascii="Times New Roman" w:hAnsi="Times New Roman" w:cs="Times New Roman"/>
          <w:color w:val="222222"/>
          <w:sz w:val="28"/>
          <w:szCs w:val="28"/>
          <w:shd w:val="clear" w:color="auto" w:fill="FFFFFF"/>
        </w:rPr>
        <w:t> </w:t>
      </w:r>
    </w:p>
    <w:p w:rsidR="00A94203" w:rsidRPr="00F73FBD" w:rsidRDefault="00A94203" w:rsidP="00E9129D">
      <w:pPr>
        <w:ind w:firstLine="567"/>
        <w:jc w:val="both"/>
        <w:rPr>
          <w:rFonts w:ascii="Times New Roman" w:hAnsi="Times New Roman" w:cs="Times New Roman"/>
          <w:sz w:val="28"/>
          <w:szCs w:val="28"/>
        </w:rPr>
      </w:pPr>
    </w:p>
    <w:p w:rsidR="00BD65A3" w:rsidRPr="00F73FBD" w:rsidRDefault="00BD65A3" w:rsidP="00BD65A3">
      <w:pPr>
        <w:ind w:left="284"/>
        <w:jc w:val="center"/>
        <w:rPr>
          <w:rFonts w:ascii="Times New Roman" w:hAnsi="Times New Roman" w:cs="Times New Roman"/>
          <w:b/>
          <w:sz w:val="28"/>
          <w:szCs w:val="28"/>
        </w:rPr>
      </w:pPr>
      <w:r w:rsidRPr="00F73FBD">
        <w:rPr>
          <w:rFonts w:ascii="Times New Roman" w:hAnsi="Times New Roman" w:cs="Times New Roman"/>
          <w:b/>
          <w:sz w:val="28"/>
          <w:szCs w:val="28"/>
        </w:rPr>
        <w:t>2.3</w:t>
      </w:r>
      <w:r w:rsidR="003E0C13">
        <w:rPr>
          <w:rFonts w:ascii="Times New Roman" w:hAnsi="Times New Roman" w:cs="Times New Roman"/>
          <w:b/>
          <w:sz w:val="28"/>
          <w:szCs w:val="28"/>
        </w:rPr>
        <w:t>.</w:t>
      </w:r>
      <w:r w:rsidRPr="00F73FBD">
        <w:rPr>
          <w:rFonts w:ascii="Times New Roman" w:hAnsi="Times New Roman" w:cs="Times New Roman"/>
          <w:b/>
          <w:sz w:val="28"/>
          <w:szCs w:val="28"/>
        </w:rPr>
        <w:t xml:space="preserve"> Водні ресурси міста.</w:t>
      </w:r>
    </w:p>
    <w:p w:rsidR="00BD65A3" w:rsidRPr="00F73FBD" w:rsidRDefault="00BD65A3" w:rsidP="00BD65A3">
      <w:pPr>
        <w:widowControl/>
        <w:jc w:val="both"/>
        <w:rPr>
          <w:rFonts w:ascii="Times New Roman" w:eastAsiaTheme="minorHAnsi" w:hAnsi="Times New Roman" w:cs="Times New Roman"/>
          <w:color w:val="auto"/>
          <w:sz w:val="28"/>
          <w:szCs w:val="28"/>
          <w:shd w:val="clear" w:color="auto" w:fill="FFFFFF"/>
        </w:rPr>
      </w:pPr>
      <w:r w:rsidRPr="00F73FBD">
        <w:rPr>
          <w:rFonts w:ascii="Times New Roman" w:eastAsiaTheme="minorHAnsi" w:hAnsi="Times New Roman" w:cs="Times New Roman"/>
          <w:color w:val="FF0000"/>
          <w:sz w:val="28"/>
          <w:szCs w:val="28"/>
          <w:shd w:val="clear" w:color="auto" w:fill="FFFFFF"/>
        </w:rPr>
        <w:tab/>
      </w:r>
      <w:r w:rsidRPr="00F73FBD">
        <w:rPr>
          <w:rFonts w:ascii="Times New Roman" w:eastAsiaTheme="minorHAnsi" w:hAnsi="Times New Roman" w:cs="Times New Roman"/>
          <w:color w:val="auto"/>
          <w:sz w:val="28"/>
          <w:szCs w:val="28"/>
          <w:shd w:val="clear" w:color="auto" w:fill="FFFFFF"/>
        </w:rPr>
        <w:t>Водопостачання міста істотно впливає на стан водних ресурсів. Забір значних об’ємів води з річок Бистриця Надвірнянська і Бистриця Солотвинська призводить до зменшення їх водності і недотримання об’ємів санітарних попусків води нижче водозаборів під час літньої та зимової меженей (періоди найменших рівнів і витрат води у річці).</w:t>
      </w:r>
    </w:p>
    <w:p w:rsidR="00BD65A3" w:rsidRPr="00F73FBD" w:rsidRDefault="00BD65A3" w:rsidP="00BD65A3">
      <w:pPr>
        <w:pStyle w:val="ab"/>
        <w:shd w:val="clear" w:color="auto" w:fill="FFFFFF"/>
        <w:spacing w:before="0" w:beforeAutospacing="0" w:after="0" w:afterAutospacing="0"/>
        <w:jc w:val="both"/>
        <w:rPr>
          <w:color w:val="212529"/>
          <w:sz w:val="28"/>
          <w:szCs w:val="28"/>
          <w:lang w:val="uk-UA"/>
        </w:rPr>
      </w:pPr>
      <w:r w:rsidRPr="00F73FBD">
        <w:rPr>
          <w:color w:val="212529"/>
          <w:sz w:val="28"/>
          <w:szCs w:val="28"/>
          <w:lang w:val="uk-UA"/>
        </w:rPr>
        <w:tab/>
      </w:r>
      <w:r w:rsidR="00AB38CB" w:rsidRPr="00F73FBD">
        <w:rPr>
          <w:color w:val="212529"/>
          <w:sz w:val="28"/>
          <w:szCs w:val="28"/>
          <w:lang w:val="uk-UA"/>
        </w:rPr>
        <w:t xml:space="preserve">На даний час </w:t>
      </w:r>
      <w:r w:rsidRPr="00F73FBD">
        <w:rPr>
          <w:color w:val="212529"/>
          <w:sz w:val="28"/>
          <w:szCs w:val="28"/>
          <w:lang w:val="uk-UA"/>
        </w:rPr>
        <w:t xml:space="preserve">КП </w:t>
      </w:r>
      <w:r w:rsidR="00184A16" w:rsidRPr="00F73FBD">
        <w:rPr>
          <w:color w:val="222222"/>
          <w:sz w:val="28"/>
          <w:szCs w:val="28"/>
          <w:shd w:val="clear" w:color="auto" w:fill="FFFFFF"/>
          <w:lang w:val="uk-UA"/>
        </w:rPr>
        <w:t>"</w:t>
      </w:r>
      <w:r w:rsidRPr="00F73FBD">
        <w:rPr>
          <w:color w:val="212529"/>
          <w:sz w:val="28"/>
          <w:szCs w:val="28"/>
          <w:lang w:val="uk-UA"/>
        </w:rPr>
        <w:t>Івано-Франківськводоекотехпром</w:t>
      </w:r>
      <w:r w:rsidR="00184A16" w:rsidRPr="00F73FBD">
        <w:rPr>
          <w:color w:val="222222"/>
          <w:sz w:val="28"/>
          <w:szCs w:val="28"/>
          <w:shd w:val="clear" w:color="auto" w:fill="FFFFFF"/>
          <w:lang w:val="uk-UA"/>
        </w:rPr>
        <w:t>"</w:t>
      </w:r>
      <w:r w:rsidRPr="00F73FBD">
        <w:rPr>
          <w:color w:val="212529"/>
          <w:sz w:val="28"/>
          <w:szCs w:val="28"/>
          <w:lang w:val="uk-UA"/>
        </w:rPr>
        <w:t xml:space="preserve"> є основним постачальником води для міста Івано-Франківська, Тисмениці</w:t>
      </w:r>
      <w:r w:rsidR="00AB38CB" w:rsidRPr="00F73FBD">
        <w:rPr>
          <w:color w:val="212529"/>
          <w:sz w:val="28"/>
          <w:szCs w:val="28"/>
          <w:lang w:val="uk-UA"/>
        </w:rPr>
        <w:t>,</w:t>
      </w:r>
      <w:r w:rsidRPr="00F73FBD">
        <w:rPr>
          <w:color w:val="212529"/>
          <w:sz w:val="28"/>
          <w:szCs w:val="28"/>
          <w:lang w:val="uk-UA"/>
        </w:rPr>
        <w:t xml:space="preserve"> </w:t>
      </w:r>
      <w:r w:rsidR="00AB38CB" w:rsidRPr="00F73FBD">
        <w:rPr>
          <w:color w:val="212529"/>
          <w:sz w:val="28"/>
          <w:szCs w:val="28"/>
          <w:lang w:val="uk-UA"/>
        </w:rPr>
        <w:t>13-ти навколишніх сіл, а також промислових підприємств міста.</w:t>
      </w:r>
      <w:r w:rsidRPr="00F73FBD">
        <w:rPr>
          <w:color w:val="212529"/>
          <w:sz w:val="28"/>
          <w:szCs w:val="28"/>
          <w:lang w:val="uk-UA"/>
        </w:rPr>
        <w:t xml:space="preserve"> Також КП </w:t>
      </w:r>
      <w:r w:rsidR="00184A16" w:rsidRPr="00F73FBD">
        <w:rPr>
          <w:color w:val="222222"/>
          <w:sz w:val="28"/>
          <w:szCs w:val="28"/>
          <w:shd w:val="clear" w:color="auto" w:fill="FFFFFF"/>
          <w:lang w:val="uk-UA"/>
        </w:rPr>
        <w:t>"</w:t>
      </w:r>
      <w:r w:rsidRPr="00F73FBD">
        <w:rPr>
          <w:color w:val="212529"/>
          <w:sz w:val="28"/>
          <w:szCs w:val="28"/>
          <w:lang w:val="uk-UA"/>
        </w:rPr>
        <w:t>Iвано-Франкiвськводоекотехпром</w:t>
      </w:r>
      <w:r w:rsidR="00184A16" w:rsidRPr="00F73FBD">
        <w:rPr>
          <w:color w:val="222222"/>
          <w:sz w:val="28"/>
          <w:szCs w:val="28"/>
          <w:shd w:val="clear" w:color="auto" w:fill="FFFFFF"/>
          <w:lang w:val="uk-UA"/>
        </w:rPr>
        <w:t>"</w:t>
      </w:r>
      <w:r w:rsidRPr="00F73FBD">
        <w:rPr>
          <w:color w:val="212529"/>
          <w:sz w:val="28"/>
          <w:szCs w:val="28"/>
          <w:lang w:val="uk-UA"/>
        </w:rPr>
        <w:t xml:space="preserve"> надає послуги водовідведення для міста Івано-Франківська. Крім того, підприємство обслуговує 5 міських фонтанів, оздоровчий комплекс </w:t>
      </w:r>
      <w:r w:rsidR="00184A16" w:rsidRPr="00F73FBD">
        <w:rPr>
          <w:color w:val="222222"/>
          <w:sz w:val="28"/>
          <w:szCs w:val="28"/>
          <w:shd w:val="clear" w:color="auto" w:fill="FFFFFF"/>
          <w:lang w:val="uk-UA"/>
        </w:rPr>
        <w:t>"</w:t>
      </w:r>
      <w:r w:rsidRPr="00F73FBD">
        <w:rPr>
          <w:color w:val="212529"/>
          <w:sz w:val="28"/>
          <w:szCs w:val="28"/>
          <w:lang w:val="uk-UA"/>
        </w:rPr>
        <w:t>Лімниця</w:t>
      </w:r>
      <w:r w:rsidR="00184A16" w:rsidRPr="00F73FBD">
        <w:rPr>
          <w:color w:val="222222"/>
          <w:sz w:val="28"/>
          <w:szCs w:val="28"/>
          <w:shd w:val="clear" w:color="auto" w:fill="FFFFFF"/>
          <w:lang w:val="uk-UA"/>
        </w:rPr>
        <w:t>"</w:t>
      </w:r>
      <w:r w:rsidR="002061C1" w:rsidRPr="00F73FBD">
        <w:rPr>
          <w:color w:val="222222"/>
          <w:sz w:val="28"/>
          <w:szCs w:val="28"/>
          <w:shd w:val="clear" w:color="auto" w:fill="FFFFFF"/>
          <w:lang w:val="uk-UA"/>
        </w:rPr>
        <w:t xml:space="preserve"> </w:t>
      </w:r>
      <w:r w:rsidRPr="00F73FBD">
        <w:rPr>
          <w:color w:val="212529"/>
          <w:sz w:val="28"/>
          <w:szCs w:val="28"/>
          <w:lang w:val="uk-UA"/>
        </w:rPr>
        <w:t>та дощову каналізацію.</w:t>
      </w:r>
    </w:p>
    <w:p w:rsidR="00BD65A3" w:rsidRPr="00F73FBD" w:rsidRDefault="00BD65A3" w:rsidP="00BD65A3">
      <w:pPr>
        <w:pStyle w:val="ab"/>
        <w:shd w:val="clear" w:color="auto" w:fill="FFFFFF"/>
        <w:spacing w:before="0" w:beforeAutospacing="0" w:after="0" w:afterAutospacing="0"/>
        <w:jc w:val="both"/>
        <w:rPr>
          <w:color w:val="212529"/>
          <w:sz w:val="28"/>
          <w:szCs w:val="28"/>
          <w:lang w:val="uk-UA"/>
        </w:rPr>
      </w:pPr>
      <w:r w:rsidRPr="00F73FBD">
        <w:rPr>
          <w:color w:val="212529"/>
          <w:sz w:val="28"/>
          <w:szCs w:val="28"/>
          <w:lang w:val="uk-UA"/>
        </w:rPr>
        <w:tab/>
      </w:r>
      <w:r w:rsidR="006E26CC" w:rsidRPr="00F73FBD">
        <w:rPr>
          <w:color w:val="212529"/>
          <w:sz w:val="28"/>
          <w:szCs w:val="28"/>
          <w:lang w:val="uk-UA"/>
        </w:rPr>
        <w:t xml:space="preserve"> Головним завданням п</w:t>
      </w:r>
      <w:r w:rsidRPr="00F73FBD">
        <w:rPr>
          <w:color w:val="212529"/>
          <w:sz w:val="28"/>
          <w:szCs w:val="28"/>
          <w:lang w:val="uk-UA"/>
        </w:rPr>
        <w:t>ідприємства є забезпечення споживачів чистою якісною водою та надання послуг водовідведення, що є запорукою здоров’я та високого рівня життя мешканців міста і збереження навколишнього середовища та водних ресурсів нашого краю.</w:t>
      </w:r>
    </w:p>
    <w:p w:rsidR="00AB38CB" w:rsidRPr="00F73FBD" w:rsidRDefault="00BD65A3" w:rsidP="00BD65A3">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ab/>
        <w:t>На даний час на балансі та обслуговуванні підприємства знаходяться:</w:t>
      </w:r>
    </w:p>
    <w:p w:rsidR="00AB38CB" w:rsidRPr="00F73FBD" w:rsidRDefault="00BD65A3" w:rsidP="006F1FA4">
      <w:pPr>
        <w:pStyle w:val="a4"/>
        <w:widowControl/>
        <w:numPr>
          <w:ilvl w:val="0"/>
          <w:numId w:val="19"/>
        </w:numPr>
        <w:ind w:left="426" w:firstLine="708"/>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 xml:space="preserve">водоочисний комплекс в с.Черніїв (ЧКВС) виробничою потужністю </w:t>
      </w:r>
      <w:r w:rsidR="005A4017" w:rsidRPr="00F73FBD">
        <w:rPr>
          <w:rFonts w:ascii="Times New Roman" w:eastAsiaTheme="minorHAnsi" w:hAnsi="Times New Roman" w:cs="Times New Roman"/>
          <w:color w:val="212529"/>
          <w:sz w:val="28"/>
          <w:szCs w:val="28"/>
          <w:shd w:val="clear" w:color="auto" w:fill="FFFFFF"/>
        </w:rPr>
        <w:t>90 тис</w:t>
      </w:r>
      <w:r w:rsidR="008C70E7" w:rsidRPr="00F73FBD">
        <w:rPr>
          <w:rFonts w:ascii="Times New Roman" w:eastAsiaTheme="minorHAnsi" w:hAnsi="Times New Roman" w:cs="Times New Roman"/>
          <w:color w:val="212529"/>
          <w:sz w:val="28"/>
          <w:szCs w:val="28"/>
          <w:shd w:val="clear" w:color="auto" w:fill="FFFFFF"/>
        </w:rPr>
        <w:t>.</w:t>
      </w:r>
      <w:r w:rsidR="005A4017" w:rsidRPr="00F73FBD">
        <w:rPr>
          <w:rFonts w:ascii="Times New Roman" w:eastAsiaTheme="minorHAnsi" w:hAnsi="Times New Roman" w:cs="Times New Roman"/>
          <w:color w:val="212529"/>
          <w:sz w:val="28"/>
          <w:szCs w:val="28"/>
          <w:shd w:val="clear" w:color="auto" w:fill="FFFFFF"/>
        </w:rPr>
        <w:t xml:space="preserve"> м³</w:t>
      </w:r>
      <w:r w:rsidR="006F1FA4" w:rsidRPr="00F73FBD">
        <w:rPr>
          <w:rFonts w:ascii="Times New Roman" w:eastAsiaTheme="minorHAnsi" w:hAnsi="Times New Roman" w:cs="Times New Roman"/>
          <w:color w:val="212529"/>
          <w:sz w:val="28"/>
          <w:szCs w:val="28"/>
          <w:shd w:val="clear" w:color="auto" w:fill="FFFFFF"/>
        </w:rPr>
        <w:t>/</w:t>
      </w:r>
      <w:r w:rsidRPr="00F73FBD">
        <w:rPr>
          <w:rFonts w:ascii="Times New Roman" w:eastAsiaTheme="minorHAnsi" w:hAnsi="Times New Roman" w:cs="Times New Roman"/>
          <w:color w:val="212529"/>
          <w:sz w:val="28"/>
          <w:szCs w:val="28"/>
          <w:shd w:val="clear" w:color="auto" w:fill="FFFFFF"/>
        </w:rPr>
        <w:t>добу</w:t>
      </w:r>
      <w:r w:rsidR="006E26CC" w:rsidRPr="00F73FBD">
        <w:rPr>
          <w:rFonts w:ascii="Times New Roman" w:eastAsiaTheme="minorHAnsi" w:hAnsi="Times New Roman" w:cs="Times New Roman"/>
          <w:color w:val="212529"/>
          <w:sz w:val="28"/>
          <w:szCs w:val="28"/>
          <w:shd w:val="clear" w:color="auto" w:fill="FFFFFF"/>
        </w:rPr>
        <w:t>;</w:t>
      </w:r>
    </w:p>
    <w:p w:rsidR="00AB38CB" w:rsidRPr="00F73FBD" w:rsidRDefault="00BD65A3" w:rsidP="00AF7F6D">
      <w:pPr>
        <w:pStyle w:val="a4"/>
        <w:widowControl/>
        <w:numPr>
          <w:ilvl w:val="0"/>
          <w:numId w:val="19"/>
        </w:numPr>
        <w:ind w:left="426" w:firstLine="708"/>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каналіз</w:t>
      </w:r>
      <w:r w:rsidR="002061C1" w:rsidRPr="00F73FBD">
        <w:rPr>
          <w:rFonts w:ascii="Times New Roman" w:eastAsiaTheme="minorHAnsi" w:hAnsi="Times New Roman" w:cs="Times New Roman"/>
          <w:color w:val="212529"/>
          <w:sz w:val="28"/>
          <w:szCs w:val="28"/>
          <w:shd w:val="clear" w:color="auto" w:fill="FFFFFF"/>
        </w:rPr>
        <w:t>аційні очисні споруди (КОС) проє</w:t>
      </w:r>
      <w:r w:rsidRPr="00F73FBD">
        <w:rPr>
          <w:rFonts w:ascii="Times New Roman" w:eastAsiaTheme="minorHAnsi" w:hAnsi="Times New Roman" w:cs="Times New Roman"/>
          <w:color w:val="212529"/>
          <w:sz w:val="28"/>
          <w:szCs w:val="28"/>
          <w:shd w:val="clear" w:color="auto" w:fill="FFFFFF"/>
        </w:rPr>
        <w:t>ктною потужністю 90</w:t>
      </w:r>
      <w:r w:rsidR="00B46537" w:rsidRPr="00F73FBD">
        <w:rPr>
          <w:rFonts w:ascii="Times New Roman" w:eastAsiaTheme="minorHAnsi" w:hAnsi="Times New Roman" w:cs="Times New Roman"/>
          <w:color w:val="212529"/>
          <w:sz w:val="28"/>
          <w:szCs w:val="28"/>
          <w:shd w:val="clear" w:color="auto" w:fill="FFFFFF"/>
        </w:rPr>
        <w:t xml:space="preserve"> </w:t>
      </w:r>
      <w:r w:rsidR="00AF7F6D" w:rsidRPr="00F73FBD">
        <w:rPr>
          <w:rFonts w:ascii="Times New Roman" w:eastAsiaTheme="minorHAnsi" w:hAnsi="Times New Roman" w:cs="Times New Roman"/>
          <w:color w:val="212529"/>
          <w:sz w:val="28"/>
          <w:szCs w:val="28"/>
          <w:shd w:val="clear" w:color="auto" w:fill="FFFFFF"/>
        </w:rPr>
        <w:t xml:space="preserve"> </w:t>
      </w:r>
      <w:r w:rsidRPr="00F73FBD">
        <w:rPr>
          <w:rFonts w:ascii="Times New Roman" w:eastAsiaTheme="minorHAnsi" w:hAnsi="Times New Roman" w:cs="Times New Roman"/>
          <w:color w:val="212529"/>
          <w:sz w:val="28"/>
          <w:szCs w:val="28"/>
          <w:shd w:val="clear" w:color="auto" w:fill="FFFFFF"/>
        </w:rPr>
        <w:t>тис</w:t>
      </w:r>
      <w:r w:rsidR="008C70E7" w:rsidRPr="00F73FBD">
        <w:rPr>
          <w:rFonts w:ascii="Times New Roman" w:eastAsiaTheme="minorHAnsi" w:hAnsi="Times New Roman" w:cs="Times New Roman"/>
          <w:color w:val="212529"/>
          <w:sz w:val="28"/>
          <w:szCs w:val="28"/>
          <w:shd w:val="clear" w:color="auto" w:fill="FFFFFF"/>
        </w:rPr>
        <w:t>.</w:t>
      </w:r>
      <w:r w:rsidRPr="00F73FBD">
        <w:rPr>
          <w:rFonts w:ascii="Times New Roman" w:eastAsiaTheme="minorHAnsi" w:hAnsi="Times New Roman" w:cs="Times New Roman"/>
          <w:color w:val="212529"/>
          <w:sz w:val="28"/>
          <w:szCs w:val="28"/>
          <w:shd w:val="clear" w:color="auto" w:fill="FFFFFF"/>
        </w:rPr>
        <w:t xml:space="preserve"> </w:t>
      </w:r>
      <w:r w:rsidR="006F1FA4" w:rsidRPr="00F73FBD">
        <w:rPr>
          <w:rFonts w:ascii="Times New Roman" w:eastAsiaTheme="minorHAnsi" w:hAnsi="Times New Roman" w:cs="Times New Roman"/>
          <w:color w:val="212529"/>
          <w:sz w:val="28"/>
          <w:szCs w:val="28"/>
          <w:shd w:val="clear" w:color="auto" w:fill="FFFFFF"/>
        </w:rPr>
        <w:t>м³/</w:t>
      </w:r>
      <w:r w:rsidR="006E26CC" w:rsidRPr="00F73FBD">
        <w:rPr>
          <w:rFonts w:ascii="Times New Roman" w:eastAsiaTheme="minorHAnsi" w:hAnsi="Times New Roman" w:cs="Times New Roman"/>
          <w:color w:val="212529"/>
          <w:sz w:val="28"/>
          <w:szCs w:val="28"/>
          <w:shd w:val="clear" w:color="auto" w:fill="FFFFFF"/>
        </w:rPr>
        <w:t>добу, що знаходяться в с.Ямниця;</w:t>
      </w:r>
    </w:p>
    <w:p w:rsidR="00AB38CB" w:rsidRPr="00F73FBD" w:rsidRDefault="00BD65A3" w:rsidP="00AB38CB">
      <w:pPr>
        <w:pStyle w:val="a4"/>
        <w:widowControl/>
        <w:numPr>
          <w:ilvl w:val="0"/>
          <w:numId w:val="19"/>
        </w:numPr>
        <w:ind w:left="426" w:firstLine="708"/>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водопровідні ме</w:t>
      </w:r>
      <w:r w:rsidR="00AB38CB" w:rsidRPr="00F73FBD">
        <w:rPr>
          <w:rFonts w:ascii="Times New Roman" w:eastAsiaTheme="minorHAnsi" w:hAnsi="Times New Roman" w:cs="Times New Roman"/>
          <w:color w:val="212529"/>
          <w:sz w:val="28"/>
          <w:szCs w:val="28"/>
          <w:shd w:val="clear" w:color="auto" w:fill="FFFFFF"/>
        </w:rPr>
        <w:t>режі та водоводи протяжністю 620,273</w:t>
      </w:r>
      <w:r w:rsidR="006E26CC" w:rsidRPr="00F73FBD">
        <w:rPr>
          <w:rFonts w:ascii="Times New Roman" w:eastAsiaTheme="minorHAnsi" w:hAnsi="Times New Roman" w:cs="Times New Roman"/>
          <w:color w:val="212529"/>
          <w:sz w:val="28"/>
          <w:szCs w:val="28"/>
          <w:shd w:val="clear" w:color="auto" w:fill="FFFFFF"/>
        </w:rPr>
        <w:t xml:space="preserve"> км;</w:t>
      </w:r>
    </w:p>
    <w:p w:rsidR="00AB38CB" w:rsidRPr="00F73FBD" w:rsidRDefault="00BD65A3" w:rsidP="00AB38CB">
      <w:pPr>
        <w:pStyle w:val="a4"/>
        <w:widowControl/>
        <w:numPr>
          <w:ilvl w:val="0"/>
          <w:numId w:val="19"/>
        </w:numPr>
        <w:ind w:left="426" w:firstLine="708"/>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каналізаційні мер</w:t>
      </w:r>
      <w:r w:rsidR="00AB38CB" w:rsidRPr="00F73FBD">
        <w:rPr>
          <w:rFonts w:ascii="Times New Roman" w:eastAsiaTheme="minorHAnsi" w:hAnsi="Times New Roman" w:cs="Times New Roman"/>
          <w:color w:val="212529"/>
          <w:sz w:val="28"/>
          <w:szCs w:val="28"/>
          <w:shd w:val="clear" w:color="auto" w:fill="FFFFFF"/>
        </w:rPr>
        <w:t>ежі та колектори протяжністю 343</w:t>
      </w:r>
      <w:r w:rsidR="006E26CC" w:rsidRPr="00F73FBD">
        <w:rPr>
          <w:rFonts w:ascii="Times New Roman" w:eastAsiaTheme="minorHAnsi" w:hAnsi="Times New Roman" w:cs="Times New Roman"/>
          <w:color w:val="212529"/>
          <w:sz w:val="28"/>
          <w:szCs w:val="28"/>
          <w:shd w:val="clear" w:color="auto" w:fill="FFFFFF"/>
        </w:rPr>
        <w:t xml:space="preserve"> км;</w:t>
      </w:r>
    </w:p>
    <w:p w:rsidR="00AB38CB" w:rsidRPr="00F73FBD" w:rsidRDefault="00BD65A3" w:rsidP="00AB38CB">
      <w:pPr>
        <w:pStyle w:val="a4"/>
        <w:widowControl/>
        <w:numPr>
          <w:ilvl w:val="0"/>
          <w:numId w:val="19"/>
        </w:numPr>
        <w:ind w:left="426" w:firstLine="708"/>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до</w:t>
      </w:r>
      <w:r w:rsidR="00AB38CB" w:rsidRPr="00F73FBD">
        <w:rPr>
          <w:rFonts w:ascii="Times New Roman" w:eastAsiaTheme="minorHAnsi" w:hAnsi="Times New Roman" w:cs="Times New Roman"/>
          <w:color w:val="212529"/>
          <w:sz w:val="28"/>
          <w:szCs w:val="28"/>
          <w:shd w:val="clear" w:color="auto" w:fill="FFFFFF"/>
        </w:rPr>
        <w:t>щова каналізація протяжністю 198,41</w:t>
      </w:r>
      <w:r w:rsidRPr="00F73FBD">
        <w:rPr>
          <w:rFonts w:ascii="Times New Roman" w:eastAsiaTheme="minorHAnsi" w:hAnsi="Times New Roman" w:cs="Times New Roman"/>
          <w:color w:val="212529"/>
          <w:sz w:val="28"/>
          <w:szCs w:val="28"/>
          <w:shd w:val="clear" w:color="auto" w:fill="FFFFFF"/>
        </w:rPr>
        <w:t xml:space="preserve"> км.</w:t>
      </w:r>
    </w:p>
    <w:p w:rsidR="00AB38CB" w:rsidRPr="00F73FBD" w:rsidRDefault="00891D41" w:rsidP="00891D41">
      <w:pPr>
        <w:widowControl/>
        <w:ind w:firstLine="774"/>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Водопостачання здійснюється з поверхневих джерел двох водозаборів, розміщених на річках Бистриця Надвірнянська (продуктивність - 50</w:t>
      </w:r>
      <w:r w:rsidR="006F1FA4" w:rsidRPr="00F73FBD">
        <w:t xml:space="preserve"> </w:t>
      </w:r>
      <w:r w:rsidR="006F1FA4" w:rsidRPr="00F73FBD">
        <w:rPr>
          <w:rFonts w:ascii="Times New Roman" w:eastAsiaTheme="minorHAnsi" w:hAnsi="Times New Roman" w:cs="Times New Roman"/>
          <w:color w:val="212529"/>
          <w:sz w:val="28"/>
          <w:szCs w:val="28"/>
          <w:shd w:val="clear" w:color="auto" w:fill="FFFFFF"/>
        </w:rPr>
        <w:t>тис</w:t>
      </w:r>
      <w:r w:rsidR="008C70E7" w:rsidRPr="00F73FBD">
        <w:rPr>
          <w:rFonts w:ascii="Times New Roman" w:eastAsia="Calibri" w:hAnsi="Times New Roman" w:cs="Times New Roman"/>
          <w:color w:val="auto"/>
          <w:sz w:val="28"/>
          <w:szCs w:val="28"/>
          <w:lang w:eastAsia="zh-CN"/>
        </w:rPr>
        <w:t xml:space="preserve">. </w:t>
      </w:r>
      <w:r w:rsidRPr="00F73FBD">
        <w:rPr>
          <w:rFonts w:ascii="Times New Roman" w:eastAsia="Calibri" w:hAnsi="Times New Roman" w:cs="Times New Roman"/>
          <w:color w:val="auto"/>
          <w:sz w:val="28"/>
          <w:szCs w:val="28"/>
          <w:lang w:eastAsia="zh-CN"/>
        </w:rPr>
        <w:t>м</w:t>
      </w:r>
      <w:r w:rsidRPr="00F73FBD">
        <w:rPr>
          <w:rFonts w:ascii="Times New Roman" w:eastAsia="Calibri" w:hAnsi="Times New Roman" w:cs="Times New Roman"/>
          <w:color w:val="auto"/>
          <w:sz w:val="28"/>
          <w:szCs w:val="28"/>
          <w:vertAlign w:val="superscript"/>
          <w:lang w:eastAsia="zh-CN"/>
        </w:rPr>
        <w:t>3</w:t>
      </w:r>
      <w:r w:rsidRPr="00F73FBD">
        <w:rPr>
          <w:rFonts w:ascii="Times New Roman" w:eastAsia="Calibri" w:hAnsi="Times New Roman" w:cs="Times New Roman"/>
          <w:color w:val="auto"/>
          <w:sz w:val="28"/>
          <w:szCs w:val="28"/>
          <w:lang w:eastAsia="zh-CN"/>
        </w:rPr>
        <w:t>/добу)</w:t>
      </w:r>
      <w:r w:rsidRPr="00F73FBD">
        <w:rPr>
          <w:rFonts w:ascii="Times New Roman" w:eastAsia="Calibri" w:hAnsi="Times New Roman" w:cs="Times New Roman"/>
          <w:color w:val="auto"/>
          <w:sz w:val="28"/>
          <w:szCs w:val="28"/>
          <w:vertAlign w:val="superscript"/>
          <w:lang w:eastAsia="zh-CN"/>
        </w:rPr>
        <w:t xml:space="preserve"> </w:t>
      </w:r>
      <w:r w:rsidRPr="00F73FBD">
        <w:rPr>
          <w:rFonts w:ascii="Times New Roman" w:eastAsiaTheme="minorHAnsi" w:hAnsi="Times New Roman" w:cs="Times New Roman"/>
          <w:color w:val="212529"/>
          <w:sz w:val="28"/>
          <w:szCs w:val="28"/>
          <w:shd w:val="clear" w:color="auto" w:fill="FFFFFF"/>
        </w:rPr>
        <w:t xml:space="preserve">та Бистриця Солотвинська (продуктивність </w:t>
      </w:r>
      <w:r w:rsidR="006F1FA4" w:rsidRPr="00F73FBD">
        <w:rPr>
          <w:rFonts w:ascii="Times New Roman" w:eastAsiaTheme="minorHAnsi" w:hAnsi="Times New Roman" w:cs="Times New Roman"/>
          <w:color w:val="212529"/>
          <w:sz w:val="28"/>
          <w:szCs w:val="28"/>
          <w:shd w:val="clear" w:color="auto" w:fill="FFFFFF"/>
        </w:rPr>
        <w:t>–</w:t>
      </w:r>
      <w:r w:rsidRPr="00F73FBD">
        <w:rPr>
          <w:rFonts w:ascii="Times New Roman" w:eastAsiaTheme="minorHAnsi" w:hAnsi="Times New Roman" w:cs="Times New Roman"/>
          <w:color w:val="212529"/>
          <w:sz w:val="28"/>
          <w:szCs w:val="28"/>
          <w:shd w:val="clear" w:color="auto" w:fill="FFFFFF"/>
        </w:rPr>
        <w:t xml:space="preserve"> 40</w:t>
      </w:r>
      <w:r w:rsidR="006F1FA4" w:rsidRPr="00F73FBD">
        <w:rPr>
          <w:rFonts w:ascii="Times New Roman" w:eastAsiaTheme="minorHAnsi" w:hAnsi="Times New Roman" w:cs="Times New Roman"/>
          <w:color w:val="212529"/>
          <w:sz w:val="28"/>
          <w:szCs w:val="28"/>
          <w:shd w:val="clear" w:color="auto" w:fill="FFFFFF"/>
        </w:rPr>
        <w:t xml:space="preserve"> тис</w:t>
      </w:r>
      <w:r w:rsidR="008C70E7" w:rsidRPr="00F73FBD">
        <w:rPr>
          <w:rFonts w:ascii="Times New Roman" w:eastAsiaTheme="minorHAnsi" w:hAnsi="Times New Roman" w:cs="Times New Roman"/>
          <w:color w:val="212529"/>
          <w:sz w:val="28"/>
          <w:szCs w:val="28"/>
          <w:shd w:val="clear" w:color="auto" w:fill="FFFFFF"/>
        </w:rPr>
        <w:t>.</w:t>
      </w:r>
      <w:r w:rsidRPr="00F73FBD">
        <w:rPr>
          <w:rFonts w:ascii="Times New Roman" w:eastAsia="Calibri" w:hAnsi="Times New Roman" w:cs="Times New Roman"/>
          <w:color w:val="auto"/>
          <w:sz w:val="28"/>
          <w:szCs w:val="28"/>
          <w:lang w:eastAsia="zh-CN"/>
        </w:rPr>
        <w:t xml:space="preserve"> м</w:t>
      </w:r>
      <w:r w:rsidRPr="00F73FBD">
        <w:rPr>
          <w:rFonts w:ascii="Times New Roman" w:eastAsia="Calibri" w:hAnsi="Times New Roman" w:cs="Times New Roman"/>
          <w:color w:val="auto"/>
          <w:sz w:val="28"/>
          <w:szCs w:val="28"/>
          <w:vertAlign w:val="superscript"/>
          <w:lang w:eastAsia="zh-CN"/>
        </w:rPr>
        <w:t>3</w:t>
      </w:r>
      <w:r w:rsidRPr="00F73FBD">
        <w:rPr>
          <w:rFonts w:ascii="Times New Roman" w:eastAsia="Calibri" w:hAnsi="Times New Roman" w:cs="Times New Roman"/>
          <w:color w:val="auto"/>
          <w:sz w:val="28"/>
          <w:szCs w:val="28"/>
          <w:lang w:eastAsia="zh-CN"/>
        </w:rPr>
        <w:t>/добу)</w:t>
      </w:r>
    </w:p>
    <w:p w:rsidR="00DA5ABE" w:rsidRPr="00F73FBD" w:rsidRDefault="00DA5ABE" w:rsidP="00365DB6">
      <w:pPr>
        <w:widowControl/>
        <w:jc w:val="both"/>
        <w:rPr>
          <w:rFonts w:ascii="Times New Roman" w:eastAsiaTheme="minorHAnsi" w:hAnsi="Times New Roman" w:cs="Times New Roman"/>
          <w:color w:val="auto"/>
          <w:sz w:val="28"/>
          <w:szCs w:val="28"/>
          <w:shd w:val="clear" w:color="auto" w:fill="FFFFFF"/>
        </w:rPr>
      </w:pPr>
      <w:r w:rsidRPr="00F73FBD">
        <w:rPr>
          <w:rFonts w:ascii="Times New Roman" w:eastAsiaTheme="minorHAnsi" w:hAnsi="Times New Roman" w:cs="Times New Roman"/>
          <w:color w:val="FF0000"/>
          <w:sz w:val="28"/>
          <w:szCs w:val="28"/>
          <w:shd w:val="clear" w:color="auto" w:fill="FFFFFF"/>
        </w:rPr>
        <w:tab/>
      </w:r>
      <w:r w:rsidR="00891D41" w:rsidRPr="00F73FBD">
        <w:rPr>
          <w:rFonts w:ascii="Times New Roman" w:eastAsiaTheme="minorHAnsi" w:hAnsi="Times New Roman" w:cs="Times New Roman"/>
          <w:color w:val="auto"/>
          <w:sz w:val="28"/>
          <w:szCs w:val="28"/>
          <w:shd w:val="clear" w:color="auto" w:fill="FFFFFF"/>
        </w:rPr>
        <w:t>На Черніївському</w:t>
      </w:r>
      <w:r w:rsidRPr="00F73FBD">
        <w:rPr>
          <w:rFonts w:ascii="Times New Roman" w:eastAsiaTheme="minorHAnsi" w:hAnsi="Times New Roman" w:cs="Times New Roman"/>
          <w:color w:val="auto"/>
          <w:sz w:val="28"/>
          <w:szCs w:val="28"/>
          <w:shd w:val="clear" w:color="auto" w:fill="FFFFFF"/>
        </w:rPr>
        <w:t xml:space="preserve"> комплекс</w:t>
      </w:r>
      <w:r w:rsidR="00891D41" w:rsidRPr="00F73FBD">
        <w:rPr>
          <w:rFonts w:ascii="Times New Roman" w:eastAsiaTheme="minorHAnsi" w:hAnsi="Times New Roman" w:cs="Times New Roman"/>
          <w:color w:val="auto"/>
          <w:sz w:val="28"/>
          <w:szCs w:val="28"/>
          <w:shd w:val="clear" w:color="auto" w:fill="FFFFFF"/>
        </w:rPr>
        <w:t>і</w:t>
      </w:r>
      <w:r w:rsidRPr="00F73FBD">
        <w:rPr>
          <w:rFonts w:ascii="Times New Roman" w:eastAsiaTheme="minorHAnsi" w:hAnsi="Times New Roman" w:cs="Times New Roman"/>
          <w:color w:val="auto"/>
          <w:sz w:val="28"/>
          <w:szCs w:val="28"/>
          <w:shd w:val="clear" w:color="auto" w:fill="FFFFFF"/>
        </w:rPr>
        <w:t xml:space="preserve"> водоочисних споруд</w:t>
      </w:r>
      <w:r w:rsidR="00891D41" w:rsidRPr="00F73FBD">
        <w:rPr>
          <w:rFonts w:ascii="Times New Roman" w:eastAsiaTheme="minorHAnsi" w:hAnsi="Times New Roman" w:cs="Times New Roman"/>
          <w:color w:val="auto"/>
          <w:sz w:val="28"/>
          <w:szCs w:val="28"/>
          <w:shd w:val="clear" w:color="auto" w:fill="FFFFFF"/>
        </w:rPr>
        <w:t xml:space="preserve"> відбувається очищення</w:t>
      </w:r>
      <w:r w:rsidRPr="00F73FBD">
        <w:rPr>
          <w:rFonts w:ascii="Times New Roman" w:eastAsiaTheme="minorHAnsi" w:hAnsi="Times New Roman" w:cs="Times New Roman"/>
          <w:color w:val="auto"/>
          <w:sz w:val="28"/>
          <w:szCs w:val="28"/>
          <w:shd w:val="clear" w:color="auto" w:fill="FFFFFF"/>
        </w:rPr>
        <w:t xml:space="preserve"> </w:t>
      </w:r>
      <w:r w:rsidR="00891D41" w:rsidRPr="00F73FBD">
        <w:rPr>
          <w:rFonts w:ascii="Times New Roman" w:eastAsiaTheme="minorHAnsi" w:hAnsi="Times New Roman" w:cs="Times New Roman"/>
          <w:color w:val="auto"/>
          <w:sz w:val="28"/>
          <w:szCs w:val="28"/>
          <w:shd w:val="clear" w:color="auto" w:fill="FFFFFF"/>
        </w:rPr>
        <w:t xml:space="preserve">води за допомогою реагентів та на швидких фільтрах, знезараження води гіпохлоридом натрію та подача </w:t>
      </w:r>
      <w:r w:rsidR="002061C1" w:rsidRPr="00F73FBD">
        <w:rPr>
          <w:rFonts w:ascii="Times New Roman" w:eastAsiaTheme="minorHAnsi" w:hAnsi="Times New Roman" w:cs="Times New Roman"/>
          <w:color w:val="auto"/>
          <w:sz w:val="28"/>
          <w:szCs w:val="28"/>
          <w:shd w:val="clear" w:color="auto" w:fill="FFFFFF"/>
        </w:rPr>
        <w:t>води споживачам</w:t>
      </w:r>
      <w:r w:rsidRPr="00F73FBD">
        <w:rPr>
          <w:rFonts w:ascii="Times New Roman" w:eastAsiaTheme="minorHAnsi" w:hAnsi="Times New Roman" w:cs="Times New Roman"/>
          <w:color w:val="auto"/>
          <w:sz w:val="28"/>
          <w:szCs w:val="28"/>
          <w:shd w:val="clear" w:color="auto" w:fill="FFFFFF"/>
        </w:rPr>
        <w:t xml:space="preserve">. </w:t>
      </w:r>
      <w:r w:rsidR="00891D41" w:rsidRPr="00F73FBD">
        <w:rPr>
          <w:rFonts w:ascii="Times New Roman" w:eastAsiaTheme="minorHAnsi" w:hAnsi="Times New Roman" w:cs="Times New Roman"/>
          <w:color w:val="auto"/>
          <w:sz w:val="28"/>
          <w:szCs w:val="28"/>
          <w:shd w:val="clear" w:color="auto" w:fill="FFFFFF"/>
        </w:rPr>
        <w:t>Система</w:t>
      </w:r>
      <w:r w:rsidR="00D50625" w:rsidRPr="00F73FBD">
        <w:rPr>
          <w:rFonts w:ascii="Times New Roman" w:eastAsiaTheme="minorHAnsi" w:hAnsi="Times New Roman" w:cs="Times New Roman"/>
          <w:color w:val="auto"/>
          <w:sz w:val="28"/>
          <w:szCs w:val="28"/>
          <w:shd w:val="clear" w:color="auto" w:fill="FFFFFF"/>
        </w:rPr>
        <w:t xml:space="preserve"> постачання та</w:t>
      </w:r>
      <w:r w:rsidR="00891D41" w:rsidRPr="00F73FBD">
        <w:rPr>
          <w:rFonts w:ascii="Times New Roman" w:eastAsiaTheme="minorHAnsi" w:hAnsi="Times New Roman" w:cs="Times New Roman"/>
          <w:color w:val="auto"/>
          <w:sz w:val="28"/>
          <w:szCs w:val="28"/>
          <w:shd w:val="clear" w:color="auto" w:fill="FFFFFF"/>
        </w:rPr>
        <w:t xml:space="preserve"> розподілу води складається з 4-х головних</w:t>
      </w:r>
      <w:r w:rsidR="00D50625" w:rsidRPr="00F73FBD">
        <w:rPr>
          <w:rFonts w:ascii="Times New Roman" w:eastAsiaTheme="minorHAnsi" w:hAnsi="Times New Roman" w:cs="Times New Roman"/>
          <w:color w:val="auto"/>
          <w:sz w:val="28"/>
          <w:szCs w:val="28"/>
          <w:shd w:val="clear" w:color="auto" w:fill="FFFFFF"/>
        </w:rPr>
        <w:t xml:space="preserve"> насосних станцій: ВНС ІІІ-го підйому на вул. Ботанічна, 2, ВНС </w:t>
      </w:r>
      <w:r w:rsidR="00184A16" w:rsidRPr="00F73FBD">
        <w:rPr>
          <w:rFonts w:ascii="Times New Roman" w:hAnsi="Times New Roman" w:cs="Times New Roman"/>
          <w:color w:val="222222"/>
          <w:sz w:val="28"/>
          <w:szCs w:val="28"/>
          <w:shd w:val="clear" w:color="auto" w:fill="FFFFFF"/>
        </w:rPr>
        <w:t>"</w:t>
      </w:r>
      <w:r w:rsidR="00D50625" w:rsidRPr="00F73FBD">
        <w:rPr>
          <w:rFonts w:ascii="Times New Roman" w:eastAsiaTheme="minorHAnsi" w:hAnsi="Times New Roman" w:cs="Times New Roman"/>
          <w:color w:val="auto"/>
          <w:sz w:val="28"/>
          <w:szCs w:val="28"/>
          <w:shd w:val="clear" w:color="auto" w:fill="FFFFFF"/>
        </w:rPr>
        <w:t>Хриплин</w:t>
      </w:r>
      <w:r w:rsidR="00184A16" w:rsidRPr="00F73FBD">
        <w:rPr>
          <w:rFonts w:ascii="Times New Roman" w:hAnsi="Times New Roman" w:cs="Times New Roman"/>
          <w:color w:val="222222"/>
          <w:sz w:val="28"/>
          <w:szCs w:val="28"/>
          <w:shd w:val="clear" w:color="auto" w:fill="FFFFFF"/>
        </w:rPr>
        <w:t>"</w:t>
      </w:r>
      <w:r w:rsidR="00D50625" w:rsidRPr="00F73FBD">
        <w:rPr>
          <w:rFonts w:ascii="Times New Roman" w:eastAsiaTheme="minorHAnsi" w:hAnsi="Times New Roman" w:cs="Times New Roman"/>
          <w:color w:val="auto"/>
          <w:sz w:val="28"/>
          <w:szCs w:val="28"/>
          <w:shd w:val="clear" w:color="auto" w:fill="FFFFFF"/>
        </w:rPr>
        <w:t xml:space="preserve">, ВНС </w:t>
      </w:r>
      <w:r w:rsidR="00184A16" w:rsidRPr="00F73FBD">
        <w:rPr>
          <w:rFonts w:ascii="Times New Roman" w:hAnsi="Times New Roman" w:cs="Times New Roman"/>
          <w:color w:val="222222"/>
          <w:sz w:val="28"/>
          <w:szCs w:val="28"/>
          <w:shd w:val="clear" w:color="auto" w:fill="FFFFFF"/>
        </w:rPr>
        <w:t>"</w:t>
      </w:r>
      <w:r w:rsidR="00D50625" w:rsidRPr="00F73FBD">
        <w:rPr>
          <w:rFonts w:ascii="Times New Roman" w:eastAsiaTheme="minorHAnsi" w:hAnsi="Times New Roman" w:cs="Times New Roman"/>
          <w:color w:val="auto"/>
          <w:sz w:val="28"/>
          <w:szCs w:val="28"/>
          <w:shd w:val="clear" w:color="auto" w:fill="FFFFFF"/>
        </w:rPr>
        <w:t>Каскад</w:t>
      </w:r>
      <w:r w:rsidR="00184A16" w:rsidRPr="00F73FBD">
        <w:rPr>
          <w:rFonts w:ascii="Times New Roman" w:hAnsi="Times New Roman" w:cs="Times New Roman"/>
          <w:color w:val="222222"/>
          <w:sz w:val="28"/>
          <w:szCs w:val="28"/>
          <w:shd w:val="clear" w:color="auto" w:fill="FFFFFF"/>
        </w:rPr>
        <w:t>"</w:t>
      </w:r>
      <w:r w:rsidR="002061C1" w:rsidRPr="00F73FBD">
        <w:rPr>
          <w:rFonts w:ascii="Times New Roman" w:hAnsi="Times New Roman" w:cs="Times New Roman"/>
          <w:color w:val="222222"/>
          <w:sz w:val="28"/>
          <w:szCs w:val="28"/>
          <w:shd w:val="clear" w:color="auto" w:fill="FFFFFF"/>
        </w:rPr>
        <w:t xml:space="preserve"> на</w:t>
      </w:r>
      <w:r w:rsidR="00D50625" w:rsidRPr="00F73FBD">
        <w:rPr>
          <w:rFonts w:ascii="Times New Roman" w:eastAsiaTheme="minorHAnsi" w:hAnsi="Times New Roman" w:cs="Times New Roman"/>
          <w:color w:val="auto"/>
          <w:sz w:val="28"/>
          <w:szCs w:val="28"/>
          <w:shd w:val="clear" w:color="auto" w:fill="FFFFFF"/>
        </w:rPr>
        <w:t xml:space="preserve"> вул. Стуса, ВНС на вул. Ю. Целевича, 620,273 км водопровідних мереж та 35-ти локальних водопровідних </w:t>
      </w:r>
      <w:r w:rsidR="00AC2FAB" w:rsidRPr="00F73FBD">
        <w:rPr>
          <w:rFonts w:ascii="Times New Roman" w:eastAsiaTheme="minorHAnsi" w:hAnsi="Times New Roman" w:cs="Times New Roman"/>
          <w:color w:val="auto"/>
          <w:sz w:val="28"/>
          <w:szCs w:val="28"/>
          <w:shd w:val="clear" w:color="auto" w:fill="FFFFFF"/>
        </w:rPr>
        <w:t>підкачувальних насосних станцій</w:t>
      </w:r>
      <w:r w:rsidR="00D50625" w:rsidRPr="00F73FBD">
        <w:rPr>
          <w:rFonts w:ascii="Times New Roman" w:eastAsiaTheme="minorHAnsi" w:hAnsi="Times New Roman" w:cs="Times New Roman"/>
          <w:color w:val="auto"/>
          <w:sz w:val="28"/>
          <w:szCs w:val="28"/>
          <w:shd w:val="clear" w:color="auto" w:fill="FFFFFF"/>
        </w:rPr>
        <w:t xml:space="preserve"> (ПНС)</w:t>
      </w:r>
      <w:r w:rsidR="006E26CC" w:rsidRPr="00F73FBD">
        <w:rPr>
          <w:rFonts w:ascii="Times New Roman" w:eastAsiaTheme="minorHAnsi" w:hAnsi="Times New Roman" w:cs="Times New Roman"/>
          <w:color w:val="auto"/>
          <w:sz w:val="28"/>
          <w:szCs w:val="28"/>
          <w:shd w:val="clear" w:color="auto" w:fill="FFFFFF"/>
        </w:rPr>
        <w:t>.</w:t>
      </w:r>
    </w:p>
    <w:p w:rsidR="00365DB6" w:rsidRPr="00F73FBD" w:rsidRDefault="00DA5ABE" w:rsidP="00BE698F">
      <w:pPr>
        <w:widowControl/>
        <w:jc w:val="both"/>
        <w:rPr>
          <w:rFonts w:ascii="Times New Roman" w:eastAsiaTheme="minorHAnsi" w:hAnsi="Times New Roman" w:cs="Times New Roman"/>
          <w:color w:val="auto"/>
          <w:sz w:val="28"/>
          <w:szCs w:val="28"/>
        </w:rPr>
      </w:pPr>
      <w:r w:rsidRPr="00F73FBD">
        <w:rPr>
          <w:rFonts w:ascii="Times New Roman" w:eastAsiaTheme="minorHAnsi" w:hAnsi="Times New Roman" w:cs="Times New Roman"/>
          <w:color w:val="FF0000"/>
          <w:sz w:val="28"/>
          <w:szCs w:val="28"/>
          <w:shd w:val="clear" w:color="auto" w:fill="FFFFFF"/>
        </w:rPr>
        <w:tab/>
      </w:r>
      <w:r w:rsidR="00BD65A3" w:rsidRPr="00F73FBD">
        <w:rPr>
          <w:rFonts w:ascii="Times New Roman" w:eastAsiaTheme="minorHAnsi" w:hAnsi="Times New Roman" w:cs="Times New Roman"/>
          <w:color w:val="auto"/>
          <w:sz w:val="28"/>
          <w:szCs w:val="28"/>
        </w:rPr>
        <w:t xml:space="preserve">Порівняно з 2015 роком забір води з природних водних об’єктів для водопостачання у 2019 році </w:t>
      </w:r>
      <w:r w:rsidR="006F1FA4" w:rsidRPr="00F73FBD">
        <w:rPr>
          <w:rFonts w:ascii="Times New Roman" w:eastAsiaTheme="minorHAnsi" w:hAnsi="Times New Roman" w:cs="Times New Roman"/>
          <w:color w:val="auto"/>
          <w:sz w:val="28"/>
          <w:szCs w:val="28"/>
        </w:rPr>
        <w:t>зменшився відповідно з 21,3 млн</w:t>
      </w:r>
      <w:r w:rsidR="00BD65A3" w:rsidRPr="00F73FBD">
        <w:rPr>
          <w:rFonts w:ascii="Times New Roman" w:eastAsiaTheme="minorHAnsi" w:hAnsi="Times New Roman" w:cs="Times New Roman"/>
          <w:color w:val="auto"/>
          <w:sz w:val="28"/>
          <w:szCs w:val="28"/>
        </w:rPr>
        <w:t> м</w:t>
      </w:r>
      <w:r w:rsidR="00BD65A3" w:rsidRPr="00F73FBD">
        <w:rPr>
          <w:rFonts w:ascii="Times New Roman" w:eastAsiaTheme="minorHAnsi" w:hAnsi="Times New Roman" w:cs="Times New Roman"/>
          <w:color w:val="auto"/>
          <w:sz w:val="28"/>
          <w:szCs w:val="28"/>
          <w:vertAlign w:val="superscript"/>
        </w:rPr>
        <w:t>3</w:t>
      </w:r>
      <w:r w:rsidR="00BD65A3" w:rsidRPr="00F73FBD">
        <w:rPr>
          <w:rFonts w:ascii="Times New Roman" w:eastAsiaTheme="minorHAnsi" w:hAnsi="Times New Roman" w:cs="Times New Roman"/>
          <w:color w:val="auto"/>
          <w:sz w:val="28"/>
          <w:szCs w:val="28"/>
        </w:rPr>
        <w:t xml:space="preserve"> до 19,2 млн м</w:t>
      </w:r>
      <w:r w:rsidR="00BD65A3" w:rsidRPr="00F73FBD">
        <w:rPr>
          <w:rFonts w:ascii="Times New Roman" w:eastAsiaTheme="minorHAnsi" w:hAnsi="Times New Roman" w:cs="Times New Roman"/>
          <w:color w:val="auto"/>
          <w:sz w:val="28"/>
          <w:szCs w:val="28"/>
          <w:vertAlign w:val="superscript"/>
        </w:rPr>
        <w:t xml:space="preserve">3 </w:t>
      </w:r>
      <w:r w:rsidR="00BD65A3" w:rsidRPr="00F73FBD">
        <w:rPr>
          <w:rFonts w:ascii="Times New Roman" w:eastAsiaTheme="minorHAnsi" w:hAnsi="Times New Roman" w:cs="Times New Roman"/>
          <w:color w:val="auto"/>
          <w:sz w:val="28"/>
          <w:szCs w:val="28"/>
        </w:rPr>
        <w:t>(</w:t>
      </w:r>
      <w:r w:rsidR="00AC2FAB" w:rsidRPr="00F73FBD">
        <w:rPr>
          <w:rFonts w:ascii="Times New Roman" w:eastAsiaTheme="minorHAnsi" w:hAnsi="Times New Roman" w:cs="Times New Roman"/>
          <w:color w:val="auto"/>
          <w:sz w:val="28"/>
          <w:szCs w:val="28"/>
        </w:rPr>
        <w:t>на 10%</w:t>
      </w:r>
      <w:r w:rsidR="00BD65A3" w:rsidRPr="00F73FBD">
        <w:rPr>
          <w:rFonts w:ascii="Times New Roman" w:eastAsiaTheme="minorHAnsi" w:hAnsi="Times New Roman" w:cs="Times New Roman"/>
          <w:color w:val="auto"/>
          <w:sz w:val="28"/>
          <w:szCs w:val="28"/>
        </w:rPr>
        <w:t>), проте, використання води збільшилося із 12,5 </w:t>
      </w:r>
      <w:r w:rsidR="006F1FA4" w:rsidRPr="00F73FBD">
        <w:rPr>
          <w:rFonts w:ascii="Times New Roman" w:eastAsiaTheme="minorHAnsi" w:hAnsi="Times New Roman" w:cs="Times New Roman"/>
          <w:color w:val="auto"/>
          <w:sz w:val="28"/>
          <w:szCs w:val="28"/>
        </w:rPr>
        <w:t>млн</w:t>
      </w:r>
      <w:r w:rsidR="00BD65A3" w:rsidRPr="00F73FBD">
        <w:rPr>
          <w:rFonts w:ascii="Times New Roman" w:eastAsiaTheme="minorHAnsi" w:hAnsi="Times New Roman" w:cs="Times New Roman"/>
          <w:color w:val="auto"/>
          <w:sz w:val="28"/>
          <w:szCs w:val="28"/>
        </w:rPr>
        <w:t> м</w:t>
      </w:r>
      <w:r w:rsidR="00BD65A3" w:rsidRPr="00F73FBD">
        <w:rPr>
          <w:rFonts w:ascii="Times New Roman" w:eastAsiaTheme="minorHAnsi" w:hAnsi="Times New Roman" w:cs="Times New Roman"/>
          <w:color w:val="auto"/>
          <w:sz w:val="28"/>
          <w:szCs w:val="28"/>
          <w:vertAlign w:val="superscript"/>
        </w:rPr>
        <w:t>3</w:t>
      </w:r>
      <w:r w:rsidR="00BD65A3" w:rsidRPr="00F73FBD">
        <w:rPr>
          <w:rFonts w:ascii="Times New Roman" w:eastAsiaTheme="minorHAnsi" w:hAnsi="Times New Roman" w:cs="Times New Roman"/>
          <w:color w:val="auto"/>
          <w:sz w:val="28"/>
          <w:szCs w:val="28"/>
        </w:rPr>
        <w:t xml:space="preserve"> у 2015 році до 13,7 </w:t>
      </w:r>
      <w:r w:rsidR="006F1FA4" w:rsidRPr="00F73FBD">
        <w:rPr>
          <w:rFonts w:ascii="Times New Roman" w:eastAsiaTheme="minorHAnsi" w:hAnsi="Times New Roman" w:cs="Times New Roman"/>
          <w:color w:val="auto"/>
          <w:sz w:val="28"/>
          <w:szCs w:val="28"/>
        </w:rPr>
        <w:t>млн</w:t>
      </w:r>
      <w:r w:rsidR="00BD65A3" w:rsidRPr="00F73FBD">
        <w:rPr>
          <w:rFonts w:ascii="Times New Roman" w:eastAsiaTheme="minorHAnsi" w:hAnsi="Times New Roman" w:cs="Times New Roman"/>
          <w:color w:val="auto"/>
          <w:sz w:val="28"/>
          <w:szCs w:val="28"/>
        </w:rPr>
        <w:t> м</w:t>
      </w:r>
      <w:r w:rsidR="00BD65A3" w:rsidRPr="00F73FBD">
        <w:rPr>
          <w:rFonts w:ascii="Times New Roman" w:eastAsiaTheme="minorHAnsi" w:hAnsi="Times New Roman" w:cs="Times New Roman"/>
          <w:color w:val="auto"/>
          <w:sz w:val="28"/>
          <w:szCs w:val="28"/>
          <w:vertAlign w:val="superscript"/>
        </w:rPr>
        <w:t>3</w:t>
      </w:r>
      <w:r w:rsidR="00BD65A3" w:rsidRPr="00F73FBD">
        <w:rPr>
          <w:rFonts w:ascii="Times New Roman" w:eastAsiaTheme="minorHAnsi" w:hAnsi="Times New Roman" w:cs="Times New Roman"/>
          <w:color w:val="auto"/>
          <w:sz w:val="28"/>
          <w:szCs w:val="28"/>
        </w:rPr>
        <w:t xml:space="preserve"> у 2019 році (</w:t>
      </w:r>
      <w:r w:rsidR="00AC2FAB" w:rsidRPr="00F73FBD">
        <w:rPr>
          <w:rFonts w:ascii="Times New Roman" w:eastAsiaTheme="minorHAnsi" w:hAnsi="Times New Roman" w:cs="Times New Roman"/>
          <w:color w:val="auto"/>
          <w:sz w:val="28"/>
          <w:szCs w:val="28"/>
        </w:rPr>
        <w:t>в 1,1</w:t>
      </w:r>
      <w:r w:rsidR="00BD65A3" w:rsidRPr="00F73FBD">
        <w:rPr>
          <w:rFonts w:ascii="Times New Roman" w:eastAsiaTheme="minorHAnsi" w:hAnsi="Times New Roman" w:cs="Times New Roman"/>
          <w:color w:val="auto"/>
          <w:sz w:val="28"/>
          <w:szCs w:val="28"/>
        </w:rPr>
        <w:t xml:space="preserve"> рази).</w:t>
      </w:r>
    </w:p>
    <w:p w:rsidR="009B2BD2" w:rsidRPr="00F73FBD" w:rsidRDefault="009B2BD2" w:rsidP="00BE698F">
      <w:pPr>
        <w:widowControl/>
        <w:jc w:val="both"/>
        <w:rPr>
          <w:rFonts w:ascii="Times New Roman" w:eastAsiaTheme="minorHAnsi" w:hAnsi="Times New Roman" w:cs="Times New Roman"/>
          <w:color w:val="FF0000"/>
          <w:sz w:val="28"/>
          <w:szCs w:val="28"/>
          <w:shd w:val="clear" w:color="auto" w:fill="FFFFFF"/>
        </w:rPr>
      </w:pPr>
    </w:p>
    <w:p w:rsidR="005032D8" w:rsidRPr="00F73FBD" w:rsidRDefault="00BD65A3" w:rsidP="00BD65A3">
      <w:pPr>
        <w:widowControl/>
        <w:suppressAutoHyphens/>
        <w:jc w:val="center"/>
        <w:rPr>
          <w:rFonts w:ascii="Times New Roman" w:eastAsia="Calibri" w:hAnsi="Times New Roman" w:cs="Times New Roman"/>
          <w:color w:val="auto"/>
          <w:sz w:val="28"/>
          <w:szCs w:val="28"/>
          <w:lang w:eastAsia="zh-CN"/>
        </w:rPr>
      </w:pPr>
      <w:r w:rsidRPr="00F73FBD">
        <w:rPr>
          <w:rFonts w:ascii="Times New Roman" w:eastAsia="Calibri" w:hAnsi="Times New Roman" w:cs="Times New Roman"/>
          <w:color w:val="auto"/>
          <w:sz w:val="28"/>
          <w:szCs w:val="28"/>
          <w:lang w:eastAsia="zh-CN"/>
        </w:rPr>
        <w:t>Загальні обсяги водоспоживання та водовідведення</w:t>
      </w:r>
    </w:p>
    <w:p w:rsidR="00BD65A3" w:rsidRPr="00F73FBD" w:rsidRDefault="00FD5754" w:rsidP="00BD65A3">
      <w:pPr>
        <w:widowControl/>
        <w:suppressAutoHyphens/>
        <w:jc w:val="center"/>
        <w:rPr>
          <w:rFonts w:ascii="Times New Roman" w:eastAsia="Calibri" w:hAnsi="Times New Roman" w:cs="Times New Roman"/>
          <w:b/>
          <w:color w:val="auto"/>
          <w:sz w:val="28"/>
          <w:szCs w:val="28"/>
          <w:lang w:eastAsia="zh-CN"/>
        </w:rPr>
      </w:pPr>
      <w:r w:rsidRPr="00F73FBD">
        <w:rPr>
          <w:rFonts w:ascii="Times New Roman" w:eastAsia="Calibri" w:hAnsi="Times New Roman" w:cs="Times New Roman"/>
          <w:color w:val="auto"/>
          <w:sz w:val="28"/>
          <w:szCs w:val="28"/>
          <w:lang w:eastAsia="zh-CN"/>
        </w:rPr>
        <w:t xml:space="preserve">КП </w:t>
      </w:r>
      <w:r w:rsidR="00184A16" w:rsidRPr="00F73FBD">
        <w:rPr>
          <w:rFonts w:ascii="Times New Roman" w:hAnsi="Times New Roman" w:cs="Times New Roman"/>
          <w:color w:val="222222"/>
          <w:sz w:val="28"/>
          <w:szCs w:val="28"/>
          <w:shd w:val="clear" w:color="auto" w:fill="FFFFFF"/>
        </w:rPr>
        <w:t>"</w:t>
      </w:r>
      <w:r w:rsidRPr="00F73FBD">
        <w:rPr>
          <w:rFonts w:ascii="Times New Roman" w:eastAsia="Calibri" w:hAnsi="Times New Roman" w:cs="Times New Roman"/>
          <w:color w:val="auto"/>
          <w:sz w:val="28"/>
          <w:szCs w:val="28"/>
          <w:lang w:eastAsia="zh-CN"/>
        </w:rPr>
        <w:t>Івано-Франківськводоекотехпром</w:t>
      </w:r>
      <w:r w:rsidR="00184A16" w:rsidRPr="00F73FBD">
        <w:rPr>
          <w:rFonts w:ascii="Times New Roman" w:hAnsi="Times New Roman" w:cs="Times New Roman"/>
          <w:color w:val="222222"/>
          <w:sz w:val="28"/>
          <w:szCs w:val="28"/>
          <w:shd w:val="clear" w:color="auto" w:fill="FFFFFF"/>
        </w:rPr>
        <w:t>"</w:t>
      </w:r>
      <w:r w:rsidRPr="00F73FBD">
        <w:rPr>
          <w:rFonts w:ascii="Times New Roman" w:eastAsia="Calibri" w:hAnsi="Times New Roman" w:cs="Times New Roman"/>
          <w:color w:val="auto"/>
          <w:sz w:val="28"/>
          <w:szCs w:val="28"/>
          <w:lang w:eastAsia="zh-CN"/>
        </w:rPr>
        <w:t xml:space="preserve"> </w:t>
      </w:r>
      <w:r w:rsidR="00BD65A3" w:rsidRPr="00F73FBD">
        <w:rPr>
          <w:rFonts w:ascii="Times New Roman" w:eastAsia="Calibri" w:hAnsi="Times New Roman" w:cs="Times New Roman"/>
          <w:color w:val="auto"/>
          <w:sz w:val="28"/>
          <w:szCs w:val="28"/>
          <w:lang w:eastAsia="zh-CN"/>
        </w:rPr>
        <w:t>за 2016-2020 рр.</w:t>
      </w:r>
      <w:r w:rsidRPr="00F73FBD">
        <w:rPr>
          <w:rFonts w:ascii="Times New Roman" w:eastAsia="Calibri" w:hAnsi="Times New Roman" w:cs="Times New Roman"/>
          <w:color w:val="auto"/>
          <w:sz w:val="28"/>
          <w:szCs w:val="28"/>
          <w:lang w:eastAsia="zh-CN"/>
        </w:rPr>
        <w:t xml:space="preserve"> </w:t>
      </w:r>
      <w:r w:rsidR="00AF7F6D" w:rsidRPr="00F73FBD">
        <w:rPr>
          <w:rFonts w:ascii="Times New Roman" w:eastAsia="Calibri" w:hAnsi="Times New Roman" w:cs="Times New Roman"/>
          <w:bCs/>
          <w:color w:val="auto"/>
          <w:sz w:val="28"/>
          <w:szCs w:val="28"/>
          <w:lang w:eastAsia="zh-CN"/>
        </w:rPr>
        <w:t>(тис</w:t>
      </w:r>
      <w:r w:rsidR="008C70E7" w:rsidRPr="00F73FBD">
        <w:rPr>
          <w:rFonts w:ascii="Times New Roman" w:eastAsia="Calibri" w:hAnsi="Times New Roman" w:cs="Times New Roman"/>
          <w:bCs/>
          <w:color w:val="auto"/>
          <w:sz w:val="28"/>
          <w:szCs w:val="28"/>
          <w:lang w:eastAsia="zh-CN"/>
        </w:rPr>
        <w:t>.</w:t>
      </w:r>
      <w:r w:rsidR="00AF7F6D" w:rsidRPr="00F73FBD">
        <w:rPr>
          <w:rFonts w:ascii="Times New Roman" w:eastAsia="Calibri" w:hAnsi="Times New Roman" w:cs="Times New Roman"/>
          <w:bCs/>
          <w:color w:val="auto"/>
          <w:sz w:val="28"/>
          <w:szCs w:val="28"/>
          <w:lang w:eastAsia="zh-CN"/>
        </w:rPr>
        <w:t xml:space="preserve"> </w:t>
      </w:r>
      <w:r w:rsidR="00BD65A3" w:rsidRPr="00F73FBD">
        <w:rPr>
          <w:rFonts w:ascii="Times New Roman" w:eastAsia="Calibri" w:hAnsi="Times New Roman" w:cs="Times New Roman"/>
          <w:bCs/>
          <w:color w:val="auto"/>
          <w:sz w:val="28"/>
          <w:szCs w:val="28"/>
          <w:lang w:eastAsia="zh-CN"/>
        </w:rPr>
        <w:t>м</w:t>
      </w:r>
      <w:r w:rsidR="00BD65A3" w:rsidRPr="00F73FBD">
        <w:rPr>
          <w:rFonts w:ascii="Times New Roman" w:eastAsia="Calibri" w:hAnsi="Times New Roman" w:cs="Times New Roman"/>
          <w:bCs/>
          <w:color w:val="auto"/>
          <w:sz w:val="28"/>
          <w:szCs w:val="28"/>
          <w:vertAlign w:val="superscript"/>
          <w:lang w:eastAsia="zh-CN"/>
        </w:rPr>
        <w:t>3</w:t>
      </w:r>
      <w:r w:rsidR="00BD65A3" w:rsidRPr="00F73FBD">
        <w:rPr>
          <w:rFonts w:ascii="Times New Roman" w:eastAsia="Calibri" w:hAnsi="Times New Roman" w:cs="Times New Roman"/>
          <w:bCs/>
          <w:color w:val="auto"/>
          <w:sz w:val="28"/>
          <w:szCs w:val="28"/>
          <w:lang w:eastAsia="zh-CN"/>
        </w:rPr>
        <w:t>/рік)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007"/>
        <w:gridCol w:w="771"/>
        <w:gridCol w:w="996"/>
        <w:gridCol w:w="996"/>
        <w:gridCol w:w="996"/>
        <w:gridCol w:w="996"/>
        <w:gridCol w:w="996"/>
      </w:tblGrid>
      <w:tr w:rsidR="00BD65A3" w:rsidRPr="00F73FBD" w:rsidTr="00DA5ABE">
        <w:trPr>
          <w:trHeight w:val="20"/>
          <w:jc w:val="center"/>
        </w:trPr>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 з/п</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Найменування</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Од вим</w:t>
            </w:r>
          </w:p>
        </w:tc>
        <w:tc>
          <w:tcPr>
            <w:tcW w:w="0" w:type="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2016</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 xml:space="preserve">2017 </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 xml:space="preserve">2018 </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 xml:space="preserve">2019 </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lang w:eastAsia="zh-CN"/>
              </w:rPr>
            </w:pPr>
            <w:r w:rsidRPr="00F73FBD">
              <w:rPr>
                <w:rFonts w:ascii="Times New Roman" w:eastAsia="Calibri" w:hAnsi="Times New Roman" w:cs="Times New Roman"/>
                <w:bCs/>
                <w:lang w:eastAsia="zh-CN"/>
              </w:rPr>
              <w:t xml:space="preserve">2020 </w:t>
            </w:r>
          </w:p>
        </w:tc>
      </w:tr>
      <w:tr w:rsidR="00BD65A3" w:rsidRPr="00F73FBD" w:rsidTr="00DA5ABE">
        <w:trPr>
          <w:trHeight w:val="20"/>
          <w:jc w:val="center"/>
        </w:trPr>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color w:val="auto"/>
                <w:lang w:eastAsia="zh-CN"/>
              </w:rPr>
            </w:pPr>
            <w:r w:rsidRPr="00F73FBD">
              <w:rPr>
                <w:rFonts w:ascii="Times New Roman" w:eastAsia="Calibri" w:hAnsi="Times New Roman" w:cs="Times New Roman"/>
                <w:bCs/>
                <w:color w:val="auto"/>
                <w:lang w:eastAsia="zh-CN"/>
              </w:rPr>
              <w:t>1</w:t>
            </w:r>
          </w:p>
        </w:tc>
        <w:tc>
          <w:tcPr>
            <w:tcW w:w="0" w:type="auto"/>
            <w:shd w:val="clear" w:color="auto" w:fill="auto"/>
          </w:tcPr>
          <w:p w:rsidR="00BD65A3" w:rsidRPr="00F73FBD" w:rsidRDefault="00BD65A3" w:rsidP="00BD65A3">
            <w:pPr>
              <w:widowControl/>
              <w:suppressAutoHyphens/>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Загальна кількість виробленої питної води</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м</w:t>
            </w:r>
            <w:r w:rsidRPr="00F73FBD">
              <w:rPr>
                <w:rFonts w:ascii="Times New Roman" w:eastAsia="Calibri" w:hAnsi="Times New Roman" w:cs="Times New Roman"/>
                <w:color w:val="auto"/>
                <w:vertAlign w:val="superscript"/>
                <w:lang w:eastAsia="zh-CN"/>
              </w:rPr>
              <w:t>3</w:t>
            </w:r>
          </w:p>
        </w:tc>
        <w:tc>
          <w:tcPr>
            <w:tcW w:w="0" w:type="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16282,0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16033,0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16132,0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16625,0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17169,0</w:t>
            </w:r>
          </w:p>
        </w:tc>
      </w:tr>
      <w:tr w:rsidR="00BD65A3" w:rsidRPr="00F73FBD" w:rsidTr="00DA5ABE">
        <w:trPr>
          <w:trHeight w:val="20"/>
          <w:jc w:val="center"/>
        </w:trPr>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color w:val="auto"/>
                <w:lang w:eastAsia="zh-CN"/>
              </w:rPr>
            </w:pPr>
            <w:r w:rsidRPr="00F73FBD">
              <w:rPr>
                <w:rFonts w:ascii="Times New Roman" w:eastAsia="Calibri" w:hAnsi="Times New Roman" w:cs="Times New Roman"/>
                <w:bCs/>
                <w:color w:val="auto"/>
                <w:lang w:eastAsia="zh-CN"/>
              </w:rPr>
              <w:t>2</w:t>
            </w:r>
          </w:p>
        </w:tc>
        <w:tc>
          <w:tcPr>
            <w:tcW w:w="0" w:type="auto"/>
            <w:shd w:val="clear" w:color="auto" w:fill="auto"/>
          </w:tcPr>
          <w:p w:rsidR="00BD65A3" w:rsidRPr="00F73FBD" w:rsidRDefault="00BD65A3" w:rsidP="00BD65A3">
            <w:pPr>
              <w:widowControl/>
              <w:suppressAutoHyphens/>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Загальна кількість води, що продається</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м</w:t>
            </w:r>
            <w:r w:rsidRPr="00F73FBD">
              <w:rPr>
                <w:rFonts w:ascii="Times New Roman" w:eastAsia="Calibri" w:hAnsi="Times New Roman" w:cs="Times New Roman"/>
                <w:color w:val="auto"/>
                <w:vertAlign w:val="superscript"/>
                <w:lang w:eastAsia="zh-CN"/>
              </w:rPr>
              <w:t>3</w:t>
            </w:r>
          </w:p>
        </w:tc>
        <w:tc>
          <w:tcPr>
            <w:tcW w:w="0" w:type="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9498,1</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9516,1</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9753,2</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9779,2</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9346,2</w:t>
            </w:r>
          </w:p>
        </w:tc>
      </w:tr>
      <w:tr w:rsidR="00BD65A3" w:rsidRPr="00F73FBD" w:rsidTr="00DA5ABE">
        <w:trPr>
          <w:trHeight w:val="20"/>
          <w:jc w:val="center"/>
        </w:trPr>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bCs/>
                <w:color w:val="auto"/>
                <w:lang w:eastAsia="zh-CN"/>
              </w:rPr>
            </w:pPr>
            <w:r w:rsidRPr="00F73FBD">
              <w:rPr>
                <w:rFonts w:ascii="Times New Roman" w:eastAsia="Calibri" w:hAnsi="Times New Roman" w:cs="Times New Roman"/>
                <w:bCs/>
                <w:color w:val="auto"/>
                <w:lang w:eastAsia="zh-CN"/>
              </w:rPr>
              <w:t>3</w:t>
            </w:r>
          </w:p>
        </w:tc>
        <w:tc>
          <w:tcPr>
            <w:tcW w:w="0" w:type="auto"/>
            <w:shd w:val="clear" w:color="auto" w:fill="auto"/>
          </w:tcPr>
          <w:p w:rsidR="00BD65A3" w:rsidRPr="00F73FBD" w:rsidRDefault="00BD65A3" w:rsidP="00BD65A3">
            <w:pPr>
              <w:widowControl/>
              <w:suppressAutoHyphens/>
              <w:rPr>
                <w:rFonts w:ascii="Times New Roman" w:eastAsia="Calibri" w:hAnsi="Times New Roman" w:cs="Times New Roman"/>
                <w:color w:val="auto"/>
                <w:spacing w:val="-10"/>
                <w:lang w:eastAsia="zh-CN"/>
              </w:rPr>
            </w:pPr>
            <w:r w:rsidRPr="00F73FBD">
              <w:rPr>
                <w:rFonts w:ascii="Times New Roman" w:eastAsia="Calibri" w:hAnsi="Times New Roman" w:cs="Times New Roman"/>
                <w:color w:val="auto"/>
                <w:spacing w:val="-10"/>
                <w:lang w:eastAsia="zh-CN"/>
              </w:rPr>
              <w:t>Загальна кількість стічних вод</w:t>
            </w:r>
          </w:p>
        </w:tc>
        <w:tc>
          <w:tcPr>
            <w:tcW w:w="0" w:type="auto"/>
            <w:shd w:val="clear" w:color="auto" w:fill="auto"/>
          </w:tcPr>
          <w:p w:rsidR="00BD65A3" w:rsidRPr="00F73FBD" w:rsidRDefault="00BD65A3" w:rsidP="00BD65A3">
            <w:pPr>
              <w:widowControl/>
              <w:suppressAutoHyphens/>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м</w:t>
            </w:r>
            <w:r w:rsidRPr="00F73FBD">
              <w:rPr>
                <w:rFonts w:ascii="Times New Roman" w:eastAsia="Calibri" w:hAnsi="Times New Roman" w:cs="Times New Roman"/>
                <w:color w:val="auto"/>
                <w:vertAlign w:val="superscript"/>
                <w:lang w:eastAsia="zh-CN"/>
              </w:rPr>
              <w:t>3</w:t>
            </w:r>
          </w:p>
        </w:tc>
        <w:tc>
          <w:tcPr>
            <w:tcW w:w="0" w:type="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26783,0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28368,0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28337,0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27521,0</w:t>
            </w:r>
          </w:p>
        </w:tc>
        <w:tc>
          <w:tcPr>
            <w:tcW w:w="0" w:type="auto"/>
            <w:shd w:val="clear" w:color="auto" w:fill="auto"/>
          </w:tcPr>
          <w:p w:rsidR="00BD65A3" w:rsidRPr="00F73FBD" w:rsidRDefault="00BD65A3" w:rsidP="00BD65A3">
            <w:pPr>
              <w:widowControl/>
              <w:suppressAutoHyphens/>
              <w:snapToGrid w:val="0"/>
              <w:jc w:val="center"/>
              <w:rPr>
                <w:rFonts w:ascii="Times New Roman" w:eastAsia="Calibri" w:hAnsi="Times New Roman" w:cs="Times New Roman"/>
                <w:color w:val="auto"/>
                <w:lang w:eastAsia="zh-CN"/>
              </w:rPr>
            </w:pPr>
            <w:r w:rsidRPr="00F73FBD">
              <w:rPr>
                <w:rFonts w:ascii="Times New Roman" w:eastAsia="Calibri" w:hAnsi="Times New Roman" w:cs="Times New Roman"/>
                <w:color w:val="auto"/>
                <w:lang w:eastAsia="zh-CN"/>
              </w:rPr>
              <w:t>28334,0</w:t>
            </w:r>
          </w:p>
        </w:tc>
      </w:tr>
    </w:tbl>
    <w:p w:rsidR="00365DB6" w:rsidRPr="00F73FBD" w:rsidRDefault="00365DB6" w:rsidP="00365DB6"/>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ab/>
        <w:t xml:space="preserve">Якість питної води після підготовки за всіма показниками відповідає вимогам ДСанПІН № 383-96 </w:t>
      </w:r>
      <w:r w:rsidR="00184A16" w:rsidRPr="00F73FBD">
        <w:rPr>
          <w:rFonts w:ascii="Times New Roman" w:eastAsiaTheme="minorHAnsi" w:hAnsi="Times New Roman" w:cs="Times New Roman"/>
          <w:color w:val="212529"/>
          <w:sz w:val="28"/>
          <w:szCs w:val="28"/>
          <w:shd w:val="clear" w:color="auto" w:fill="FFFFFF"/>
        </w:rPr>
        <w:t>"</w:t>
      </w:r>
      <w:r w:rsidRPr="00F73FBD">
        <w:rPr>
          <w:rFonts w:ascii="Times New Roman" w:eastAsiaTheme="minorHAnsi" w:hAnsi="Times New Roman" w:cs="Times New Roman"/>
          <w:color w:val="212529"/>
          <w:sz w:val="28"/>
          <w:szCs w:val="28"/>
          <w:shd w:val="clear" w:color="auto" w:fill="FFFFFF"/>
        </w:rPr>
        <w:t>Вода питна. Гігієнічні вимоги до якості вод централізованого госпо</w:t>
      </w:r>
      <w:r w:rsidR="00AC2FAB" w:rsidRPr="00F73FBD">
        <w:rPr>
          <w:rFonts w:ascii="Times New Roman" w:eastAsiaTheme="minorHAnsi" w:hAnsi="Times New Roman" w:cs="Times New Roman"/>
          <w:color w:val="212529"/>
          <w:sz w:val="28"/>
          <w:szCs w:val="28"/>
          <w:shd w:val="clear" w:color="auto" w:fill="FFFFFF"/>
        </w:rPr>
        <w:t>дарсько-питного водопостачання</w:t>
      </w:r>
      <w:r w:rsidR="00184A16" w:rsidRPr="00F73FBD">
        <w:rPr>
          <w:rFonts w:ascii="Times New Roman" w:eastAsiaTheme="minorHAnsi" w:hAnsi="Times New Roman" w:cs="Times New Roman"/>
          <w:color w:val="212529"/>
          <w:sz w:val="28"/>
          <w:szCs w:val="28"/>
          <w:shd w:val="clear" w:color="auto" w:fill="FFFFFF"/>
        </w:rPr>
        <w:t>"</w:t>
      </w:r>
      <w:r w:rsidR="00AC2FAB" w:rsidRPr="00F73FBD">
        <w:rPr>
          <w:rFonts w:ascii="Times New Roman" w:eastAsiaTheme="minorHAnsi" w:hAnsi="Times New Roman" w:cs="Times New Roman"/>
          <w:color w:val="212529"/>
          <w:sz w:val="28"/>
          <w:szCs w:val="28"/>
          <w:shd w:val="clear" w:color="auto" w:fill="FFFFFF"/>
        </w:rPr>
        <w:t>, з</w:t>
      </w:r>
      <w:r w:rsidRPr="00F73FBD">
        <w:rPr>
          <w:rFonts w:ascii="Times New Roman" w:eastAsiaTheme="minorHAnsi" w:hAnsi="Times New Roman" w:cs="Times New Roman"/>
          <w:color w:val="212529"/>
          <w:sz w:val="28"/>
          <w:szCs w:val="28"/>
          <w:shd w:val="clear" w:color="auto" w:fill="FFFFFF"/>
        </w:rPr>
        <w:t>окрема:</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мінералізація води – 140-180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ab/>
      </w:r>
      <w:r w:rsidR="00D0718B" w:rsidRPr="00F73FBD">
        <w:rPr>
          <w:rFonts w:ascii="Times New Roman" w:eastAsiaTheme="minorHAnsi" w:hAnsi="Times New Roman" w:cs="Times New Roman"/>
          <w:color w:val="212529"/>
          <w:sz w:val="28"/>
          <w:szCs w:val="28"/>
          <w:shd w:val="clear" w:color="auto" w:fill="FFFFFF"/>
        </w:rPr>
        <w:t xml:space="preserve"> </w:t>
      </w:r>
      <w:r w:rsidRPr="00F73FBD">
        <w:rPr>
          <w:rFonts w:ascii="Times New Roman" w:eastAsiaTheme="minorHAnsi" w:hAnsi="Times New Roman" w:cs="Times New Roman"/>
          <w:color w:val="212529"/>
          <w:sz w:val="28"/>
          <w:szCs w:val="28"/>
          <w:shd w:val="clear" w:color="auto" w:fill="FFFFFF"/>
        </w:rPr>
        <w:t>(норма – 1000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хлориди – 10-20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t>(норма – до 250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сульфати – 15-30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t>(норма – до 250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залізо – &lt; 0,1 мг/дм</w:t>
      </w:r>
      <w:r w:rsidRPr="00F73FBD">
        <w:rPr>
          <w:rFonts w:ascii="Times New Roman" w:eastAsiaTheme="minorHAnsi" w:hAnsi="Times New Roman" w:cs="Times New Roman"/>
          <w:color w:val="212529"/>
          <w:sz w:val="28"/>
          <w:szCs w:val="28"/>
          <w:shd w:val="clear" w:color="auto" w:fill="FFFFFF"/>
          <w:vertAlign w:val="superscript"/>
        </w:rPr>
        <w:t>3</w:t>
      </w:r>
      <w:r w:rsidR="00B46537" w:rsidRPr="00F73FBD">
        <w:rPr>
          <w:rFonts w:ascii="Times New Roman" w:eastAsiaTheme="minorHAnsi" w:hAnsi="Times New Roman" w:cs="Times New Roman"/>
          <w:color w:val="212529"/>
          <w:sz w:val="28"/>
          <w:szCs w:val="28"/>
          <w:shd w:val="clear" w:color="auto" w:fill="FFFFFF"/>
        </w:rPr>
        <w:t xml:space="preserve"> </w:t>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t>(норма – до 0,3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r w:rsidRPr="00F73FBD">
        <w:rPr>
          <w:rFonts w:ascii="Times New Roman" w:eastAsiaTheme="minorHAnsi" w:hAnsi="Times New Roman" w:cs="Times New Roman"/>
          <w:color w:val="212529"/>
          <w:sz w:val="28"/>
          <w:szCs w:val="28"/>
          <w:shd w:val="clear" w:color="auto" w:fill="FFFFFF"/>
        </w:rPr>
        <w:t>азот нітратний – 1-3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r>
      <w:r w:rsidRPr="00F73FBD">
        <w:rPr>
          <w:rFonts w:ascii="Times New Roman" w:eastAsiaTheme="minorHAnsi" w:hAnsi="Times New Roman" w:cs="Times New Roman"/>
          <w:color w:val="212529"/>
          <w:sz w:val="28"/>
          <w:szCs w:val="28"/>
          <w:shd w:val="clear" w:color="auto" w:fill="FFFFFF"/>
        </w:rPr>
        <w:tab/>
        <w:t>(норма – до 45 мг/дм</w:t>
      </w:r>
      <w:r w:rsidRPr="00F73FBD">
        <w:rPr>
          <w:rFonts w:ascii="Times New Roman" w:eastAsiaTheme="minorHAnsi" w:hAnsi="Times New Roman" w:cs="Times New Roman"/>
          <w:color w:val="212529"/>
          <w:sz w:val="28"/>
          <w:szCs w:val="28"/>
          <w:shd w:val="clear" w:color="auto" w:fill="FFFFFF"/>
          <w:vertAlign w:val="superscript"/>
        </w:rPr>
        <w:t>3</w:t>
      </w:r>
      <w:r w:rsidRPr="00F73FBD">
        <w:rPr>
          <w:rFonts w:ascii="Times New Roman" w:eastAsiaTheme="minorHAnsi" w:hAnsi="Times New Roman" w:cs="Times New Roman"/>
          <w:color w:val="212529"/>
          <w:sz w:val="28"/>
          <w:szCs w:val="28"/>
          <w:shd w:val="clear" w:color="auto" w:fill="FFFFFF"/>
        </w:rPr>
        <w:t>)</w:t>
      </w:r>
    </w:p>
    <w:p w:rsidR="00365DB6" w:rsidRPr="00F73FBD" w:rsidRDefault="00365DB6" w:rsidP="00365DB6">
      <w:pPr>
        <w:widowControl/>
        <w:jc w:val="both"/>
        <w:rPr>
          <w:rFonts w:ascii="Times New Roman" w:eastAsiaTheme="minorHAnsi" w:hAnsi="Times New Roman" w:cs="Times New Roman"/>
          <w:color w:val="212529"/>
          <w:sz w:val="28"/>
          <w:szCs w:val="28"/>
          <w:shd w:val="clear" w:color="auto" w:fill="FFFFFF"/>
        </w:rPr>
      </w:pPr>
    </w:p>
    <w:tbl>
      <w:tblPr>
        <w:tblW w:w="9356" w:type="dxa"/>
        <w:tblLayout w:type="fixed"/>
        <w:tblCellMar>
          <w:left w:w="10" w:type="dxa"/>
          <w:right w:w="10" w:type="dxa"/>
        </w:tblCellMar>
        <w:tblLook w:val="0000" w:firstRow="0" w:lastRow="0" w:firstColumn="0" w:lastColumn="0" w:noHBand="0" w:noVBand="0"/>
      </w:tblPr>
      <w:tblGrid>
        <w:gridCol w:w="1335"/>
        <w:gridCol w:w="796"/>
        <w:gridCol w:w="814"/>
        <w:gridCol w:w="800"/>
        <w:gridCol w:w="800"/>
        <w:gridCol w:w="791"/>
        <w:gridCol w:w="805"/>
        <w:gridCol w:w="805"/>
        <w:gridCol w:w="805"/>
        <w:gridCol w:w="796"/>
        <w:gridCol w:w="809"/>
      </w:tblGrid>
      <w:tr w:rsidR="00365DB6" w:rsidRPr="00F73FBD" w:rsidTr="002A1BB9">
        <w:trPr>
          <w:trHeight w:hRule="exact" w:val="547"/>
        </w:trPr>
        <w:tc>
          <w:tcPr>
            <w:tcW w:w="1411"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365DB6">
            <w:pPr>
              <w:spacing w:line="180" w:lineRule="exact"/>
              <w:jc w:val="center"/>
              <w:rPr>
                <w:rFonts w:ascii="Times New Roman" w:eastAsia="Times New Roman" w:hAnsi="Times New Roman" w:cs="Times New Roman"/>
              </w:rPr>
            </w:pPr>
            <w:r w:rsidRPr="00F73FBD">
              <w:rPr>
                <w:rFonts w:ascii="Times New Roman" w:eastAsia="Franklin Gothic Book" w:hAnsi="Times New Roman" w:cs="Times New Roman"/>
              </w:rPr>
              <w:t>РІК</w:t>
            </w:r>
          </w:p>
        </w:tc>
        <w:tc>
          <w:tcPr>
            <w:tcW w:w="1699" w:type="dxa"/>
            <w:gridSpan w:val="2"/>
            <w:tcBorders>
              <w:top w:val="single" w:sz="4" w:space="0" w:color="auto"/>
              <w:left w:val="single" w:sz="4" w:space="0" w:color="auto"/>
              <w:bottom w:val="single" w:sz="4" w:space="0" w:color="auto"/>
            </w:tcBorders>
            <w:shd w:val="clear" w:color="auto" w:fill="FFFFFF"/>
            <w:vAlign w:val="center"/>
          </w:tcPr>
          <w:p w:rsidR="00365DB6" w:rsidRPr="00F73FBD" w:rsidRDefault="00365DB6" w:rsidP="00365DB6">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2016</w:t>
            </w:r>
          </w:p>
        </w:tc>
        <w:tc>
          <w:tcPr>
            <w:tcW w:w="1690" w:type="dxa"/>
            <w:gridSpan w:val="2"/>
            <w:tcBorders>
              <w:top w:val="single" w:sz="4" w:space="0" w:color="auto"/>
              <w:left w:val="single" w:sz="4" w:space="0" w:color="auto"/>
              <w:bottom w:val="single" w:sz="4" w:space="0" w:color="auto"/>
            </w:tcBorders>
            <w:shd w:val="clear" w:color="auto" w:fill="FFFFFF"/>
            <w:vAlign w:val="center"/>
          </w:tcPr>
          <w:p w:rsidR="00365DB6" w:rsidRPr="00F73FBD" w:rsidRDefault="00365DB6" w:rsidP="00365DB6">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2017</w:t>
            </w:r>
          </w:p>
        </w:tc>
        <w:tc>
          <w:tcPr>
            <w:tcW w:w="1685" w:type="dxa"/>
            <w:gridSpan w:val="2"/>
            <w:tcBorders>
              <w:top w:val="single" w:sz="4" w:space="0" w:color="auto"/>
              <w:left w:val="single" w:sz="4" w:space="0" w:color="auto"/>
              <w:bottom w:val="single" w:sz="4" w:space="0" w:color="auto"/>
            </w:tcBorders>
            <w:shd w:val="clear" w:color="auto" w:fill="FFFFFF"/>
            <w:vAlign w:val="center"/>
          </w:tcPr>
          <w:p w:rsidR="00365DB6" w:rsidRPr="00F73FBD" w:rsidRDefault="00365DB6" w:rsidP="00365DB6">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2018</w:t>
            </w:r>
          </w:p>
        </w:tc>
        <w:tc>
          <w:tcPr>
            <w:tcW w:w="1700" w:type="dxa"/>
            <w:gridSpan w:val="2"/>
            <w:tcBorders>
              <w:top w:val="single" w:sz="4" w:space="0" w:color="auto"/>
              <w:left w:val="single" w:sz="4" w:space="0" w:color="auto"/>
              <w:bottom w:val="single" w:sz="4" w:space="0" w:color="auto"/>
            </w:tcBorders>
            <w:shd w:val="clear" w:color="auto" w:fill="FFFFFF"/>
            <w:vAlign w:val="center"/>
          </w:tcPr>
          <w:p w:rsidR="00365DB6" w:rsidRPr="00F73FBD" w:rsidRDefault="00365DB6" w:rsidP="00365DB6">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2019</w:t>
            </w:r>
          </w:p>
        </w:tc>
        <w:tc>
          <w:tcPr>
            <w:tcW w:w="16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65DB6" w:rsidRPr="00F73FBD" w:rsidRDefault="00365DB6" w:rsidP="00365DB6">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2020</w:t>
            </w:r>
          </w:p>
        </w:tc>
      </w:tr>
      <w:tr w:rsidR="00365DB6" w:rsidRPr="00F73FBD" w:rsidTr="002A1BB9">
        <w:trPr>
          <w:trHeight w:hRule="exact" w:val="840"/>
        </w:trPr>
        <w:tc>
          <w:tcPr>
            <w:tcW w:w="1411" w:type="dxa"/>
            <w:tcBorders>
              <w:top w:val="single" w:sz="4" w:space="0" w:color="auto"/>
              <w:left w:val="single" w:sz="4" w:space="0" w:color="auto"/>
            </w:tcBorders>
            <w:shd w:val="clear" w:color="auto" w:fill="FFFFFF"/>
            <w:vAlign w:val="center"/>
          </w:tcPr>
          <w:p w:rsidR="00365DB6" w:rsidRPr="00F73FBD" w:rsidRDefault="00365DB6" w:rsidP="00365DB6">
            <w:pPr>
              <w:spacing w:line="230" w:lineRule="exact"/>
              <w:ind w:left="120"/>
              <w:rPr>
                <w:rFonts w:ascii="Times New Roman" w:eastAsia="Times New Roman" w:hAnsi="Times New Roman" w:cs="Times New Roman"/>
              </w:rPr>
            </w:pPr>
            <w:r w:rsidRPr="00F73FBD">
              <w:rPr>
                <w:rFonts w:ascii="Times New Roman" w:eastAsia="Times New Roman" w:hAnsi="Times New Roman" w:cs="Times New Roman"/>
              </w:rPr>
              <w:t>Назва</w:t>
            </w:r>
          </w:p>
        </w:tc>
        <w:tc>
          <w:tcPr>
            <w:tcW w:w="840"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365DB6" w:rsidRPr="00F73FBD" w:rsidRDefault="00365DB6" w:rsidP="00365DB6">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59"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365DB6" w:rsidRPr="00F73FBD" w:rsidRDefault="00365DB6" w:rsidP="00365DB6">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365DB6" w:rsidRPr="00F73FBD" w:rsidRDefault="00365DB6" w:rsidP="00365DB6">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5"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365DB6" w:rsidRPr="00F73FBD" w:rsidRDefault="00365DB6" w:rsidP="00365DB6">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5"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365DB6" w:rsidRPr="00F73FBD" w:rsidRDefault="00365DB6" w:rsidP="00365DB6">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365DB6" w:rsidRPr="00F73FBD" w:rsidRDefault="00365DB6" w:rsidP="00365DB6">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35"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365DB6" w:rsidRPr="00F73FBD" w:rsidRDefault="00365DB6" w:rsidP="00365DB6">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50"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365DB6" w:rsidRPr="00F73FBD" w:rsidRDefault="00365DB6" w:rsidP="00365DB6">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365DB6" w:rsidRPr="00F73FBD" w:rsidRDefault="00365DB6" w:rsidP="00365DB6">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50"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365DB6" w:rsidRPr="00F73FBD" w:rsidRDefault="00365DB6" w:rsidP="00365DB6">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50"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365DB6" w:rsidRPr="00F73FBD" w:rsidRDefault="00365DB6" w:rsidP="00365DB6">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365DB6" w:rsidRPr="00F73FBD" w:rsidRDefault="00365DB6" w:rsidP="00365DB6">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0" w:type="dxa"/>
            <w:tcBorders>
              <w:top w:val="single" w:sz="4" w:space="0" w:color="auto"/>
              <w:left w:val="single" w:sz="4" w:space="0" w:color="auto"/>
            </w:tcBorders>
            <w:shd w:val="clear" w:color="auto" w:fill="FFFFFF"/>
            <w:vAlign w:val="center"/>
          </w:tcPr>
          <w:p w:rsidR="00365DB6" w:rsidRPr="00F73FBD" w:rsidRDefault="00365DB6" w:rsidP="00365DB6">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365DB6" w:rsidRPr="00F73FBD" w:rsidRDefault="00365DB6" w:rsidP="00365DB6">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54" w:type="dxa"/>
            <w:tcBorders>
              <w:top w:val="single" w:sz="4" w:space="0" w:color="auto"/>
              <w:left w:val="single" w:sz="4" w:space="0" w:color="auto"/>
              <w:right w:val="single" w:sz="4" w:space="0" w:color="auto"/>
            </w:tcBorders>
            <w:shd w:val="clear" w:color="auto" w:fill="FFFFFF"/>
            <w:vAlign w:val="center"/>
          </w:tcPr>
          <w:p w:rsidR="00365DB6" w:rsidRPr="00F73FBD" w:rsidRDefault="00365DB6" w:rsidP="00365DB6">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365DB6" w:rsidRPr="00F73FBD" w:rsidRDefault="00365DB6" w:rsidP="00365DB6">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365DB6" w:rsidRPr="00F73FBD" w:rsidRDefault="00365DB6" w:rsidP="00365DB6">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r>
      <w:tr w:rsidR="00365DB6" w:rsidRPr="00F73FBD" w:rsidTr="002A1BB9">
        <w:trPr>
          <w:trHeight w:hRule="exact" w:val="1670"/>
        </w:trPr>
        <w:tc>
          <w:tcPr>
            <w:tcW w:w="1411"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A2130C">
            <w:pPr>
              <w:spacing w:line="274" w:lineRule="exact"/>
              <w:ind w:left="120"/>
              <w:rPr>
                <w:rFonts w:ascii="Times New Roman" w:eastAsia="Times New Roman" w:hAnsi="Times New Roman" w:cs="Times New Roman"/>
              </w:rPr>
            </w:pPr>
            <w:r w:rsidRPr="00F73FBD">
              <w:rPr>
                <w:rFonts w:ascii="Times New Roman" w:eastAsia="Times New Roman" w:hAnsi="Times New Roman" w:cs="Times New Roman"/>
              </w:rPr>
              <w:t>Хімічні</w:t>
            </w:r>
          </w:p>
          <w:p w:rsidR="00365DB6" w:rsidRPr="00F73FBD" w:rsidRDefault="00365DB6" w:rsidP="00A2130C">
            <w:pPr>
              <w:spacing w:line="274" w:lineRule="exact"/>
              <w:rPr>
                <w:rFonts w:ascii="Times New Roman" w:eastAsia="Times New Roman" w:hAnsi="Times New Roman" w:cs="Times New Roman"/>
              </w:rPr>
            </w:pPr>
            <w:r w:rsidRPr="00F73FBD">
              <w:rPr>
                <w:rFonts w:ascii="Times New Roman" w:eastAsia="Times New Roman" w:hAnsi="Times New Roman" w:cs="Times New Roman"/>
              </w:rPr>
              <w:t>показники</w:t>
            </w:r>
          </w:p>
          <w:p w:rsidR="00365DB6" w:rsidRPr="00F73FBD" w:rsidRDefault="00365DB6" w:rsidP="00A2130C">
            <w:pPr>
              <w:spacing w:line="274" w:lineRule="exact"/>
              <w:rPr>
                <w:rFonts w:ascii="Times New Roman" w:eastAsia="Times New Roman" w:hAnsi="Times New Roman" w:cs="Times New Roman"/>
              </w:rPr>
            </w:pPr>
            <w:r w:rsidRPr="00F73FBD">
              <w:rPr>
                <w:rFonts w:ascii="Times New Roman" w:eastAsia="Times New Roman" w:hAnsi="Times New Roman" w:cs="Times New Roman"/>
              </w:rPr>
              <w:t>повного</w:t>
            </w:r>
          </w:p>
          <w:p w:rsidR="00365DB6" w:rsidRPr="00F73FBD" w:rsidRDefault="00365DB6" w:rsidP="00A2130C">
            <w:pPr>
              <w:spacing w:line="274" w:lineRule="exact"/>
              <w:rPr>
                <w:rFonts w:ascii="Times New Roman" w:eastAsia="Times New Roman" w:hAnsi="Times New Roman" w:cs="Times New Roman"/>
              </w:rPr>
            </w:pPr>
            <w:r w:rsidRPr="00F73FBD">
              <w:rPr>
                <w:rFonts w:ascii="Times New Roman" w:eastAsia="Times New Roman" w:hAnsi="Times New Roman" w:cs="Times New Roman"/>
              </w:rPr>
              <w:t>аналізу</w:t>
            </w:r>
            <w:r w:rsidR="00A2130C" w:rsidRPr="00F73FBD">
              <w:rPr>
                <w:rFonts w:ascii="Times New Roman" w:eastAsia="Times New Roman" w:hAnsi="Times New Roman" w:cs="Times New Roman"/>
              </w:rPr>
              <w:t xml:space="preserve"> </w:t>
            </w:r>
            <w:r w:rsidRPr="00F73FBD">
              <w:rPr>
                <w:rFonts w:ascii="Times New Roman" w:eastAsia="Times New Roman" w:hAnsi="Times New Roman" w:cs="Times New Roman"/>
              </w:rPr>
              <w:t>пит</w:t>
            </w:r>
            <w:r w:rsidR="00A2130C" w:rsidRPr="00F73FBD">
              <w:rPr>
                <w:rFonts w:ascii="Times New Roman" w:eastAsia="Times New Roman" w:hAnsi="Times New Roman" w:cs="Times New Roman"/>
              </w:rPr>
              <w:t>-</w:t>
            </w:r>
            <w:r w:rsidRPr="00F73FBD">
              <w:rPr>
                <w:rFonts w:ascii="Times New Roman" w:eastAsia="Times New Roman" w:hAnsi="Times New Roman" w:cs="Times New Roman"/>
              </w:rPr>
              <w:t>ної</w:t>
            </w:r>
            <w:r w:rsidR="00A2130C" w:rsidRPr="00F73FBD">
              <w:rPr>
                <w:rFonts w:ascii="Times New Roman" w:eastAsia="Times New Roman" w:hAnsi="Times New Roman" w:cs="Times New Roman"/>
              </w:rPr>
              <w:t xml:space="preserve"> </w:t>
            </w:r>
            <w:r w:rsidRPr="00F73FBD">
              <w:rPr>
                <w:rFonts w:ascii="Times New Roman" w:eastAsia="Times New Roman" w:hAnsi="Times New Roman" w:cs="Times New Roman"/>
              </w:rPr>
              <w:t>води</w:t>
            </w:r>
          </w:p>
        </w:tc>
        <w:tc>
          <w:tcPr>
            <w:tcW w:w="840"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120"/>
              <w:jc w:val="center"/>
              <w:rPr>
                <w:rFonts w:ascii="Times New Roman" w:eastAsia="Times New Roman" w:hAnsi="Times New Roman" w:cs="Times New Roman"/>
              </w:rPr>
            </w:pPr>
            <w:r w:rsidRPr="00F73FBD">
              <w:rPr>
                <w:rFonts w:ascii="Times New Roman" w:eastAsia="Times New Roman" w:hAnsi="Times New Roman" w:cs="Times New Roman"/>
              </w:rPr>
              <w:t>53</w:t>
            </w:r>
          </w:p>
        </w:tc>
        <w:tc>
          <w:tcPr>
            <w:tcW w:w="859"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80"/>
              <w:jc w:val="center"/>
              <w:rPr>
                <w:rFonts w:ascii="Times New Roman" w:eastAsia="Times New Roman" w:hAnsi="Times New Roman" w:cs="Times New Roman"/>
              </w:rPr>
            </w:pPr>
            <w:r w:rsidRPr="00F73FBD">
              <w:rPr>
                <w:rFonts w:ascii="Times New Roman" w:eastAsia="Times New Roman" w:hAnsi="Times New Roman" w:cs="Times New Roman"/>
              </w:rPr>
              <w:t>0</w:t>
            </w:r>
          </w:p>
        </w:tc>
        <w:tc>
          <w:tcPr>
            <w:tcW w:w="845"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120"/>
              <w:jc w:val="center"/>
              <w:rPr>
                <w:rFonts w:ascii="Times New Roman" w:eastAsia="Times New Roman" w:hAnsi="Times New Roman" w:cs="Times New Roman"/>
              </w:rPr>
            </w:pPr>
            <w:r w:rsidRPr="00F73FBD">
              <w:rPr>
                <w:rFonts w:ascii="Times New Roman" w:eastAsia="Times New Roman" w:hAnsi="Times New Roman" w:cs="Times New Roman"/>
              </w:rPr>
              <w:t>42</w:t>
            </w:r>
          </w:p>
        </w:tc>
        <w:tc>
          <w:tcPr>
            <w:tcW w:w="845"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80"/>
              <w:jc w:val="center"/>
              <w:rPr>
                <w:rFonts w:ascii="Times New Roman" w:eastAsia="Times New Roman" w:hAnsi="Times New Roman" w:cs="Times New Roman"/>
              </w:rPr>
            </w:pPr>
            <w:r w:rsidRPr="00F73FBD">
              <w:rPr>
                <w:rFonts w:ascii="Times New Roman" w:eastAsia="Times New Roman" w:hAnsi="Times New Roman" w:cs="Times New Roman"/>
              </w:rPr>
              <w:t>0</w:t>
            </w:r>
          </w:p>
        </w:tc>
        <w:tc>
          <w:tcPr>
            <w:tcW w:w="835"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120"/>
              <w:jc w:val="center"/>
              <w:rPr>
                <w:rFonts w:ascii="Times New Roman" w:eastAsia="Times New Roman" w:hAnsi="Times New Roman" w:cs="Times New Roman"/>
              </w:rPr>
            </w:pPr>
            <w:r w:rsidRPr="00F73FBD">
              <w:rPr>
                <w:rFonts w:ascii="Times New Roman" w:eastAsia="Times New Roman" w:hAnsi="Times New Roman" w:cs="Times New Roman"/>
              </w:rPr>
              <w:t>36</w:t>
            </w:r>
          </w:p>
        </w:tc>
        <w:tc>
          <w:tcPr>
            <w:tcW w:w="850"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80"/>
              <w:jc w:val="center"/>
              <w:rPr>
                <w:rFonts w:ascii="Times New Roman" w:eastAsia="Times New Roman" w:hAnsi="Times New Roman" w:cs="Times New Roman"/>
              </w:rPr>
            </w:pPr>
            <w:r w:rsidRPr="00F73FBD">
              <w:rPr>
                <w:rFonts w:ascii="Times New Roman" w:eastAsia="Times New Roman" w:hAnsi="Times New Roman" w:cs="Times New Roman"/>
              </w:rPr>
              <w:t>0</w:t>
            </w:r>
          </w:p>
        </w:tc>
        <w:tc>
          <w:tcPr>
            <w:tcW w:w="850"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120"/>
              <w:jc w:val="center"/>
              <w:rPr>
                <w:rFonts w:ascii="Times New Roman" w:eastAsia="Times New Roman" w:hAnsi="Times New Roman" w:cs="Times New Roman"/>
              </w:rPr>
            </w:pPr>
            <w:r w:rsidRPr="00F73FBD">
              <w:rPr>
                <w:rFonts w:ascii="Times New Roman" w:eastAsia="Times New Roman" w:hAnsi="Times New Roman" w:cs="Times New Roman"/>
              </w:rPr>
              <w:t>36</w:t>
            </w:r>
          </w:p>
        </w:tc>
        <w:tc>
          <w:tcPr>
            <w:tcW w:w="850"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80"/>
              <w:jc w:val="center"/>
              <w:rPr>
                <w:rFonts w:ascii="Times New Roman" w:eastAsia="Times New Roman" w:hAnsi="Times New Roman" w:cs="Times New Roman"/>
              </w:rPr>
            </w:pPr>
            <w:r w:rsidRPr="00F73FBD">
              <w:rPr>
                <w:rFonts w:ascii="Times New Roman" w:eastAsia="Times New Roman" w:hAnsi="Times New Roman" w:cs="Times New Roman"/>
              </w:rPr>
              <w:t>0</w:t>
            </w:r>
          </w:p>
        </w:tc>
        <w:tc>
          <w:tcPr>
            <w:tcW w:w="840" w:type="dxa"/>
            <w:tcBorders>
              <w:top w:val="single" w:sz="4" w:space="0" w:color="auto"/>
              <w:left w:val="single" w:sz="4" w:space="0" w:color="auto"/>
              <w:bottom w:val="single" w:sz="4" w:space="0" w:color="auto"/>
            </w:tcBorders>
            <w:shd w:val="clear" w:color="auto" w:fill="FFFFFF"/>
            <w:vAlign w:val="center"/>
          </w:tcPr>
          <w:p w:rsidR="00365DB6" w:rsidRPr="00F73FBD" w:rsidRDefault="00365DB6" w:rsidP="002A1BB9">
            <w:pPr>
              <w:spacing w:line="230" w:lineRule="exact"/>
              <w:ind w:left="120"/>
              <w:jc w:val="center"/>
              <w:rPr>
                <w:rFonts w:ascii="Times New Roman" w:eastAsia="Times New Roman" w:hAnsi="Times New Roman" w:cs="Times New Roman"/>
              </w:rPr>
            </w:pPr>
            <w:r w:rsidRPr="00F73FBD">
              <w:rPr>
                <w:rFonts w:ascii="Times New Roman" w:eastAsia="Times New Roman" w:hAnsi="Times New Roman" w:cs="Times New Roman"/>
              </w:rPr>
              <w:t>36</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365DB6" w:rsidRPr="00F73FBD" w:rsidRDefault="00365DB6" w:rsidP="002A1BB9">
            <w:pPr>
              <w:spacing w:line="230" w:lineRule="exact"/>
              <w:ind w:left="80"/>
              <w:jc w:val="center"/>
              <w:rPr>
                <w:rFonts w:ascii="Times New Roman" w:eastAsia="Times New Roman" w:hAnsi="Times New Roman" w:cs="Times New Roman"/>
              </w:rPr>
            </w:pPr>
            <w:r w:rsidRPr="00F73FBD">
              <w:rPr>
                <w:rFonts w:ascii="Times New Roman" w:eastAsia="Times New Roman" w:hAnsi="Times New Roman" w:cs="Times New Roman"/>
              </w:rPr>
              <w:t>0</w:t>
            </w:r>
          </w:p>
        </w:tc>
      </w:tr>
    </w:tbl>
    <w:p w:rsidR="00A94203" w:rsidRPr="00F73FBD" w:rsidRDefault="00A94203" w:rsidP="00953283">
      <w:pPr>
        <w:jc w:val="center"/>
        <w:rPr>
          <w:rFonts w:ascii="Times New Roman" w:hAnsi="Times New Roman" w:cs="Times New Roman"/>
          <w:sz w:val="28"/>
          <w:szCs w:val="28"/>
        </w:rPr>
      </w:pPr>
    </w:p>
    <w:p w:rsidR="00A94203" w:rsidRPr="00F73FBD" w:rsidRDefault="00C031C4" w:rsidP="00C031C4">
      <w:pPr>
        <w:spacing w:after="160" w:line="259" w:lineRule="auto"/>
        <w:ind w:firstLine="709"/>
        <w:jc w:val="both"/>
        <w:rPr>
          <w:rFonts w:ascii="Times New Roman" w:eastAsiaTheme="minorHAnsi" w:hAnsi="Times New Roman" w:cs="Times New Roman"/>
          <w:color w:val="auto"/>
          <w:sz w:val="28"/>
          <w:szCs w:val="28"/>
        </w:rPr>
      </w:pPr>
      <w:r w:rsidRPr="00F73FBD">
        <w:rPr>
          <w:rFonts w:ascii="Times New Roman" w:eastAsiaTheme="minorHAnsi" w:hAnsi="Times New Roman" w:cs="Times New Roman"/>
          <w:color w:val="auto"/>
          <w:sz w:val="28"/>
          <w:szCs w:val="28"/>
        </w:rPr>
        <w:t xml:space="preserve">Водовідведення – це повернення за допомогою каналізаційних мереж і очисних споруд зворотних (стічних) вод, які утворюються після використання води у виробничих процесах, для господарсько-питних потреб, у природні водні об’єкти. Згідно з </w:t>
      </w:r>
      <w:r w:rsidR="00184A16" w:rsidRPr="00F73FBD">
        <w:rPr>
          <w:rFonts w:ascii="Times New Roman" w:eastAsiaTheme="minorHAnsi" w:hAnsi="Times New Roman" w:cs="Times New Roman"/>
          <w:color w:val="auto"/>
          <w:sz w:val="28"/>
          <w:szCs w:val="28"/>
        </w:rPr>
        <w:t>"</w:t>
      </w:r>
      <w:r w:rsidRPr="00F73FBD">
        <w:rPr>
          <w:rFonts w:ascii="Times New Roman" w:eastAsiaTheme="minorHAnsi" w:hAnsi="Times New Roman" w:cs="Times New Roman"/>
          <w:color w:val="auto"/>
          <w:sz w:val="28"/>
          <w:szCs w:val="28"/>
        </w:rPr>
        <w:t>Правилами охорони поверхневих вод від забруднення зворотними водами</w:t>
      </w:r>
      <w:r w:rsidR="00184A16" w:rsidRPr="00F73FBD">
        <w:rPr>
          <w:rFonts w:ascii="Times New Roman" w:eastAsiaTheme="minorHAnsi" w:hAnsi="Times New Roman" w:cs="Times New Roman"/>
          <w:color w:val="auto"/>
          <w:sz w:val="28"/>
          <w:szCs w:val="28"/>
        </w:rPr>
        <w:t>"</w:t>
      </w:r>
      <w:r w:rsidRPr="00F73FBD">
        <w:rPr>
          <w:rFonts w:ascii="Times New Roman" w:eastAsiaTheme="minorHAnsi" w:hAnsi="Times New Roman" w:cs="Times New Roman"/>
          <w:color w:val="auto"/>
          <w:sz w:val="28"/>
          <w:szCs w:val="28"/>
        </w:rPr>
        <w:t>, затвердженими постановою КМУ № 465 від 25.03.1999 р., випускання (відвід) зворотних вод у водні об’єкти без очистки забороняється.</w:t>
      </w:r>
    </w:p>
    <w:p w:rsidR="00C031C4" w:rsidRPr="00F73FBD" w:rsidRDefault="00C031C4" w:rsidP="00AF7F6D">
      <w:pPr>
        <w:autoSpaceDE w:val="0"/>
        <w:autoSpaceDN w:val="0"/>
        <w:ind w:firstLine="926"/>
        <w:jc w:val="both"/>
        <w:outlineLvl w:val="1"/>
        <w:rPr>
          <w:rFonts w:ascii="Times New Roman" w:eastAsia="Times New Roman" w:hAnsi="Times New Roman" w:cs="Times New Roman"/>
          <w:b/>
          <w:bCs/>
          <w:color w:val="auto"/>
          <w:sz w:val="28"/>
          <w:szCs w:val="28"/>
          <w:lang w:eastAsia="ru-RU" w:bidi="ru-RU"/>
        </w:rPr>
      </w:pPr>
      <w:r w:rsidRPr="00F73FBD">
        <w:rPr>
          <w:rFonts w:ascii="Times New Roman" w:eastAsia="Times New Roman" w:hAnsi="Times New Roman" w:cs="Times New Roman"/>
          <w:bCs/>
          <w:color w:val="auto"/>
          <w:sz w:val="28"/>
          <w:szCs w:val="28"/>
          <w:lang w:eastAsia="ru-RU" w:bidi="ru-RU"/>
        </w:rPr>
        <w:t>Каналізаційна система міста складається</w:t>
      </w:r>
      <w:r w:rsidRPr="00F73FBD">
        <w:rPr>
          <w:rFonts w:ascii="Times New Roman" w:eastAsia="Times New Roman" w:hAnsi="Times New Roman" w:cs="Times New Roman"/>
          <w:bCs/>
          <w:color w:val="auto"/>
          <w:spacing w:val="-19"/>
          <w:sz w:val="28"/>
          <w:szCs w:val="28"/>
          <w:lang w:eastAsia="ru-RU" w:bidi="ru-RU"/>
        </w:rPr>
        <w:t xml:space="preserve"> </w:t>
      </w:r>
      <w:r w:rsidR="006F1FA4" w:rsidRPr="00F73FBD">
        <w:rPr>
          <w:rFonts w:ascii="Times New Roman" w:eastAsia="Times New Roman" w:hAnsi="Times New Roman" w:cs="Times New Roman"/>
          <w:bCs/>
          <w:color w:val="auto"/>
          <w:sz w:val="28"/>
          <w:szCs w:val="28"/>
          <w:lang w:eastAsia="ru-RU" w:bidi="ru-RU"/>
        </w:rPr>
        <w:t>з</w:t>
      </w:r>
      <w:r w:rsidR="006F1FA4" w:rsidRPr="00F73FBD">
        <w:rPr>
          <w:rFonts w:ascii="Times New Roman" w:eastAsia="Times New Roman" w:hAnsi="Times New Roman" w:cs="Times New Roman"/>
          <w:b/>
          <w:bCs/>
          <w:color w:val="auto"/>
          <w:sz w:val="28"/>
          <w:szCs w:val="28"/>
          <w:lang w:eastAsia="ru-RU" w:bidi="ru-RU"/>
        </w:rPr>
        <w:t xml:space="preserve"> </w:t>
      </w:r>
      <w:r w:rsidRPr="00F73FBD">
        <w:rPr>
          <w:rFonts w:ascii="Times New Roman" w:eastAsia="Times New Roman" w:hAnsi="Times New Roman" w:cs="Times New Roman"/>
          <w:color w:val="auto"/>
          <w:sz w:val="28"/>
          <w:szCs w:val="22"/>
          <w:lang w:eastAsia="ru-RU" w:bidi="ru-RU"/>
        </w:rPr>
        <w:t>343,005</w:t>
      </w:r>
      <w:r w:rsidR="006F1FA4" w:rsidRPr="00F73FBD">
        <w:rPr>
          <w:rFonts w:ascii="Times New Roman" w:eastAsia="Times New Roman" w:hAnsi="Times New Roman" w:cs="Times New Roman"/>
          <w:color w:val="auto"/>
          <w:sz w:val="28"/>
          <w:szCs w:val="22"/>
          <w:lang w:eastAsia="ru-RU" w:bidi="ru-RU"/>
        </w:rPr>
        <w:t xml:space="preserve"> </w:t>
      </w:r>
      <w:r w:rsidR="00935117" w:rsidRPr="00F73FBD">
        <w:rPr>
          <w:rFonts w:ascii="Times New Roman" w:eastAsia="Times New Roman" w:hAnsi="Times New Roman" w:cs="Times New Roman"/>
          <w:color w:val="auto"/>
          <w:sz w:val="28"/>
          <w:szCs w:val="22"/>
          <w:lang w:eastAsia="ru-RU" w:bidi="ru-RU"/>
        </w:rPr>
        <w:t xml:space="preserve">км </w:t>
      </w:r>
      <w:r w:rsidR="00AF7F6D" w:rsidRPr="00F73FBD">
        <w:rPr>
          <w:rFonts w:ascii="Times New Roman" w:eastAsia="Times New Roman" w:hAnsi="Times New Roman" w:cs="Times New Roman"/>
          <w:color w:val="auto"/>
          <w:sz w:val="28"/>
          <w:szCs w:val="22"/>
          <w:lang w:eastAsia="ru-RU" w:bidi="ru-RU"/>
        </w:rPr>
        <w:t xml:space="preserve">каналізаційних </w:t>
      </w:r>
      <w:r w:rsidR="009D1C61" w:rsidRPr="00F73FBD">
        <w:rPr>
          <w:rFonts w:ascii="Times New Roman" w:eastAsia="Times New Roman" w:hAnsi="Times New Roman" w:cs="Times New Roman"/>
          <w:color w:val="auto"/>
          <w:sz w:val="28"/>
          <w:szCs w:val="22"/>
          <w:lang w:eastAsia="ru-RU" w:bidi="ru-RU"/>
        </w:rPr>
        <w:t xml:space="preserve">мереж, </w:t>
      </w:r>
      <w:r w:rsidRPr="00F73FBD">
        <w:rPr>
          <w:rFonts w:ascii="Times New Roman" w:eastAsia="Times New Roman" w:hAnsi="Times New Roman" w:cs="Times New Roman"/>
          <w:color w:val="auto"/>
          <w:sz w:val="28"/>
          <w:szCs w:val="22"/>
          <w:lang w:eastAsia="ru-RU" w:bidi="ru-RU"/>
        </w:rPr>
        <w:t>у тому</w:t>
      </w:r>
      <w:r w:rsidRPr="00F73FBD">
        <w:rPr>
          <w:rFonts w:ascii="Times New Roman" w:eastAsia="Times New Roman" w:hAnsi="Times New Roman" w:cs="Times New Roman"/>
          <w:color w:val="auto"/>
          <w:spacing w:val="-26"/>
          <w:sz w:val="28"/>
          <w:szCs w:val="22"/>
          <w:lang w:eastAsia="ru-RU" w:bidi="ru-RU"/>
        </w:rPr>
        <w:t xml:space="preserve"> </w:t>
      </w:r>
      <w:r w:rsidRPr="00F73FBD">
        <w:rPr>
          <w:rFonts w:ascii="Times New Roman" w:eastAsia="Times New Roman" w:hAnsi="Times New Roman" w:cs="Times New Roman"/>
          <w:color w:val="auto"/>
          <w:sz w:val="28"/>
          <w:szCs w:val="22"/>
          <w:lang w:eastAsia="ru-RU" w:bidi="ru-RU"/>
        </w:rPr>
        <w:t>числі:</w:t>
      </w:r>
    </w:p>
    <w:p w:rsidR="00C031C4" w:rsidRPr="00F73FBD" w:rsidRDefault="00C031C4" w:rsidP="00C031C4">
      <w:pPr>
        <w:numPr>
          <w:ilvl w:val="1"/>
          <w:numId w:val="20"/>
        </w:numPr>
        <w:tabs>
          <w:tab w:val="left" w:pos="939"/>
        </w:tabs>
        <w:autoSpaceDE w:val="0"/>
        <w:autoSpaceDN w:val="0"/>
        <w:ind w:hanging="348"/>
        <w:rPr>
          <w:rFonts w:ascii="Times New Roman" w:eastAsia="Times New Roman" w:hAnsi="Times New Roman" w:cs="Times New Roman"/>
          <w:color w:val="auto"/>
          <w:sz w:val="28"/>
          <w:szCs w:val="22"/>
          <w:lang w:eastAsia="ru-RU" w:bidi="ru-RU"/>
        </w:rPr>
      </w:pPr>
      <w:r w:rsidRPr="00F73FBD">
        <w:rPr>
          <w:rFonts w:ascii="Times New Roman" w:eastAsia="Times New Roman" w:hAnsi="Times New Roman" w:cs="Times New Roman"/>
          <w:color w:val="auto"/>
          <w:sz w:val="28"/>
          <w:szCs w:val="22"/>
          <w:lang w:eastAsia="ru-RU" w:bidi="ru-RU"/>
        </w:rPr>
        <w:t>32,8 км – головні колектори, з них 14,9 км – ветхі та</w:t>
      </w:r>
      <w:r w:rsidRPr="00F73FBD">
        <w:rPr>
          <w:rFonts w:ascii="Times New Roman" w:eastAsia="Times New Roman" w:hAnsi="Times New Roman" w:cs="Times New Roman"/>
          <w:color w:val="auto"/>
          <w:spacing w:val="-10"/>
          <w:sz w:val="28"/>
          <w:szCs w:val="22"/>
          <w:lang w:eastAsia="ru-RU" w:bidi="ru-RU"/>
        </w:rPr>
        <w:t xml:space="preserve"> </w:t>
      </w:r>
      <w:r w:rsidRPr="00F73FBD">
        <w:rPr>
          <w:rFonts w:ascii="Times New Roman" w:eastAsia="Times New Roman" w:hAnsi="Times New Roman" w:cs="Times New Roman"/>
          <w:color w:val="auto"/>
          <w:sz w:val="28"/>
          <w:szCs w:val="22"/>
          <w:lang w:eastAsia="ru-RU" w:bidi="ru-RU"/>
        </w:rPr>
        <w:t>аварійні;</w:t>
      </w:r>
    </w:p>
    <w:p w:rsidR="00C031C4" w:rsidRPr="00F73FBD" w:rsidRDefault="00C031C4" w:rsidP="00C031C4">
      <w:pPr>
        <w:numPr>
          <w:ilvl w:val="1"/>
          <w:numId w:val="20"/>
        </w:numPr>
        <w:tabs>
          <w:tab w:val="left" w:pos="939"/>
        </w:tabs>
        <w:autoSpaceDE w:val="0"/>
        <w:autoSpaceDN w:val="0"/>
        <w:ind w:hanging="348"/>
        <w:rPr>
          <w:rFonts w:ascii="Times New Roman" w:eastAsia="Times New Roman" w:hAnsi="Times New Roman" w:cs="Times New Roman"/>
          <w:color w:val="auto"/>
          <w:sz w:val="28"/>
          <w:szCs w:val="22"/>
          <w:lang w:eastAsia="ru-RU" w:bidi="ru-RU"/>
        </w:rPr>
      </w:pPr>
      <w:r w:rsidRPr="00F73FBD">
        <w:rPr>
          <w:rFonts w:ascii="Times New Roman" w:eastAsia="Times New Roman" w:hAnsi="Times New Roman" w:cs="Times New Roman"/>
          <w:color w:val="auto"/>
          <w:sz w:val="28"/>
          <w:szCs w:val="22"/>
          <w:lang w:eastAsia="ru-RU" w:bidi="ru-RU"/>
        </w:rPr>
        <w:t xml:space="preserve">148,662 км – вулична каналізаційна мережа, </w:t>
      </w:r>
      <w:r w:rsidR="00AC2FAB" w:rsidRPr="00F73FBD">
        <w:rPr>
          <w:rFonts w:ascii="Times New Roman" w:eastAsia="Times New Roman" w:hAnsi="Times New Roman" w:cs="Times New Roman"/>
          <w:color w:val="auto"/>
          <w:sz w:val="28"/>
          <w:szCs w:val="22"/>
          <w:lang w:eastAsia="ru-RU" w:bidi="ru-RU"/>
        </w:rPr>
        <w:t>в тому числі</w:t>
      </w:r>
      <w:r w:rsidRPr="00F73FBD">
        <w:rPr>
          <w:rFonts w:ascii="Times New Roman" w:eastAsia="Times New Roman" w:hAnsi="Times New Roman" w:cs="Times New Roman"/>
          <w:color w:val="auto"/>
          <w:sz w:val="28"/>
          <w:szCs w:val="22"/>
          <w:lang w:eastAsia="ru-RU" w:bidi="ru-RU"/>
        </w:rPr>
        <w:t xml:space="preserve"> 49,8 км – ветхі та</w:t>
      </w:r>
      <w:r w:rsidRPr="00F73FBD">
        <w:rPr>
          <w:rFonts w:ascii="Times New Roman" w:eastAsia="Times New Roman" w:hAnsi="Times New Roman" w:cs="Times New Roman"/>
          <w:color w:val="auto"/>
          <w:spacing w:val="-15"/>
          <w:sz w:val="28"/>
          <w:szCs w:val="22"/>
          <w:lang w:eastAsia="ru-RU" w:bidi="ru-RU"/>
        </w:rPr>
        <w:t xml:space="preserve"> </w:t>
      </w:r>
      <w:r w:rsidRPr="00F73FBD">
        <w:rPr>
          <w:rFonts w:ascii="Times New Roman" w:eastAsia="Times New Roman" w:hAnsi="Times New Roman" w:cs="Times New Roman"/>
          <w:color w:val="auto"/>
          <w:sz w:val="28"/>
          <w:szCs w:val="22"/>
          <w:lang w:eastAsia="ru-RU" w:bidi="ru-RU"/>
        </w:rPr>
        <w:t>аварійні</w:t>
      </w:r>
      <w:r w:rsidR="00AC2FAB" w:rsidRPr="00F73FBD">
        <w:rPr>
          <w:rFonts w:ascii="Times New Roman" w:eastAsia="Times New Roman" w:hAnsi="Times New Roman" w:cs="Times New Roman"/>
          <w:color w:val="auto"/>
          <w:sz w:val="28"/>
          <w:szCs w:val="22"/>
          <w:lang w:eastAsia="ru-RU" w:bidi="ru-RU"/>
        </w:rPr>
        <w:t xml:space="preserve"> мережі</w:t>
      </w:r>
      <w:r w:rsidRPr="00F73FBD">
        <w:rPr>
          <w:rFonts w:ascii="Times New Roman" w:eastAsia="Times New Roman" w:hAnsi="Times New Roman" w:cs="Times New Roman"/>
          <w:color w:val="auto"/>
          <w:sz w:val="28"/>
          <w:szCs w:val="22"/>
          <w:lang w:eastAsia="ru-RU" w:bidi="ru-RU"/>
        </w:rPr>
        <w:t>;</w:t>
      </w:r>
    </w:p>
    <w:p w:rsidR="00C031C4" w:rsidRPr="00F73FBD" w:rsidRDefault="00C031C4" w:rsidP="00C031C4">
      <w:pPr>
        <w:numPr>
          <w:ilvl w:val="1"/>
          <w:numId w:val="20"/>
        </w:numPr>
        <w:tabs>
          <w:tab w:val="left" w:pos="927"/>
        </w:tabs>
        <w:autoSpaceDE w:val="0"/>
        <w:autoSpaceDN w:val="0"/>
        <w:ind w:hanging="348"/>
        <w:rPr>
          <w:rFonts w:ascii="Times New Roman" w:eastAsia="Times New Roman" w:hAnsi="Times New Roman" w:cs="Times New Roman"/>
          <w:color w:val="auto"/>
          <w:sz w:val="28"/>
          <w:szCs w:val="22"/>
          <w:lang w:eastAsia="ru-RU" w:bidi="ru-RU"/>
        </w:rPr>
      </w:pPr>
      <w:r w:rsidRPr="00F73FBD">
        <w:rPr>
          <w:rFonts w:ascii="Times New Roman" w:eastAsia="Times New Roman" w:hAnsi="Times New Roman" w:cs="Times New Roman"/>
          <w:color w:val="auto"/>
          <w:sz w:val="28"/>
          <w:szCs w:val="22"/>
          <w:lang w:eastAsia="ru-RU" w:bidi="ru-RU"/>
        </w:rPr>
        <w:t>161,543 км – внутрішньоквартальні та дворові мережі, з них 67,1 км – ветхі та</w:t>
      </w:r>
      <w:r w:rsidRPr="00F73FBD">
        <w:rPr>
          <w:rFonts w:ascii="Times New Roman" w:eastAsia="Times New Roman" w:hAnsi="Times New Roman" w:cs="Times New Roman"/>
          <w:color w:val="auto"/>
          <w:spacing w:val="-1"/>
          <w:sz w:val="28"/>
          <w:szCs w:val="22"/>
          <w:lang w:eastAsia="ru-RU" w:bidi="ru-RU"/>
        </w:rPr>
        <w:t xml:space="preserve"> </w:t>
      </w:r>
      <w:r w:rsidRPr="00F73FBD">
        <w:rPr>
          <w:rFonts w:ascii="Times New Roman" w:eastAsia="Times New Roman" w:hAnsi="Times New Roman" w:cs="Times New Roman"/>
          <w:color w:val="auto"/>
          <w:sz w:val="28"/>
          <w:szCs w:val="22"/>
          <w:lang w:eastAsia="ru-RU" w:bidi="ru-RU"/>
        </w:rPr>
        <w:t>аварійні;</w:t>
      </w:r>
    </w:p>
    <w:p w:rsidR="00C031C4" w:rsidRPr="00F73FBD" w:rsidRDefault="00C031C4" w:rsidP="00C031C4">
      <w:pPr>
        <w:autoSpaceDE w:val="0"/>
        <w:autoSpaceDN w:val="0"/>
        <w:ind w:left="646"/>
        <w:rPr>
          <w:rFonts w:ascii="Times New Roman" w:eastAsia="Times New Roman" w:hAnsi="Times New Roman" w:cs="Times New Roman"/>
          <w:color w:val="auto"/>
          <w:sz w:val="28"/>
          <w:szCs w:val="22"/>
          <w:lang w:eastAsia="ru-RU" w:bidi="ru-RU"/>
        </w:rPr>
      </w:pPr>
      <w:r w:rsidRPr="00F73FBD">
        <w:rPr>
          <w:rFonts w:ascii="Times New Roman" w:eastAsia="Times New Roman" w:hAnsi="Times New Roman" w:cs="Times New Roman"/>
          <w:color w:val="auto"/>
          <w:sz w:val="28"/>
          <w:szCs w:val="22"/>
          <w:lang w:eastAsia="ru-RU" w:bidi="ru-RU"/>
        </w:rPr>
        <w:t>-</w:t>
      </w:r>
      <w:r w:rsidR="00B46537" w:rsidRPr="00F73FBD">
        <w:rPr>
          <w:rFonts w:ascii="Times New Roman" w:eastAsia="Times New Roman" w:hAnsi="Times New Roman" w:cs="Times New Roman"/>
          <w:color w:val="auto"/>
          <w:sz w:val="28"/>
          <w:szCs w:val="22"/>
          <w:lang w:eastAsia="ru-RU" w:bidi="ru-RU"/>
        </w:rPr>
        <w:t xml:space="preserve"> </w:t>
      </w:r>
      <w:r w:rsidRPr="00F73FBD">
        <w:rPr>
          <w:rFonts w:ascii="Times New Roman" w:eastAsia="Times New Roman" w:hAnsi="Times New Roman" w:cs="Times New Roman"/>
          <w:color w:val="auto"/>
          <w:sz w:val="28"/>
          <w:szCs w:val="22"/>
          <w:lang w:eastAsia="ru-RU" w:bidi="ru-RU"/>
        </w:rPr>
        <w:t>7 каналізаційних насосних станцій (КНС), з них 2 в м. Тисмениця.</w:t>
      </w:r>
    </w:p>
    <w:p w:rsidR="00A94203" w:rsidRPr="00F73FBD" w:rsidRDefault="00C031C4" w:rsidP="00F73FBD">
      <w:pPr>
        <w:ind w:firstLine="218"/>
        <w:jc w:val="both"/>
        <w:rPr>
          <w:rFonts w:ascii="Times New Roman" w:hAnsi="Times New Roman" w:cs="Times New Roman"/>
          <w:b/>
          <w:color w:val="auto"/>
          <w:sz w:val="28"/>
          <w:szCs w:val="28"/>
        </w:rPr>
      </w:pPr>
      <w:r w:rsidRPr="00F73FBD">
        <w:rPr>
          <w:rFonts w:ascii="Times New Roman" w:hAnsi="Times New Roman" w:cs="Times New Roman"/>
          <w:sz w:val="28"/>
          <w:szCs w:val="28"/>
        </w:rPr>
        <w:t>Каналізаційні стічні води по самопливних колекторах та з допомогою КНС двома колекторами Ø2000 мм та Ø1200</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мм</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подаються</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на</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міські о</w:t>
      </w:r>
      <w:r w:rsidR="00AC2FAB" w:rsidRPr="00F73FBD">
        <w:rPr>
          <w:rFonts w:ascii="Times New Roman" w:hAnsi="Times New Roman" w:cs="Times New Roman"/>
          <w:sz w:val="28"/>
          <w:szCs w:val="28"/>
        </w:rPr>
        <w:t>чисні каналізаційні</w:t>
      </w:r>
      <w:r w:rsidR="00B46537" w:rsidRPr="00F73FBD">
        <w:rPr>
          <w:rFonts w:ascii="Times New Roman" w:hAnsi="Times New Roman" w:cs="Times New Roman"/>
          <w:sz w:val="28"/>
          <w:szCs w:val="28"/>
        </w:rPr>
        <w:t xml:space="preserve"> </w:t>
      </w:r>
      <w:r w:rsidR="00AC2FAB" w:rsidRPr="00F73FBD">
        <w:rPr>
          <w:rFonts w:ascii="Times New Roman" w:hAnsi="Times New Roman" w:cs="Times New Roman"/>
          <w:sz w:val="28"/>
          <w:szCs w:val="28"/>
        </w:rPr>
        <w:t>споруди</w:t>
      </w:r>
      <w:r w:rsidR="00B46537" w:rsidRPr="00F73FBD">
        <w:rPr>
          <w:rFonts w:ascii="Times New Roman" w:hAnsi="Times New Roman" w:cs="Times New Roman"/>
          <w:sz w:val="28"/>
          <w:szCs w:val="28"/>
        </w:rPr>
        <w:t xml:space="preserve"> </w:t>
      </w:r>
      <w:r w:rsidR="00AC2FAB" w:rsidRPr="00F73FBD">
        <w:rPr>
          <w:rFonts w:ascii="Times New Roman" w:hAnsi="Times New Roman" w:cs="Times New Roman"/>
          <w:sz w:val="28"/>
          <w:szCs w:val="28"/>
        </w:rPr>
        <w:t>(с</w:t>
      </w:r>
      <w:r w:rsidRPr="00F73FBD">
        <w:rPr>
          <w:rFonts w:ascii="Times New Roman" w:hAnsi="Times New Roman" w:cs="Times New Roman"/>
          <w:sz w:val="28"/>
          <w:szCs w:val="28"/>
        </w:rPr>
        <w:t>танція</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аерації)</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потужністю</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90</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тис.</w:t>
      </w:r>
      <w:r w:rsidR="00B46537" w:rsidRPr="00F73FBD">
        <w:rPr>
          <w:rFonts w:ascii="Times New Roman" w:hAnsi="Times New Roman" w:cs="Times New Roman"/>
          <w:sz w:val="28"/>
          <w:szCs w:val="28"/>
        </w:rPr>
        <w:t xml:space="preserve"> </w:t>
      </w:r>
      <w:r w:rsidRPr="00F73FBD">
        <w:rPr>
          <w:rFonts w:ascii="Times New Roman" w:hAnsi="Times New Roman" w:cs="Times New Roman"/>
          <w:sz w:val="28"/>
          <w:szCs w:val="28"/>
        </w:rPr>
        <w:t>м³/добу</w:t>
      </w:r>
      <w:r w:rsidR="00AC2FAB" w:rsidRPr="00F73FBD">
        <w:rPr>
          <w:rFonts w:ascii="Times New Roman" w:hAnsi="Times New Roman" w:cs="Times New Roman"/>
          <w:sz w:val="28"/>
          <w:szCs w:val="28"/>
        </w:rPr>
        <w:t xml:space="preserve"> в с. Ям</w:t>
      </w:r>
      <w:r w:rsidR="00D771E0">
        <w:rPr>
          <w:rFonts w:ascii="Times New Roman" w:hAnsi="Times New Roman" w:cs="Times New Roman"/>
          <w:sz w:val="28"/>
          <w:szCs w:val="28"/>
        </w:rPr>
        <w:t>-</w:t>
      </w:r>
      <w:r w:rsidR="00AC2FAB" w:rsidRPr="00F73FBD">
        <w:rPr>
          <w:rFonts w:ascii="Times New Roman" w:hAnsi="Times New Roman" w:cs="Times New Roman"/>
          <w:sz w:val="28"/>
          <w:szCs w:val="28"/>
        </w:rPr>
        <w:t>ниця</w:t>
      </w:r>
      <w:r w:rsidRPr="00F73FBD">
        <w:rPr>
          <w:rFonts w:ascii="Times New Roman" w:hAnsi="Times New Roman" w:cs="Times New Roman"/>
          <w:sz w:val="28"/>
          <w:szCs w:val="28"/>
        </w:rPr>
        <w:t>. На очисних спорудах здійснюється механічне та біологічне очищення стічних вод на</w:t>
      </w:r>
      <w:r w:rsidRPr="00F73FBD">
        <w:rPr>
          <w:rFonts w:ascii="Times New Roman" w:eastAsia="Times New Roman" w:hAnsi="Times New Roman" w:cs="Times New Roman"/>
          <w:color w:val="auto"/>
          <w:sz w:val="28"/>
          <w:szCs w:val="28"/>
          <w:lang w:eastAsia="ru-RU" w:bidi="ru-RU"/>
        </w:rPr>
        <w:t xml:space="preserve"> двох технологічних лініях.</w:t>
      </w:r>
    </w:p>
    <w:p w:rsidR="00C031C4" w:rsidRPr="00F73FBD" w:rsidRDefault="00C031C4" w:rsidP="00C031C4">
      <w:pPr>
        <w:autoSpaceDE w:val="0"/>
        <w:autoSpaceDN w:val="0"/>
        <w:ind w:left="218" w:firstLine="707"/>
        <w:jc w:val="both"/>
        <w:rPr>
          <w:rFonts w:ascii="Times New Roman" w:eastAsia="Times New Roman" w:hAnsi="Times New Roman" w:cs="Times New Roman"/>
          <w:color w:val="auto"/>
          <w:sz w:val="28"/>
          <w:szCs w:val="28"/>
          <w:lang w:eastAsia="ru-RU" w:bidi="ru-RU"/>
        </w:rPr>
      </w:pPr>
      <w:r w:rsidRPr="00F73FBD">
        <w:rPr>
          <w:rFonts w:ascii="Times New Roman" w:eastAsia="Times New Roman" w:hAnsi="Times New Roman" w:cs="Times New Roman"/>
          <w:color w:val="auto"/>
          <w:sz w:val="28"/>
          <w:szCs w:val="28"/>
          <w:lang w:eastAsia="ru-RU" w:bidi="ru-RU"/>
        </w:rPr>
        <w:t>Мул зневоднюється на мулових картах. Облік стічних вод здійснюється за допомогою системи Вентурі, розміщеного на спорудах системи видалення піску та жиру.</w:t>
      </w:r>
    </w:p>
    <w:p w:rsidR="00C031C4" w:rsidRPr="00F73FBD" w:rsidRDefault="00C031C4" w:rsidP="00C031C4">
      <w:pPr>
        <w:autoSpaceDE w:val="0"/>
        <w:autoSpaceDN w:val="0"/>
        <w:ind w:left="218" w:firstLine="707"/>
        <w:jc w:val="both"/>
        <w:rPr>
          <w:rFonts w:ascii="Times New Roman" w:eastAsia="Times New Roman" w:hAnsi="Times New Roman" w:cs="Times New Roman"/>
          <w:color w:val="auto"/>
          <w:sz w:val="28"/>
          <w:szCs w:val="28"/>
          <w:lang w:eastAsia="ru-RU" w:bidi="ru-RU"/>
        </w:rPr>
      </w:pPr>
      <w:r w:rsidRPr="00F73FBD">
        <w:rPr>
          <w:rFonts w:ascii="Times New Roman" w:eastAsia="Times New Roman" w:hAnsi="Times New Roman" w:cs="Times New Roman"/>
          <w:color w:val="auto"/>
          <w:sz w:val="28"/>
          <w:szCs w:val="28"/>
          <w:lang w:eastAsia="ru-RU" w:bidi="ru-RU"/>
        </w:rPr>
        <w:t>Якісна характеристика стічних вод, що скидається після очищення в р. Бистриця, відповідає затвердженим</w:t>
      </w:r>
      <w:r w:rsidRPr="00F73FBD">
        <w:rPr>
          <w:rFonts w:ascii="Times New Roman" w:eastAsia="Times New Roman" w:hAnsi="Times New Roman" w:cs="Times New Roman"/>
          <w:color w:val="auto"/>
          <w:spacing w:val="-4"/>
          <w:sz w:val="28"/>
          <w:szCs w:val="28"/>
          <w:lang w:eastAsia="ru-RU" w:bidi="ru-RU"/>
        </w:rPr>
        <w:t xml:space="preserve"> </w:t>
      </w:r>
      <w:r w:rsidRPr="00F73FBD">
        <w:rPr>
          <w:rFonts w:ascii="Times New Roman" w:eastAsia="Times New Roman" w:hAnsi="Times New Roman" w:cs="Times New Roman"/>
          <w:color w:val="auto"/>
          <w:sz w:val="28"/>
          <w:szCs w:val="28"/>
          <w:lang w:eastAsia="ru-RU" w:bidi="ru-RU"/>
        </w:rPr>
        <w:t>нормативам.</w:t>
      </w:r>
    </w:p>
    <w:p w:rsidR="00A94203" w:rsidRDefault="00A94203" w:rsidP="00C031C4">
      <w:pPr>
        <w:jc w:val="both"/>
        <w:rPr>
          <w:rFonts w:ascii="Times New Roman" w:hAnsi="Times New Roman" w:cs="Times New Roman"/>
          <w:b/>
          <w:color w:val="auto"/>
          <w:sz w:val="28"/>
          <w:szCs w:val="28"/>
        </w:rPr>
      </w:pPr>
    </w:p>
    <w:p w:rsidR="00654338" w:rsidRDefault="00654338" w:rsidP="00C031C4">
      <w:pPr>
        <w:jc w:val="both"/>
        <w:rPr>
          <w:rFonts w:ascii="Times New Roman" w:hAnsi="Times New Roman" w:cs="Times New Roman"/>
          <w:b/>
          <w:color w:val="auto"/>
          <w:sz w:val="28"/>
          <w:szCs w:val="28"/>
        </w:rPr>
      </w:pPr>
    </w:p>
    <w:p w:rsidR="00654338" w:rsidRDefault="00654338" w:rsidP="00C031C4">
      <w:pPr>
        <w:jc w:val="both"/>
        <w:rPr>
          <w:rFonts w:ascii="Times New Roman" w:hAnsi="Times New Roman" w:cs="Times New Roman"/>
          <w:b/>
          <w:color w:val="auto"/>
          <w:sz w:val="28"/>
          <w:szCs w:val="28"/>
        </w:rPr>
      </w:pPr>
    </w:p>
    <w:p w:rsidR="00654338" w:rsidRDefault="00654338" w:rsidP="00C031C4">
      <w:pPr>
        <w:jc w:val="both"/>
        <w:rPr>
          <w:rFonts w:ascii="Times New Roman" w:hAnsi="Times New Roman" w:cs="Times New Roman"/>
          <w:b/>
          <w:color w:val="auto"/>
          <w:sz w:val="28"/>
          <w:szCs w:val="28"/>
        </w:rPr>
      </w:pPr>
    </w:p>
    <w:p w:rsidR="00A01571" w:rsidRDefault="00A01571" w:rsidP="00C031C4">
      <w:pPr>
        <w:jc w:val="both"/>
        <w:rPr>
          <w:rFonts w:ascii="Times New Roman" w:hAnsi="Times New Roman" w:cs="Times New Roman"/>
          <w:b/>
          <w:color w:val="auto"/>
          <w:sz w:val="28"/>
          <w:szCs w:val="28"/>
        </w:rPr>
      </w:pPr>
    </w:p>
    <w:p w:rsidR="00654338" w:rsidRDefault="00654338" w:rsidP="00C031C4">
      <w:pPr>
        <w:jc w:val="both"/>
        <w:rPr>
          <w:rFonts w:ascii="Times New Roman" w:hAnsi="Times New Roman" w:cs="Times New Roman"/>
          <w:b/>
          <w:color w:val="auto"/>
          <w:sz w:val="28"/>
          <w:szCs w:val="28"/>
        </w:rPr>
      </w:pPr>
    </w:p>
    <w:p w:rsidR="00654338" w:rsidRPr="00F73FBD" w:rsidRDefault="00654338" w:rsidP="00C031C4">
      <w:pPr>
        <w:jc w:val="both"/>
        <w:rPr>
          <w:rFonts w:ascii="Times New Roman" w:hAnsi="Times New Roman" w:cs="Times New Roman"/>
          <w:b/>
          <w:color w:val="auto"/>
          <w:sz w:val="28"/>
          <w:szCs w:val="28"/>
        </w:rPr>
      </w:pPr>
    </w:p>
    <w:tbl>
      <w:tblPr>
        <w:tblW w:w="9412" w:type="dxa"/>
        <w:tblLayout w:type="fixed"/>
        <w:tblCellMar>
          <w:left w:w="28" w:type="dxa"/>
          <w:right w:w="28" w:type="dxa"/>
        </w:tblCellMar>
        <w:tblLook w:val="0000" w:firstRow="0" w:lastRow="0" w:firstColumn="0" w:lastColumn="0" w:noHBand="0" w:noVBand="0"/>
      </w:tblPr>
      <w:tblGrid>
        <w:gridCol w:w="1366"/>
        <w:gridCol w:w="806"/>
        <w:gridCol w:w="806"/>
        <w:gridCol w:w="805"/>
        <w:gridCol w:w="805"/>
        <w:gridCol w:w="804"/>
        <w:gridCol w:w="804"/>
        <w:gridCol w:w="804"/>
        <w:gridCol w:w="804"/>
        <w:gridCol w:w="804"/>
        <w:gridCol w:w="804"/>
      </w:tblGrid>
      <w:tr w:rsidR="00551BB0" w:rsidRPr="00F73FBD" w:rsidTr="00654338">
        <w:trPr>
          <w:trHeight w:hRule="exact" w:val="389"/>
        </w:trPr>
        <w:tc>
          <w:tcPr>
            <w:tcW w:w="1435"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line="180" w:lineRule="exact"/>
              <w:jc w:val="center"/>
              <w:rPr>
                <w:rFonts w:ascii="Times New Roman" w:eastAsia="Times New Roman" w:hAnsi="Times New Roman" w:cs="Times New Roman"/>
              </w:rPr>
            </w:pPr>
            <w:r w:rsidRPr="00F73FBD">
              <w:rPr>
                <w:rFonts w:ascii="Times New Roman" w:eastAsia="Franklin Gothic Book" w:hAnsi="Times New Roman" w:cs="Times New Roman"/>
              </w:rPr>
              <w:t>РІК</w:t>
            </w:r>
          </w:p>
        </w:tc>
        <w:tc>
          <w:tcPr>
            <w:tcW w:w="1690" w:type="dxa"/>
            <w:gridSpan w:val="2"/>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2016</w:t>
            </w:r>
          </w:p>
        </w:tc>
        <w:tc>
          <w:tcPr>
            <w:tcW w:w="1690" w:type="dxa"/>
            <w:gridSpan w:val="2"/>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2017</w:t>
            </w:r>
          </w:p>
        </w:tc>
        <w:tc>
          <w:tcPr>
            <w:tcW w:w="1688" w:type="dxa"/>
            <w:gridSpan w:val="2"/>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2018</w:t>
            </w:r>
          </w:p>
        </w:tc>
        <w:tc>
          <w:tcPr>
            <w:tcW w:w="1688" w:type="dxa"/>
            <w:gridSpan w:val="2"/>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2019</w:t>
            </w:r>
          </w:p>
        </w:tc>
        <w:tc>
          <w:tcPr>
            <w:tcW w:w="168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51BB0" w:rsidRPr="00F73FBD" w:rsidRDefault="00551BB0" w:rsidP="00160E47">
            <w:pPr>
              <w:spacing w:line="230" w:lineRule="exact"/>
              <w:jc w:val="center"/>
              <w:rPr>
                <w:rFonts w:ascii="Times New Roman" w:eastAsia="Times New Roman" w:hAnsi="Times New Roman" w:cs="Times New Roman"/>
              </w:rPr>
            </w:pPr>
            <w:r w:rsidRPr="00F73FBD">
              <w:rPr>
                <w:rFonts w:ascii="Times New Roman" w:eastAsia="Times New Roman" w:hAnsi="Times New Roman" w:cs="Times New Roman"/>
              </w:rPr>
              <w:t>2020</w:t>
            </w:r>
          </w:p>
        </w:tc>
      </w:tr>
      <w:tr w:rsidR="00654338" w:rsidRPr="00F73FBD" w:rsidTr="00654338">
        <w:trPr>
          <w:trHeight w:hRule="exact" w:val="862"/>
        </w:trPr>
        <w:tc>
          <w:tcPr>
            <w:tcW w:w="1435" w:type="dxa"/>
            <w:tcBorders>
              <w:top w:val="single" w:sz="4" w:space="0" w:color="auto"/>
              <w:left w:val="single" w:sz="4" w:space="0" w:color="auto"/>
            </w:tcBorders>
            <w:shd w:val="clear" w:color="auto" w:fill="FFFFFF"/>
            <w:vAlign w:val="center"/>
          </w:tcPr>
          <w:p w:rsidR="00551BB0" w:rsidRPr="00F73FBD" w:rsidRDefault="00551BB0" w:rsidP="00160E47">
            <w:pPr>
              <w:spacing w:line="230" w:lineRule="exact"/>
              <w:ind w:left="120"/>
              <w:rPr>
                <w:rFonts w:ascii="Times New Roman" w:eastAsia="Times New Roman" w:hAnsi="Times New Roman" w:cs="Times New Roman"/>
              </w:rPr>
            </w:pPr>
            <w:r w:rsidRPr="00F73FBD">
              <w:rPr>
                <w:rFonts w:ascii="Times New Roman" w:eastAsia="Times New Roman" w:hAnsi="Times New Roman" w:cs="Times New Roman"/>
              </w:rPr>
              <w:t>Назва</w:t>
            </w:r>
          </w:p>
        </w:tc>
        <w:tc>
          <w:tcPr>
            <w:tcW w:w="845"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551BB0" w:rsidRPr="00F73FBD" w:rsidRDefault="00551BB0" w:rsidP="00160E47">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5"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551BB0" w:rsidRPr="00F73FBD" w:rsidRDefault="00551BB0" w:rsidP="00160E47">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551BB0" w:rsidRPr="00F73FBD" w:rsidRDefault="00551BB0" w:rsidP="00160E47">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5"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551BB0" w:rsidRPr="00F73FBD" w:rsidRDefault="00551BB0" w:rsidP="00160E47">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5"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551BB0" w:rsidRPr="00F73FBD" w:rsidRDefault="00551BB0" w:rsidP="00160E47">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551BB0" w:rsidRPr="00F73FBD" w:rsidRDefault="00551BB0" w:rsidP="00160E47">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4"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551BB0" w:rsidRPr="00F73FBD" w:rsidRDefault="00551BB0" w:rsidP="00160E47">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4"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551BB0" w:rsidRPr="00F73FBD" w:rsidRDefault="00551BB0" w:rsidP="00160E47">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551BB0" w:rsidRPr="00F73FBD" w:rsidRDefault="00551BB0" w:rsidP="00160E47">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4"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551BB0" w:rsidRPr="00F73FBD" w:rsidRDefault="00551BB0" w:rsidP="00160E47">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4"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551BB0" w:rsidRPr="00F73FBD" w:rsidRDefault="00551BB0" w:rsidP="00160E47">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551BB0" w:rsidRPr="00F73FBD" w:rsidRDefault="00551BB0" w:rsidP="00160E47">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c>
          <w:tcPr>
            <w:tcW w:w="844" w:type="dxa"/>
            <w:tcBorders>
              <w:top w:val="single" w:sz="4" w:space="0" w:color="auto"/>
              <w:left w:val="single" w:sz="4" w:space="0" w:color="auto"/>
              <w:bottom w:val="single" w:sz="4" w:space="0" w:color="auto"/>
            </w:tcBorders>
            <w:shd w:val="clear" w:color="auto" w:fill="FFFFFF"/>
            <w:vAlign w:val="center"/>
          </w:tcPr>
          <w:p w:rsidR="00551BB0" w:rsidRPr="00F73FBD" w:rsidRDefault="00551BB0" w:rsidP="00160E47">
            <w:pPr>
              <w:spacing w:after="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К-сть</w:t>
            </w:r>
          </w:p>
          <w:p w:rsidR="00551BB0" w:rsidRPr="00F73FBD" w:rsidRDefault="00551BB0" w:rsidP="00160E47">
            <w:pPr>
              <w:spacing w:before="60" w:line="230" w:lineRule="exact"/>
              <w:ind w:left="120"/>
              <w:rPr>
                <w:rFonts w:ascii="Times New Roman" w:eastAsia="Times New Roman" w:hAnsi="Times New Roman" w:cs="Times New Roman"/>
              </w:rPr>
            </w:pPr>
            <w:r w:rsidRPr="00F73FBD">
              <w:rPr>
                <w:rFonts w:ascii="Times New Roman" w:eastAsia="Times New Roman" w:hAnsi="Times New Roman" w:cs="Times New Roman"/>
              </w:rPr>
              <w:t>проб</w:t>
            </w:r>
          </w:p>
        </w:tc>
        <w:tc>
          <w:tcPr>
            <w:tcW w:w="844" w:type="dxa"/>
            <w:tcBorders>
              <w:top w:val="single" w:sz="4" w:space="0" w:color="auto"/>
              <w:left w:val="single" w:sz="4" w:space="0" w:color="auto"/>
              <w:bottom w:val="single" w:sz="4" w:space="0" w:color="auto"/>
              <w:right w:val="single" w:sz="4" w:space="0" w:color="auto"/>
            </w:tcBorders>
            <w:shd w:val="clear" w:color="auto" w:fill="FFFFFF"/>
            <w:vAlign w:val="center"/>
          </w:tcPr>
          <w:p w:rsidR="00551BB0" w:rsidRPr="00F73FBD" w:rsidRDefault="00551BB0" w:rsidP="00160E47">
            <w:pPr>
              <w:spacing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Відхи</w:t>
            </w:r>
            <w:r w:rsidRPr="00F73FBD">
              <w:rPr>
                <w:rFonts w:ascii="Times New Roman" w:eastAsia="Times New Roman" w:hAnsi="Times New Roman" w:cs="Times New Roman"/>
              </w:rPr>
              <w:softHyphen/>
            </w:r>
          </w:p>
          <w:p w:rsidR="00551BB0" w:rsidRPr="00F73FBD" w:rsidRDefault="00551BB0" w:rsidP="00160E47">
            <w:pPr>
              <w:spacing w:before="60" w:after="60" w:line="230" w:lineRule="exact"/>
              <w:ind w:left="80"/>
              <w:rPr>
                <w:rFonts w:ascii="Times New Roman" w:eastAsia="Times New Roman" w:hAnsi="Times New Roman" w:cs="Times New Roman"/>
              </w:rPr>
            </w:pPr>
            <w:r w:rsidRPr="00F73FBD">
              <w:rPr>
                <w:rFonts w:ascii="Times New Roman" w:eastAsia="Times New Roman" w:hAnsi="Times New Roman" w:cs="Times New Roman"/>
              </w:rPr>
              <w:t>лення,</w:t>
            </w:r>
          </w:p>
          <w:p w:rsidR="00551BB0" w:rsidRPr="00F73FBD" w:rsidRDefault="00551BB0" w:rsidP="00160E47">
            <w:pPr>
              <w:spacing w:before="60" w:line="230" w:lineRule="exact"/>
              <w:ind w:left="280"/>
              <w:rPr>
                <w:rFonts w:ascii="Times New Roman" w:eastAsia="Times New Roman" w:hAnsi="Times New Roman" w:cs="Times New Roman"/>
              </w:rPr>
            </w:pPr>
            <w:r w:rsidRPr="00F73FBD">
              <w:rPr>
                <w:rFonts w:ascii="Times New Roman" w:eastAsia="Times New Roman" w:hAnsi="Times New Roman" w:cs="Times New Roman"/>
              </w:rPr>
              <w:t>%</w:t>
            </w:r>
          </w:p>
        </w:tc>
      </w:tr>
      <w:tr w:rsidR="00654338" w:rsidRPr="00F73FBD" w:rsidTr="00654338">
        <w:trPr>
          <w:trHeight w:val="1257"/>
        </w:trPr>
        <w:tc>
          <w:tcPr>
            <w:tcW w:w="1435" w:type="dxa"/>
            <w:tcBorders>
              <w:top w:val="single" w:sz="4" w:space="0" w:color="auto"/>
              <w:left w:val="single" w:sz="4" w:space="0" w:color="auto"/>
            </w:tcBorders>
            <w:shd w:val="clear" w:color="auto" w:fill="FFFFFF"/>
            <w:vAlign w:val="center"/>
          </w:tcPr>
          <w:p w:rsidR="00654338" w:rsidRPr="00F73FBD" w:rsidRDefault="00654338" w:rsidP="00654338">
            <w:pPr>
              <w:spacing w:line="192" w:lineRule="auto"/>
              <w:jc w:val="both"/>
              <w:rPr>
                <w:rFonts w:ascii="Times New Roman" w:eastAsia="Times New Roman" w:hAnsi="Times New Roman" w:cs="Times New Roman"/>
              </w:rPr>
            </w:pPr>
            <w:r w:rsidRPr="00F73FBD">
              <w:rPr>
                <w:rFonts w:ascii="Times New Roman" w:eastAsia="Times New Roman" w:hAnsi="Times New Roman" w:cs="Times New Roman"/>
              </w:rPr>
              <w:t>Хімічні</w:t>
            </w:r>
          </w:p>
          <w:p w:rsidR="00654338" w:rsidRPr="00F73FBD" w:rsidRDefault="00654338" w:rsidP="00654338">
            <w:pPr>
              <w:spacing w:line="192" w:lineRule="auto"/>
              <w:jc w:val="both"/>
              <w:rPr>
                <w:rFonts w:ascii="Times New Roman" w:eastAsia="Times New Roman" w:hAnsi="Times New Roman" w:cs="Times New Roman"/>
              </w:rPr>
            </w:pPr>
            <w:r w:rsidRPr="00F73FBD">
              <w:rPr>
                <w:rFonts w:ascii="Times New Roman" w:eastAsia="Times New Roman" w:hAnsi="Times New Roman" w:cs="Times New Roman"/>
              </w:rPr>
              <w:t>показники</w:t>
            </w:r>
          </w:p>
          <w:p w:rsidR="00654338" w:rsidRPr="00F73FBD" w:rsidRDefault="00654338" w:rsidP="00654338">
            <w:pPr>
              <w:spacing w:line="192" w:lineRule="auto"/>
              <w:jc w:val="both"/>
              <w:rPr>
                <w:rFonts w:ascii="Times New Roman" w:eastAsia="Times New Roman" w:hAnsi="Times New Roman" w:cs="Times New Roman"/>
              </w:rPr>
            </w:pPr>
            <w:r w:rsidRPr="00F73FBD">
              <w:rPr>
                <w:rFonts w:ascii="Times New Roman" w:eastAsia="Times New Roman" w:hAnsi="Times New Roman" w:cs="Times New Roman"/>
              </w:rPr>
              <w:t>повного</w:t>
            </w:r>
          </w:p>
          <w:p w:rsidR="00654338" w:rsidRPr="00F73FBD" w:rsidRDefault="00654338" w:rsidP="00654338">
            <w:pPr>
              <w:spacing w:line="192" w:lineRule="auto"/>
              <w:jc w:val="both"/>
              <w:rPr>
                <w:rFonts w:ascii="Times New Roman" w:eastAsia="Times New Roman" w:hAnsi="Times New Roman" w:cs="Times New Roman"/>
              </w:rPr>
            </w:pPr>
            <w:r w:rsidRPr="00F73FBD">
              <w:rPr>
                <w:rFonts w:ascii="Times New Roman" w:eastAsia="Times New Roman" w:hAnsi="Times New Roman" w:cs="Times New Roman"/>
              </w:rPr>
              <w:t>аналізу</w:t>
            </w:r>
            <w:r>
              <w:rPr>
                <w:rFonts w:ascii="Times New Roman" w:eastAsia="Times New Roman" w:hAnsi="Times New Roman" w:cs="Times New Roman"/>
              </w:rPr>
              <w:t xml:space="preserve"> </w:t>
            </w:r>
            <w:r w:rsidRPr="00F73FBD">
              <w:rPr>
                <w:rFonts w:ascii="Times New Roman" w:eastAsia="Times New Roman" w:hAnsi="Times New Roman" w:cs="Times New Roman"/>
              </w:rPr>
              <w:t>водо</w:t>
            </w:r>
            <w:r>
              <w:rPr>
                <w:rFonts w:ascii="Times New Roman" w:eastAsia="Times New Roman" w:hAnsi="Times New Roman" w:cs="Times New Roman"/>
              </w:rPr>
              <w:t>-</w:t>
            </w:r>
            <w:r w:rsidRPr="00F73FBD">
              <w:rPr>
                <w:rFonts w:ascii="Times New Roman" w:eastAsia="Times New Roman" w:hAnsi="Times New Roman" w:cs="Times New Roman"/>
              </w:rPr>
              <w:t>відведення</w:t>
            </w:r>
          </w:p>
        </w:tc>
        <w:tc>
          <w:tcPr>
            <w:tcW w:w="845" w:type="dxa"/>
            <w:tcBorders>
              <w:top w:val="single" w:sz="4" w:space="0" w:color="auto"/>
              <w:left w:val="single" w:sz="4" w:space="0" w:color="auto"/>
            </w:tcBorders>
            <w:shd w:val="clear" w:color="auto" w:fill="FFFFFF"/>
            <w:vAlign w:val="center"/>
          </w:tcPr>
          <w:p w:rsidR="00654338" w:rsidRPr="00F73FBD" w:rsidRDefault="00654338" w:rsidP="00A65844">
            <w:pPr>
              <w:tabs>
                <w:tab w:val="left" w:pos="664"/>
              </w:tabs>
              <w:jc w:val="center"/>
            </w:pPr>
            <w:r w:rsidRPr="00F73FBD">
              <w:rPr>
                <w:rFonts w:ascii="Times New Roman" w:hAnsi="Times New Roman" w:cs="Times New Roman"/>
              </w:rPr>
              <w:t>36</w:t>
            </w:r>
          </w:p>
        </w:tc>
        <w:tc>
          <w:tcPr>
            <w:tcW w:w="845"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8,3</w:t>
            </w:r>
          </w:p>
        </w:tc>
        <w:tc>
          <w:tcPr>
            <w:tcW w:w="845"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36</w:t>
            </w:r>
          </w:p>
        </w:tc>
        <w:tc>
          <w:tcPr>
            <w:tcW w:w="845"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11,1</w:t>
            </w:r>
          </w:p>
        </w:tc>
        <w:tc>
          <w:tcPr>
            <w:tcW w:w="844"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36</w:t>
            </w:r>
          </w:p>
        </w:tc>
        <w:tc>
          <w:tcPr>
            <w:tcW w:w="844"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11,1</w:t>
            </w:r>
          </w:p>
        </w:tc>
        <w:tc>
          <w:tcPr>
            <w:tcW w:w="844"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36</w:t>
            </w:r>
          </w:p>
        </w:tc>
        <w:tc>
          <w:tcPr>
            <w:tcW w:w="844"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33,3*</w:t>
            </w:r>
          </w:p>
        </w:tc>
        <w:tc>
          <w:tcPr>
            <w:tcW w:w="844" w:type="dxa"/>
            <w:tcBorders>
              <w:top w:val="single" w:sz="4" w:space="0" w:color="auto"/>
              <w:lef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36</w:t>
            </w:r>
          </w:p>
        </w:tc>
        <w:tc>
          <w:tcPr>
            <w:tcW w:w="844" w:type="dxa"/>
            <w:tcBorders>
              <w:top w:val="single" w:sz="4" w:space="0" w:color="auto"/>
              <w:left w:val="single" w:sz="4" w:space="0" w:color="auto"/>
              <w:right w:val="single" w:sz="4" w:space="0" w:color="auto"/>
            </w:tcBorders>
            <w:shd w:val="clear" w:color="auto" w:fill="FFFFFF"/>
            <w:vAlign w:val="center"/>
          </w:tcPr>
          <w:p w:rsidR="00654338" w:rsidRPr="00F73FBD" w:rsidRDefault="00654338" w:rsidP="00A65844">
            <w:pPr>
              <w:jc w:val="center"/>
            </w:pPr>
            <w:r w:rsidRPr="00F73FBD">
              <w:rPr>
                <w:rFonts w:ascii="Times New Roman" w:hAnsi="Times New Roman" w:cs="Times New Roman"/>
              </w:rPr>
              <w:t>36,1*</w:t>
            </w:r>
          </w:p>
        </w:tc>
      </w:tr>
    </w:tbl>
    <w:p w:rsidR="00A94203" w:rsidRPr="00F73FBD" w:rsidRDefault="00C031C4" w:rsidP="003729DB">
      <w:pPr>
        <w:autoSpaceDE w:val="0"/>
        <w:autoSpaceDN w:val="0"/>
        <w:jc w:val="both"/>
        <w:rPr>
          <w:rFonts w:ascii="Times New Roman" w:eastAsia="Times New Roman" w:hAnsi="Times New Roman" w:cs="Times New Roman"/>
          <w:color w:val="auto"/>
          <w:sz w:val="20"/>
          <w:szCs w:val="20"/>
          <w:lang w:eastAsia="ru-RU" w:bidi="ru-RU"/>
        </w:rPr>
      </w:pPr>
      <w:r w:rsidRPr="00F73FBD">
        <w:rPr>
          <w:rFonts w:ascii="Times New Roman" w:eastAsia="Times New Roman" w:hAnsi="Times New Roman" w:cs="Times New Roman"/>
          <w:color w:val="auto"/>
          <w:sz w:val="20"/>
          <w:szCs w:val="20"/>
          <w:lang w:eastAsia="ru-RU" w:bidi="ru-RU"/>
        </w:rPr>
        <w:t xml:space="preserve">*Відхилення за окремими показниками зростають при </w:t>
      </w:r>
      <w:r w:rsidR="00D2274B">
        <w:rPr>
          <w:rFonts w:ascii="Times New Roman" w:eastAsia="Times New Roman" w:hAnsi="Times New Roman" w:cs="Times New Roman"/>
          <w:color w:val="auto"/>
          <w:sz w:val="20"/>
          <w:szCs w:val="20"/>
          <w:lang w:eastAsia="ru-RU" w:bidi="ru-RU"/>
        </w:rPr>
        <w:t>налходж</w:t>
      </w:r>
      <w:r w:rsidRPr="00F73FBD">
        <w:rPr>
          <w:rFonts w:ascii="Times New Roman" w:eastAsia="Times New Roman" w:hAnsi="Times New Roman" w:cs="Times New Roman"/>
          <w:color w:val="auto"/>
          <w:sz w:val="20"/>
          <w:szCs w:val="20"/>
          <w:lang w:eastAsia="ru-RU" w:bidi="ru-RU"/>
        </w:rPr>
        <w:t>енні на очисні споруди фільтрату з</w:t>
      </w:r>
      <w:r w:rsidRPr="00F73FBD">
        <w:rPr>
          <w:sz w:val="20"/>
          <w:szCs w:val="20"/>
        </w:rPr>
        <w:t xml:space="preserve"> </w:t>
      </w:r>
      <w:r w:rsidR="00AC2FAB" w:rsidRPr="00F73FBD">
        <w:rPr>
          <w:rFonts w:ascii="Times New Roman" w:eastAsia="Times New Roman" w:hAnsi="Times New Roman" w:cs="Times New Roman"/>
          <w:color w:val="auto"/>
          <w:sz w:val="20"/>
          <w:szCs w:val="20"/>
          <w:lang w:eastAsia="ru-RU" w:bidi="ru-RU"/>
        </w:rPr>
        <w:t xml:space="preserve">підприємства </w:t>
      </w:r>
      <w:r w:rsidR="00D2274B">
        <w:rPr>
          <w:rFonts w:ascii="Times New Roman" w:eastAsia="Times New Roman" w:hAnsi="Times New Roman" w:cs="Times New Roman"/>
          <w:color w:val="auto"/>
          <w:sz w:val="20"/>
          <w:szCs w:val="20"/>
          <w:lang w:eastAsia="ru-RU" w:bidi="ru-RU"/>
        </w:rPr>
        <w:t xml:space="preserve">КП </w:t>
      </w:r>
      <w:r w:rsidR="00184A16" w:rsidRPr="0054548F">
        <w:rPr>
          <w:rFonts w:ascii="Times New Roman" w:eastAsia="Times New Roman" w:hAnsi="Times New Roman" w:cs="Times New Roman"/>
          <w:color w:val="auto"/>
          <w:sz w:val="20"/>
          <w:szCs w:val="20"/>
          <w:lang w:eastAsia="ru-RU" w:bidi="ru-RU"/>
        </w:rPr>
        <w:t>"</w:t>
      </w:r>
      <w:r w:rsidR="0054548F" w:rsidRPr="0054548F">
        <w:rPr>
          <w:rFonts w:ascii="Times New Roman" w:eastAsia="Times New Roman" w:hAnsi="Times New Roman" w:cs="Times New Roman"/>
          <w:color w:val="auto"/>
          <w:sz w:val="20"/>
          <w:szCs w:val="20"/>
          <w:lang w:eastAsia="ru-RU" w:bidi="ru-RU"/>
        </w:rPr>
        <w:t xml:space="preserve">Полігон </w:t>
      </w:r>
      <w:r w:rsidR="00AC2FAB" w:rsidRPr="00F73FBD">
        <w:rPr>
          <w:rFonts w:ascii="Times New Roman" w:eastAsia="Times New Roman" w:hAnsi="Times New Roman" w:cs="Times New Roman"/>
          <w:color w:val="auto"/>
          <w:sz w:val="20"/>
          <w:szCs w:val="20"/>
          <w:lang w:eastAsia="ru-RU" w:bidi="ru-RU"/>
        </w:rPr>
        <w:t>ТПВ</w:t>
      </w:r>
      <w:r w:rsidR="00184A16" w:rsidRPr="0054548F">
        <w:rPr>
          <w:rFonts w:ascii="Times New Roman" w:eastAsia="Times New Roman" w:hAnsi="Times New Roman" w:cs="Times New Roman"/>
          <w:color w:val="auto"/>
          <w:sz w:val="20"/>
          <w:szCs w:val="20"/>
          <w:lang w:eastAsia="ru-RU" w:bidi="ru-RU"/>
        </w:rPr>
        <w:t>"</w:t>
      </w:r>
      <w:r w:rsidRPr="00F73FBD">
        <w:rPr>
          <w:rFonts w:ascii="Times New Roman" w:eastAsia="Times New Roman" w:hAnsi="Times New Roman" w:cs="Times New Roman"/>
          <w:color w:val="auto"/>
          <w:sz w:val="20"/>
          <w:szCs w:val="20"/>
          <w:lang w:eastAsia="ru-RU" w:bidi="ru-RU"/>
        </w:rPr>
        <w:t>.</w:t>
      </w:r>
    </w:p>
    <w:p w:rsidR="00456AF1" w:rsidRPr="00F73FBD" w:rsidRDefault="00456AF1" w:rsidP="005A391A">
      <w:pPr>
        <w:pStyle w:val="a7"/>
        <w:tabs>
          <w:tab w:val="left" w:pos="9356"/>
        </w:tabs>
        <w:spacing w:after="0"/>
        <w:ind w:firstLine="566"/>
        <w:rPr>
          <w:sz w:val="28"/>
          <w:szCs w:val="28"/>
          <w:lang w:val="uk-UA" w:bidi="ru-RU"/>
        </w:rPr>
      </w:pPr>
      <w:r w:rsidRPr="00F73FBD">
        <w:rPr>
          <w:sz w:val="28"/>
          <w:szCs w:val="28"/>
          <w:lang w:val="uk-UA" w:bidi="ru-RU"/>
        </w:rPr>
        <w:t xml:space="preserve">Станом на 01.01.2021р. на мулових майданчиках станції аерації накопичено </w:t>
      </w:r>
      <w:r w:rsidR="003729DB" w:rsidRPr="00F73FBD">
        <w:rPr>
          <w:sz w:val="28"/>
          <w:szCs w:val="28"/>
          <w:lang w:val="uk-UA" w:bidi="ru-RU"/>
        </w:rPr>
        <w:t>близько 36016,99 тис</w:t>
      </w:r>
      <w:r w:rsidR="008C70E7" w:rsidRPr="00F73FBD">
        <w:rPr>
          <w:sz w:val="28"/>
          <w:szCs w:val="28"/>
          <w:lang w:val="uk-UA" w:bidi="ru-RU"/>
        </w:rPr>
        <w:t>.</w:t>
      </w:r>
      <w:r w:rsidR="003729DB" w:rsidRPr="00F73FBD">
        <w:rPr>
          <w:sz w:val="28"/>
          <w:szCs w:val="28"/>
          <w:lang w:val="uk-UA" w:bidi="ru-RU"/>
        </w:rPr>
        <w:t xml:space="preserve"> т</w:t>
      </w:r>
      <w:r w:rsidRPr="00F73FBD">
        <w:rPr>
          <w:sz w:val="28"/>
          <w:szCs w:val="28"/>
          <w:lang w:val="uk-UA" w:bidi="ru-RU"/>
        </w:rPr>
        <w:t xml:space="preserve"> зневодненого осаду і надлишкового мулу вологістю 76%.</w:t>
      </w:r>
    </w:p>
    <w:p w:rsidR="00A94203" w:rsidRPr="00F73FBD" w:rsidRDefault="00AB5522" w:rsidP="005A391A">
      <w:pPr>
        <w:jc w:val="both"/>
        <w:rPr>
          <w:rFonts w:ascii="Times New Roman" w:eastAsia="Times New Roman" w:hAnsi="Times New Roman" w:cs="Times New Roman"/>
          <w:color w:val="auto"/>
          <w:sz w:val="28"/>
          <w:szCs w:val="28"/>
          <w:lang w:eastAsia="ru-RU" w:bidi="ru-RU"/>
        </w:rPr>
      </w:pPr>
      <w:r w:rsidRPr="00F73FBD">
        <w:rPr>
          <w:rFonts w:ascii="Times New Roman" w:eastAsia="Times New Roman" w:hAnsi="Times New Roman" w:cs="Times New Roman"/>
          <w:color w:val="auto"/>
          <w:sz w:val="28"/>
          <w:szCs w:val="28"/>
          <w:lang w:eastAsia="ru-RU" w:bidi="ru-RU"/>
        </w:rPr>
        <w:tab/>
      </w:r>
      <w:r w:rsidR="00456AF1" w:rsidRPr="00F73FBD">
        <w:rPr>
          <w:rFonts w:ascii="Times New Roman" w:eastAsia="Times New Roman" w:hAnsi="Times New Roman" w:cs="Times New Roman"/>
          <w:color w:val="auto"/>
          <w:sz w:val="28"/>
          <w:szCs w:val="28"/>
          <w:lang w:eastAsia="ru-RU" w:bidi="ru-RU"/>
        </w:rPr>
        <w:t xml:space="preserve">Згідно з розрахунками для досягнення енергоощадного та екологічного ефекту для будівництва лінії обробки мулу </w:t>
      </w:r>
      <w:r w:rsidR="00AC2FAB" w:rsidRPr="00F73FBD">
        <w:rPr>
          <w:rFonts w:ascii="Times New Roman" w:eastAsia="Times New Roman" w:hAnsi="Times New Roman" w:cs="Times New Roman"/>
          <w:color w:val="auto"/>
          <w:sz w:val="28"/>
          <w:szCs w:val="28"/>
          <w:lang w:eastAsia="ru-RU" w:bidi="ru-RU"/>
        </w:rPr>
        <w:t>пі</w:t>
      </w:r>
      <w:r w:rsidR="00456AF1" w:rsidRPr="00F73FBD">
        <w:rPr>
          <w:rFonts w:ascii="Times New Roman" w:eastAsia="Times New Roman" w:hAnsi="Times New Roman" w:cs="Times New Roman"/>
          <w:color w:val="auto"/>
          <w:sz w:val="28"/>
          <w:szCs w:val="28"/>
          <w:lang w:eastAsia="ru-RU" w:bidi="ru-RU"/>
        </w:rPr>
        <w:t>дприємству необхідне додатков</w:t>
      </w:r>
      <w:r w:rsidR="003729DB" w:rsidRPr="00F73FBD">
        <w:rPr>
          <w:rFonts w:ascii="Times New Roman" w:eastAsia="Times New Roman" w:hAnsi="Times New Roman" w:cs="Times New Roman"/>
          <w:color w:val="auto"/>
          <w:sz w:val="28"/>
          <w:szCs w:val="28"/>
          <w:lang w:eastAsia="ru-RU" w:bidi="ru-RU"/>
        </w:rPr>
        <w:t>е фінансування в розмірі 15 млн</w:t>
      </w:r>
      <w:r w:rsidR="00456AF1" w:rsidRPr="00F73FBD">
        <w:rPr>
          <w:rFonts w:ascii="Times New Roman" w:eastAsia="Times New Roman" w:hAnsi="Times New Roman" w:cs="Times New Roman"/>
          <w:color w:val="auto"/>
          <w:sz w:val="28"/>
          <w:szCs w:val="28"/>
          <w:lang w:eastAsia="ru-RU" w:bidi="ru-RU"/>
        </w:rPr>
        <w:t xml:space="preserve"> дол. США.</w:t>
      </w:r>
    </w:p>
    <w:p w:rsidR="00A94203" w:rsidRPr="00F73FBD" w:rsidRDefault="005F5FEC" w:rsidP="005F5FEC">
      <w:pPr>
        <w:keepNext/>
        <w:keepLines/>
        <w:widowControl/>
        <w:spacing w:before="200"/>
        <w:jc w:val="center"/>
        <w:outlineLvl w:val="3"/>
        <w:rPr>
          <w:rFonts w:ascii="Times New Roman" w:eastAsiaTheme="majorEastAsia" w:hAnsi="Times New Roman" w:cs="Times New Roman"/>
          <w:bCs/>
          <w:iCs/>
          <w:sz w:val="28"/>
          <w:szCs w:val="22"/>
        </w:rPr>
      </w:pPr>
      <w:r w:rsidRPr="00F73FBD">
        <w:rPr>
          <w:rFonts w:ascii="Times New Roman" w:eastAsiaTheme="majorEastAsia" w:hAnsi="Times New Roman" w:cs="Times New Roman"/>
          <w:bCs/>
          <w:iCs/>
          <w:sz w:val="28"/>
          <w:szCs w:val="22"/>
        </w:rPr>
        <w:t>Основні показники водовідведення у м. Івано-Франківську</w:t>
      </w:r>
    </w:p>
    <w:p w:rsidR="00F0731B" w:rsidRPr="00F73FBD" w:rsidRDefault="00F0731B" w:rsidP="00F0731B">
      <w:pPr>
        <w:pStyle w:val="23"/>
        <w:keepNext/>
        <w:keepLines/>
        <w:shd w:val="clear" w:color="auto" w:fill="auto"/>
        <w:spacing w:after="0" w:line="240" w:lineRule="auto"/>
        <w:ind w:left="700" w:right="34"/>
        <w:jc w:val="right"/>
        <w:rPr>
          <w:sz w:val="24"/>
          <w:szCs w:val="24"/>
          <w:lang w:val="uk-UA"/>
        </w:rPr>
      </w:pPr>
      <w:r w:rsidRPr="00F73FBD">
        <w:rPr>
          <w:rStyle w:val="24"/>
          <w:rFonts w:eastAsia="Lucida Sans Unicode"/>
          <w:b w:val="0"/>
          <w:sz w:val="24"/>
          <w:szCs w:val="24"/>
        </w:rPr>
        <w:t>(м</w:t>
      </w:r>
      <w:r w:rsidRPr="00F73FBD">
        <w:rPr>
          <w:rStyle w:val="24"/>
          <w:rFonts w:eastAsia="Lucida Sans Unicode"/>
          <w:b w:val="0"/>
          <w:sz w:val="24"/>
          <w:szCs w:val="24"/>
          <w:vertAlign w:val="superscript"/>
        </w:rPr>
        <w:t>3</w:t>
      </w:r>
      <w:r w:rsidRPr="00F73FBD">
        <w:rPr>
          <w:rStyle w:val="24"/>
          <w:rFonts w:eastAsia="Lucida Sans Unicode"/>
          <w:b w:val="0"/>
          <w:sz w:val="24"/>
          <w:szCs w:val="24"/>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143"/>
        <w:gridCol w:w="1069"/>
        <w:gridCol w:w="937"/>
        <w:gridCol w:w="1096"/>
        <w:gridCol w:w="1042"/>
        <w:gridCol w:w="1069"/>
      </w:tblGrid>
      <w:tr w:rsidR="005F5FEC" w:rsidRPr="00F73FBD" w:rsidTr="000D0870">
        <w:trPr>
          <w:trHeight w:val="454"/>
          <w:jc w:val="center"/>
        </w:trPr>
        <w:tc>
          <w:tcPr>
            <w:tcW w:w="4423" w:type="dxa"/>
            <w:vAlign w:val="center"/>
          </w:tcPr>
          <w:p w:rsidR="005F5FEC" w:rsidRPr="000D0870" w:rsidRDefault="005F5FEC" w:rsidP="008645D7">
            <w:pPr>
              <w:widowControl/>
              <w:jc w:val="center"/>
              <w:rPr>
                <w:rFonts w:ascii="Times New Roman" w:eastAsiaTheme="minorHAnsi" w:hAnsi="Times New Roman" w:cs="Times New Roman"/>
                <w:b/>
                <w:color w:val="auto"/>
              </w:rPr>
            </w:pPr>
          </w:p>
        </w:tc>
        <w:tc>
          <w:tcPr>
            <w:tcW w:w="1134" w:type="dxa"/>
            <w:vAlign w:val="center"/>
          </w:tcPr>
          <w:p w:rsidR="005F5FEC" w:rsidRPr="000D0870" w:rsidRDefault="005F5FEC" w:rsidP="008645D7">
            <w:pPr>
              <w:widowControl/>
              <w:jc w:val="center"/>
              <w:rPr>
                <w:rFonts w:ascii="Times New Roman" w:eastAsiaTheme="minorHAnsi" w:hAnsi="Times New Roman" w:cs="Times New Roman"/>
                <w:b/>
                <w:color w:val="auto"/>
              </w:rPr>
            </w:pPr>
            <w:r w:rsidRPr="000D0870">
              <w:rPr>
                <w:rFonts w:ascii="Times New Roman" w:eastAsiaTheme="minorHAnsi" w:hAnsi="Times New Roman" w:cs="Times New Roman"/>
                <w:b/>
                <w:color w:val="auto"/>
              </w:rPr>
              <w:t>2016</w:t>
            </w:r>
          </w:p>
        </w:tc>
        <w:tc>
          <w:tcPr>
            <w:tcW w:w="993" w:type="dxa"/>
            <w:vAlign w:val="center"/>
          </w:tcPr>
          <w:p w:rsidR="005F5FEC" w:rsidRPr="000D0870" w:rsidRDefault="005F5FEC" w:rsidP="008645D7">
            <w:pPr>
              <w:widowControl/>
              <w:jc w:val="center"/>
              <w:rPr>
                <w:rFonts w:ascii="Times New Roman" w:eastAsiaTheme="minorHAnsi" w:hAnsi="Times New Roman" w:cs="Times New Roman"/>
                <w:b/>
                <w:color w:val="auto"/>
              </w:rPr>
            </w:pPr>
            <w:r w:rsidRPr="000D0870">
              <w:rPr>
                <w:rFonts w:ascii="Times New Roman" w:eastAsiaTheme="minorHAnsi" w:hAnsi="Times New Roman" w:cs="Times New Roman"/>
                <w:b/>
                <w:color w:val="auto"/>
              </w:rPr>
              <w:t>2017</w:t>
            </w:r>
          </w:p>
        </w:tc>
        <w:tc>
          <w:tcPr>
            <w:tcW w:w="1163" w:type="dxa"/>
            <w:vAlign w:val="center"/>
          </w:tcPr>
          <w:p w:rsidR="005F5FEC" w:rsidRPr="000D0870" w:rsidRDefault="005F5FEC" w:rsidP="008645D7">
            <w:pPr>
              <w:widowControl/>
              <w:jc w:val="center"/>
              <w:rPr>
                <w:rFonts w:ascii="Times New Roman" w:eastAsiaTheme="minorHAnsi" w:hAnsi="Times New Roman" w:cs="Times New Roman"/>
                <w:b/>
                <w:color w:val="auto"/>
              </w:rPr>
            </w:pPr>
            <w:r w:rsidRPr="000D0870">
              <w:rPr>
                <w:rFonts w:ascii="Times New Roman" w:eastAsiaTheme="minorHAnsi" w:hAnsi="Times New Roman" w:cs="Times New Roman"/>
                <w:b/>
                <w:color w:val="auto"/>
              </w:rPr>
              <w:t>2018</w:t>
            </w:r>
          </w:p>
        </w:tc>
        <w:tc>
          <w:tcPr>
            <w:tcW w:w="1105" w:type="dxa"/>
            <w:vAlign w:val="center"/>
          </w:tcPr>
          <w:p w:rsidR="005F5FEC" w:rsidRPr="000D0870" w:rsidRDefault="005F5FEC" w:rsidP="008645D7">
            <w:pPr>
              <w:widowControl/>
              <w:jc w:val="center"/>
              <w:rPr>
                <w:rFonts w:ascii="Times New Roman" w:eastAsiaTheme="minorHAnsi" w:hAnsi="Times New Roman" w:cs="Times New Roman"/>
                <w:b/>
                <w:color w:val="auto"/>
              </w:rPr>
            </w:pPr>
            <w:r w:rsidRPr="000D0870">
              <w:rPr>
                <w:rFonts w:ascii="Times New Roman" w:eastAsiaTheme="minorHAnsi" w:hAnsi="Times New Roman" w:cs="Times New Roman"/>
                <w:b/>
                <w:color w:val="auto"/>
              </w:rPr>
              <w:t>2019</w:t>
            </w:r>
          </w:p>
        </w:tc>
        <w:tc>
          <w:tcPr>
            <w:tcW w:w="1134" w:type="dxa"/>
            <w:vAlign w:val="center"/>
          </w:tcPr>
          <w:p w:rsidR="005F5FEC" w:rsidRPr="000D0870" w:rsidRDefault="005F5FEC" w:rsidP="008645D7">
            <w:pPr>
              <w:widowControl/>
              <w:jc w:val="center"/>
              <w:rPr>
                <w:rFonts w:ascii="Times New Roman" w:eastAsiaTheme="minorHAnsi" w:hAnsi="Times New Roman" w:cs="Times New Roman"/>
                <w:b/>
                <w:color w:val="auto"/>
              </w:rPr>
            </w:pPr>
            <w:r w:rsidRPr="000D0870">
              <w:rPr>
                <w:rFonts w:ascii="Times New Roman" w:eastAsiaTheme="minorHAnsi" w:hAnsi="Times New Roman" w:cs="Times New Roman"/>
                <w:b/>
                <w:color w:val="auto"/>
              </w:rPr>
              <w:t>2020</w:t>
            </w:r>
          </w:p>
        </w:tc>
      </w:tr>
      <w:tr w:rsidR="005F5FEC" w:rsidRPr="00F73FBD" w:rsidTr="000D0870">
        <w:trPr>
          <w:trHeight w:val="454"/>
          <w:jc w:val="center"/>
        </w:trPr>
        <w:tc>
          <w:tcPr>
            <w:tcW w:w="4423" w:type="dxa"/>
            <w:vAlign w:val="center"/>
          </w:tcPr>
          <w:p w:rsidR="005F5FEC" w:rsidRPr="000D0870" w:rsidRDefault="005F5FEC" w:rsidP="005A6348">
            <w:pPr>
              <w:widowControl/>
              <w:rPr>
                <w:rFonts w:ascii="Times New Roman" w:eastAsiaTheme="minorHAnsi" w:hAnsi="Times New Roman" w:cs="Times New Roman"/>
                <w:color w:val="auto"/>
              </w:rPr>
            </w:pPr>
            <w:r w:rsidRPr="000D0870">
              <w:rPr>
                <w:rFonts w:ascii="Times New Roman" w:eastAsiaTheme="minorHAnsi" w:hAnsi="Times New Roman" w:cs="Times New Roman"/>
                <w:color w:val="auto"/>
              </w:rPr>
              <w:t>Відведено (скинуто) зворотних вод</w:t>
            </w:r>
          </w:p>
        </w:tc>
        <w:tc>
          <w:tcPr>
            <w:tcW w:w="1134" w:type="dxa"/>
            <w:vAlign w:val="center"/>
          </w:tcPr>
          <w:p w:rsidR="005F5FEC" w:rsidRPr="000D0870" w:rsidRDefault="005F5FEC"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26782,52</w:t>
            </w:r>
          </w:p>
        </w:tc>
        <w:tc>
          <w:tcPr>
            <w:tcW w:w="993" w:type="dxa"/>
            <w:vAlign w:val="center"/>
          </w:tcPr>
          <w:p w:rsidR="005F5FEC" w:rsidRPr="000D0870" w:rsidRDefault="005F5FEC"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28368,2</w:t>
            </w:r>
          </w:p>
        </w:tc>
        <w:tc>
          <w:tcPr>
            <w:tcW w:w="1163" w:type="dxa"/>
            <w:vAlign w:val="center"/>
          </w:tcPr>
          <w:p w:rsidR="005F5FEC" w:rsidRPr="000D0870" w:rsidRDefault="005F5FEC"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28337,14</w:t>
            </w:r>
          </w:p>
        </w:tc>
        <w:tc>
          <w:tcPr>
            <w:tcW w:w="1105" w:type="dxa"/>
            <w:vAlign w:val="center"/>
          </w:tcPr>
          <w:p w:rsidR="005F5FEC" w:rsidRPr="000D0870" w:rsidRDefault="005F5FEC"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27520,84</w:t>
            </w:r>
          </w:p>
        </w:tc>
        <w:tc>
          <w:tcPr>
            <w:tcW w:w="1134" w:type="dxa"/>
            <w:vAlign w:val="center"/>
          </w:tcPr>
          <w:p w:rsidR="005F5FEC" w:rsidRPr="000D0870" w:rsidRDefault="005F5FEC"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28334,50</w:t>
            </w:r>
          </w:p>
        </w:tc>
      </w:tr>
      <w:tr w:rsidR="00CE7734" w:rsidRPr="00F73FBD" w:rsidTr="000D0870">
        <w:trPr>
          <w:trHeight w:val="454"/>
          <w:jc w:val="center"/>
        </w:trPr>
        <w:tc>
          <w:tcPr>
            <w:tcW w:w="4423" w:type="dxa"/>
            <w:vAlign w:val="center"/>
          </w:tcPr>
          <w:p w:rsidR="00CE7734" w:rsidRPr="000D0870" w:rsidRDefault="00B46537" w:rsidP="005A6348">
            <w:pPr>
              <w:widowControl/>
              <w:ind w:left="142"/>
              <w:rPr>
                <w:rFonts w:ascii="Times New Roman" w:eastAsiaTheme="minorHAnsi" w:hAnsi="Times New Roman" w:cs="Times New Roman"/>
                <w:color w:val="auto"/>
              </w:rPr>
            </w:pPr>
            <w:r w:rsidRPr="000D0870">
              <w:rPr>
                <w:rFonts w:ascii="Times New Roman" w:eastAsiaTheme="minorHAnsi" w:hAnsi="Times New Roman" w:cs="Times New Roman"/>
                <w:color w:val="auto"/>
              </w:rPr>
              <w:t xml:space="preserve"> </w:t>
            </w:r>
            <w:r w:rsidR="00CE7734" w:rsidRPr="000D0870">
              <w:rPr>
                <w:rFonts w:ascii="Times New Roman" w:eastAsiaTheme="minorHAnsi" w:hAnsi="Times New Roman" w:cs="Times New Roman"/>
                <w:color w:val="auto"/>
              </w:rPr>
              <w:t>у тому числі:</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CE7734" w:rsidRPr="00F73FBD" w:rsidTr="000D0870">
        <w:trPr>
          <w:trHeight w:val="454"/>
          <w:jc w:val="center"/>
        </w:trPr>
        <w:tc>
          <w:tcPr>
            <w:tcW w:w="4423" w:type="dxa"/>
            <w:vAlign w:val="center"/>
          </w:tcPr>
          <w:p w:rsidR="00CE7734" w:rsidRPr="000D0870" w:rsidRDefault="00CE7734" w:rsidP="005A6348">
            <w:pPr>
              <w:widowControl/>
              <w:ind w:left="284"/>
              <w:rPr>
                <w:rFonts w:ascii="Times New Roman" w:eastAsiaTheme="minorHAnsi" w:hAnsi="Times New Roman" w:cs="Times New Roman"/>
                <w:color w:val="auto"/>
              </w:rPr>
            </w:pPr>
            <w:r w:rsidRPr="000D0870">
              <w:rPr>
                <w:rFonts w:ascii="Times New Roman" w:eastAsiaTheme="minorHAnsi" w:hAnsi="Times New Roman" w:cs="Times New Roman"/>
                <w:color w:val="auto"/>
              </w:rPr>
              <w:t>нормативно очищених</w:t>
            </w:r>
          </w:p>
        </w:tc>
        <w:tc>
          <w:tcPr>
            <w:tcW w:w="1134" w:type="dxa"/>
            <w:vAlign w:val="center"/>
          </w:tcPr>
          <w:p w:rsidR="00CE7734"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26782,52</w:t>
            </w:r>
          </w:p>
        </w:tc>
        <w:tc>
          <w:tcPr>
            <w:tcW w:w="993" w:type="dxa"/>
            <w:vAlign w:val="center"/>
          </w:tcPr>
          <w:p w:rsidR="00CE7734"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28368,2</w:t>
            </w:r>
          </w:p>
        </w:tc>
        <w:tc>
          <w:tcPr>
            <w:tcW w:w="1163" w:type="dxa"/>
            <w:vAlign w:val="center"/>
          </w:tcPr>
          <w:p w:rsidR="00CE7734"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28337,14</w:t>
            </w:r>
          </w:p>
        </w:tc>
        <w:tc>
          <w:tcPr>
            <w:tcW w:w="1105" w:type="dxa"/>
            <w:vAlign w:val="center"/>
          </w:tcPr>
          <w:p w:rsidR="00CE7734"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27520,84</w:t>
            </w:r>
          </w:p>
        </w:tc>
        <w:tc>
          <w:tcPr>
            <w:tcW w:w="1134" w:type="dxa"/>
            <w:vAlign w:val="center"/>
          </w:tcPr>
          <w:p w:rsidR="00CE7734"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28334,50</w:t>
            </w:r>
          </w:p>
        </w:tc>
      </w:tr>
      <w:tr w:rsidR="00CE7734" w:rsidRPr="00F73FBD" w:rsidTr="000D0870">
        <w:trPr>
          <w:trHeight w:val="454"/>
          <w:jc w:val="center"/>
        </w:trPr>
        <w:tc>
          <w:tcPr>
            <w:tcW w:w="4423" w:type="dxa"/>
            <w:vAlign w:val="center"/>
          </w:tcPr>
          <w:p w:rsidR="00CE7734" w:rsidRPr="000D0870" w:rsidRDefault="00CE7734" w:rsidP="005A6348">
            <w:pPr>
              <w:widowControl/>
              <w:ind w:left="284"/>
              <w:rPr>
                <w:rFonts w:ascii="Times New Roman" w:eastAsiaTheme="minorHAnsi" w:hAnsi="Times New Roman" w:cs="Times New Roman"/>
                <w:color w:val="auto"/>
              </w:rPr>
            </w:pPr>
            <w:r w:rsidRPr="000D0870">
              <w:rPr>
                <w:rFonts w:ascii="Times New Roman" w:eastAsiaTheme="minorHAnsi" w:hAnsi="Times New Roman" w:cs="Times New Roman"/>
                <w:color w:val="auto"/>
              </w:rPr>
              <w:t>недостатньо очищених</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CE7734" w:rsidRPr="00F73FBD" w:rsidTr="000D0870">
        <w:trPr>
          <w:trHeight w:val="454"/>
          <w:jc w:val="center"/>
        </w:trPr>
        <w:tc>
          <w:tcPr>
            <w:tcW w:w="4423" w:type="dxa"/>
            <w:vAlign w:val="center"/>
          </w:tcPr>
          <w:p w:rsidR="00CE7734" w:rsidRPr="000D0870" w:rsidRDefault="00CE7734" w:rsidP="005A6348">
            <w:pPr>
              <w:widowControl/>
              <w:ind w:left="284"/>
              <w:rPr>
                <w:rFonts w:ascii="Times New Roman" w:eastAsiaTheme="minorHAnsi" w:hAnsi="Times New Roman" w:cs="Times New Roman"/>
                <w:color w:val="auto"/>
              </w:rPr>
            </w:pPr>
            <w:r w:rsidRPr="000D0870">
              <w:rPr>
                <w:rFonts w:ascii="Times New Roman" w:eastAsiaTheme="minorHAnsi" w:hAnsi="Times New Roman" w:cs="Times New Roman"/>
                <w:color w:val="auto"/>
              </w:rPr>
              <w:t xml:space="preserve">забруднених </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CE7734" w:rsidRPr="00F73FBD" w:rsidTr="000D0870">
        <w:trPr>
          <w:trHeight w:val="454"/>
          <w:jc w:val="center"/>
        </w:trPr>
        <w:tc>
          <w:tcPr>
            <w:tcW w:w="4423" w:type="dxa"/>
            <w:vAlign w:val="center"/>
          </w:tcPr>
          <w:p w:rsidR="00CE7734" w:rsidRPr="000D0870" w:rsidRDefault="00CE7734" w:rsidP="005A6348">
            <w:pPr>
              <w:widowControl/>
              <w:ind w:left="284"/>
              <w:rPr>
                <w:rFonts w:ascii="Times New Roman" w:eastAsiaTheme="minorHAnsi" w:hAnsi="Times New Roman" w:cs="Times New Roman"/>
                <w:color w:val="auto"/>
              </w:rPr>
            </w:pPr>
            <w:r w:rsidRPr="000D0870">
              <w:rPr>
                <w:rFonts w:ascii="Times New Roman" w:eastAsiaTheme="minorHAnsi" w:hAnsi="Times New Roman" w:cs="Times New Roman"/>
                <w:color w:val="auto"/>
              </w:rPr>
              <w:t>з них без очищення</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CE7734" w:rsidRPr="00F73FBD" w:rsidTr="000D0870">
        <w:trPr>
          <w:trHeight w:val="454"/>
          <w:jc w:val="center"/>
        </w:trPr>
        <w:tc>
          <w:tcPr>
            <w:tcW w:w="4423" w:type="dxa"/>
            <w:vAlign w:val="center"/>
          </w:tcPr>
          <w:p w:rsidR="00CE7734" w:rsidRPr="000D0870" w:rsidRDefault="00CE7734" w:rsidP="005A6348">
            <w:pPr>
              <w:widowControl/>
              <w:rPr>
                <w:rFonts w:ascii="Times New Roman" w:eastAsiaTheme="minorHAnsi" w:hAnsi="Times New Roman" w:cs="Times New Roman"/>
                <w:color w:val="auto"/>
              </w:rPr>
            </w:pPr>
            <w:r w:rsidRPr="000D0870">
              <w:rPr>
                <w:rFonts w:ascii="Times New Roman" w:eastAsiaTheme="minorHAnsi" w:hAnsi="Times New Roman" w:cs="Times New Roman"/>
                <w:color w:val="auto"/>
              </w:rPr>
              <w:t>Частка забруднених вод у загальному обсязі скидання зворотних вод, %</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CE7734" w:rsidRPr="00F73FBD" w:rsidTr="000D0870">
        <w:trPr>
          <w:trHeight w:val="454"/>
          <w:jc w:val="center"/>
        </w:trPr>
        <w:tc>
          <w:tcPr>
            <w:tcW w:w="4423" w:type="dxa"/>
            <w:vAlign w:val="center"/>
          </w:tcPr>
          <w:p w:rsidR="00CE7734" w:rsidRPr="000D0870" w:rsidRDefault="00CE7734" w:rsidP="005A6348">
            <w:pPr>
              <w:widowControl/>
              <w:rPr>
                <w:rFonts w:ascii="Times New Roman" w:eastAsiaTheme="minorHAnsi" w:hAnsi="Times New Roman" w:cs="Times New Roman"/>
                <w:color w:val="auto"/>
              </w:rPr>
            </w:pPr>
            <w:r w:rsidRPr="000D0870">
              <w:rPr>
                <w:rFonts w:ascii="Times New Roman" w:eastAsiaTheme="minorHAnsi" w:hAnsi="Times New Roman" w:cs="Times New Roman"/>
                <w:color w:val="auto"/>
              </w:rPr>
              <w:t>Обсяг оборотної та послідовно (повторно) використаної води</w:t>
            </w:r>
          </w:p>
        </w:tc>
        <w:tc>
          <w:tcPr>
            <w:tcW w:w="1134" w:type="dxa"/>
            <w:vAlign w:val="center"/>
          </w:tcPr>
          <w:p w:rsidR="00CE7734" w:rsidRPr="000D0870" w:rsidRDefault="00CE7734" w:rsidP="005A6348">
            <w:pPr>
              <w:jc w:val="center"/>
            </w:pPr>
            <w:r w:rsidRPr="000D0870">
              <w:t>-</w:t>
            </w:r>
          </w:p>
        </w:tc>
        <w:tc>
          <w:tcPr>
            <w:tcW w:w="993" w:type="dxa"/>
            <w:vAlign w:val="center"/>
          </w:tcPr>
          <w:p w:rsidR="00CE7734" w:rsidRPr="000D0870" w:rsidRDefault="00CE7734" w:rsidP="005A6348">
            <w:pPr>
              <w:jc w:val="center"/>
            </w:pPr>
            <w:r w:rsidRPr="000D0870">
              <w:t>-</w:t>
            </w:r>
          </w:p>
        </w:tc>
        <w:tc>
          <w:tcPr>
            <w:tcW w:w="1163" w:type="dxa"/>
            <w:vAlign w:val="center"/>
          </w:tcPr>
          <w:p w:rsidR="00CE7734" w:rsidRPr="000D0870" w:rsidRDefault="00CE7734" w:rsidP="005A6348">
            <w:pPr>
              <w:jc w:val="center"/>
            </w:pPr>
            <w:r w:rsidRPr="000D0870">
              <w:t>-</w:t>
            </w:r>
          </w:p>
        </w:tc>
        <w:tc>
          <w:tcPr>
            <w:tcW w:w="1105" w:type="dxa"/>
            <w:vAlign w:val="center"/>
          </w:tcPr>
          <w:p w:rsidR="00CE7734" w:rsidRPr="000D0870" w:rsidRDefault="00CE7734" w:rsidP="005A6348">
            <w:pPr>
              <w:jc w:val="center"/>
            </w:pPr>
            <w:r w:rsidRPr="000D0870">
              <w:t>-</w:t>
            </w:r>
          </w:p>
        </w:tc>
        <w:tc>
          <w:tcPr>
            <w:tcW w:w="1134" w:type="dxa"/>
            <w:vAlign w:val="center"/>
          </w:tcPr>
          <w:p w:rsidR="00CE7734" w:rsidRPr="000D0870" w:rsidRDefault="00CE7734" w:rsidP="005A6348">
            <w:pPr>
              <w:jc w:val="center"/>
            </w:pPr>
            <w:r w:rsidRPr="000D0870">
              <w:t>-</w:t>
            </w:r>
          </w:p>
        </w:tc>
      </w:tr>
      <w:tr w:rsidR="005F5FEC" w:rsidRPr="00F73FBD" w:rsidTr="000D0870">
        <w:trPr>
          <w:trHeight w:val="454"/>
          <w:jc w:val="center"/>
        </w:trPr>
        <w:tc>
          <w:tcPr>
            <w:tcW w:w="4423" w:type="dxa"/>
            <w:vAlign w:val="center"/>
          </w:tcPr>
          <w:p w:rsidR="005F5FEC" w:rsidRPr="000D0870" w:rsidRDefault="00AC2FAB" w:rsidP="005A6348">
            <w:pPr>
              <w:widowControl/>
              <w:rPr>
                <w:rFonts w:ascii="Times New Roman" w:eastAsiaTheme="minorHAnsi" w:hAnsi="Times New Roman" w:cs="Times New Roman"/>
                <w:color w:val="auto"/>
                <w:vertAlign w:val="superscript"/>
              </w:rPr>
            </w:pPr>
            <w:r w:rsidRPr="000D0870">
              <w:rPr>
                <w:rFonts w:ascii="Times New Roman" w:eastAsiaTheme="minorHAnsi" w:hAnsi="Times New Roman" w:cs="Times New Roman"/>
                <w:color w:val="auto"/>
              </w:rPr>
              <w:t>Потужність очисних споруд, тис</w:t>
            </w:r>
            <w:r w:rsidR="008C70E7" w:rsidRPr="000D0870">
              <w:rPr>
                <w:rFonts w:ascii="Times New Roman" w:eastAsiaTheme="minorHAnsi" w:hAnsi="Times New Roman" w:cs="Times New Roman"/>
                <w:color w:val="auto"/>
              </w:rPr>
              <w:t>.</w:t>
            </w:r>
            <w:r w:rsidR="00B46537" w:rsidRPr="000D0870">
              <w:rPr>
                <w:rFonts w:ascii="Times New Roman" w:eastAsiaTheme="minorHAnsi" w:hAnsi="Times New Roman" w:cs="Times New Roman"/>
                <w:color w:val="auto"/>
              </w:rPr>
              <w:t xml:space="preserve"> </w:t>
            </w:r>
            <w:r w:rsidRPr="000D0870">
              <w:rPr>
                <w:rFonts w:ascii="Times New Roman" w:eastAsiaTheme="minorHAnsi" w:hAnsi="Times New Roman" w:cs="Times New Roman"/>
                <w:color w:val="auto"/>
              </w:rPr>
              <w:t>м³/добу</w:t>
            </w:r>
          </w:p>
        </w:tc>
        <w:tc>
          <w:tcPr>
            <w:tcW w:w="1134" w:type="dxa"/>
            <w:vAlign w:val="center"/>
          </w:tcPr>
          <w:p w:rsidR="005F5FEC"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90</w:t>
            </w:r>
          </w:p>
        </w:tc>
        <w:tc>
          <w:tcPr>
            <w:tcW w:w="993" w:type="dxa"/>
            <w:vAlign w:val="center"/>
          </w:tcPr>
          <w:p w:rsidR="005F5FEC"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90</w:t>
            </w:r>
          </w:p>
        </w:tc>
        <w:tc>
          <w:tcPr>
            <w:tcW w:w="1163" w:type="dxa"/>
            <w:vAlign w:val="center"/>
          </w:tcPr>
          <w:p w:rsidR="005F5FEC"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90</w:t>
            </w:r>
          </w:p>
        </w:tc>
        <w:tc>
          <w:tcPr>
            <w:tcW w:w="1105" w:type="dxa"/>
            <w:vAlign w:val="center"/>
          </w:tcPr>
          <w:p w:rsidR="005F5FEC"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90</w:t>
            </w:r>
          </w:p>
        </w:tc>
        <w:tc>
          <w:tcPr>
            <w:tcW w:w="1134" w:type="dxa"/>
            <w:vAlign w:val="center"/>
          </w:tcPr>
          <w:p w:rsidR="005F5FEC" w:rsidRPr="000D0870" w:rsidRDefault="00CE7734" w:rsidP="005A6348">
            <w:pPr>
              <w:widowControl/>
              <w:jc w:val="center"/>
              <w:rPr>
                <w:rFonts w:ascii="Times New Roman" w:eastAsiaTheme="minorHAnsi" w:hAnsi="Times New Roman" w:cs="Times New Roman"/>
                <w:color w:val="auto"/>
              </w:rPr>
            </w:pPr>
            <w:r w:rsidRPr="000D0870">
              <w:rPr>
                <w:rFonts w:ascii="Times New Roman" w:eastAsiaTheme="minorHAnsi" w:hAnsi="Times New Roman" w:cs="Times New Roman"/>
                <w:color w:val="auto"/>
              </w:rPr>
              <w:t>90</w:t>
            </w:r>
          </w:p>
        </w:tc>
      </w:tr>
    </w:tbl>
    <w:p w:rsidR="005F5FEC" w:rsidRPr="00F73FBD" w:rsidRDefault="005F5FEC" w:rsidP="00AF7F6D">
      <w:pPr>
        <w:rPr>
          <w:rFonts w:ascii="Times New Roman" w:hAnsi="Times New Roman" w:cs="Times New Roman"/>
          <w:b/>
          <w:sz w:val="28"/>
          <w:szCs w:val="28"/>
        </w:rPr>
      </w:pPr>
    </w:p>
    <w:p w:rsidR="005A52A5" w:rsidRPr="00F73FBD" w:rsidRDefault="005A52A5" w:rsidP="005A52A5">
      <w:pPr>
        <w:ind w:left="284"/>
        <w:jc w:val="center"/>
        <w:rPr>
          <w:rFonts w:ascii="Times New Roman" w:hAnsi="Times New Roman" w:cs="Times New Roman"/>
          <w:b/>
          <w:sz w:val="28"/>
          <w:szCs w:val="28"/>
        </w:rPr>
      </w:pPr>
      <w:r w:rsidRPr="00F73FBD">
        <w:rPr>
          <w:rFonts w:ascii="Times New Roman" w:hAnsi="Times New Roman" w:cs="Times New Roman"/>
          <w:b/>
          <w:sz w:val="28"/>
          <w:szCs w:val="28"/>
        </w:rPr>
        <w:t>2.4</w:t>
      </w:r>
      <w:r w:rsidR="003E0C13">
        <w:rPr>
          <w:rFonts w:ascii="Times New Roman" w:hAnsi="Times New Roman" w:cs="Times New Roman"/>
          <w:b/>
          <w:sz w:val="28"/>
          <w:szCs w:val="28"/>
        </w:rPr>
        <w:t>.</w:t>
      </w:r>
      <w:r w:rsidRPr="00F73FBD">
        <w:rPr>
          <w:rFonts w:ascii="Times New Roman" w:hAnsi="Times New Roman" w:cs="Times New Roman"/>
          <w:b/>
          <w:sz w:val="28"/>
          <w:szCs w:val="28"/>
        </w:rPr>
        <w:t xml:space="preserve"> Пово</w:t>
      </w:r>
      <w:r w:rsidR="003E0C13">
        <w:rPr>
          <w:rFonts w:ascii="Times New Roman" w:hAnsi="Times New Roman" w:cs="Times New Roman"/>
          <w:b/>
          <w:sz w:val="28"/>
          <w:szCs w:val="28"/>
        </w:rPr>
        <w:t>дження з відходами</w:t>
      </w:r>
    </w:p>
    <w:p w:rsidR="005A52A5" w:rsidRPr="00F73FBD" w:rsidRDefault="005A52A5" w:rsidP="005A52A5">
      <w:pPr>
        <w:ind w:left="284"/>
        <w:jc w:val="center"/>
        <w:rPr>
          <w:rFonts w:ascii="Times New Roman" w:hAnsi="Times New Roman" w:cs="Times New Roman"/>
          <w:b/>
          <w:sz w:val="28"/>
          <w:szCs w:val="28"/>
        </w:rPr>
      </w:pPr>
    </w:p>
    <w:p w:rsidR="005A52A5" w:rsidRPr="00F73FBD" w:rsidRDefault="005A52A5" w:rsidP="005A52A5">
      <w:pPr>
        <w:pStyle w:val="Default"/>
        <w:ind w:firstLine="709"/>
        <w:jc w:val="both"/>
        <w:rPr>
          <w:color w:val="000000" w:themeColor="text1"/>
          <w:sz w:val="28"/>
          <w:szCs w:val="28"/>
          <w:lang w:val="uk-UA"/>
        </w:rPr>
      </w:pPr>
      <w:r w:rsidRPr="00F73FBD">
        <w:rPr>
          <w:color w:val="000000" w:themeColor="text1"/>
          <w:sz w:val="28"/>
          <w:szCs w:val="28"/>
          <w:lang w:val="uk-UA"/>
        </w:rPr>
        <w:t xml:space="preserve">Пріоритетом у поводженні з відходами для Івано-Франківської </w:t>
      </w:r>
      <w:r w:rsidR="009D1C61" w:rsidRPr="00F73FBD">
        <w:rPr>
          <w:color w:val="000000" w:themeColor="text1"/>
          <w:sz w:val="28"/>
          <w:szCs w:val="28"/>
          <w:lang w:val="uk-UA"/>
        </w:rPr>
        <w:t xml:space="preserve">міської </w:t>
      </w:r>
      <w:r w:rsidRPr="00F73FBD">
        <w:rPr>
          <w:color w:val="000000" w:themeColor="text1"/>
          <w:sz w:val="28"/>
          <w:szCs w:val="28"/>
          <w:lang w:val="uk-UA"/>
        </w:rPr>
        <w:t xml:space="preserve">територіальної громади є діяльність, спрямована на зменшення утворення відходів, роздільне збирання твердих побутових відходів і залучення відходів у процеси виробництва як ресурсів сировини та енергії. Важливим завданням для Івано-Франківської </w:t>
      </w:r>
      <w:r w:rsidR="009D1C61" w:rsidRPr="00F73FBD">
        <w:rPr>
          <w:color w:val="000000" w:themeColor="text1"/>
          <w:sz w:val="28"/>
          <w:szCs w:val="28"/>
          <w:lang w:val="uk-UA"/>
        </w:rPr>
        <w:t>МТГ</w:t>
      </w:r>
      <w:r w:rsidRPr="00F73FBD">
        <w:rPr>
          <w:color w:val="000000" w:themeColor="text1"/>
          <w:sz w:val="28"/>
          <w:szCs w:val="28"/>
          <w:lang w:val="uk-UA"/>
        </w:rPr>
        <w:t xml:space="preserve"> є будівництво заводу для сортування і переробки ТПВ. </w:t>
      </w:r>
    </w:p>
    <w:p w:rsidR="00AE5532" w:rsidRPr="00F73FBD" w:rsidRDefault="005A52A5" w:rsidP="00CA0EB3">
      <w:pPr>
        <w:tabs>
          <w:tab w:val="left" w:pos="1134"/>
        </w:tabs>
        <w:ind w:firstLine="709"/>
        <w:jc w:val="both"/>
        <w:rPr>
          <w:rFonts w:ascii="Times New Roman" w:hAnsi="Times New Roman" w:cs="Times New Roman"/>
          <w:color w:val="000000" w:themeColor="text1"/>
          <w:sz w:val="28"/>
          <w:szCs w:val="28"/>
        </w:rPr>
      </w:pPr>
      <w:r w:rsidRPr="00F73FBD">
        <w:rPr>
          <w:rFonts w:ascii="Times New Roman" w:hAnsi="Times New Roman" w:cs="Times New Roman"/>
          <w:color w:val="000000" w:themeColor="text1"/>
          <w:sz w:val="28"/>
          <w:szCs w:val="28"/>
        </w:rPr>
        <w:t xml:space="preserve">На території міста Івано-Франківська збирання ТПВ забезпечують ПрАТ </w:t>
      </w:r>
      <w:r w:rsidR="00184A16" w:rsidRPr="00F73FBD">
        <w:rPr>
          <w:rFonts w:ascii="Times New Roman" w:hAnsi="Times New Roman" w:cs="Times New Roman"/>
          <w:color w:val="000000" w:themeColor="text1"/>
          <w:sz w:val="28"/>
          <w:szCs w:val="28"/>
        </w:rPr>
        <w:t>"</w:t>
      </w:r>
      <w:r w:rsidRPr="00F73FBD">
        <w:rPr>
          <w:rFonts w:ascii="Times New Roman" w:hAnsi="Times New Roman" w:cs="Times New Roman"/>
          <w:color w:val="000000" w:themeColor="text1"/>
          <w:sz w:val="28"/>
          <w:szCs w:val="28"/>
        </w:rPr>
        <w:t>АТП-0928</w:t>
      </w:r>
      <w:r w:rsidR="00184A16" w:rsidRPr="00F73FBD">
        <w:rPr>
          <w:rFonts w:ascii="Times New Roman" w:eastAsiaTheme="minorHAnsi" w:hAnsi="Times New Roman" w:cs="Times New Roman"/>
          <w:color w:val="auto"/>
          <w:sz w:val="28"/>
          <w:szCs w:val="28"/>
        </w:rPr>
        <w:t>"</w:t>
      </w:r>
      <w:r w:rsidRPr="00F73FBD">
        <w:rPr>
          <w:rFonts w:ascii="Times New Roman" w:hAnsi="Times New Roman" w:cs="Times New Roman"/>
          <w:color w:val="000000" w:themeColor="text1"/>
          <w:sz w:val="28"/>
          <w:szCs w:val="28"/>
        </w:rPr>
        <w:t xml:space="preserve"> та ДП </w:t>
      </w:r>
      <w:r w:rsidR="00184A16" w:rsidRPr="00F73FBD">
        <w:rPr>
          <w:rFonts w:ascii="Times New Roman" w:hAnsi="Times New Roman" w:cs="Times New Roman"/>
          <w:color w:val="000000" w:themeColor="text1"/>
          <w:sz w:val="28"/>
          <w:szCs w:val="28"/>
        </w:rPr>
        <w:t>"</w:t>
      </w:r>
      <w:r w:rsidRPr="00F73FBD">
        <w:rPr>
          <w:rFonts w:ascii="Times New Roman" w:hAnsi="Times New Roman" w:cs="Times New Roman"/>
          <w:color w:val="000000" w:themeColor="text1"/>
          <w:sz w:val="28"/>
          <w:szCs w:val="28"/>
        </w:rPr>
        <w:t>Автоколона 2222</w:t>
      </w:r>
      <w:r w:rsidR="00184A16" w:rsidRPr="00F73FBD">
        <w:rPr>
          <w:rFonts w:ascii="Times New Roman" w:eastAsiaTheme="minorHAnsi" w:hAnsi="Times New Roman" w:cs="Times New Roman"/>
          <w:color w:val="auto"/>
          <w:sz w:val="28"/>
          <w:szCs w:val="28"/>
        </w:rPr>
        <w:t>"</w:t>
      </w:r>
      <w:r w:rsidRPr="00F73FBD">
        <w:rPr>
          <w:rFonts w:ascii="Times New Roman" w:hAnsi="Times New Roman" w:cs="Times New Roman"/>
          <w:color w:val="000000" w:themeColor="text1"/>
          <w:sz w:val="28"/>
          <w:szCs w:val="28"/>
        </w:rPr>
        <w:t>, а на території сільських рад, які нещодавно приєдналися до Іван</w:t>
      </w:r>
      <w:r w:rsidR="009D1C61" w:rsidRPr="00F73FBD">
        <w:rPr>
          <w:rFonts w:ascii="Times New Roman" w:hAnsi="Times New Roman" w:cs="Times New Roman"/>
          <w:color w:val="000000" w:themeColor="text1"/>
          <w:sz w:val="28"/>
          <w:szCs w:val="28"/>
        </w:rPr>
        <w:t>о-Франківської М</w:t>
      </w:r>
      <w:r w:rsidR="00AE5532" w:rsidRPr="00F73FBD">
        <w:rPr>
          <w:rFonts w:ascii="Times New Roman" w:hAnsi="Times New Roman" w:cs="Times New Roman"/>
          <w:color w:val="000000" w:themeColor="text1"/>
          <w:sz w:val="28"/>
          <w:szCs w:val="28"/>
        </w:rPr>
        <w:t>ТГ – ФОП Пасяка</w:t>
      </w:r>
      <w:r w:rsidR="00AE5532" w:rsidRPr="00F73FBD">
        <w:rPr>
          <w:rFonts w:ascii="Times New Roman" w:eastAsia="Calibri" w:hAnsi="Times New Roman" w:cs="Times New Roman"/>
          <w:spacing w:val="10"/>
          <w:sz w:val="28"/>
          <w:szCs w:val="28"/>
        </w:rPr>
        <w:t xml:space="preserve">. </w:t>
      </w:r>
      <w:r w:rsidR="00AE5532" w:rsidRPr="00F73FBD">
        <w:rPr>
          <w:rFonts w:ascii="Times New Roman" w:hAnsi="Times New Roman" w:cs="Times New Roman"/>
          <w:color w:val="000000" w:themeColor="text1"/>
          <w:sz w:val="28"/>
          <w:szCs w:val="28"/>
        </w:rPr>
        <w:t>На полігоні твердих побутових відходів щорічно захоро</w:t>
      </w:r>
      <w:r w:rsidR="003729DB" w:rsidRPr="00F73FBD">
        <w:rPr>
          <w:rFonts w:ascii="Times New Roman" w:hAnsi="Times New Roman" w:cs="Times New Roman"/>
          <w:color w:val="000000" w:themeColor="text1"/>
          <w:sz w:val="28"/>
          <w:szCs w:val="28"/>
        </w:rPr>
        <w:t xml:space="preserve">нюється приблизно 120 тис </w:t>
      </w:r>
      <w:r w:rsidR="00173E30" w:rsidRPr="00F73FBD">
        <w:rPr>
          <w:rFonts w:ascii="Times New Roman" w:hAnsi="Times New Roman" w:cs="Times New Roman"/>
          <w:color w:val="000000" w:themeColor="text1"/>
          <w:sz w:val="28"/>
          <w:szCs w:val="28"/>
        </w:rPr>
        <w:t>тон</w:t>
      </w:r>
      <w:r w:rsidR="00AE5532" w:rsidRPr="00F73FBD">
        <w:rPr>
          <w:rFonts w:ascii="Times New Roman" w:hAnsi="Times New Roman" w:cs="Times New Roman"/>
          <w:color w:val="000000" w:themeColor="text1"/>
          <w:sz w:val="28"/>
          <w:szCs w:val="28"/>
        </w:rPr>
        <w:t xml:space="preserve"> ТПВ. Роботи із захоронення ТПВ здійснює Комунальне підприємство </w:t>
      </w:r>
      <w:r w:rsidR="00184A16" w:rsidRPr="00F73FBD">
        <w:rPr>
          <w:rFonts w:ascii="Times New Roman" w:hAnsi="Times New Roman" w:cs="Times New Roman"/>
          <w:color w:val="000000" w:themeColor="text1"/>
          <w:sz w:val="28"/>
          <w:szCs w:val="28"/>
        </w:rPr>
        <w:t>"</w:t>
      </w:r>
      <w:r w:rsidR="00AE5532" w:rsidRPr="00F73FBD">
        <w:rPr>
          <w:rFonts w:ascii="Times New Roman" w:hAnsi="Times New Roman" w:cs="Times New Roman"/>
          <w:color w:val="000000" w:themeColor="text1"/>
          <w:sz w:val="28"/>
          <w:szCs w:val="28"/>
        </w:rPr>
        <w:t>Полігон ТПВ</w:t>
      </w:r>
      <w:r w:rsidR="00184A16" w:rsidRPr="00F73FBD">
        <w:rPr>
          <w:rFonts w:ascii="Times New Roman" w:eastAsiaTheme="minorHAnsi" w:hAnsi="Times New Roman" w:cs="Times New Roman"/>
          <w:color w:val="auto"/>
          <w:sz w:val="28"/>
          <w:szCs w:val="28"/>
        </w:rPr>
        <w:t>"</w:t>
      </w:r>
      <w:r w:rsidR="00AE5532" w:rsidRPr="00F73FBD">
        <w:rPr>
          <w:rFonts w:ascii="Times New Roman" w:hAnsi="Times New Roman" w:cs="Times New Roman"/>
          <w:color w:val="000000" w:themeColor="text1"/>
          <w:sz w:val="28"/>
          <w:szCs w:val="28"/>
        </w:rPr>
        <w:t xml:space="preserve"> (далі КП </w:t>
      </w:r>
      <w:r w:rsidR="00184A16" w:rsidRPr="00F73FBD">
        <w:rPr>
          <w:rFonts w:ascii="Times New Roman" w:hAnsi="Times New Roman" w:cs="Times New Roman"/>
          <w:color w:val="000000" w:themeColor="text1"/>
          <w:sz w:val="28"/>
          <w:szCs w:val="28"/>
        </w:rPr>
        <w:t>"</w:t>
      </w:r>
      <w:r w:rsidR="00AE5532" w:rsidRPr="00F73FBD">
        <w:rPr>
          <w:rFonts w:ascii="Times New Roman" w:hAnsi="Times New Roman" w:cs="Times New Roman"/>
          <w:color w:val="000000" w:themeColor="text1"/>
          <w:sz w:val="28"/>
          <w:szCs w:val="28"/>
        </w:rPr>
        <w:t>Полігон ТПВ</w:t>
      </w:r>
      <w:r w:rsidR="00184A16" w:rsidRPr="00F73FBD">
        <w:rPr>
          <w:rFonts w:ascii="Times New Roman" w:eastAsiaTheme="minorHAnsi" w:hAnsi="Times New Roman" w:cs="Times New Roman"/>
          <w:color w:val="auto"/>
          <w:sz w:val="28"/>
          <w:szCs w:val="28"/>
        </w:rPr>
        <w:t>"</w:t>
      </w:r>
      <w:r w:rsidR="00AE5532" w:rsidRPr="00F73FBD">
        <w:rPr>
          <w:rFonts w:ascii="Times New Roman" w:hAnsi="Times New Roman" w:cs="Times New Roman"/>
          <w:color w:val="000000" w:themeColor="text1"/>
          <w:sz w:val="28"/>
          <w:szCs w:val="28"/>
        </w:rPr>
        <w:t>),</w:t>
      </w:r>
    </w:p>
    <w:p w:rsidR="00AE5532" w:rsidRPr="00F73FBD" w:rsidRDefault="00AE5532" w:rsidP="00CA0EB3">
      <w:pPr>
        <w:jc w:val="both"/>
        <w:rPr>
          <w:rFonts w:ascii="Times New Roman" w:hAnsi="Times New Roman" w:cs="Times New Roman"/>
          <w:color w:val="000000" w:themeColor="text1"/>
          <w:sz w:val="28"/>
          <w:szCs w:val="28"/>
        </w:rPr>
      </w:pPr>
      <w:r w:rsidRPr="00F73FBD">
        <w:rPr>
          <w:rFonts w:ascii="Times New Roman" w:hAnsi="Times New Roman" w:cs="Times New Roman"/>
          <w:color w:val="000000" w:themeColor="text1"/>
          <w:sz w:val="28"/>
          <w:szCs w:val="28"/>
        </w:rPr>
        <w:tab/>
        <w:t xml:space="preserve">Полігон твердих побутових відходів розташований в урочищі Конюшні с. Рибне Івано-Франківської області. Відстань найближчого до полігону ТПВ населеного </w:t>
      </w:r>
      <w:r w:rsidR="009D1C61" w:rsidRPr="00F73FBD">
        <w:rPr>
          <w:rFonts w:ascii="Times New Roman" w:hAnsi="Times New Roman" w:cs="Times New Roman"/>
          <w:color w:val="000000" w:themeColor="text1"/>
          <w:sz w:val="28"/>
          <w:szCs w:val="28"/>
        </w:rPr>
        <w:t>пункту (село Рибне) становить З</w:t>
      </w:r>
      <w:r w:rsidR="00F0731B" w:rsidRPr="00F73FBD">
        <w:rPr>
          <w:rFonts w:ascii="Times New Roman" w:hAnsi="Times New Roman" w:cs="Times New Roman"/>
          <w:color w:val="000000" w:themeColor="text1"/>
          <w:sz w:val="28"/>
          <w:szCs w:val="28"/>
        </w:rPr>
        <w:t>,</w:t>
      </w:r>
      <w:r w:rsidR="009D1C61" w:rsidRPr="00F73FBD">
        <w:rPr>
          <w:rFonts w:ascii="Times New Roman" w:hAnsi="Times New Roman" w:cs="Times New Roman"/>
          <w:color w:val="000000" w:themeColor="text1"/>
          <w:sz w:val="28"/>
          <w:szCs w:val="28"/>
        </w:rPr>
        <w:t>0</w:t>
      </w:r>
      <w:r w:rsidRPr="00F73FBD">
        <w:rPr>
          <w:rFonts w:ascii="Times New Roman" w:hAnsi="Times New Roman" w:cs="Times New Roman"/>
          <w:color w:val="000000" w:themeColor="text1"/>
          <w:sz w:val="28"/>
          <w:szCs w:val="28"/>
        </w:rPr>
        <w:t xml:space="preserve"> км. Площа полігону становить 20,8 га. Експлуатація полігону побутових відходів здійснюється з 1992</w:t>
      </w:r>
      <w:r w:rsidR="00285BB5">
        <w:rPr>
          <w:rFonts w:ascii="Times New Roman" w:hAnsi="Times New Roman" w:cs="Times New Roman"/>
          <w:color w:val="000000" w:themeColor="text1"/>
          <w:sz w:val="28"/>
          <w:szCs w:val="28"/>
        </w:rPr>
        <w:t xml:space="preserve"> </w:t>
      </w:r>
      <w:r w:rsidRPr="00F73FBD">
        <w:rPr>
          <w:rFonts w:ascii="Times New Roman" w:hAnsi="Times New Roman" w:cs="Times New Roman"/>
          <w:color w:val="000000" w:themeColor="text1"/>
          <w:sz w:val="28"/>
          <w:szCs w:val="28"/>
        </w:rPr>
        <w:t>р.</w:t>
      </w:r>
    </w:p>
    <w:p w:rsidR="00CA0EB3" w:rsidRPr="00F73FBD" w:rsidRDefault="00CA0EB3" w:rsidP="00CA0EB3">
      <w:pPr>
        <w:jc w:val="both"/>
        <w:rPr>
          <w:rFonts w:ascii="Times New Roman" w:hAnsi="Times New Roman" w:cs="Times New Roman"/>
          <w:color w:val="000000" w:themeColor="text1"/>
          <w:sz w:val="28"/>
          <w:szCs w:val="28"/>
        </w:rPr>
      </w:pPr>
      <w:r w:rsidRPr="00F73FBD">
        <w:rPr>
          <w:rFonts w:ascii="Times New Roman" w:hAnsi="Times New Roman" w:cs="Times New Roman"/>
          <w:color w:val="000000" w:themeColor="text1"/>
          <w:sz w:val="28"/>
          <w:szCs w:val="28"/>
        </w:rPr>
        <w:tab/>
      </w:r>
      <w:r w:rsidR="00AE5532" w:rsidRPr="00F73FBD">
        <w:rPr>
          <w:rFonts w:ascii="Times New Roman" w:hAnsi="Times New Roman" w:cs="Times New Roman"/>
          <w:color w:val="000000" w:themeColor="text1"/>
          <w:sz w:val="28"/>
          <w:szCs w:val="28"/>
        </w:rPr>
        <w:t xml:space="preserve">КП </w:t>
      </w:r>
      <w:r w:rsidR="00184A16" w:rsidRPr="00F73FBD">
        <w:rPr>
          <w:rFonts w:ascii="Times New Roman" w:hAnsi="Times New Roman" w:cs="Times New Roman"/>
          <w:color w:val="000000" w:themeColor="text1"/>
          <w:sz w:val="28"/>
          <w:szCs w:val="28"/>
        </w:rPr>
        <w:t>"</w:t>
      </w:r>
      <w:r w:rsidR="00AE5532" w:rsidRPr="00F73FBD">
        <w:rPr>
          <w:rFonts w:ascii="Times New Roman" w:hAnsi="Times New Roman" w:cs="Times New Roman"/>
          <w:color w:val="000000" w:themeColor="text1"/>
          <w:sz w:val="28"/>
          <w:szCs w:val="28"/>
        </w:rPr>
        <w:t>Полігон ТПВ</w:t>
      </w:r>
      <w:r w:rsidR="00184A16" w:rsidRPr="00F73FBD">
        <w:rPr>
          <w:rFonts w:ascii="Times New Roman" w:eastAsiaTheme="minorHAnsi" w:hAnsi="Times New Roman" w:cs="Times New Roman"/>
          <w:color w:val="auto"/>
          <w:sz w:val="28"/>
          <w:szCs w:val="28"/>
        </w:rPr>
        <w:t>"</w:t>
      </w:r>
      <w:r w:rsidR="00AE5532" w:rsidRPr="00F73FBD">
        <w:rPr>
          <w:rFonts w:ascii="Times New Roman" w:hAnsi="Times New Roman" w:cs="Times New Roman"/>
          <w:color w:val="000000" w:themeColor="text1"/>
          <w:sz w:val="28"/>
          <w:szCs w:val="28"/>
        </w:rPr>
        <w:t xml:space="preserve"> приймає на захоронення тверді побутові відходи</w:t>
      </w:r>
      <w:r w:rsidR="00F547CB" w:rsidRPr="00F73FBD">
        <w:rPr>
          <w:rFonts w:ascii="Times New Roman" w:hAnsi="Times New Roman" w:cs="Times New Roman"/>
          <w:color w:val="000000" w:themeColor="text1"/>
          <w:sz w:val="28"/>
          <w:szCs w:val="28"/>
        </w:rPr>
        <w:t xml:space="preserve"> з Івано-Франківської М</w:t>
      </w:r>
      <w:r w:rsidR="00AE5532" w:rsidRPr="00F73FBD">
        <w:rPr>
          <w:rFonts w:ascii="Times New Roman" w:hAnsi="Times New Roman" w:cs="Times New Roman"/>
          <w:color w:val="000000" w:themeColor="text1"/>
          <w:sz w:val="28"/>
          <w:szCs w:val="28"/>
        </w:rPr>
        <w:t>ТГ та більшої частини Івано-Фра</w:t>
      </w:r>
      <w:r w:rsidR="00F0731B" w:rsidRPr="00F73FBD">
        <w:rPr>
          <w:rFonts w:ascii="Times New Roman" w:hAnsi="Times New Roman" w:cs="Times New Roman"/>
          <w:color w:val="000000" w:themeColor="text1"/>
          <w:sz w:val="28"/>
          <w:szCs w:val="28"/>
        </w:rPr>
        <w:t>нківської області. Впродовж 2020</w:t>
      </w:r>
      <w:r w:rsidR="00AE5532" w:rsidRPr="00F73FBD">
        <w:rPr>
          <w:rFonts w:ascii="Times New Roman" w:hAnsi="Times New Roman" w:cs="Times New Roman"/>
          <w:color w:val="000000" w:themeColor="text1"/>
          <w:sz w:val="28"/>
          <w:szCs w:val="28"/>
        </w:rPr>
        <w:t xml:space="preserve"> року на полігоні прийнято для зах</w:t>
      </w:r>
      <w:r w:rsidRPr="00F73FBD">
        <w:rPr>
          <w:rFonts w:ascii="Times New Roman" w:hAnsi="Times New Roman" w:cs="Times New Roman"/>
          <w:color w:val="000000" w:themeColor="text1"/>
          <w:sz w:val="28"/>
          <w:szCs w:val="28"/>
        </w:rPr>
        <w:t>оронення 1</w:t>
      </w:r>
      <w:r w:rsidR="00F0731B" w:rsidRPr="00F73FBD">
        <w:rPr>
          <w:rFonts w:ascii="Times New Roman" w:hAnsi="Times New Roman" w:cs="Times New Roman"/>
          <w:color w:val="000000" w:themeColor="text1"/>
          <w:sz w:val="28"/>
          <w:szCs w:val="28"/>
        </w:rPr>
        <w:t>24469,36</w:t>
      </w:r>
      <w:r w:rsidRPr="00F73FBD">
        <w:rPr>
          <w:rFonts w:ascii="Times New Roman" w:hAnsi="Times New Roman" w:cs="Times New Roman"/>
          <w:color w:val="000000" w:themeColor="text1"/>
          <w:sz w:val="28"/>
          <w:szCs w:val="28"/>
        </w:rPr>
        <w:t xml:space="preserve"> тон відходів. </w:t>
      </w:r>
      <w:r w:rsidR="00AE5532" w:rsidRPr="00F73FBD">
        <w:rPr>
          <w:rFonts w:ascii="Times New Roman" w:hAnsi="Times New Roman" w:cs="Times New Roman"/>
          <w:color w:val="000000" w:themeColor="text1"/>
          <w:sz w:val="28"/>
          <w:szCs w:val="28"/>
        </w:rPr>
        <w:t xml:space="preserve">Задіяна з цією метою площа полігону, в основному, використана, тому полігон потребує розширення, а заповнені робочі карти для складування потребують рекультивації. По периметру полігон ТПВ огороджений дамбою та обвідною канавою, яка служить для запобігання попадання поверхневих вод на територію полігону. </w:t>
      </w:r>
    </w:p>
    <w:p w:rsidR="00AE5532" w:rsidRPr="00F73FBD" w:rsidRDefault="00CA0EB3" w:rsidP="00CA0EB3">
      <w:pPr>
        <w:jc w:val="both"/>
        <w:rPr>
          <w:rFonts w:ascii="Times New Roman" w:hAnsi="Times New Roman" w:cs="Times New Roman"/>
          <w:color w:val="000000" w:themeColor="text1"/>
          <w:sz w:val="28"/>
          <w:szCs w:val="28"/>
        </w:rPr>
      </w:pPr>
      <w:r w:rsidRPr="00F73FBD">
        <w:rPr>
          <w:rFonts w:ascii="Times New Roman" w:hAnsi="Times New Roman" w:cs="Times New Roman"/>
          <w:color w:val="000000" w:themeColor="text1"/>
          <w:sz w:val="28"/>
          <w:szCs w:val="28"/>
        </w:rPr>
        <w:tab/>
      </w:r>
      <w:r w:rsidR="00AE5532" w:rsidRPr="00F73FBD">
        <w:rPr>
          <w:rFonts w:ascii="Times New Roman" w:hAnsi="Times New Roman" w:cs="Times New Roman"/>
          <w:color w:val="000000" w:themeColor="text1"/>
          <w:sz w:val="28"/>
          <w:szCs w:val="28"/>
        </w:rPr>
        <w:t xml:space="preserve">Складування ТПВ здійснювалось у картах першої черги з 1992 р. </w:t>
      </w:r>
      <w:r w:rsidR="003729DB" w:rsidRPr="00F73FBD">
        <w:rPr>
          <w:rFonts w:ascii="Times New Roman" w:hAnsi="Times New Roman" w:cs="Times New Roman"/>
          <w:color w:val="000000" w:themeColor="text1"/>
          <w:sz w:val="28"/>
          <w:szCs w:val="28"/>
        </w:rPr>
        <w:t>до</w:t>
      </w:r>
      <w:r w:rsidR="00AE5532" w:rsidRPr="00F73FBD">
        <w:rPr>
          <w:rFonts w:ascii="Times New Roman" w:hAnsi="Times New Roman" w:cs="Times New Roman"/>
          <w:color w:val="000000" w:themeColor="text1"/>
          <w:sz w:val="28"/>
          <w:szCs w:val="28"/>
        </w:rPr>
        <w:t xml:space="preserve"> 2000 р. З 2000 р. </w:t>
      </w:r>
      <w:r w:rsidR="003729DB" w:rsidRPr="00F73FBD">
        <w:rPr>
          <w:rFonts w:ascii="Times New Roman" w:hAnsi="Times New Roman" w:cs="Times New Roman"/>
          <w:color w:val="000000" w:themeColor="text1"/>
          <w:sz w:val="28"/>
          <w:szCs w:val="28"/>
        </w:rPr>
        <w:t>до</w:t>
      </w:r>
      <w:r w:rsidR="00AE5532" w:rsidRPr="00F73FBD">
        <w:rPr>
          <w:rFonts w:ascii="Times New Roman" w:hAnsi="Times New Roman" w:cs="Times New Roman"/>
          <w:color w:val="000000" w:themeColor="text1"/>
          <w:sz w:val="28"/>
          <w:szCs w:val="28"/>
        </w:rPr>
        <w:t xml:space="preserve"> 2010 р. складування здійснювалось у картах другої черги, з 2010 р. по 2019 р. - у картах третьої черги. З початку експлуатації </w:t>
      </w:r>
      <w:r w:rsidR="00AF1993" w:rsidRPr="00F73FBD">
        <w:rPr>
          <w:rFonts w:ascii="Times New Roman" w:hAnsi="Times New Roman" w:cs="Times New Roman"/>
          <w:color w:val="000000" w:themeColor="text1"/>
          <w:sz w:val="28"/>
          <w:szCs w:val="28"/>
        </w:rPr>
        <w:t>на полігоні (станом на 31.12.2020</w:t>
      </w:r>
      <w:r w:rsidR="00AE5532" w:rsidRPr="00F73FBD">
        <w:rPr>
          <w:rFonts w:ascii="Times New Roman" w:hAnsi="Times New Roman" w:cs="Times New Roman"/>
          <w:color w:val="000000" w:themeColor="text1"/>
          <w:sz w:val="28"/>
          <w:szCs w:val="28"/>
        </w:rPr>
        <w:t>р.) захоронено 2</w:t>
      </w:r>
      <w:r w:rsidR="00AF1993" w:rsidRPr="00F73FBD">
        <w:rPr>
          <w:rFonts w:ascii="Times New Roman" w:hAnsi="Times New Roman" w:cs="Times New Roman"/>
          <w:color w:val="000000" w:themeColor="text1"/>
          <w:sz w:val="28"/>
          <w:szCs w:val="28"/>
        </w:rPr>
        <w:t xml:space="preserve"> 457323,87</w:t>
      </w:r>
      <w:r w:rsidR="00AE5532" w:rsidRPr="00F73FBD">
        <w:rPr>
          <w:rFonts w:ascii="Times New Roman" w:hAnsi="Times New Roman" w:cs="Times New Roman"/>
          <w:color w:val="000000" w:themeColor="text1"/>
          <w:sz w:val="28"/>
          <w:szCs w:val="28"/>
        </w:rPr>
        <w:t xml:space="preserve"> тонн побутових відходів. Існуюча система роздільного збирання побутових відходів розрахована на свідомість громадян і їх обізнаність </w:t>
      </w:r>
      <w:r w:rsidR="009D794D" w:rsidRPr="00F73FBD">
        <w:rPr>
          <w:rFonts w:ascii="Times New Roman" w:hAnsi="Times New Roman" w:cs="Times New Roman"/>
          <w:color w:val="000000" w:themeColor="text1"/>
          <w:sz w:val="28"/>
          <w:szCs w:val="28"/>
        </w:rPr>
        <w:t>у</w:t>
      </w:r>
      <w:r w:rsidR="00AE5532" w:rsidRPr="00F73FBD">
        <w:rPr>
          <w:rFonts w:ascii="Times New Roman" w:hAnsi="Times New Roman" w:cs="Times New Roman"/>
          <w:color w:val="000000" w:themeColor="text1"/>
          <w:sz w:val="28"/>
          <w:szCs w:val="28"/>
        </w:rPr>
        <w:t xml:space="preserve"> сфері поводження</w:t>
      </w:r>
      <w:r w:rsidR="00F547CB" w:rsidRPr="00F73FBD">
        <w:rPr>
          <w:rFonts w:ascii="Times New Roman" w:hAnsi="Times New Roman" w:cs="Times New Roman"/>
          <w:color w:val="000000" w:themeColor="text1"/>
          <w:sz w:val="28"/>
          <w:szCs w:val="28"/>
        </w:rPr>
        <w:t xml:space="preserve"> з побутовими відходами</w:t>
      </w:r>
      <w:r w:rsidR="00AE5532" w:rsidRPr="00F73FBD">
        <w:rPr>
          <w:rFonts w:ascii="Times New Roman" w:hAnsi="Times New Roman" w:cs="Times New Roman"/>
          <w:color w:val="000000" w:themeColor="text1"/>
          <w:sz w:val="28"/>
          <w:szCs w:val="28"/>
        </w:rPr>
        <w:t xml:space="preserve">, працює на 10% і є неефективною. </w:t>
      </w:r>
    </w:p>
    <w:p w:rsidR="000C0F42" w:rsidRPr="00F73FBD" w:rsidRDefault="000C0F42" w:rsidP="000C0F42">
      <w:pPr>
        <w:widowControl/>
        <w:ind w:firstLine="709"/>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Потребує поповнення і заміни парк сміттєзбиральних машин. Доцільним є впровадження автоматизованої диспетчеризації роботи сміттєзбиральних машин на території міста.</w:t>
      </w:r>
    </w:p>
    <w:p w:rsidR="005A52A5" w:rsidRPr="00F73FBD" w:rsidRDefault="005A52A5" w:rsidP="005A52A5">
      <w:pPr>
        <w:tabs>
          <w:tab w:val="left" w:pos="1134"/>
        </w:tabs>
        <w:ind w:firstLine="709"/>
        <w:jc w:val="both"/>
        <w:rPr>
          <w:rFonts w:ascii="Times New Roman" w:hAnsi="Times New Roman" w:cs="Times New Roman"/>
          <w:color w:val="000000" w:themeColor="text1"/>
          <w:sz w:val="28"/>
          <w:szCs w:val="28"/>
        </w:rPr>
      </w:pPr>
      <w:r w:rsidRPr="00F73FBD">
        <w:rPr>
          <w:rFonts w:ascii="Times New Roman" w:hAnsi="Times New Roman" w:cs="Times New Roman"/>
          <w:color w:val="000000" w:themeColor="text1"/>
          <w:sz w:val="28"/>
          <w:szCs w:val="28"/>
        </w:rPr>
        <w:t>Вивезення ТПВ з сільських населених пунктів здійснюється на підставі угод з перевізниками, укладених виконавчими комітетами сільських рад. На території міста обладнано 248 контейнерних майданчиків, на яких розміщено 1491 конт</w:t>
      </w:r>
      <w:r w:rsidR="00F547CB" w:rsidRPr="00F73FBD">
        <w:rPr>
          <w:rFonts w:ascii="Times New Roman" w:hAnsi="Times New Roman" w:cs="Times New Roman"/>
          <w:color w:val="000000" w:themeColor="text1"/>
          <w:sz w:val="28"/>
          <w:szCs w:val="28"/>
        </w:rPr>
        <w:t>ейнер для збирання ТПВ. А також</w:t>
      </w:r>
      <w:r w:rsidRPr="00F73FBD">
        <w:rPr>
          <w:rFonts w:ascii="Times New Roman" w:hAnsi="Times New Roman" w:cs="Times New Roman"/>
          <w:color w:val="000000" w:themeColor="text1"/>
          <w:sz w:val="28"/>
          <w:szCs w:val="28"/>
        </w:rPr>
        <w:t xml:space="preserve"> встановлені контейнери для роздільного збору сміття в кількості 344 одиниць (для петпляшки та скла).</w:t>
      </w:r>
    </w:p>
    <w:p w:rsidR="005A52A5" w:rsidRPr="00F73FBD" w:rsidRDefault="005A52A5" w:rsidP="005A52A5">
      <w:pPr>
        <w:pStyle w:val="Default"/>
        <w:ind w:firstLine="709"/>
        <w:jc w:val="both"/>
        <w:rPr>
          <w:color w:val="000000" w:themeColor="text1"/>
          <w:sz w:val="28"/>
          <w:szCs w:val="28"/>
          <w:lang w:val="uk-UA"/>
        </w:rPr>
      </w:pPr>
      <w:r w:rsidRPr="00F73FBD">
        <w:rPr>
          <w:color w:val="000000" w:themeColor="text1"/>
          <w:sz w:val="28"/>
          <w:szCs w:val="28"/>
          <w:lang w:val="uk-UA"/>
        </w:rPr>
        <w:t>Однак, кількість наявних контейнерів як для загальних відходів, так і для поліетиленової тари, скла, паперу є недостатньою. Необхідно придбати ще 1868 контейн</w:t>
      </w:r>
      <w:r w:rsidR="00F547CB" w:rsidRPr="00F73FBD">
        <w:rPr>
          <w:color w:val="000000" w:themeColor="text1"/>
          <w:sz w:val="28"/>
          <w:szCs w:val="28"/>
          <w:lang w:val="uk-UA"/>
        </w:rPr>
        <w:t>ерів</w:t>
      </w:r>
      <w:r w:rsidRPr="00F73FBD">
        <w:rPr>
          <w:color w:val="000000" w:themeColor="text1"/>
          <w:sz w:val="28"/>
          <w:szCs w:val="28"/>
          <w:lang w:val="uk-UA"/>
        </w:rPr>
        <w:t xml:space="preserve"> для загальних відходів і 686 – для роздільного збирання. Крім того, необхідно спорудити ще 269 контейнерних майданчиків</w:t>
      </w:r>
      <w:r w:rsidR="009D794D" w:rsidRPr="00F73FBD">
        <w:rPr>
          <w:color w:val="000000" w:themeColor="text1"/>
          <w:sz w:val="28"/>
          <w:szCs w:val="28"/>
          <w:lang w:val="uk-UA"/>
        </w:rPr>
        <w:t xml:space="preserve"> та здійснити капітальний ремонт 116 майданчи</w:t>
      </w:r>
      <w:r w:rsidR="00285BB5">
        <w:rPr>
          <w:color w:val="000000" w:themeColor="text1"/>
          <w:sz w:val="28"/>
          <w:szCs w:val="28"/>
          <w:lang w:val="uk-UA"/>
        </w:rPr>
        <w:t>к</w:t>
      </w:r>
      <w:r w:rsidR="009D794D" w:rsidRPr="00F73FBD">
        <w:rPr>
          <w:color w:val="000000" w:themeColor="text1"/>
          <w:sz w:val="28"/>
          <w:szCs w:val="28"/>
          <w:lang w:val="uk-UA"/>
        </w:rPr>
        <w:t>ів.</w:t>
      </w:r>
      <w:r w:rsidRPr="00F73FBD">
        <w:rPr>
          <w:color w:val="000000" w:themeColor="text1"/>
          <w:sz w:val="28"/>
          <w:szCs w:val="28"/>
          <w:lang w:val="uk-UA"/>
        </w:rPr>
        <w:t xml:space="preserve"> </w:t>
      </w:r>
    </w:p>
    <w:p w:rsidR="00810BFB" w:rsidRPr="00F73FBD" w:rsidRDefault="005A52A5" w:rsidP="005A52A5">
      <w:pPr>
        <w:pStyle w:val="Default"/>
        <w:ind w:firstLine="709"/>
        <w:jc w:val="both"/>
        <w:rPr>
          <w:color w:val="000000" w:themeColor="text1"/>
          <w:sz w:val="28"/>
          <w:szCs w:val="28"/>
          <w:lang w:val="uk-UA"/>
        </w:rPr>
      </w:pPr>
      <w:r w:rsidRPr="00F73FBD">
        <w:rPr>
          <w:color w:val="000000" w:themeColor="text1"/>
          <w:sz w:val="28"/>
          <w:szCs w:val="28"/>
          <w:lang w:val="uk-UA"/>
        </w:rPr>
        <w:t>Міська влада намагається впроваджувати заходи для популяризації в місті сортування сміття. Зокрема,</w:t>
      </w:r>
      <w:r w:rsidR="000C0F42" w:rsidRPr="00F73FBD">
        <w:rPr>
          <w:rFonts w:eastAsia="Times New Roman"/>
          <w:sz w:val="28"/>
          <w:szCs w:val="28"/>
          <w:lang w:val="uk-UA"/>
        </w:rPr>
        <w:t xml:space="preserve"> 2018 рік відзначився новим кроком у етапі якісного очищення центральної історичної частини міста, а саме розпочато роботи з влаштування підземних контейнерів, а</w:t>
      </w:r>
      <w:r w:rsidRPr="00F73FBD">
        <w:rPr>
          <w:color w:val="000000" w:themeColor="text1"/>
          <w:sz w:val="28"/>
          <w:szCs w:val="28"/>
          <w:lang w:val="uk-UA"/>
        </w:rPr>
        <w:t xml:space="preserve"> в 2019 році розпочато втілення пілотного п</w:t>
      </w:r>
      <w:r w:rsidR="00F547CB" w:rsidRPr="00F73FBD">
        <w:rPr>
          <w:color w:val="000000" w:themeColor="text1"/>
          <w:sz w:val="28"/>
          <w:szCs w:val="28"/>
          <w:lang w:val="uk-UA"/>
        </w:rPr>
        <w:t xml:space="preserve">роєкту </w:t>
      </w:r>
      <w:r w:rsidR="003729DB" w:rsidRPr="00F73FBD">
        <w:rPr>
          <w:color w:val="000000" w:themeColor="text1"/>
          <w:sz w:val="28"/>
          <w:szCs w:val="28"/>
          <w:lang w:val="uk-UA"/>
        </w:rPr>
        <w:t>з роздільного сортування</w:t>
      </w:r>
      <w:r w:rsidRPr="00F73FBD">
        <w:rPr>
          <w:color w:val="000000" w:themeColor="text1"/>
          <w:sz w:val="28"/>
          <w:szCs w:val="28"/>
          <w:lang w:val="uk-UA"/>
        </w:rPr>
        <w:t xml:space="preserve"> сміття. Реалізація розпочалася із структурних підрозділів виконавчого комітету Івано-Франківської міської ради та комунальних підприємств міста, що передбачало встановлення 90 комплектів для роздільного сортування. Один комплект складається з двох урн для сортування паперу і пластику.</w:t>
      </w:r>
      <w:r w:rsidR="00B46537" w:rsidRPr="00F73FBD">
        <w:rPr>
          <w:color w:val="000000" w:themeColor="text1"/>
          <w:sz w:val="28"/>
          <w:szCs w:val="28"/>
          <w:lang w:val="uk-UA"/>
        </w:rPr>
        <w:t xml:space="preserve"> </w:t>
      </w:r>
    </w:p>
    <w:p w:rsidR="00CA0EB3" w:rsidRPr="00F73FBD" w:rsidRDefault="00AE5532" w:rsidP="000C0F42">
      <w:pPr>
        <w:widowControl/>
        <w:ind w:firstLine="709"/>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Незважаючи на вжиті заходи, незадовільний стан первинного сортування ТПВ на контейнерних майданчиках, технічний стан самих майданчиків і контейнерів на них пов’язані з недостатнім рівнем екологічної освіти, свідомого та відповідального ставлення населення до поводження з ТПВ і до збереження комунального майна.</w:t>
      </w:r>
    </w:p>
    <w:p w:rsidR="005A52A5" w:rsidRPr="00F73FBD" w:rsidRDefault="00CA0EB3" w:rsidP="000345A3">
      <w:pPr>
        <w:ind w:firstLine="708"/>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Пріоритетом у поводженні з відходами має стати діяльність, спрямована на зменшення утворення відходів, роздільне збирання твердих побутових відходів і залучення відходів у процеси виробництва як ресурсів сировини та енергії. Важливим завданням є будівництво заводу</w:t>
      </w:r>
      <w:r w:rsidR="000345A3" w:rsidRPr="00F73FBD">
        <w:rPr>
          <w:rFonts w:ascii="Times New Roman" w:eastAsia="Calibri" w:hAnsi="Times New Roman" w:cs="Times New Roman"/>
          <w:color w:val="auto"/>
          <w:sz w:val="28"/>
          <w:szCs w:val="26"/>
          <w:lang w:eastAsia="ru-RU"/>
        </w:rPr>
        <w:t xml:space="preserve"> для сортува</w:t>
      </w:r>
      <w:r w:rsidR="009D794D" w:rsidRPr="00F73FBD">
        <w:rPr>
          <w:rFonts w:ascii="Times New Roman" w:eastAsia="Calibri" w:hAnsi="Times New Roman" w:cs="Times New Roman"/>
          <w:color w:val="auto"/>
          <w:sz w:val="28"/>
          <w:szCs w:val="26"/>
          <w:lang w:eastAsia="ru-RU"/>
        </w:rPr>
        <w:t>ння і переробки ТПВ, оскільки</w:t>
      </w:r>
      <w:r w:rsidR="00B46537" w:rsidRPr="00F73FBD">
        <w:rPr>
          <w:rFonts w:ascii="Times New Roman" w:eastAsia="Calibri" w:hAnsi="Times New Roman" w:cs="Times New Roman"/>
          <w:color w:val="auto"/>
          <w:sz w:val="28"/>
          <w:szCs w:val="26"/>
          <w:lang w:eastAsia="ru-RU"/>
        </w:rPr>
        <w:t xml:space="preserve"> </w:t>
      </w:r>
      <w:r w:rsidR="009D794D" w:rsidRPr="00F73FBD">
        <w:rPr>
          <w:rFonts w:ascii="Times New Roman" w:eastAsia="Calibri" w:hAnsi="Times New Roman" w:cs="Times New Roman"/>
          <w:color w:val="auto"/>
          <w:sz w:val="28"/>
          <w:szCs w:val="26"/>
          <w:lang w:eastAsia="ru-RU"/>
        </w:rPr>
        <w:t>н</w:t>
      </w:r>
      <w:r w:rsidR="000345A3" w:rsidRPr="00F73FBD">
        <w:rPr>
          <w:rFonts w:ascii="Times New Roman" w:eastAsia="Calibri" w:hAnsi="Times New Roman" w:cs="Times New Roman"/>
          <w:color w:val="auto"/>
          <w:sz w:val="28"/>
          <w:szCs w:val="26"/>
          <w:lang w:eastAsia="ru-RU"/>
        </w:rPr>
        <w:t>аявні площі полігону ТПВ заповнені на 90%.</w:t>
      </w:r>
    </w:p>
    <w:p w:rsidR="000345A3" w:rsidRPr="00F73FBD" w:rsidRDefault="000345A3" w:rsidP="00271BE3">
      <w:pPr>
        <w:ind w:firstLine="708"/>
        <w:jc w:val="both"/>
        <w:rPr>
          <w:rFonts w:ascii="Times New Roman" w:eastAsia="Calibri" w:hAnsi="Times New Roman" w:cs="Times New Roman"/>
          <w:color w:val="auto"/>
          <w:sz w:val="28"/>
          <w:szCs w:val="26"/>
          <w:lang w:eastAsia="ru-RU"/>
        </w:rPr>
      </w:pPr>
      <w:r w:rsidRPr="00F73FBD">
        <w:rPr>
          <w:rFonts w:ascii="Calibri" w:eastAsia="Calibri" w:hAnsi="Calibri" w:cs="Calibri"/>
          <w:spacing w:val="10"/>
        </w:rPr>
        <w:tab/>
      </w:r>
      <w:r w:rsidRPr="00F73FBD">
        <w:rPr>
          <w:rFonts w:ascii="Times New Roman" w:eastAsia="Calibri" w:hAnsi="Times New Roman" w:cs="Times New Roman"/>
          <w:color w:val="auto"/>
          <w:sz w:val="28"/>
          <w:szCs w:val="26"/>
          <w:lang w:eastAsia="ru-RU"/>
        </w:rPr>
        <w:t>Впродовж 2016-2020 років у рамках Програми охорони навколишнього природного середовища м. Івано-Франківська на 2016-2020 рр., на полігон</w:t>
      </w:r>
      <w:r w:rsidR="009D794D" w:rsidRPr="00F73FBD">
        <w:rPr>
          <w:rFonts w:ascii="Times New Roman" w:eastAsia="Calibri" w:hAnsi="Times New Roman" w:cs="Times New Roman"/>
          <w:color w:val="auto"/>
          <w:sz w:val="28"/>
          <w:szCs w:val="26"/>
          <w:lang w:eastAsia="ru-RU"/>
        </w:rPr>
        <w:t>і</w:t>
      </w:r>
      <w:r w:rsidRPr="00F73FBD">
        <w:rPr>
          <w:rFonts w:ascii="Times New Roman" w:eastAsia="Calibri" w:hAnsi="Times New Roman" w:cs="Times New Roman"/>
          <w:color w:val="auto"/>
          <w:sz w:val="28"/>
          <w:szCs w:val="26"/>
          <w:lang w:eastAsia="ru-RU"/>
        </w:rPr>
        <w:t xml:space="preserve"> ТПВ проведені наступні заходи:</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придбано бульдозер для складування побутових відходів;</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придбана сортувальна лінія для сортування сухих побутових відходів;</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побудована електрична лінія для забезпечення полігону ТПВ електроенергією;</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на полігоні ТПВ збудована система дегазації полігону ТПВ з подальшим виробленням електроенергії;</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від полігону ТПВ побудований фільтратопровід, який забезпечує перекачування фільтрату на очистку;</w:t>
      </w:r>
    </w:p>
    <w:p w:rsidR="000345A3" w:rsidRPr="00F73FBD" w:rsidRDefault="000345A3" w:rsidP="003A71E7">
      <w:pPr>
        <w:pStyle w:val="a4"/>
        <w:numPr>
          <w:ilvl w:val="0"/>
          <w:numId w:val="20"/>
        </w:numPr>
        <w:jc w:val="both"/>
        <w:rPr>
          <w:rFonts w:ascii="Times New Roman" w:eastAsia="Calibri" w:hAnsi="Times New Roman" w:cs="Times New Roman"/>
          <w:color w:val="auto"/>
          <w:sz w:val="28"/>
          <w:szCs w:val="26"/>
          <w:lang w:eastAsia="ru-RU"/>
        </w:rPr>
      </w:pPr>
      <w:r w:rsidRPr="00F73FBD">
        <w:rPr>
          <w:rFonts w:ascii="Times New Roman" w:eastAsia="Calibri" w:hAnsi="Times New Roman" w:cs="Times New Roman"/>
          <w:color w:val="auto"/>
          <w:sz w:val="28"/>
          <w:szCs w:val="26"/>
          <w:lang w:eastAsia="ru-RU"/>
        </w:rPr>
        <w:t xml:space="preserve">виконані будівельні роботи </w:t>
      </w:r>
      <w:r w:rsidR="003729DB" w:rsidRPr="00F73FBD">
        <w:rPr>
          <w:rFonts w:ascii="Times New Roman" w:eastAsia="Calibri" w:hAnsi="Times New Roman" w:cs="Times New Roman"/>
          <w:color w:val="auto"/>
          <w:sz w:val="28"/>
          <w:szCs w:val="26"/>
          <w:lang w:eastAsia="ru-RU"/>
        </w:rPr>
        <w:t>з</w:t>
      </w:r>
      <w:r w:rsidRPr="00F73FBD">
        <w:rPr>
          <w:rFonts w:ascii="Times New Roman" w:eastAsia="Calibri" w:hAnsi="Times New Roman" w:cs="Times New Roman"/>
          <w:color w:val="auto"/>
          <w:sz w:val="28"/>
          <w:szCs w:val="26"/>
          <w:lang w:eastAsia="ru-RU"/>
        </w:rPr>
        <w:t xml:space="preserve"> реконструкції полігону ТПВ, що дало мож</w:t>
      </w:r>
      <w:r w:rsidR="009D794D" w:rsidRPr="00F73FBD">
        <w:rPr>
          <w:rFonts w:ascii="Times New Roman" w:eastAsia="Calibri" w:hAnsi="Times New Roman" w:cs="Times New Roman"/>
          <w:color w:val="auto"/>
          <w:sz w:val="28"/>
          <w:szCs w:val="26"/>
          <w:lang w:eastAsia="ru-RU"/>
        </w:rPr>
        <w:t>ливість збільшити проє</w:t>
      </w:r>
      <w:r w:rsidRPr="00F73FBD">
        <w:rPr>
          <w:rFonts w:ascii="Times New Roman" w:eastAsia="Calibri" w:hAnsi="Times New Roman" w:cs="Times New Roman"/>
          <w:color w:val="auto"/>
          <w:sz w:val="28"/>
          <w:szCs w:val="26"/>
          <w:lang w:eastAsia="ru-RU"/>
        </w:rPr>
        <w:t>ктну потужність полігону.</w:t>
      </w:r>
    </w:p>
    <w:p w:rsidR="00B835CD" w:rsidRPr="00F73FBD" w:rsidRDefault="00B835CD" w:rsidP="003A71E7">
      <w:pPr>
        <w:tabs>
          <w:tab w:val="left" w:pos="438"/>
        </w:tabs>
        <w:jc w:val="both"/>
        <w:rPr>
          <w:rFonts w:ascii="Calibri" w:eastAsia="Calibri" w:hAnsi="Calibri" w:cs="Calibri"/>
          <w:color w:val="FF0000"/>
          <w:spacing w:val="10"/>
        </w:rPr>
      </w:pPr>
    </w:p>
    <w:p w:rsidR="00B835CD" w:rsidRPr="00F73FBD" w:rsidRDefault="00B835CD" w:rsidP="00B835CD">
      <w:pPr>
        <w:jc w:val="center"/>
        <w:rPr>
          <w:rFonts w:ascii="Times New Roman" w:hAnsi="Times New Roman" w:cs="Times New Roman"/>
          <w:b/>
          <w:sz w:val="28"/>
          <w:szCs w:val="28"/>
        </w:rPr>
      </w:pPr>
      <w:r w:rsidRPr="00F73FBD">
        <w:rPr>
          <w:rFonts w:ascii="Times New Roman" w:hAnsi="Times New Roman" w:cs="Times New Roman"/>
          <w:b/>
          <w:sz w:val="28"/>
          <w:szCs w:val="28"/>
        </w:rPr>
        <w:t>3. Мета Програми</w:t>
      </w:r>
    </w:p>
    <w:p w:rsidR="00B835CD" w:rsidRPr="00F73FBD" w:rsidRDefault="00B835CD" w:rsidP="00B835CD">
      <w:pPr>
        <w:jc w:val="both"/>
        <w:rPr>
          <w:rFonts w:ascii="Times New Roman" w:hAnsi="Times New Roman" w:cs="Times New Roman"/>
          <w:sz w:val="28"/>
          <w:szCs w:val="28"/>
        </w:rPr>
      </w:pPr>
      <w:r w:rsidRPr="00F73FBD">
        <w:rPr>
          <w:rFonts w:ascii="Times New Roman" w:hAnsi="Times New Roman" w:cs="Times New Roman"/>
          <w:sz w:val="28"/>
          <w:szCs w:val="28"/>
        </w:rPr>
        <w:tab/>
        <w:t>Мета Програми – зменшення викидів і скидів забруднюючих речовин у навколишнє середовище, безпечне поводження з промисловими і побутовими відходами, збереження і відновлення біотичного різноманіття, формування безпечних умов життєдіяльності людей, забезпечення екологічної безпеки.</w:t>
      </w:r>
    </w:p>
    <w:p w:rsidR="00B835CD" w:rsidRPr="00F73FBD" w:rsidRDefault="00B835CD" w:rsidP="00B835CD">
      <w:pPr>
        <w:jc w:val="both"/>
        <w:rPr>
          <w:rFonts w:ascii="Times New Roman" w:hAnsi="Times New Roman" w:cs="Times New Roman"/>
          <w:sz w:val="28"/>
          <w:szCs w:val="28"/>
        </w:rPr>
      </w:pPr>
      <w:r w:rsidRPr="00F73FBD">
        <w:rPr>
          <w:rFonts w:ascii="Times New Roman" w:hAnsi="Times New Roman" w:cs="Times New Roman"/>
          <w:sz w:val="28"/>
          <w:szCs w:val="28"/>
        </w:rPr>
        <w:tab/>
        <w:t>Виконання передбачених Програмою природоохоронних заходів можливе лише за умови сприяння їх реалізації з боку органів місцевого самоврядування, керівників підприємств, установ і організацій, громадських організацій та населення міста.</w:t>
      </w:r>
    </w:p>
    <w:p w:rsidR="00B835CD" w:rsidRPr="00F73FBD" w:rsidRDefault="00B835CD" w:rsidP="005A52A5">
      <w:pPr>
        <w:ind w:left="284"/>
        <w:jc w:val="center"/>
        <w:rPr>
          <w:rFonts w:ascii="Times New Roman" w:hAnsi="Times New Roman" w:cs="Times New Roman"/>
          <w:b/>
          <w:sz w:val="28"/>
          <w:szCs w:val="28"/>
        </w:rPr>
      </w:pPr>
    </w:p>
    <w:p w:rsidR="00F9104F" w:rsidRDefault="00CA621F" w:rsidP="005A52A5">
      <w:pPr>
        <w:ind w:left="284"/>
        <w:jc w:val="center"/>
        <w:rPr>
          <w:rFonts w:ascii="Times New Roman" w:hAnsi="Times New Roman" w:cs="Times New Roman"/>
          <w:b/>
          <w:sz w:val="28"/>
          <w:szCs w:val="28"/>
        </w:rPr>
      </w:pPr>
      <w:r w:rsidRPr="00F73FBD">
        <w:rPr>
          <w:rFonts w:ascii="Times New Roman" w:hAnsi="Times New Roman" w:cs="Times New Roman"/>
          <w:b/>
          <w:sz w:val="28"/>
          <w:szCs w:val="28"/>
        </w:rPr>
        <w:t xml:space="preserve">4. </w:t>
      </w:r>
      <w:r w:rsidRPr="00F73FBD">
        <w:rPr>
          <w:rFonts w:ascii="Times New Roman" w:hAnsi="Times New Roman" w:cs="Times New Roman"/>
          <w:b/>
          <w:sz w:val="28"/>
          <w:szCs w:val="28"/>
        </w:rPr>
        <w:tab/>
        <w:t xml:space="preserve">Шляхи ефективного розв’язання екологічних </w:t>
      </w:r>
      <w:r w:rsidR="003729DB" w:rsidRPr="00F73FBD">
        <w:rPr>
          <w:rFonts w:ascii="Times New Roman" w:hAnsi="Times New Roman" w:cs="Times New Roman"/>
          <w:b/>
          <w:sz w:val="28"/>
          <w:szCs w:val="28"/>
        </w:rPr>
        <w:t>проблем</w:t>
      </w:r>
    </w:p>
    <w:p w:rsidR="005A52A5" w:rsidRPr="00F73FBD" w:rsidRDefault="003729DB" w:rsidP="005A52A5">
      <w:pPr>
        <w:ind w:left="284"/>
        <w:jc w:val="center"/>
        <w:rPr>
          <w:rFonts w:ascii="Times New Roman" w:hAnsi="Times New Roman" w:cs="Times New Roman"/>
          <w:b/>
          <w:sz w:val="28"/>
          <w:szCs w:val="28"/>
        </w:rPr>
      </w:pPr>
      <w:r w:rsidRPr="00F73FBD">
        <w:rPr>
          <w:rFonts w:ascii="Times New Roman" w:hAnsi="Times New Roman" w:cs="Times New Roman"/>
          <w:b/>
          <w:sz w:val="28"/>
          <w:szCs w:val="28"/>
        </w:rPr>
        <w:t xml:space="preserve">Івано-Франківської </w:t>
      </w:r>
      <w:r w:rsidR="00F9104F">
        <w:rPr>
          <w:rFonts w:ascii="Times New Roman" w:hAnsi="Times New Roman" w:cs="Times New Roman"/>
          <w:b/>
          <w:sz w:val="28"/>
          <w:szCs w:val="28"/>
        </w:rPr>
        <w:t>М</w:t>
      </w:r>
      <w:r w:rsidRPr="00F73FBD">
        <w:rPr>
          <w:rFonts w:ascii="Times New Roman" w:hAnsi="Times New Roman" w:cs="Times New Roman"/>
          <w:b/>
          <w:sz w:val="28"/>
          <w:szCs w:val="28"/>
        </w:rPr>
        <w:t>ТГ</w:t>
      </w:r>
    </w:p>
    <w:p w:rsidR="00CA621F" w:rsidRDefault="00CA621F" w:rsidP="00CA621F">
      <w:pPr>
        <w:pStyle w:val="Style11"/>
        <w:widowControl/>
        <w:spacing w:before="14"/>
        <w:ind w:firstLine="708"/>
        <w:jc w:val="both"/>
        <w:rPr>
          <w:rStyle w:val="FontStyle73"/>
          <w:rFonts w:eastAsia="Calibri"/>
          <w:b w:val="0"/>
          <w:i w:val="0"/>
          <w:sz w:val="28"/>
          <w:szCs w:val="28"/>
          <w:lang w:val="uk-UA" w:eastAsia="uk-UA"/>
        </w:rPr>
      </w:pPr>
      <w:r w:rsidRPr="00F73FBD">
        <w:rPr>
          <w:rStyle w:val="FontStyle73"/>
          <w:rFonts w:eastAsia="Calibri"/>
          <w:b w:val="0"/>
          <w:i w:val="0"/>
          <w:sz w:val="28"/>
          <w:szCs w:val="28"/>
          <w:lang w:val="uk-UA" w:eastAsia="uk-UA"/>
        </w:rPr>
        <w:t>Основними шляхами розв’язання проблемних питань</w:t>
      </w:r>
      <w:r w:rsidR="00B46537" w:rsidRPr="00F73FBD">
        <w:rPr>
          <w:rStyle w:val="FontStyle73"/>
          <w:rFonts w:eastAsia="Calibri"/>
          <w:b w:val="0"/>
          <w:i w:val="0"/>
          <w:sz w:val="28"/>
          <w:szCs w:val="28"/>
          <w:lang w:val="uk-UA" w:eastAsia="uk-UA"/>
        </w:rPr>
        <w:t xml:space="preserve"> </w:t>
      </w:r>
      <w:r w:rsidRPr="00F73FBD">
        <w:rPr>
          <w:rStyle w:val="FontStyle73"/>
          <w:rFonts w:eastAsia="Calibri"/>
          <w:b w:val="0"/>
          <w:i w:val="0"/>
          <w:sz w:val="28"/>
          <w:szCs w:val="28"/>
          <w:lang w:val="uk-UA" w:eastAsia="uk-UA"/>
        </w:rPr>
        <w:t xml:space="preserve">екологічного спрямування у громаді є </w:t>
      </w:r>
      <w:r w:rsidR="004A608C">
        <w:rPr>
          <w:rStyle w:val="FontStyle73"/>
          <w:rFonts w:eastAsia="Calibri"/>
          <w:b w:val="0"/>
          <w:i w:val="0"/>
          <w:sz w:val="28"/>
          <w:szCs w:val="28"/>
          <w:lang w:val="uk-UA" w:eastAsia="uk-UA"/>
        </w:rPr>
        <w:t xml:space="preserve">реалізація </w:t>
      </w:r>
      <w:r w:rsidRPr="00F73FBD">
        <w:rPr>
          <w:rStyle w:val="FontStyle73"/>
          <w:rFonts w:eastAsia="Calibri"/>
          <w:b w:val="0"/>
          <w:i w:val="0"/>
          <w:sz w:val="28"/>
          <w:szCs w:val="28"/>
          <w:lang w:val="uk-UA" w:eastAsia="uk-UA"/>
        </w:rPr>
        <w:t>комплекс</w:t>
      </w:r>
      <w:r w:rsidR="004A608C">
        <w:rPr>
          <w:rStyle w:val="FontStyle73"/>
          <w:rFonts w:eastAsia="Calibri"/>
          <w:b w:val="0"/>
          <w:i w:val="0"/>
          <w:sz w:val="28"/>
          <w:szCs w:val="28"/>
          <w:lang w:val="uk-UA" w:eastAsia="uk-UA"/>
        </w:rPr>
        <w:t>у</w:t>
      </w:r>
      <w:r w:rsidRPr="00F73FBD">
        <w:rPr>
          <w:rStyle w:val="FontStyle73"/>
          <w:rFonts w:eastAsia="Calibri"/>
          <w:b w:val="0"/>
          <w:i w:val="0"/>
          <w:sz w:val="28"/>
          <w:szCs w:val="28"/>
          <w:lang w:val="uk-UA" w:eastAsia="uk-UA"/>
        </w:rPr>
        <w:t xml:space="preserve"> природоохоронних заходів, які здійснюватимуться у соціально-економічній та культурній сферах. Ці заходи пов’язані зі зменшенням шкідливого впливу на навколишнє природне середовище, забезпеченням раціонального використання природних ресурсів і базуються на прийнятті екологічно обґрунтованих управлінських рішень з урахуванням позиції громадськості.</w:t>
      </w:r>
      <w:r w:rsidR="009D794D" w:rsidRPr="00F73FBD">
        <w:rPr>
          <w:rStyle w:val="FontStyle73"/>
          <w:rFonts w:eastAsia="Calibri"/>
          <w:b w:val="0"/>
          <w:i w:val="0"/>
          <w:sz w:val="28"/>
          <w:szCs w:val="28"/>
          <w:lang w:val="uk-UA" w:eastAsia="uk-UA"/>
        </w:rPr>
        <w:t xml:space="preserve"> Пріоритетним є вирішення </w:t>
      </w:r>
      <w:r w:rsidR="004A608C">
        <w:rPr>
          <w:rStyle w:val="FontStyle73"/>
          <w:rFonts w:eastAsia="Calibri"/>
          <w:b w:val="0"/>
          <w:i w:val="0"/>
          <w:sz w:val="28"/>
          <w:szCs w:val="28"/>
          <w:lang w:val="uk-UA" w:eastAsia="uk-UA"/>
        </w:rPr>
        <w:t>проблем</w:t>
      </w:r>
      <w:r w:rsidR="00A95F5A">
        <w:rPr>
          <w:rStyle w:val="FontStyle73"/>
          <w:rFonts w:eastAsia="Calibri"/>
          <w:b w:val="0"/>
          <w:i w:val="0"/>
          <w:sz w:val="28"/>
          <w:szCs w:val="28"/>
          <w:lang w:val="uk-UA" w:eastAsia="uk-UA"/>
        </w:rPr>
        <w:t xml:space="preserve"> і виконання завдань</w:t>
      </w:r>
      <w:r w:rsidR="004A608C">
        <w:rPr>
          <w:rStyle w:val="FontStyle73"/>
          <w:rFonts w:eastAsia="Calibri"/>
          <w:b w:val="0"/>
          <w:i w:val="0"/>
          <w:sz w:val="28"/>
          <w:szCs w:val="28"/>
          <w:lang w:val="uk-UA" w:eastAsia="uk-UA"/>
        </w:rPr>
        <w:t xml:space="preserve">, зазначених </w:t>
      </w:r>
      <w:r w:rsidR="008254CA">
        <w:rPr>
          <w:rStyle w:val="FontStyle73"/>
          <w:rFonts w:eastAsia="Calibri"/>
          <w:b w:val="0"/>
          <w:i w:val="0"/>
          <w:sz w:val="28"/>
          <w:szCs w:val="28"/>
          <w:lang w:val="uk-UA" w:eastAsia="uk-UA"/>
        </w:rPr>
        <w:t>н</w:t>
      </w:r>
      <w:r w:rsidR="004A608C">
        <w:rPr>
          <w:rStyle w:val="FontStyle73"/>
          <w:rFonts w:eastAsia="Calibri"/>
          <w:b w:val="0"/>
          <w:i w:val="0"/>
          <w:sz w:val="28"/>
          <w:szCs w:val="28"/>
          <w:lang w:val="uk-UA" w:eastAsia="uk-UA"/>
        </w:rPr>
        <w:t>и</w:t>
      </w:r>
      <w:r w:rsidR="008254CA">
        <w:rPr>
          <w:rStyle w:val="FontStyle73"/>
          <w:rFonts w:eastAsia="Calibri"/>
          <w:b w:val="0"/>
          <w:i w:val="0"/>
          <w:sz w:val="28"/>
          <w:szCs w:val="28"/>
          <w:lang w:val="uk-UA" w:eastAsia="uk-UA"/>
        </w:rPr>
        <w:t>жч</w:t>
      </w:r>
      <w:r w:rsidR="004A608C">
        <w:rPr>
          <w:rStyle w:val="FontStyle73"/>
          <w:rFonts w:eastAsia="Calibri"/>
          <w:b w:val="0"/>
          <w:i w:val="0"/>
          <w:sz w:val="28"/>
          <w:szCs w:val="28"/>
          <w:lang w:val="uk-UA" w:eastAsia="uk-UA"/>
        </w:rPr>
        <w:t>е.</w:t>
      </w:r>
    </w:p>
    <w:p w:rsidR="004A608C" w:rsidRPr="00F73FBD" w:rsidRDefault="004A608C" w:rsidP="00CA621F">
      <w:pPr>
        <w:pStyle w:val="Style11"/>
        <w:widowControl/>
        <w:spacing w:before="14"/>
        <w:ind w:firstLine="708"/>
        <w:jc w:val="both"/>
        <w:rPr>
          <w:rStyle w:val="FontStyle73"/>
          <w:rFonts w:eastAsia="Calibri"/>
          <w:b w:val="0"/>
          <w:i w:val="0"/>
          <w:sz w:val="28"/>
          <w:szCs w:val="28"/>
          <w:lang w:val="uk-UA" w:eastAsia="uk-UA"/>
        </w:rPr>
      </w:pPr>
    </w:p>
    <w:p w:rsidR="005A52A5" w:rsidRPr="00F73FBD" w:rsidRDefault="00BE593D" w:rsidP="0051103A">
      <w:pPr>
        <w:pStyle w:val="Style11"/>
        <w:widowControl/>
        <w:ind w:firstLine="709"/>
        <w:jc w:val="both"/>
        <w:rPr>
          <w:rFonts w:eastAsia="Calibri"/>
          <w:b/>
          <w:bCs/>
          <w:iCs/>
          <w:sz w:val="28"/>
          <w:szCs w:val="28"/>
          <w:lang w:val="uk-UA" w:eastAsia="uk-UA"/>
        </w:rPr>
      </w:pPr>
      <w:r w:rsidRPr="00F73FBD">
        <w:rPr>
          <w:b/>
          <w:spacing w:val="-2"/>
          <w:sz w:val="28"/>
          <w:szCs w:val="28"/>
          <w:lang w:val="uk-UA"/>
        </w:rPr>
        <w:t>4.1</w:t>
      </w:r>
      <w:r w:rsidR="004A608C">
        <w:rPr>
          <w:b/>
          <w:spacing w:val="-2"/>
          <w:sz w:val="28"/>
          <w:szCs w:val="28"/>
          <w:lang w:val="uk-UA"/>
        </w:rPr>
        <w:t>.</w:t>
      </w:r>
      <w:r w:rsidRPr="00F73FBD">
        <w:rPr>
          <w:b/>
          <w:spacing w:val="-2"/>
          <w:sz w:val="28"/>
          <w:szCs w:val="28"/>
          <w:lang w:val="uk-UA"/>
        </w:rPr>
        <w:t xml:space="preserve"> </w:t>
      </w:r>
      <w:r w:rsidR="00CA621F" w:rsidRPr="00F73FBD">
        <w:rPr>
          <w:b/>
          <w:spacing w:val="-2"/>
          <w:sz w:val="28"/>
          <w:szCs w:val="28"/>
          <w:lang w:val="uk-UA"/>
        </w:rPr>
        <w:t>Забруднення атмосферного повітря</w:t>
      </w:r>
    </w:p>
    <w:p w:rsidR="005A52A5" w:rsidRPr="00F73FBD" w:rsidRDefault="00CA621F" w:rsidP="0051103A">
      <w:pPr>
        <w:pStyle w:val="Style11"/>
        <w:widowControl/>
        <w:ind w:firstLine="709"/>
        <w:jc w:val="both"/>
        <w:rPr>
          <w:spacing w:val="-2"/>
          <w:sz w:val="28"/>
          <w:szCs w:val="28"/>
          <w:lang w:val="uk-UA"/>
        </w:rPr>
      </w:pPr>
      <w:r w:rsidRPr="00F73FBD">
        <w:rPr>
          <w:spacing w:val="-2"/>
          <w:sz w:val="28"/>
          <w:szCs w:val="28"/>
          <w:lang w:val="uk-UA"/>
        </w:rPr>
        <w:t>Для розв’язання проблеми необхідно забезпечити:</w:t>
      </w:r>
    </w:p>
    <w:p w:rsidR="00CA621F" w:rsidRPr="00F73FBD" w:rsidRDefault="00CA621F" w:rsidP="00CA621F">
      <w:pPr>
        <w:pStyle w:val="a7"/>
        <w:numPr>
          <w:ilvl w:val="0"/>
          <w:numId w:val="11"/>
        </w:numPr>
        <w:spacing w:after="0"/>
        <w:ind w:left="0" w:firstLine="426"/>
        <w:rPr>
          <w:sz w:val="28"/>
          <w:szCs w:val="28"/>
          <w:lang w:val="uk-UA"/>
        </w:rPr>
      </w:pPr>
      <w:r w:rsidRPr="00F73FBD">
        <w:rPr>
          <w:sz w:val="28"/>
          <w:szCs w:val="28"/>
          <w:lang w:val="uk-UA"/>
        </w:rPr>
        <w:t>збільшення парку громадського транспорту (</w:t>
      </w:r>
      <w:r w:rsidR="009D794D" w:rsidRPr="00F73FBD">
        <w:rPr>
          <w:sz w:val="28"/>
          <w:szCs w:val="28"/>
          <w:lang w:val="uk-UA"/>
        </w:rPr>
        <w:t>тролейбусів</w:t>
      </w:r>
      <w:r w:rsidRPr="00F73FBD">
        <w:rPr>
          <w:sz w:val="28"/>
          <w:szCs w:val="28"/>
          <w:lang w:val="uk-UA"/>
        </w:rPr>
        <w:t>, автобусів), які працюють на газі та електроприводі, будівництво та реконструкція тролейбусних ліній;</w:t>
      </w:r>
    </w:p>
    <w:p w:rsidR="00CA621F" w:rsidRPr="00F73FBD" w:rsidRDefault="00CA621F" w:rsidP="00CA621F">
      <w:pPr>
        <w:pStyle w:val="a7"/>
        <w:numPr>
          <w:ilvl w:val="0"/>
          <w:numId w:val="11"/>
        </w:numPr>
        <w:spacing w:after="0"/>
        <w:ind w:left="709" w:hanging="283"/>
        <w:rPr>
          <w:sz w:val="28"/>
          <w:szCs w:val="28"/>
          <w:lang w:val="uk-UA"/>
        </w:rPr>
      </w:pPr>
      <w:r w:rsidRPr="00F73FBD">
        <w:rPr>
          <w:sz w:val="28"/>
          <w:szCs w:val="28"/>
          <w:lang w:val="uk-UA"/>
        </w:rPr>
        <w:t>розширення мережі автомобільних доріг з поліпшеним покриттям;</w:t>
      </w:r>
    </w:p>
    <w:p w:rsidR="00CA621F" w:rsidRPr="00F73FBD" w:rsidRDefault="003C2103" w:rsidP="00CA621F">
      <w:pPr>
        <w:pStyle w:val="a7"/>
        <w:numPr>
          <w:ilvl w:val="0"/>
          <w:numId w:val="11"/>
        </w:numPr>
        <w:spacing w:after="0"/>
        <w:ind w:left="0" w:firstLine="426"/>
        <w:rPr>
          <w:sz w:val="28"/>
          <w:szCs w:val="28"/>
          <w:lang w:val="uk-UA"/>
        </w:rPr>
      </w:pPr>
      <w:r w:rsidRPr="00F73FBD">
        <w:rPr>
          <w:sz w:val="28"/>
          <w:szCs w:val="28"/>
          <w:lang w:val="uk-UA"/>
        </w:rPr>
        <w:t>збільшення площі зелених насаджень на території міста;</w:t>
      </w:r>
    </w:p>
    <w:p w:rsidR="003C2103" w:rsidRPr="00F73FBD" w:rsidRDefault="003C2103" w:rsidP="003C2103">
      <w:pPr>
        <w:pStyle w:val="a9"/>
        <w:numPr>
          <w:ilvl w:val="0"/>
          <w:numId w:val="11"/>
        </w:numPr>
        <w:tabs>
          <w:tab w:val="num" w:pos="1069"/>
        </w:tabs>
        <w:ind w:left="709" w:hanging="283"/>
        <w:jc w:val="both"/>
        <w:rPr>
          <w:rFonts w:ascii="Times New Roman" w:hAnsi="Times New Roman"/>
          <w:sz w:val="28"/>
          <w:szCs w:val="28"/>
        </w:rPr>
      </w:pPr>
      <w:r w:rsidRPr="00F73FBD">
        <w:rPr>
          <w:rFonts w:ascii="Times New Roman" w:hAnsi="Times New Roman"/>
          <w:sz w:val="28"/>
          <w:szCs w:val="28"/>
        </w:rPr>
        <w:t>здійснення повітроохоронних заходів на підприємствах, які забруднюють атмосферне повітря;</w:t>
      </w:r>
    </w:p>
    <w:p w:rsidR="003C2103" w:rsidRPr="00F73FBD" w:rsidRDefault="003C2103" w:rsidP="003C2103">
      <w:pPr>
        <w:pStyle w:val="a7"/>
        <w:numPr>
          <w:ilvl w:val="0"/>
          <w:numId w:val="11"/>
        </w:numPr>
        <w:spacing w:after="0"/>
        <w:ind w:left="426" w:firstLine="0"/>
        <w:rPr>
          <w:sz w:val="28"/>
          <w:szCs w:val="28"/>
          <w:lang w:val="uk-UA"/>
        </w:rPr>
      </w:pPr>
      <w:r w:rsidRPr="00F73FBD">
        <w:rPr>
          <w:sz w:val="28"/>
          <w:szCs w:val="28"/>
          <w:lang w:val="uk-UA"/>
        </w:rPr>
        <w:t>раціональну організацію транспортних потоків у місті у відповідності до Комплексної схеми організації дорожнього руху.</w:t>
      </w:r>
    </w:p>
    <w:p w:rsidR="005A52A5" w:rsidRPr="00F73FBD" w:rsidRDefault="005A52A5" w:rsidP="005A52A5">
      <w:pPr>
        <w:ind w:left="284"/>
        <w:jc w:val="center"/>
        <w:rPr>
          <w:rFonts w:ascii="Times New Roman" w:hAnsi="Times New Roman" w:cs="Times New Roman"/>
          <w:b/>
          <w:sz w:val="28"/>
          <w:szCs w:val="28"/>
        </w:rPr>
      </w:pPr>
    </w:p>
    <w:p w:rsidR="00F158EB" w:rsidRPr="00F73FBD" w:rsidRDefault="00BE593D" w:rsidP="0051103A">
      <w:pPr>
        <w:pStyle w:val="a7"/>
        <w:spacing w:after="0"/>
        <w:ind w:firstLine="709"/>
        <w:rPr>
          <w:b/>
          <w:spacing w:val="-2"/>
          <w:sz w:val="28"/>
          <w:szCs w:val="28"/>
          <w:lang w:val="uk-UA"/>
        </w:rPr>
      </w:pPr>
      <w:r w:rsidRPr="00F73FBD">
        <w:rPr>
          <w:b/>
          <w:spacing w:val="-2"/>
          <w:sz w:val="28"/>
          <w:szCs w:val="28"/>
          <w:lang w:val="uk-UA"/>
        </w:rPr>
        <w:t xml:space="preserve">4.2 </w:t>
      </w:r>
      <w:r w:rsidR="00F158EB" w:rsidRPr="00F73FBD">
        <w:rPr>
          <w:b/>
          <w:spacing w:val="-2"/>
          <w:sz w:val="28"/>
          <w:szCs w:val="28"/>
          <w:lang w:val="uk-UA"/>
        </w:rPr>
        <w:t>Поводження з твердими побутовими відходами</w:t>
      </w:r>
    </w:p>
    <w:p w:rsidR="0051103A" w:rsidRPr="00F73FBD" w:rsidRDefault="0051103A" w:rsidP="0051103A">
      <w:pPr>
        <w:pStyle w:val="Style11"/>
        <w:widowControl/>
        <w:ind w:firstLine="708"/>
        <w:jc w:val="both"/>
        <w:rPr>
          <w:spacing w:val="-2"/>
          <w:sz w:val="28"/>
          <w:szCs w:val="28"/>
          <w:lang w:val="uk-UA"/>
        </w:rPr>
      </w:pPr>
      <w:r w:rsidRPr="00F73FBD">
        <w:rPr>
          <w:spacing w:val="-2"/>
          <w:sz w:val="28"/>
          <w:szCs w:val="28"/>
          <w:lang w:val="uk-UA"/>
        </w:rPr>
        <w:t>Для розв’язання проблеми необхідно забезпечити:</w:t>
      </w:r>
    </w:p>
    <w:p w:rsidR="003C2103" w:rsidRPr="00F73FBD" w:rsidRDefault="00F158EB" w:rsidP="00BD3D5D">
      <w:pPr>
        <w:pStyle w:val="a7"/>
        <w:numPr>
          <w:ilvl w:val="0"/>
          <w:numId w:val="11"/>
        </w:numPr>
        <w:spacing w:after="0"/>
        <w:ind w:left="709" w:hanging="283"/>
        <w:rPr>
          <w:sz w:val="28"/>
          <w:szCs w:val="28"/>
          <w:lang w:val="uk-UA"/>
        </w:rPr>
      </w:pPr>
      <w:r w:rsidRPr="00F73FBD">
        <w:rPr>
          <w:sz w:val="28"/>
          <w:szCs w:val="28"/>
          <w:lang w:val="uk-UA"/>
        </w:rPr>
        <w:t>будівництво сучасного сміттєпереробного комплексу з системою очищення та утилізації фільтрату, який утворюється в процесі біологічного розкладу ТПВ;</w:t>
      </w:r>
    </w:p>
    <w:p w:rsidR="00F158EB" w:rsidRPr="00F73FBD" w:rsidRDefault="00F158EB" w:rsidP="00F158EB">
      <w:pPr>
        <w:pStyle w:val="a7"/>
        <w:numPr>
          <w:ilvl w:val="0"/>
          <w:numId w:val="11"/>
        </w:numPr>
        <w:spacing w:after="0"/>
        <w:ind w:left="709" w:hanging="283"/>
        <w:rPr>
          <w:sz w:val="28"/>
          <w:szCs w:val="28"/>
          <w:lang w:val="uk-UA"/>
        </w:rPr>
      </w:pPr>
      <w:r w:rsidRPr="00F73FBD">
        <w:rPr>
          <w:sz w:val="28"/>
          <w:szCs w:val="28"/>
          <w:lang w:val="uk-UA"/>
        </w:rPr>
        <w:t>необхідну кількість контейнерних майданчиків і контейнерів;</w:t>
      </w:r>
    </w:p>
    <w:p w:rsidR="0051103A" w:rsidRPr="00F73FBD" w:rsidRDefault="009D794D" w:rsidP="0051103A">
      <w:pPr>
        <w:pStyle w:val="a7"/>
        <w:numPr>
          <w:ilvl w:val="0"/>
          <w:numId w:val="11"/>
        </w:numPr>
        <w:spacing w:after="0"/>
        <w:ind w:left="709" w:hanging="283"/>
        <w:rPr>
          <w:sz w:val="28"/>
          <w:szCs w:val="28"/>
          <w:lang w:val="uk-UA"/>
        </w:rPr>
      </w:pPr>
      <w:r w:rsidRPr="00F73FBD">
        <w:rPr>
          <w:sz w:val="28"/>
          <w:szCs w:val="28"/>
          <w:lang w:val="uk-UA"/>
        </w:rPr>
        <w:t>функціонування системи</w:t>
      </w:r>
      <w:r w:rsidR="00BD3D5D" w:rsidRPr="00F73FBD">
        <w:rPr>
          <w:sz w:val="28"/>
          <w:szCs w:val="28"/>
          <w:lang w:val="uk-UA"/>
        </w:rPr>
        <w:t xml:space="preserve"> роздільного</w:t>
      </w:r>
      <w:r w:rsidR="0051103A" w:rsidRPr="00F73FBD">
        <w:rPr>
          <w:sz w:val="28"/>
          <w:szCs w:val="28"/>
          <w:lang w:val="uk-UA"/>
        </w:rPr>
        <w:t xml:space="preserve"> збирання побутових відходів;</w:t>
      </w:r>
    </w:p>
    <w:p w:rsidR="005A52A5" w:rsidRPr="00F73FBD" w:rsidRDefault="0051103A" w:rsidP="0051103A">
      <w:pPr>
        <w:pStyle w:val="a7"/>
        <w:numPr>
          <w:ilvl w:val="0"/>
          <w:numId w:val="11"/>
        </w:numPr>
        <w:spacing w:after="0"/>
        <w:ind w:left="709" w:hanging="283"/>
        <w:rPr>
          <w:sz w:val="28"/>
          <w:szCs w:val="28"/>
          <w:lang w:val="uk-UA"/>
        </w:rPr>
      </w:pPr>
      <w:r w:rsidRPr="00F73FBD">
        <w:rPr>
          <w:sz w:val="28"/>
          <w:szCs w:val="28"/>
          <w:lang w:val="uk-UA"/>
        </w:rPr>
        <w:t>придбання та встановлення урн, що сприятиме зменшенню кількості сміття на газонах, квітниках, доріжках та ін.</w:t>
      </w:r>
    </w:p>
    <w:p w:rsidR="0051103A" w:rsidRPr="00F73FBD" w:rsidRDefault="0051103A" w:rsidP="0051103A">
      <w:pPr>
        <w:pStyle w:val="a7"/>
        <w:spacing w:after="0"/>
        <w:ind w:left="709" w:firstLine="0"/>
        <w:rPr>
          <w:sz w:val="28"/>
          <w:szCs w:val="28"/>
          <w:lang w:val="uk-UA"/>
        </w:rPr>
      </w:pPr>
    </w:p>
    <w:p w:rsidR="00F158EB" w:rsidRPr="00F73FBD" w:rsidRDefault="00BE593D" w:rsidP="0051103A">
      <w:pPr>
        <w:pStyle w:val="a7"/>
        <w:spacing w:after="0"/>
        <w:ind w:firstLine="709"/>
        <w:rPr>
          <w:b/>
          <w:sz w:val="28"/>
          <w:szCs w:val="28"/>
          <w:lang w:val="uk-UA"/>
        </w:rPr>
      </w:pPr>
      <w:r w:rsidRPr="00F73FBD">
        <w:rPr>
          <w:b/>
          <w:sz w:val="28"/>
          <w:szCs w:val="28"/>
          <w:lang w:val="uk-UA"/>
        </w:rPr>
        <w:t xml:space="preserve">4.3 </w:t>
      </w:r>
      <w:r w:rsidR="00F158EB" w:rsidRPr="00F73FBD">
        <w:rPr>
          <w:b/>
          <w:sz w:val="28"/>
          <w:szCs w:val="28"/>
          <w:lang w:val="uk-UA"/>
        </w:rPr>
        <w:t>Водовідведення</w:t>
      </w:r>
    </w:p>
    <w:p w:rsidR="0051103A" w:rsidRPr="00F73FBD" w:rsidRDefault="0051103A" w:rsidP="0051103A">
      <w:pPr>
        <w:pStyle w:val="Style11"/>
        <w:widowControl/>
        <w:ind w:firstLine="708"/>
        <w:jc w:val="both"/>
        <w:rPr>
          <w:spacing w:val="-2"/>
          <w:sz w:val="28"/>
          <w:szCs w:val="28"/>
          <w:lang w:val="uk-UA"/>
        </w:rPr>
      </w:pPr>
      <w:r w:rsidRPr="00F73FBD">
        <w:rPr>
          <w:spacing w:val="-2"/>
          <w:sz w:val="28"/>
          <w:szCs w:val="28"/>
          <w:lang w:val="uk-UA"/>
        </w:rPr>
        <w:t>Для розв’язання проблеми необхідно забезпечити:</w:t>
      </w:r>
    </w:p>
    <w:p w:rsidR="00F158EB" w:rsidRPr="00F73FBD" w:rsidRDefault="009D794D" w:rsidP="00F158EB">
      <w:pPr>
        <w:widowControl/>
        <w:numPr>
          <w:ilvl w:val="0"/>
          <w:numId w:val="14"/>
        </w:numPr>
        <w:ind w:left="0" w:firstLine="709"/>
        <w:jc w:val="both"/>
        <w:rPr>
          <w:rFonts w:ascii="Times New Roman" w:eastAsia="Times New Roman" w:hAnsi="Times New Roman" w:cs="Times New Roman"/>
          <w:color w:val="auto"/>
          <w:sz w:val="28"/>
          <w:szCs w:val="28"/>
          <w:lang w:eastAsia="ru-RU"/>
        </w:rPr>
      </w:pPr>
      <w:r w:rsidRPr="00F73FBD">
        <w:rPr>
          <w:rFonts w:ascii="Times New Roman" w:eastAsia="Times New Roman" w:hAnsi="Times New Roman" w:cs="Times New Roman"/>
          <w:color w:val="auto"/>
          <w:sz w:val="28"/>
          <w:szCs w:val="28"/>
          <w:lang w:eastAsia="ru-RU"/>
        </w:rPr>
        <w:t>проє</w:t>
      </w:r>
      <w:r w:rsidR="00F158EB" w:rsidRPr="00F73FBD">
        <w:rPr>
          <w:rFonts w:ascii="Times New Roman" w:eastAsia="Times New Roman" w:hAnsi="Times New Roman" w:cs="Times New Roman"/>
          <w:color w:val="auto"/>
          <w:sz w:val="28"/>
          <w:szCs w:val="28"/>
          <w:lang w:eastAsia="ru-RU"/>
        </w:rPr>
        <w:t>ктування та будівництво головного каналізаційного колектора від перехрестя вулиць Надрічна-Максимовича в м.Івано-Франківську до КОС в с.Ямниця;</w:t>
      </w:r>
    </w:p>
    <w:p w:rsidR="00F158EB" w:rsidRPr="00F73FBD" w:rsidRDefault="009D794D" w:rsidP="00F158EB">
      <w:pPr>
        <w:widowControl/>
        <w:numPr>
          <w:ilvl w:val="0"/>
          <w:numId w:val="14"/>
        </w:numPr>
        <w:tabs>
          <w:tab w:val="num" w:pos="709"/>
        </w:tabs>
        <w:ind w:left="0" w:firstLine="709"/>
        <w:jc w:val="both"/>
        <w:rPr>
          <w:rFonts w:ascii="Times New Roman" w:eastAsia="Times New Roman" w:hAnsi="Times New Roman" w:cs="Times New Roman"/>
          <w:color w:val="auto"/>
          <w:sz w:val="28"/>
          <w:szCs w:val="28"/>
          <w:lang w:eastAsia="ru-RU"/>
        </w:rPr>
      </w:pPr>
      <w:r w:rsidRPr="00F73FBD">
        <w:rPr>
          <w:rFonts w:ascii="Times New Roman" w:eastAsia="Times New Roman" w:hAnsi="Times New Roman" w:cs="Times New Roman"/>
          <w:color w:val="auto"/>
          <w:spacing w:val="-4"/>
          <w:sz w:val="28"/>
          <w:szCs w:val="28"/>
          <w:lang w:eastAsia="ru-RU"/>
        </w:rPr>
        <w:t>реконструкцію</w:t>
      </w:r>
      <w:r w:rsidR="00F158EB" w:rsidRPr="00F73FBD">
        <w:rPr>
          <w:rFonts w:ascii="Times New Roman" w:eastAsia="Times New Roman" w:hAnsi="Times New Roman" w:cs="Times New Roman"/>
          <w:color w:val="auto"/>
          <w:spacing w:val="-4"/>
          <w:sz w:val="28"/>
          <w:szCs w:val="28"/>
          <w:lang w:eastAsia="ru-RU"/>
        </w:rPr>
        <w:t xml:space="preserve"> каналізаційних дюкерних переходів через р. Бистрицю Соло</w:t>
      </w:r>
      <w:r w:rsidR="00F158EB" w:rsidRPr="00F73FBD">
        <w:rPr>
          <w:rFonts w:ascii="Times New Roman" w:eastAsia="Times New Roman" w:hAnsi="Times New Roman" w:cs="Times New Roman"/>
          <w:color w:val="auto"/>
          <w:sz w:val="28"/>
          <w:szCs w:val="28"/>
          <w:lang w:eastAsia="ru-RU"/>
        </w:rPr>
        <w:t>твинську в районі вулиці Максимовича та</w:t>
      </w:r>
      <w:r w:rsidR="00B46537" w:rsidRPr="00F73FBD">
        <w:rPr>
          <w:rFonts w:ascii="Times New Roman" w:eastAsia="Times New Roman" w:hAnsi="Times New Roman" w:cs="Times New Roman"/>
          <w:color w:val="auto"/>
          <w:sz w:val="28"/>
          <w:szCs w:val="28"/>
          <w:lang w:eastAsia="ru-RU"/>
        </w:rPr>
        <w:t xml:space="preserve"> </w:t>
      </w:r>
      <w:r w:rsidR="00F158EB" w:rsidRPr="00F73FBD">
        <w:rPr>
          <w:rFonts w:ascii="Times New Roman" w:eastAsia="Times New Roman" w:hAnsi="Times New Roman" w:cs="Times New Roman"/>
          <w:color w:val="auto"/>
          <w:sz w:val="28"/>
          <w:szCs w:val="28"/>
          <w:lang w:eastAsia="ru-RU"/>
        </w:rPr>
        <w:t>через р. Бистрицю Надвірнянську в районі вул. Незалежності;</w:t>
      </w:r>
    </w:p>
    <w:p w:rsidR="00F158EB" w:rsidRPr="00F73FBD" w:rsidRDefault="009D794D" w:rsidP="00F158EB">
      <w:pPr>
        <w:widowControl/>
        <w:numPr>
          <w:ilvl w:val="0"/>
          <w:numId w:val="14"/>
        </w:numPr>
        <w:tabs>
          <w:tab w:val="num" w:pos="426"/>
        </w:tabs>
        <w:ind w:left="0" w:firstLine="709"/>
        <w:jc w:val="both"/>
        <w:rPr>
          <w:rFonts w:ascii="Times New Roman" w:eastAsia="Times New Roman" w:hAnsi="Times New Roman" w:cs="Times New Roman"/>
          <w:b/>
          <w:color w:val="auto"/>
          <w:sz w:val="28"/>
          <w:lang w:eastAsia="ru-RU"/>
        </w:rPr>
      </w:pPr>
      <w:r w:rsidRPr="00F73FBD">
        <w:rPr>
          <w:rFonts w:ascii="Times New Roman" w:eastAsia="Times New Roman" w:hAnsi="Times New Roman" w:cs="Times New Roman"/>
          <w:color w:val="auto"/>
          <w:sz w:val="28"/>
          <w:szCs w:val="28"/>
          <w:lang w:eastAsia="ru-RU"/>
        </w:rPr>
        <w:t>будівництво дощових колекторів</w:t>
      </w:r>
      <w:r w:rsidR="00F158EB" w:rsidRPr="00F73FBD">
        <w:rPr>
          <w:rFonts w:ascii="Times New Roman" w:eastAsia="Times New Roman" w:hAnsi="Times New Roman" w:cs="Times New Roman"/>
          <w:color w:val="auto"/>
          <w:sz w:val="28"/>
          <w:szCs w:val="28"/>
          <w:lang w:eastAsia="ru-RU"/>
        </w:rPr>
        <w:t xml:space="preserve"> </w:t>
      </w:r>
      <w:r w:rsidRPr="00F73FBD">
        <w:rPr>
          <w:rFonts w:ascii="Times New Roman" w:eastAsia="Times New Roman" w:hAnsi="Times New Roman" w:cs="Times New Roman"/>
          <w:color w:val="auto"/>
          <w:sz w:val="28"/>
          <w:szCs w:val="28"/>
          <w:lang w:eastAsia="ru-RU"/>
        </w:rPr>
        <w:t>у</w:t>
      </w:r>
      <w:r w:rsidR="00F158EB" w:rsidRPr="00F73FBD">
        <w:rPr>
          <w:rFonts w:ascii="Times New Roman" w:eastAsia="Times New Roman" w:hAnsi="Times New Roman" w:cs="Times New Roman"/>
          <w:color w:val="auto"/>
          <w:sz w:val="28"/>
          <w:szCs w:val="28"/>
          <w:lang w:eastAsia="ru-RU"/>
        </w:rPr>
        <w:t xml:space="preserve"> центральній частині міста з переключенням дощових решіток на дощові колектори</w:t>
      </w:r>
      <w:r w:rsidR="003B4F7C" w:rsidRPr="00F73FBD">
        <w:rPr>
          <w:rFonts w:ascii="Times New Roman" w:eastAsia="Times New Roman" w:hAnsi="Times New Roman" w:cs="Times New Roman"/>
          <w:color w:val="auto"/>
          <w:sz w:val="28"/>
          <w:szCs w:val="28"/>
          <w:lang w:eastAsia="ru-RU"/>
        </w:rPr>
        <w:t>;</w:t>
      </w:r>
    </w:p>
    <w:p w:rsidR="003B4F7C" w:rsidRPr="00F73FBD" w:rsidRDefault="003B4F7C" w:rsidP="003B4F7C">
      <w:pPr>
        <w:widowControl/>
        <w:numPr>
          <w:ilvl w:val="0"/>
          <w:numId w:val="14"/>
        </w:numPr>
        <w:tabs>
          <w:tab w:val="num" w:pos="709"/>
        </w:tabs>
        <w:ind w:left="0" w:firstLine="709"/>
        <w:jc w:val="both"/>
        <w:rPr>
          <w:rFonts w:ascii="Times New Roman" w:eastAsia="Times New Roman" w:hAnsi="Times New Roman" w:cs="Times New Roman"/>
          <w:color w:val="auto"/>
          <w:spacing w:val="-4"/>
          <w:sz w:val="28"/>
          <w:szCs w:val="28"/>
          <w:lang w:eastAsia="ru-RU"/>
        </w:rPr>
      </w:pPr>
      <w:r w:rsidRPr="00F73FBD">
        <w:rPr>
          <w:rFonts w:ascii="Times New Roman" w:eastAsia="Times New Roman" w:hAnsi="Times New Roman" w:cs="Times New Roman"/>
          <w:color w:val="auto"/>
          <w:spacing w:val="-4"/>
          <w:sz w:val="28"/>
          <w:szCs w:val="28"/>
          <w:lang w:eastAsia="ru-RU"/>
        </w:rPr>
        <w:t>заміну застарілого технологічного обладнання та проведення необхідних ремонтних робіт на спорудах та мережах водопостачання і водовідведення, автоматизацію роботи насосних станцій</w:t>
      </w:r>
      <w:r w:rsidRPr="00F73FBD">
        <w:rPr>
          <w:rFonts w:ascii="Times New Roman" w:eastAsia="Times New Roman" w:hAnsi="Times New Roman" w:cs="Times New Roman"/>
          <w:color w:val="auto"/>
          <w:sz w:val="28"/>
          <w:szCs w:val="28"/>
          <w:lang w:eastAsia="ru-RU"/>
        </w:rPr>
        <w:t>;</w:t>
      </w:r>
    </w:p>
    <w:p w:rsidR="003B4F7C" w:rsidRPr="00F73FBD" w:rsidRDefault="003B4F7C" w:rsidP="003B4F7C">
      <w:pPr>
        <w:widowControl/>
        <w:numPr>
          <w:ilvl w:val="0"/>
          <w:numId w:val="14"/>
        </w:numPr>
        <w:tabs>
          <w:tab w:val="num" w:pos="426"/>
        </w:tabs>
        <w:ind w:left="0" w:firstLine="709"/>
        <w:jc w:val="both"/>
        <w:rPr>
          <w:rFonts w:ascii="Times New Roman" w:eastAsia="Times New Roman" w:hAnsi="Times New Roman" w:cs="Times New Roman"/>
          <w:color w:val="auto"/>
          <w:sz w:val="28"/>
          <w:szCs w:val="28"/>
          <w:lang w:eastAsia="ru-RU"/>
        </w:rPr>
      </w:pPr>
      <w:r w:rsidRPr="00F73FBD">
        <w:rPr>
          <w:rFonts w:ascii="Times New Roman" w:eastAsia="Times New Roman" w:hAnsi="Times New Roman" w:cs="Times New Roman"/>
          <w:color w:val="auto"/>
          <w:sz w:val="28"/>
          <w:szCs w:val="28"/>
          <w:lang w:eastAsia="ru-RU"/>
        </w:rPr>
        <w:t>створення інформаційно-розрахункового комплексу інженерних мереж водопостачання та водовідведення.</w:t>
      </w:r>
    </w:p>
    <w:p w:rsidR="006F58F2" w:rsidRDefault="006F58F2" w:rsidP="00CF2E57">
      <w:pPr>
        <w:pStyle w:val="a7"/>
        <w:spacing w:after="0"/>
        <w:ind w:firstLine="709"/>
        <w:rPr>
          <w:b/>
          <w:sz w:val="28"/>
          <w:szCs w:val="28"/>
          <w:lang w:val="uk-UA"/>
        </w:rPr>
      </w:pPr>
    </w:p>
    <w:p w:rsidR="00F3301D" w:rsidRPr="00F73FBD" w:rsidRDefault="00F3301D" w:rsidP="00CF2E57">
      <w:pPr>
        <w:pStyle w:val="a7"/>
        <w:spacing w:after="0"/>
        <w:ind w:firstLine="709"/>
        <w:rPr>
          <w:b/>
          <w:sz w:val="28"/>
          <w:szCs w:val="28"/>
          <w:lang w:val="uk-UA"/>
        </w:rPr>
      </w:pPr>
    </w:p>
    <w:p w:rsidR="00CF2E57" w:rsidRPr="00F73FBD" w:rsidRDefault="00BE593D" w:rsidP="00CF2E57">
      <w:pPr>
        <w:pStyle w:val="a7"/>
        <w:spacing w:after="0"/>
        <w:ind w:firstLine="709"/>
        <w:rPr>
          <w:b/>
          <w:sz w:val="28"/>
          <w:szCs w:val="28"/>
          <w:lang w:val="uk-UA"/>
        </w:rPr>
      </w:pPr>
      <w:r w:rsidRPr="00F73FBD">
        <w:rPr>
          <w:b/>
          <w:sz w:val="28"/>
          <w:szCs w:val="28"/>
          <w:lang w:val="uk-UA"/>
        </w:rPr>
        <w:t>4.4</w:t>
      </w:r>
      <w:r w:rsidR="00F3301D">
        <w:rPr>
          <w:b/>
          <w:sz w:val="28"/>
          <w:szCs w:val="28"/>
          <w:lang w:val="uk-UA"/>
        </w:rPr>
        <w:t>.</w:t>
      </w:r>
      <w:r w:rsidRPr="00F73FBD">
        <w:rPr>
          <w:b/>
          <w:sz w:val="28"/>
          <w:szCs w:val="28"/>
          <w:lang w:val="uk-UA"/>
        </w:rPr>
        <w:t xml:space="preserve"> </w:t>
      </w:r>
      <w:r w:rsidR="009D794D" w:rsidRPr="00F73FBD">
        <w:rPr>
          <w:b/>
          <w:sz w:val="28"/>
          <w:szCs w:val="28"/>
          <w:lang w:val="uk-UA"/>
        </w:rPr>
        <w:t>Будівництво</w:t>
      </w:r>
      <w:r w:rsidR="00BD3D5D" w:rsidRPr="00F73FBD">
        <w:rPr>
          <w:b/>
          <w:sz w:val="28"/>
          <w:szCs w:val="28"/>
          <w:lang w:val="uk-UA"/>
        </w:rPr>
        <w:t xml:space="preserve"> та р</w:t>
      </w:r>
      <w:r w:rsidR="009D794D" w:rsidRPr="00F73FBD">
        <w:rPr>
          <w:b/>
          <w:sz w:val="28"/>
          <w:szCs w:val="28"/>
          <w:lang w:val="uk-UA"/>
        </w:rPr>
        <w:t>еконструкція</w:t>
      </w:r>
      <w:r w:rsidR="00BD3D5D" w:rsidRPr="00F73FBD">
        <w:rPr>
          <w:b/>
          <w:sz w:val="28"/>
          <w:szCs w:val="28"/>
          <w:lang w:val="uk-UA"/>
        </w:rPr>
        <w:t xml:space="preserve"> дамб</w:t>
      </w:r>
    </w:p>
    <w:p w:rsidR="0051103A" w:rsidRPr="00F73FBD" w:rsidRDefault="0051103A" w:rsidP="006F58F2">
      <w:pPr>
        <w:pStyle w:val="a7"/>
        <w:spacing w:after="0"/>
        <w:ind w:firstLine="0"/>
        <w:rPr>
          <w:b/>
          <w:sz w:val="28"/>
          <w:szCs w:val="28"/>
          <w:lang w:val="uk-UA"/>
        </w:rPr>
      </w:pPr>
      <w:r w:rsidRPr="00F73FBD">
        <w:rPr>
          <w:spacing w:val="-2"/>
          <w:sz w:val="28"/>
          <w:szCs w:val="28"/>
          <w:lang w:val="uk-UA"/>
        </w:rPr>
        <w:t>Для розв’язання проблеми необхідно забезпечити:</w:t>
      </w:r>
    </w:p>
    <w:p w:rsidR="0051103A" w:rsidRPr="00F73FBD" w:rsidRDefault="0051103A" w:rsidP="00160E47">
      <w:pPr>
        <w:widowControl/>
        <w:numPr>
          <w:ilvl w:val="0"/>
          <w:numId w:val="14"/>
        </w:numPr>
        <w:tabs>
          <w:tab w:val="num" w:pos="426"/>
        </w:tabs>
        <w:ind w:left="0" w:firstLine="709"/>
        <w:jc w:val="both"/>
        <w:rPr>
          <w:rFonts w:ascii="Times New Roman" w:eastAsia="Times New Roman" w:hAnsi="Times New Roman" w:cs="Times New Roman"/>
          <w:color w:val="auto"/>
          <w:sz w:val="28"/>
          <w:szCs w:val="28"/>
          <w:lang w:eastAsia="ru-RU"/>
        </w:rPr>
      </w:pPr>
      <w:r w:rsidRPr="00F73FBD">
        <w:rPr>
          <w:rFonts w:ascii="Times New Roman" w:eastAsia="Times New Roman" w:hAnsi="Times New Roman" w:cs="Times New Roman"/>
          <w:color w:val="auto"/>
          <w:sz w:val="28"/>
          <w:szCs w:val="28"/>
          <w:lang w:eastAsia="ru-RU"/>
        </w:rPr>
        <w:t>споруд</w:t>
      </w:r>
      <w:r w:rsidR="007A47A3" w:rsidRPr="00F73FBD">
        <w:rPr>
          <w:rFonts w:ascii="Times New Roman" w:eastAsia="Times New Roman" w:hAnsi="Times New Roman" w:cs="Times New Roman"/>
          <w:color w:val="auto"/>
          <w:sz w:val="28"/>
          <w:szCs w:val="28"/>
          <w:lang w:eastAsia="ru-RU"/>
        </w:rPr>
        <w:t>ження</w:t>
      </w:r>
      <w:r w:rsidRPr="00F73FBD">
        <w:rPr>
          <w:rFonts w:ascii="Times New Roman" w:eastAsia="Times New Roman" w:hAnsi="Times New Roman" w:cs="Times New Roman"/>
          <w:color w:val="auto"/>
          <w:sz w:val="28"/>
          <w:szCs w:val="28"/>
          <w:lang w:eastAsia="ru-RU"/>
        </w:rPr>
        <w:t xml:space="preserve"> лівобережн</w:t>
      </w:r>
      <w:r w:rsidR="007A47A3" w:rsidRPr="00F73FBD">
        <w:rPr>
          <w:rFonts w:ascii="Times New Roman" w:eastAsia="Times New Roman" w:hAnsi="Times New Roman" w:cs="Times New Roman"/>
          <w:color w:val="auto"/>
          <w:sz w:val="28"/>
          <w:szCs w:val="28"/>
          <w:lang w:eastAsia="ru-RU"/>
        </w:rPr>
        <w:t>ої дамби</w:t>
      </w:r>
      <w:r w:rsidRPr="00F73FBD">
        <w:rPr>
          <w:rFonts w:ascii="Times New Roman" w:eastAsia="Times New Roman" w:hAnsi="Times New Roman" w:cs="Times New Roman"/>
          <w:color w:val="auto"/>
          <w:sz w:val="28"/>
          <w:szCs w:val="28"/>
          <w:lang w:eastAsia="ru-RU"/>
        </w:rPr>
        <w:t xml:space="preserve"> на р. Бистриця Солотвинська на ділянці від автомобільного мосту по вул. Галицька до залізничного мосту у м.Івано-Франківську;</w:t>
      </w:r>
    </w:p>
    <w:p w:rsidR="0051103A" w:rsidRPr="00F73FBD" w:rsidRDefault="0051103A" w:rsidP="0051103A">
      <w:pPr>
        <w:widowControl/>
        <w:numPr>
          <w:ilvl w:val="0"/>
          <w:numId w:val="14"/>
        </w:numPr>
        <w:tabs>
          <w:tab w:val="num" w:pos="426"/>
        </w:tabs>
        <w:ind w:left="0" w:firstLine="709"/>
        <w:jc w:val="both"/>
        <w:rPr>
          <w:rFonts w:ascii="Times New Roman" w:eastAsia="Times New Roman" w:hAnsi="Times New Roman" w:cs="Times New Roman"/>
          <w:color w:val="auto"/>
          <w:sz w:val="28"/>
          <w:szCs w:val="28"/>
          <w:lang w:eastAsia="ru-RU"/>
        </w:rPr>
      </w:pPr>
      <w:r w:rsidRPr="00F73FBD">
        <w:rPr>
          <w:rFonts w:ascii="Times New Roman" w:eastAsia="Times New Roman" w:hAnsi="Times New Roman" w:cs="Times New Roman"/>
          <w:color w:val="auto"/>
          <w:sz w:val="28"/>
          <w:szCs w:val="28"/>
          <w:lang w:eastAsia="ru-RU"/>
        </w:rPr>
        <w:t>викона</w:t>
      </w:r>
      <w:r w:rsidR="007A47A3" w:rsidRPr="00F73FBD">
        <w:rPr>
          <w:rFonts w:ascii="Times New Roman" w:eastAsia="Times New Roman" w:hAnsi="Times New Roman" w:cs="Times New Roman"/>
          <w:color w:val="auto"/>
          <w:sz w:val="28"/>
          <w:szCs w:val="28"/>
          <w:lang w:eastAsia="ru-RU"/>
        </w:rPr>
        <w:t>ння</w:t>
      </w:r>
      <w:r w:rsidRPr="00F73FBD">
        <w:rPr>
          <w:rFonts w:ascii="Times New Roman" w:eastAsia="Times New Roman" w:hAnsi="Times New Roman" w:cs="Times New Roman"/>
          <w:color w:val="auto"/>
          <w:sz w:val="28"/>
          <w:szCs w:val="28"/>
          <w:lang w:eastAsia="ru-RU"/>
        </w:rPr>
        <w:t xml:space="preserve"> реконструкці</w:t>
      </w:r>
      <w:r w:rsidR="007A47A3" w:rsidRPr="00F73FBD">
        <w:rPr>
          <w:rFonts w:ascii="Times New Roman" w:eastAsia="Times New Roman" w:hAnsi="Times New Roman" w:cs="Times New Roman"/>
          <w:color w:val="auto"/>
          <w:sz w:val="28"/>
          <w:szCs w:val="28"/>
          <w:lang w:eastAsia="ru-RU"/>
        </w:rPr>
        <w:t>ї</w:t>
      </w:r>
      <w:r w:rsidRPr="00F73FBD">
        <w:rPr>
          <w:rFonts w:ascii="Times New Roman" w:eastAsia="Times New Roman" w:hAnsi="Times New Roman" w:cs="Times New Roman"/>
          <w:color w:val="auto"/>
          <w:sz w:val="28"/>
          <w:szCs w:val="28"/>
          <w:lang w:eastAsia="ru-RU"/>
        </w:rPr>
        <w:t xml:space="preserve"> дамби на річці Бистриця Надвірнянська в с.Угорники </w:t>
      </w:r>
      <w:r w:rsidR="00BE593D" w:rsidRPr="00F73FBD">
        <w:rPr>
          <w:rFonts w:ascii="Times New Roman" w:eastAsia="Times New Roman" w:hAnsi="Times New Roman" w:cs="Times New Roman"/>
          <w:color w:val="auto"/>
          <w:sz w:val="28"/>
          <w:szCs w:val="28"/>
          <w:lang w:eastAsia="ru-RU"/>
        </w:rPr>
        <w:t>Івано-Франківської МТГ</w:t>
      </w:r>
      <w:r w:rsidRPr="00F73FBD">
        <w:rPr>
          <w:rFonts w:ascii="Times New Roman" w:eastAsia="Times New Roman" w:hAnsi="Times New Roman" w:cs="Times New Roman"/>
          <w:color w:val="auto"/>
          <w:sz w:val="28"/>
          <w:szCs w:val="28"/>
          <w:lang w:eastAsia="ru-RU"/>
        </w:rPr>
        <w:t xml:space="preserve"> (включно з виготовленням ПКД).</w:t>
      </w:r>
    </w:p>
    <w:p w:rsidR="009D4180" w:rsidRPr="00F73FBD" w:rsidRDefault="009D4180" w:rsidP="0051103A">
      <w:pPr>
        <w:pStyle w:val="a7"/>
        <w:tabs>
          <w:tab w:val="left" w:pos="0"/>
        </w:tabs>
        <w:rPr>
          <w:sz w:val="28"/>
          <w:szCs w:val="28"/>
          <w:lang w:val="uk-UA"/>
        </w:rPr>
      </w:pPr>
    </w:p>
    <w:p w:rsidR="00BD3D5D" w:rsidRPr="00F73FBD" w:rsidRDefault="0051103A" w:rsidP="0051103A">
      <w:pPr>
        <w:pStyle w:val="a7"/>
        <w:tabs>
          <w:tab w:val="left" w:pos="0"/>
        </w:tabs>
        <w:rPr>
          <w:sz w:val="28"/>
          <w:szCs w:val="28"/>
          <w:lang w:val="uk-UA"/>
        </w:rPr>
      </w:pPr>
      <w:r w:rsidRPr="00F73FBD">
        <w:rPr>
          <w:sz w:val="28"/>
          <w:szCs w:val="28"/>
          <w:lang w:val="uk-UA"/>
        </w:rPr>
        <w:t>Для забезпечення сталого розвитку міської громади необхідним є:</w:t>
      </w:r>
    </w:p>
    <w:p w:rsidR="009B249E" w:rsidRPr="00F73FBD" w:rsidRDefault="009B249E" w:rsidP="00253F87">
      <w:pPr>
        <w:pStyle w:val="a4"/>
        <w:numPr>
          <w:ilvl w:val="1"/>
          <w:numId w:val="3"/>
        </w:numPr>
        <w:tabs>
          <w:tab w:val="clear" w:pos="1440"/>
          <w:tab w:val="left" w:pos="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Раціональне використання земельних, водних, рекреаційних та інших природних ресурсів, створення умов для їхнього відновлення.</w:t>
      </w:r>
    </w:p>
    <w:p w:rsidR="009B249E" w:rsidRPr="00F73FBD" w:rsidRDefault="009B249E" w:rsidP="00253F87">
      <w:pPr>
        <w:pStyle w:val="a4"/>
        <w:numPr>
          <w:ilvl w:val="1"/>
          <w:numId w:val="3"/>
        </w:numPr>
        <w:tabs>
          <w:tab w:val="clear" w:pos="144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Видалення зелених насаджень на окремих об’єктах благоустрою зеленого господарства в межах території Івано-Франківської МТГ (парках, скверах, рекреаційних зонах; </w:t>
      </w:r>
      <w:r w:rsidR="009D794D" w:rsidRPr="00F73FBD">
        <w:rPr>
          <w:rFonts w:ascii="Times New Roman" w:eastAsia="Times New Roman" w:hAnsi="Times New Roman" w:cs="Times New Roman"/>
          <w:sz w:val="28"/>
          <w:szCs w:val="28"/>
        </w:rPr>
        <w:t>на прибудинкових територіях</w:t>
      </w:r>
      <w:r w:rsidRPr="00F73FBD">
        <w:rPr>
          <w:rFonts w:ascii="Times New Roman" w:eastAsia="Times New Roman" w:hAnsi="Times New Roman" w:cs="Times New Roman"/>
          <w:sz w:val="28"/>
          <w:szCs w:val="28"/>
        </w:rPr>
        <w:t xml:space="preserve">; берегозахисних ділянках та водоохоронних зонах) здійснювати виключно у надзвичайних та аварійних ситуаціях відповідно до оформленого акту обстеження зелених насаджень відповідною комісією </w:t>
      </w:r>
      <w:r w:rsidR="007A47A3" w:rsidRPr="00F73FBD">
        <w:rPr>
          <w:rFonts w:ascii="Times New Roman" w:eastAsia="Times New Roman" w:hAnsi="Times New Roman" w:cs="Times New Roman"/>
          <w:sz w:val="28"/>
          <w:szCs w:val="28"/>
        </w:rPr>
        <w:t>Департаменту благоустрою.</w:t>
      </w:r>
    </w:p>
    <w:p w:rsidR="009B249E" w:rsidRPr="00F73FBD" w:rsidRDefault="009B249E" w:rsidP="00253F87">
      <w:pPr>
        <w:pStyle w:val="a4"/>
        <w:numPr>
          <w:ilvl w:val="1"/>
          <w:numId w:val="3"/>
        </w:numPr>
        <w:tabs>
          <w:tab w:val="clear" w:pos="144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Поліпшення санітарно-гігієнічного й екологічного стану шляхом впровадження сучасних технологій збирання, вилучення, переробки та знешкодження промислових і побутових відходів, запобігання забрудненню атмосферного та водного басейнів, земельних ресурсів.</w:t>
      </w:r>
    </w:p>
    <w:p w:rsidR="009B249E" w:rsidRPr="00F73FBD" w:rsidRDefault="009B249E" w:rsidP="00253F87">
      <w:pPr>
        <w:pStyle w:val="a4"/>
        <w:numPr>
          <w:ilvl w:val="1"/>
          <w:numId w:val="3"/>
        </w:numPr>
        <w:tabs>
          <w:tab w:val="clear" w:pos="1440"/>
          <w:tab w:val="left" w:pos="662"/>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Удосконалення системи управління та формування всіх в</w:t>
      </w:r>
      <w:r w:rsidR="00CF1CB5" w:rsidRPr="00F73FBD">
        <w:rPr>
          <w:rFonts w:ascii="Times New Roman" w:eastAsia="Times New Roman" w:hAnsi="Times New Roman" w:cs="Times New Roman"/>
          <w:sz w:val="28"/>
          <w:szCs w:val="28"/>
        </w:rPr>
        <w:t>идів інфраструктури у місті в</w:t>
      </w:r>
      <w:r w:rsidRPr="00F73FBD">
        <w:rPr>
          <w:rFonts w:ascii="Times New Roman" w:eastAsia="Times New Roman" w:hAnsi="Times New Roman" w:cs="Times New Roman"/>
          <w:sz w:val="28"/>
          <w:szCs w:val="28"/>
        </w:rPr>
        <w:t xml:space="preserve"> галузі охорони навколишнього </w:t>
      </w:r>
      <w:r w:rsidR="00BE593D" w:rsidRPr="00F73FBD">
        <w:rPr>
          <w:rFonts w:ascii="Times New Roman" w:eastAsia="Times New Roman" w:hAnsi="Times New Roman" w:cs="Times New Roman"/>
          <w:sz w:val="28"/>
          <w:szCs w:val="28"/>
        </w:rPr>
        <w:t>природного середовища.</w:t>
      </w:r>
    </w:p>
    <w:p w:rsidR="009B249E" w:rsidRPr="00F73FBD" w:rsidRDefault="0051103A" w:rsidP="00253F87">
      <w:pPr>
        <w:pStyle w:val="a4"/>
        <w:numPr>
          <w:ilvl w:val="1"/>
          <w:numId w:val="3"/>
        </w:numPr>
        <w:tabs>
          <w:tab w:val="clear" w:pos="1440"/>
          <w:tab w:val="left" w:pos="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Захист природно-ресурсного і соціально-демографічного потенціалів від деградації</w:t>
      </w:r>
      <w:r w:rsidR="00CF1CB5" w:rsidRPr="00F73FBD">
        <w:rPr>
          <w:rFonts w:ascii="Times New Roman" w:eastAsia="Times New Roman" w:hAnsi="Times New Roman" w:cs="Times New Roman"/>
          <w:sz w:val="28"/>
          <w:szCs w:val="28"/>
        </w:rPr>
        <w:t>.</w:t>
      </w:r>
    </w:p>
    <w:p w:rsidR="009B249E" w:rsidRPr="00F73FBD" w:rsidRDefault="0051103A" w:rsidP="00CF1CB5">
      <w:pPr>
        <w:pStyle w:val="a4"/>
        <w:numPr>
          <w:ilvl w:val="1"/>
          <w:numId w:val="3"/>
        </w:numPr>
        <w:tabs>
          <w:tab w:val="clear" w:pos="1440"/>
          <w:tab w:val="left" w:pos="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Забезпечення випереджувального розвитку нових екологічних, природничих знань, зміна світоглядних принципів розвитку суспільства.</w:t>
      </w:r>
    </w:p>
    <w:p w:rsidR="00A94203" w:rsidRPr="00F73FBD" w:rsidRDefault="0051103A" w:rsidP="00CF1CB5">
      <w:pPr>
        <w:pStyle w:val="a4"/>
        <w:numPr>
          <w:ilvl w:val="1"/>
          <w:numId w:val="3"/>
        </w:numPr>
        <w:tabs>
          <w:tab w:val="clear" w:pos="1440"/>
          <w:tab w:val="left" w:pos="0"/>
        </w:tabs>
        <w:ind w:left="567" w:hanging="567"/>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Р</w:t>
      </w:r>
      <w:r w:rsidR="009B249E" w:rsidRPr="00F73FBD">
        <w:rPr>
          <w:rFonts w:ascii="Times New Roman" w:eastAsia="Times New Roman" w:hAnsi="Times New Roman" w:cs="Times New Roman"/>
          <w:sz w:val="28"/>
          <w:szCs w:val="28"/>
        </w:rPr>
        <w:t xml:space="preserve">озробка пропозицій щодо прийняття нових нормативно-правових актів з питань: охорони довкілля, землекористування, а також регулювання та забудови </w:t>
      </w:r>
      <w:r w:rsidRPr="00F73FBD">
        <w:rPr>
          <w:rFonts w:ascii="Times New Roman" w:eastAsia="Times New Roman" w:hAnsi="Times New Roman" w:cs="Times New Roman"/>
          <w:sz w:val="28"/>
          <w:szCs w:val="28"/>
        </w:rPr>
        <w:t>Івано-Франківської МТГ.</w:t>
      </w:r>
    </w:p>
    <w:p w:rsidR="00B835CD" w:rsidRPr="00F73FBD" w:rsidRDefault="00B835CD" w:rsidP="00011628">
      <w:pPr>
        <w:tabs>
          <w:tab w:val="left" w:pos="685"/>
        </w:tabs>
        <w:jc w:val="both"/>
        <w:rPr>
          <w:rFonts w:ascii="Times New Roman" w:eastAsia="Times New Roman" w:hAnsi="Times New Roman" w:cs="Times New Roman"/>
          <w:sz w:val="28"/>
          <w:szCs w:val="28"/>
        </w:rPr>
      </w:pPr>
    </w:p>
    <w:p w:rsidR="00B835CD" w:rsidRPr="00F73FBD" w:rsidRDefault="00B835CD" w:rsidP="00854B8E">
      <w:pPr>
        <w:ind w:left="720"/>
        <w:jc w:val="center"/>
        <w:rPr>
          <w:rFonts w:ascii="Times New Roman" w:hAnsi="Times New Roman" w:cs="Times New Roman"/>
          <w:b/>
          <w:sz w:val="28"/>
          <w:szCs w:val="28"/>
        </w:rPr>
      </w:pPr>
      <w:r w:rsidRPr="00F73FBD">
        <w:rPr>
          <w:rFonts w:ascii="Times New Roman" w:hAnsi="Times New Roman" w:cs="Times New Roman"/>
          <w:b/>
          <w:sz w:val="28"/>
          <w:szCs w:val="28"/>
        </w:rPr>
        <w:t xml:space="preserve">5. </w:t>
      </w:r>
      <w:r w:rsidR="0005787C" w:rsidRPr="00F73FBD">
        <w:rPr>
          <w:rFonts w:ascii="Times New Roman" w:hAnsi="Times New Roman" w:cs="Times New Roman"/>
          <w:b/>
          <w:sz w:val="28"/>
          <w:szCs w:val="28"/>
        </w:rPr>
        <w:t>Фінансово</w:t>
      </w:r>
      <w:r w:rsidR="000034B9" w:rsidRPr="00F73FBD">
        <w:rPr>
          <w:rFonts w:ascii="Times New Roman" w:hAnsi="Times New Roman" w:cs="Times New Roman"/>
          <w:b/>
          <w:sz w:val="28"/>
          <w:szCs w:val="28"/>
        </w:rPr>
        <w:t xml:space="preserve"> </w:t>
      </w:r>
      <w:r w:rsidR="0005787C" w:rsidRPr="00F73FBD">
        <w:rPr>
          <w:rFonts w:ascii="Times New Roman" w:hAnsi="Times New Roman" w:cs="Times New Roman"/>
          <w:b/>
          <w:sz w:val="28"/>
          <w:szCs w:val="28"/>
        </w:rPr>
        <w:t>-</w:t>
      </w:r>
      <w:r w:rsidRPr="00F73FBD">
        <w:rPr>
          <w:rFonts w:ascii="Times New Roman" w:hAnsi="Times New Roman" w:cs="Times New Roman"/>
          <w:b/>
          <w:sz w:val="28"/>
          <w:szCs w:val="28"/>
        </w:rPr>
        <w:t xml:space="preserve"> </w:t>
      </w:r>
      <w:r w:rsidR="0005787C" w:rsidRPr="00F73FBD">
        <w:rPr>
          <w:rFonts w:ascii="Times New Roman" w:hAnsi="Times New Roman" w:cs="Times New Roman"/>
          <w:b/>
          <w:sz w:val="28"/>
          <w:szCs w:val="28"/>
        </w:rPr>
        <w:t xml:space="preserve">організаційне </w:t>
      </w:r>
      <w:r w:rsidRPr="00F73FBD">
        <w:rPr>
          <w:rFonts w:ascii="Times New Roman" w:hAnsi="Times New Roman" w:cs="Times New Roman"/>
          <w:b/>
          <w:sz w:val="28"/>
          <w:szCs w:val="28"/>
        </w:rPr>
        <w:t>з</w:t>
      </w:r>
      <w:r w:rsidR="00691BF0">
        <w:rPr>
          <w:rFonts w:ascii="Times New Roman" w:hAnsi="Times New Roman" w:cs="Times New Roman"/>
          <w:b/>
          <w:sz w:val="28"/>
          <w:szCs w:val="28"/>
        </w:rPr>
        <w:t>абезпечення реалізації Програми</w:t>
      </w:r>
    </w:p>
    <w:p w:rsidR="00B835CD" w:rsidRPr="00F73FBD" w:rsidRDefault="00854B8E" w:rsidP="00B835CD">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r>
      <w:r w:rsidR="00BE593D" w:rsidRPr="00F73FBD">
        <w:rPr>
          <w:rFonts w:ascii="Times New Roman" w:eastAsia="Times New Roman" w:hAnsi="Times New Roman" w:cs="Times New Roman"/>
          <w:sz w:val="28"/>
          <w:szCs w:val="28"/>
        </w:rPr>
        <w:t>Основою реалізації П</w:t>
      </w:r>
      <w:r w:rsidR="00B835CD" w:rsidRPr="00F73FBD">
        <w:rPr>
          <w:rFonts w:ascii="Times New Roman" w:eastAsia="Times New Roman" w:hAnsi="Times New Roman" w:cs="Times New Roman"/>
          <w:sz w:val="28"/>
          <w:szCs w:val="28"/>
        </w:rPr>
        <w:t>рограми є забезпечення комплексного підходу до вирішення екологічних проблем міста, розуміння пріоритетності екологічних заходів.</w:t>
      </w:r>
    </w:p>
    <w:p w:rsidR="00B835CD" w:rsidRPr="00F73FBD" w:rsidRDefault="00B835CD" w:rsidP="00A757D6">
      <w:pPr>
        <w:ind w:firstLine="709"/>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Фінансування природоохоронних заходів, передбачених Програмою, буде </w:t>
      </w:r>
      <w:r w:rsidR="00A757D6" w:rsidRPr="00F73FBD">
        <w:rPr>
          <w:rFonts w:ascii="Times New Roman" w:eastAsia="Times New Roman" w:hAnsi="Times New Roman" w:cs="Times New Roman"/>
          <w:sz w:val="28"/>
          <w:szCs w:val="28"/>
        </w:rPr>
        <w:t>здійснюватися</w:t>
      </w:r>
      <w:r w:rsidRPr="00F73FBD">
        <w:rPr>
          <w:rFonts w:ascii="Times New Roman" w:eastAsia="Times New Roman" w:hAnsi="Times New Roman" w:cs="Times New Roman"/>
          <w:sz w:val="28"/>
          <w:szCs w:val="28"/>
        </w:rPr>
        <w:t xml:space="preserve"> за рахунок таких джерел:</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державний бюджет;</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обласний бюджет;</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міський бюджет;</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власні кошти підприємств;</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інвестиції;</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кошти міжнародної технічної допомоги;</w:t>
      </w:r>
    </w:p>
    <w:p w:rsidR="00B835CD" w:rsidRPr="00F73FBD" w:rsidRDefault="00B835CD" w:rsidP="00B835CD">
      <w:pPr>
        <w:widowControl/>
        <w:numPr>
          <w:ilvl w:val="0"/>
          <w:numId w:val="18"/>
        </w:num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інші кошти.</w:t>
      </w:r>
    </w:p>
    <w:p w:rsidR="00B835CD" w:rsidRPr="00F73FBD" w:rsidRDefault="005612CC" w:rsidP="005612CC">
      <w:pPr>
        <w:ind w:firstLine="709"/>
        <w:jc w:val="both"/>
        <w:rPr>
          <w:rFonts w:ascii="Times New Roman" w:hAnsi="Times New Roman" w:cs="Times New Roman"/>
          <w:b/>
          <w:i/>
          <w:sz w:val="28"/>
          <w:szCs w:val="28"/>
        </w:rPr>
      </w:pPr>
      <w:r w:rsidRPr="00F73FBD">
        <w:rPr>
          <w:rFonts w:ascii="Times New Roman" w:hAnsi="Times New Roman" w:cs="Times New Roman"/>
          <w:sz w:val="28"/>
          <w:szCs w:val="28"/>
        </w:rPr>
        <w:t xml:space="preserve">Організаційне забезпечення реалізації Програми забезпечується шляхом узгодження щорічних природоохоронних Планів підприємств, установ та організацій з цілями та заходами Програми. </w:t>
      </w:r>
    </w:p>
    <w:p w:rsidR="005612CC" w:rsidRPr="00F73FBD" w:rsidRDefault="005612CC" w:rsidP="005612CC">
      <w:pPr>
        <w:ind w:firstLine="709"/>
        <w:jc w:val="both"/>
        <w:rPr>
          <w:rFonts w:ascii="Times New Roman" w:hAnsi="Times New Roman" w:cs="Times New Roman"/>
          <w:b/>
          <w:i/>
          <w:sz w:val="28"/>
          <w:szCs w:val="28"/>
        </w:rPr>
      </w:pPr>
    </w:p>
    <w:p w:rsidR="00B835CD" w:rsidRPr="00F73FBD" w:rsidRDefault="005612CC" w:rsidP="00B835CD">
      <w:pPr>
        <w:ind w:left="284"/>
        <w:jc w:val="center"/>
        <w:rPr>
          <w:rFonts w:ascii="Times New Roman" w:hAnsi="Times New Roman" w:cs="Times New Roman"/>
          <w:b/>
          <w:sz w:val="28"/>
          <w:szCs w:val="28"/>
        </w:rPr>
      </w:pPr>
      <w:r w:rsidRPr="00F73FBD">
        <w:rPr>
          <w:rFonts w:ascii="Times New Roman" w:hAnsi="Times New Roman" w:cs="Times New Roman"/>
          <w:b/>
          <w:sz w:val="28"/>
          <w:szCs w:val="28"/>
        </w:rPr>
        <w:t>6</w:t>
      </w:r>
      <w:r w:rsidR="00B835CD" w:rsidRPr="00F73FBD">
        <w:rPr>
          <w:rFonts w:ascii="Times New Roman" w:hAnsi="Times New Roman" w:cs="Times New Roman"/>
          <w:b/>
          <w:sz w:val="28"/>
          <w:szCs w:val="28"/>
        </w:rPr>
        <w:t xml:space="preserve">. </w:t>
      </w:r>
      <w:r w:rsidR="00B835CD" w:rsidRPr="00F73FBD">
        <w:rPr>
          <w:rFonts w:ascii="Times New Roman" w:hAnsi="Times New Roman" w:cs="Times New Roman"/>
          <w:b/>
          <w:sz w:val="28"/>
          <w:szCs w:val="28"/>
        </w:rPr>
        <w:tab/>
        <w:t>Очікуваний</w:t>
      </w:r>
      <w:r w:rsidR="000E65EA" w:rsidRPr="00F73FBD">
        <w:rPr>
          <w:rFonts w:ascii="Times New Roman" w:hAnsi="Times New Roman" w:cs="Times New Roman"/>
          <w:b/>
          <w:sz w:val="28"/>
          <w:szCs w:val="28"/>
        </w:rPr>
        <w:t xml:space="preserve"> кінцевий результат</w:t>
      </w:r>
    </w:p>
    <w:p w:rsidR="00B835CD" w:rsidRPr="00F73FBD" w:rsidRDefault="0097730E" w:rsidP="00B835CD">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Виконання П</w:t>
      </w:r>
      <w:r w:rsidR="00B835CD" w:rsidRPr="00F73FBD">
        <w:rPr>
          <w:rFonts w:ascii="Times New Roman" w:eastAsia="Times New Roman" w:hAnsi="Times New Roman" w:cs="Times New Roman"/>
          <w:sz w:val="28"/>
          <w:szCs w:val="28"/>
        </w:rPr>
        <w:t>рограми дозволить:</w:t>
      </w:r>
    </w:p>
    <w:p w:rsidR="00B835CD" w:rsidRPr="00F73FBD" w:rsidRDefault="00B835CD" w:rsidP="00B835CD">
      <w:pPr>
        <w:numPr>
          <w:ilvl w:val="0"/>
          <w:numId w:val="15"/>
        </w:numPr>
        <w:tabs>
          <w:tab w:val="left" w:pos="689"/>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покращити стан атмосферного повітря та створити умови щодо подолання негативних наслідків змін клімату;</w:t>
      </w:r>
    </w:p>
    <w:p w:rsidR="00B835CD" w:rsidRPr="00F73FBD" w:rsidRDefault="00B835CD" w:rsidP="00B835CD">
      <w:pPr>
        <w:numPr>
          <w:ilvl w:val="0"/>
          <w:numId w:val="15"/>
        </w:numPr>
        <w:tabs>
          <w:tab w:val="left" w:pos="690"/>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поліпшити екологічне природне середовище та естетичну привабливість міста;</w:t>
      </w:r>
    </w:p>
    <w:p w:rsidR="00B835CD" w:rsidRPr="00F73FBD" w:rsidRDefault="00B835CD" w:rsidP="00B835CD">
      <w:pPr>
        <w:numPr>
          <w:ilvl w:val="0"/>
          <w:numId w:val="15"/>
        </w:numPr>
        <w:tabs>
          <w:tab w:val="left" w:pos="685"/>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розширити площі озеленення </w:t>
      </w:r>
      <w:r w:rsidR="0097730E" w:rsidRPr="00F73FBD">
        <w:rPr>
          <w:rFonts w:ascii="Times New Roman" w:eastAsia="Times New Roman" w:hAnsi="Times New Roman" w:cs="Times New Roman"/>
          <w:sz w:val="28"/>
          <w:szCs w:val="28"/>
        </w:rPr>
        <w:t xml:space="preserve">Івано-Франківської МТГ </w:t>
      </w:r>
      <w:r w:rsidRPr="00F73FBD">
        <w:rPr>
          <w:rFonts w:ascii="Times New Roman" w:eastAsia="Times New Roman" w:hAnsi="Times New Roman" w:cs="Times New Roman"/>
          <w:sz w:val="28"/>
          <w:szCs w:val="28"/>
        </w:rPr>
        <w:t>та створити нові об’єкти зеленого господарства;</w:t>
      </w:r>
    </w:p>
    <w:p w:rsidR="0097730E" w:rsidRPr="00F73FBD" w:rsidRDefault="00B835CD" w:rsidP="00B835CD">
      <w:pPr>
        <w:numPr>
          <w:ilvl w:val="0"/>
          <w:numId w:val="15"/>
        </w:numPr>
        <w:tabs>
          <w:tab w:val="left" w:pos="681"/>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знизити негативний вплив на зелені насадження і рослинність зеленої зони міста; </w:t>
      </w:r>
    </w:p>
    <w:p w:rsidR="00B835CD" w:rsidRPr="00F73FBD" w:rsidRDefault="00B835CD" w:rsidP="00B835CD">
      <w:pPr>
        <w:numPr>
          <w:ilvl w:val="0"/>
          <w:numId w:val="15"/>
        </w:numPr>
        <w:tabs>
          <w:tab w:val="left" w:pos="681"/>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провести додаткову посадку дерев на вулицях;</w:t>
      </w:r>
    </w:p>
    <w:p w:rsidR="00B835CD" w:rsidRPr="00F73FBD" w:rsidRDefault="00B835CD" w:rsidP="00B835CD">
      <w:pPr>
        <w:numPr>
          <w:ilvl w:val="0"/>
          <w:numId w:val="15"/>
        </w:numPr>
        <w:tabs>
          <w:tab w:val="left" w:pos="689"/>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покращити якісний стан води (шляхом реконструкції міських очисних споруд, обладнання локальними очисними спорудами витоків зливової каналізації);</w:t>
      </w:r>
    </w:p>
    <w:p w:rsidR="00B835CD" w:rsidRPr="00F73FBD" w:rsidRDefault="00B835CD" w:rsidP="00B835CD">
      <w:pPr>
        <w:numPr>
          <w:ilvl w:val="0"/>
          <w:numId w:val="15"/>
        </w:numPr>
        <w:tabs>
          <w:tab w:val="left" w:pos="689"/>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 xml:space="preserve">вирішити проблеми очищення території </w:t>
      </w:r>
      <w:r w:rsidR="0097730E" w:rsidRPr="00F73FBD">
        <w:rPr>
          <w:rFonts w:ascii="Times New Roman" w:eastAsia="Times New Roman" w:hAnsi="Times New Roman" w:cs="Times New Roman"/>
          <w:sz w:val="28"/>
          <w:szCs w:val="28"/>
        </w:rPr>
        <w:t>Івано-Франківської МТГ</w:t>
      </w:r>
      <w:r w:rsidRPr="00F73FBD">
        <w:rPr>
          <w:rFonts w:ascii="Times New Roman" w:eastAsia="Times New Roman" w:hAnsi="Times New Roman" w:cs="Times New Roman"/>
          <w:sz w:val="28"/>
          <w:szCs w:val="28"/>
        </w:rPr>
        <w:t xml:space="preserve"> від сміття, розміщення і захоронення побутових відходів, які не утилізовані, в т.ч. небезпечних;</w:t>
      </w:r>
    </w:p>
    <w:p w:rsidR="00B835CD" w:rsidRPr="00F73FBD" w:rsidRDefault="00B835CD" w:rsidP="00B835CD">
      <w:pPr>
        <w:numPr>
          <w:ilvl w:val="0"/>
          <w:numId w:val="15"/>
        </w:numPr>
        <w:tabs>
          <w:tab w:val="left" w:pos="690"/>
        </w:tabs>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підвищити екологічну свідомість громадян.</w:t>
      </w:r>
    </w:p>
    <w:p w:rsidR="00B835CD" w:rsidRPr="00F73FBD" w:rsidRDefault="00B835CD" w:rsidP="000E65EA">
      <w:pPr>
        <w:ind w:left="284"/>
        <w:jc w:val="center"/>
        <w:rPr>
          <w:rFonts w:ascii="Times New Roman" w:hAnsi="Times New Roman" w:cs="Times New Roman"/>
          <w:b/>
          <w:sz w:val="28"/>
          <w:szCs w:val="28"/>
        </w:rPr>
      </w:pPr>
    </w:p>
    <w:p w:rsidR="000E65EA" w:rsidRPr="00F73FBD" w:rsidRDefault="005612CC" w:rsidP="000E65EA">
      <w:pPr>
        <w:ind w:left="284"/>
        <w:jc w:val="center"/>
        <w:rPr>
          <w:rFonts w:ascii="Times New Roman" w:hAnsi="Times New Roman" w:cs="Times New Roman"/>
          <w:b/>
          <w:sz w:val="28"/>
          <w:szCs w:val="28"/>
        </w:rPr>
      </w:pPr>
      <w:r w:rsidRPr="00F73FBD">
        <w:rPr>
          <w:rFonts w:ascii="Times New Roman" w:hAnsi="Times New Roman" w:cs="Times New Roman"/>
          <w:b/>
          <w:sz w:val="28"/>
          <w:szCs w:val="28"/>
        </w:rPr>
        <w:t>7</w:t>
      </w:r>
      <w:r w:rsidR="000E65EA" w:rsidRPr="00F73FBD">
        <w:rPr>
          <w:rFonts w:ascii="Times New Roman" w:hAnsi="Times New Roman" w:cs="Times New Roman"/>
          <w:b/>
          <w:sz w:val="28"/>
          <w:szCs w:val="28"/>
        </w:rPr>
        <w:t xml:space="preserve">. </w:t>
      </w:r>
      <w:r w:rsidR="000E65EA" w:rsidRPr="00F73FBD">
        <w:rPr>
          <w:rFonts w:ascii="Times New Roman" w:hAnsi="Times New Roman" w:cs="Times New Roman"/>
          <w:b/>
          <w:sz w:val="28"/>
          <w:szCs w:val="28"/>
        </w:rPr>
        <w:tab/>
        <w:t>Координація та контроль за ходом виконання Програми</w:t>
      </w:r>
    </w:p>
    <w:p w:rsidR="000E65EA" w:rsidRPr="00F73FBD" w:rsidRDefault="000E65EA" w:rsidP="000E65EA">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 xml:space="preserve">Координація діяльності та систематичний контроль за виконанням передбачених Програмою заходів покладається на </w:t>
      </w:r>
      <w:r w:rsidR="000034B9" w:rsidRPr="00F73FBD">
        <w:rPr>
          <w:rFonts w:ascii="Times New Roman" w:hAnsi="Times New Roman" w:cs="Times New Roman"/>
          <w:sz w:val="28"/>
          <w:szCs w:val="28"/>
        </w:rPr>
        <w:t>Департамент економічного розвитку, екології та енергозбереження</w:t>
      </w:r>
      <w:r w:rsidR="004E351F" w:rsidRPr="00F73FBD">
        <w:rPr>
          <w:rFonts w:ascii="Times New Roman" w:hAnsi="Times New Roman" w:cs="Times New Roman"/>
          <w:sz w:val="28"/>
          <w:szCs w:val="28"/>
        </w:rPr>
        <w:t>.</w:t>
      </w:r>
      <w:r w:rsidRPr="00F73FBD">
        <w:rPr>
          <w:rFonts w:ascii="Times New Roman" w:eastAsia="Times New Roman" w:hAnsi="Times New Roman" w:cs="Times New Roman"/>
          <w:sz w:val="28"/>
          <w:szCs w:val="28"/>
        </w:rPr>
        <w:tab/>
        <w:t>Відповідальні виконавці Програми в процесі виконання Програми забезпечують контроль за реалізацією завдань і заходів, цільове та ефективне використання бюджетних коштів протягом усього строку реалізації відповідної Програми у межах визначених бюджетних призначень.</w:t>
      </w:r>
    </w:p>
    <w:p w:rsidR="000E65EA" w:rsidRPr="00F73FBD" w:rsidRDefault="000E65EA" w:rsidP="000E65EA">
      <w:pPr>
        <w:jc w:val="both"/>
        <w:rPr>
          <w:rFonts w:ascii="Times New Roman" w:eastAsia="Times New Roman" w:hAnsi="Times New Roman" w:cs="Times New Roman"/>
          <w:sz w:val="28"/>
          <w:szCs w:val="28"/>
        </w:rPr>
      </w:pPr>
      <w:r w:rsidRPr="00F73FBD">
        <w:rPr>
          <w:rFonts w:ascii="Times New Roman" w:eastAsia="Times New Roman" w:hAnsi="Times New Roman" w:cs="Times New Roman"/>
          <w:sz w:val="28"/>
          <w:szCs w:val="28"/>
        </w:rPr>
        <w:tab/>
        <w:t>Оцінка ефективності Програми здійснюється на підставі аналізу результативних показників, а також інформації, що міститься у бюджетних запитах, кошторисах та звітах про виконання бюджетних Програм.</w:t>
      </w:r>
    </w:p>
    <w:p w:rsidR="005F30C2" w:rsidRPr="00F73FBD" w:rsidRDefault="005F30C2" w:rsidP="00C8573D">
      <w:pPr>
        <w:ind w:left="284"/>
        <w:jc w:val="both"/>
        <w:rPr>
          <w:rFonts w:ascii="Times New Roman" w:eastAsia="Times New Roman" w:hAnsi="Times New Roman" w:cs="Times New Roman"/>
          <w:sz w:val="28"/>
          <w:szCs w:val="28"/>
        </w:rPr>
      </w:pPr>
    </w:p>
    <w:sectPr w:rsidR="005F30C2" w:rsidRPr="00F73FBD" w:rsidSect="00B75E04">
      <w:headerReference w:type="default" r:id="rId8"/>
      <w:pgSz w:w="12240" w:h="15840" w:code="1"/>
      <w:pgMar w:top="851" w:right="851" w:bottom="680" w:left="1985" w:header="340"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88C" w:rsidRDefault="0009088C" w:rsidP="00BE698F">
      <w:r>
        <w:separator/>
      </w:r>
    </w:p>
  </w:endnote>
  <w:endnote w:type="continuationSeparator" w:id="0">
    <w:p w:rsidR="0009088C" w:rsidRDefault="0009088C" w:rsidP="00BE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plified Arabic">
    <w:altName w:val="Times New Roman"/>
    <w:charset w:val="00"/>
    <w:family w:val="roman"/>
    <w:pitch w:val="variable"/>
    <w:sig w:usb0="00000000" w:usb1="00000000" w:usb2="00000000" w:usb3="00000000" w:csb0="00000041"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88C" w:rsidRDefault="0009088C" w:rsidP="00BE698F">
      <w:r>
        <w:separator/>
      </w:r>
    </w:p>
  </w:footnote>
  <w:footnote w:type="continuationSeparator" w:id="0">
    <w:p w:rsidR="0009088C" w:rsidRDefault="0009088C" w:rsidP="00BE6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391146"/>
      <w:docPartObj>
        <w:docPartGallery w:val="Page Numbers (Top of Page)"/>
        <w:docPartUnique/>
      </w:docPartObj>
    </w:sdtPr>
    <w:sdtEndPr/>
    <w:sdtContent>
      <w:p w:rsidR="00B75E04" w:rsidRDefault="00B75E04">
        <w:pPr>
          <w:pStyle w:val="ac"/>
          <w:jc w:val="center"/>
        </w:pPr>
        <w:r>
          <w:fldChar w:fldCharType="begin"/>
        </w:r>
        <w:r>
          <w:instrText>PAGE   \* MERGEFORMAT</w:instrText>
        </w:r>
        <w:r>
          <w:fldChar w:fldCharType="separate"/>
        </w:r>
        <w:r w:rsidR="00741AD9" w:rsidRPr="00741AD9">
          <w:rPr>
            <w:noProof/>
            <w:lang w:val="ru-RU"/>
          </w:rPr>
          <w:t>1</w:t>
        </w:r>
        <w:r>
          <w:fldChar w:fldCharType="end"/>
        </w:r>
      </w:p>
    </w:sdtContent>
  </w:sdt>
  <w:p w:rsidR="00B75E04" w:rsidRDefault="00B75E0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5464"/>
    <w:multiLevelType w:val="hybridMultilevel"/>
    <w:tmpl w:val="7CFEA78A"/>
    <w:lvl w:ilvl="0" w:tplc="77325924">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 w15:restartNumberingAfterBreak="0">
    <w:nsid w:val="0D60510C"/>
    <w:multiLevelType w:val="hybridMultilevel"/>
    <w:tmpl w:val="0294567C"/>
    <w:lvl w:ilvl="0" w:tplc="B49897B2">
      <w:start w:val="4"/>
      <w:numFmt w:val="bullet"/>
      <w:lvlText w:val="–"/>
      <w:lvlJc w:val="left"/>
      <w:pPr>
        <w:tabs>
          <w:tab w:val="num" w:pos="1020"/>
        </w:tabs>
        <w:ind w:left="102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023D0"/>
    <w:multiLevelType w:val="multilevel"/>
    <w:tmpl w:val="2CEA905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4F018E"/>
    <w:multiLevelType w:val="hybridMultilevel"/>
    <w:tmpl w:val="96D0163A"/>
    <w:lvl w:ilvl="0" w:tplc="6F6856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13EA2DA3"/>
    <w:multiLevelType w:val="hybridMultilevel"/>
    <w:tmpl w:val="23281CE4"/>
    <w:lvl w:ilvl="0" w:tplc="DFBA9864">
      <w:start w:val="1"/>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A181D5D"/>
    <w:multiLevelType w:val="multilevel"/>
    <w:tmpl w:val="09EF5FDF"/>
    <w:lvl w:ilvl="0">
      <w:numFmt w:val="bullet"/>
      <w:lvlText w:val="-"/>
      <w:lvlJc w:val="left"/>
      <w:pPr>
        <w:tabs>
          <w:tab w:val="num" w:pos="165"/>
        </w:tabs>
        <w:ind w:left="210" w:hanging="285"/>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6" w15:restartNumberingAfterBreak="0">
    <w:nsid w:val="213C3F30"/>
    <w:multiLevelType w:val="hybridMultilevel"/>
    <w:tmpl w:val="D75ED608"/>
    <w:lvl w:ilvl="0" w:tplc="B7D4E930">
      <w:numFmt w:val="bullet"/>
      <w:lvlText w:val="-"/>
      <w:lvlJc w:val="left"/>
      <w:pPr>
        <w:ind w:left="360" w:hanging="142"/>
      </w:pPr>
      <w:rPr>
        <w:rFonts w:ascii="Times New Roman" w:eastAsia="Times New Roman" w:hAnsi="Times New Roman" w:cs="Times New Roman" w:hint="default"/>
        <w:w w:val="100"/>
        <w:sz w:val="28"/>
        <w:szCs w:val="28"/>
        <w:lang w:val="ru-RU" w:eastAsia="ru-RU" w:bidi="ru-RU"/>
      </w:rPr>
    </w:lvl>
    <w:lvl w:ilvl="1" w:tplc="6F6856A6">
      <w:start w:val="1"/>
      <w:numFmt w:val="bullet"/>
      <w:lvlText w:val=""/>
      <w:lvlJc w:val="left"/>
      <w:pPr>
        <w:ind w:left="926" w:hanging="360"/>
      </w:pPr>
      <w:rPr>
        <w:rFonts w:ascii="Symbol" w:hAnsi="Symbol" w:hint="default"/>
        <w:w w:val="100"/>
        <w:sz w:val="28"/>
        <w:szCs w:val="28"/>
        <w:lang w:val="ru-RU" w:eastAsia="ru-RU" w:bidi="ru-RU"/>
      </w:rPr>
    </w:lvl>
    <w:lvl w:ilvl="2" w:tplc="A11C1D08">
      <w:numFmt w:val="bullet"/>
      <w:lvlText w:val="•"/>
      <w:lvlJc w:val="left"/>
      <w:pPr>
        <w:ind w:left="940" w:hanging="360"/>
      </w:pPr>
      <w:rPr>
        <w:rFonts w:hint="default"/>
        <w:lang w:val="ru-RU" w:eastAsia="ru-RU" w:bidi="ru-RU"/>
      </w:rPr>
    </w:lvl>
    <w:lvl w:ilvl="3" w:tplc="3788AEEA">
      <w:numFmt w:val="bullet"/>
      <w:lvlText w:val="•"/>
      <w:lvlJc w:val="left"/>
      <w:pPr>
        <w:ind w:left="2105" w:hanging="360"/>
      </w:pPr>
      <w:rPr>
        <w:rFonts w:hint="default"/>
        <w:lang w:val="ru-RU" w:eastAsia="ru-RU" w:bidi="ru-RU"/>
      </w:rPr>
    </w:lvl>
    <w:lvl w:ilvl="4" w:tplc="B412A56E">
      <w:numFmt w:val="bullet"/>
      <w:lvlText w:val="•"/>
      <w:lvlJc w:val="left"/>
      <w:pPr>
        <w:ind w:left="3271" w:hanging="360"/>
      </w:pPr>
      <w:rPr>
        <w:rFonts w:hint="default"/>
        <w:lang w:val="ru-RU" w:eastAsia="ru-RU" w:bidi="ru-RU"/>
      </w:rPr>
    </w:lvl>
    <w:lvl w:ilvl="5" w:tplc="0BA88E1A">
      <w:numFmt w:val="bullet"/>
      <w:lvlText w:val="•"/>
      <w:lvlJc w:val="left"/>
      <w:pPr>
        <w:ind w:left="4437" w:hanging="360"/>
      </w:pPr>
      <w:rPr>
        <w:rFonts w:hint="default"/>
        <w:lang w:val="ru-RU" w:eastAsia="ru-RU" w:bidi="ru-RU"/>
      </w:rPr>
    </w:lvl>
    <w:lvl w:ilvl="6" w:tplc="F48C3152">
      <w:numFmt w:val="bullet"/>
      <w:lvlText w:val="•"/>
      <w:lvlJc w:val="left"/>
      <w:pPr>
        <w:ind w:left="5603" w:hanging="360"/>
      </w:pPr>
      <w:rPr>
        <w:rFonts w:hint="default"/>
        <w:lang w:val="ru-RU" w:eastAsia="ru-RU" w:bidi="ru-RU"/>
      </w:rPr>
    </w:lvl>
    <w:lvl w:ilvl="7" w:tplc="9B78C41C">
      <w:numFmt w:val="bullet"/>
      <w:lvlText w:val="•"/>
      <w:lvlJc w:val="left"/>
      <w:pPr>
        <w:ind w:left="6769" w:hanging="360"/>
      </w:pPr>
      <w:rPr>
        <w:rFonts w:hint="default"/>
        <w:lang w:val="ru-RU" w:eastAsia="ru-RU" w:bidi="ru-RU"/>
      </w:rPr>
    </w:lvl>
    <w:lvl w:ilvl="8" w:tplc="FEE08C86">
      <w:numFmt w:val="bullet"/>
      <w:lvlText w:val="•"/>
      <w:lvlJc w:val="left"/>
      <w:pPr>
        <w:ind w:left="7934" w:hanging="360"/>
      </w:pPr>
      <w:rPr>
        <w:rFonts w:hint="default"/>
        <w:lang w:val="ru-RU" w:eastAsia="ru-RU" w:bidi="ru-RU"/>
      </w:rPr>
    </w:lvl>
  </w:abstractNum>
  <w:abstractNum w:abstractNumId="7" w15:restartNumberingAfterBreak="0">
    <w:nsid w:val="21417089"/>
    <w:multiLevelType w:val="hybridMultilevel"/>
    <w:tmpl w:val="2632D694"/>
    <w:lvl w:ilvl="0" w:tplc="FFFFFFFF">
      <w:start w:val="1"/>
      <w:numFmt w:val="bullet"/>
      <w:lvlText w:val="-"/>
      <w:lvlJc w:val="left"/>
      <w:pPr>
        <w:ind w:left="1097" w:hanging="360"/>
      </w:pPr>
      <w:rPr>
        <w:rFonts w:ascii="Courier New" w:hAnsi="Courier New" w:hint="default"/>
      </w:rPr>
    </w:lvl>
    <w:lvl w:ilvl="1" w:tplc="04190003" w:tentative="1">
      <w:start w:val="1"/>
      <w:numFmt w:val="bullet"/>
      <w:lvlText w:val="o"/>
      <w:lvlJc w:val="left"/>
      <w:pPr>
        <w:ind w:left="1817" w:hanging="360"/>
      </w:pPr>
      <w:rPr>
        <w:rFonts w:ascii="Courier New" w:hAnsi="Courier New" w:cs="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cs="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cs="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8" w15:restartNumberingAfterBreak="0">
    <w:nsid w:val="23A93570"/>
    <w:multiLevelType w:val="multilevel"/>
    <w:tmpl w:val="A9664C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D80529"/>
    <w:multiLevelType w:val="multilevel"/>
    <w:tmpl w:val="3A9610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AD70FC"/>
    <w:multiLevelType w:val="multilevel"/>
    <w:tmpl w:val="6B2A96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0361DA"/>
    <w:multiLevelType w:val="hybridMultilevel"/>
    <w:tmpl w:val="7BBEC410"/>
    <w:lvl w:ilvl="0" w:tplc="43FEFA8E">
      <w:start w:val="1"/>
      <w:numFmt w:val="decimal"/>
      <w:lvlText w:val="%1."/>
      <w:lvlJc w:val="left"/>
      <w:pPr>
        <w:ind w:left="644" w:hanging="360"/>
      </w:pPr>
      <w:rPr>
        <w:rFonts w:ascii="Times New Roman" w:eastAsia="Courier New"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761B22"/>
    <w:multiLevelType w:val="hybridMultilevel"/>
    <w:tmpl w:val="01685BCE"/>
    <w:lvl w:ilvl="0" w:tplc="B49897B2">
      <w:start w:val="4"/>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E9334D"/>
    <w:multiLevelType w:val="multilevel"/>
    <w:tmpl w:val="A8A8E4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900DA"/>
    <w:multiLevelType w:val="hybridMultilevel"/>
    <w:tmpl w:val="F38E3ACC"/>
    <w:lvl w:ilvl="0" w:tplc="6F6856A6">
      <w:start w:val="1"/>
      <w:numFmt w:val="bullet"/>
      <w:lvlText w:val=""/>
      <w:lvlJc w:val="left"/>
      <w:pPr>
        <w:ind w:left="795" w:hanging="360"/>
      </w:pPr>
      <w:rPr>
        <w:rFonts w:ascii="Symbol" w:hAnsi="Symbol" w:hint="default"/>
      </w:rPr>
    </w:lvl>
    <w:lvl w:ilvl="1" w:tplc="6F6856A6">
      <w:start w:val="1"/>
      <w:numFmt w:val="bullet"/>
      <w:lvlText w:val=""/>
      <w:lvlJc w:val="left"/>
      <w:pPr>
        <w:ind w:left="1515" w:hanging="360"/>
      </w:pPr>
      <w:rPr>
        <w:rFonts w:ascii="Symbol" w:hAnsi="Symbol" w:hint="default"/>
      </w:rPr>
    </w:lvl>
    <w:lvl w:ilvl="2" w:tplc="04090005">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5302420D"/>
    <w:multiLevelType w:val="hybridMultilevel"/>
    <w:tmpl w:val="81E6F434"/>
    <w:lvl w:ilvl="0" w:tplc="77325924">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3646A1"/>
    <w:multiLevelType w:val="hybridMultilevel"/>
    <w:tmpl w:val="924E5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55696D"/>
    <w:multiLevelType w:val="hybridMultilevel"/>
    <w:tmpl w:val="8B2CAD88"/>
    <w:lvl w:ilvl="0" w:tplc="77325924">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70286BB1"/>
    <w:multiLevelType w:val="hybridMultilevel"/>
    <w:tmpl w:val="558686F6"/>
    <w:lvl w:ilvl="0" w:tplc="2F3C7144">
      <w:numFmt w:val="bullet"/>
      <w:lvlText w:val=""/>
      <w:lvlJc w:val="left"/>
      <w:pPr>
        <w:ind w:left="938" w:hanging="360"/>
      </w:pPr>
      <w:rPr>
        <w:rFonts w:ascii="Wingdings" w:eastAsia="Wingdings" w:hAnsi="Wingdings" w:cs="Wingdings" w:hint="default"/>
        <w:w w:val="100"/>
        <w:sz w:val="28"/>
        <w:szCs w:val="28"/>
        <w:lang w:val="ru-RU" w:eastAsia="ru-RU" w:bidi="ru-RU"/>
      </w:rPr>
    </w:lvl>
    <w:lvl w:ilvl="1" w:tplc="9E0A5C2E">
      <w:numFmt w:val="bullet"/>
      <w:lvlText w:val="•"/>
      <w:lvlJc w:val="left"/>
      <w:pPr>
        <w:ind w:left="1872" w:hanging="360"/>
      </w:pPr>
      <w:rPr>
        <w:rFonts w:hint="default"/>
        <w:lang w:val="ru-RU" w:eastAsia="ru-RU" w:bidi="ru-RU"/>
      </w:rPr>
    </w:lvl>
    <w:lvl w:ilvl="2" w:tplc="EB1AF6EC">
      <w:numFmt w:val="bullet"/>
      <w:lvlText w:val="•"/>
      <w:lvlJc w:val="left"/>
      <w:pPr>
        <w:ind w:left="2805" w:hanging="360"/>
      </w:pPr>
      <w:rPr>
        <w:rFonts w:hint="default"/>
        <w:lang w:val="ru-RU" w:eastAsia="ru-RU" w:bidi="ru-RU"/>
      </w:rPr>
    </w:lvl>
    <w:lvl w:ilvl="3" w:tplc="7ED67516">
      <w:numFmt w:val="bullet"/>
      <w:lvlText w:val="•"/>
      <w:lvlJc w:val="left"/>
      <w:pPr>
        <w:ind w:left="3737" w:hanging="360"/>
      </w:pPr>
      <w:rPr>
        <w:rFonts w:hint="default"/>
        <w:lang w:val="ru-RU" w:eastAsia="ru-RU" w:bidi="ru-RU"/>
      </w:rPr>
    </w:lvl>
    <w:lvl w:ilvl="4" w:tplc="3EB64E70">
      <w:numFmt w:val="bullet"/>
      <w:lvlText w:val="•"/>
      <w:lvlJc w:val="left"/>
      <w:pPr>
        <w:ind w:left="4670" w:hanging="360"/>
      </w:pPr>
      <w:rPr>
        <w:rFonts w:hint="default"/>
        <w:lang w:val="ru-RU" w:eastAsia="ru-RU" w:bidi="ru-RU"/>
      </w:rPr>
    </w:lvl>
    <w:lvl w:ilvl="5" w:tplc="B11293BC">
      <w:numFmt w:val="bullet"/>
      <w:lvlText w:val="•"/>
      <w:lvlJc w:val="left"/>
      <w:pPr>
        <w:ind w:left="5603" w:hanging="360"/>
      </w:pPr>
      <w:rPr>
        <w:rFonts w:hint="default"/>
        <w:lang w:val="ru-RU" w:eastAsia="ru-RU" w:bidi="ru-RU"/>
      </w:rPr>
    </w:lvl>
    <w:lvl w:ilvl="6" w:tplc="22BAB9C2">
      <w:numFmt w:val="bullet"/>
      <w:lvlText w:val="•"/>
      <w:lvlJc w:val="left"/>
      <w:pPr>
        <w:ind w:left="6535" w:hanging="360"/>
      </w:pPr>
      <w:rPr>
        <w:rFonts w:hint="default"/>
        <w:lang w:val="ru-RU" w:eastAsia="ru-RU" w:bidi="ru-RU"/>
      </w:rPr>
    </w:lvl>
    <w:lvl w:ilvl="7" w:tplc="BA3C434E">
      <w:numFmt w:val="bullet"/>
      <w:lvlText w:val="•"/>
      <w:lvlJc w:val="left"/>
      <w:pPr>
        <w:ind w:left="7468" w:hanging="360"/>
      </w:pPr>
      <w:rPr>
        <w:rFonts w:hint="default"/>
        <w:lang w:val="ru-RU" w:eastAsia="ru-RU" w:bidi="ru-RU"/>
      </w:rPr>
    </w:lvl>
    <w:lvl w:ilvl="8" w:tplc="79F8BAC8">
      <w:numFmt w:val="bullet"/>
      <w:lvlText w:val="•"/>
      <w:lvlJc w:val="left"/>
      <w:pPr>
        <w:ind w:left="8401" w:hanging="360"/>
      </w:pPr>
      <w:rPr>
        <w:rFonts w:hint="default"/>
        <w:lang w:val="ru-RU" w:eastAsia="ru-RU" w:bidi="ru-RU"/>
      </w:rPr>
    </w:lvl>
  </w:abstractNum>
  <w:abstractNum w:abstractNumId="19" w15:restartNumberingAfterBreak="0">
    <w:nsid w:val="71F5233E"/>
    <w:multiLevelType w:val="multilevel"/>
    <w:tmpl w:val="7422D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E34A40"/>
    <w:multiLevelType w:val="hybridMultilevel"/>
    <w:tmpl w:val="62F4ABFA"/>
    <w:lvl w:ilvl="0" w:tplc="77325924">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777B7B0E"/>
    <w:multiLevelType w:val="multilevel"/>
    <w:tmpl w:val="367224DC"/>
    <w:lvl w:ilvl="0">
      <w:start w:val="1"/>
      <w:numFmt w:val="bullet"/>
      <w:lvlText w:val="-"/>
      <w:lvlJc w:val="left"/>
      <w:rPr>
        <w:rFonts w:ascii="Calibri" w:eastAsia="Calibri" w:hAnsi="Calibri" w:cs="Calibri"/>
        <w:b w:val="0"/>
        <w:bCs w:val="0"/>
        <w:i w:val="0"/>
        <w:iCs w:val="0"/>
        <w:smallCaps w:val="0"/>
        <w:strike w:val="0"/>
        <w:color w:val="000000"/>
        <w:spacing w:val="1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5"/>
  </w:num>
  <w:num w:numId="4">
    <w:abstractNumId w:val="7"/>
  </w:num>
  <w:num w:numId="5">
    <w:abstractNumId w:val="13"/>
  </w:num>
  <w:num w:numId="6">
    <w:abstractNumId w:val="19"/>
  </w:num>
  <w:num w:numId="7">
    <w:abstractNumId w:val="8"/>
  </w:num>
  <w:num w:numId="8">
    <w:abstractNumId w:val="0"/>
  </w:num>
  <w:num w:numId="9">
    <w:abstractNumId w:val="21"/>
  </w:num>
  <w:num w:numId="10">
    <w:abstractNumId w:val="9"/>
  </w:num>
  <w:num w:numId="11">
    <w:abstractNumId w:val="3"/>
  </w:num>
  <w:num w:numId="12">
    <w:abstractNumId w:val="15"/>
  </w:num>
  <w:num w:numId="13">
    <w:abstractNumId w:val="17"/>
  </w:num>
  <w:num w:numId="14">
    <w:abstractNumId w:val="20"/>
  </w:num>
  <w:num w:numId="15">
    <w:abstractNumId w:val="10"/>
  </w:num>
  <w:num w:numId="16">
    <w:abstractNumId w:val="2"/>
  </w:num>
  <w:num w:numId="17">
    <w:abstractNumId w:val="4"/>
  </w:num>
  <w:num w:numId="18">
    <w:abstractNumId w:val="1"/>
  </w:num>
  <w:num w:numId="19">
    <w:abstractNumId w:val="14"/>
  </w:num>
  <w:num w:numId="20">
    <w:abstractNumId w:val="6"/>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280"/>
    <w:rsid w:val="000034B9"/>
    <w:rsid w:val="000072DF"/>
    <w:rsid w:val="00010E33"/>
    <w:rsid w:val="00011628"/>
    <w:rsid w:val="00014B45"/>
    <w:rsid w:val="00017B2A"/>
    <w:rsid w:val="000218F2"/>
    <w:rsid w:val="00021E26"/>
    <w:rsid w:val="000345A3"/>
    <w:rsid w:val="00042784"/>
    <w:rsid w:val="00047C7E"/>
    <w:rsid w:val="00055341"/>
    <w:rsid w:val="0005787C"/>
    <w:rsid w:val="000838A3"/>
    <w:rsid w:val="000842D3"/>
    <w:rsid w:val="00085B5B"/>
    <w:rsid w:val="0009088C"/>
    <w:rsid w:val="00093A42"/>
    <w:rsid w:val="000B3ADD"/>
    <w:rsid w:val="000B678A"/>
    <w:rsid w:val="000C0F42"/>
    <w:rsid w:val="000C2AEF"/>
    <w:rsid w:val="000D0870"/>
    <w:rsid w:val="000D55DE"/>
    <w:rsid w:val="000E65EA"/>
    <w:rsid w:val="000F4619"/>
    <w:rsid w:val="001057AF"/>
    <w:rsid w:val="0010666C"/>
    <w:rsid w:val="00123280"/>
    <w:rsid w:val="00127113"/>
    <w:rsid w:val="00137F40"/>
    <w:rsid w:val="001508BA"/>
    <w:rsid w:val="00160E47"/>
    <w:rsid w:val="00164E61"/>
    <w:rsid w:val="00173E30"/>
    <w:rsid w:val="00184A16"/>
    <w:rsid w:val="0018775F"/>
    <w:rsid w:val="001B5E7C"/>
    <w:rsid w:val="001C7BE5"/>
    <w:rsid w:val="001E673F"/>
    <w:rsid w:val="001F6B70"/>
    <w:rsid w:val="002061C1"/>
    <w:rsid w:val="0021195E"/>
    <w:rsid w:val="002228AD"/>
    <w:rsid w:val="00234BBE"/>
    <w:rsid w:val="00246F15"/>
    <w:rsid w:val="00253F87"/>
    <w:rsid w:val="00262641"/>
    <w:rsid w:val="0026504C"/>
    <w:rsid w:val="00271BE3"/>
    <w:rsid w:val="00281622"/>
    <w:rsid w:val="00285BB5"/>
    <w:rsid w:val="002A1BB9"/>
    <w:rsid w:val="002A2702"/>
    <w:rsid w:val="002C4332"/>
    <w:rsid w:val="002C4807"/>
    <w:rsid w:val="002E36A5"/>
    <w:rsid w:val="00333C11"/>
    <w:rsid w:val="0033677B"/>
    <w:rsid w:val="00342488"/>
    <w:rsid w:val="00355FAD"/>
    <w:rsid w:val="00365DB6"/>
    <w:rsid w:val="003729DB"/>
    <w:rsid w:val="0037465D"/>
    <w:rsid w:val="003A3D1E"/>
    <w:rsid w:val="003A71E7"/>
    <w:rsid w:val="003B2557"/>
    <w:rsid w:val="003B4F7C"/>
    <w:rsid w:val="003C2103"/>
    <w:rsid w:val="003C7422"/>
    <w:rsid w:val="003E0C13"/>
    <w:rsid w:val="00417320"/>
    <w:rsid w:val="00421A3F"/>
    <w:rsid w:val="00452CEB"/>
    <w:rsid w:val="00456AF1"/>
    <w:rsid w:val="00482210"/>
    <w:rsid w:val="004A4816"/>
    <w:rsid w:val="004A5426"/>
    <w:rsid w:val="004A608C"/>
    <w:rsid w:val="004C192E"/>
    <w:rsid w:val="004E351F"/>
    <w:rsid w:val="004F005D"/>
    <w:rsid w:val="004F2135"/>
    <w:rsid w:val="004F59EC"/>
    <w:rsid w:val="005032D8"/>
    <w:rsid w:val="0051103A"/>
    <w:rsid w:val="0054548F"/>
    <w:rsid w:val="00551BB0"/>
    <w:rsid w:val="00561269"/>
    <w:rsid w:val="005612CC"/>
    <w:rsid w:val="005930A6"/>
    <w:rsid w:val="005960CD"/>
    <w:rsid w:val="0059652C"/>
    <w:rsid w:val="005A11F5"/>
    <w:rsid w:val="005A391A"/>
    <w:rsid w:val="005A4017"/>
    <w:rsid w:val="005A52A5"/>
    <w:rsid w:val="005A6348"/>
    <w:rsid w:val="005B08CC"/>
    <w:rsid w:val="005D54AA"/>
    <w:rsid w:val="005F096C"/>
    <w:rsid w:val="005F30C2"/>
    <w:rsid w:val="005F5FEC"/>
    <w:rsid w:val="00611A02"/>
    <w:rsid w:val="0063751F"/>
    <w:rsid w:val="006424A1"/>
    <w:rsid w:val="00654338"/>
    <w:rsid w:val="006547E3"/>
    <w:rsid w:val="006712E8"/>
    <w:rsid w:val="006876B8"/>
    <w:rsid w:val="00691BF0"/>
    <w:rsid w:val="006952E3"/>
    <w:rsid w:val="006A60C6"/>
    <w:rsid w:val="006D30DC"/>
    <w:rsid w:val="006E2668"/>
    <w:rsid w:val="006E26CC"/>
    <w:rsid w:val="006E2783"/>
    <w:rsid w:val="006F1FA4"/>
    <w:rsid w:val="006F24F0"/>
    <w:rsid w:val="006F41F6"/>
    <w:rsid w:val="006F58F2"/>
    <w:rsid w:val="007052EC"/>
    <w:rsid w:val="0070632E"/>
    <w:rsid w:val="007335FC"/>
    <w:rsid w:val="00741AD9"/>
    <w:rsid w:val="007438E8"/>
    <w:rsid w:val="00787476"/>
    <w:rsid w:val="00790674"/>
    <w:rsid w:val="007A47A3"/>
    <w:rsid w:val="007A63A4"/>
    <w:rsid w:val="007C5D25"/>
    <w:rsid w:val="007C77C2"/>
    <w:rsid w:val="00810BFB"/>
    <w:rsid w:val="008221D9"/>
    <w:rsid w:val="008254CA"/>
    <w:rsid w:val="00846AEF"/>
    <w:rsid w:val="008530B6"/>
    <w:rsid w:val="00854B8E"/>
    <w:rsid w:val="008645D7"/>
    <w:rsid w:val="00891D41"/>
    <w:rsid w:val="008B3EBB"/>
    <w:rsid w:val="008C4C74"/>
    <w:rsid w:val="008C70E7"/>
    <w:rsid w:val="00901FD7"/>
    <w:rsid w:val="00935117"/>
    <w:rsid w:val="00953283"/>
    <w:rsid w:val="0097730E"/>
    <w:rsid w:val="00991C51"/>
    <w:rsid w:val="0099297A"/>
    <w:rsid w:val="00997C41"/>
    <w:rsid w:val="009B249E"/>
    <w:rsid w:val="009B2BD2"/>
    <w:rsid w:val="009C17E6"/>
    <w:rsid w:val="009D1C61"/>
    <w:rsid w:val="009D4180"/>
    <w:rsid w:val="009D794D"/>
    <w:rsid w:val="00A01571"/>
    <w:rsid w:val="00A040DF"/>
    <w:rsid w:val="00A2130C"/>
    <w:rsid w:val="00A23180"/>
    <w:rsid w:val="00A37C16"/>
    <w:rsid w:val="00A567BC"/>
    <w:rsid w:val="00A65844"/>
    <w:rsid w:val="00A65C72"/>
    <w:rsid w:val="00A757D6"/>
    <w:rsid w:val="00A94203"/>
    <w:rsid w:val="00A95F5A"/>
    <w:rsid w:val="00A96582"/>
    <w:rsid w:val="00AA239A"/>
    <w:rsid w:val="00AB38CB"/>
    <w:rsid w:val="00AB53CF"/>
    <w:rsid w:val="00AB5522"/>
    <w:rsid w:val="00AC2561"/>
    <w:rsid w:val="00AC2FAB"/>
    <w:rsid w:val="00AD2727"/>
    <w:rsid w:val="00AD4FAE"/>
    <w:rsid w:val="00AE04B4"/>
    <w:rsid w:val="00AE5532"/>
    <w:rsid w:val="00AF10B8"/>
    <w:rsid w:val="00AF1993"/>
    <w:rsid w:val="00AF7F6D"/>
    <w:rsid w:val="00B10F2B"/>
    <w:rsid w:val="00B271E4"/>
    <w:rsid w:val="00B46537"/>
    <w:rsid w:val="00B61606"/>
    <w:rsid w:val="00B63A96"/>
    <w:rsid w:val="00B75E04"/>
    <w:rsid w:val="00B82840"/>
    <w:rsid w:val="00B835CD"/>
    <w:rsid w:val="00BA2D3A"/>
    <w:rsid w:val="00BA5AD3"/>
    <w:rsid w:val="00BD3D5D"/>
    <w:rsid w:val="00BD65A3"/>
    <w:rsid w:val="00BE593D"/>
    <w:rsid w:val="00BE698F"/>
    <w:rsid w:val="00BF38F7"/>
    <w:rsid w:val="00BF450E"/>
    <w:rsid w:val="00C004C4"/>
    <w:rsid w:val="00C02817"/>
    <w:rsid w:val="00C031C4"/>
    <w:rsid w:val="00C07934"/>
    <w:rsid w:val="00C13833"/>
    <w:rsid w:val="00C16ABB"/>
    <w:rsid w:val="00C206DC"/>
    <w:rsid w:val="00C57FB7"/>
    <w:rsid w:val="00C8573D"/>
    <w:rsid w:val="00CA0EB3"/>
    <w:rsid w:val="00CA621F"/>
    <w:rsid w:val="00CC0D6F"/>
    <w:rsid w:val="00CD0B1C"/>
    <w:rsid w:val="00CE7734"/>
    <w:rsid w:val="00CF0427"/>
    <w:rsid w:val="00CF1CB5"/>
    <w:rsid w:val="00CF2E57"/>
    <w:rsid w:val="00D02DE7"/>
    <w:rsid w:val="00D0718B"/>
    <w:rsid w:val="00D1350D"/>
    <w:rsid w:val="00D17584"/>
    <w:rsid w:val="00D2274B"/>
    <w:rsid w:val="00D341F1"/>
    <w:rsid w:val="00D35C6B"/>
    <w:rsid w:val="00D50625"/>
    <w:rsid w:val="00D771E0"/>
    <w:rsid w:val="00D772C7"/>
    <w:rsid w:val="00DA5ABE"/>
    <w:rsid w:val="00DC09CD"/>
    <w:rsid w:val="00DC45A5"/>
    <w:rsid w:val="00DD13FA"/>
    <w:rsid w:val="00DD491E"/>
    <w:rsid w:val="00E15D6F"/>
    <w:rsid w:val="00E2777B"/>
    <w:rsid w:val="00E42F9B"/>
    <w:rsid w:val="00E84B74"/>
    <w:rsid w:val="00E9129D"/>
    <w:rsid w:val="00EC62E0"/>
    <w:rsid w:val="00ED38FC"/>
    <w:rsid w:val="00EE1925"/>
    <w:rsid w:val="00EF4B47"/>
    <w:rsid w:val="00EF6862"/>
    <w:rsid w:val="00F001C4"/>
    <w:rsid w:val="00F0731B"/>
    <w:rsid w:val="00F14D02"/>
    <w:rsid w:val="00F158EB"/>
    <w:rsid w:val="00F31B59"/>
    <w:rsid w:val="00F3301D"/>
    <w:rsid w:val="00F41626"/>
    <w:rsid w:val="00F53E03"/>
    <w:rsid w:val="00F547CB"/>
    <w:rsid w:val="00F73505"/>
    <w:rsid w:val="00F73FBD"/>
    <w:rsid w:val="00F86AB5"/>
    <w:rsid w:val="00F9104F"/>
    <w:rsid w:val="00FB4085"/>
    <w:rsid w:val="00FC2C50"/>
    <w:rsid w:val="00FD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E3EC66-556B-4181-A97D-37F0D227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1BB0"/>
    <w:pPr>
      <w:widowControl w:val="0"/>
      <w:spacing w:after="0" w:line="240" w:lineRule="auto"/>
    </w:pPr>
    <w:rPr>
      <w:rFonts w:ascii="Courier New" w:eastAsia="Courier New" w:hAnsi="Courier New" w:cs="Courier New"/>
      <w:color w:val="000000"/>
      <w:sz w:val="24"/>
      <w:szCs w:val="24"/>
      <w:lang w:val="uk-UA"/>
    </w:rPr>
  </w:style>
  <w:style w:type="paragraph" w:styleId="2">
    <w:name w:val="heading 2"/>
    <w:basedOn w:val="a"/>
    <w:next w:val="a"/>
    <w:link w:val="20"/>
    <w:uiPriority w:val="9"/>
    <w:semiHidden/>
    <w:unhideWhenUsed/>
    <w:qFormat/>
    <w:rsid w:val="00452C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8">
    <w:name w:val="heading 8"/>
    <w:basedOn w:val="a"/>
    <w:next w:val="a"/>
    <w:link w:val="80"/>
    <w:uiPriority w:val="9"/>
    <w:semiHidden/>
    <w:unhideWhenUsed/>
    <w:qFormat/>
    <w:rsid w:val="005110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123280"/>
    <w:rPr>
      <w:rFonts w:ascii="Times New Roman" w:eastAsia="Times New Roman" w:hAnsi="Times New Roman" w:cs="Times New Roman"/>
      <w:sz w:val="19"/>
      <w:szCs w:val="19"/>
      <w:shd w:val="clear" w:color="auto" w:fill="FFFFFF"/>
    </w:rPr>
  </w:style>
  <w:style w:type="paragraph" w:customStyle="1" w:styleId="3">
    <w:name w:val="Основной текст3"/>
    <w:basedOn w:val="a"/>
    <w:link w:val="a3"/>
    <w:rsid w:val="00123280"/>
    <w:pPr>
      <w:shd w:val="clear" w:color="auto" w:fill="FFFFFF"/>
      <w:spacing w:before="240" w:line="222" w:lineRule="exact"/>
      <w:jc w:val="center"/>
    </w:pPr>
    <w:rPr>
      <w:rFonts w:ascii="Times New Roman" w:eastAsia="Times New Roman" w:hAnsi="Times New Roman" w:cs="Times New Roman"/>
      <w:color w:val="auto"/>
      <w:sz w:val="19"/>
      <w:szCs w:val="19"/>
      <w:lang w:val="en-US"/>
    </w:rPr>
  </w:style>
  <w:style w:type="paragraph" w:styleId="a4">
    <w:name w:val="List Paragraph"/>
    <w:basedOn w:val="a"/>
    <w:uiPriority w:val="34"/>
    <w:qFormat/>
    <w:rsid w:val="00123280"/>
    <w:pPr>
      <w:ind w:left="720"/>
      <w:contextualSpacing/>
    </w:pPr>
  </w:style>
  <w:style w:type="paragraph" w:styleId="a5">
    <w:name w:val="No Spacing"/>
    <w:link w:val="a6"/>
    <w:qFormat/>
    <w:rsid w:val="00A040DF"/>
    <w:pPr>
      <w:spacing w:after="0" w:line="240" w:lineRule="auto"/>
    </w:pPr>
    <w:rPr>
      <w:rFonts w:ascii="Calibri" w:eastAsia="Calibri" w:hAnsi="Calibri" w:cs="Times New Roman"/>
      <w:lang w:val="ru-RU"/>
    </w:rPr>
  </w:style>
  <w:style w:type="character" w:customStyle="1" w:styleId="a6">
    <w:name w:val="Без интервала Знак"/>
    <w:link w:val="a5"/>
    <w:rsid w:val="00A040DF"/>
    <w:rPr>
      <w:rFonts w:ascii="Calibri" w:eastAsia="Calibri" w:hAnsi="Calibri" w:cs="Times New Roman"/>
      <w:lang w:val="ru-RU"/>
    </w:rPr>
  </w:style>
  <w:style w:type="character" w:customStyle="1" w:styleId="1">
    <w:name w:val="Основной текст1"/>
    <w:basedOn w:val="a3"/>
    <w:rsid w:val="001E673F"/>
    <w:rPr>
      <w:rFonts w:ascii="Lucida Sans Unicode" w:eastAsia="Lucida Sans Unicode" w:hAnsi="Lucida Sans Unicode" w:cs="Lucida Sans Unicode"/>
      <w:color w:val="000000"/>
      <w:spacing w:val="0"/>
      <w:w w:val="100"/>
      <w:position w:val="0"/>
      <w:sz w:val="16"/>
      <w:szCs w:val="16"/>
      <w:shd w:val="clear" w:color="auto" w:fill="FFFFFF"/>
      <w:lang w:val="uk-UA"/>
    </w:rPr>
  </w:style>
  <w:style w:type="paragraph" w:customStyle="1" w:styleId="5">
    <w:name w:val="Основной текст5"/>
    <w:basedOn w:val="a"/>
    <w:rsid w:val="001E673F"/>
    <w:pPr>
      <w:shd w:val="clear" w:color="auto" w:fill="FFFFFF"/>
      <w:spacing w:before="180" w:line="250" w:lineRule="exact"/>
      <w:jc w:val="both"/>
    </w:pPr>
    <w:rPr>
      <w:rFonts w:ascii="Lucida Sans Unicode" w:eastAsia="Lucida Sans Unicode" w:hAnsi="Lucida Sans Unicode" w:cs="Lucida Sans Unicode"/>
      <w:color w:val="auto"/>
      <w:sz w:val="16"/>
      <w:szCs w:val="16"/>
    </w:rPr>
  </w:style>
  <w:style w:type="paragraph" w:styleId="a7">
    <w:name w:val="Body Text"/>
    <w:basedOn w:val="a"/>
    <w:link w:val="a8"/>
    <w:unhideWhenUsed/>
    <w:rsid w:val="00F53E03"/>
    <w:pPr>
      <w:widowControl/>
      <w:spacing w:after="120"/>
      <w:ind w:firstLine="567"/>
      <w:jc w:val="both"/>
    </w:pPr>
    <w:rPr>
      <w:rFonts w:ascii="Times New Roman" w:eastAsia="Times New Roman" w:hAnsi="Times New Roman" w:cs="Times New Roman"/>
      <w:color w:val="auto"/>
      <w:lang w:val="ru-RU" w:eastAsia="ru-RU"/>
    </w:rPr>
  </w:style>
  <w:style w:type="character" w:customStyle="1" w:styleId="a8">
    <w:name w:val="Основной текст Знак"/>
    <w:basedOn w:val="a0"/>
    <w:link w:val="a7"/>
    <w:rsid w:val="00F53E03"/>
    <w:rPr>
      <w:rFonts w:ascii="Times New Roman" w:eastAsia="Times New Roman" w:hAnsi="Times New Roman" w:cs="Times New Roman"/>
      <w:sz w:val="24"/>
      <w:szCs w:val="24"/>
      <w:lang w:val="ru-RU" w:eastAsia="ru-RU"/>
    </w:rPr>
  </w:style>
  <w:style w:type="paragraph" w:styleId="a9">
    <w:name w:val="Plain Text"/>
    <w:basedOn w:val="a"/>
    <w:link w:val="aa"/>
    <w:rsid w:val="00F53E03"/>
    <w:pPr>
      <w:widowControl/>
    </w:pPr>
    <w:rPr>
      <w:rFonts w:eastAsia="Times New Roman" w:cs="Times New Roman"/>
      <w:color w:val="auto"/>
      <w:sz w:val="20"/>
      <w:szCs w:val="20"/>
      <w:lang w:eastAsia="ru-RU"/>
    </w:rPr>
  </w:style>
  <w:style w:type="character" w:customStyle="1" w:styleId="aa">
    <w:name w:val="Текст Знак"/>
    <w:basedOn w:val="a0"/>
    <w:link w:val="a9"/>
    <w:rsid w:val="00F53E03"/>
    <w:rPr>
      <w:rFonts w:ascii="Courier New" w:eastAsia="Times New Roman" w:hAnsi="Courier New" w:cs="Times New Roman"/>
      <w:sz w:val="20"/>
      <w:szCs w:val="20"/>
      <w:lang w:val="uk-UA" w:eastAsia="ru-RU"/>
    </w:rPr>
  </w:style>
  <w:style w:type="paragraph" w:customStyle="1" w:styleId="Default">
    <w:name w:val="Default"/>
    <w:rsid w:val="005A52A5"/>
    <w:pPr>
      <w:autoSpaceDE w:val="0"/>
      <w:autoSpaceDN w:val="0"/>
      <w:adjustRightInd w:val="0"/>
      <w:spacing w:after="0" w:line="240" w:lineRule="auto"/>
    </w:pPr>
    <w:rPr>
      <w:rFonts w:ascii="Times New Roman" w:eastAsiaTheme="minorEastAsia" w:hAnsi="Times New Roman" w:cs="Times New Roman"/>
      <w:color w:val="000000"/>
      <w:sz w:val="24"/>
      <w:szCs w:val="24"/>
      <w:lang w:val="ru-RU" w:eastAsia="ru-RU"/>
    </w:rPr>
  </w:style>
  <w:style w:type="paragraph" w:styleId="ab">
    <w:name w:val="Normal (Web)"/>
    <w:basedOn w:val="a"/>
    <w:uiPriority w:val="99"/>
    <w:unhideWhenUsed/>
    <w:rsid w:val="00BD65A3"/>
    <w:pPr>
      <w:widowControl/>
      <w:spacing w:before="100" w:beforeAutospacing="1" w:after="100" w:afterAutospacing="1"/>
    </w:pPr>
    <w:rPr>
      <w:rFonts w:ascii="Times New Roman" w:eastAsia="Times New Roman" w:hAnsi="Times New Roman" w:cs="Times New Roman"/>
      <w:color w:val="auto"/>
      <w:lang w:val="en-US"/>
    </w:rPr>
  </w:style>
  <w:style w:type="character" w:customStyle="1" w:styleId="4">
    <w:name w:val="Основной текст (4)_"/>
    <w:basedOn w:val="a0"/>
    <w:link w:val="40"/>
    <w:rsid w:val="00C16ABB"/>
    <w:rPr>
      <w:rFonts w:ascii="Times New Roman" w:eastAsia="Times New Roman" w:hAnsi="Times New Roman" w:cs="Times New Roman"/>
      <w:sz w:val="21"/>
      <w:szCs w:val="21"/>
      <w:shd w:val="clear" w:color="auto" w:fill="FFFFFF"/>
    </w:rPr>
  </w:style>
  <w:style w:type="paragraph" w:customStyle="1" w:styleId="40">
    <w:name w:val="Основной текст (4)"/>
    <w:basedOn w:val="a"/>
    <w:link w:val="4"/>
    <w:rsid w:val="00C16ABB"/>
    <w:pPr>
      <w:shd w:val="clear" w:color="auto" w:fill="FFFFFF"/>
      <w:spacing w:line="257" w:lineRule="exact"/>
      <w:jc w:val="both"/>
    </w:pPr>
    <w:rPr>
      <w:rFonts w:ascii="Times New Roman" w:eastAsia="Times New Roman" w:hAnsi="Times New Roman" w:cs="Times New Roman"/>
      <w:color w:val="auto"/>
      <w:sz w:val="21"/>
      <w:szCs w:val="21"/>
      <w:lang w:val="en-US"/>
    </w:rPr>
  </w:style>
  <w:style w:type="paragraph" w:customStyle="1" w:styleId="Style11">
    <w:name w:val="Style11"/>
    <w:basedOn w:val="a"/>
    <w:rsid w:val="00CA621F"/>
    <w:pPr>
      <w:autoSpaceDE w:val="0"/>
      <w:autoSpaceDN w:val="0"/>
      <w:adjustRightInd w:val="0"/>
    </w:pPr>
    <w:rPr>
      <w:rFonts w:ascii="Times New Roman" w:eastAsia="Times New Roman" w:hAnsi="Times New Roman" w:cs="Times New Roman"/>
      <w:color w:val="auto"/>
      <w:lang w:val="ru-RU" w:eastAsia="ru-RU"/>
    </w:rPr>
  </w:style>
  <w:style w:type="character" w:customStyle="1" w:styleId="FontStyle73">
    <w:name w:val="Font Style73"/>
    <w:rsid w:val="00CA621F"/>
    <w:rPr>
      <w:rFonts w:ascii="Times New Roman" w:hAnsi="Times New Roman" w:cs="Times New Roman"/>
      <w:b/>
      <w:bCs/>
      <w:i/>
      <w:iCs/>
      <w:sz w:val="18"/>
      <w:szCs w:val="18"/>
    </w:rPr>
  </w:style>
  <w:style w:type="paragraph" w:customStyle="1" w:styleId="21">
    <w:name w:val="Основной текст2"/>
    <w:basedOn w:val="a"/>
    <w:rsid w:val="003B4F7C"/>
    <w:pPr>
      <w:shd w:val="clear" w:color="auto" w:fill="FFFFFF"/>
      <w:spacing w:before="1080" w:after="420" w:line="264" w:lineRule="exact"/>
      <w:ind w:hanging="360"/>
    </w:pPr>
    <w:rPr>
      <w:rFonts w:ascii="Times New Roman" w:eastAsia="Times New Roman" w:hAnsi="Times New Roman" w:cs="Times New Roman"/>
      <w:sz w:val="21"/>
      <w:szCs w:val="21"/>
    </w:rPr>
  </w:style>
  <w:style w:type="character" w:customStyle="1" w:styleId="80">
    <w:name w:val="Заголовок 8 Знак"/>
    <w:basedOn w:val="a0"/>
    <w:link w:val="8"/>
    <w:rsid w:val="0051103A"/>
    <w:rPr>
      <w:rFonts w:asciiTheme="majorHAnsi" w:eastAsiaTheme="majorEastAsia" w:hAnsiTheme="majorHAnsi" w:cstheme="majorBidi"/>
      <w:color w:val="272727" w:themeColor="text1" w:themeTint="D8"/>
      <w:sz w:val="21"/>
      <w:szCs w:val="21"/>
      <w:lang w:val="uk-UA"/>
    </w:rPr>
  </w:style>
  <w:style w:type="character" w:customStyle="1" w:styleId="10">
    <w:name w:val="Без интервала Знак1"/>
    <w:rsid w:val="0051103A"/>
    <w:rPr>
      <w:sz w:val="22"/>
      <w:szCs w:val="22"/>
      <w:lang w:val="ru-RU" w:eastAsia="en-US" w:bidi="ar-SA"/>
    </w:rPr>
  </w:style>
  <w:style w:type="paragraph" w:styleId="ac">
    <w:name w:val="header"/>
    <w:basedOn w:val="a"/>
    <w:link w:val="ad"/>
    <w:uiPriority w:val="99"/>
    <w:unhideWhenUsed/>
    <w:rsid w:val="00BE698F"/>
    <w:pPr>
      <w:tabs>
        <w:tab w:val="center" w:pos="4986"/>
        <w:tab w:val="right" w:pos="9973"/>
      </w:tabs>
    </w:pPr>
  </w:style>
  <w:style w:type="character" w:customStyle="1" w:styleId="ad">
    <w:name w:val="Верхний колонтитул Знак"/>
    <w:basedOn w:val="a0"/>
    <w:link w:val="ac"/>
    <w:uiPriority w:val="99"/>
    <w:rsid w:val="00BE698F"/>
    <w:rPr>
      <w:rFonts w:ascii="Courier New" w:eastAsia="Courier New" w:hAnsi="Courier New" w:cs="Courier New"/>
      <w:color w:val="000000"/>
      <w:sz w:val="24"/>
      <w:szCs w:val="24"/>
      <w:lang w:val="uk-UA"/>
    </w:rPr>
  </w:style>
  <w:style w:type="paragraph" w:styleId="ae">
    <w:name w:val="footer"/>
    <w:basedOn w:val="a"/>
    <w:link w:val="af"/>
    <w:uiPriority w:val="99"/>
    <w:unhideWhenUsed/>
    <w:rsid w:val="00BE698F"/>
    <w:pPr>
      <w:tabs>
        <w:tab w:val="center" w:pos="4986"/>
        <w:tab w:val="right" w:pos="9973"/>
      </w:tabs>
    </w:pPr>
  </w:style>
  <w:style w:type="character" w:customStyle="1" w:styleId="af">
    <w:name w:val="Нижний колонтитул Знак"/>
    <w:basedOn w:val="a0"/>
    <w:link w:val="ae"/>
    <w:uiPriority w:val="99"/>
    <w:rsid w:val="00BE698F"/>
    <w:rPr>
      <w:rFonts w:ascii="Courier New" w:eastAsia="Courier New" w:hAnsi="Courier New" w:cs="Courier New"/>
      <w:color w:val="000000"/>
      <w:sz w:val="24"/>
      <w:szCs w:val="24"/>
      <w:lang w:val="uk-UA"/>
    </w:rPr>
  </w:style>
  <w:style w:type="table" w:styleId="af0">
    <w:name w:val="Table Grid"/>
    <w:basedOn w:val="a1"/>
    <w:uiPriority w:val="39"/>
    <w:rsid w:val="003A3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Заголовок №2_"/>
    <w:basedOn w:val="a0"/>
    <w:link w:val="23"/>
    <w:rsid w:val="00F0731B"/>
    <w:rPr>
      <w:rFonts w:eastAsia="Times New Roman"/>
      <w:b/>
      <w:bCs/>
      <w:shd w:val="clear" w:color="auto" w:fill="FFFFFF"/>
    </w:rPr>
  </w:style>
  <w:style w:type="character" w:customStyle="1" w:styleId="24">
    <w:name w:val="Подпись к таблице (2)"/>
    <w:basedOn w:val="a0"/>
    <w:rsid w:val="00F0731B"/>
    <w:rPr>
      <w:rFonts w:ascii="Times New Roman" w:eastAsia="Times New Roman" w:hAnsi="Times New Roman" w:cs="Times New Roman"/>
      <w:b w:val="0"/>
      <w:bCs w:val="0"/>
      <w:i/>
      <w:iCs/>
      <w:smallCaps w:val="0"/>
      <w:strike w:val="0"/>
      <w:color w:val="000000"/>
      <w:spacing w:val="0"/>
      <w:w w:val="100"/>
      <w:position w:val="0"/>
      <w:sz w:val="23"/>
      <w:szCs w:val="23"/>
      <w:u w:val="single"/>
      <w:lang w:val="uk-UA"/>
    </w:rPr>
  </w:style>
  <w:style w:type="paragraph" w:customStyle="1" w:styleId="23">
    <w:name w:val="Заголовок №2"/>
    <w:basedOn w:val="a"/>
    <w:link w:val="22"/>
    <w:rsid w:val="00F0731B"/>
    <w:pPr>
      <w:shd w:val="clear" w:color="auto" w:fill="FFFFFF"/>
      <w:spacing w:after="360" w:line="0" w:lineRule="atLeast"/>
      <w:ind w:hanging="660"/>
      <w:outlineLvl w:val="1"/>
    </w:pPr>
    <w:rPr>
      <w:rFonts w:asciiTheme="minorHAnsi" w:eastAsia="Times New Roman" w:hAnsiTheme="minorHAnsi" w:cstheme="minorBidi"/>
      <w:b/>
      <w:bCs/>
      <w:color w:val="auto"/>
      <w:sz w:val="22"/>
      <w:szCs w:val="22"/>
      <w:lang w:val="en-US"/>
    </w:rPr>
  </w:style>
  <w:style w:type="paragraph" w:styleId="af1">
    <w:name w:val="Balloon Text"/>
    <w:basedOn w:val="a"/>
    <w:link w:val="af2"/>
    <w:uiPriority w:val="99"/>
    <w:semiHidden/>
    <w:unhideWhenUsed/>
    <w:rsid w:val="008B3EBB"/>
    <w:rPr>
      <w:rFonts w:ascii="Tahoma" w:hAnsi="Tahoma" w:cs="Tahoma"/>
      <w:sz w:val="16"/>
      <w:szCs w:val="16"/>
    </w:rPr>
  </w:style>
  <w:style w:type="character" w:customStyle="1" w:styleId="af2">
    <w:name w:val="Текст выноски Знак"/>
    <w:basedOn w:val="a0"/>
    <w:link w:val="af1"/>
    <w:uiPriority w:val="99"/>
    <w:semiHidden/>
    <w:rsid w:val="008B3EBB"/>
    <w:rPr>
      <w:rFonts w:ascii="Tahoma" w:eastAsia="Courier New" w:hAnsi="Tahoma" w:cs="Tahoma"/>
      <w:color w:val="000000"/>
      <w:sz w:val="16"/>
      <w:szCs w:val="16"/>
      <w:lang w:val="uk-UA"/>
    </w:rPr>
  </w:style>
  <w:style w:type="character" w:customStyle="1" w:styleId="20">
    <w:name w:val="Заголовок 2 Знак"/>
    <w:basedOn w:val="a0"/>
    <w:link w:val="2"/>
    <w:uiPriority w:val="9"/>
    <w:semiHidden/>
    <w:rsid w:val="00452CEB"/>
    <w:rPr>
      <w:rFonts w:asciiTheme="majorHAnsi" w:eastAsiaTheme="majorEastAsia" w:hAnsiTheme="majorHAnsi" w:cstheme="majorBidi"/>
      <w:color w:val="2E74B5" w:themeColor="accent1" w:themeShade="BF"/>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5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3C5E2-B8AB-4AD4-BCB3-993E75FC5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24616</Words>
  <Characters>14032</Characters>
  <Application>Microsoft Office Word</Application>
  <DocSecurity>0</DocSecurity>
  <Lines>116</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Користувач Windows</cp:lastModifiedBy>
  <cp:revision>3</cp:revision>
  <cp:lastPrinted>2021-11-02T07:13:00Z</cp:lastPrinted>
  <dcterms:created xsi:type="dcterms:W3CDTF">2021-11-05T09:36:00Z</dcterms:created>
  <dcterms:modified xsi:type="dcterms:W3CDTF">2021-11-05T09:36:00Z</dcterms:modified>
</cp:coreProperties>
</file>