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B29B5" w:rsidRDefault="00940343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4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B29B5" w:rsidRDefault="00AB29B5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B29B5" w:rsidRDefault="00AB29B5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B29B5" w:rsidRDefault="00AB29B5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B29B5" w:rsidRDefault="00AB29B5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40343" w:rsidRDefault="00AB29B5" w:rsidP="0094034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="00940343" w:rsidRPr="00940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продовження дозволів</w:t>
      </w:r>
    </w:p>
    <w:p w:rsidR="00940343" w:rsidRDefault="00940343" w:rsidP="00940343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розміщення об’єктів </w:t>
      </w:r>
    </w:p>
    <w:p w:rsidR="00940343" w:rsidRDefault="00940343" w:rsidP="00940343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зовнішньої реклами</w:t>
      </w:r>
    </w:p>
    <w:p w:rsidR="00940343" w:rsidRDefault="00940343" w:rsidP="00940343">
      <w:pPr>
        <w:tabs>
          <w:tab w:val="left" w:pos="3045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40343" w:rsidRDefault="00940343" w:rsidP="00940343">
      <w:pPr>
        <w:tabs>
          <w:tab w:val="left" w:pos="5245"/>
        </w:tabs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1390 ), виконавчий комітет міської ради</w:t>
      </w:r>
    </w:p>
    <w:p w:rsidR="00940343" w:rsidRDefault="00940343" w:rsidP="00940343">
      <w:pPr>
        <w:tabs>
          <w:tab w:val="left" w:pos="5245"/>
        </w:tabs>
        <w:spacing w:after="0" w:line="240" w:lineRule="auto"/>
        <w:ind w:left="284" w:right="-568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940343" w:rsidRDefault="00940343" w:rsidP="00940343">
      <w:pPr>
        <w:tabs>
          <w:tab w:val="left" w:pos="5245"/>
        </w:tabs>
        <w:spacing w:before="40" w:after="4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B29B5" w:rsidRPr="00AB2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Продовжити дозвіл терміном на 5 років:</w:t>
      </w:r>
    </w:p>
    <w:p w:rsidR="00940343" w:rsidRDefault="00940343" w:rsidP="00940343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1.1.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куті вул. Гетьмана Мазепи –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Гординського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типу </w:t>
      </w:r>
      <w:r w:rsidRPr="00B37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</w:t>
      </w:r>
      <w:proofErr w:type="spellStart"/>
      <w:r w:rsidR="00B377ED" w:rsidRPr="00B37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призматрон</w:t>
      </w:r>
      <w:proofErr w:type="spellEnd"/>
      <w:r w:rsidR="00B377ED" w:rsidRPr="00B37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377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2,0 х 3,0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01/2/03-03-289). </w:t>
      </w:r>
    </w:p>
    <w:p w:rsidR="00F166AA" w:rsidRDefault="00F166AA" w:rsidP="00F166AA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1.2.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Євгена Коновальця, 132 </w:t>
      </w:r>
      <w:r w:rsidR="006570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</w:t>
      </w:r>
      <w:r w:rsidR="008538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типу </w:t>
      </w:r>
      <w:r w:rsidRPr="008538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«сіті-лайт»</w:t>
      </w:r>
      <w:r w:rsidR="0085387D" w:rsidRPr="008538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8538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( № 1)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1,2 х 1,8 м </w:t>
      </w:r>
      <w:r w:rsidR="0085387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01/2/03-10-113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). </w:t>
      </w:r>
    </w:p>
    <w:p w:rsidR="00657036" w:rsidRDefault="00657036" w:rsidP="00657036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1.3.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вул. Євгена Коновальця, 132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 типу </w:t>
      </w:r>
      <w:r w:rsidRPr="008538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«сіті-лайт»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( № 2),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01/2/03-10-114). </w:t>
      </w:r>
    </w:p>
    <w:p w:rsidR="00147B4E" w:rsidRPr="00AB29B5" w:rsidRDefault="00147B4E" w:rsidP="00147B4E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</w:t>
      </w: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1.4. Суб’єкту господарювання ТОВ «</w:t>
      </w:r>
      <w:proofErr w:type="spellStart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</w:t>
      </w: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розі 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</w:t>
      </w:r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Тисменецької</w:t>
      </w:r>
      <w:proofErr w:type="spellEnd"/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вул. </w:t>
      </w:r>
      <w:proofErr w:type="spellStart"/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Українськиїх</w:t>
      </w:r>
      <w:proofErr w:type="spellEnd"/>
      <w:r w:rsidR="001475B9"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Декабристів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(навпроти заправки «</w:t>
      </w:r>
      <w:proofErr w:type="spellStart"/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Окко</w:t>
      </w:r>
      <w:proofErr w:type="spellEnd"/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»),  </w:t>
      </w: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 типу «щит </w:t>
      </w:r>
      <w:proofErr w:type="spellStart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двосторонній</w:t>
      </w:r>
      <w:r w:rsidRPr="00AB2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29B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3,0 х 6,0 м </w:t>
      </w:r>
      <w:r w:rsidRPr="00AB29B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01/2/03-03-232). </w:t>
      </w:r>
    </w:p>
    <w:p w:rsidR="001475B9" w:rsidRPr="00AB29B5" w:rsidRDefault="001475B9" w:rsidP="001475B9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1.5. Суб’єкту господарювання ТОВ «</w:t>
      </w:r>
      <w:proofErr w:type="spellStart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Інстал</w:t>
      </w:r>
      <w:proofErr w:type="spellEnd"/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-Захід» для </w:t>
      </w: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Південному Бульварі, 28,  </w:t>
      </w:r>
      <w:r w:rsidRPr="00AB29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рекламної конструкції  типу «стела», </w:t>
      </w:r>
      <w:r w:rsidRPr="00AB2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розміром 1,0 х 2,7 м </w:t>
      </w:r>
      <w:r w:rsidRPr="00AB29B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01/2/03-02-12). </w:t>
      </w:r>
    </w:p>
    <w:p w:rsidR="00940343" w:rsidRPr="001475B9" w:rsidRDefault="00AB29B5" w:rsidP="001475B9">
      <w:pPr>
        <w:tabs>
          <w:tab w:val="left" w:pos="5245"/>
        </w:tabs>
        <w:spacing w:after="0" w:line="240" w:lineRule="auto"/>
        <w:ind w:right="-568" w:firstLine="284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</w:pPr>
      <w:r>
        <w:rPr>
          <w:rFonts w:cs="Times New Roman"/>
          <w:sz w:val="28"/>
          <w:szCs w:val="28"/>
          <w:lang w:val="en-US" w:eastAsia="uk-UA"/>
        </w:rPr>
        <w:t xml:space="preserve">   </w:t>
      </w:r>
      <w:r w:rsidR="00147B4E">
        <w:rPr>
          <w:rFonts w:cs="Times New Roman"/>
          <w:sz w:val="28"/>
          <w:szCs w:val="28"/>
          <w:lang w:val="uk-UA" w:eastAsia="uk-UA"/>
        </w:rPr>
        <w:t>2</w:t>
      </w:r>
      <w:r w:rsidR="0094034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940343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рішення виконавчого комітету міської ради про продовження дозволу на розміщення зовнішньої реклами, розповсюджувач </w:t>
      </w:r>
      <w:r w:rsidR="00940343">
        <w:rPr>
          <w:rFonts w:ascii="Times New Roman" w:hAnsi="Times New Roman" w:cs="Times New Roman"/>
          <w:sz w:val="28"/>
          <w:szCs w:val="28"/>
          <w:lang w:val="uk-UA"/>
        </w:rPr>
        <w:lastRenderedPageBreak/>
        <w:t>зовнішньої реклами, протягом п’яти робочих днів, звертається через Департамент адміністративних послуг (Центр надання адміністративних послуг м. Івано-Франківська) 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на фасадах будівель та споруд, що не належать до комунальної власності Івано-Франківської міської територіальної громади).</w:t>
      </w:r>
    </w:p>
    <w:p w:rsidR="00940343" w:rsidRDefault="00147B4E" w:rsidP="00940343">
      <w:pPr>
        <w:tabs>
          <w:tab w:val="left" w:pos="3969"/>
        </w:tabs>
        <w:spacing w:before="40" w:after="4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3</w:t>
      </w:r>
      <w:r w:rsidR="00940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940343" w:rsidRDefault="00940343" w:rsidP="00940343">
      <w:pPr>
        <w:pStyle w:val="Standard"/>
        <w:tabs>
          <w:tab w:val="left" w:pos="4253"/>
        </w:tabs>
        <w:spacing w:before="40" w:after="40"/>
        <w:ind w:right="-42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147B4E">
        <w:rPr>
          <w:rFonts w:eastAsia="Times New Roman" w:cs="Times New Roman"/>
          <w:sz w:val="28"/>
          <w:szCs w:val="28"/>
          <w:lang w:val="uk-UA" w:eastAsia="ru-RU"/>
        </w:rPr>
        <w:t xml:space="preserve">   4</w:t>
      </w:r>
      <w:r>
        <w:rPr>
          <w:rFonts w:eastAsia="Times New Roman" w:cs="Times New Roman"/>
          <w:sz w:val="28"/>
          <w:szCs w:val="28"/>
          <w:lang w:val="uk-UA" w:eastAsia="ru-RU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940343" w:rsidRDefault="00940343" w:rsidP="00940343">
      <w:pPr>
        <w:pStyle w:val="Standard"/>
        <w:tabs>
          <w:tab w:val="left" w:pos="4253"/>
        </w:tabs>
        <w:spacing w:before="40" w:after="40"/>
        <w:ind w:right="-42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       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  </w:t>
      </w:r>
      <w:r w:rsidR="00147B4E">
        <w:rPr>
          <w:rFonts w:eastAsia="Times New Roman" w:cs="Times New Roman"/>
          <w:sz w:val="28"/>
          <w:szCs w:val="28"/>
          <w:lang w:val="uk-UA" w:eastAsia="ru-RU"/>
        </w:rPr>
        <w:t>5</w:t>
      </w:r>
      <w:r>
        <w:rPr>
          <w:rFonts w:eastAsia="Times New Roman" w:cs="Times New Roman"/>
          <w:sz w:val="28"/>
          <w:szCs w:val="28"/>
          <w:lang w:val="uk-UA" w:eastAsia="ru-RU"/>
        </w:rPr>
        <w:t>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>
        <w:rPr>
          <w:rFonts w:cs="Times New Roman"/>
          <w:sz w:val="28"/>
          <w:szCs w:val="28"/>
          <w:lang w:val="uk-UA"/>
        </w:rPr>
        <w:t xml:space="preserve"> міської територіальної громади</w:t>
      </w:r>
      <w:r>
        <w:rPr>
          <w:rFonts w:eastAsia="Times New Roman" w:cs="Times New Roman"/>
          <w:sz w:val="28"/>
          <w:szCs w:val="28"/>
          <w:lang w:val="uk-UA" w:eastAsia="ru-RU"/>
        </w:rPr>
        <w:t>.</w:t>
      </w:r>
    </w:p>
    <w:p w:rsidR="00940343" w:rsidRDefault="00940343" w:rsidP="00940343">
      <w:pPr>
        <w:pStyle w:val="Standard"/>
        <w:tabs>
          <w:tab w:val="left" w:pos="4253"/>
        </w:tabs>
        <w:spacing w:before="40" w:after="40"/>
        <w:ind w:right="-427"/>
        <w:jc w:val="both"/>
      </w:pPr>
      <w:r>
        <w:rPr>
          <w:rFonts w:eastAsia="Times New Roman" w:cs="Times New Roman"/>
          <w:sz w:val="28"/>
          <w:szCs w:val="28"/>
          <w:lang w:eastAsia="ru-RU"/>
        </w:rPr>
        <w:t xml:space="preserve">      </w:t>
      </w:r>
      <w:r w:rsidR="00147B4E">
        <w:rPr>
          <w:rFonts w:eastAsia="Times New Roman" w:cs="Times New Roman"/>
          <w:sz w:val="28"/>
          <w:szCs w:val="28"/>
          <w:lang w:val="uk-UA" w:eastAsia="ru-RU"/>
        </w:rPr>
        <w:t xml:space="preserve">  6</w:t>
      </w:r>
      <w:r>
        <w:rPr>
          <w:rFonts w:eastAsia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першого заступника міського голови В. Сусаніну.</w:t>
      </w:r>
    </w:p>
    <w:p w:rsidR="00940343" w:rsidRDefault="00940343" w:rsidP="00940343">
      <w:pPr>
        <w:pStyle w:val="Standard"/>
        <w:ind w:left="284" w:right="-568" w:firstLine="567"/>
        <w:jc w:val="both"/>
        <w:rPr>
          <w:rFonts w:cs="Times New Roman"/>
          <w:color w:val="00B050"/>
          <w:sz w:val="28"/>
          <w:szCs w:val="28"/>
        </w:rPr>
      </w:pPr>
    </w:p>
    <w:p w:rsidR="00940343" w:rsidRDefault="00940343" w:rsidP="00940343">
      <w:pPr>
        <w:pStyle w:val="Standard"/>
        <w:ind w:right="-568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568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568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426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</w:p>
    <w:p w:rsidR="00940343" w:rsidRDefault="00940343" w:rsidP="00940343">
      <w:pPr>
        <w:pStyle w:val="Standard"/>
        <w:ind w:right="-1"/>
        <w:rPr>
          <w:rFonts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 w:rsidRPr="00147B4E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             </w:t>
      </w: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 xml:space="preserve">   Руслан  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p w:rsidR="00940343" w:rsidRDefault="00940343" w:rsidP="00940343">
      <w:pPr>
        <w:pStyle w:val="Standard"/>
        <w:tabs>
          <w:tab w:val="left" w:pos="5529"/>
        </w:tabs>
        <w:ind w:left="284" w:right="-568" w:firstLine="567"/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940343" w:rsidRDefault="00940343" w:rsidP="00940343"/>
    <w:p w:rsidR="003F506E" w:rsidRDefault="003F506E"/>
    <w:sectPr w:rsidR="003F5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44"/>
    <w:rsid w:val="000B49D2"/>
    <w:rsid w:val="001475B9"/>
    <w:rsid w:val="00147B4E"/>
    <w:rsid w:val="002F1176"/>
    <w:rsid w:val="003F506E"/>
    <w:rsid w:val="00657036"/>
    <w:rsid w:val="0085387D"/>
    <w:rsid w:val="00940343"/>
    <w:rsid w:val="009B4B44"/>
    <w:rsid w:val="00AB29B5"/>
    <w:rsid w:val="00B377ED"/>
    <w:rsid w:val="00F1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DDFF7-6118-4386-8B6D-9C8FDECC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03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2050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2021-07-30T08:26:00Z</dcterms:created>
  <dcterms:modified xsi:type="dcterms:W3CDTF">2021-07-30T08:26:00Z</dcterms:modified>
</cp:coreProperties>
</file>