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67E" w:rsidRDefault="009B767E" w:rsidP="009B767E">
      <w:pPr>
        <w:pageBreakBefore/>
        <w:ind w:left="5954" w:firstLine="52"/>
        <w:jc w:val="right"/>
        <w:rPr>
          <w:bCs/>
          <w:sz w:val="28"/>
          <w:szCs w:val="28"/>
        </w:rPr>
      </w:pPr>
      <w:bookmarkStart w:id="0" w:name="_GoBack"/>
      <w:bookmarkEnd w:id="0"/>
    </w:p>
    <w:p w:rsidR="009B767E" w:rsidRDefault="009B767E" w:rsidP="009B767E">
      <w:pPr>
        <w:ind w:left="4248" w:firstLine="708"/>
        <w:jc w:val="both"/>
      </w:pPr>
      <w:r>
        <w:rPr>
          <w:sz w:val="28"/>
          <w:szCs w:val="28"/>
        </w:rPr>
        <w:t>Додаток 1</w:t>
      </w:r>
    </w:p>
    <w:p w:rsidR="009B767E" w:rsidRDefault="009B767E" w:rsidP="009B767E">
      <w:pPr>
        <w:ind w:left="4956"/>
      </w:pPr>
      <w:r>
        <w:rPr>
          <w:sz w:val="28"/>
          <w:szCs w:val="28"/>
        </w:rPr>
        <w:t>до рішення виконавчого комітету міської ради</w:t>
      </w:r>
    </w:p>
    <w:p w:rsidR="009B767E" w:rsidRDefault="009B767E" w:rsidP="009B767E">
      <w:pPr>
        <w:shd w:val="clear" w:color="auto" w:fill="FFFFFF"/>
        <w:spacing w:line="276" w:lineRule="atLeast"/>
        <w:ind w:left="4248" w:firstLine="708"/>
      </w:pPr>
      <w:r>
        <w:rPr>
          <w:sz w:val="28"/>
          <w:szCs w:val="28"/>
        </w:rPr>
        <w:t>від «___» ________ 2021 р. №___</w:t>
      </w:r>
    </w:p>
    <w:p w:rsidR="009B767E" w:rsidRDefault="009B767E" w:rsidP="009B767E">
      <w:pPr>
        <w:shd w:val="clear" w:color="auto" w:fill="FFFFFF"/>
        <w:spacing w:line="276" w:lineRule="atLeast"/>
        <w:rPr>
          <w:sz w:val="28"/>
          <w:szCs w:val="28"/>
        </w:rPr>
      </w:pPr>
    </w:p>
    <w:p w:rsidR="009B767E" w:rsidRDefault="009B767E" w:rsidP="009B767E">
      <w:pPr>
        <w:shd w:val="clear" w:color="auto" w:fill="FFFFFF"/>
        <w:spacing w:line="276" w:lineRule="atLeast"/>
        <w:jc w:val="center"/>
      </w:pPr>
      <w:r>
        <w:rPr>
          <w:rStyle w:val="a3"/>
          <w:b w:val="0"/>
          <w:sz w:val="28"/>
          <w:szCs w:val="28"/>
        </w:rPr>
        <w:t>Порядок</w:t>
      </w:r>
      <w:r>
        <w:rPr>
          <w:rStyle w:val="apple-converted-space"/>
          <w:bCs/>
          <w:sz w:val="28"/>
          <w:szCs w:val="28"/>
        </w:rPr>
        <w:t xml:space="preserve"> </w:t>
      </w:r>
    </w:p>
    <w:p w:rsidR="009B767E" w:rsidRDefault="009B767E" w:rsidP="009B767E">
      <w:pPr>
        <w:shd w:val="clear" w:color="auto" w:fill="FFFFFF"/>
        <w:spacing w:line="276" w:lineRule="atLeast"/>
        <w:jc w:val="center"/>
      </w:pPr>
      <w:r>
        <w:rPr>
          <w:rStyle w:val="a3"/>
          <w:b w:val="0"/>
          <w:sz w:val="28"/>
          <w:szCs w:val="28"/>
        </w:rPr>
        <w:t xml:space="preserve">проведення </w:t>
      </w:r>
      <w:r>
        <w:rPr>
          <w:sz w:val="28"/>
          <w:szCs w:val="28"/>
        </w:rPr>
        <w:t xml:space="preserve">конкурсного відбору суб’єктів господарювання </w:t>
      </w:r>
      <w:r>
        <w:rPr>
          <w:rStyle w:val="a3"/>
          <w:b w:val="0"/>
          <w:sz w:val="28"/>
          <w:szCs w:val="28"/>
        </w:rPr>
        <w:t xml:space="preserve">для </w:t>
      </w:r>
      <w:r>
        <w:rPr>
          <w:bCs/>
          <w:sz w:val="28"/>
          <w:szCs w:val="28"/>
        </w:rPr>
        <w:t>впровадження єдиної міської системи управління та супутникового моніторингу пасажирського транспорту загального користування                 на території Івано-Франківської міської територіальної громади</w:t>
      </w:r>
    </w:p>
    <w:p w:rsidR="009B767E" w:rsidRDefault="009B767E" w:rsidP="009B767E">
      <w:pPr>
        <w:shd w:val="clear" w:color="auto" w:fill="FFFFFF"/>
        <w:spacing w:line="276" w:lineRule="atLeast"/>
        <w:jc w:val="center"/>
        <w:rPr>
          <w:sz w:val="28"/>
          <w:szCs w:val="28"/>
        </w:rPr>
      </w:pPr>
    </w:p>
    <w:p w:rsidR="009B767E" w:rsidRDefault="009B767E" w:rsidP="009B767E">
      <w:pPr>
        <w:shd w:val="clear" w:color="auto" w:fill="FFFFFF"/>
        <w:spacing w:before="120" w:after="120" w:line="276" w:lineRule="atLeast"/>
        <w:jc w:val="center"/>
      </w:pPr>
      <w:r>
        <w:rPr>
          <w:rStyle w:val="a3"/>
          <w:b w:val="0"/>
          <w:sz w:val="28"/>
          <w:szCs w:val="28"/>
        </w:rPr>
        <w:t>1. Мета та правові підстави проведення конкурсу</w:t>
      </w:r>
    </w:p>
    <w:p w:rsidR="009B767E" w:rsidRDefault="009B767E" w:rsidP="009B767E">
      <w:pPr>
        <w:shd w:val="clear" w:color="auto" w:fill="FFFFFF"/>
        <w:spacing w:line="276" w:lineRule="atLeast"/>
        <w:ind w:firstLine="709"/>
        <w:jc w:val="both"/>
      </w:pPr>
      <w:r>
        <w:rPr>
          <w:sz w:val="28"/>
          <w:szCs w:val="28"/>
        </w:rPr>
        <w:t xml:space="preserve">1.1. Порядок </w:t>
      </w:r>
      <w:r>
        <w:rPr>
          <w:rStyle w:val="a3"/>
          <w:b w:val="0"/>
          <w:sz w:val="28"/>
          <w:szCs w:val="28"/>
        </w:rPr>
        <w:t>проведення</w:t>
      </w:r>
      <w:r>
        <w:rPr>
          <w:rStyle w:val="a3"/>
          <w:sz w:val="28"/>
          <w:szCs w:val="28"/>
        </w:rPr>
        <w:t xml:space="preserve"> </w:t>
      </w:r>
      <w:r>
        <w:rPr>
          <w:sz w:val="28"/>
          <w:szCs w:val="28"/>
        </w:rPr>
        <w:t xml:space="preserve">конкурсного відбору суб’єктів господарювання </w:t>
      </w:r>
      <w:r>
        <w:rPr>
          <w:rStyle w:val="a3"/>
          <w:b w:val="0"/>
          <w:sz w:val="28"/>
          <w:szCs w:val="28"/>
        </w:rPr>
        <w:t>для</w:t>
      </w:r>
      <w:r>
        <w:rPr>
          <w:rStyle w:val="a3"/>
          <w:sz w:val="28"/>
          <w:szCs w:val="28"/>
        </w:rPr>
        <w:t xml:space="preserve"> </w:t>
      </w:r>
      <w:r>
        <w:rPr>
          <w:bCs/>
          <w:sz w:val="28"/>
          <w:szCs w:val="28"/>
        </w:rPr>
        <w:t>впровадження єдиної міської системи управління та супутникового моніторингу пасажирського транспорту загального користування на території Івано-Франківської міської територіальної громади</w:t>
      </w:r>
      <w:r>
        <w:rPr>
          <w:sz w:val="28"/>
          <w:szCs w:val="28"/>
        </w:rPr>
        <w:t xml:space="preserve"> (далі – Порядок) розроблено на підставі Закону України «Про місцеве самоврядування в Україні», «Про автомобільний транспорт», «Про доступ до публічної інформації» та «Положення про набори даних, які підлягають оприлюдненню у формі відкритих даних», затверджених постановою Кабінету Міністрів України від 21.10.2015 року № 835.</w:t>
      </w:r>
    </w:p>
    <w:p w:rsidR="009B767E" w:rsidRDefault="009B767E" w:rsidP="009B767E">
      <w:pPr>
        <w:shd w:val="clear" w:color="auto" w:fill="FFFFFF"/>
        <w:spacing w:line="276" w:lineRule="atLeast"/>
        <w:ind w:firstLine="709"/>
        <w:jc w:val="both"/>
      </w:pPr>
      <w:r>
        <w:rPr>
          <w:sz w:val="28"/>
          <w:szCs w:val="28"/>
        </w:rPr>
        <w:t xml:space="preserve">1.2. Метою здійснення конкурсного відбору суб’єктів господарювання </w:t>
      </w:r>
      <w:r>
        <w:rPr>
          <w:rStyle w:val="a3"/>
          <w:b w:val="0"/>
          <w:sz w:val="28"/>
          <w:szCs w:val="28"/>
        </w:rPr>
        <w:t xml:space="preserve">для </w:t>
      </w:r>
      <w:r>
        <w:rPr>
          <w:sz w:val="28"/>
          <w:szCs w:val="28"/>
        </w:rPr>
        <w:t xml:space="preserve">впровадження єдиної міської системи управління та супутникового моніторингу пасажирського транспорту загального користування </w:t>
      </w:r>
      <w:r>
        <w:rPr>
          <w:bCs/>
          <w:sz w:val="28"/>
          <w:szCs w:val="28"/>
        </w:rPr>
        <w:t xml:space="preserve">на території Івано-Франківської міської територіальної громади </w:t>
      </w:r>
      <w:r>
        <w:rPr>
          <w:sz w:val="28"/>
          <w:szCs w:val="28"/>
        </w:rPr>
        <w:t>є створення системи GPS-моніторингу транспорту, отримання достовірної інформації про роботу пасажирських перевізників, покращення якості пасажирських перевезень.</w:t>
      </w:r>
    </w:p>
    <w:p w:rsidR="009B767E" w:rsidRDefault="009B767E" w:rsidP="009B767E">
      <w:pPr>
        <w:shd w:val="clear" w:color="auto" w:fill="FFFFFF"/>
        <w:spacing w:line="276" w:lineRule="atLeast"/>
        <w:ind w:firstLine="709"/>
        <w:jc w:val="both"/>
      </w:pPr>
      <w:r>
        <w:rPr>
          <w:sz w:val="28"/>
          <w:szCs w:val="28"/>
        </w:rPr>
        <w:t xml:space="preserve">1.3. Цей Порядок визначає процедуру підготовки та проведення конкурсу з відбору суб’єктів господарювання </w:t>
      </w:r>
      <w:r>
        <w:rPr>
          <w:rStyle w:val="a3"/>
          <w:b w:val="0"/>
          <w:sz w:val="28"/>
          <w:szCs w:val="28"/>
        </w:rPr>
        <w:t>для</w:t>
      </w:r>
      <w:r>
        <w:rPr>
          <w:rStyle w:val="a3"/>
          <w:sz w:val="28"/>
          <w:szCs w:val="28"/>
        </w:rPr>
        <w:t xml:space="preserve"> </w:t>
      </w:r>
      <w:r>
        <w:rPr>
          <w:bCs/>
          <w:sz w:val="28"/>
          <w:szCs w:val="28"/>
        </w:rPr>
        <w:t>впровадження єдиної міської системи управління та супутникового моніторингу пасажирського транспорту загального користування на території Івано-Франківської міської територіальної громади</w:t>
      </w:r>
      <w:r>
        <w:rPr>
          <w:sz w:val="28"/>
          <w:szCs w:val="28"/>
        </w:rPr>
        <w:t xml:space="preserve"> терміном не менш, ніж на 5 (п</w:t>
      </w:r>
      <w:r>
        <w:rPr>
          <w:sz w:val="28"/>
          <w:szCs w:val="28"/>
          <w:lang w:val="ru-RU"/>
        </w:rPr>
        <w:t xml:space="preserve">`ять) </w:t>
      </w:r>
      <w:r>
        <w:rPr>
          <w:sz w:val="28"/>
          <w:szCs w:val="28"/>
        </w:rPr>
        <w:t>років</w:t>
      </w:r>
      <w:r>
        <w:rPr>
          <w:sz w:val="28"/>
          <w:szCs w:val="28"/>
          <w:lang w:val="ru-RU"/>
        </w:rPr>
        <w:t xml:space="preserve"> </w:t>
      </w:r>
      <w:r>
        <w:rPr>
          <w:sz w:val="28"/>
          <w:szCs w:val="28"/>
        </w:rPr>
        <w:t>і є обов’язковим для виконання Організатором пасажирських перевезень, Організатором проведення конкурсу, конкурсним комітетом та суб’єктами, які планують приймати участь у конкурсі.</w:t>
      </w:r>
    </w:p>
    <w:p w:rsidR="009B767E" w:rsidRDefault="009B767E" w:rsidP="009B767E">
      <w:pPr>
        <w:shd w:val="clear" w:color="auto" w:fill="FFFFFF"/>
        <w:spacing w:before="120" w:after="120" w:line="276" w:lineRule="atLeast"/>
        <w:jc w:val="center"/>
      </w:pPr>
      <w:r>
        <w:rPr>
          <w:rStyle w:val="a3"/>
          <w:b w:val="0"/>
          <w:sz w:val="28"/>
          <w:szCs w:val="28"/>
        </w:rPr>
        <w:t>2. Терміни, що вживаються в цьому Порядку</w:t>
      </w:r>
    </w:p>
    <w:p w:rsidR="009B767E" w:rsidRDefault="009B767E" w:rsidP="009B767E">
      <w:pPr>
        <w:shd w:val="clear" w:color="auto" w:fill="FFFFFF"/>
        <w:spacing w:line="276" w:lineRule="atLeast"/>
        <w:ind w:firstLine="709"/>
        <w:jc w:val="both"/>
      </w:pPr>
      <w:r>
        <w:rPr>
          <w:sz w:val="28"/>
          <w:szCs w:val="28"/>
        </w:rPr>
        <w:t>Організатор конкурсного відбору</w:t>
      </w:r>
      <w:r>
        <w:rPr>
          <w:b/>
          <w:sz w:val="28"/>
          <w:szCs w:val="28"/>
        </w:rPr>
        <w:t xml:space="preserve"> – </w:t>
      </w:r>
      <w:r>
        <w:rPr>
          <w:color w:val="000000"/>
          <w:sz w:val="28"/>
          <w:szCs w:val="28"/>
        </w:rPr>
        <w:t>управління транспорту та зв’язку Івано-Франківської міської ради</w:t>
      </w:r>
      <w:r>
        <w:rPr>
          <w:sz w:val="28"/>
          <w:szCs w:val="28"/>
        </w:rPr>
        <w:t>;</w:t>
      </w:r>
    </w:p>
    <w:p w:rsidR="009B767E" w:rsidRDefault="009B767E" w:rsidP="009B767E">
      <w:pPr>
        <w:shd w:val="clear" w:color="auto" w:fill="FFFFFF"/>
        <w:spacing w:line="276" w:lineRule="atLeast"/>
        <w:ind w:firstLine="709"/>
        <w:jc w:val="both"/>
      </w:pPr>
      <w:r>
        <w:rPr>
          <w:sz w:val="28"/>
          <w:szCs w:val="28"/>
        </w:rPr>
        <w:t xml:space="preserve">Організатор пасажирських перевезень – виконавчий комітет </w:t>
      </w:r>
      <w:r>
        <w:rPr>
          <w:color w:val="000000"/>
          <w:sz w:val="28"/>
          <w:szCs w:val="28"/>
        </w:rPr>
        <w:t>Івано-Франківської</w:t>
      </w:r>
      <w:r>
        <w:rPr>
          <w:sz w:val="28"/>
          <w:szCs w:val="28"/>
        </w:rPr>
        <w:t xml:space="preserve"> міської ради;</w:t>
      </w:r>
    </w:p>
    <w:p w:rsidR="009B767E" w:rsidRDefault="009B767E" w:rsidP="009B767E">
      <w:pPr>
        <w:shd w:val="clear" w:color="auto" w:fill="FFFFFF"/>
        <w:spacing w:line="276" w:lineRule="atLeast"/>
        <w:ind w:firstLine="709"/>
        <w:jc w:val="both"/>
      </w:pPr>
      <w:r>
        <w:rPr>
          <w:sz w:val="28"/>
          <w:szCs w:val="28"/>
        </w:rPr>
        <w:t xml:space="preserve">Конкурсний комітет – </w:t>
      </w:r>
      <w:r>
        <w:rPr>
          <w:color w:val="000000"/>
          <w:sz w:val="28"/>
          <w:szCs w:val="28"/>
          <w:lang w:eastAsia="uk-UA"/>
        </w:rPr>
        <w:t xml:space="preserve">тимчасовий орган, утворений організатором пасажирських перевезень </w:t>
      </w:r>
      <w:r>
        <w:rPr>
          <w:sz w:val="28"/>
          <w:szCs w:val="28"/>
        </w:rPr>
        <w:t>для розгляду конкурсних пропозицій та прийняття рішення про визначення переможця конкурсу;</w:t>
      </w:r>
    </w:p>
    <w:p w:rsidR="009B767E" w:rsidRDefault="009B767E" w:rsidP="009B767E">
      <w:pPr>
        <w:shd w:val="clear" w:color="auto" w:fill="FFFFFF"/>
        <w:spacing w:line="276" w:lineRule="atLeast"/>
        <w:ind w:firstLine="709"/>
        <w:jc w:val="both"/>
      </w:pPr>
      <w:r>
        <w:rPr>
          <w:sz w:val="28"/>
          <w:szCs w:val="28"/>
        </w:rPr>
        <w:t>Система (єдина міська система управління та супутникового моніторингу</w:t>
      </w:r>
      <w:r>
        <w:rPr>
          <w:bCs/>
          <w:sz w:val="28"/>
          <w:szCs w:val="28"/>
        </w:rPr>
        <w:t xml:space="preserve"> пасажирського транспорту загального користування)</w:t>
      </w:r>
      <w:r>
        <w:rPr>
          <w:sz w:val="28"/>
          <w:szCs w:val="28"/>
        </w:rPr>
        <w:t xml:space="preserve"> – комплекс організаційних, </w:t>
      </w:r>
      <w:r>
        <w:rPr>
          <w:sz w:val="28"/>
          <w:szCs w:val="28"/>
        </w:rPr>
        <w:lastRenderedPageBreak/>
        <w:t>апаратно-технічних та програмних рішень, які дозволяють виконати завдання ефективного управління та контролю за міськими пасажирськими перевезеннями</w:t>
      </w:r>
      <w:r>
        <w:rPr>
          <w:bCs/>
          <w:sz w:val="28"/>
          <w:szCs w:val="28"/>
        </w:rPr>
        <w:t>;</w:t>
      </w:r>
    </w:p>
    <w:p w:rsidR="009B767E" w:rsidRDefault="009B767E" w:rsidP="009B767E">
      <w:pPr>
        <w:shd w:val="clear" w:color="auto" w:fill="FFFFFF"/>
        <w:spacing w:line="276" w:lineRule="atLeast"/>
        <w:ind w:firstLine="709"/>
        <w:jc w:val="both"/>
      </w:pPr>
      <w:r>
        <w:rPr>
          <w:sz w:val="28"/>
          <w:szCs w:val="28"/>
        </w:rPr>
        <w:t>Конкурсна пропозиція – умови впровадження єдиної міської системи управління та супутникового моніторингу пасажирського транспорту загального користування</w:t>
      </w:r>
      <w:r>
        <w:rPr>
          <w:bCs/>
          <w:sz w:val="28"/>
          <w:szCs w:val="28"/>
        </w:rPr>
        <w:t xml:space="preserve"> </w:t>
      </w:r>
      <w:r>
        <w:rPr>
          <w:sz w:val="28"/>
          <w:szCs w:val="28"/>
        </w:rPr>
        <w:t>та підготовки інформації про роботу перевізників;</w:t>
      </w:r>
    </w:p>
    <w:p w:rsidR="009B767E" w:rsidRDefault="009B767E" w:rsidP="009B767E">
      <w:pPr>
        <w:shd w:val="clear" w:color="auto" w:fill="FFFFFF"/>
        <w:spacing w:line="276" w:lineRule="atLeast"/>
        <w:ind w:firstLine="709"/>
        <w:jc w:val="both"/>
      </w:pPr>
      <w:r>
        <w:rPr>
          <w:sz w:val="28"/>
          <w:szCs w:val="28"/>
        </w:rPr>
        <w:t>Учасник конкурсного відбору (претендент) – суб’єкт господарювання, який в установленому порядку подав Заяву та документи, визначені цим Порядком, для участі в конкурсі;</w:t>
      </w:r>
    </w:p>
    <w:p w:rsidR="009B767E" w:rsidRDefault="009B767E" w:rsidP="009B767E">
      <w:pPr>
        <w:shd w:val="clear" w:color="auto" w:fill="FFFFFF"/>
        <w:spacing w:line="276" w:lineRule="atLeast"/>
        <w:ind w:firstLine="709"/>
        <w:jc w:val="both"/>
      </w:pPr>
      <w:r>
        <w:rPr>
          <w:sz w:val="28"/>
          <w:szCs w:val="28"/>
        </w:rPr>
        <w:t xml:space="preserve">GPS – глобальна система визначення місцезнаходження - </w:t>
      </w:r>
      <w:proofErr w:type="spellStart"/>
      <w:r>
        <w:rPr>
          <w:sz w:val="28"/>
          <w:szCs w:val="28"/>
        </w:rPr>
        <w:t>Global</w:t>
      </w:r>
      <w:proofErr w:type="spellEnd"/>
      <w:r>
        <w:rPr>
          <w:sz w:val="28"/>
          <w:szCs w:val="28"/>
        </w:rPr>
        <w:t xml:space="preserve"> </w:t>
      </w:r>
      <w:proofErr w:type="spellStart"/>
      <w:r>
        <w:rPr>
          <w:sz w:val="28"/>
          <w:szCs w:val="28"/>
        </w:rPr>
        <w:t>Positioning</w:t>
      </w:r>
      <w:proofErr w:type="spellEnd"/>
      <w:r>
        <w:rPr>
          <w:sz w:val="28"/>
          <w:szCs w:val="28"/>
        </w:rPr>
        <w:t xml:space="preserve"> </w:t>
      </w:r>
      <w:proofErr w:type="spellStart"/>
      <w:r>
        <w:rPr>
          <w:sz w:val="28"/>
          <w:szCs w:val="28"/>
        </w:rPr>
        <w:t>System</w:t>
      </w:r>
      <w:proofErr w:type="spellEnd"/>
      <w:r>
        <w:rPr>
          <w:sz w:val="28"/>
          <w:szCs w:val="28"/>
        </w:rPr>
        <w:t xml:space="preserve"> (GPS) - супутникова навігаційна система, яка дозволяє визначати координати, швидкість і напрямок руху об'єктів у будь-якій точці земної кулі, у будь-який час доби, при будь-якій погоді.</w:t>
      </w:r>
    </w:p>
    <w:p w:rsidR="009B767E" w:rsidRDefault="009B767E" w:rsidP="009B767E">
      <w:pPr>
        <w:shd w:val="clear" w:color="auto" w:fill="FFFFFF"/>
        <w:spacing w:line="276" w:lineRule="atLeast"/>
        <w:ind w:firstLine="709"/>
        <w:jc w:val="both"/>
      </w:pPr>
      <w:r>
        <w:rPr>
          <w:sz w:val="28"/>
          <w:szCs w:val="28"/>
        </w:rPr>
        <w:t>GPS-моніторинг транспорту – комплекс заходів, обладнання та програмного забезпечення  для визначення місця розташування транспортних засобів, встановлення маршруту їх прямування, доставка зібраної інформації користувачам різними каналами зв'язку та формування відповідних звітів за певні проміжки часу.</w:t>
      </w:r>
    </w:p>
    <w:p w:rsidR="009B767E" w:rsidRDefault="009B767E" w:rsidP="009B767E">
      <w:pPr>
        <w:shd w:val="clear" w:color="auto" w:fill="FFFFFF"/>
        <w:spacing w:before="120" w:after="120" w:line="276" w:lineRule="atLeast"/>
        <w:jc w:val="center"/>
      </w:pPr>
      <w:r>
        <w:rPr>
          <w:rStyle w:val="a3"/>
          <w:b w:val="0"/>
          <w:sz w:val="28"/>
          <w:szCs w:val="28"/>
        </w:rPr>
        <w:t>3. Об’єкт конкурсу</w:t>
      </w:r>
    </w:p>
    <w:p w:rsidR="009B767E" w:rsidRDefault="009B767E" w:rsidP="009B767E">
      <w:pPr>
        <w:shd w:val="clear" w:color="auto" w:fill="FFFFFF"/>
        <w:spacing w:line="276" w:lineRule="atLeast"/>
        <w:ind w:firstLine="709"/>
        <w:jc w:val="both"/>
      </w:pPr>
      <w:r>
        <w:rPr>
          <w:sz w:val="28"/>
          <w:szCs w:val="28"/>
        </w:rPr>
        <w:t>3.1. Об’єктом конкурсу є комплекс заходів для впровадження єдиної міської системи управління та супутникового моніторингу транспорту загального користування, виконання функції оператора цієї системи та інформаційного доступу до неї терміном не менш, ніж на 5 (п`ять) років,</w:t>
      </w:r>
      <w:r>
        <w:rPr>
          <w:bCs/>
          <w:sz w:val="28"/>
          <w:szCs w:val="28"/>
          <w:lang w:eastAsia="ru-RU"/>
        </w:rPr>
        <w:t xml:space="preserve"> що дозволить Організатору пасажирських перевезень забезпечити </w:t>
      </w:r>
      <w:r>
        <w:rPr>
          <w:sz w:val="28"/>
          <w:szCs w:val="28"/>
        </w:rPr>
        <w:t>організацію та управління рухом міського пасажирського транспорту загального користування та оприлюднити дані про місцезнаходження громадського транспорту в режимі реального часу.</w:t>
      </w:r>
    </w:p>
    <w:p w:rsidR="009B767E" w:rsidRDefault="009B767E" w:rsidP="009B767E">
      <w:pPr>
        <w:shd w:val="clear" w:color="auto" w:fill="FFFFFF"/>
        <w:spacing w:before="120" w:after="120" w:line="276" w:lineRule="atLeast"/>
        <w:jc w:val="center"/>
      </w:pPr>
      <w:r>
        <w:rPr>
          <w:rStyle w:val="a3"/>
          <w:b w:val="0"/>
          <w:sz w:val="28"/>
          <w:szCs w:val="28"/>
        </w:rPr>
        <w:t>4. Основні вимоги до Системи</w:t>
      </w:r>
    </w:p>
    <w:p w:rsidR="009B767E" w:rsidRDefault="009B767E" w:rsidP="009B767E">
      <w:pPr>
        <w:shd w:val="clear" w:color="auto" w:fill="FFFFFF"/>
        <w:spacing w:line="276" w:lineRule="atLeast"/>
        <w:ind w:firstLine="709"/>
        <w:jc w:val="both"/>
      </w:pPr>
      <w:r>
        <w:rPr>
          <w:sz w:val="28"/>
          <w:szCs w:val="28"/>
        </w:rPr>
        <w:t xml:space="preserve">4.1. Система повинна мати можливість забезпечити обслуговування всіх транспортних засобів (надалі – ТЗ) суб’єктів господарювання-перевізників (надалі – Перевізників), які надають послуги з перевезення пасажирів на підставі укладених з Організатором пасажирських перевізників договорів про організацію перевезення пасажирів на автобусних маршрутах загального користування </w:t>
      </w:r>
      <w:r>
        <w:rPr>
          <w:bCs/>
          <w:sz w:val="28"/>
          <w:szCs w:val="28"/>
        </w:rPr>
        <w:t>на території Івано-Франківської міської територіальної громади</w:t>
      </w:r>
      <w:r>
        <w:rPr>
          <w:sz w:val="28"/>
          <w:szCs w:val="28"/>
        </w:rPr>
        <w:t xml:space="preserve"> та повинна бути розрахована не менше, ніж на 150 транспортних одиниць.</w:t>
      </w:r>
    </w:p>
    <w:p w:rsidR="009B767E" w:rsidRDefault="009B767E" w:rsidP="009B767E">
      <w:pPr>
        <w:shd w:val="clear" w:color="auto" w:fill="FFFFFF"/>
        <w:spacing w:line="276" w:lineRule="atLeast"/>
        <w:ind w:firstLine="709"/>
        <w:jc w:val="both"/>
      </w:pPr>
      <w:r>
        <w:rPr>
          <w:sz w:val="28"/>
          <w:szCs w:val="28"/>
        </w:rPr>
        <w:t>4.2. Обладнання має використовувати систему глобального позиціонування GPS з подальшою передачею даних на сервер Виконавця та з сервера Виконавця передачу оброблених даних на програмну частину Системи “робоче місце” Організатора.</w:t>
      </w:r>
    </w:p>
    <w:p w:rsidR="009B767E" w:rsidRDefault="009B767E" w:rsidP="009B767E">
      <w:pPr>
        <w:shd w:val="clear" w:color="auto" w:fill="FFFFFF"/>
        <w:spacing w:line="276" w:lineRule="atLeast"/>
        <w:ind w:firstLine="709"/>
        <w:jc w:val="both"/>
      </w:pPr>
      <w:r>
        <w:rPr>
          <w:sz w:val="28"/>
          <w:szCs w:val="28"/>
        </w:rPr>
        <w:t>4.3. Система повинна мати можливість підключення наявного обладнання.</w:t>
      </w:r>
    </w:p>
    <w:p w:rsidR="009B767E" w:rsidRDefault="009B767E" w:rsidP="009B767E">
      <w:pPr>
        <w:shd w:val="clear" w:color="auto" w:fill="FFFFFF"/>
        <w:spacing w:line="276" w:lineRule="atLeast"/>
        <w:ind w:firstLine="709"/>
        <w:jc w:val="both"/>
      </w:pPr>
      <w:r>
        <w:rPr>
          <w:sz w:val="28"/>
          <w:szCs w:val="28"/>
        </w:rPr>
        <w:t xml:space="preserve">4.4. Учасник конкурсного відбору повинен забезпечувати </w:t>
      </w:r>
      <w:proofErr w:type="spellStart"/>
      <w:r>
        <w:rPr>
          <w:sz w:val="28"/>
          <w:szCs w:val="28"/>
        </w:rPr>
        <w:t>сервісно</w:t>
      </w:r>
      <w:proofErr w:type="spellEnd"/>
      <w:r>
        <w:rPr>
          <w:sz w:val="28"/>
          <w:szCs w:val="28"/>
        </w:rPr>
        <w:t>-технічне обслуговування наявного обладнання.</w:t>
      </w:r>
    </w:p>
    <w:p w:rsidR="009B767E" w:rsidRDefault="009B767E" w:rsidP="009B767E">
      <w:pPr>
        <w:shd w:val="clear" w:color="auto" w:fill="FFFFFF"/>
        <w:spacing w:line="276" w:lineRule="atLeast"/>
        <w:ind w:firstLine="709"/>
        <w:jc w:val="both"/>
      </w:pPr>
      <w:r>
        <w:rPr>
          <w:sz w:val="28"/>
          <w:szCs w:val="28"/>
        </w:rPr>
        <w:t>4.5. Учасник конкурсного відбору повинен забезпечити можливість підключення до Системи наявних табло прогнозування часу прибуття громадського транспорту.</w:t>
      </w:r>
    </w:p>
    <w:p w:rsidR="009B767E" w:rsidRDefault="009B767E" w:rsidP="009B767E">
      <w:pPr>
        <w:shd w:val="clear" w:color="auto" w:fill="FFFFFF"/>
        <w:spacing w:line="276" w:lineRule="atLeast"/>
        <w:ind w:firstLine="709"/>
        <w:jc w:val="both"/>
      </w:pPr>
      <w:r>
        <w:rPr>
          <w:sz w:val="28"/>
          <w:szCs w:val="28"/>
        </w:rPr>
        <w:t xml:space="preserve">4.6. Учасник конкурсного відбору повинен забезпечити </w:t>
      </w:r>
      <w:proofErr w:type="spellStart"/>
      <w:r>
        <w:rPr>
          <w:sz w:val="28"/>
          <w:szCs w:val="28"/>
        </w:rPr>
        <w:t>сервісно</w:t>
      </w:r>
      <w:proofErr w:type="spellEnd"/>
      <w:r>
        <w:rPr>
          <w:sz w:val="28"/>
          <w:szCs w:val="28"/>
        </w:rPr>
        <w:t>-технічне обслуговування наявних табло прогнозування часу прибуття громадського транспорту.</w:t>
      </w:r>
    </w:p>
    <w:p w:rsidR="009B767E" w:rsidRDefault="009B767E" w:rsidP="009B767E">
      <w:pPr>
        <w:shd w:val="clear" w:color="auto" w:fill="FFFFFF"/>
        <w:spacing w:line="276" w:lineRule="atLeast"/>
        <w:ind w:firstLine="709"/>
        <w:jc w:val="both"/>
      </w:pPr>
      <w:r>
        <w:rPr>
          <w:sz w:val="28"/>
          <w:szCs w:val="28"/>
        </w:rPr>
        <w:t>4.7. Доступ до програмної частини Системи “робоче місце” повинен мати як Перевізник, так і Організатор пасажирських перевезень. Така структура дає змогу Перевізнику використовувати Систему для здійснення оперативного керування та вдосконалення організаційної структури підприємства, а Організатору пасажирських перевезень - можливість здійснювати контроль за якістю послуг, що надаються Перевізниками і отримувати об’єктивну інформацію про їх роботу на міських маршрутах.</w:t>
      </w:r>
    </w:p>
    <w:p w:rsidR="009B767E" w:rsidRDefault="009B767E" w:rsidP="009B767E">
      <w:pPr>
        <w:shd w:val="clear" w:color="auto" w:fill="FFFFFF"/>
        <w:spacing w:line="276" w:lineRule="atLeast"/>
        <w:ind w:firstLine="709"/>
        <w:jc w:val="both"/>
      </w:pPr>
      <w:r>
        <w:rPr>
          <w:sz w:val="28"/>
          <w:szCs w:val="28"/>
        </w:rPr>
        <w:t>4.8. Система повинна відповідати всім далі визначеним технічним та/або іншим вимогам і можливостям, встановленим даним Порядком.</w:t>
      </w:r>
    </w:p>
    <w:p w:rsidR="009B767E" w:rsidRDefault="009B767E" w:rsidP="009B767E">
      <w:pPr>
        <w:shd w:val="clear" w:color="auto" w:fill="FFFFFF"/>
        <w:spacing w:before="120" w:after="120" w:line="276" w:lineRule="atLeast"/>
        <w:jc w:val="center"/>
      </w:pPr>
      <w:r>
        <w:rPr>
          <w:rStyle w:val="a3"/>
          <w:b w:val="0"/>
          <w:sz w:val="28"/>
          <w:szCs w:val="28"/>
        </w:rPr>
        <w:t>5. Основні цілі та завдання впровадження Системи</w:t>
      </w:r>
    </w:p>
    <w:p w:rsidR="009B767E" w:rsidRDefault="009B767E" w:rsidP="009B767E">
      <w:pPr>
        <w:shd w:val="clear" w:color="auto" w:fill="FFFFFF"/>
        <w:spacing w:line="276" w:lineRule="atLeast"/>
        <w:ind w:firstLine="709"/>
        <w:jc w:val="both"/>
      </w:pPr>
      <w:r>
        <w:rPr>
          <w:sz w:val="28"/>
          <w:szCs w:val="28"/>
        </w:rPr>
        <w:t>5.1. Впровадження єдиної міської системи управління та супутникового моніторингу транспорту загального користування має забезпечити для Організатора пасажирських перевезень:</w:t>
      </w:r>
    </w:p>
    <w:p w:rsidR="009B767E" w:rsidRDefault="009B767E" w:rsidP="009B767E">
      <w:pPr>
        <w:shd w:val="clear" w:color="auto" w:fill="FFFFFF"/>
        <w:spacing w:line="276" w:lineRule="atLeast"/>
        <w:ind w:firstLine="709"/>
        <w:jc w:val="both"/>
      </w:pPr>
      <w:r>
        <w:rPr>
          <w:sz w:val="28"/>
          <w:szCs w:val="28"/>
        </w:rPr>
        <w:t xml:space="preserve">- надання об'єктивних даних для здійснення контролю за виконанням зобов'язань Перевізниками згідно договорів про організацію перевезення пасажирів на автобусних маршрутах загального користування </w:t>
      </w:r>
      <w:r>
        <w:rPr>
          <w:bCs/>
          <w:sz w:val="28"/>
          <w:szCs w:val="28"/>
        </w:rPr>
        <w:t>на території Івано-Франківської міської територіальної громади</w:t>
      </w:r>
      <w:r>
        <w:rPr>
          <w:sz w:val="28"/>
          <w:szCs w:val="28"/>
        </w:rPr>
        <w:t>;</w:t>
      </w:r>
    </w:p>
    <w:p w:rsidR="009B767E" w:rsidRDefault="009B767E" w:rsidP="009B767E">
      <w:pPr>
        <w:shd w:val="clear" w:color="auto" w:fill="FFFFFF"/>
        <w:spacing w:line="276" w:lineRule="atLeast"/>
        <w:ind w:firstLine="709"/>
        <w:jc w:val="both"/>
      </w:pPr>
      <w:r>
        <w:rPr>
          <w:sz w:val="28"/>
          <w:szCs w:val="28"/>
        </w:rPr>
        <w:t xml:space="preserve">- безперервний </w:t>
      </w:r>
      <w:proofErr w:type="spellStart"/>
      <w:r>
        <w:rPr>
          <w:sz w:val="28"/>
          <w:szCs w:val="28"/>
        </w:rPr>
        <w:t>on-line</w:t>
      </w:r>
      <w:proofErr w:type="spellEnd"/>
      <w:r>
        <w:rPr>
          <w:sz w:val="28"/>
          <w:szCs w:val="28"/>
        </w:rPr>
        <w:t xml:space="preserve"> контроль за дотриманням схем та розкладів руху ТЗ з використанням даних GPS-моніторингу;</w:t>
      </w:r>
    </w:p>
    <w:p w:rsidR="009B767E" w:rsidRDefault="009B767E" w:rsidP="009B767E">
      <w:pPr>
        <w:shd w:val="clear" w:color="auto" w:fill="FFFFFF"/>
        <w:spacing w:line="276" w:lineRule="atLeast"/>
        <w:ind w:firstLine="709"/>
        <w:jc w:val="both"/>
      </w:pPr>
      <w:r>
        <w:rPr>
          <w:sz w:val="28"/>
          <w:szCs w:val="28"/>
        </w:rPr>
        <w:t>- одержання статистичних даних для контролю, ефективного планування та звітності;</w:t>
      </w:r>
    </w:p>
    <w:p w:rsidR="009B767E" w:rsidRDefault="009B767E" w:rsidP="009B767E">
      <w:pPr>
        <w:shd w:val="clear" w:color="auto" w:fill="FFFFFF"/>
        <w:spacing w:line="276" w:lineRule="atLeast"/>
        <w:ind w:firstLine="709"/>
        <w:jc w:val="both"/>
      </w:pPr>
      <w:r>
        <w:rPr>
          <w:sz w:val="28"/>
          <w:szCs w:val="28"/>
        </w:rPr>
        <w:t>- контроль та відстеження нецільового використання ТЗ, фактів простою та недотримання швидкісного режиму ТЗ;</w:t>
      </w:r>
    </w:p>
    <w:p w:rsidR="009B767E" w:rsidRDefault="009B767E" w:rsidP="009B767E">
      <w:pPr>
        <w:shd w:val="clear" w:color="auto" w:fill="FFFFFF"/>
        <w:spacing w:line="276" w:lineRule="atLeast"/>
        <w:ind w:firstLine="709"/>
        <w:jc w:val="both"/>
      </w:pPr>
      <w:r>
        <w:rPr>
          <w:sz w:val="28"/>
          <w:szCs w:val="28"/>
        </w:rPr>
        <w:t>- створення єдиної бази даних з контрольованим доступом;</w:t>
      </w:r>
    </w:p>
    <w:p w:rsidR="009B767E" w:rsidRDefault="009B767E" w:rsidP="009B767E">
      <w:pPr>
        <w:shd w:val="clear" w:color="auto" w:fill="FFFFFF"/>
        <w:spacing w:line="276" w:lineRule="atLeast"/>
        <w:ind w:firstLine="709"/>
        <w:jc w:val="both"/>
      </w:pPr>
      <w:r>
        <w:rPr>
          <w:sz w:val="28"/>
          <w:szCs w:val="28"/>
        </w:rPr>
        <w:t>- підвищення ефективності управління, безпеки перевезення пасажирів та експлуатації ТЗ;</w:t>
      </w:r>
    </w:p>
    <w:p w:rsidR="009B767E" w:rsidRDefault="009B767E" w:rsidP="009B767E">
      <w:pPr>
        <w:shd w:val="clear" w:color="auto" w:fill="FFFFFF"/>
        <w:spacing w:line="276" w:lineRule="atLeast"/>
        <w:ind w:firstLine="709"/>
        <w:jc w:val="both"/>
      </w:pPr>
      <w:r>
        <w:rPr>
          <w:sz w:val="28"/>
          <w:szCs w:val="28"/>
        </w:rPr>
        <w:t>- покращення якості послуг, що надаються населенню міської територіальної громади пасажирським транспортом;</w:t>
      </w:r>
    </w:p>
    <w:p w:rsidR="009B767E" w:rsidRDefault="009B767E" w:rsidP="009B767E">
      <w:pPr>
        <w:shd w:val="clear" w:color="auto" w:fill="FFFFFF"/>
        <w:spacing w:line="276" w:lineRule="atLeast"/>
        <w:ind w:firstLine="709"/>
        <w:jc w:val="both"/>
      </w:pPr>
      <w:r>
        <w:rPr>
          <w:sz w:val="28"/>
          <w:szCs w:val="28"/>
        </w:rPr>
        <w:t xml:space="preserve">- можливості розширення системи для впровадження інших електронних засобів (табло прогнозування часу прибуття транспорту на зупинках, надання пасажирам додаткової аудіо- та відеоінформації у салоні ТЗ, підключення </w:t>
      </w:r>
      <w:r>
        <w:rPr>
          <w:sz w:val="28"/>
          <w:szCs w:val="28"/>
          <w:lang w:val="en-US"/>
        </w:rPr>
        <w:t>Web</w:t>
      </w:r>
      <w:r>
        <w:rPr>
          <w:sz w:val="28"/>
          <w:szCs w:val="28"/>
        </w:rPr>
        <w:t>-додатків для відстеження руху громадського транспорту, підключення датчиків контролю пального, підключення до автоматизованої системи оплати проїзду (електронного квитка).</w:t>
      </w:r>
    </w:p>
    <w:p w:rsidR="009B767E" w:rsidRDefault="009B767E" w:rsidP="009B767E">
      <w:pPr>
        <w:shd w:val="clear" w:color="auto" w:fill="FFFFFF"/>
        <w:spacing w:line="276" w:lineRule="atLeast"/>
        <w:ind w:firstLine="709"/>
        <w:jc w:val="both"/>
      </w:pPr>
      <w:r>
        <w:rPr>
          <w:sz w:val="28"/>
          <w:szCs w:val="28"/>
        </w:rPr>
        <w:t>- можливість оприлюднити відкриті дані про рух громадського транспорту в режимі реального часу.</w:t>
      </w:r>
    </w:p>
    <w:p w:rsidR="009B767E" w:rsidRDefault="009B767E" w:rsidP="009B767E">
      <w:pPr>
        <w:shd w:val="clear" w:color="auto" w:fill="FFFFFF"/>
        <w:spacing w:before="120" w:after="120" w:line="276" w:lineRule="atLeast"/>
        <w:jc w:val="center"/>
      </w:pPr>
      <w:r>
        <w:rPr>
          <w:rStyle w:val="a3"/>
          <w:b w:val="0"/>
          <w:sz w:val="28"/>
          <w:szCs w:val="28"/>
        </w:rPr>
        <w:t>6. Вимоги до програмного забезпечення Системи</w:t>
      </w:r>
    </w:p>
    <w:p w:rsidR="009B767E" w:rsidRDefault="009B767E" w:rsidP="009B767E">
      <w:pPr>
        <w:jc w:val="both"/>
      </w:pPr>
      <w:r>
        <w:rPr>
          <w:sz w:val="28"/>
          <w:szCs w:val="28"/>
        </w:rPr>
        <w:t>6.1. Програмне забезпечення повинно виконувати такі функції і завдання:</w:t>
      </w:r>
    </w:p>
    <w:p w:rsidR="009B767E" w:rsidRDefault="009B767E" w:rsidP="009B767E">
      <w:pPr>
        <w:jc w:val="both"/>
      </w:pPr>
      <w:r>
        <w:rPr>
          <w:sz w:val="28"/>
          <w:szCs w:val="28"/>
        </w:rPr>
        <w:t>6.1.1. Автоматизоване ведення контролю за об'єктами моніторингу в режимі реального часу, з прив’язкою до контрольних зон, за розташуванням ТЗ в поточний момент часу з можливістю відображення стану об'єкта, адреси, швидкості та напряму руху, з можливістю визначення інтервалу передачі даних на сервер відповідно до роз’яснень;</w:t>
      </w:r>
    </w:p>
    <w:p w:rsidR="009B767E" w:rsidRDefault="009B767E" w:rsidP="009B767E">
      <w:pPr>
        <w:jc w:val="both"/>
      </w:pPr>
      <w:r>
        <w:rPr>
          <w:sz w:val="28"/>
          <w:szCs w:val="28"/>
        </w:rPr>
        <w:t>6.1.2. Створення та введення у Систему: маршрутів, контрольних зон, планових показників кількості рейсів та графіків, їх виконання ТЗ;</w:t>
      </w:r>
    </w:p>
    <w:p w:rsidR="009B767E" w:rsidRDefault="009B767E" w:rsidP="009B767E">
      <w:pPr>
        <w:jc w:val="both"/>
      </w:pPr>
      <w:r>
        <w:rPr>
          <w:sz w:val="28"/>
          <w:szCs w:val="28"/>
        </w:rPr>
        <w:t>6.1.3. Відображення історії пройденого шляху (треку) одного або декількох ТЗ різними кольорами за обраний проміжок часу, із зазначенням: місць зупинок, адреси, швидкості у конкретній точці;</w:t>
      </w:r>
    </w:p>
    <w:p w:rsidR="009B767E" w:rsidRDefault="009B767E" w:rsidP="009B767E">
      <w:pPr>
        <w:jc w:val="both"/>
      </w:pPr>
      <w:r>
        <w:rPr>
          <w:sz w:val="28"/>
          <w:szCs w:val="28"/>
        </w:rPr>
        <w:t>6.1.4. Підключення «Тривожної кнопки» для оповіщення диспетчера про виникнення нештатних ситуацій;</w:t>
      </w:r>
    </w:p>
    <w:p w:rsidR="009B767E" w:rsidRDefault="009B767E" w:rsidP="009B767E">
      <w:pPr>
        <w:jc w:val="both"/>
      </w:pPr>
      <w:r>
        <w:rPr>
          <w:sz w:val="28"/>
          <w:szCs w:val="28"/>
        </w:rPr>
        <w:t>6.1.5. Оперативне відображення тривожних повідомлень, факт спрацьовування «Тривожної кнопки», датчиків та ін., а також фіксація та відображення на треку місця і часу виникнення тривожних повідомлень;</w:t>
      </w:r>
    </w:p>
    <w:p w:rsidR="009B767E" w:rsidRDefault="009B767E" w:rsidP="009B767E">
      <w:pPr>
        <w:jc w:val="both"/>
      </w:pPr>
      <w:r>
        <w:rPr>
          <w:sz w:val="28"/>
          <w:szCs w:val="28"/>
        </w:rPr>
        <w:t>6.1.6. Створення профілів зон для контролю відвідування місць технічного та медичного огляду;</w:t>
      </w:r>
    </w:p>
    <w:p w:rsidR="009B767E" w:rsidRDefault="009B767E" w:rsidP="009B767E">
      <w:pPr>
        <w:jc w:val="both"/>
      </w:pPr>
      <w:r>
        <w:rPr>
          <w:sz w:val="28"/>
          <w:szCs w:val="28"/>
        </w:rPr>
        <w:t>6.1.7. Оперативний контроль за дотриманням графіку руху ТЗ з відображенням відхилень від графіків руху ТЗ з цифровим та кольоровим позначенням;</w:t>
      </w:r>
    </w:p>
    <w:p w:rsidR="009B767E" w:rsidRDefault="009B767E" w:rsidP="009B767E">
      <w:pPr>
        <w:jc w:val="both"/>
      </w:pPr>
      <w:r>
        <w:rPr>
          <w:sz w:val="28"/>
          <w:szCs w:val="28"/>
        </w:rPr>
        <w:t>6.1.8. Створення системи планування роботи рухомого складу та водіїв на транспорті;</w:t>
      </w:r>
    </w:p>
    <w:p w:rsidR="009B767E" w:rsidRDefault="009B767E" w:rsidP="009B767E">
      <w:pPr>
        <w:jc w:val="both"/>
      </w:pPr>
      <w:r>
        <w:rPr>
          <w:sz w:val="28"/>
          <w:szCs w:val="28"/>
        </w:rPr>
        <w:t>6.1.9. Створення плану графіків вихідних та святкових днів на визначений термін;</w:t>
      </w:r>
    </w:p>
    <w:p w:rsidR="009B767E" w:rsidRDefault="009B767E" w:rsidP="009B767E">
      <w:pPr>
        <w:jc w:val="both"/>
      </w:pPr>
      <w:r>
        <w:rPr>
          <w:sz w:val="28"/>
          <w:szCs w:val="28"/>
        </w:rPr>
        <w:t>6.1.10. Наявність інтерфейсу (АРІ) для інтегрування та обміну інформацією з обліковими системами;</w:t>
      </w:r>
    </w:p>
    <w:p w:rsidR="009B767E" w:rsidRDefault="009B767E" w:rsidP="009B767E">
      <w:pPr>
        <w:jc w:val="both"/>
      </w:pPr>
      <w:r>
        <w:rPr>
          <w:sz w:val="28"/>
          <w:szCs w:val="28"/>
        </w:rPr>
        <w:t>6.1.11. Автоматичне формування звітів план/факт виконання рейсів та графіків ТЗ Перевізників, з можливістю фільтрації по маршруту, зупинці, перевізнику, ТЗ та автоматичне відправлення звітів за визначений час на визначені електронні адреси;</w:t>
      </w:r>
    </w:p>
    <w:p w:rsidR="009B767E" w:rsidRDefault="009B767E" w:rsidP="009B767E">
      <w:pPr>
        <w:jc w:val="both"/>
      </w:pPr>
      <w:r>
        <w:rPr>
          <w:sz w:val="28"/>
          <w:szCs w:val="28"/>
        </w:rPr>
        <w:t>6.1.12. Створення звіту-аналізу причин порушення рейсів та графіків;</w:t>
      </w:r>
    </w:p>
    <w:p w:rsidR="009B767E" w:rsidRDefault="009B767E" w:rsidP="009B767E">
      <w:pPr>
        <w:jc w:val="both"/>
      </w:pPr>
      <w:r>
        <w:rPr>
          <w:sz w:val="28"/>
          <w:szCs w:val="28"/>
        </w:rPr>
        <w:t>6.1.13. Забезпечення можливості підключення спеціалізованого обладнання для виконання різних завдань, забезпечення підключення системи автоматичного аудіо та відео інформаційного забезпечення пасажирів в салоні ТЗ, забезпечення можливості підключення датчиків контролю пального, забезпечення можливості підключення до автоматизованої системи оплати проїзду (електронного квитка).</w:t>
      </w:r>
      <w:r>
        <w:rPr>
          <w:sz w:val="28"/>
          <w:szCs w:val="28"/>
          <w:highlight w:val="red"/>
        </w:rPr>
        <w:t xml:space="preserve"> </w:t>
      </w:r>
    </w:p>
    <w:p w:rsidR="009B767E" w:rsidRDefault="009B767E" w:rsidP="009B767E">
      <w:pPr>
        <w:jc w:val="both"/>
      </w:pPr>
      <w:r>
        <w:rPr>
          <w:sz w:val="28"/>
          <w:szCs w:val="28"/>
        </w:rPr>
        <w:t>6.1.1</w:t>
      </w:r>
      <w:r>
        <w:rPr>
          <w:sz w:val="28"/>
          <w:szCs w:val="28"/>
          <w:lang w:val="ru-RU"/>
        </w:rPr>
        <w:t>4</w:t>
      </w:r>
      <w:r>
        <w:rPr>
          <w:sz w:val="28"/>
          <w:szCs w:val="28"/>
        </w:rPr>
        <w:t>. Відображення інформації прогнозування часу прибуття ТЗ на світлодіодних інформаційних табло (інформація на табло повинна оновлюватися не рідше одного разу на 10 секунд);</w:t>
      </w:r>
    </w:p>
    <w:p w:rsidR="009B767E" w:rsidRDefault="009B767E" w:rsidP="009B767E">
      <w:pPr>
        <w:jc w:val="both"/>
      </w:pPr>
      <w:r>
        <w:rPr>
          <w:sz w:val="28"/>
          <w:szCs w:val="28"/>
        </w:rPr>
        <w:t>6.1.1</w:t>
      </w:r>
      <w:r>
        <w:rPr>
          <w:sz w:val="28"/>
          <w:szCs w:val="28"/>
          <w:lang w:val="ru-RU"/>
        </w:rPr>
        <w:t>5</w:t>
      </w:r>
      <w:r>
        <w:rPr>
          <w:sz w:val="28"/>
          <w:szCs w:val="28"/>
        </w:rPr>
        <w:t xml:space="preserve">. Відображення інформації про стан руху ТЗ по маршрутам та прогноз прибуття ТЗ на обрану зупинку за допомогою веб-додатку, та додатку для мобільних пристроїв на системах </w:t>
      </w:r>
      <w:proofErr w:type="spellStart"/>
      <w:r>
        <w:rPr>
          <w:sz w:val="28"/>
          <w:szCs w:val="28"/>
        </w:rPr>
        <w:t>Android</w:t>
      </w:r>
      <w:proofErr w:type="spellEnd"/>
      <w:r>
        <w:rPr>
          <w:sz w:val="28"/>
          <w:szCs w:val="28"/>
        </w:rPr>
        <w:t xml:space="preserve"> та IOS;</w:t>
      </w:r>
    </w:p>
    <w:p w:rsidR="009B767E" w:rsidRDefault="009B767E" w:rsidP="009B767E">
      <w:pPr>
        <w:shd w:val="clear" w:color="auto" w:fill="FFFFFF"/>
        <w:jc w:val="both"/>
      </w:pPr>
      <w:r>
        <w:rPr>
          <w:sz w:val="28"/>
          <w:szCs w:val="28"/>
        </w:rPr>
        <w:t>6.1.1</w:t>
      </w:r>
      <w:r>
        <w:rPr>
          <w:sz w:val="28"/>
          <w:szCs w:val="28"/>
          <w:lang w:val="ru-RU"/>
        </w:rPr>
        <w:t>6</w:t>
      </w:r>
      <w:r>
        <w:rPr>
          <w:sz w:val="28"/>
          <w:szCs w:val="28"/>
        </w:rPr>
        <w:t xml:space="preserve">. Учасник конкурсного відбору, повинен мати можливість підключення до Системи наявного </w:t>
      </w:r>
      <w:r>
        <w:rPr>
          <w:sz w:val="28"/>
          <w:szCs w:val="28"/>
          <w:lang w:val="en-US"/>
        </w:rPr>
        <w:t>GPS</w:t>
      </w:r>
      <w:r>
        <w:rPr>
          <w:sz w:val="28"/>
          <w:szCs w:val="28"/>
          <w:lang w:val="ru-RU"/>
        </w:rPr>
        <w:t xml:space="preserve"> </w:t>
      </w:r>
      <w:r>
        <w:rPr>
          <w:sz w:val="28"/>
          <w:szCs w:val="28"/>
        </w:rPr>
        <w:t xml:space="preserve">обладнання (обладнання </w:t>
      </w:r>
      <w:proofErr w:type="spellStart"/>
      <w:r>
        <w:rPr>
          <w:sz w:val="28"/>
          <w:szCs w:val="28"/>
          <w:lang w:val="en-US"/>
        </w:rPr>
        <w:t>Bitrek</w:t>
      </w:r>
      <w:r>
        <w:rPr>
          <w:sz w:val="28"/>
          <w:szCs w:val="28"/>
          <w:vertAlign w:val="superscript"/>
          <w:lang w:val="ru-RU"/>
        </w:rPr>
        <w:t>тм</w:t>
      </w:r>
      <w:proofErr w:type="spellEnd"/>
      <w:r>
        <w:rPr>
          <w:sz w:val="28"/>
          <w:szCs w:val="28"/>
          <w:lang w:val="ru-RU"/>
        </w:rPr>
        <w:t xml:space="preserve">). </w:t>
      </w:r>
    </w:p>
    <w:p w:rsidR="009B767E" w:rsidRDefault="009B767E" w:rsidP="009B767E">
      <w:pPr>
        <w:shd w:val="clear" w:color="auto" w:fill="FFFFFF"/>
        <w:jc w:val="both"/>
      </w:pPr>
      <w:r>
        <w:rPr>
          <w:sz w:val="28"/>
          <w:szCs w:val="28"/>
        </w:rPr>
        <w:t>6.1.1</w:t>
      </w:r>
      <w:r>
        <w:rPr>
          <w:sz w:val="28"/>
          <w:szCs w:val="28"/>
          <w:lang w:val="ru-RU"/>
        </w:rPr>
        <w:t>7</w:t>
      </w:r>
      <w:r>
        <w:rPr>
          <w:sz w:val="28"/>
          <w:szCs w:val="28"/>
        </w:rPr>
        <w:t xml:space="preserve">. Учасник конкурсного відбору повинен </w:t>
      </w:r>
      <w:r>
        <w:rPr>
          <w:sz w:val="28"/>
          <w:szCs w:val="28"/>
          <w:u w:val="single"/>
        </w:rPr>
        <w:t>забезпечити можливість підключення</w:t>
      </w:r>
      <w:r>
        <w:rPr>
          <w:sz w:val="28"/>
          <w:szCs w:val="28"/>
        </w:rPr>
        <w:t xml:space="preserve"> до Системи наявних у Організатора пасажирських перевезень табло прогнозування часу прибуття громадського транспорту </w:t>
      </w:r>
      <w:proofErr w:type="spellStart"/>
      <w:r>
        <w:rPr>
          <w:sz w:val="28"/>
          <w:szCs w:val="28"/>
          <w:lang w:val="en-US"/>
        </w:rPr>
        <w:t>DozoR</w:t>
      </w:r>
      <w:r>
        <w:rPr>
          <w:sz w:val="28"/>
          <w:szCs w:val="28"/>
          <w:vertAlign w:val="superscript"/>
          <w:lang w:val="ru-RU"/>
        </w:rPr>
        <w:t>тм</w:t>
      </w:r>
      <w:proofErr w:type="spellEnd"/>
      <w:r>
        <w:rPr>
          <w:sz w:val="28"/>
          <w:szCs w:val="28"/>
          <w:lang w:val="ru-RU"/>
        </w:rPr>
        <w:t xml:space="preserve">. </w:t>
      </w:r>
      <w:r>
        <w:rPr>
          <w:sz w:val="28"/>
          <w:szCs w:val="28"/>
        </w:rPr>
        <w:t>Технічна інформація надається Замовником на вимогу.</w:t>
      </w:r>
    </w:p>
    <w:p w:rsidR="009B767E" w:rsidRDefault="009B767E" w:rsidP="009B767E">
      <w:pPr>
        <w:shd w:val="clear" w:color="auto" w:fill="FFFFFF"/>
        <w:jc w:val="both"/>
      </w:pPr>
      <w:r>
        <w:rPr>
          <w:sz w:val="28"/>
          <w:szCs w:val="28"/>
          <w:lang w:val="ru-RU"/>
        </w:rPr>
        <w:t>6.</w:t>
      </w:r>
      <w:r>
        <w:rPr>
          <w:sz w:val="28"/>
          <w:szCs w:val="28"/>
        </w:rPr>
        <w:t>1</w:t>
      </w:r>
      <w:r>
        <w:rPr>
          <w:sz w:val="28"/>
          <w:szCs w:val="28"/>
          <w:lang w:val="ru-RU"/>
        </w:rPr>
        <w:t>.</w:t>
      </w:r>
      <w:r>
        <w:rPr>
          <w:sz w:val="28"/>
          <w:szCs w:val="28"/>
        </w:rPr>
        <w:t>18.</w:t>
      </w:r>
      <w:r>
        <w:rPr>
          <w:sz w:val="28"/>
          <w:szCs w:val="28"/>
          <w:lang w:val="ru-RU"/>
        </w:rPr>
        <w:t xml:space="preserve"> </w:t>
      </w:r>
      <w:r>
        <w:rPr>
          <w:sz w:val="28"/>
          <w:szCs w:val="28"/>
        </w:rPr>
        <w:t xml:space="preserve">Учасник конкурсного відбору повинен </w:t>
      </w:r>
      <w:r>
        <w:rPr>
          <w:sz w:val="28"/>
          <w:szCs w:val="28"/>
          <w:u w:val="single"/>
        </w:rPr>
        <w:t>продемонструвати можливість підключення</w:t>
      </w:r>
      <w:r>
        <w:rPr>
          <w:sz w:val="28"/>
          <w:szCs w:val="28"/>
        </w:rPr>
        <w:t xml:space="preserve"> до Системи наявних у Організатора пасажирських перевезень табло прогнозування часу прибуття громадського транспорту </w:t>
      </w:r>
      <w:proofErr w:type="spellStart"/>
      <w:r>
        <w:rPr>
          <w:sz w:val="28"/>
          <w:szCs w:val="28"/>
          <w:lang w:val="en-US"/>
        </w:rPr>
        <w:t>DozoR</w:t>
      </w:r>
      <w:r>
        <w:rPr>
          <w:sz w:val="28"/>
          <w:szCs w:val="28"/>
          <w:vertAlign w:val="superscript"/>
          <w:lang w:val="ru-RU"/>
        </w:rPr>
        <w:t>тм</w:t>
      </w:r>
      <w:proofErr w:type="spellEnd"/>
      <w:r>
        <w:rPr>
          <w:sz w:val="28"/>
          <w:szCs w:val="28"/>
          <w:lang w:val="ru-RU"/>
        </w:rPr>
        <w:t>.</w:t>
      </w:r>
    </w:p>
    <w:p w:rsidR="009B767E" w:rsidRDefault="009B767E" w:rsidP="009B767E">
      <w:pPr>
        <w:jc w:val="both"/>
      </w:pPr>
      <w:r>
        <w:rPr>
          <w:sz w:val="28"/>
          <w:szCs w:val="28"/>
        </w:rPr>
        <w:t>6.2. Учасник конкурсу має продемонструвати легітимність походження пропонованого програмного забезпечення (бути його автором або мати ліцензійний договір).</w:t>
      </w:r>
    </w:p>
    <w:p w:rsidR="009B767E" w:rsidRDefault="009B767E" w:rsidP="009B767E">
      <w:pPr>
        <w:jc w:val="both"/>
      </w:pPr>
      <w:r>
        <w:rPr>
          <w:sz w:val="28"/>
          <w:szCs w:val="28"/>
        </w:rPr>
        <w:t>6.3. Програмне забезпечення повинне бути створене з використанням легітимних програмних засобів, мати можливість нарощування функціональності на вимогу замовника.</w:t>
      </w:r>
    </w:p>
    <w:p w:rsidR="009B767E" w:rsidRDefault="009B767E" w:rsidP="009B767E">
      <w:pPr>
        <w:jc w:val="both"/>
      </w:pPr>
      <w:r>
        <w:rPr>
          <w:sz w:val="28"/>
          <w:szCs w:val="28"/>
        </w:rPr>
        <w:t>6.4. Мовою інтерфейсу має бути українська, наявність інших мов вітається, але не є обов'язковою.</w:t>
      </w:r>
    </w:p>
    <w:p w:rsidR="009B767E" w:rsidRDefault="009B767E" w:rsidP="009B767E">
      <w:pPr>
        <w:shd w:val="clear" w:color="auto" w:fill="FFFFFF"/>
        <w:spacing w:line="276" w:lineRule="atLeast"/>
        <w:jc w:val="both"/>
      </w:pPr>
      <w:r>
        <w:rPr>
          <w:bCs/>
          <w:sz w:val="28"/>
          <w:szCs w:val="28"/>
        </w:rPr>
        <w:t>6.5. Учасник конкурсу повинен продемонструвати відповідність запропонованого програмного забезпечення всім вказаним вимогам згідно Розділу 6 даного Порядку, а також, на прикладі впровадження аналогічних Систем в інших містах. Неможливість демонстрації прирівнюється до відсутності технічної можливості або відповідної функції, та має бути відхилена.</w:t>
      </w:r>
    </w:p>
    <w:p w:rsidR="009B767E" w:rsidRDefault="009B767E" w:rsidP="009B767E">
      <w:pPr>
        <w:shd w:val="clear" w:color="auto" w:fill="FFFFFF"/>
        <w:spacing w:before="120" w:after="120" w:line="276" w:lineRule="atLeast"/>
        <w:jc w:val="center"/>
      </w:pPr>
      <w:r>
        <w:rPr>
          <w:rStyle w:val="a3"/>
          <w:b w:val="0"/>
          <w:sz w:val="28"/>
          <w:szCs w:val="28"/>
        </w:rPr>
        <w:t>7. Підтвердження відповідності та кваліфікації Учасника конкурсного відбору</w:t>
      </w:r>
    </w:p>
    <w:p w:rsidR="009B767E" w:rsidRDefault="009B767E" w:rsidP="009B767E">
      <w:pPr>
        <w:shd w:val="clear" w:color="auto" w:fill="FFFFFF"/>
        <w:spacing w:line="276" w:lineRule="atLeast"/>
        <w:ind w:firstLine="709"/>
        <w:jc w:val="both"/>
      </w:pPr>
      <w:r>
        <w:rPr>
          <w:sz w:val="28"/>
          <w:szCs w:val="28"/>
        </w:rPr>
        <w:t>7.1. Учасник конкурсного відбору на підтвердження своєї відповідності та кваліфікації подає наступні документи:</w:t>
      </w:r>
    </w:p>
    <w:p w:rsidR="009B767E" w:rsidRDefault="009B767E" w:rsidP="009B767E">
      <w:pPr>
        <w:shd w:val="clear" w:color="auto" w:fill="FFFFFF"/>
        <w:spacing w:line="276" w:lineRule="atLeast"/>
        <w:ind w:firstLine="709"/>
        <w:jc w:val="both"/>
      </w:pPr>
      <w:r>
        <w:rPr>
          <w:sz w:val="28"/>
          <w:szCs w:val="28"/>
        </w:rPr>
        <w:t>7.1.1. Копія Статуту (за наявності);</w:t>
      </w:r>
    </w:p>
    <w:p w:rsidR="009B767E" w:rsidRDefault="009B767E" w:rsidP="009B767E">
      <w:pPr>
        <w:shd w:val="clear" w:color="auto" w:fill="FFFFFF"/>
        <w:spacing w:line="276" w:lineRule="atLeast"/>
        <w:ind w:firstLine="709"/>
        <w:jc w:val="both"/>
      </w:pPr>
      <w:r>
        <w:rPr>
          <w:sz w:val="28"/>
          <w:szCs w:val="28"/>
        </w:rPr>
        <w:t>7.1.2. Копія Витягу (виписки) з ЄДРПОУ;</w:t>
      </w:r>
    </w:p>
    <w:p w:rsidR="009B767E" w:rsidRDefault="009B767E" w:rsidP="009B767E">
      <w:pPr>
        <w:shd w:val="clear" w:color="auto" w:fill="FFFFFF"/>
        <w:spacing w:line="276" w:lineRule="atLeast"/>
        <w:ind w:firstLine="709"/>
        <w:jc w:val="both"/>
      </w:pPr>
      <w:r>
        <w:rPr>
          <w:sz w:val="28"/>
          <w:szCs w:val="28"/>
        </w:rPr>
        <w:t>7.1.3. Копія Витягу з реєстру платників ПДВ або копія витягу з реєстру платників єдиного податку;</w:t>
      </w:r>
    </w:p>
    <w:p w:rsidR="009B767E" w:rsidRDefault="009B767E" w:rsidP="009B767E">
      <w:pPr>
        <w:shd w:val="clear" w:color="auto" w:fill="FFFFFF"/>
        <w:spacing w:line="276" w:lineRule="atLeast"/>
        <w:ind w:firstLine="709"/>
        <w:jc w:val="both"/>
      </w:pPr>
      <w:r>
        <w:rPr>
          <w:sz w:val="28"/>
          <w:szCs w:val="28"/>
        </w:rPr>
        <w:t>7.1.4. Довідка про відсутність заборгованості у сплаті податків і зборів (обов’язкових платежів), видана органами державної фіскальної служби, сформована не раніше, ніж за 10 днів до дня проведення конкурсу;</w:t>
      </w:r>
    </w:p>
    <w:p w:rsidR="009B767E" w:rsidRDefault="009B767E" w:rsidP="009B767E">
      <w:pPr>
        <w:shd w:val="clear" w:color="auto" w:fill="FFFFFF"/>
        <w:spacing w:line="276" w:lineRule="atLeast"/>
        <w:ind w:firstLine="709"/>
        <w:jc w:val="both"/>
      </w:pPr>
      <w:r>
        <w:rPr>
          <w:sz w:val="28"/>
          <w:szCs w:val="28"/>
        </w:rPr>
        <w:t>7.1.5. Повна інформаційна довідка з Єдиного реєстру підприємств, щодо яких порушено провадження у справі про банкрутство, сформована не раніше, ніж за 10 днів до дня проведення конкурсу;</w:t>
      </w:r>
    </w:p>
    <w:p w:rsidR="009B767E" w:rsidRDefault="009B767E" w:rsidP="009B767E">
      <w:pPr>
        <w:shd w:val="clear" w:color="auto" w:fill="FFFFFF"/>
        <w:spacing w:line="276" w:lineRule="atLeast"/>
        <w:ind w:firstLine="709"/>
        <w:jc w:val="both"/>
      </w:pPr>
      <w:r>
        <w:rPr>
          <w:sz w:val="28"/>
          <w:szCs w:val="28"/>
        </w:rPr>
        <w:t>7.1.6. Підтвердження повноважень представника Учасника конкурсного відбору (Наказ про призначення або копія Витягу із протоколу Зборів засновників);</w:t>
      </w:r>
    </w:p>
    <w:p w:rsidR="009B767E" w:rsidRDefault="009B767E" w:rsidP="009B767E">
      <w:pPr>
        <w:shd w:val="clear" w:color="auto" w:fill="FFFFFF"/>
        <w:spacing w:line="276" w:lineRule="atLeast"/>
        <w:ind w:firstLine="709"/>
        <w:jc w:val="both"/>
      </w:pPr>
      <w:r>
        <w:rPr>
          <w:sz w:val="28"/>
          <w:szCs w:val="28"/>
        </w:rPr>
        <w:t>7.1.7. Копія штатного розпису;</w:t>
      </w:r>
    </w:p>
    <w:p w:rsidR="009B767E" w:rsidRDefault="009B767E" w:rsidP="009B767E">
      <w:pPr>
        <w:shd w:val="clear" w:color="auto" w:fill="FFFFFF"/>
        <w:spacing w:line="276" w:lineRule="atLeast"/>
        <w:ind w:firstLine="709"/>
        <w:jc w:val="both"/>
      </w:pPr>
      <w:r>
        <w:rPr>
          <w:sz w:val="28"/>
          <w:szCs w:val="28"/>
        </w:rPr>
        <w:t>7.1.8. Відомості про матеріально-технічну базу;</w:t>
      </w:r>
    </w:p>
    <w:p w:rsidR="009B767E" w:rsidRDefault="009B767E" w:rsidP="009B767E">
      <w:pPr>
        <w:shd w:val="clear" w:color="auto" w:fill="FFFFFF"/>
        <w:spacing w:line="200" w:lineRule="atLeast"/>
        <w:ind w:firstLine="709"/>
        <w:jc w:val="both"/>
      </w:pPr>
      <w:r>
        <w:rPr>
          <w:sz w:val="28"/>
          <w:szCs w:val="28"/>
        </w:rPr>
        <w:t xml:space="preserve">7.1.9. Поетапний план суб’єктів господарювання щодо впровадження Системи, у тому числі поставки та монтажу технічних засобів, програмного забезпечення, забезпечення віддаленого контролю за транспортними засобами, встановлення павільйонів зупинок громадського транспорту </w:t>
      </w:r>
      <w:r>
        <w:rPr>
          <w:rStyle w:val="a3"/>
          <w:rFonts w:eastAsia="Microsoft YaHei"/>
          <w:b w:val="0"/>
          <w:bCs w:val="0"/>
          <w:sz w:val="28"/>
          <w:szCs w:val="28"/>
          <w:lang w:eastAsia="uk-UA"/>
        </w:rPr>
        <w:t>з табло-прогнозування часу фактичного прибуття транспорту</w:t>
      </w:r>
      <w:r>
        <w:rPr>
          <w:sz w:val="28"/>
          <w:szCs w:val="28"/>
        </w:rPr>
        <w:t>, одержання статистичних та звітних даних та інше.</w:t>
      </w:r>
    </w:p>
    <w:p w:rsidR="009B767E" w:rsidRDefault="009B767E" w:rsidP="009B767E">
      <w:pPr>
        <w:shd w:val="clear" w:color="auto" w:fill="FFFFFF"/>
        <w:spacing w:line="276" w:lineRule="atLeast"/>
        <w:ind w:firstLine="709"/>
        <w:jc w:val="both"/>
      </w:pPr>
      <w:r>
        <w:rPr>
          <w:sz w:val="28"/>
          <w:szCs w:val="28"/>
        </w:rPr>
        <w:t>7.1.10. Копії дозвільної, ліцензійної та правовстановлюючої документації;</w:t>
      </w:r>
    </w:p>
    <w:p w:rsidR="009B767E" w:rsidRDefault="009B767E" w:rsidP="009B767E">
      <w:pPr>
        <w:shd w:val="clear" w:color="auto" w:fill="FFFFFF"/>
        <w:spacing w:line="276" w:lineRule="atLeast"/>
        <w:ind w:firstLine="709"/>
        <w:jc w:val="both"/>
      </w:pPr>
      <w:r>
        <w:rPr>
          <w:sz w:val="28"/>
          <w:szCs w:val="28"/>
        </w:rPr>
        <w:t>7.1.11. Інформаційний лист-опис додаткових інвестиційних зобов’язань, а саме — табло прогнозування часу прибуття громадського транспорту та павільйон зупинки громадського транспорту з технічними характеристиками, вказаними в пунктах 9.2 та 10.2;</w:t>
      </w:r>
    </w:p>
    <w:p w:rsidR="009B767E" w:rsidRDefault="009B767E" w:rsidP="009B767E">
      <w:pPr>
        <w:shd w:val="clear" w:color="auto" w:fill="FFFFFF"/>
        <w:spacing w:line="276" w:lineRule="atLeast"/>
        <w:ind w:firstLine="709"/>
        <w:jc w:val="both"/>
      </w:pPr>
      <w:r>
        <w:rPr>
          <w:sz w:val="28"/>
          <w:szCs w:val="28"/>
        </w:rPr>
        <w:t>7.2. Учасник конкурсного відбору засвідчує вірність всіх копій документів підписом представника та печаткою (у разі наявності).</w:t>
      </w:r>
    </w:p>
    <w:p w:rsidR="009B767E" w:rsidRDefault="009B767E" w:rsidP="009B767E">
      <w:pPr>
        <w:shd w:val="clear" w:color="auto" w:fill="FFFFFF"/>
        <w:spacing w:line="276" w:lineRule="atLeast"/>
        <w:ind w:left="6" w:firstLine="709"/>
        <w:jc w:val="both"/>
      </w:pPr>
      <w:r>
        <w:rPr>
          <w:rStyle w:val="a3"/>
          <w:b w:val="0"/>
          <w:bCs w:val="0"/>
          <w:sz w:val="28"/>
          <w:szCs w:val="28"/>
        </w:rPr>
        <w:t>7.3. Учасник конкурсного відбору повинен мати досвід впровадження аналогічної єдиної міської системи диспетчеризації та супутникового моніторингу пасажирського транспорту у містах.</w:t>
      </w:r>
    </w:p>
    <w:p w:rsidR="009B767E" w:rsidRDefault="009B767E" w:rsidP="009B767E">
      <w:pPr>
        <w:shd w:val="clear" w:color="auto" w:fill="FFFFFF"/>
        <w:spacing w:before="120" w:after="120" w:line="276" w:lineRule="atLeast"/>
        <w:jc w:val="center"/>
      </w:pPr>
      <w:r>
        <w:rPr>
          <w:rStyle w:val="a3"/>
          <w:b w:val="0"/>
          <w:sz w:val="28"/>
          <w:szCs w:val="28"/>
        </w:rPr>
        <w:t xml:space="preserve">8. Вимоги до встановлення та введення в експлуатацію </w:t>
      </w:r>
      <w:r>
        <w:rPr>
          <w:rStyle w:val="a3"/>
          <w:b w:val="0"/>
          <w:sz w:val="28"/>
          <w:szCs w:val="28"/>
          <w:lang w:val="en-US"/>
        </w:rPr>
        <w:t>GPS</w:t>
      </w:r>
      <w:r>
        <w:rPr>
          <w:rStyle w:val="a3"/>
          <w:b w:val="0"/>
          <w:sz w:val="28"/>
          <w:szCs w:val="28"/>
          <w:lang w:val="ru-RU"/>
        </w:rPr>
        <w:t xml:space="preserve"> </w:t>
      </w:r>
      <w:r>
        <w:rPr>
          <w:rStyle w:val="a3"/>
          <w:b w:val="0"/>
          <w:sz w:val="28"/>
          <w:szCs w:val="28"/>
        </w:rPr>
        <w:t>Обладнання та Системи</w:t>
      </w:r>
    </w:p>
    <w:p w:rsidR="009B767E" w:rsidRDefault="009B767E" w:rsidP="009B767E">
      <w:pPr>
        <w:jc w:val="both"/>
      </w:pPr>
      <w:r>
        <w:rPr>
          <w:rStyle w:val="a3"/>
          <w:b w:val="0"/>
          <w:bCs w:val="0"/>
          <w:sz w:val="28"/>
          <w:szCs w:val="28"/>
        </w:rPr>
        <w:tab/>
        <w:t xml:space="preserve">8.1. </w:t>
      </w:r>
      <w:r>
        <w:rPr>
          <w:rStyle w:val="a3"/>
          <w:b w:val="0"/>
          <w:bCs w:val="0"/>
          <w:sz w:val="28"/>
          <w:szCs w:val="28"/>
          <w:lang w:val="en-US"/>
        </w:rPr>
        <w:t>GPS</w:t>
      </w:r>
      <w:r>
        <w:rPr>
          <w:rStyle w:val="a3"/>
          <w:b w:val="0"/>
          <w:bCs w:val="0"/>
          <w:sz w:val="28"/>
          <w:szCs w:val="28"/>
          <w:lang w:val="ru-RU"/>
        </w:rPr>
        <w:t xml:space="preserve"> </w:t>
      </w:r>
      <w:r>
        <w:rPr>
          <w:rStyle w:val="a3"/>
          <w:b w:val="0"/>
          <w:bCs w:val="0"/>
          <w:sz w:val="28"/>
          <w:szCs w:val="28"/>
        </w:rPr>
        <w:t>Обладнання повинне відповідати характеристикам, зазначеним у Таблиці:</w:t>
      </w:r>
    </w:p>
    <w:tbl>
      <w:tblPr>
        <w:tblW w:w="0" w:type="auto"/>
        <w:tblInd w:w="-14" w:type="dxa"/>
        <w:tblLayout w:type="fixed"/>
        <w:tblCellMar>
          <w:top w:w="100" w:type="dxa"/>
          <w:left w:w="10" w:type="dxa"/>
          <w:bottom w:w="100" w:type="dxa"/>
          <w:right w:w="20" w:type="dxa"/>
        </w:tblCellMar>
        <w:tblLook w:val="0000" w:firstRow="0" w:lastRow="0" w:firstColumn="0" w:lastColumn="0" w:noHBand="0" w:noVBand="0"/>
      </w:tblPr>
      <w:tblGrid>
        <w:gridCol w:w="588"/>
        <w:gridCol w:w="4350"/>
        <w:gridCol w:w="4452"/>
      </w:tblGrid>
      <w:tr w:rsidR="009B767E" w:rsidTr="00AA64B8">
        <w:tc>
          <w:tcPr>
            <w:tcW w:w="588" w:type="dxa"/>
            <w:tcBorders>
              <w:top w:val="single" w:sz="8" w:space="0" w:color="000000"/>
              <w:left w:val="single" w:sz="8" w:space="0" w:color="000000"/>
              <w:bottom w:val="single" w:sz="8" w:space="0" w:color="000000"/>
            </w:tcBorders>
            <w:shd w:val="clear" w:color="auto" w:fill="FFFFFF"/>
          </w:tcPr>
          <w:p w:rsidR="009B767E" w:rsidRDefault="009B767E" w:rsidP="00AA64B8">
            <w:pPr>
              <w:jc w:val="center"/>
            </w:pPr>
            <w:r>
              <w:rPr>
                <w:rStyle w:val="a3"/>
                <w:b w:val="0"/>
                <w:bCs w:val="0"/>
                <w:sz w:val="28"/>
                <w:szCs w:val="28"/>
              </w:rPr>
              <w:t>№</w:t>
            </w:r>
          </w:p>
        </w:tc>
        <w:tc>
          <w:tcPr>
            <w:tcW w:w="4350" w:type="dxa"/>
            <w:tcBorders>
              <w:top w:val="single" w:sz="8" w:space="0" w:color="000000"/>
              <w:left w:val="single" w:sz="8" w:space="0" w:color="000000"/>
              <w:bottom w:val="single" w:sz="8" w:space="0" w:color="000000"/>
            </w:tcBorders>
            <w:shd w:val="clear" w:color="auto" w:fill="FFFFFF"/>
          </w:tcPr>
          <w:p w:rsidR="009B767E" w:rsidRDefault="009B767E" w:rsidP="00AA64B8">
            <w:pPr>
              <w:jc w:val="center"/>
            </w:pPr>
            <w:r>
              <w:rPr>
                <w:rStyle w:val="a3"/>
                <w:b w:val="0"/>
                <w:bCs w:val="0"/>
                <w:sz w:val="28"/>
                <w:szCs w:val="28"/>
              </w:rPr>
              <w:t>Параметри</w:t>
            </w:r>
          </w:p>
        </w:tc>
        <w:tc>
          <w:tcPr>
            <w:tcW w:w="4452" w:type="dxa"/>
            <w:tcBorders>
              <w:top w:val="single" w:sz="8" w:space="0" w:color="000000"/>
              <w:left w:val="single" w:sz="8" w:space="0" w:color="000000"/>
              <w:bottom w:val="single" w:sz="8" w:space="0" w:color="000000"/>
              <w:right w:val="single" w:sz="8" w:space="0" w:color="000000"/>
            </w:tcBorders>
            <w:shd w:val="clear" w:color="auto" w:fill="FFFFFF"/>
          </w:tcPr>
          <w:p w:rsidR="009B767E" w:rsidRDefault="009B767E" w:rsidP="00AA64B8">
            <w:pPr>
              <w:jc w:val="center"/>
            </w:pPr>
            <w:r>
              <w:rPr>
                <w:rStyle w:val="a3"/>
                <w:b w:val="0"/>
                <w:bCs w:val="0"/>
                <w:sz w:val="28"/>
                <w:szCs w:val="28"/>
              </w:rPr>
              <w:t>Характеристики</w:t>
            </w:r>
          </w:p>
        </w:tc>
      </w:tr>
      <w:tr w:rsidR="009B767E" w:rsidTr="00AA64B8">
        <w:tc>
          <w:tcPr>
            <w:tcW w:w="588" w:type="dxa"/>
            <w:tcBorders>
              <w:top w:val="single" w:sz="8" w:space="0" w:color="000000"/>
              <w:left w:val="single" w:sz="8" w:space="0" w:color="000000"/>
              <w:bottom w:val="single" w:sz="8" w:space="0" w:color="000000"/>
            </w:tcBorders>
            <w:shd w:val="clear" w:color="auto" w:fill="FFFFFF"/>
            <w:vAlign w:val="center"/>
          </w:tcPr>
          <w:p w:rsidR="009B767E" w:rsidRDefault="009B767E" w:rsidP="00AA64B8">
            <w:pPr>
              <w:jc w:val="center"/>
            </w:pPr>
            <w:r>
              <w:rPr>
                <w:rStyle w:val="a3"/>
                <w:b w:val="0"/>
                <w:bCs w:val="0"/>
                <w:sz w:val="28"/>
                <w:szCs w:val="28"/>
              </w:rPr>
              <w:t>1</w:t>
            </w:r>
          </w:p>
        </w:tc>
        <w:tc>
          <w:tcPr>
            <w:tcW w:w="4350" w:type="dxa"/>
            <w:tcBorders>
              <w:top w:val="single" w:sz="8" w:space="0" w:color="000000"/>
              <w:left w:val="single" w:sz="8" w:space="0" w:color="000000"/>
              <w:bottom w:val="single" w:sz="8" w:space="0" w:color="000000"/>
            </w:tcBorders>
            <w:shd w:val="clear" w:color="auto" w:fill="FFFFFF"/>
          </w:tcPr>
          <w:p w:rsidR="009B767E" w:rsidRDefault="009B767E" w:rsidP="00AA64B8">
            <w:r>
              <w:rPr>
                <w:rStyle w:val="a3"/>
                <w:b w:val="0"/>
                <w:bCs w:val="0"/>
                <w:sz w:val="28"/>
                <w:szCs w:val="28"/>
              </w:rPr>
              <w:t>Стандарт передачі даних</w:t>
            </w:r>
          </w:p>
        </w:tc>
        <w:tc>
          <w:tcPr>
            <w:tcW w:w="4452" w:type="dxa"/>
            <w:tcBorders>
              <w:top w:val="single" w:sz="8" w:space="0" w:color="000000"/>
              <w:left w:val="single" w:sz="8" w:space="0" w:color="000000"/>
              <w:bottom w:val="single" w:sz="8" w:space="0" w:color="000000"/>
              <w:right w:val="single" w:sz="8" w:space="0" w:color="000000"/>
            </w:tcBorders>
            <w:shd w:val="clear" w:color="auto" w:fill="FFFFFF"/>
          </w:tcPr>
          <w:p w:rsidR="009B767E" w:rsidRDefault="009B767E" w:rsidP="00AA64B8">
            <w:pPr>
              <w:ind w:right="559"/>
            </w:pPr>
            <w:r>
              <w:rPr>
                <w:rStyle w:val="a3"/>
                <w:b w:val="0"/>
                <w:bCs w:val="0"/>
                <w:sz w:val="28"/>
                <w:szCs w:val="28"/>
              </w:rPr>
              <w:t>GSM 900/1800</w:t>
            </w:r>
          </w:p>
        </w:tc>
      </w:tr>
      <w:tr w:rsidR="009B767E" w:rsidTr="00AA64B8">
        <w:tc>
          <w:tcPr>
            <w:tcW w:w="588" w:type="dxa"/>
            <w:tcBorders>
              <w:top w:val="single" w:sz="8" w:space="0" w:color="000000"/>
              <w:left w:val="single" w:sz="8" w:space="0" w:color="000000"/>
              <w:bottom w:val="single" w:sz="8" w:space="0" w:color="000000"/>
            </w:tcBorders>
            <w:shd w:val="clear" w:color="auto" w:fill="FFFFFF"/>
            <w:vAlign w:val="center"/>
          </w:tcPr>
          <w:p w:rsidR="009B767E" w:rsidRDefault="009B767E" w:rsidP="00AA64B8">
            <w:pPr>
              <w:jc w:val="center"/>
            </w:pPr>
            <w:r>
              <w:rPr>
                <w:rStyle w:val="a3"/>
                <w:b w:val="0"/>
                <w:bCs w:val="0"/>
                <w:sz w:val="28"/>
                <w:szCs w:val="28"/>
              </w:rPr>
              <w:t>2</w:t>
            </w:r>
          </w:p>
        </w:tc>
        <w:tc>
          <w:tcPr>
            <w:tcW w:w="4350" w:type="dxa"/>
            <w:tcBorders>
              <w:top w:val="single" w:sz="8" w:space="0" w:color="000000"/>
              <w:left w:val="single" w:sz="8" w:space="0" w:color="000000"/>
              <w:bottom w:val="single" w:sz="8" w:space="0" w:color="000000"/>
            </w:tcBorders>
            <w:shd w:val="clear" w:color="auto" w:fill="FFFFFF"/>
          </w:tcPr>
          <w:p w:rsidR="009B767E" w:rsidRDefault="009B767E" w:rsidP="00AA64B8">
            <w:r>
              <w:rPr>
                <w:rStyle w:val="a3"/>
                <w:b w:val="0"/>
                <w:bCs w:val="0"/>
                <w:sz w:val="28"/>
                <w:szCs w:val="28"/>
              </w:rPr>
              <w:t>Канали зв’язку</w:t>
            </w:r>
          </w:p>
        </w:tc>
        <w:tc>
          <w:tcPr>
            <w:tcW w:w="4452" w:type="dxa"/>
            <w:tcBorders>
              <w:top w:val="single" w:sz="8" w:space="0" w:color="000000"/>
              <w:left w:val="single" w:sz="8" w:space="0" w:color="000000"/>
              <w:bottom w:val="single" w:sz="8" w:space="0" w:color="000000"/>
              <w:right w:val="single" w:sz="8" w:space="0" w:color="000000"/>
            </w:tcBorders>
            <w:shd w:val="clear" w:color="auto" w:fill="FFFFFF"/>
          </w:tcPr>
          <w:p w:rsidR="009B767E" w:rsidRDefault="009B767E" w:rsidP="00AA64B8">
            <w:r>
              <w:rPr>
                <w:rStyle w:val="a3"/>
                <w:b w:val="0"/>
                <w:bCs w:val="0"/>
                <w:sz w:val="28"/>
                <w:szCs w:val="28"/>
              </w:rPr>
              <w:t>GPRS, SMS</w:t>
            </w:r>
          </w:p>
        </w:tc>
      </w:tr>
      <w:tr w:rsidR="009B767E" w:rsidTr="00AA64B8">
        <w:tc>
          <w:tcPr>
            <w:tcW w:w="588" w:type="dxa"/>
            <w:tcBorders>
              <w:top w:val="single" w:sz="8" w:space="0" w:color="000000"/>
              <w:left w:val="single" w:sz="8" w:space="0" w:color="000000"/>
              <w:bottom w:val="single" w:sz="8" w:space="0" w:color="000000"/>
            </w:tcBorders>
            <w:shd w:val="clear" w:color="auto" w:fill="FFFFFF"/>
            <w:vAlign w:val="center"/>
          </w:tcPr>
          <w:p w:rsidR="009B767E" w:rsidRDefault="009B767E" w:rsidP="00AA64B8">
            <w:pPr>
              <w:jc w:val="center"/>
            </w:pPr>
            <w:r>
              <w:rPr>
                <w:rStyle w:val="a3"/>
                <w:b w:val="0"/>
                <w:bCs w:val="0"/>
                <w:sz w:val="28"/>
                <w:szCs w:val="28"/>
              </w:rPr>
              <w:t>3</w:t>
            </w:r>
          </w:p>
        </w:tc>
        <w:tc>
          <w:tcPr>
            <w:tcW w:w="4350" w:type="dxa"/>
            <w:tcBorders>
              <w:top w:val="single" w:sz="8" w:space="0" w:color="000000"/>
              <w:left w:val="single" w:sz="8" w:space="0" w:color="000000"/>
              <w:bottom w:val="single" w:sz="8" w:space="0" w:color="000000"/>
            </w:tcBorders>
            <w:shd w:val="clear" w:color="auto" w:fill="FFFFFF"/>
          </w:tcPr>
          <w:p w:rsidR="009B767E" w:rsidRDefault="009B767E" w:rsidP="00AA64B8">
            <w:r>
              <w:rPr>
                <w:rStyle w:val="a3"/>
                <w:b w:val="0"/>
                <w:bCs w:val="0"/>
                <w:sz w:val="28"/>
                <w:szCs w:val="28"/>
              </w:rPr>
              <w:t>Передача даних та повідомлень</w:t>
            </w:r>
          </w:p>
        </w:tc>
        <w:tc>
          <w:tcPr>
            <w:tcW w:w="4452" w:type="dxa"/>
            <w:tcBorders>
              <w:top w:val="single" w:sz="8" w:space="0" w:color="000000"/>
              <w:left w:val="single" w:sz="8" w:space="0" w:color="000000"/>
              <w:bottom w:val="single" w:sz="8" w:space="0" w:color="000000"/>
              <w:right w:val="single" w:sz="8" w:space="0" w:color="000000"/>
            </w:tcBorders>
            <w:shd w:val="clear" w:color="auto" w:fill="FFFFFF"/>
          </w:tcPr>
          <w:p w:rsidR="009B767E" w:rsidRDefault="009B767E" w:rsidP="00AA64B8">
            <w:r>
              <w:rPr>
                <w:rStyle w:val="a3"/>
                <w:b w:val="0"/>
                <w:bCs w:val="0"/>
                <w:sz w:val="28"/>
                <w:szCs w:val="28"/>
              </w:rPr>
              <w:t>На запит диспетчерського центру, за внутрішнім алгоритмом Обладнання</w:t>
            </w:r>
          </w:p>
        </w:tc>
      </w:tr>
      <w:tr w:rsidR="009B767E" w:rsidTr="00AA64B8">
        <w:tc>
          <w:tcPr>
            <w:tcW w:w="588" w:type="dxa"/>
            <w:tcBorders>
              <w:top w:val="single" w:sz="8" w:space="0" w:color="000000"/>
              <w:left w:val="single" w:sz="8" w:space="0" w:color="000000"/>
              <w:bottom w:val="single" w:sz="8" w:space="0" w:color="000000"/>
            </w:tcBorders>
            <w:shd w:val="clear" w:color="auto" w:fill="FFFFFF"/>
            <w:vAlign w:val="center"/>
          </w:tcPr>
          <w:p w:rsidR="009B767E" w:rsidRDefault="009B767E" w:rsidP="00AA64B8">
            <w:pPr>
              <w:jc w:val="center"/>
            </w:pPr>
            <w:r>
              <w:rPr>
                <w:rStyle w:val="a3"/>
                <w:b w:val="0"/>
                <w:bCs w:val="0"/>
                <w:sz w:val="28"/>
                <w:szCs w:val="28"/>
              </w:rPr>
              <w:t>4</w:t>
            </w:r>
          </w:p>
        </w:tc>
        <w:tc>
          <w:tcPr>
            <w:tcW w:w="4350" w:type="dxa"/>
            <w:tcBorders>
              <w:top w:val="single" w:sz="8" w:space="0" w:color="000000"/>
              <w:left w:val="single" w:sz="8" w:space="0" w:color="000000"/>
              <w:bottom w:val="single" w:sz="8" w:space="0" w:color="000000"/>
            </w:tcBorders>
            <w:shd w:val="clear" w:color="auto" w:fill="FFFFFF"/>
          </w:tcPr>
          <w:p w:rsidR="009B767E" w:rsidRDefault="009B767E" w:rsidP="00AA64B8">
            <w:r>
              <w:rPr>
                <w:rStyle w:val="a3"/>
                <w:b w:val="0"/>
                <w:bCs w:val="0"/>
                <w:sz w:val="28"/>
                <w:szCs w:val="28"/>
              </w:rPr>
              <w:t>Клас GPRS</w:t>
            </w:r>
          </w:p>
        </w:tc>
        <w:tc>
          <w:tcPr>
            <w:tcW w:w="4452" w:type="dxa"/>
            <w:tcBorders>
              <w:top w:val="single" w:sz="8" w:space="0" w:color="000000"/>
              <w:left w:val="single" w:sz="8" w:space="0" w:color="000000"/>
              <w:bottom w:val="single" w:sz="8" w:space="0" w:color="000000"/>
              <w:right w:val="single" w:sz="8" w:space="0" w:color="000000"/>
            </w:tcBorders>
            <w:shd w:val="clear" w:color="auto" w:fill="FFFFFF"/>
          </w:tcPr>
          <w:p w:rsidR="009B767E" w:rsidRDefault="009B767E" w:rsidP="00AA64B8">
            <w:r>
              <w:rPr>
                <w:rStyle w:val="a3"/>
                <w:b w:val="0"/>
                <w:bCs w:val="0"/>
                <w:sz w:val="28"/>
                <w:szCs w:val="28"/>
              </w:rPr>
              <w:t>10</w:t>
            </w:r>
          </w:p>
        </w:tc>
      </w:tr>
      <w:tr w:rsidR="009B767E" w:rsidTr="00AA64B8">
        <w:trPr>
          <w:trHeight w:val="346"/>
        </w:trPr>
        <w:tc>
          <w:tcPr>
            <w:tcW w:w="588" w:type="dxa"/>
            <w:tcBorders>
              <w:top w:val="single" w:sz="8" w:space="0" w:color="000000"/>
              <w:left w:val="single" w:sz="8" w:space="0" w:color="000000"/>
              <w:bottom w:val="single" w:sz="8" w:space="0" w:color="000000"/>
            </w:tcBorders>
            <w:shd w:val="clear" w:color="auto" w:fill="FFFFFF"/>
            <w:vAlign w:val="center"/>
          </w:tcPr>
          <w:p w:rsidR="009B767E" w:rsidRDefault="009B767E" w:rsidP="00AA64B8">
            <w:pPr>
              <w:jc w:val="center"/>
            </w:pPr>
            <w:r>
              <w:rPr>
                <w:rStyle w:val="a3"/>
                <w:b w:val="0"/>
                <w:bCs w:val="0"/>
                <w:sz w:val="28"/>
                <w:szCs w:val="28"/>
              </w:rPr>
              <w:t>5</w:t>
            </w:r>
          </w:p>
        </w:tc>
        <w:tc>
          <w:tcPr>
            <w:tcW w:w="4350" w:type="dxa"/>
            <w:tcBorders>
              <w:top w:val="single" w:sz="8" w:space="0" w:color="000000"/>
              <w:left w:val="single" w:sz="8" w:space="0" w:color="000000"/>
              <w:bottom w:val="single" w:sz="8" w:space="0" w:color="000000"/>
            </w:tcBorders>
            <w:shd w:val="clear" w:color="auto" w:fill="FFFFFF"/>
          </w:tcPr>
          <w:p w:rsidR="009B767E" w:rsidRDefault="009B767E" w:rsidP="00AA64B8">
            <w:r>
              <w:rPr>
                <w:rStyle w:val="a3"/>
                <w:b w:val="0"/>
                <w:bCs w:val="0"/>
                <w:sz w:val="28"/>
                <w:szCs w:val="28"/>
              </w:rPr>
              <w:t>Виконання GSM і GPS антен</w:t>
            </w:r>
          </w:p>
        </w:tc>
        <w:tc>
          <w:tcPr>
            <w:tcW w:w="4452" w:type="dxa"/>
            <w:tcBorders>
              <w:top w:val="single" w:sz="8" w:space="0" w:color="000000"/>
              <w:left w:val="single" w:sz="8" w:space="0" w:color="000000"/>
              <w:bottom w:val="single" w:sz="8" w:space="0" w:color="000000"/>
              <w:right w:val="single" w:sz="8" w:space="0" w:color="000000"/>
            </w:tcBorders>
            <w:shd w:val="clear" w:color="auto" w:fill="FFFFFF"/>
          </w:tcPr>
          <w:p w:rsidR="009B767E" w:rsidRDefault="009B767E" w:rsidP="00AA64B8">
            <w:r>
              <w:rPr>
                <w:rStyle w:val="a3"/>
                <w:b w:val="0"/>
                <w:bCs w:val="0"/>
                <w:sz w:val="28"/>
                <w:szCs w:val="28"/>
              </w:rPr>
              <w:t>Зовнішні або внутрішні</w:t>
            </w:r>
          </w:p>
        </w:tc>
      </w:tr>
      <w:tr w:rsidR="009B767E" w:rsidTr="00AA64B8">
        <w:trPr>
          <w:trHeight w:val="310"/>
        </w:trPr>
        <w:tc>
          <w:tcPr>
            <w:tcW w:w="588" w:type="dxa"/>
            <w:tcBorders>
              <w:top w:val="single" w:sz="8" w:space="0" w:color="000000"/>
              <w:left w:val="single" w:sz="8" w:space="0" w:color="000000"/>
              <w:bottom w:val="single" w:sz="8" w:space="0" w:color="000000"/>
            </w:tcBorders>
            <w:shd w:val="clear" w:color="auto" w:fill="FFFFFF"/>
            <w:vAlign w:val="center"/>
          </w:tcPr>
          <w:p w:rsidR="009B767E" w:rsidRDefault="009B767E" w:rsidP="00AA64B8">
            <w:pPr>
              <w:jc w:val="center"/>
            </w:pPr>
            <w:r>
              <w:rPr>
                <w:rStyle w:val="a3"/>
                <w:b w:val="0"/>
                <w:bCs w:val="0"/>
                <w:sz w:val="28"/>
                <w:szCs w:val="28"/>
              </w:rPr>
              <w:t>6</w:t>
            </w:r>
          </w:p>
        </w:tc>
        <w:tc>
          <w:tcPr>
            <w:tcW w:w="4350" w:type="dxa"/>
            <w:tcBorders>
              <w:top w:val="single" w:sz="8" w:space="0" w:color="000000"/>
              <w:left w:val="single" w:sz="8" w:space="0" w:color="000000"/>
              <w:bottom w:val="single" w:sz="8" w:space="0" w:color="000000"/>
            </w:tcBorders>
            <w:shd w:val="clear" w:color="auto" w:fill="FFFFFF"/>
          </w:tcPr>
          <w:p w:rsidR="009B767E" w:rsidRDefault="009B767E" w:rsidP="00AA64B8">
            <w:r>
              <w:rPr>
                <w:rStyle w:val="a3"/>
                <w:b w:val="0"/>
                <w:bCs w:val="0"/>
                <w:sz w:val="28"/>
                <w:szCs w:val="28"/>
              </w:rPr>
              <w:t>Тип навігаційної системи</w:t>
            </w:r>
          </w:p>
        </w:tc>
        <w:tc>
          <w:tcPr>
            <w:tcW w:w="4452" w:type="dxa"/>
            <w:tcBorders>
              <w:top w:val="single" w:sz="8" w:space="0" w:color="000000"/>
              <w:left w:val="single" w:sz="8" w:space="0" w:color="000000"/>
              <w:bottom w:val="single" w:sz="8" w:space="0" w:color="000000"/>
              <w:right w:val="single" w:sz="8" w:space="0" w:color="000000"/>
            </w:tcBorders>
            <w:shd w:val="clear" w:color="auto" w:fill="FFFFFF"/>
          </w:tcPr>
          <w:p w:rsidR="009B767E" w:rsidRDefault="009B767E" w:rsidP="00AA64B8">
            <w:r>
              <w:rPr>
                <w:rStyle w:val="a3"/>
                <w:b w:val="0"/>
                <w:bCs w:val="0"/>
                <w:sz w:val="28"/>
                <w:szCs w:val="28"/>
              </w:rPr>
              <w:t>GPS/GLONASS</w:t>
            </w:r>
          </w:p>
        </w:tc>
      </w:tr>
      <w:tr w:rsidR="009B767E" w:rsidTr="00AA64B8">
        <w:trPr>
          <w:trHeight w:val="278"/>
        </w:trPr>
        <w:tc>
          <w:tcPr>
            <w:tcW w:w="588" w:type="dxa"/>
            <w:tcBorders>
              <w:top w:val="single" w:sz="8" w:space="0" w:color="000000"/>
              <w:left w:val="single" w:sz="8" w:space="0" w:color="000000"/>
              <w:bottom w:val="single" w:sz="8" w:space="0" w:color="000000"/>
            </w:tcBorders>
            <w:shd w:val="clear" w:color="auto" w:fill="FFFFFF"/>
            <w:vAlign w:val="center"/>
          </w:tcPr>
          <w:p w:rsidR="009B767E" w:rsidRDefault="009B767E" w:rsidP="00AA64B8">
            <w:pPr>
              <w:jc w:val="center"/>
            </w:pPr>
            <w:r>
              <w:rPr>
                <w:rStyle w:val="a3"/>
                <w:b w:val="0"/>
                <w:bCs w:val="0"/>
                <w:sz w:val="28"/>
                <w:szCs w:val="28"/>
              </w:rPr>
              <w:t>7</w:t>
            </w:r>
          </w:p>
        </w:tc>
        <w:tc>
          <w:tcPr>
            <w:tcW w:w="4350" w:type="dxa"/>
            <w:tcBorders>
              <w:top w:val="single" w:sz="8" w:space="0" w:color="000000"/>
              <w:left w:val="single" w:sz="8" w:space="0" w:color="000000"/>
              <w:bottom w:val="single" w:sz="8" w:space="0" w:color="000000"/>
            </w:tcBorders>
            <w:shd w:val="clear" w:color="auto" w:fill="FFFFFF"/>
          </w:tcPr>
          <w:p w:rsidR="009B767E" w:rsidRDefault="009B767E" w:rsidP="00AA64B8">
            <w:r>
              <w:rPr>
                <w:rStyle w:val="a3"/>
                <w:b w:val="0"/>
                <w:bCs w:val="0"/>
                <w:sz w:val="28"/>
                <w:szCs w:val="28"/>
              </w:rPr>
              <w:t>Кількість SIM-карт</w:t>
            </w:r>
          </w:p>
        </w:tc>
        <w:tc>
          <w:tcPr>
            <w:tcW w:w="4452" w:type="dxa"/>
            <w:tcBorders>
              <w:top w:val="single" w:sz="8" w:space="0" w:color="000000"/>
              <w:left w:val="single" w:sz="8" w:space="0" w:color="000000"/>
              <w:bottom w:val="single" w:sz="8" w:space="0" w:color="000000"/>
              <w:right w:val="single" w:sz="8" w:space="0" w:color="000000"/>
            </w:tcBorders>
            <w:shd w:val="clear" w:color="auto" w:fill="FFFFFF"/>
          </w:tcPr>
          <w:p w:rsidR="009B767E" w:rsidRDefault="009B767E" w:rsidP="00AA64B8">
            <w:r>
              <w:rPr>
                <w:rStyle w:val="a3"/>
                <w:b w:val="0"/>
                <w:bCs w:val="0"/>
                <w:sz w:val="28"/>
                <w:szCs w:val="28"/>
              </w:rPr>
              <w:t>Не менше 1</w:t>
            </w:r>
          </w:p>
        </w:tc>
      </w:tr>
      <w:tr w:rsidR="009B767E" w:rsidTr="00AA64B8">
        <w:trPr>
          <w:trHeight w:val="278"/>
        </w:trPr>
        <w:tc>
          <w:tcPr>
            <w:tcW w:w="588" w:type="dxa"/>
            <w:tcBorders>
              <w:left w:val="single" w:sz="8" w:space="0" w:color="000000"/>
              <w:bottom w:val="single" w:sz="8" w:space="0" w:color="000000"/>
            </w:tcBorders>
            <w:shd w:val="clear" w:color="auto" w:fill="FFFFFF"/>
            <w:vAlign w:val="center"/>
          </w:tcPr>
          <w:p w:rsidR="009B767E" w:rsidRDefault="009B767E" w:rsidP="00AA64B8">
            <w:pPr>
              <w:jc w:val="center"/>
            </w:pPr>
            <w:r>
              <w:rPr>
                <w:sz w:val="28"/>
                <w:szCs w:val="28"/>
              </w:rPr>
              <w:t>8</w:t>
            </w:r>
          </w:p>
        </w:tc>
        <w:tc>
          <w:tcPr>
            <w:tcW w:w="4350" w:type="dxa"/>
            <w:tcBorders>
              <w:left w:val="single" w:sz="8" w:space="0" w:color="000000"/>
              <w:bottom w:val="single" w:sz="8" w:space="0" w:color="000000"/>
            </w:tcBorders>
            <w:shd w:val="clear" w:color="auto" w:fill="FFFFFF"/>
          </w:tcPr>
          <w:p w:rsidR="009B767E" w:rsidRDefault="009B767E" w:rsidP="00AA64B8">
            <w:proofErr w:type="spellStart"/>
            <w:r>
              <w:rPr>
                <w:sz w:val="28"/>
                <w:szCs w:val="28"/>
                <w:lang w:val="ru-RU"/>
              </w:rPr>
              <w:t>Цифров</w:t>
            </w:r>
            <w:proofErr w:type="spellEnd"/>
            <w:r>
              <w:rPr>
                <w:sz w:val="28"/>
                <w:szCs w:val="28"/>
              </w:rPr>
              <w:t>і входи</w:t>
            </w:r>
          </w:p>
        </w:tc>
        <w:tc>
          <w:tcPr>
            <w:tcW w:w="4452" w:type="dxa"/>
            <w:tcBorders>
              <w:left w:val="single" w:sz="8" w:space="0" w:color="000000"/>
              <w:bottom w:val="single" w:sz="8" w:space="0" w:color="000000"/>
              <w:right w:val="single" w:sz="8" w:space="0" w:color="000000"/>
            </w:tcBorders>
            <w:shd w:val="clear" w:color="auto" w:fill="FFFFFF"/>
          </w:tcPr>
          <w:p w:rsidR="009B767E" w:rsidRDefault="009B767E" w:rsidP="00AA64B8">
            <w:r>
              <w:rPr>
                <w:sz w:val="28"/>
                <w:szCs w:val="28"/>
              </w:rPr>
              <w:t>Не менше 2</w:t>
            </w:r>
          </w:p>
        </w:tc>
      </w:tr>
      <w:tr w:rsidR="009B767E" w:rsidTr="00AA64B8">
        <w:trPr>
          <w:trHeight w:val="278"/>
        </w:trPr>
        <w:tc>
          <w:tcPr>
            <w:tcW w:w="588" w:type="dxa"/>
            <w:tcBorders>
              <w:left w:val="single" w:sz="8" w:space="0" w:color="000000"/>
              <w:bottom w:val="single" w:sz="8" w:space="0" w:color="000000"/>
            </w:tcBorders>
            <w:shd w:val="clear" w:color="auto" w:fill="FFFFFF"/>
            <w:vAlign w:val="center"/>
          </w:tcPr>
          <w:p w:rsidR="009B767E" w:rsidRDefault="009B767E" w:rsidP="00AA64B8">
            <w:pPr>
              <w:jc w:val="center"/>
            </w:pPr>
            <w:r>
              <w:rPr>
                <w:sz w:val="28"/>
                <w:szCs w:val="28"/>
              </w:rPr>
              <w:t>9</w:t>
            </w:r>
          </w:p>
        </w:tc>
        <w:tc>
          <w:tcPr>
            <w:tcW w:w="4350" w:type="dxa"/>
            <w:tcBorders>
              <w:left w:val="single" w:sz="8" w:space="0" w:color="000000"/>
              <w:bottom w:val="single" w:sz="8" w:space="0" w:color="000000"/>
            </w:tcBorders>
            <w:shd w:val="clear" w:color="auto" w:fill="FFFFFF"/>
          </w:tcPr>
          <w:p w:rsidR="009B767E" w:rsidRDefault="009B767E" w:rsidP="00AA64B8">
            <w:r>
              <w:rPr>
                <w:sz w:val="28"/>
                <w:szCs w:val="28"/>
              </w:rPr>
              <w:t>Цифрові виходи</w:t>
            </w:r>
          </w:p>
        </w:tc>
        <w:tc>
          <w:tcPr>
            <w:tcW w:w="4452" w:type="dxa"/>
            <w:tcBorders>
              <w:left w:val="single" w:sz="8" w:space="0" w:color="000000"/>
              <w:bottom w:val="single" w:sz="8" w:space="0" w:color="000000"/>
              <w:right w:val="single" w:sz="8" w:space="0" w:color="000000"/>
            </w:tcBorders>
            <w:shd w:val="clear" w:color="auto" w:fill="FFFFFF"/>
          </w:tcPr>
          <w:p w:rsidR="009B767E" w:rsidRDefault="009B767E" w:rsidP="00AA64B8">
            <w:r>
              <w:rPr>
                <w:sz w:val="28"/>
                <w:szCs w:val="28"/>
              </w:rPr>
              <w:t>Не менше 1</w:t>
            </w:r>
          </w:p>
        </w:tc>
      </w:tr>
      <w:tr w:rsidR="009B767E" w:rsidTr="00AA64B8">
        <w:trPr>
          <w:trHeight w:val="278"/>
        </w:trPr>
        <w:tc>
          <w:tcPr>
            <w:tcW w:w="588" w:type="dxa"/>
            <w:tcBorders>
              <w:left w:val="single" w:sz="8" w:space="0" w:color="000000"/>
              <w:bottom w:val="single" w:sz="8" w:space="0" w:color="000000"/>
            </w:tcBorders>
            <w:shd w:val="clear" w:color="auto" w:fill="FFFFFF"/>
            <w:vAlign w:val="center"/>
          </w:tcPr>
          <w:p w:rsidR="009B767E" w:rsidRDefault="009B767E" w:rsidP="00AA64B8">
            <w:pPr>
              <w:jc w:val="center"/>
            </w:pPr>
            <w:r>
              <w:rPr>
                <w:sz w:val="28"/>
                <w:szCs w:val="28"/>
              </w:rPr>
              <w:t>10</w:t>
            </w:r>
          </w:p>
        </w:tc>
        <w:tc>
          <w:tcPr>
            <w:tcW w:w="4350" w:type="dxa"/>
            <w:tcBorders>
              <w:left w:val="single" w:sz="8" w:space="0" w:color="000000"/>
              <w:bottom w:val="single" w:sz="8" w:space="0" w:color="000000"/>
            </w:tcBorders>
            <w:shd w:val="clear" w:color="auto" w:fill="FFFFFF"/>
          </w:tcPr>
          <w:p w:rsidR="009B767E" w:rsidRDefault="009B767E" w:rsidP="00AA64B8">
            <w:r>
              <w:rPr>
                <w:sz w:val="28"/>
                <w:szCs w:val="28"/>
              </w:rPr>
              <w:t>Аналогові входи</w:t>
            </w:r>
          </w:p>
        </w:tc>
        <w:tc>
          <w:tcPr>
            <w:tcW w:w="4452" w:type="dxa"/>
            <w:tcBorders>
              <w:left w:val="single" w:sz="8" w:space="0" w:color="000000"/>
              <w:bottom w:val="single" w:sz="8" w:space="0" w:color="000000"/>
              <w:right w:val="single" w:sz="8" w:space="0" w:color="000000"/>
            </w:tcBorders>
            <w:shd w:val="clear" w:color="auto" w:fill="FFFFFF"/>
          </w:tcPr>
          <w:p w:rsidR="009B767E" w:rsidRDefault="009B767E" w:rsidP="00AA64B8">
            <w:r>
              <w:rPr>
                <w:sz w:val="28"/>
                <w:szCs w:val="28"/>
              </w:rPr>
              <w:t>Не менше 1</w:t>
            </w:r>
          </w:p>
        </w:tc>
      </w:tr>
      <w:tr w:rsidR="009B767E" w:rsidTr="00AA64B8">
        <w:trPr>
          <w:trHeight w:val="472"/>
        </w:trPr>
        <w:tc>
          <w:tcPr>
            <w:tcW w:w="588" w:type="dxa"/>
            <w:tcBorders>
              <w:top w:val="single" w:sz="8" w:space="0" w:color="000000"/>
              <w:left w:val="single" w:sz="8" w:space="0" w:color="000000"/>
              <w:bottom w:val="single" w:sz="8" w:space="0" w:color="000000"/>
            </w:tcBorders>
            <w:shd w:val="clear" w:color="auto" w:fill="FFFFFF"/>
            <w:vAlign w:val="center"/>
          </w:tcPr>
          <w:p w:rsidR="009B767E" w:rsidRDefault="009B767E" w:rsidP="00AA64B8">
            <w:pPr>
              <w:jc w:val="center"/>
            </w:pPr>
            <w:r>
              <w:rPr>
                <w:rStyle w:val="a3"/>
                <w:b w:val="0"/>
                <w:bCs w:val="0"/>
                <w:sz w:val="28"/>
                <w:szCs w:val="28"/>
              </w:rPr>
              <w:t>11</w:t>
            </w:r>
          </w:p>
        </w:tc>
        <w:tc>
          <w:tcPr>
            <w:tcW w:w="4350" w:type="dxa"/>
            <w:tcBorders>
              <w:top w:val="single" w:sz="8" w:space="0" w:color="000000"/>
              <w:left w:val="single" w:sz="8" w:space="0" w:color="000000"/>
              <w:bottom w:val="single" w:sz="8" w:space="0" w:color="000000"/>
            </w:tcBorders>
            <w:shd w:val="clear" w:color="auto" w:fill="FFFFFF"/>
          </w:tcPr>
          <w:p w:rsidR="009B767E" w:rsidRDefault="009B767E" w:rsidP="00AA64B8">
            <w:r>
              <w:rPr>
                <w:rStyle w:val="a3"/>
                <w:b w:val="0"/>
                <w:bCs w:val="0"/>
                <w:sz w:val="28"/>
                <w:szCs w:val="28"/>
              </w:rPr>
              <w:t>Об'єм енергонезалежної пам'яті</w:t>
            </w:r>
          </w:p>
        </w:tc>
        <w:tc>
          <w:tcPr>
            <w:tcW w:w="4452" w:type="dxa"/>
            <w:tcBorders>
              <w:top w:val="single" w:sz="8" w:space="0" w:color="000000"/>
              <w:left w:val="single" w:sz="8" w:space="0" w:color="000000"/>
              <w:bottom w:val="single" w:sz="8" w:space="0" w:color="000000"/>
              <w:right w:val="single" w:sz="8" w:space="0" w:color="000000"/>
            </w:tcBorders>
            <w:shd w:val="clear" w:color="auto" w:fill="FFFFFF"/>
          </w:tcPr>
          <w:p w:rsidR="009B767E" w:rsidRDefault="009B767E" w:rsidP="00AA64B8">
            <w:r>
              <w:rPr>
                <w:rStyle w:val="a3"/>
                <w:b w:val="0"/>
                <w:bCs w:val="0"/>
                <w:sz w:val="28"/>
                <w:szCs w:val="28"/>
              </w:rPr>
              <w:t>Не менше 2 МБ (або 65 000 записів)</w:t>
            </w:r>
          </w:p>
        </w:tc>
      </w:tr>
      <w:tr w:rsidR="009B767E" w:rsidTr="00AA64B8">
        <w:trPr>
          <w:trHeight w:val="329"/>
        </w:trPr>
        <w:tc>
          <w:tcPr>
            <w:tcW w:w="588" w:type="dxa"/>
            <w:tcBorders>
              <w:top w:val="single" w:sz="8" w:space="0" w:color="000000"/>
              <w:left w:val="single" w:sz="8" w:space="0" w:color="000000"/>
              <w:bottom w:val="single" w:sz="8" w:space="0" w:color="000000"/>
            </w:tcBorders>
            <w:shd w:val="clear" w:color="auto" w:fill="FFFFFF"/>
            <w:vAlign w:val="center"/>
          </w:tcPr>
          <w:p w:rsidR="009B767E" w:rsidRDefault="009B767E" w:rsidP="00AA64B8">
            <w:pPr>
              <w:jc w:val="center"/>
            </w:pPr>
            <w:r>
              <w:rPr>
                <w:rStyle w:val="a3"/>
                <w:b w:val="0"/>
                <w:bCs w:val="0"/>
                <w:sz w:val="28"/>
                <w:szCs w:val="28"/>
              </w:rPr>
              <w:t>12</w:t>
            </w:r>
          </w:p>
        </w:tc>
        <w:tc>
          <w:tcPr>
            <w:tcW w:w="4350" w:type="dxa"/>
            <w:tcBorders>
              <w:top w:val="single" w:sz="8" w:space="0" w:color="000000"/>
              <w:left w:val="single" w:sz="8" w:space="0" w:color="000000"/>
              <w:bottom w:val="single" w:sz="8" w:space="0" w:color="000000"/>
            </w:tcBorders>
            <w:shd w:val="clear" w:color="auto" w:fill="FFFFFF"/>
          </w:tcPr>
          <w:p w:rsidR="009B767E" w:rsidRDefault="009B767E" w:rsidP="00AA64B8">
            <w:r>
              <w:rPr>
                <w:rStyle w:val="a3"/>
                <w:b w:val="0"/>
                <w:bCs w:val="0"/>
                <w:sz w:val="28"/>
                <w:szCs w:val="28"/>
              </w:rPr>
              <w:t>Внутрішній акумулятор</w:t>
            </w:r>
          </w:p>
        </w:tc>
        <w:tc>
          <w:tcPr>
            <w:tcW w:w="4452" w:type="dxa"/>
            <w:tcBorders>
              <w:top w:val="single" w:sz="8" w:space="0" w:color="000000"/>
              <w:left w:val="single" w:sz="8" w:space="0" w:color="000000"/>
              <w:bottom w:val="single" w:sz="8" w:space="0" w:color="000000"/>
              <w:right w:val="single" w:sz="8" w:space="0" w:color="000000"/>
            </w:tcBorders>
            <w:shd w:val="clear" w:color="auto" w:fill="FFFFFF"/>
          </w:tcPr>
          <w:p w:rsidR="009B767E" w:rsidRDefault="009B767E" w:rsidP="00AA64B8">
            <w:r>
              <w:rPr>
                <w:rStyle w:val="a3"/>
                <w:b w:val="0"/>
                <w:bCs w:val="0"/>
                <w:sz w:val="28"/>
                <w:szCs w:val="28"/>
              </w:rPr>
              <w:t xml:space="preserve">Так, не менше 1000 </w:t>
            </w:r>
            <w:proofErr w:type="spellStart"/>
            <w:r>
              <w:rPr>
                <w:rStyle w:val="a3"/>
                <w:b w:val="0"/>
                <w:bCs w:val="0"/>
                <w:sz w:val="28"/>
                <w:szCs w:val="28"/>
              </w:rPr>
              <w:t>мА</w:t>
            </w:r>
            <w:proofErr w:type="spellEnd"/>
          </w:p>
        </w:tc>
      </w:tr>
      <w:tr w:rsidR="009B767E" w:rsidTr="00AA64B8">
        <w:trPr>
          <w:trHeight w:val="493"/>
        </w:trPr>
        <w:tc>
          <w:tcPr>
            <w:tcW w:w="588" w:type="dxa"/>
            <w:tcBorders>
              <w:top w:val="single" w:sz="8" w:space="0" w:color="000000"/>
              <w:left w:val="single" w:sz="8" w:space="0" w:color="000000"/>
              <w:bottom w:val="single" w:sz="8" w:space="0" w:color="000000"/>
            </w:tcBorders>
            <w:shd w:val="clear" w:color="auto" w:fill="FFFFFF"/>
            <w:vAlign w:val="center"/>
          </w:tcPr>
          <w:p w:rsidR="009B767E" w:rsidRDefault="009B767E" w:rsidP="00AA64B8">
            <w:pPr>
              <w:jc w:val="center"/>
            </w:pPr>
            <w:r>
              <w:rPr>
                <w:rStyle w:val="a3"/>
                <w:b w:val="0"/>
                <w:bCs w:val="0"/>
                <w:sz w:val="28"/>
                <w:szCs w:val="28"/>
              </w:rPr>
              <w:t>13</w:t>
            </w:r>
          </w:p>
        </w:tc>
        <w:tc>
          <w:tcPr>
            <w:tcW w:w="4350" w:type="dxa"/>
            <w:tcBorders>
              <w:top w:val="single" w:sz="8" w:space="0" w:color="000000"/>
              <w:left w:val="single" w:sz="8" w:space="0" w:color="000000"/>
              <w:bottom w:val="single" w:sz="8" w:space="0" w:color="000000"/>
            </w:tcBorders>
            <w:shd w:val="clear" w:color="auto" w:fill="FFFFFF"/>
          </w:tcPr>
          <w:p w:rsidR="009B767E" w:rsidRDefault="009B767E" w:rsidP="00AA64B8">
            <w:r>
              <w:rPr>
                <w:rStyle w:val="a3"/>
                <w:b w:val="0"/>
                <w:bCs w:val="0"/>
                <w:sz w:val="28"/>
                <w:szCs w:val="28"/>
              </w:rPr>
              <w:t xml:space="preserve">Час безперервної роботи GPS/GSM </w:t>
            </w:r>
            <w:proofErr w:type="spellStart"/>
            <w:r>
              <w:rPr>
                <w:rStyle w:val="a3"/>
                <w:b w:val="0"/>
                <w:bCs w:val="0"/>
                <w:sz w:val="28"/>
                <w:szCs w:val="28"/>
              </w:rPr>
              <w:t>трекера</w:t>
            </w:r>
            <w:proofErr w:type="spellEnd"/>
            <w:r>
              <w:rPr>
                <w:rStyle w:val="a3"/>
                <w:b w:val="0"/>
                <w:bCs w:val="0"/>
                <w:sz w:val="28"/>
                <w:szCs w:val="28"/>
              </w:rPr>
              <w:t xml:space="preserve"> від внутрішньої батареї</w:t>
            </w:r>
          </w:p>
        </w:tc>
        <w:tc>
          <w:tcPr>
            <w:tcW w:w="4452" w:type="dxa"/>
            <w:tcBorders>
              <w:top w:val="single" w:sz="8" w:space="0" w:color="000000"/>
              <w:left w:val="single" w:sz="8" w:space="0" w:color="000000"/>
              <w:bottom w:val="single" w:sz="8" w:space="0" w:color="000000"/>
              <w:right w:val="single" w:sz="8" w:space="0" w:color="000000"/>
            </w:tcBorders>
            <w:shd w:val="clear" w:color="auto" w:fill="FFFFFF"/>
          </w:tcPr>
          <w:p w:rsidR="009B767E" w:rsidRDefault="009B767E" w:rsidP="00AA64B8">
            <w:r>
              <w:rPr>
                <w:rStyle w:val="a3"/>
                <w:b w:val="0"/>
                <w:bCs w:val="0"/>
                <w:sz w:val="28"/>
                <w:szCs w:val="28"/>
              </w:rPr>
              <w:t>Не менше 10 годин</w:t>
            </w:r>
          </w:p>
        </w:tc>
      </w:tr>
      <w:tr w:rsidR="009B767E" w:rsidTr="00AA64B8">
        <w:trPr>
          <w:trHeight w:val="193"/>
        </w:trPr>
        <w:tc>
          <w:tcPr>
            <w:tcW w:w="588" w:type="dxa"/>
            <w:tcBorders>
              <w:top w:val="single" w:sz="8" w:space="0" w:color="000000"/>
              <w:left w:val="single" w:sz="8" w:space="0" w:color="000000"/>
              <w:bottom w:val="single" w:sz="8" w:space="0" w:color="000000"/>
            </w:tcBorders>
            <w:shd w:val="clear" w:color="auto" w:fill="FFFFFF"/>
            <w:vAlign w:val="center"/>
          </w:tcPr>
          <w:p w:rsidR="009B767E" w:rsidRDefault="009B767E" w:rsidP="00AA64B8">
            <w:pPr>
              <w:jc w:val="center"/>
            </w:pPr>
            <w:r>
              <w:rPr>
                <w:rStyle w:val="a3"/>
                <w:b w:val="0"/>
                <w:bCs w:val="0"/>
                <w:sz w:val="28"/>
                <w:szCs w:val="28"/>
              </w:rPr>
              <w:t>14</w:t>
            </w:r>
          </w:p>
        </w:tc>
        <w:tc>
          <w:tcPr>
            <w:tcW w:w="4350" w:type="dxa"/>
            <w:tcBorders>
              <w:top w:val="single" w:sz="8" w:space="0" w:color="000000"/>
              <w:left w:val="single" w:sz="8" w:space="0" w:color="000000"/>
              <w:bottom w:val="single" w:sz="8" w:space="0" w:color="000000"/>
            </w:tcBorders>
            <w:shd w:val="clear" w:color="auto" w:fill="FFFFFF"/>
          </w:tcPr>
          <w:p w:rsidR="009B767E" w:rsidRDefault="009B767E" w:rsidP="00AA64B8">
            <w:r>
              <w:rPr>
                <w:rStyle w:val="a3"/>
                <w:b w:val="0"/>
                <w:bCs w:val="0"/>
                <w:sz w:val="28"/>
                <w:szCs w:val="28"/>
              </w:rPr>
              <w:t>Робоча температура</w:t>
            </w:r>
          </w:p>
        </w:tc>
        <w:tc>
          <w:tcPr>
            <w:tcW w:w="4452" w:type="dxa"/>
            <w:tcBorders>
              <w:top w:val="single" w:sz="8" w:space="0" w:color="000000"/>
              <w:left w:val="single" w:sz="8" w:space="0" w:color="000000"/>
              <w:bottom w:val="single" w:sz="8" w:space="0" w:color="000000"/>
              <w:right w:val="single" w:sz="8" w:space="0" w:color="000000"/>
            </w:tcBorders>
            <w:shd w:val="clear" w:color="auto" w:fill="FFFFFF"/>
          </w:tcPr>
          <w:p w:rsidR="009B767E" w:rsidRDefault="009B767E" w:rsidP="00AA64B8">
            <w:r>
              <w:rPr>
                <w:rStyle w:val="a3"/>
                <w:b w:val="0"/>
                <w:bCs w:val="0"/>
                <w:sz w:val="28"/>
                <w:szCs w:val="28"/>
              </w:rPr>
              <w:t>Від - 30 °С до + 80 °С</w:t>
            </w:r>
          </w:p>
        </w:tc>
      </w:tr>
      <w:tr w:rsidR="009B767E" w:rsidTr="00AA64B8">
        <w:trPr>
          <w:trHeight w:val="131"/>
        </w:trPr>
        <w:tc>
          <w:tcPr>
            <w:tcW w:w="588" w:type="dxa"/>
            <w:tcBorders>
              <w:top w:val="single" w:sz="8" w:space="0" w:color="000000"/>
              <w:left w:val="single" w:sz="8" w:space="0" w:color="000000"/>
              <w:bottom w:val="single" w:sz="8" w:space="0" w:color="000000"/>
            </w:tcBorders>
            <w:shd w:val="clear" w:color="auto" w:fill="FFFFFF"/>
            <w:vAlign w:val="center"/>
          </w:tcPr>
          <w:p w:rsidR="009B767E" w:rsidRDefault="009B767E" w:rsidP="00AA64B8">
            <w:pPr>
              <w:jc w:val="center"/>
            </w:pPr>
            <w:r>
              <w:rPr>
                <w:rStyle w:val="a3"/>
                <w:b w:val="0"/>
                <w:bCs w:val="0"/>
                <w:sz w:val="28"/>
                <w:szCs w:val="28"/>
              </w:rPr>
              <w:t>15</w:t>
            </w:r>
          </w:p>
        </w:tc>
        <w:tc>
          <w:tcPr>
            <w:tcW w:w="4350" w:type="dxa"/>
            <w:tcBorders>
              <w:top w:val="single" w:sz="8" w:space="0" w:color="000000"/>
              <w:left w:val="single" w:sz="8" w:space="0" w:color="000000"/>
              <w:bottom w:val="single" w:sz="8" w:space="0" w:color="000000"/>
            </w:tcBorders>
            <w:shd w:val="clear" w:color="auto" w:fill="FFFFFF"/>
          </w:tcPr>
          <w:p w:rsidR="009B767E" w:rsidRDefault="009B767E" w:rsidP="00AA64B8">
            <w:r>
              <w:rPr>
                <w:rStyle w:val="a3"/>
                <w:b w:val="0"/>
                <w:bCs w:val="0"/>
                <w:sz w:val="28"/>
                <w:szCs w:val="28"/>
              </w:rPr>
              <w:t>Виконання корпусу</w:t>
            </w:r>
          </w:p>
        </w:tc>
        <w:tc>
          <w:tcPr>
            <w:tcW w:w="4452" w:type="dxa"/>
            <w:tcBorders>
              <w:top w:val="single" w:sz="8" w:space="0" w:color="000000"/>
              <w:left w:val="single" w:sz="8" w:space="0" w:color="000000"/>
              <w:bottom w:val="single" w:sz="8" w:space="0" w:color="000000"/>
              <w:right w:val="single" w:sz="8" w:space="0" w:color="000000"/>
            </w:tcBorders>
            <w:shd w:val="clear" w:color="auto" w:fill="FFFFFF"/>
          </w:tcPr>
          <w:p w:rsidR="009B767E" w:rsidRDefault="009B767E" w:rsidP="00AA64B8">
            <w:r>
              <w:rPr>
                <w:rStyle w:val="a3"/>
                <w:b w:val="0"/>
                <w:bCs w:val="0"/>
                <w:sz w:val="28"/>
                <w:szCs w:val="28"/>
              </w:rPr>
              <w:t>Пило-бризко захищений корпус</w:t>
            </w:r>
          </w:p>
        </w:tc>
      </w:tr>
    </w:tbl>
    <w:p w:rsidR="009B767E" w:rsidRDefault="009B767E" w:rsidP="009B767E">
      <w:pPr>
        <w:shd w:val="clear" w:color="auto" w:fill="FFFFFF"/>
        <w:spacing w:line="276" w:lineRule="atLeast"/>
        <w:jc w:val="both"/>
      </w:pPr>
      <w:r>
        <w:rPr>
          <w:sz w:val="28"/>
          <w:szCs w:val="28"/>
        </w:rPr>
        <w:tab/>
      </w:r>
      <w:r>
        <w:rPr>
          <w:rStyle w:val="translation-chunk"/>
          <w:sz w:val="28"/>
          <w:szCs w:val="28"/>
        </w:rPr>
        <w:t>8.2. У разі перемоги, учасник конкурсного відбору</w:t>
      </w:r>
      <w:r>
        <w:rPr>
          <w:sz w:val="28"/>
          <w:szCs w:val="28"/>
        </w:rPr>
        <w:t xml:space="preserve"> повинен б</w:t>
      </w:r>
      <w:r>
        <w:rPr>
          <w:rStyle w:val="a3"/>
          <w:b w:val="0"/>
          <w:bCs w:val="0"/>
          <w:sz w:val="28"/>
          <w:szCs w:val="28"/>
        </w:rPr>
        <w:t>езкоштовно встановити Організатору пасажирських перевезень програмну частину Системи “робоче місце” з доступом до Системи.</w:t>
      </w:r>
    </w:p>
    <w:p w:rsidR="009B767E" w:rsidRDefault="009B767E" w:rsidP="009B767E">
      <w:pPr>
        <w:shd w:val="clear" w:color="auto" w:fill="FFFFFF"/>
        <w:spacing w:line="276" w:lineRule="atLeast"/>
        <w:ind w:firstLine="709"/>
        <w:jc w:val="both"/>
      </w:pPr>
      <w:r>
        <w:rPr>
          <w:rStyle w:val="a3"/>
          <w:b w:val="0"/>
          <w:bCs w:val="0"/>
          <w:sz w:val="28"/>
          <w:szCs w:val="28"/>
        </w:rPr>
        <w:t xml:space="preserve">8.3. </w:t>
      </w:r>
      <w:r>
        <w:rPr>
          <w:rStyle w:val="translation-chunk"/>
          <w:sz w:val="28"/>
          <w:szCs w:val="28"/>
        </w:rPr>
        <w:t>Оплата за встановлення G</w:t>
      </w:r>
      <w:r>
        <w:rPr>
          <w:rStyle w:val="translation-chunk"/>
          <w:sz w:val="28"/>
          <w:szCs w:val="28"/>
          <w:lang w:val="en-US"/>
        </w:rPr>
        <w:t>PS</w:t>
      </w:r>
      <w:r>
        <w:rPr>
          <w:rStyle w:val="translation-chunk"/>
          <w:sz w:val="28"/>
          <w:szCs w:val="28"/>
          <w:lang w:val="ru-RU"/>
        </w:rPr>
        <w:t xml:space="preserve"> </w:t>
      </w:r>
      <w:r>
        <w:rPr>
          <w:rStyle w:val="translation-chunk"/>
          <w:sz w:val="28"/>
          <w:szCs w:val="28"/>
        </w:rPr>
        <w:t>Обладнання на ТЗ Перевізників та його щомісячне обслуговування проводиться за рахунок коштів Перевізників на основі договорів</w:t>
      </w:r>
      <w:r>
        <w:rPr>
          <w:rStyle w:val="translation-chunk"/>
          <w:b/>
          <w:bCs/>
          <w:sz w:val="28"/>
          <w:szCs w:val="28"/>
          <w:u w:val="single"/>
        </w:rPr>
        <w:t>,</w:t>
      </w:r>
      <w:r>
        <w:rPr>
          <w:rStyle w:val="translation-chunk"/>
          <w:sz w:val="28"/>
          <w:szCs w:val="28"/>
        </w:rPr>
        <w:t xml:space="preserve"> укладених до моменту введення Системи в експлуатацію.</w:t>
      </w:r>
    </w:p>
    <w:p w:rsidR="009B767E" w:rsidRDefault="009B767E" w:rsidP="009B767E">
      <w:pPr>
        <w:shd w:val="clear" w:color="auto" w:fill="FFFFFF"/>
        <w:spacing w:line="276" w:lineRule="atLeast"/>
        <w:ind w:firstLine="709"/>
        <w:jc w:val="both"/>
      </w:pPr>
      <w:r>
        <w:rPr>
          <w:rStyle w:val="translation-chunk"/>
          <w:sz w:val="28"/>
          <w:szCs w:val="28"/>
        </w:rPr>
        <w:t xml:space="preserve">8.4. Встановлення </w:t>
      </w:r>
      <w:r>
        <w:rPr>
          <w:rStyle w:val="translation-chunk"/>
          <w:sz w:val="28"/>
          <w:szCs w:val="28"/>
          <w:lang w:val="en-US"/>
        </w:rPr>
        <w:t>GPS</w:t>
      </w:r>
      <w:r>
        <w:rPr>
          <w:rStyle w:val="translation-chunk"/>
          <w:sz w:val="28"/>
          <w:szCs w:val="28"/>
          <w:lang w:val="ru-RU"/>
        </w:rPr>
        <w:t xml:space="preserve"> </w:t>
      </w:r>
      <w:r>
        <w:rPr>
          <w:rStyle w:val="translation-chunk"/>
          <w:sz w:val="28"/>
          <w:szCs w:val="28"/>
        </w:rPr>
        <w:t>Обладнання на ТЗ Перевізників повинно бути здійснено з дотриманням таких вимог:</w:t>
      </w:r>
    </w:p>
    <w:p w:rsidR="009B767E" w:rsidRDefault="009B767E" w:rsidP="009B767E">
      <w:pPr>
        <w:shd w:val="clear" w:color="auto" w:fill="FFFFFF"/>
        <w:spacing w:line="276" w:lineRule="atLeast"/>
        <w:ind w:firstLine="709"/>
        <w:jc w:val="both"/>
      </w:pPr>
      <w:r>
        <w:rPr>
          <w:sz w:val="28"/>
          <w:szCs w:val="28"/>
        </w:rPr>
        <w:t>- усі кабельні з’єднання повинні бути легко доступні для перевірки та ремонту;</w:t>
      </w:r>
    </w:p>
    <w:p w:rsidR="009B767E" w:rsidRDefault="009B767E" w:rsidP="009B767E">
      <w:pPr>
        <w:shd w:val="clear" w:color="auto" w:fill="FFFFFF"/>
        <w:spacing w:line="276" w:lineRule="atLeast"/>
        <w:ind w:firstLine="709"/>
        <w:jc w:val="both"/>
      </w:pPr>
      <w:r>
        <w:rPr>
          <w:sz w:val="28"/>
          <w:szCs w:val="28"/>
        </w:rPr>
        <w:t xml:space="preserve">- якщо під час інсталяції </w:t>
      </w:r>
      <w:r>
        <w:rPr>
          <w:sz w:val="28"/>
          <w:szCs w:val="28"/>
          <w:lang w:val="en-US"/>
        </w:rPr>
        <w:t>GPS</w:t>
      </w:r>
      <w:r>
        <w:rPr>
          <w:sz w:val="28"/>
          <w:szCs w:val="28"/>
          <w:lang w:val="ru-RU"/>
        </w:rPr>
        <w:t xml:space="preserve"> </w:t>
      </w:r>
      <w:r>
        <w:rPr>
          <w:sz w:val="28"/>
          <w:szCs w:val="28"/>
        </w:rPr>
        <w:t>Обладнання була знята ізоляція, вона повинна бути встановлена заново;</w:t>
      </w:r>
    </w:p>
    <w:p w:rsidR="009B767E" w:rsidRDefault="009B767E" w:rsidP="009B767E">
      <w:pPr>
        <w:shd w:val="clear" w:color="auto" w:fill="FFFFFF"/>
        <w:spacing w:line="276" w:lineRule="atLeast"/>
        <w:ind w:firstLine="709"/>
        <w:jc w:val="both"/>
      </w:pPr>
      <w:r>
        <w:rPr>
          <w:rStyle w:val="translation-chunk"/>
          <w:sz w:val="28"/>
          <w:szCs w:val="28"/>
        </w:rPr>
        <w:t xml:space="preserve">- усі місця з’єднань, роз’єми, технологічні отвори </w:t>
      </w:r>
      <w:r>
        <w:rPr>
          <w:rStyle w:val="translation-chunk"/>
          <w:sz w:val="28"/>
          <w:szCs w:val="28"/>
          <w:lang w:val="en-US"/>
        </w:rPr>
        <w:t>GPS</w:t>
      </w:r>
      <w:r>
        <w:rPr>
          <w:rStyle w:val="translation-chunk"/>
          <w:sz w:val="28"/>
          <w:szCs w:val="28"/>
        </w:rPr>
        <w:t xml:space="preserve"> Обладнання повинні бути захищені пломбами (стікерами), що руйнуються у разі спроби усунення.</w:t>
      </w:r>
    </w:p>
    <w:p w:rsidR="009B767E" w:rsidRDefault="009B767E" w:rsidP="009B767E">
      <w:pPr>
        <w:shd w:val="clear" w:color="auto" w:fill="FFFFFF"/>
        <w:spacing w:before="120" w:after="120" w:line="276" w:lineRule="atLeast"/>
        <w:jc w:val="center"/>
      </w:pPr>
      <w:r>
        <w:rPr>
          <w:rStyle w:val="a3"/>
          <w:b w:val="0"/>
          <w:sz w:val="28"/>
          <w:szCs w:val="28"/>
        </w:rPr>
        <w:t xml:space="preserve">9. Вимоги </w:t>
      </w:r>
      <w:r>
        <w:rPr>
          <w:rStyle w:val="a3"/>
          <w:b w:val="0"/>
          <w:sz w:val="28"/>
          <w:szCs w:val="28"/>
          <w:lang w:val="ru-RU"/>
        </w:rPr>
        <w:t xml:space="preserve">до </w:t>
      </w:r>
      <w:r>
        <w:rPr>
          <w:rStyle w:val="a3"/>
          <w:rFonts w:eastAsia="Microsoft YaHei"/>
          <w:b w:val="0"/>
          <w:sz w:val="28"/>
          <w:szCs w:val="28"/>
          <w:lang w:eastAsia="uk-UA"/>
        </w:rPr>
        <w:t>табло-прогнозування часу фактичного прибуття транспорту</w:t>
      </w:r>
    </w:p>
    <w:p w:rsidR="009B767E" w:rsidRDefault="009B767E" w:rsidP="009B767E">
      <w:pPr>
        <w:tabs>
          <w:tab w:val="left" w:pos="1418"/>
          <w:tab w:val="left" w:pos="3261"/>
          <w:tab w:val="left" w:pos="9923"/>
        </w:tabs>
        <w:ind w:firstLine="567"/>
        <w:jc w:val="both"/>
      </w:pPr>
      <w:r>
        <w:rPr>
          <w:rFonts w:eastAsia="Microsoft YaHei"/>
          <w:sz w:val="28"/>
          <w:szCs w:val="28"/>
          <w:lang w:eastAsia="uk-UA"/>
        </w:rPr>
        <w:t xml:space="preserve">9.1 </w:t>
      </w:r>
      <w:r>
        <w:rPr>
          <w:rStyle w:val="a3"/>
          <w:rFonts w:eastAsia="Microsoft YaHei"/>
          <w:b w:val="0"/>
          <w:bCs w:val="0"/>
          <w:sz w:val="28"/>
          <w:szCs w:val="28"/>
          <w:lang w:val="ru-RU" w:eastAsia="uk-UA"/>
        </w:rPr>
        <w:t>Т</w:t>
      </w:r>
      <w:proofErr w:type="spellStart"/>
      <w:r>
        <w:rPr>
          <w:rStyle w:val="a3"/>
          <w:rFonts w:eastAsia="Microsoft YaHei"/>
          <w:b w:val="0"/>
          <w:bCs w:val="0"/>
          <w:sz w:val="28"/>
          <w:szCs w:val="28"/>
          <w:lang w:eastAsia="uk-UA"/>
        </w:rPr>
        <w:t>абло</w:t>
      </w:r>
      <w:proofErr w:type="spellEnd"/>
      <w:r>
        <w:rPr>
          <w:rStyle w:val="a3"/>
          <w:rFonts w:eastAsia="Microsoft YaHei"/>
          <w:b w:val="0"/>
          <w:bCs w:val="0"/>
          <w:sz w:val="28"/>
          <w:szCs w:val="28"/>
          <w:lang w:eastAsia="uk-UA"/>
        </w:rPr>
        <w:t>-прогнозування часу фактичного прибуття транспорту</w:t>
      </w:r>
      <w:r>
        <w:rPr>
          <w:rFonts w:eastAsia="Microsoft YaHei"/>
          <w:sz w:val="28"/>
          <w:szCs w:val="28"/>
          <w:lang w:eastAsia="uk-UA"/>
        </w:rPr>
        <w:t xml:space="preserve"> встановлюються на погоджених Організатором пасажирських перевезень та Учасником конкурсного відбору місцях, та включають в себе:</w:t>
      </w:r>
    </w:p>
    <w:p w:rsidR="009B767E" w:rsidRDefault="009B767E" w:rsidP="009B767E">
      <w:pPr>
        <w:numPr>
          <w:ilvl w:val="0"/>
          <w:numId w:val="1"/>
        </w:numPr>
        <w:tabs>
          <w:tab w:val="left" w:pos="1418"/>
          <w:tab w:val="left" w:pos="3261"/>
          <w:tab w:val="left" w:pos="9923"/>
        </w:tabs>
        <w:jc w:val="both"/>
      </w:pPr>
      <w:r>
        <w:rPr>
          <w:rFonts w:eastAsia="Microsoft YaHei"/>
          <w:sz w:val="28"/>
          <w:szCs w:val="28"/>
          <w:lang w:eastAsia="uk-UA"/>
        </w:rPr>
        <w:t xml:space="preserve">безкоштовний доступ до Інтернет через </w:t>
      </w:r>
      <w:proofErr w:type="spellStart"/>
      <w:r>
        <w:rPr>
          <w:rFonts w:eastAsia="Microsoft YaHei"/>
          <w:sz w:val="28"/>
          <w:szCs w:val="28"/>
          <w:lang w:eastAsia="uk-UA"/>
        </w:rPr>
        <w:t>Wi-Fi</w:t>
      </w:r>
      <w:proofErr w:type="spellEnd"/>
      <w:r>
        <w:rPr>
          <w:rFonts w:eastAsia="Microsoft YaHei"/>
          <w:sz w:val="28"/>
          <w:szCs w:val="28"/>
          <w:lang w:eastAsia="uk-UA"/>
        </w:rPr>
        <w:t>;</w:t>
      </w:r>
    </w:p>
    <w:p w:rsidR="009B767E" w:rsidRDefault="009B767E" w:rsidP="009B767E">
      <w:pPr>
        <w:numPr>
          <w:ilvl w:val="0"/>
          <w:numId w:val="1"/>
        </w:numPr>
        <w:tabs>
          <w:tab w:val="left" w:pos="1418"/>
          <w:tab w:val="left" w:pos="3261"/>
          <w:tab w:val="left" w:pos="9923"/>
        </w:tabs>
        <w:jc w:val="both"/>
      </w:pPr>
      <w:bookmarkStart w:id="1" w:name="__DdeLink__1765_1948207651"/>
      <w:bookmarkEnd w:id="1"/>
      <w:r>
        <w:rPr>
          <w:rFonts w:eastAsia="Microsoft YaHei"/>
          <w:sz w:val="28"/>
          <w:szCs w:val="28"/>
          <w:lang w:eastAsia="uk-UA"/>
        </w:rPr>
        <w:t>камеру відеоспостереження;</w:t>
      </w:r>
    </w:p>
    <w:p w:rsidR="009B767E" w:rsidRDefault="009B767E" w:rsidP="009B767E">
      <w:pPr>
        <w:numPr>
          <w:ilvl w:val="0"/>
          <w:numId w:val="1"/>
        </w:numPr>
        <w:tabs>
          <w:tab w:val="left" w:pos="1418"/>
          <w:tab w:val="left" w:pos="3261"/>
          <w:tab w:val="left" w:pos="9923"/>
        </w:tabs>
        <w:jc w:val="both"/>
      </w:pPr>
      <w:r>
        <w:rPr>
          <w:rFonts w:eastAsia="Microsoft YaHei"/>
          <w:sz w:val="28"/>
          <w:szCs w:val="28"/>
          <w:lang w:val="en-US" w:eastAsia="uk-UA"/>
        </w:rPr>
        <w:t>USB</w:t>
      </w:r>
      <w:r>
        <w:rPr>
          <w:rFonts w:eastAsia="Microsoft YaHei"/>
          <w:sz w:val="28"/>
          <w:szCs w:val="28"/>
          <w:lang w:val="ru-RU" w:eastAsia="uk-UA"/>
        </w:rPr>
        <w:t>-</w:t>
      </w:r>
      <w:r>
        <w:rPr>
          <w:rFonts w:eastAsia="Microsoft YaHei"/>
          <w:sz w:val="28"/>
          <w:szCs w:val="28"/>
          <w:lang w:eastAsia="uk-UA"/>
        </w:rPr>
        <w:t>порти підзарядки мобільних пристроїв.</w:t>
      </w:r>
    </w:p>
    <w:p w:rsidR="009B767E" w:rsidRDefault="009B767E" w:rsidP="009B767E">
      <w:pPr>
        <w:tabs>
          <w:tab w:val="left" w:pos="1418"/>
          <w:tab w:val="left" w:pos="3261"/>
          <w:tab w:val="left" w:pos="9923"/>
        </w:tabs>
        <w:jc w:val="both"/>
        <w:rPr>
          <w:rFonts w:eastAsia="Microsoft YaHei"/>
          <w:sz w:val="28"/>
          <w:szCs w:val="28"/>
          <w:highlight w:val="red"/>
          <w:lang w:eastAsia="uk-UA"/>
        </w:rPr>
      </w:pPr>
    </w:p>
    <w:p w:rsidR="009B767E" w:rsidRDefault="009B767E" w:rsidP="009B767E">
      <w:pPr>
        <w:shd w:val="clear" w:color="auto" w:fill="FFFFFF"/>
        <w:tabs>
          <w:tab w:val="left" w:pos="284"/>
        </w:tabs>
        <w:spacing w:before="120" w:after="120" w:line="276" w:lineRule="atLeast"/>
        <w:ind w:firstLine="539"/>
        <w:jc w:val="both"/>
      </w:pPr>
      <w:r>
        <w:rPr>
          <w:rStyle w:val="a3"/>
          <w:rFonts w:eastAsia="Batang"/>
          <w:b w:val="0"/>
          <w:bCs w:val="0"/>
          <w:sz w:val="28"/>
          <w:szCs w:val="28"/>
        </w:rPr>
        <w:t>9.</w:t>
      </w:r>
      <w:r>
        <w:rPr>
          <w:rStyle w:val="a3"/>
          <w:rFonts w:eastAsia="Batang"/>
          <w:b w:val="0"/>
          <w:bCs w:val="0"/>
          <w:sz w:val="28"/>
          <w:szCs w:val="28"/>
          <w:lang w:val="ru-RU"/>
        </w:rPr>
        <w:t>2</w:t>
      </w:r>
      <w:r>
        <w:rPr>
          <w:rStyle w:val="a3"/>
          <w:rFonts w:eastAsia="Batang"/>
          <w:b w:val="0"/>
          <w:bCs w:val="0"/>
          <w:sz w:val="28"/>
          <w:szCs w:val="28"/>
        </w:rPr>
        <w:t xml:space="preserve"> Технічні характеристики </w:t>
      </w:r>
      <w:r>
        <w:rPr>
          <w:rStyle w:val="a3"/>
          <w:rFonts w:eastAsia="Microsoft YaHei"/>
          <w:b w:val="0"/>
          <w:bCs w:val="0"/>
          <w:sz w:val="28"/>
          <w:szCs w:val="28"/>
          <w:lang w:eastAsia="uk-UA"/>
        </w:rPr>
        <w:t>табло-прогнозування часу фактичного прибуття транспорту:</w:t>
      </w:r>
    </w:p>
    <w:tbl>
      <w:tblPr>
        <w:tblW w:w="0" w:type="auto"/>
        <w:tblInd w:w="99" w:type="dxa"/>
        <w:tblLayout w:type="fixed"/>
        <w:tblCellMar>
          <w:top w:w="55" w:type="dxa"/>
          <w:left w:w="103" w:type="dxa"/>
          <w:bottom w:w="55" w:type="dxa"/>
        </w:tblCellMar>
        <w:tblLook w:val="0000" w:firstRow="0" w:lastRow="0" w:firstColumn="0" w:lastColumn="0" w:noHBand="0" w:noVBand="0"/>
      </w:tblPr>
      <w:tblGrid>
        <w:gridCol w:w="488"/>
        <w:gridCol w:w="3650"/>
        <w:gridCol w:w="5227"/>
      </w:tblGrid>
      <w:tr w:rsidR="009B767E" w:rsidTr="00AA64B8">
        <w:trPr>
          <w:trHeight w:val="23"/>
        </w:trPr>
        <w:tc>
          <w:tcPr>
            <w:tcW w:w="488" w:type="dxa"/>
            <w:tcBorders>
              <w:top w:val="single" w:sz="4" w:space="0" w:color="000001"/>
              <w:left w:val="single" w:sz="4" w:space="0" w:color="000001"/>
              <w:bottom w:val="single" w:sz="4" w:space="0" w:color="000001"/>
            </w:tcBorders>
            <w:shd w:val="clear" w:color="auto" w:fill="FFFFFF"/>
            <w:vAlign w:val="center"/>
          </w:tcPr>
          <w:p w:rsidR="009B767E" w:rsidRDefault="009B767E" w:rsidP="00AA64B8">
            <w:pPr>
              <w:jc w:val="center"/>
            </w:pPr>
            <w:r>
              <w:rPr>
                <w:bCs/>
                <w:color w:val="00000A"/>
                <w:sz w:val="28"/>
                <w:szCs w:val="28"/>
                <w:lang w:eastAsia="ar-SA"/>
              </w:rPr>
              <w:t>№</w:t>
            </w:r>
          </w:p>
        </w:tc>
        <w:tc>
          <w:tcPr>
            <w:tcW w:w="3650" w:type="dxa"/>
            <w:tcBorders>
              <w:top w:val="single" w:sz="4" w:space="0" w:color="000001"/>
              <w:left w:val="single" w:sz="4" w:space="0" w:color="000001"/>
              <w:bottom w:val="single" w:sz="4" w:space="0" w:color="000001"/>
            </w:tcBorders>
            <w:shd w:val="clear" w:color="auto" w:fill="FFFFFF"/>
            <w:vAlign w:val="center"/>
          </w:tcPr>
          <w:p w:rsidR="009B767E" w:rsidRDefault="009B767E" w:rsidP="00AA64B8">
            <w:pPr>
              <w:jc w:val="center"/>
            </w:pPr>
            <w:r>
              <w:rPr>
                <w:bCs/>
                <w:color w:val="00000A"/>
                <w:sz w:val="28"/>
                <w:szCs w:val="28"/>
                <w:lang w:eastAsia="ar-SA"/>
              </w:rPr>
              <w:t>Параметр</w:t>
            </w:r>
          </w:p>
        </w:tc>
        <w:tc>
          <w:tcPr>
            <w:tcW w:w="522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9B767E" w:rsidRDefault="009B767E" w:rsidP="00AA64B8">
            <w:pPr>
              <w:jc w:val="center"/>
            </w:pPr>
            <w:r>
              <w:rPr>
                <w:bCs/>
                <w:color w:val="00000A"/>
                <w:sz w:val="28"/>
                <w:szCs w:val="28"/>
                <w:lang w:eastAsia="ar-SA"/>
              </w:rPr>
              <w:t>Характеристики</w:t>
            </w:r>
          </w:p>
        </w:tc>
      </w:tr>
      <w:tr w:rsidR="009B767E" w:rsidTr="00AA64B8">
        <w:trPr>
          <w:trHeight w:val="23"/>
        </w:trPr>
        <w:tc>
          <w:tcPr>
            <w:tcW w:w="488" w:type="dxa"/>
            <w:tcBorders>
              <w:left w:val="single" w:sz="4" w:space="0" w:color="000001"/>
              <w:bottom w:val="single" w:sz="4" w:space="0" w:color="000001"/>
            </w:tcBorders>
            <w:shd w:val="clear" w:color="auto" w:fill="FFFFFF"/>
            <w:vAlign w:val="center"/>
          </w:tcPr>
          <w:p w:rsidR="009B767E" w:rsidRDefault="009B767E" w:rsidP="00AA64B8">
            <w:pPr>
              <w:jc w:val="both"/>
            </w:pPr>
            <w:r>
              <w:rPr>
                <w:color w:val="00000A"/>
                <w:sz w:val="28"/>
                <w:szCs w:val="28"/>
                <w:lang w:eastAsia="ar-SA"/>
              </w:rPr>
              <w:t>1.</w:t>
            </w:r>
          </w:p>
        </w:tc>
        <w:tc>
          <w:tcPr>
            <w:tcW w:w="3650" w:type="dxa"/>
            <w:tcBorders>
              <w:left w:val="single" w:sz="4" w:space="0" w:color="000001"/>
              <w:bottom w:val="single" w:sz="4" w:space="0" w:color="000001"/>
            </w:tcBorders>
            <w:shd w:val="clear" w:color="auto" w:fill="FFFFFF"/>
            <w:vAlign w:val="center"/>
          </w:tcPr>
          <w:p w:rsidR="009B767E" w:rsidRDefault="009B767E" w:rsidP="00AA64B8">
            <w:r>
              <w:rPr>
                <w:color w:val="00000A"/>
                <w:sz w:val="28"/>
                <w:szCs w:val="28"/>
                <w:lang w:eastAsia="ar-SA"/>
              </w:rPr>
              <w:t>Корпус, виконання</w:t>
            </w:r>
          </w:p>
        </w:tc>
        <w:tc>
          <w:tcPr>
            <w:tcW w:w="5227" w:type="dxa"/>
            <w:tcBorders>
              <w:left w:val="single" w:sz="4" w:space="0" w:color="000001"/>
              <w:bottom w:val="single" w:sz="4" w:space="0" w:color="000001"/>
              <w:right w:val="single" w:sz="4" w:space="0" w:color="000001"/>
            </w:tcBorders>
            <w:shd w:val="clear" w:color="auto" w:fill="FFFFFF"/>
            <w:vAlign w:val="center"/>
          </w:tcPr>
          <w:p w:rsidR="009B767E" w:rsidRDefault="009B767E" w:rsidP="00AA64B8">
            <w:r>
              <w:rPr>
                <w:color w:val="00000A"/>
                <w:sz w:val="28"/>
                <w:szCs w:val="28"/>
                <w:lang w:eastAsia="ar-SA"/>
              </w:rPr>
              <w:t xml:space="preserve">Металевий, </w:t>
            </w:r>
            <w:proofErr w:type="spellStart"/>
            <w:r>
              <w:rPr>
                <w:color w:val="00000A"/>
                <w:sz w:val="28"/>
                <w:szCs w:val="28"/>
                <w:lang w:eastAsia="ar-SA"/>
              </w:rPr>
              <w:t>антивандальний</w:t>
            </w:r>
            <w:proofErr w:type="spellEnd"/>
            <w:r>
              <w:rPr>
                <w:color w:val="00000A"/>
                <w:sz w:val="28"/>
                <w:szCs w:val="28"/>
                <w:lang w:eastAsia="ar-SA"/>
              </w:rPr>
              <w:t>.</w:t>
            </w:r>
          </w:p>
        </w:tc>
      </w:tr>
      <w:tr w:rsidR="009B767E" w:rsidTr="00AA64B8">
        <w:trPr>
          <w:trHeight w:val="23"/>
        </w:trPr>
        <w:tc>
          <w:tcPr>
            <w:tcW w:w="488" w:type="dxa"/>
            <w:tcBorders>
              <w:left w:val="single" w:sz="4" w:space="0" w:color="000001"/>
              <w:bottom w:val="single" w:sz="4" w:space="0" w:color="000001"/>
            </w:tcBorders>
            <w:shd w:val="clear" w:color="auto" w:fill="FFFFFF"/>
            <w:vAlign w:val="center"/>
          </w:tcPr>
          <w:p w:rsidR="009B767E" w:rsidRDefault="009B767E" w:rsidP="00AA64B8">
            <w:pPr>
              <w:jc w:val="both"/>
            </w:pPr>
            <w:r>
              <w:rPr>
                <w:color w:val="00000A"/>
                <w:sz w:val="28"/>
                <w:szCs w:val="28"/>
                <w:lang w:eastAsia="ar-SA"/>
              </w:rPr>
              <w:t>2.</w:t>
            </w:r>
          </w:p>
        </w:tc>
        <w:tc>
          <w:tcPr>
            <w:tcW w:w="3650" w:type="dxa"/>
            <w:tcBorders>
              <w:left w:val="single" w:sz="4" w:space="0" w:color="000001"/>
              <w:bottom w:val="single" w:sz="4" w:space="0" w:color="000001"/>
            </w:tcBorders>
            <w:shd w:val="clear" w:color="auto" w:fill="FFFFFF"/>
            <w:vAlign w:val="center"/>
          </w:tcPr>
          <w:p w:rsidR="009B767E" w:rsidRDefault="009B767E" w:rsidP="00AA64B8">
            <w:r>
              <w:rPr>
                <w:color w:val="00000A"/>
                <w:sz w:val="28"/>
                <w:szCs w:val="28"/>
                <w:lang w:eastAsia="ar-SA"/>
              </w:rPr>
              <w:t>Корпус, колір</w:t>
            </w:r>
          </w:p>
        </w:tc>
        <w:tc>
          <w:tcPr>
            <w:tcW w:w="5227" w:type="dxa"/>
            <w:tcBorders>
              <w:left w:val="single" w:sz="4" w:space="0" w:color="000001"/>
              <w:bottom w:val="single" w:sz="4" w:space="0" w:color="000001"/>
              <w:right w:val="single" w:sz="4" w:space="0" w:color="000001"/>
            </w:tcBorders>
            <w:shd w:val="clear" w:color="auto" w:fill="FFFFFF"/>
            <w:vAlign w:val="center"/>
          </w:tcPr>
          <w:p w:rsidR="009B767E" w:rsidRDefault="009B767E" w:rsidP="00AA64B8">
            <w:r>
              <w:rPr>
                <w:color w:val="00000A"/>
                <w:sz w:val="28"/>
                <w:szCs w:val="28"/>
                <w:lang w:eastAsia="ar-SA"/>
              </w:rPr>
              <w:t>Темний з фарбуванням порошковою фарбою</w:t>
            </w:r>
          </w:p>
        </w:tc>
      </w:tr>
      <w:tr w:rsidR="009B767E" w:rsidTr="00AA64B8">
        <w:trPr>
          <w:trHeight w:val="23"/>
        </w:trPr>
        <w:tc>
          <w:tcPr>
            <w:tcW w:w="488" w:type="dxa"/>
            <w:tcBorders>
              <w:left w:val="single" w:sz="4" w:space="0" w:color="000001"/>
              <w:bottom w:val="single" w:sz="4" w:space="0" w:color="000001"/>
            </w:tcBorders>
            <w:shd w:val="clear" w:color="auto" w:fill="FFFFFF"/>
            <w:vAlign w:val="center"/>
          </w:tcPr>
          <w:p w:rsidR="009B767E" w:rsidRDefault="009B767E" w:rsidP="00AA64B8">
            <w:pPr>
              <w:jc w:val="both"/>
            </w:pPr>
            <w:r>
              <w:rPr>
                <w:color w:val="00000A"/>
                <w:sz w:val="28"/>
                <w:szCs w:val="28"/>
                <w:lang w:eastAsia="ar-SA"/>
              </w:rPr>
              <w:t>3.</w:t>
            </w:r>
          </w:p>
        </w:tc>
        <w:tc>
          <w:tcPr>
            <w:tcW w:w="3650" w:type="dxa"/>
            <w:tcBorders>
              <w:left w:val="single" w:sz="4" w:space="0" w:color="000001"/>
              <w:bottom w:val="single" w:sz="4" w:space="0" w:color="000001"/>
            </w:tcBorders>
            <w:shd w:val="clear" w:color="auto" w:fill="FFFFFF"/>
            <w:vAlign w:val="center"/>
          </w:tcPr>
          <w:p w:rsidR="009B767E" w:rsidRDefault="009B767E" w:rsidP="00AA64B8">
            <w:r>
              <w:rPr>
                <w:color w:val="00000A"/>
                <w:sz w:val="28"/>
                <w:szCs w:val="28"/>
                <w:lang w:eastAsia="ar-SA"/>
              </w:rPr>
              <w:t>Скло, виконання</w:t>
            </w:r>
          </w:p>
        </w:tc>
        <w:tc>
          <w:tcPr>
            <w:tcW w:w="5227" w:type="dxa"/>
            <w:tcBorders>
              <w:left w:val="single" w:sz="4" w:space="0" w:color="000001"/>
              <w:bottom w:val="single" w:sz="4" w:space="0" w:color="000001"/>
              <w:right w:val="single" w:sz="4" w:space="0" w:color="000001"/>
            </w:tcBorders>
            <w:shd w:val="clear" w:color="auto" w:fill="FFFFFF"/>
            <w:vAlign w:val="center"/>
          </w:tcPr>
          <w:p w:rsidR="009B767E" w:rsidRDefault="009B767E" w:rsidP="00AA64B8">
            <w:r>
              <w:rPr>
                <w:color w:val="00000A"/>
                <w:sz w:val="28"/>
                <w:szCs w:val="28"/>
                <w:lang w:eastAsia="ar-SA"/>
              </w:rPr>
              <w:t>Гартоване</w:t>
            </w:r>
          </w:p>
        </w:tc>
      </w:tr>
      <w:tr w:rsidR="009B767E" w:rsidTr="00AA64B8">
        <w:trPr>
          <w:trHeight w:val="23"/>
        </w:trPr>
        <w:tc>
          <w:tcPr>
            <w:tcW w:w="488" w:type="dxa"/>
            <w:tcBorders>
              <w:left w:val="single" w:sz="4" w:space="0" w:color="000001"/>
              <w:bottom w:val="single" w:sz="4" w:space="0" w:color="000001"/>
            </w:tcBorders>
            <w:shd w:val="clear" w:color="auto" w:fill="FFFFFF"/>
            <w:vAlign w:val="center"/>
          </w:tcPr>
          <w:p w:rsidR="009B767E" w:rsidRDefault="009B767E" w:rsidP="00AA64B8">
            <w:pPr>
              <w:jc w:val="both"/>
            </w:pPr>
            <w:r>
              <w:rPr>
                <w:color w:val="00000A"/>
                <w:sz w:val="28"/>
                <w:szCs w:val="28"/>
                <w:lang w:eastAsia="ar-SA"/>
              </w:rPr>
              <w:t>4.</w:t>
            </w:r>
          </w:p>
        </w:tc>
        <w:tc>
          <w:tcPr>
            <w:tcW w:w="3650" w:type="dxa"/>
            <w:tcBorders>
              <w:left w:val="single" w:sz="4" w:space="0" w:color="000001"/>
              <w:bottom w:val="single" w:sz="4" w:space="0" w:color="000001"/>
            </w:tcBorders>
            <w:shd w:val="clear" w:color="auto" w:fill="FFFFFF"/>
            <w:vAlign w:val="center"/>
          </w:tcPr>
          <w:p w:rsidR="009B767E" w:rsidRDefault="009B767E" w:rsidP="00AA64B8">
            <w:r>
              <w:rPr>
                <w:color w:val="00000A"/>
                <w:sz w:val="28"/>
                <w:szCs w:val="28"/>
                <w:lang w:eastAsia="ar-SA"/>
              </w:rPr>
              <w:t>Панель світлодіодна, виконання</w:t>
            </w:r>
          </w:p>
        </w:tc>
        <w:tc>
          <w:tcPr>
            <w:tcW w:w="5227" w:type="dxa"/>
            <w:tcBorders>
              <w:left w:val="single" w:sz="4" w:space="0" w:color="000001"/>
              <w:bottom w:val="single" w:sz="4" w:space="0" w:color="000001"/>
              <w:right w:val="single" w:sz="4" w:space="0" w:color="000001"/>
            </w:tcBorders>
            <w:shd w:val="clear" w:color="auto" w:fill="FFFFFF"/>
            <w:vAlign w:val="center"/>
          </w:tcPr>
          <w:p w:rsidR="009B767E" w:rsidRDefault="009B767E" w:rsidP="00AA64B8">
            <w:r>
              <w:rPr>
                <w:color w:val="00000A"/>
                <w:sz w:val="28"/>
                <w:szCs w:val="28"/>
                <w:lang w:eastAsia="ar-SA"/>
              </w:rPr>
              <w:t xml:space="preserve">Кількість строк - не менше п’яти. Кількість стовпців - не менше трьох, з зазначенням напрямку руху. </w:t>
            </w:r>
          </w:p>
          <w:p w:rsidR="009B767E" w:rsidRDefault="009B767E" w:rsidP="00AA64B8">
            <w:r>
              <w:rPr>
                <w:color w:val="00000A"/>
                <w:sz w:val="28"/>
                <w:szCs w:val="28"/>
                <w:lang w:eastAsia="ar-SA"/>
              </w:rPr>
              <w:t xml:space="preserve">Внесення по горизонталі - 20 символів, розмірами кожного: висота </w:t>
            </w:r>
            <w:r>
              <w:rPr>
                <w:color w:val="00000A"/>
                <w:sz w:val="28"/>
                <w:szCs w:val="28"/>
                <w:lang w:val="ru-RU" w:eastAsia="ar-SA"/>
              </w:rPr>
              <w:t xml:space="preserve">не </w:t>
            </w:r>
            <w:r>
              <w:rPr>
                <w:color w:val="00000A"/>
                <w:sz w:val="28"/>
                <w:szCs w:val="28"/>
                <w:lang w:eastAsia="ar-SA"/>
              </w:rPr>
              <w:t>більше</w:t>
            </w:r>
            <w:r>
              <w:rPr>
                <w:color w:val="00000A"/>
                <w:sz w:val="28"/>
                <w:szCs w:val="28"/>
                <w:lang w:val="ru-RU" w:eastAsia="ar-SA"/>
              </w:rPr>
              <w:t xml:space="preserve"> </w:t>
            </w:r>
            <w:r>
              <w:rPr>
                <w:color w:val="00000A"/>
                <w:sz w:val="28"/>
                <w:szCs w:val="28"/>
                <w:lang w:eastAsia="ar-SA"/>
              </w:rPr>
              <w:t xml:space="preserve">40мм, ширина </w:t>
            </w:r>
            <w:r>
              <w:rPr>
                <w:color w:val="00000A"/>
                <w:sz w:val="28"/>
                <w:szCs w:val="28"/>
                <w:lang w:val="ru-RU" w:eastAsia="ar-SA"/>
              </w:rPr>
              <w:t xml:space="preserve">не </w:t>
            </w:r>
            <w:r>
              <w:rPr>
                <w:color w:val="00000A"/>
                <w:sz w:val="28"/>
                <w:szCs w:val="28"/>
                <w:lang w:eastAsia="ar-SA"/>
              </w:rPr>
              <w:t>більше</w:t>
            </w:r>
            <w:r>
              <w:rPr>
                <w:color w:val="00000A"/>
                <w:sz w:val="28"/>
                <w:szCs w:val="28"/>
                <w:lang w:val="ru-RU" w:eastAsia="ar-SA"/>
              </w:rPr>
              <w:t xml:space="preserve"> </w:t>
            </w:r>
            <w:r>
              <w:rPr>
                <w:color w:val="00000A"/>
                <w:sz w:val="28"/>
                <w:szCs w:val="28"/>
                <w:lang w:eastAsia="ar-SA"/>
              </w:rPr>
              <w:t>30мм.</w:t>
            </w:r>
          </w:p>
        </w:tc>
      </w:tr>
      <w:tr w:rsidR="009B767E" w:rsidTr="00AA64B8">
        <w:trPr>
          <w:trHeight w:val="23"/>
        </w:trPr>
        <w:tc>
          <w:tcPr>
            <w:tcW w:w="488" w:type="dxa"/>
            <w:tcBorders>
              <w:left w:val="single" w:sz="4" w:space="0" w:color="000001"/>
              <w:bottom w:val="single" w:sz="4" w:space="0" w:color="000001"/>
            </w:tcBorders>
            <w:shd w:val="clear" w:color="auto" w:fill="FFFFFF"/>
            <w:vAlign w:val="center"/>
          </w:tcPr>
          <w:p w:rsidR="009B767E" w:rsidRDefault="009B767E" w:rsidP="00AA64B8">
            <w:pPr>
              <w:jc w:val="both"/>
            </w:pPr>
            <w:r>
              <w:rPr>
                <w:color w:val="00000A"/>
                <w:sz w:val="28"/>
                <w:szCs w:val="28"/>
                <w:lang w:val="ru-RU" w:eastAsia="ar-SA"/>
              </w:rPr>
              <w:t>5</w:t>
            </w:r>
            <w:r>
              <w:rPr>
                <w:color w:val="00000A"/>
                <w:sz w:val="28"/>
                <w:szCs w:val="28"/>
                <w:lang w:eastAsia="ar-SA"/>
              </w:rPr>
              <w:t>.</w:t>
            </w:r>
          </w:p>
        </w:tc>
        <w:tc>
          <w:tcPr>
            <w:tcW w:w="3650" w:type="dxa"/>
            <w:tcBorders>
              <w:left w:val="single" w:sz="4" w:space="0" w:color="000001"/>
              <w:bottom w:val="single" w:sz="4" w:space="0" w:color="000001"/>
            </w:tcBorders>
            <w:shd w:val="clear" w:color="auto" w:fill="FFFFFF"/>
            <w:vAlign w:val="center"/>
          </w:tcPr>
          <w:p w:rsidR="009B767E" w:rsidRDefault="009B767E" w:rsidP="00AA64B8">
            <w:r>
              <w:rPr>
                <w:color w:val="00000A"/>
                <w:sz w:val="28"/>
                <w:szCs w:val="28"/>
                <w:lang w:eastAsia="ar-SA"/>
              </w:rPr>
              <w:t>Контролер, виконання</w:t>
            </w:r>
          </w:p>
        </w:tc>
        <w:tc>
          <w:tcPr>
            <w:tcW w:w="5227" w:type="dxa"/>
            <w:tcBorders>
              <w:left w:val="single" w:sz="4" w:space="0" w:color="000001"/>
              <w:bottom w:val="single" w:sz="4" w:space="0" w:color="000001"/>
              <w:right w:val="single" w:sz="4" w:space="0" w:color="000001"/>
            </w:tcBorders>
            <w:shd w:val="clear" w:color="auto" w:fill="FFFFFF"/>
            <w:vAlign w:val="center"/>
          </w:tcPr>
          <w:p w:rsidR="009B767E" w:rsidRDefault="009B767E" w:rsidP="00AA64B8">
            <w:r>
              <w:rPr>
                <w:color w:val="00000A"/>
                <w:sz w:val="28"/>
                <w:szCs w:val="28"/>
                <w:lang w:eastAsia="ar-SA"/>
              </w:rPr>
              <w:t>Вбудований комп'ютер з ПЗ.</w:t>
            </w:r>
          </w:p>
        </w:tc>
      </w:tr>
      <w:tr w:rsidR="009B767E" w:rsidTr="00AA64B8">
        <w:trPr>
          <w:trHeight w:val="23"/>
        </w:trPr>
        <w:tc>
          <w:tcPr>
            <w:tcW w:w="488" w:type="dxa"/>
            <w:tcBorders>
              <w:left w:val="single" w:sz="4" w:space="0" w:color="000001"/>
              <w:bottom w:val="single" w:sz="4" w:space="0" w:color="000001"/>
            </w:tcBorders>
            <w:shd w:val="clear" w:color="auto" w:fill="FFFFFF"/>
            <w:vAlign w:val="center"/>
          </w:tcPr>
          <w:p w:rsidR="009B767E" w:rsidRDefault="009B767E" w:rsidP="00AA64B8">
            <w:pPr>
              <w:jc w:val="both"/>
            </w:pPr>
            <w:r>
              <w:rPr>
                <w:color w:val="00000A"/>
                <w:sz w:val="28"/>
                <w:szCs w:val="28"/>
                <w:lang w:val="ru-RU" w:eastAsia="ar-SA"/>
              </w:rPr>
              <w:t>6</w:t>
            </w:r>
            <w:r>
              <w:rPr>
                <w:color w:val="00000A"/>
                <w:sz w:val="28"/>
                <w:szCs w:val="28"/>
                <w:lang w:eastAsia="ar-SA"/>
              </w:rPr>
              <w:t>.</w:t>
            </w:r>
          </w:p>
        </w:tc>
        <w:tc>
          <w:tcPr>
            <w:tcW w:w="3650" w:type="dxa"/>
            <w:tcBorders>
              <w:left w:val="single" w:sz="4" w:space="0" w:color="000001"/>
              <w:bottom w:val="single" w:sz="4" w:space="0" w:color="000001"/>
            </w:tcBorders>
            <w:shd w:val="clear" w:color="auto" w:fill="FFFFFF"/>
            <w:vAlign w:val="center"/>
          </w:tcPr>
          <w:p w:rsidR="009B767E" w:rsidRDefault="009B767E" w:rsidP="00AA64B8">
            <w:r>
              <w:rPr>
                <w:color w:val="00000A"/>
                <w:sz w:val="28"/>
                <w:szCs w:val="28"/>
                <w:lang w:eastAsia="ar-SA"/>
              </w:rPr>
              <w:t>Контролер, оновлення інформації</w:t>
            </w:r>
          </w:p>
        </w:tc>
        <w:tc>
          <w:tcPr>
            <w:tcW w:w="5227" w:type="dxa"/>
            <w:tcBorders>
              <w:left w:val="single" w:sz="4" w:space="0" w:color="000001"/>
              <w:bottom w:val="single" w:sz="4" w:space="0" w:color="000001"/>
              <w:right w:val="single" w:sz="4" w:space="0" w:color="000001"/>
            </w:tcBorders>
            <w:shd w:val="clear" w:color="auto" w:fill="FFFFFF"/>
            <w:vAlign w:val="center"/>
          </w:tcPr>
          <w:p w:rsidR="009B767E" w:rsidRDefault="009B767E" w:rsidP="00AA64B8">
            <w:r>
              <w:rPr>
                <w:color w:val="00000A"/>
                <w:sz w:val="28"/>
                <w:szCs w:val="28"/>
                <w:lang w:eastAsia="ar-SA"/>
              </w:rPr>
              <w:t>Не менше 1 раз на 10 секунд.</w:t>
            </w:r>
          </w:p>
        </w:tc>
      </w:tr>
      <w:tr w:rsidR="009B767E" w:rsidRPr="00056EA3" w:rsidTr="00AA64B8">
        <w:trPr>
          <w:trHeight w:val="23"/>
        </w:trPr>
        <w:tc>
          <w:tcPr>
            <w:tcW w:w="488" w:type="dxa"/>
            <w:tcBorders>
              <w:left w:val="single" w:sz="4" w:space="0" w:color="000001"/>
              <w:bottom w:val="single" w:sz="4" w:space="0" w:color="000001"/>
            </w:tcBorders>
            <w:shd w:val="clear" w:color="auto" w:fill="FFFFFF"/>
            <w:vAlign w:val="center"/>
          </w:tcPr>
          <w:p w:rsidR="009B767E" w:rsidRDefault="009B767E" w:rsidP="00AA64B8">
            <w:pPr>
              <w:jc w:val="both"/>
            </w:pPr>
            <w:r>
              <w:rPr>
                <w:color w:val="00000A"/>
                <w:sz w:val="28"/>
                <w:szCs w:val="28"/>
                <w:lang w:val="ru-RU" w:eastAsia="ar-SA"/>
              </w:rPr>
              <w:t>7</w:t>
            </w:r>
            <w:r>
              <w:rPr>
                <w:color w:val="00000A"/>
                <w:sz w:val="28"/>
                <w:szCs w:val="28"/>
                <w:lang w:eastAsia="ar-SA"/>
              </w:rPr>
              <w:t>.</w:t>
            </w:r>
          </w:p>
        </w:tc>
        <w:tc>
          <w:tcPr>
            <w:tcW w:w="3650" w:type="dxa"/>
            <w:tcBorders>
              <w:left w:val="single" w:sz="4" w:space="0" w:color="000001"/>
              <w:bottom w:val="single" w:sz="4" w:space="0" w:color="000001"/>
            </w:tcBorders>
            <w:shd w:val="clear" w:color="auto" w:fill="FFFFFF"/>
            <w:vAlign w:val="center"/>
          </w:tcPr>
          <w:p w:rsidR="009B767E" w:rsidRDefault="009B767E" w:rsidP="00AA64B8">
            <w:r>
              <w:rPr>
                <w:color w:val="00000A"/>
                <w:sz w:val="28"/>
                <w:szCs w:val="28"/>
                <w:lang w:eastAsia="ar-SA"/>
              </w:rPr>
              <w:t>Маршрутизатор</w:t>
            </w:r>
          </w:p>
        </w:tc>
        <w:tc>
          <w:tcPr>
            <w:tcW w:w="5227" w:type="dxa"/>
            <w:tcBorders>
              <w:left w:val="single" w:sz="4" w:space="0" w:color="000001"/>
              <w:bottom w:val="single" w:sz="4" w:space="0" w:color="000001"/>
              <w:right w:val="single" w:sz="4" w:space="0" w:color="000001"/>
            </w:tcBorders>
            <w:shd w:val="clear" w:color="auto" w:fill="FFFFFF"/>
            <w:vAlign w:val="center"/>
          </w:tcPr>
          <w:p w:rsidR="009B767E" w:rsidRDefault="009B767E" w:rsidP="00AA64B8">
            <w:r>
              <w:rPr>
                <w:color w:val="00000A"/>
                <w:sz w:val="28"/>
                <w:szCs w:val="28"/>
                <w:lang w:eastAsia="ar-SA"/>
              </w:rPr>
              <w:t xml:space="preserve">Так, технічні характеристики не гірше: 600 </w:t>
            </w:r>
            <w:proofErr w:type="spellStart"/>
            <w:r>
              <w:rPr>
                <w:color w:val="00000A"/>
                <w:sz w:val="28"/>
                <w:szCs w:val="28"/>
                <w:lang w:eastAsia="ar-SA"/>
              </w:rPr>
              <w:t>MHz</w:t>
            </w:r>
            <w:proofErr w:type="spellEnd"/>
            <w:r>
              <w:rPr>
                <w:color w:val="00000A"/>
                <w:sz w:val="28"/>
                <w:szCs w:val="28"/>
                <w:lang w:eastAsia="ar-SA"/>
              </w:rPr>
              <w:t xml:space="preserve">, 4 </w:t>
            </w:r>
            <w:proofErr w:type="spellStart"/>
            <w:r>
              <w:rPr>
                <w:color w:val="00000A"/>
                <w:sz w:val="28"/>
                <w:szCs w:val="28"/>
                <w:lang w:eastAsia="ar-SA"/>
              </w:rPr>
              <w:t>dBi</w:t>
            </w:r>
            <w:proofErr w:type="spellEnd"/>
            <w:r>
              <w:rPr>
                <w:color w:val="00000A"/>
                <w:sz w:val="28"/>
                <w:szCs w:val="28"/>
                <w:lang w:eastAsia="ar-SA"/>
              </w:rPr>
              <w:t xml:space="preserve">, SFP, 128 </w:t>
            </w:r>
            <w:proofErr w:type="spellStart"/>
            <w:r>
              <w:rPr>
                <w:color w:val="00000A"/>
                <w:sz w:val="28"/>
                <w:szCs w:val="28"/>
                <w:lang w:eastAsia="ar-SA"/>
              </w:rPr>
              <w:t>mB</w:t>
            </w:r>
            <w:proofErr w:type="spellEnd"/>
            <w:r>
              <w:rPr>
                <w:color w:val="00000A"/>
                <w:sz w:val="28"/>
                <w:szCs w:val="28"/>
                <w:lang w:eastAsia="ar-SA"/>
              </w:rPr>
              <w:t xml:space="preserve"> RAM, LAN, </w:t>
            </w:r>
            <w:proofErr w:type="spellStart"/>
            <w:r>
              <w:rPr>
                <w:color w:val="00000A"/>
                <w:sz w:val="28"/>
                <w:szCs w:val="28"/>
                <w:lang w:eastAsia="ar-SA"/>
              </w:rPr>
              <w:t>Wi-Fi</w:t>
            </w:r>
            <w:proofErr w:type="spellEnd"/>
            <w:r>
              <w:rPr>
                <w:color w:val="00000A"/>
                <w:sz w:val="28"/>
                <w:szCs w:val="28"/>
                <w:lang w:eastAsia="ar-SA"/>
              </w:rPr>
              <w:t xml:space="preserve"> 802.11 b/g/n/, USB, </w:t>
            </w:r>
            <w:proofErr w:type="spellStart"/>
            <w:r>
              <w:rPr>
                <w:color w:val="00000A"/>
                <w:sz w:val="28"/>
                <w:szCs w:val="28"/>
                <w:lang w:eastAsia="ar-SA"/>
              </w:rPr>
              <w:t>PoE</w:t>
            </w:r>
            <w:proofErr w:type="spellEnd"/>
            <w:r>
              <w:rPr>
                <w:color w:val="00000A"/>
                <w:sz w:val="28"/>
                <w:szCs w:val="28"/>
                <w:lang w:eastAsia="ar-SA"/>
              </w:rPr>
              <w:t>.</w:t>
            </w:r>
          </w:p>
        </w:tc>
      </w:tr>
      <w:tr w:rsidR="009B767E" w:rsidTr="00AA64B8">
        <w:trPr>
          <w:trHeight w:val="23"/>
        </w:trPr>
        <w:tc>
          <w:tcPr>
            <w:tcW w:w="488" w:type="dxa"/>
            <w:tcBorders>
              <w:left w:val="single" w:sz="4" w:space="0" w:color="000001"/>
              <w:bottom w:val="single" w:sz="4" w:space="0" w:color="000001"/>
            </w:tcBorders>
            <w:shd w:val="clear" w:color="auto" w:fill="FFFFFF"/>
            <w:vAlign w:val="center"/>
          </w:tcPr>
          <w:p w:rsidR="009B767E" w:rsidRDefault="009B767E" w:rsidP="00AA64B8">
            <w:pPr>
              <w:jc w:val="both"/>
            </w:pPr>
            <w:r>
              <w:rPr>
                <w:color w:val="00000A"/>
                <w:sz w:val="28"/>
                <w:szCs w:val="28"/>
                <w:lang w:val="ru-RU" w:eastAsia="ar-SA"/>
              </w:rPr>
              <w:t>8</w:t>
            </w:r>
            <w:r>
              <w:rPr>
                <w:color w:val="00000A"/>
                <w:sz w:val="28"/>
                <w:szCs w:val="28"/>
                <w:lang w:eastAsia="ar-SA"/>
              </w:rPr>
              <w:t>.</w:t>
            </w:r>
          </w:p>
        </w:tc>
        <w:tc>
          <w:tcPr>
            <w:tcW w:w="3650" w:type="dxa"/>
            <w:tcBorders>
              <w:left w:val="single" w:sz="4" w:space="0" w:color="000001"/>
              <w:bottom w:val="single" w:sz="4" w:space="0" w:color="000001"/>
            </w:tcBorders>
            <w:shd w:val="clear" w:color="auto" w:fill="FFFFFF"/>
            <w:vAlign w:val="center"/>
          </w:tcPr>
          <w:p w:rsidR="009B767E" w:rsidRDefault="009B767E" w:rsidP="00AA64B8">
            <w:r>
              <w:rPr>
                <w:color w:val="00000A"/>
                <w:sz w:val="28"/>
                <w:szCs w:val="28"/>
                <w:lang w:eastAsia="ar-SA"/>
              </w:rPr>
              <w:t>Камера відеоспостереження</w:t>
            </w:r>
          </w:p>
        </w:tc>
        <w:tc>
          <w:tcPr>
            <w:tcW w:w="5227" w:type="dxa"/>
            <w:tcBorders>
              <w:left w:val="single" w:sz="4" w:space="0" w:color="000001"/>
              <w:bottom w:val="single" w:sz="4" w:space="0" w:color="000001"/>
              <w:right w:val="single" w:sz="4" w:space="0" w:color="000001"/>
            </w:tcBorders>
            <w:shd w:val="clear" w:color="auto" w:fill="FFFFFF"/>
            <w:vAlign w:val="center"/>
          </w:tcPr>
          <w:p w:rsidR="009B767E" w:rsidRDefault="009B767E" w:rsidP="00AA64B8">
            <w:proofErr w:type="spellStart"/>
            <w:r>
              <w:rPr>
                <w:color w:val="00000A"/>
                <w:sz w:val="28"/>
                <w:szCs w:val="28"/>
                <w:lang w:val="ru-RU" w:eastAsia="ar-SA"/>
              </w:rPr>
              <w:t>Роздільна</w:t>
            </w:r>
            <w:proofErr w:type="spellEnd"/>
            <w:r>
              <w:rPr>
                <w:color w:val="00000A"/>
                <w:sz w:val="28"/>
                <w:szCs w:val="28"/>
                <w:lang w:val="ru-RU" w:eastAsia="ar-SA"/>
              </w:rPr>
              <w:t xml:space="preserve"> </w:t>
            </w:r>
            <w:proofErr w:type="spellStart"/>
            <w:r>
              <w:rPr>
                <w:color w:val="00000A"/>
                <w:sz w:val="28"/>
                <w:szCs w:val="28"/>
                <w:lang w:val="ru-RU" w:eastAsia="ar-SA"/>
              </w:rPr>
              <w:t>здатність</w:t>
            </w:r>
            <w:proofErr w:type="spellEnd"/>
            <w:r>
              <w:rPr>
                <w:color w:val="00000A"/>
                <w:sz w:val="28"/>
                <w:szCs w:val="28"/>
                <w:lang w:val="ru-RU" w:eastAsia="ar-SA"/>
              </w:rPr>
              <w:t xml:space="preserve">: </w:t>
            </w:r>
            <w:r>
              <w:rPr>
                <w:color w:val="00000A"/>
                <w:sz w:val="28"/>
                <w:szCs w:val="28"/>
                <w:lang w:eastAsia="ar-SA"/>
              </w:rPr>
              <w:t>не менше 2</w:t>
            </w:r>
            <w:r>
              <w:rPr>
                <w:color w:val="00000A"/>
                <w:sz w:val="28"/>
                <w:szCs w:val="28"/>
                <w:lang w:val="ru-RU" w:eastAsia="ar-SA"/>
              </w:rPr>
              <w:t>,</w:t>
            </w:r>
            <w:r>
              <w:rPr>
                <w:color w:val="00000A"/>
                <w:sz w:val="28"/>
                <w:szCs w:val="28"/>
                <w:lang w:eastAsia="ar-SA"/>
              </w:rPr>
              <w:t>5</w:t>
            </w:r>
            <w:r>
              <w:rPr>
                <w:color w:val="00000A"/>
                <w:sz w:val="28"/>
                <w:szCs w:val="28"/>
                <w:lang w:val="ru-RU" w:eastAsia="ar-SA"/>
              </w:rPr>
              <w:t xml:space="preserve"> </w:t>
            </w:r>
            <w:proofErr w:type="spellStart"/>
            <w:r>
              <w:rPr>
                <w:color w:val="00000A"/>
                <w:sz w:val="28"/>
                <w:szCs w:val="28"/>
                <w:lang w:val="ru-RU" w:eastAsia="ar-SA"/>
              </w:rPr>
              <w:t>Мп</w:t>
            </w:r>
            <w:proofErr w:type="spellEnd"/>
            <w:r>
              <w:rPr>
                <w:color w:val="00000A"/>
                <w:sz w:val="28"/>
                <w:szCs w:val="28"/>
                <w:lang w:val="ru-RU" w:eastAsia="ar-SA"/>
              </w:rPr>
              <w:t>;</w:t>
            </w:r>
          </w:p>
          <w:p w:rsidR="009B767E" w:rsidRDefault="009B767E" w:rsidP="00AA64B8">
            <w:r>
              <w:rPr>
                <w:color w:val="00000A"/>
                <w:sz w:val="28"/>
                <w:szCs w:val="28"/>
                <w:lang w:val="ru-RU" w:eastAsia="ar-SA"/>
              </w:rPr>
              <w:t xml:space="preserve">Кут </w:t>
            </w:r>
            <w:proofErr w:type="spellStart"/>
            <w:r>
              <w:rPr>
                <w:color w:val="00000A"/>
                <w:sz w:val="28"/>
                <w:szCs w:val="28"/>
                <w:lang w:val="ru-RU" w:eastAsia="ar-SA"/>
              </w:rPr>
              <w:t>огляду</w:t>
            </w:r>
            <w:proofErr w:type="spellEnd"/>
            <w:r>
              <w:rPr>
                <w:color w:val="00000A"/>
                <w:sz w:val="28"/>
                <w:szCs w:val="28"/>
                <w:lang w:val="ru-RU" w:eastAsia="ar-SA"/>
              </w:rPr>
              <w:t xml:space="preserve">: </w:t>
            </w:r>
            <w:r>
              <w:rPr>
                <w:color w:val="00000A"/>
                <w:sz w:val="28"/>
                <w:szCs w:val="28"/>
                <w:lang w:eastAsia="ar-SA"/>
              </w:rPr>
              <w:t xml:space="preserve">не менше </w:t>
            </w:r>
            <w:r>
              <w:rPr>
                <w:color w:val="00000A"/>
                <w:sz w:val="28"/>
                <w:szCs w:val="28"/>
                <w:lang w:val="ru-RU" w:eastAsia="ar-SA"/>
              </w:rPr>
              <w:t>85°;</w:t>
            </w:r>
          </w:p>
          <w:p w:rsidR="009B767E" w:rsidRDefault="009B767E" w:rsidP="00AA64B8">
            <w:r>
              <w:rPr>
                <w:color w:val="00000A"/>
                <w:sz w:val="28"/>
                <w:szCs w:val="28"/>
                <w:lang w:eastAsia="ar-SA"/>
              </w:rPr>
              <w:t>Можливість нічної зйомки;</w:t>
            </w:r>
          </w:p>
          <w:p w:rsidR="009B767E" w:rsidRDefault="009B767E" w:rsidP="00AA64B8">
            <w:proofErr w:type="spellStart"/>
            <w:r>
              <w:rPr>
                <w:color w:val="00000A"/>
                <w:sz w:val="28"/>
                <w:szCs w:val="28"/>
                <w:lang w:val="ru-RU" w:eastAsia="ar-SA"/>
              </w:rPr>
              <w:t>Робочі</w:t>
            </w:r>
            <w:proofErr w:type="spellEnd"/>
            <w:r>
              <w:rPr>
                <w:color w:val="00000A"/>
                <w:sz w:val="28"/>
                <w:szCs w:val="28"/>
                <w:lang w:val="ru-RU" w:eastAsia="ar-SA"/>
              </w:rPr>
              <w:t xml:space="preserve"> </w:t>
            </w:r>
            <w:proofErr w:type="spellStart"/>
            <w:r>
              <w:rPr>
                <w:color w:val="00000A"/>
                <w:sz w:val="28"/>
                <w:szCs w:val="28"/>
                <w:lang w:val="ru-RU" w:eastAsia="ar-SA"/>
              </w:rPr>
              <w:t>умови</w:t>
            </w:r>
            <w:proofErr w:type="spellEnd"/>
            <w:r>
              <w:rPr>
                <w:color w:val="00000A"/>
                <w:sz w:val="28"/>
                <w:szCs w:val="28"/>
                <w:lang w:val="ru-RU" w:eastAsia="ar-SA"/>
              </w:rPr>
              <w:t xml:space="preserve">: </w:t>
            </w:r>
            <w:r>
              <w:rPr>
                <w:color w:val="00000A"/>
                <w:sz w:val="28"/>
                <w:szCs w:val="28"/>
                <w:lang w:eastAsia="ar-SA"/>
              </w:rPr>
              <w:t>від</w:t>
            </w:r>
            <w:r>
              <w:rPr>
                <w:color w:val="00000A"/>
                <w:sz w:val="28"/>
                <w:szCs w:val="28"/>
                <w:lang w:val="ru-RU" w:eastAsia="ar-SA"/>
              </w:rPr>
              <w:t>- 40°С — 60°С;</w:t>
            </w:r>
          </w:p>
          <w:p w:rsidR="009B767E" w:rsidRDefault="009B767E" w:rsidP="00AA64B8">
            <w:proofErr w:type="spellStart"/>
            <w:r>
              <w:rPr>
                <w:color w:val="00000A"/>
                <w:sz w:val="28"/>
                <w:szCs w:val="28"/>
                <w:lang w:val="ru-RU" w:eastAsia="ar-SA"/>
              </w:rPr>
              <w:t>Рівень</w:t>
            </w:r>
            <w:proofErr w:type="spellEnd"/>
            <w:r>
              <w:rPr>
                <w:color w:val="00000A"/>
                <w:sz w:val="28"/>
                <w:szCs w:val="28"/>
                <w:lang w:val="ru-RU" w:eastAsia="ar-SA"/>
              </w:rPr>
              <w:t xml:space="preserve"> </w:t>
            </w:r>
            <w:proofErr w:type="spellStart"/>
            <w:r>
              <w:rPr>
                <w:color w:val="00000A"/>
                <w:sz w:val="28"/>
                <w:szCs w:val="28"/>
                <w:lang w:val="ru-RU" w:eastAsia="ar-SA"/>
              </w:rPr>
              <w:t>захисту</w:t>
            </w:r>
            <w:proofErr w:type="spellEnd"/>
            <w:r>
              <w:rPr>
                <w:color w:val="00000A"/>
                <w:sz w:val="28"/>
                <w:szCs w:val="28"/>
                <w:lang w:val="ru-RU" w:eastAsia="ar-SA"/>
              </w:rPr>
              <w:t xml:space="preserve">: </w:t>
            </w:r>
            <w:r>
              <w:rPr>
                <w:color w:val="00000A"/>
                <w:sz w:val="28"/>
                <w:szCs w:val="28"/>
                <w:lang w:eastAsia="ar-SA"/>
              </w:rPr>
              <w:t xml:space="preserve">не менше </w:t>
            </w:r>
            <w:r>
              <w:rPr>
                <w:color w:val="00000A"/>
                <w:sz w:val="28"/>
                <w:szCs w:val="28"/>
                <w:lang w:val="ru-RU" w:eastAsia="ar-SA"/>
              </w:rPr>
              <w:t xml:space="preserve">IP66. </w:t>
            </w:r>
          </w:p>
        </w:tc>
      </w:tr>
    </w:tbl>
    <w:p w:rsidR="009B767E" w:rsidRDefault="009B767E" w:rsidP="009B767E">
      <w:pPr>
        <w:shd w:val="clear" w:color="auto" w:fill="FFFFFF"/>
        <w:spacing w:line="276" w:lineRule="atLeast"/>
        <w:jc w:val="both"/>
      </w:pPr>
      <w:r>
        <w:rPr>
          <w:sz w:val="28"/>
          <w:szCs w:val="28"/>
          <w:lang w:val="ru-RU"/>
        </w:rPr>
        <w:tab/>
      </w:r>
    </w:p>
    <w:p w:rsidR="009B767E" w:rsidRDefault="009B767E" w:rsidP="009B767E">
      <w:pPr>
        <w:shd w:val="clear" w:color="auto" w:fill="FFFFFF"/>
        <w:spacing w:line="276" w:lineRule="atLeast"/>
        <w:jc w:val="both"/>
      </w:pPr>
      <w:r>
        <w:rPr>
          <w:sz w:val="28"/>
          <w:szCs w:val="28"/>
          <w:lang w:val="ru-RU"/>
        </w:rPr>
        <w:tab/>
      </w:r>
    </w:p>
    <w:p w:rsidR="009B767E" w:rsidRDefault="009B767E" w:rsidP="009B767E">
      <w:pPr>
        <w:shd w:val="clear" w:color="auto" w:fill="FFFFFF"/>
        <w:spacing w:line="276" w:lineRule="atLeast"/>
        <w:jc w:val="both"/>
      </w:pPr>
      <w:proofErr w:type="spellStart"/>
      <w:r w:rsidRPr="00474A9F">
        <w:rPr>
          <w:color w:val="000000"/>
          <w:sz w:val="28"/>
          <w:szCs w:val="28"/>
          <w:lang w:val="ru-RU"/>
        </w:rPr>
        <w:t>Організатор</w:t>
      </w:r>
      <w:proofErr w:type="spellEnd"/>
      <w:r>
        <w:rPr>
          <w:sz w:val="28"/>
          <w:szCs w:val="28"/>
          <w:lang w:val="ru-RU"/>
        </w:rPr>
        <w:t xml:space="preserve"> конкурсного </w:t>
      </w:r>
      <w:r>
        <w:rPr>
          <w:sz w:val="28"/>
          <w:szCs w:val="28"/>
        </w:rPr>
        <w:t>відбору бере на себе зобов’язання:</w:t>
      </w:r>
    </w:p>
    <w:p w:rsidR="009B767E" w:rsidRDefault="009B767E" w:rsidP="009B767E">
      <w:pPr>
        <w:shd w:val="clear" w:color="auto" w:fill="FFFFFF"/>
        <w:spacing w:line="276" w:lineRule="atLeast"/>
        <w:jc w:val="both"/>
      </w:pPr>
      <w:r>
        <w:rPr>
          <w:rFonts w:eastAsia="Microsoft YaHei"/>
          <w:sz w:val="28"/>
          <w:szCs w:val="28"/>
          <w:lang w:eastAsia="uk-UA"/>
        </w:rPr>
        <w:tab/>
        <w:t>- підведення комунікацій (електроенергія та Інтернет-канал).</w:t>
      </w:r>
    </w:p>
    <w:p w:rsidR="009B767E" w:rsidRDefault="009B767E" w:rsidP="009B767E">
      <w:pPr>
        <w:shd w:val="clear" w:color="auto" w:fill="FFFFFF"/>
        <w:spacing w:line="276" w:lineRule="atLeast"/>
        <w:jc w:val="both"/>
      </w:pPr>
      <w:r>
        <w:rPr>
          <w:rStyle w:val="a3"/>
          <w:rFonts w:eastAsia="Microsoft YaHei"/>
          <w:b w:val="0"/>
          <w:bCs w:val="0"/>
          <w:sz w:val="28"/>
          <w:szCs w:val="28"/>
          <w:lang w:eastAsia="uk-UA"/>
        </w:rPr>
        <w:tab/>
        <w:t>Табло-прогнозування часу фактичного прибуття транспорту передаються Організатору пасажирських перевезень у відповідальне безоплатне користування.</w:t>
      </w:r>
    </w:p>
    <w:p w:rsidR="009B767E" w:rsidRDefault="009B767E" w:rsidP="009B767E">
      <w:pPr>
        <w:shd w:val="clear" w:color="auto" w:fill="FFFFFF"/>
        <w:spacing w:before="120" w:after="120" w:line="276" w:lineRule="atLeast"/>
        <w:jc w:val="center"/>
      </w:pPr>
      <w:r>
        <w:rPr>
          <w:rStyle w:val="a3"/>
          <w:b w:val="0"/>
          <w:sz w:val="28"/>
          <w:szCs w:val="28"/>
        </w:rPr>
        <w:t>10.Вимоги до павільйонів зупинок громадського транспорту</w:t>
      </w:r>
    </w:p>
    <w:p w:rsidR="009B767E" w:rsidRDefault="009B767E" w:rsidP="009B767E">
      <w:pPr>
        <w:tabs>
          <w:tab w:val="left" w:pos="1418"/>
          <w:tab w:val="left" w:pos="3261"/>
          <w:tab w:val="left" w:pos="9923"/>
        </w:tabs>
        <w:ind w:firstLine="567"/>
        <w:jc w:val="both"/>
      </w:pPr>
      <w:r>
        <w:rPr>
          <w:rFonts w:eastAsia="Microsoft YaHei"/>
          <w:sz w:val="28"/>
          <w:szCs w:val="28"/>
          <w:lang w:eastAsia="uk-UA"/>
        </w:rPr>
        <w:t>10.1. Павільйони зупинок громадського транспорту встановлюються на визначених Організатором пасажирських перевезень місцях.</w:t>
      </w:r>
    </w:p>
    <w:p w:rsidR="009B767E" w:rsidRDefault="009B767E" w:rsidP="009B767E">
      <w:pPr>
        <w:tabs>
          <w:tab w:val="left" w:pos="284"/>
        </w:tabs>
        <w:ind w:firstLine="539"/>
        <w:jc w:val="both"/>
      </w:pPr>
      <w:r>
        <w:rPr>
          <w:rFonts w:eastAsia="Batang"/>
          <w:sz w:val="28"/>
          <w:szCs w:val="28"/>
        </w:rPr>
        <w:t xml:space="preserve">10.2. Технічні характеристики павільйону зупинки: </w:t>
      </w:r>
    </w:p>
    <w:tbl>
      <w:tblPr>
        <w:tblW w:w="0" w:type="auto"/>
        <w:tblInd w:w="87" w:type="dxa"/>
        <w:tblLayout w:type="fixed"/>
        <w:tblCellMar>
          <w:top w:w="55" w:type="dxa"/>
          <w:left w:w="103" w:type="dxa"/>
          <w:bottom w:w="55" w:type="dxa"/>
        </w:tblCellMar>
        <w:tblLook w:val="0000" w:firstRow="0" w:lastRow="0" w:firstColumn="0" w:lastColumn="0" w:noHBand="0" w:noVBand="0"/>
      </w:tblPr>
      <w:tblGrid>
        <w:gridCol w:w="600"/>
        <w:gridCol w:w="2513"/>
        <w:gridCol w:w="6264"/>
      </w:tblGrid>
      <w:tr w:rsidR="009B767E" w:rsidTr="00AA64B8">
        <w:tc>
          <w:tcPr>
            <w:tcW w:w="600" w:type="dxa"/>
            <w:tcBorders>
              <w:top w:val="single" w:sz="4" w:space="0" w:color="000001"/>
              <w:left w:val="single" w:sz="4" w:space="0" w:color="000001"/>
              <w:bottom w:val="single" w:sz="4" w:space="0" w:color="000001"/>
            </w:tcBorders>
            <w:shd w:val="clear" w:color="auto" w:fill="FFFFFF"/>
            <w:vAlign w:val="center"/>
          </w:tcPr>
          <w:p w:rsidR="009B767E" w:rsidRDefault="009B767E" w:rsidP="00AA64B8">
            <w:r>
              <w:rPr>
                <w:color w:val="00000A"/>
                <w:sz w:val="28"/>
                <w:szCs w:val="28"/>
                <w:lang w:eastAsia="ar-SA"/>
              </w:rPr>
              <w:t>№ п/п</w:t>
            </w:r>
          </w:p>
        </w:tc>
        <w:tc>
          <w:tcPr>
            <w:tcW w:w="2513" w:type="dxa"/>
            <w:tcBorders>
              <w:top w:val="single" w:sz="4" w:space="0" w:color="000001"/>
              <w:left w:val="single" w:sz="4" w:space="0" w:color="000001"/>
              <w:bottom w:val="single" w:sz="4" w:space="0" w:color="000001"/>
            </w:tcBorders>
            <w:shd w:val="clear" w:color="auto" w:fill="FFFFFF"/>
            <w:vAlign w:val="center"/>
          </w:tcPr>
          <w:p w:rsidR="009B767E" w:rsidRDefault="009B767E" w:rsidP="00AA64B8">
            <w:r>
              <w:rPr>
                <w:color w:val="00000A"/>
                <w:sz w:val="28"/>
                <w:szCs w:val="28"/>
                <w:lang w:eastAsia="ar-SA"/>
              </w:rPr>
              <w:t>Характеристики</w:t>
            </w:r>
          </w:p>
        </w:tc>
        <w:tc>
          <w:tcPr>
            <w:tcW w:w="6264"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9B767E" w:rsidRDefault="009B767E" w:rsidP="00AA64B8">
            <w:r>
              <w:rPr>
                <w:color w:val="00000A"/>
                <w:sz w:val="28"/>
                <w:szCs w:val="28"/>
                <w:lang w:eastAsia="ar-SA"/>
              </w:rPr>
              <w:t>Опис</w:t>
            </w:r>
          </w:p>
        </w:tc>
      </w:tr>
      <w:tr w:rsidR="009B767E" w:rsidTr="00AA64B8">
        <w:tc>
          <w:tcPr>
            <w:tcW w:w="600" w:type="dxa"/>
            <w:tcBorders>
              <w:left w:val="single" w:sz="4" w:space="0" w:color="000001"/>
              <w:bottom w:val="single" w:sz="4" w:space="0" w:color="000001"/>
            </w:tcBorders>
            <w:shd w:val="clear" w:color="auto" w:fill="FFFFFF"/>
            <w:vAlign w:val="center"/>
          </w:tcPr>
          <w:p w:rsidR="009B767E" w:rsidRDefault="009B767E" w:rsidP="00AA64B8">
            <w:pPr>
              <w:jc w:val="center"/>
            </w:pPr>
            <w:r>
              <w:rPr>
                <w:color w:val="00000A"/>
                <w:sz w:val="28"/>
                <w:szCs w:val="28"/>
                <w:lang w:eastAsia="ar-SA"/>
              </w:rPr>
              <w:t>1.</w:t>
            </w:r>
          </w:p>
        </w:tc>
        <w:tc>
          <w:tcPr>
            <w:tcW w:w="2513" w:type="dxa"/>
            <w:tcBorders>
              <w:left w:val="single" w:sz="4" w:space="0" w:color="000001"/>
              <w:bottom w:val="single" w:sz="4" w:space="0" w:color="000001"/>
            </w:tcBorders>
            <w:shd w:val="clear" w:color="auto" w:fill="FFFFFF"/>
            <w:vAlign w:val="center"/>
          </w:tcPr>
          <w:p w:rsidR="009B767E" w:rsidRDefault="009B767E" w:rsidP="00AA64B8">
            <w:r>
              <w:rPr>
                <w:color w:val="00000A"/>
                <w:sz w:val="28"/>
                <w:szCs w:val="28"/>
                <w:lang w:eastAsia="ar-SA"/>
              </w:rPr>
              <w:t>Довжина , мм</w:t>
            </w:r>
          </w:p>
        </w:tc>
        <w:tc>
          <w:tcPr>
            <w:tcW w:w="6264" w:type="dxa"/>
            <w:tcBorders>
              <w:left w:val="single" w:sz="4" w:space="0" w:color="000001"/>
              <w:bottom w:val="single" w:sz="4" w:space="0" w:color="000001"/>
              <w:right w:val="single" w:sz="4" w:space="0" w:color="000001"/>
            </w:tcBorders>
            <w:shd w:val="clear" w:color="auto" w:fill="FFFFFF"/>
            <w:vAlign w:val="center"/>
          </w:tcPr>
          <w:p w:rsidR="009B767E" w:rsidRDefault="009B767E" w:rsidP="00AA64B8">
            <w:pPr>
              <w:suppressAutoHyphens w:val="0"/>
              <w:overflowPunct w:val="0"/>
            </w:pPr>
            <w:r>
              <w:rPr>
                <w:color w:val="00000A"/>
                <w:sz w:val="28"/>
                <w:szCs w:val="28"/>
                <w:lang w:eastAsia="ar-SA"/>
              </w:rPr>
              <w:t>Не менше 5</w:t>
            </w:r>
            <w:r>
              <w:rPr>
                <w:color w:val="00000A"/>
                <w:sz w:val="28"/>
                <w:szCs w:val="28"/>
                <w:lang w:val="ru-RU" w:eastAsia="ar-SA"/>
              </w:rPr>
              <w:t>000</w:t>
            </w:r>
          </w:p>
        </w:tc>
      </w:tr>
      <w:tr w:rsidR="009B767E" w:rsidTr="00AA64B8">
        <w:tc>
          <w:tcPr>
            <w:tcW w:w="600" w:type="dxa"/>
            <w:tcBorders>
              <w:left w:val="single" w:sz="4" w:space="0" w:color="000001"/>
              <w:bottom w:val="single" w:sz="4" w:space="0" w:color="000001"/>
            </w:tcBorders>
            <w:shd w:val="clear" w:color="auto" w:fill="FFFFFF"/>
            <w:vAlign w:val="center"/>
          </w:tcPr>
          <w:p w:rsidR="009B767E" w:rsidRDefault="009B767E" w:rsidP="00AA64B8">
            <w:pPr>
              <w:jc w:val="center"/>
            </w:pPr>
            <w:r>
              <w:rPr>
                <w:color w:val="00000A"/>
                <w:sz w:val="28"/>
                <w:szCs w:val="28"/>
                <w:lang w:eastAsia="ar-SA"/>
              </w:rPr>
              <w:t>2.</w:t>
            </w:r>
          </w:p>
        </w:tc>
        <w:tc>
          <w:tcPr>
            <w:tcW w:w="2513" w:type="dxa"/>
            <w:tcBorders>
              <w:left w:val="single" w:sz="4" w:space="0" w:color="000001"/>
              <w:bottom w:val="single" w:sz="4" w:space="0" w:color="000001"/>
            </w:tcBorders>
            <w:shd w:val="clear" w:color="auto" w:fill="FFFFFF"/>
            <w:vAlign w:val="center"/>
          </w:tcPr>
          <w:p w:rsidR="009B767E" w:rsidRDefault="009B767E" w:rsidP="00AA64B8">
            <w:proofErr w:type="spellStart"/>
            <w:r>
              <w:rPr>
                <w:color w:val="00000A"/>
                <w:sz w:val="28"/>
                <w:szCs w:val="28"/>
                <w:lang w:eastAsia="ar-SA"/>
              </w:rPr>
              <w:t>Металокаркас</w:t>
            </w:r>
            <w:proofErr w:type="spellEnd"/>
          </w:p>
        </w:tc>
        <w:tc>
          <w:tcPr>
            <w:tcW w:w="6264" w:type="dxa"/>
            <w:tcBorders>
              <w:left w:val="single" w:sz="4" w:space="0" w:color="000001"/>
              <w:bottom w:val="single" w:sz="4" w:space="0" w:color="000001"/>
              <w:right w:val="single" w:sz="4" w:space="0" w:color="000001"/>
            </w:tcBorders>
            <w:shd w:val="clear" w:color="auto" w:fill="FFFFFF"/>
            <w:vAlign w:val="center"/>
          </w:tcPr>
          <w:p w:rsidR="009B767E" w:rsidRDefault="009B767E" w:rsidP="00AA64B8">
            <w:pPr>
              <w:shd w:val="clear" w:color="auto" w:fill="FFFFFF"/>
              <w:spacing w:line="100" w:lineRule="atLeast"/>
              <w:ind w:right="155"/>
            </w:pPr>
            <w:proofErr w:type="spellStart"/>
            <w:r>
              <w:rPr>
                <w:rStyle w:val="1"/>
                <w:color w:val="00000A"/>
                <w:sz w:val="28"/>
                <w:szCs w:val="28"/>
                <w:lang w:eastAsia="ar-SA"/>
              </w:rPr>
              <w:t>Металокаркас</w:t>
            </w:r>
            <w:proofErr w:type="spellEnd"/>
            <w:r>
              <w:rPr>
                <w:rStyle w:val="1"/>
                <w:color w:val="00000A"/>
                <w:sz w:val="28"/>
                <w:szCs w:val="28"/>
                <w:lang w:eastAsia="ar-SA"/>
              </w:rPr>
              <w:t xml:space="preserve"> з металу пофарбований темною </w:t>
            </w:r>
            <w:r>
              <w:rPr>
                <w:rStyle w:val="1"/>
                <w:color w:val="00000A"/>
                <w:sz w:val="28"/>
                <w:szCs w:val="28"/>
                <w:lang w:val="ru-RU" w:eastAsia="ar-SA"/>
              </w:rPr>
              <w:t>порошковою</w:t>
            </w:r>
            <w:r>
              <w:rPr>
                <w:rStyle w:val="1"/>
                <w:color w:val="00000A"/>
                <w:sz w:val="28"/>
                <w:szCs w:val="28"/>
                <w:lang w:eastAsia="ar-SA"/>
              </w:rPr>
              <w:t xml:space="preserve"> фарбою.</w:t>
            </w:r>
          </w:p>
        </w:tc>
      </w:tr>
      <w:tr w:rsidR="009B767E" w:rsidTr="00AA64B8">
        <w:tc>
          <w:tcPr>
            <w:tcW w:w="600" w:type="dxa"/>
            <w:tcBorders>
              <w:left w:val="single" w:sz="4" w:space="0" w:color="000001"/>
              <w:bottom w:val="single" w:sz="4" w:space="0" w:color="000001"/>
            </w:tcBorders>
            <w:shd w:val="clear" w:color="auto" w:fill="FFFFFF"/>
            <w:vAlign w:val="center"/>
          </w:tcPr>
          <w:p w:rsidR="009B767E" w:rsidRDefault="009B767E" w:rsidP="00AA64B8">
            <w:pPr>
              <w:jc w:val="center"/>
            </w:pPr>
            <w:r>
              <w:rPr>
                <w:color w:val="00000A"/>
                <w:sz w:val="28"/>
                <w:szCs w:val="28"/>
                <w:lang w:eastAsia="ar-SA"/>
              </w:rPr>
              <w:t>3.</w:t>
            </w:r>
          </w:p>
        </w:tc>
        <w:tc>
          <w:tcPr>
            <w:tcW w:w="2513" w:type="dxa"/>
            <w:tcBorders>
              <w:left w:val="single" w:sz="4" w:space="0" w:color="000001"/>
              <w:bottom w:val="single" w:sz="4" w:space="0" w:color="000001"/>
            </w:tcBorders>
            <w:shd w:val="clear" w:color="auto" w:fill="FFFFFF"/>
            <w:vAlign w:val="center"/>
          </w:tcPr>
          <w:p w:rsidR="009B767E" w:rsidRDefault="009B767E" w:rsidP="00AA64B8">
            <w:r>
              <w:rPr>
                <w:color w:val="00000A"/>
                <w:sz w:val="28"/>
                <w:szCs w:val="28"/>
                <w:lang w:eastAsia="ar-SA"/>
              </w:rPr>
              <w:t>Окремі елементи</w:t>
            </w:r>
          </w:p>
        </w:tc>
        <w:tc>
          <w:tcPr>
            <w:tcW w:w="6264" w:type="dxa"/>
            <w:tcBorders>
              <w:left w:val="single" w:sz="4" w:space="0" w:color="000001"/>
              <w:bottom w:val="single" w:sz="4" w:space="0" w:color="000001"/>
              <w:right w:val="single" w:sz="4" w:space="0" w:color="000001"/>
            </w:tcBorders>
            <w:shd w:val="clear" w:color="auto" w:fill="FFFFFF"/>
            <w:vAlign w:val="center"/>
          </w:tcPr>
          <w:p w:rsidR="009B767E" w:rsidRDefault="009B767E" w:rsidP="00AA64B8">
            <w:r>
              <w:rPr>
                <w:color w:val="00000A"/>
                <w:sz w:val="28"/>
                <w:szCs w:val="28"/>
                <w:lang w:eastAsia="ar-SA"/>
              </w:rPr>
              <w:t>З листової сталі, пофарбовані</w:t>
            </w:r>
          </w:p>
        </w:tc>
      </w:tr>
      <w:tr w:rsidR="009B767E" w:rsidTr="00AA64B8">
        <w:trPr>
          <w:trHeight w:val="283"/>
        </w:trPr>
        <w:tc>
          <w:tcPr>
            <w:tcW w:w="600" w:type="dxa"/>
            <w:tcBorders>
              <w:left w:val="single" w:sz="4" w:space="0" w:color="000001"/>
              <w:bottom w:val="single" w:sz="4" w:space="0" w:color="000001"/>
            </w:tcBorders>
            <w:shd w:val="clear" w:color="auto" w:fill="FFFFFF"/>
            <w:vAlign w:val="center"/>
          </w:tcPr>
          <w:p w:rsidR="009B767E" w:rsidRDefault="009B767E" w:rsidP="00AA64B8">
            <w:pPr>
              <w:jc w:val="center"/>
            </w:pPr>
            <w:r>
              <w:rPr>
                <w:color w:val="00000A"/>
                <w:sz w:val="28"/>
                <w:szCs w:val="28"/>
                <w:lang w:eastAsia="ar-SA"/>
              </w:rPr>
              <w:t>4.</w:t>
            </w:r>
          </w:p>
        </w:tc>
        <w:tc>
          <w:tcPr>
            <w:tcW w:w="2513" w:type="dxa"/>
            <w:tcBorders>
              <w:left w:val="single" w:sz="4" w:space="0" w:color="000001"/>
              <w:bottom w:val="single" w:sz="4" w:space="0" w:color="000001"/>
            </w:tcBorders>
            <w:shd w:val="clear" w:color="auto" w:fill="FFFFFF"/>
            <w:vAlign w:val="center"/>
          </w:tcPr>
          <w:p w:rsidR="009B767E" w:rsidRDefault="009B767E" w:rsidP="00AA64B8">
            <w:r>
              <w:rPr>
                <w:color w:val="00000A"/>
                <w:sz w:val="28"/>
                <w:szCs w:val="28"/>
                <w:lang w:eastAsia="ar-SA"/>
              </w:rPr>
              <w:t>Огорожа (задня стінка)</w:t>
            </w:r>
          </w:p>
        </w:tc>
        <w:tc>
          <w:tcPr>
            <w:tcW w:w="6264" w:type="dxa"/>
            <w:tcBorders>
              <w:left w:val="single" w:sz="4" w:space="0" w:color="000001"/>
              <w:bottom w:val="single" w:sz="4" w:space="0" w:color="000001"/>
              <w:right w:val="single" w:sz="4" w:space="0" w:color="000001"/>
            </w:tcBorders>
            <w:shd w:val="clear" w:color="auto" w:fill="FFFFFF"/>
            <w:vAlign w:val="center"/>
          </w:tcPr>
          <w:p w:rsidR="009B767E" w:rsidRDefault="009B767E" w:rsidP="00AA64B8">
            <w:r>
              <w:rPr>
                <w:color w:val="00000A"/>
                <w:sz w:val="28"/>
                <w:szCs w:val="28"/>
                <w:lang w:eastAsia="ar-SA"/>
              </w:rPr>
              <w:t xml:space="preserve">Загартоване прозоре скло товщиною не менше </w:t>
            </w:r>
            <w:r>
              <w:rPr>
                <w:color w:val="00000A"/>
                <w:sz w:val="28"/>
                <w:szCs w:val="28"/>
                <w:u w:val="single"/>
                <w:lang w:eastAsia="ar-SA"/>
              </w:rPr>
              <w:t>8</w:t>
            </w:r>
            <w:r>
              <w:rPr>
                <w:color w:val="00000A"/>
                <w:sz w:val="28"/>
                <w:szCs w:val="28"/>
                <w:highlight w:val="yellow"/>
                <w:lang w:eastAsia="ar-SA"/>
              </w:rPr>
              <w:t xml:space="preserve"> </w:t>
            </w:r>
            <w:r>
              <w:rPr>
                <w:color w:val="00000A"/>
                <w:sz w:val="28"/>
                <w:szCs w:val="28"/>
                <w:lang w:eastAsia="ar-SA"/>
              </w:rPr>
              <w:t>мм</w:t>
            </w:r>
            <w:r>
              <w:rPr>
                <w:color w:val="00000A"/>
                <w:sz w:val="28"/>
                <w:szCs w:val="28"/>
                <w:lang w:val="ru-RU" w:eastAsia="ar-SA"/>
              </w:rPr>
              <w:t>.</w:t>
            </w:r>
          </w:p>
        </w:tc>
      </w:tr>
      <w:tr w:rsidR="009B767E" w:rsidTr="00AA64B8">
        <w:tc>
          <w:tcPr>
            <w:tcW w:w="600" w:type="dxa"/>
            <w:tcBorders>
              <w:left w:val="single" w:sz="4" w:space="0" w:color="000001"/>
              <w:bottom w:val="single" w:sz="4" w:space="0" w:color="000001"/>
            </w:tcBorders>
            <w:shd w:val="clear" w:color="auto" w:fill="FFFFFF"/>
            <w:vAlign w:val="center"/>
          </w:tcPr>
          <w:p w:rsidR="009B767E" w:rsidRDefault="009B767E" w:rsidP="00AA64B8">
            <w:pPr>
              <w:jc w:val="center"/>
            </w:pPr>
            <w:r>
              <w:rPr>
                <w:color w:val="00000A"/>
                <w:sz w:val="28"/>
                <w:szCs w:val="28"/>
                <w:lang w:eastAsia="ar-SA"/>
              </w:rPr>
              <w:t>5.</w:t>
            </w:r>
          </w:p>
        </w:tc>
        <w:tc>
          <w:tcPr>
            <w:tcW w:w="2513" w:type="dxa"/>
            <w:tcBorders>
              <w:left w:val="single" w:sz="4" w:space="0" w:color="000001"/>
              <w:bottom w:val="single" w:sz="4" w:space="0" w:color="000001"/>
            </w:tcBorders>
            <w:shd w:val="clear" w:color="auto" w:fill="FFFFFF"/>
            <w:vAlign w:val="center"/>
          </w:tcPr>
          <w:p w:rsidR="009B767E" w:rsidRDefault="009B767E" w:rsidP="00AA64B8">
            <w:r>
              <w:rPr>
                <w:color w:val="00000A"/>
                <w:sz w:val="28"/>
                <w:szCs w:val="28"/>
                <w:lang w:eastAsia="ar-SA"/>
              </w:rPr>
              <w:t>Покрівля</w:t>
            </w:r>
          </w:p>
        </w:tc>
        <w:tc>
          <w:tcPr>
            <w:tcW w:w="6264" w:type="dxa"/>
            <w:tcBorders>
              <w:left w:val="single" w:sz="4" w:space="0" w:color="000001"/>
              <w:bottom w:val="single" w:sz="4" w:space="0" w:color="000001"/>
              <w:right w:val="single" w:sz="4" w:space="0" w:color="000001"/>
            </w:tcBorders>
            <w:shd w:val="clear" w:color="auto" w:fill="FFFFFF"/>
            <w:vAlign w:val="center"/>
          </w:tcPr>
          <w:p w:rsidR="009B767E" w:rsidRDefault="009B767E" w:rsidP="00AA64B8">
            <w:r>
              <w:rPr>
                <w:color w:val="00000A"/>
                <w:sz w:val="28"/>
                <w:szCs w:val="28"/>
                <w:lang w:eastAsia="ar-SA"/>
              </w:rPr>
              <w:t xml:space="preserve">Загартоване матове скло товщиною не менше </w:t>
            </w:r>
            <w:r>
              <w:rPr>
                <w:color w:val="00000A"/>
                <w:sz w:val="28"/>
                <w:szCs w:val="28"/>
                <w:u w:val="single"/>
                <w:lang w:eastAsia="ar-SA"/>
              </w:rPr>
              <w:t>8</w:t>
            </w:r>
            <w:r>
              <w:rPr>
                <w:color w:val="00000A"/>
                <w:sz w:val="28"/>
                <w:szCs w:val="28"/>
                <w:lang w:eastAsia="ar-SA"/>
              </w:rPr>
              <w:t xml:space="preserve"> мм </w:t>
            </w:r>
          </w:p>
        </w:tc>
      </w:tr>
      <w:tr w:rsidR="009B767E" w:rsidTr="00AA64B8">
        <w:tc>
          <w:tcPr>
            <w:tcW w:w="600" w:type="dxa"/>
            <w:tcBorders>
              <w:left w:val="single" w:sz="4" w:space="0" w:color="000001"/>
              <w:bottom w:val="single" w:sz="4" w:space="0" w:color="000001"/>
            </w:tcBorders>
            <w:shd w:val="clear" w:color="auto" w:fill="FFFFFF"/>
            <w:vAlign w:val="center"/>
          </w:tcPr>
          <w:p w:rsidR="009B767E" w:rsidRDefault="009B767E" w:rsidP="00AA64B8">
            <w:pPr>
              <w:jc w:val="center"/>
            </w:pPr>
            <w:r>
              <w:rPr>
                <w:color w:val="00000A"/>
                <w:sz w:val="28"/>
                <w:szCs w:val="28"/>
                <w:lang w:eastAsia="ar-SA"/>
              </w:rPr>
              <w:t>6.</w:t>
            </w:r>
          </w:p>
        </w:tc>
        <w:tc>
          <w:tcPr>
            <w:tcW w:w="2513" w:type="dxa"/>
            <w:tcBorders>
              <w:left w:val="single" w:sz="4" w:space="0" w:color="000001"/>
              <w:bottom w:val="single" w:sz="4" w:space="0" w:color="000001"/>
            </w:tcBorders>
            <w:shd w:val="clear" w:color="auto" w:fill="FFFFFF"/>
            <w:vAlign w:val="center"/>
          </w:tcPr>
          <w:p w:rsidR="009B767E" w:rsidRDefault="009B767E" w:rsidP="00AA64B8">
            <w:r>
              <w:rPr>
                <w:color w:val="00000A"/>
                <w:sz w:val="28"/>
                <w:szCs w:val="28"/>
                <w:lang w:eastAsia="ar-SA"/>
              </w:rPr>
              <w:t>Лавка</w:t>
            </w:r>
          </w:p>
        </w:tc>
        <w:tc>
          <w:tcPr>
            <w:tcW w:w="6264" w:type="dxa"/>
            <w:tcBorders>
              <w:left w:val="single" w:sz="4" w:space="0" w:color="000001"/>
              <w:bottom w:val="single" w:sz="4" w:space="0" w:color="000001"/>
              <w:right w:val="single" w:sz="4" w:space="0" w:color="000001"/>
            </w:tcBorders>
            <w:shd w:val="clear" w:color="auto" w:fill="FFFFFF"/>
            <w:vAlign w:val="center"/>
          </w:tcPr>
          <w:p w:rsidR="009B767E" w:rsidRDefault="009B767E" w:rsidP="00AA64B8">
            <w:pPr>
              <w:suppressAutoHyphens w:val="0"/>
              <w:overflowPunct w:val="0"/>
            </w:pPr>
            <w:r>
              <w:rPr>
                <w:color w:val="00000A"/>
                <w:sz w:val="28"/>
                <w:szCs w:val="28"/>
                <w:lang w:eastAsia="ar-SA"/>
              </w:rPr>
              <w:t>Довжина: не менше 3 м.</w:t>
            </w:r>
          </w:p>
        </w:tc>
      </w:tr>
      <w:tr w:rsidR="009B767E" w:rsidTr="00AA64B8">
        <w:tc>
          <w:tcPr>
            <w:tcW w:w="600" w:type="dxa"/>
            <w:tcBorders>
              <w:left w:val="single" w:sz="4" w:space="0" w:color="000001"/>
              <w:bottom w:val="single" w:sz="4" w:space="0" w:color="000001"/>
            </w:tcBorders>
            <w:shd w:val="clear" w:color="auto" w:fill="FFFFFF"/>
            <w:vAlign w:val="center"/>
          </w:tcPr>
          <w:p w:rsidR="009B767E" w:rsidRDefault="009B767E" w:rsidP="00AA64B8">
            <w:pPr>
              <w:jc w:val="center"/>
            </w:pPr>
            <w:r>
              <w:rPr>
                <w:color w:val="00000A"/>
                <w:sz w:val="28"/>
                <w:szCs w:val="28"/>
                <w:lang w:eastAsia="ar-SA"/>
              </w:rPr>
              <w:t>7.</w:t>
            </w:r>
          </w:p>
        </w:tc>
        <w:tc>
          <w:tcPr>
            <w:tcW w:w="2513" w:type="dxa"/>
            <w:tcBorders>
              <w:left w:val="single" w:sz="4" w:space="0" w:color="000001"/>
              <w:bottom w:val="single" w:sz="4" w:space="0" w:color="000001"/>
            </w:tcBorders>
            <w:shd w:val="clear" w:color="auto" w:fill="FFFFFF"/>
            <w:vAlign w:val="center"/>
          </w:tcPr>
          <w:p w:rsidR="009B767E" w:rsidRDefault="009B767E" w:rsidP="00AA64B8">
            <w:r>
              <w:rPr>
                <w:color w:val="00000A"/>
                <w:sz w:val="28"/>
                <w:szCs w:val="28"/>
                <w:lang w:eastAsia="ar-SA"/>
              </w:rPr>
              <w:t>Основа</w:t>
            </w:r>
          </w:p>
        </w:tc>
        <w:tc>
          <w:tcPr>
            <w:tcW w:w="6264" w:type="dxa"/>
            <w:tcBorders>
              <w:left w:val="single" w:sz="4" w:space="0" w:color="000001"/>
              <w:bottom w:val="single" w:sz="4" w:space="0" w:color="000001"/>
              <w:right w:val="single" w:sz="4" w:space="0" w:color="000001"/>
            </w:tcBorders>
            <w:shd w:val="clear" w:color="auto" w:fill="FFFFFF"/>
            <w:vAlign w:val="center"/>
          </w:tcPr>
          <w:p w:rsidR="009B767E" w:rsidRDefault="009B767E" w:rsidP="00AA64B8">
            <w:pPr>
              <w:suppressAutoHyphens w:val="0"/>
              <w:overflowPunct w:val="0"/>
            </w:pPr>
            <w:r>
              <w:rPr>
                <w:color w:val="00000A"/>
                <w:sz w:val="28"/>
                <w:szCs w:val="28"/>
                <w:lang w:eastAsia="ar-SA"/>
              </w:rPr>
              <w:t>Закладні деталі</w:t>
            </w:r>
          </w:p>
        </w:tc>
      </w:tr>
      <w:tr w:rsidR="009B767E" w:rsidTr="00AA64B8">
        <w:tc>
          <w:tcPr>
            <w:tcW w:w="600" w:type="dxa"/>
            <w:tcBorders>
              <w:left w:val="single" w:sz="4" w:space="0" w:color="000001"/>
              <w:bottom w:val="single" w:sz="4" w:space="0" w:color="000001"/>
            </w:tcBorders>
            <w:shd w:val="clear" w:color="auto" w:fill="FFFFFF"/>
            <w:vAlign w:val="center"/>
          </w:tcPr>
          <w:p w:rsidR="009B767E" w:rsidRDefault="009B767E" w:rsidP="00AA64B8">
            <w:pPr>
              <w:jc w:val="center"/>
            </w:pPr>
            <w:r>
              <w:rPr>
                <w:color w:val="00000A"/>
                <w:sz w:val="28"/>
                <w:szCs w:val="28"/>
                <w:lang w:eastAsia="ar-SA"/>
              </w:rPr>
              <w:t>8.</w:t>
            </w:r>
          </w:p>
        </w:tc>
        <w:tc>
          <w:tcPr>
            <w:tcW w:w="2513" w:type="dxa"/>
            <w:tcBorders>
              <w:left w:val="single" w:sz="4" w:space="0" w:color="000001"/>
              <w:bottom w:val="single" w:sz="4" w:space="0" w:color="000001"/>
            </w:tcBorders>
            <w:shd w:val="clear" w:color="auto" w:fill="FFFFFF"/>
            <w:vAlign w:val="center"/>
          </w:tcPr>
          <w:p w:rsidR="009B767E" w:rsidRDefault="009B767E" w:rsidP="00AA64B8">
            <w:r>
              <w:rPr>
                <w:color w:val="00000A"/>
                <w:sz w:val="28"/>
                <w:szCs w:val="28"/>
                <w:lang w:eastAsia="ar-SA"/>
              </w:rPr>
              <w:t>Інформаційна панель</w:t>
            </w:r>
          </w:p>
        </w:tc>
        <w:tc>
          <w:tcPr>
            <w:tcW w:w="6264" w:type="dxa"/>
            <w:tcBorders>
              <w:left w:val="single" w:sz="4" w:space="0" w:color="000001"/>
              <w:bottom w:val="single" w:sz="4" w:space="0" w:color="000001"/>
              <w:right w:val="single" w:sz="4" w:space="0" w:color="000001"/>
            </w:tcBorders>
            <w:shd w:val="clear" w:color="auto" w:fill="FFFFFF"/>
            <w:vAlign w:val="center"/>
          </w:tcPr>
          <w:p w:rsidR="009B767E" w:rsidRDefault="009B767E" w:rsidP="00AA64B8">
            <w:r>
              <w:rPr>
                <w:color w:val="00000A"/>
                <w:sz w:val="28"/>
                <w:szCs w:val="28"/>
                <w:lang w:eastAsia="ar-SA"/>
              </w:rPr>
              <w:t xml:space="preserve">Містить назву зупинки з світлодіодною </w:t>
            </w:r>
            <w:proofErr w:type="spellStart"/>
            <w:r>
              <w:rPr>
                <w:color w:val="00000A"/>
                <w:sz w:val="28"/>
                <w:szCs w:val="28"/>
                <w:lang w:eastAsia="ar-SA"/>
              </w:rPr>
              <w:t>підсвіткою</w:t>
            </w:r>
            <w:proofErr w:type="spellEnd"/>
          </w:p>
        </w:tc>
      </w:tr>
      <w:tr w:rsidR="009B767E" w:rsidTr="00AA64B8">
        <w:trPr>
          <w:trHeight w:val="574"/>
        </w:trPr>
        <w:tc>
          <w:tcPr>
            <w:tcW w:w="600" w:type="dxa"/>
            <w:tcBorders>
              <w:left w:val="single" w:sz="4" w:space="0" w:color="000001"/>
              <w:bottom w:val="single" w:sz="4" w:space="0" w:color="000001"/>
            </w:tcBorders>
            <w:shd w:val="clear" w:color="auto" w:fill="FFFFFF"/>
            <w:vAlign w:val="center"/>
          </w:tcPr>
          <w:p w:rsidR="009B767E" w:rsidRDefault="009B767E" w:rsidP="00AA64B8">
            <w:pPr>
              <w:jc w:val="center"/>
            </w:pPr>
            <w:r>
              <w:rPr>
                <w:color w:val="00000A"/>
                <w:sz w:val="28"/>
                <w:szCs w:val="28"/>
                <w:lang w:eastAsia="ar-SA"/>
              </w:rPr>
              <w:t>9.</w:t>
            </w:r>
          </w:p>
        </w:tc>
        <w:tc>
          <w:tcPr>
            <w:tcW w:w="2513" w:type="dxa"/>
            <w:tcBorders>
              <w:left w:val="single" w:sz="4" w:space="0" w:color="000001"/>
              <w:bottom w:val="single" w:sz="4" w:space="0" w:color="000001"/>
            </w:tcBorders>
            <w:shd w:val="clear" w:color="auto" w:fill="FFFFFF"/>
            <w:vAlign w:val="center"/>
          </w:tcPr>
          <w:p w:rsidR="009B767E" w:rsidRDefault="009B767E" w:rsidP="00AA64B8">
            <w:r>
              <w:rPr>
                <w:color w:val="00000A"/>
                <w:sz w:val="28"/>
                <w:szCs w:val="28"/>
                <w:lang w:eastAsia="ar-SA"/>
              </w:rPr>
              <w:t xml:space="preserve">Маршрутний вказівник </w:t>
            </w:r>
          </w:p>
        </w:tc>
        <w:tc>
          <w:tcPr>
            <w:tcW w:w="6264" w:type="dxa"/>
            <w:tcBorders>
              <w:left w:val="single" w:sz="4" w:space="0" w:color="000001"/>
              <w:bottom w:val="single" w:sz="4" w:space="0" w:color="000001"/>
              <w:right w:val="single" w:sz="4" w:space="0" w:color="000001"/>
            </w:tcBorders>
            <w:shd w:val="clear" w:color="auto" w:fill="FFFFFF"/>
            <w:vAlign w:val="center"/>
          </w:tcPr>
          <w:p w:rsidR="009B767E" w:rsidRDefault="009B767E" w:rsidP="00AA64B8">
            <w:r>
              <w:rPr>
                <w:color w:val="00000A"/>
                <w:sz w:val="28"/>
                <w:szCs w:val="28"/>
                <w:lang w:eastAsia="ar-SA"/>
              </w:rPr>
              <w:t>Містить номери прохідних маршрутів (перелік яких надається та погоджується організатором конкурсу і учасником).</w:t>
            </w:r>
          </w:p>
        </w:tc>
      </w:tr>
      <w:tr w:rsidR="009B767E" w:rsidTr="00AA64B8">
        <w:tc>
          <w:tcPr>
            <w:tcW w:w="600" w:type="dxa"/>
            <w:tcBorders>
              <w:left w:val="single" w:sz="4" w:space="0" w:color="000001"/>
              <w:bottom w:val="single" w:sz="4" w:space="0" w:color="000001"/>
            </w:tcBorders>
            <w:shd w:val="clear" w:color="auto" w:fill="FFFFFF"/>
            <w:vAlign w:val="center"/>
          </w:tcPr>
          <w:p w:rsidR="009B767E" w:rsidRDefault="009B767E" w:rsidP="00AA64B8">
            <w:pPr>
              <w:jc w:val="center"/>
            </w:pPr>
            <w:r>
              <w:rPr>
                <w:color w:val="00000A"/>
                <w:sz w:val="28"/>
                <w:szCs w:val="28"/>
                <w:lang w:eastAsia="ar-SA"/>
              </w:rPr>
              <w:t>10.</w:t>
            </w:r>
          </w:p>
        </w:tc>
        <w:tc>
          <w:tcPr>
            <w:tcW w:w="8777" w:type="dxa"/>
            <w:gridSpan w:val="2"/>
            <w:tcBorders>
              <w:left w:val="single" w:sz="4" w:space="0" w:color="000001"/>
              <w:bottom w:val="single" w:sz="4" w:space="0" w:color="000001"/>
              <w:right w:val="single" w:sz="4" w:space="0" w:color="000001"/>
            </w:tcBorders>
            <w:shd w:val="clear" w:color="auto" w:fill="FFFFFF"/>
            <w:vAlign w:val="center"/>
          </w:tcPr>
          <w:p w:rsidR="009B767E" w:rsidRDefault="009B767E" w:rsidP="00AA64B8">
            <w:pPr>
              <w:tabs>
                <w:tab w:val="left" w:pos="1418"/>
                <w:tab w:val="left" w:pos="3261"/>
                <w:tab w:val="left" w:pos="9923"/>
              </w:tabs>
            </w:pPr>
            <w:r>
              <w:rPr>
                <w:rStyle w:val="a3"/>
                <w:b w:val="0"/>
                <w:bCs w:val="0"/>
                <w:color w:val="00000A"/>
                <w:sz w:val="28"/>
                <w:szCs w:val="28"/>
                <w:lang w:eastAsia="ar-SA"/>
              </w:rPr>
              <w:t>USB-порти підзарядки мобільних пристроїв</w:t>
            </w:r>
          </w:p>
        </w:tc>
      </w:tr>
    </w:tbl>
    <w:p w:rsidR="009B767E" w:rsidRDefault="009B767E" w:rsidP="009B767E">
      <w:pPr>
        <w:shd w:val="clear" w:color="auto" w:fill="FFFFFF"/>
        <w:spacing w:line="276" w:lineRule="atLeast"/>
        <w:jc w:val="both"/>
      </w:pPr>
      <w:r>
        <w:rPr>
          <w:sz w:val="28"/>
          <w:szCs w:val="28"/>
          <w:lang w:val="ru-RU"/>
        </w:rPr>
        <w:tab/>
      </w:r>
      <w:proofErr w:type="spellStart"/>
      <w:r>
        <w:rPr>
          <w:color w:val="000000"/>
          <w:sz w:val="28"/>
          <w:szCs w:val="28"/>
          <w:highlight w:val="yellow"/>
          <w:lang w:val="ru-RU"/>
        </w:rPr>
        <w:t>Організатор</w:t>
      </w:r>
      <w:proofErr w:type="spellEnd"/>
      <w:r>
        <w:rPr>
          <w:sz w:val="28"/>
          <w:szCs w:val="28"/>
        </w:rPr>
        <w:t xml:space="preserve"> конкурсного відбору бере на себе зобов’язання:</w:t>
      </w:r>
    </w:p>
    <w:p w:rsidR="009B767E" w:rsidRDefault="009B767E" w:rsidP="009B767E">
      <w:pPr>
        <w:shd w:val="clear" w:color="auto" w:fill="FFFFFF"/>
        <w:spacing w:line="276" w:lineRule="atLeast"/>
        <w:jc w:val="both"/>
      </w:pPr>
      <w:r>
        <w:rPr>
          <w:sz w:val="28"/>
          <w:szCs w:val="28"/>
        </w:rPr>
        <w:tab/>
        <w:t>- встановлення закладних деталей для павільйону зупинки громадського транспорту;</w:t>
      </w:r>
    </w:p>
    <w:p w:rsidR="009B767E" w:rsidRDefault="009B767E" w:rsidP="009B767E">
      <w:pPr>
        <w:shd w:val="clear" w:color="auto" w:fill="FFFFFF"/>
        <w:spacing w:line="276" w:lineRule="atLeast"/>
        <w:jc w:val="both"/>
      </w:pPr>
      <w:r>
        <w:rPr>
          <w:rFonts w:eastAsia="Microsoft YaHei"/>
          <w:sz w:val="28"/>
          <w:szCs w:val="28"/>
          <w:lang w:eastAsia="uk-UA"/>
        </w:rPr>
        <w:tab/>
        <w:t>- підведення комунікацій (електроенергія та Інтернет-канал).</w:t>
      </w:r>
    </w:p>
    <w:p w:rsidR="009B767E" w:rsidRDefault="009B767E" w:rsidP="009B767E">
      <w:pPr>
        <w:shd w:val="clear" w:color="auto" w:fill="FFFFFF"/>
        <w:spacing w:before="120" w:after="120" w:line="276" w:lineRule="atLeast"/>
        <w:jc w:val="both"/>
      </w:pPr>
      <w:r>
        <w:rPr>
          <w:rStyle w:val="a3"/>
          <w:rFonts w:eastAsia="Microsoft YaHei"/>
          <w:b w:val="0"/>
          <w:bCs w:val="0"/>
          <w:sz w:val="28"/>
          <w:szCs w:val="28"/>
          <w:lang w:eastAsia="uk-UA"/>
        </w:rPr>
        <w:tab/>
        <w:t>Павільйони зупинок громадського транспорту передаються Організатору пасажирських перевезень у відповідальне безоплатне користування.</w:t>
      </w:r>
    </w:p>
    <w:p w:rsidR="009B767E" w:rsidRDefault="009B767E" w:rsidP="009B767E">
      <w:pPr>
        <w:shd w:val="clear" w:color="auto" w:fill="FFFFFF"/>
        <w:spacing w:before="120" w:after="120" w:line="276" w:lineRule="atLeast"/>
        <w:jc w:val="center"/>
      </w:pPr>
      <w:r>
        <w:rPr>
          <w:rStyle w:val="a3"/>
          <w:b w:val="0"/>
          <w:sz w:val="28"/>
          <w:szCs w:val="28"/>
        </w:rPr>
        <w:t>11. Порядок організації та проведення Конкурсного відбору</w:t>
      </w:r>
    </w:p>
    <w:p w:rsidR="009B767E" w:rsidRDefault="009B767E" w:rsidP="009B767E">
      <w:pPr>
        <w:shd w:val="clear" w:color="auto" w:fill="FFFFFF"/>
        <w:spacing w:line="276" w:lineRule="atLeast"/>
        <w:ind w:firstLine="708"/>
        <w:jc w:val="both"/>
      </w:pPr>
      <w:r>
        <w:rPr>
          <w:rStyle w:val="translation-chunk"/>
          <w:sz w:val="28"/>
          <w:szCs w:val="28"/>
          <w:shd w:val="clear" w:color="auto" w:fill="FFFFFF"/>
        </w:rPr>
        <w:t>11.1. Організатор</w:t>
      </w:r>
      <w:r>
        <w:rPr>
          <w:sz w:val="28"/>
          <w:szCs w:val="28"/>
        </w:rPr>
        <w:t xml:space="preserve"> конкурсного відбору не пізніше, ніж за 15 днів до початку конкурсного відбору забезпечує публікацію оголошення про конкурсний відбір, яке повинно містити таку інформацію:</w:t>
      </w:r>
    </w:p>
    <w:p w:rsidR="009B767E" w:rsidRDefault="009B767E" w:rsidP="009B767E">
      <w:pPr>
        <w:shd w:val="clear" w:color="auto" w:fill="FFFFFF"/>
        <w:spacing w:line="276" w:lineRule="atLeast"/>
        <w:ind w:left="709"/>
        <w:jc w:val="both"/>
      </w:pPr>
      <w:r>
        <w:rPr>
          <w:sz w:val="28"/>
          <w:szCs w:val="28"/>
        </w:rPr>
        <w:t>- рішення, на підставі якого проводиться Конкурсний відбір;</w:t>
      </w:r>
    </w:p>
    <w:p w:rsidR="009B767E" w:rsidRDefault="009B767E" w:rsidP="009B767E">
      <w:pPr>
        <w:shd w:val="clear" w:color="auto" w:fill="FFFFFF"/>
        <w:spacing w:line="276" w:lineRule="atLeast"/>
        <w:ind w:left="709"/>
        <w:jc w:val="both"/>
      </w:pPr>
      <w:r>
        <w:rPr>
          <w:sz w:val="28"/>
          <w:szCs w:val="28"/>
        </w:rPr>
        <w:t>- найменування організатора Конкурсного відбору;</w:t>
      </w:r>
    </w:p>
    <w:p w:rsidR="009B767E" w:rsidRDefault="009B767E" w:rsidP="009B767E">
      <w:pPr>
        <w:shd w:val="clear" w:color="auto" w:fill="FFFFFF"/>
        <w:spacing w:line="276" w:lineRule="atLeast"/>
        <w:ind w:left="709"/>
        <w:jc w:val="both"/>
      </w:pPr>
      <w:r>
        <w:rPr>
          <w:sz w:val="28"/>
          <w:szCs w:val="28"/>
        </w:rPr>
        <w:t>- найменування об’єкта Конкурсного відбору;</w:t>
      </w:r>
    </w:p>
    <w:p w:rsidR="009B767E" w:rsidRDefault="009B767E" w:rsidP="009B767E">
      <w:pPr>
        <w:shd w:val="clear" w:color="auto" w:fill="FFFFFF"/>
        <w:spacing w:line="276" w:lineRule="atLeast"/>
        <w:ind w:left="709"/>
        <w:jc w:val="both"/>
      </w:pPr>
      <w:r>
        <w:rPr>
          <w:sz w:val="28"/>
          <w:szCs w:val="28"/>
        </w:rPr>
        <w:t>- умови конкурсного відбору;</w:t>
      </w:r>
    </w:p>
    <w:p w:rsidR="009B767E" w:rsidRDefault="009B767E" w:rsidP="009B767E">
      <w:pPr>
        <w:shd w:val="clear" w:color="auto" w:fill="FFFFFF"/>
        <w:spacing w:line="276" w:lineRule="atLeast"/>
        <w:ind w:left="709"/>
        <w:jc w:val="both"/>
      </w:pPr>
      <w:r>
        <w:rPr>
          <w:sz w:val="28"/>
          <w:szCs w:val="28"/>
        </w:rPr>
        <w:t>- перелік документів, що подаються для участі у Конкурсного відбору;</w:t>
      </w:r>
    </w:p>
    <w:p w:rsidR="009B767E" w:rsidRDefault="009B767E" w:rsidP="009B767E">
      <w:pPr>
        <w:shd w:val="clear" w:color="auto" w:fill="FFFFFF"/>
        <w:spacing w:line="276" w:lineRule="atLeast"/>
        <w:ind w:left="709"/>
        <w:jc w:val="both"/>
      </w:pPr>
      <w:r>
        <w:rPr>
          <w:sz w:val="28"/>
          <w:szCs w:val="28"/>
        </w:rPr>
        <w:t>- кінцевий строк приймання документів на Конкурсний відбір;</w:t>
      </w:r>
    </w:p>
    <w:p w:rsidR="009B767E" w:rsidRDefault="009B767E" w:rsidP="009B767E">
      <w:pPr>
        <w:shd w:val="clear" w:color="auto" w:fill="FFFFFF"/>
        <w:spacing w:line="276" w:lineRule="atLeast"/>
        <w:ind w:left="709"/>
        <w:jc w:val="both"/>
      </w:pPr>
      <w:r>
        <w:rPr>
          <w:sz w:val="28"/>
          <w:szCs w:val="28"/>
        </w:rPr>
        <w:t>- адресу, за якою приймаються документи на Конкурсний відбір;</w:t>
      </w:r>
    </w:p>
    <w:p w:rsidR="009B767E" w:rsidRDefault="009B767E" w:rsidP="009B767E">
      <w:pPr>
        <w:shd w:val="clear" w:color="auto" w:fill="FFFFFF"/>
        <w:spacing w:line="276" w:lineRule="atLeast"/>
        <w:ind w:left="709"/>
        <w:jc w:val="both"/>
      </w:pPr>
      <w:r>
        <w:rPr>
          <w:sz w:val="28"/>
          <w:szCs w:val="28"/>
        </w:rPr>
        <w:t>- місце, дату і час проведення Конкурсного відбору;</w:t>
      </w:r>
    </w:p>
    <w:p w:rsidR="009B767E" w:rsidRDefault="009B767E" w:rsidP="009B767E">
      <w:pPr>
        <w:shd w:val="clear" w:color="auto" w:fill="FFFFFF"/>
        <w:spacing w:line="276" w:lineRule="atLeast"/>
        <w:ind w:left="709"/>
        <w:jc w:val="both"/>
      </w:pPr>
      <w:r>
        <w:rPr>
          <w:sz w:val="28"/>
          <w:szCs w:val="28"/>
        </w:rPr>
        <w:t>- телефон, електронну адресу для довідок з питань проведення Конкурсного відбору.</w:t>
      </w:r>
    </w:p>
    <w:p w:rsidR="009B767E" w:rsidRDefault="009B767E" w:rsidP="009B767E">
      <w:pPr>
        <w:shd w:val="clear" w:color="auto" w:fill="FFFFFF"/>
        <w:spacing w:line="276" w:lineRule="atLeast"/>
        <w:ind w:firstLine="708"/>
        <w:jc w:val="both"/>
      </w:pPr>
      <w:r>
        <w:rPr>
          <w:sz w:val="28"/>
          <w:szCs w:val="28"/>
        </w:rPr>
        <w:t xml:space="preserve">11.2. </w:t>
      </w:r>
      <w:r>
        <w:rPr>
          <w:rStyle w:val="translation-chunk"/>
          <w:sz w:val="28"/>
          <w:szCs w:val="28"/>
          <w:shd w:val="clear" w:color="auto" w:fill="FFFFFF"/>
        </w:rPr>
        <w:t>Конкурсний відбір</w:t>
      </w:r>
      <w:r>
        <w:rPr>
          <w:sz w:val="28"/>
          <w:szCs w:val="28"/>
        </w:rPr>
        <w:t xml:space="preserve"> є відкритим для всіх претендентів, які відповідають основним к</w:t>
      </w:r>
      <w:r>
        <w:rPr>
          <w:rStyle w:val="translation-chunk"/>
          <w:sz w:val="28"/>
          <w:szCs w:val="28"/>
          <w:shd w:val="clear" w:color="auto" w:fill="FFFFFF"/>
        </w:rPr>
        <w:t>в</w:t>
      </w:r>
      <w:r>
        <w:rPr>
          <w:sz w:val="28"/>
          <w:szCs w:val="28"/>
        </w:rPr>
        <w:t xml:space="preserve">аліфікаційним вимогам. Кількість Учасників конкурсного відбору не обмежується. </w:t>
      </w:r>
    </w:p>
    <w:p w:rsidR="009B767E" w:rsidRDefault="009B767E" w:rsidP="009B767E">
      <w:pPr>
        <w:shd w:val="clear" w:color="auto" w:fill="FFFFFF"/>
        <w:spacing w:line="276" w:lineRule="atLeast"/>
        <w:ind w:firstLine="708"/>
        <w:jc w:val="both"/>
      </w:pPr>
      <w:r>
        <w:rPr>
          <w:sz w:val="28"/>
          <w:szCs w:val="28"/>
        </w:rPr>
        <w:t>11.3. До участі в Конкурсному відборі не допускаються суб’єкти господарювання:</w:t>
      </w:r>
    </w:p>
    <w:p w:rsidR="009B767E" w:rsidRDefault="009B767E" w:rsidP="009B767E">
      <w:pPr>
        <w:shd w:val="clear" w:color="auto" w:fill="FFFFFF"/>
        <w:spacing w:line="276" w:lineRule="atLeast"/>
        <w:ind w:firstLine="708"/>
        <w:jc w:val="both"/>
      </w:pPr>
      <w:r>
        <w:rPr>
          <w:sz w:val="28"/>
          <w:szCs w:val="28"/>
        </w:rPr>
        <w:t>- щодо яких порушено справу про банкрутство;</w:t>
      </w:r>
    </w:p>
    <w:p w:rsidR="009B767E" w:rsidRDefault="009B767E" w:rsidP="009B767E">
      <w:pPr>
        <w:shd w:val="clear" w:color="auto" w:fill="FFFFFF"/>
        <w:spacing w:line="276" w:lineRule="atLeast"/>
        <w:ind w:firstLine="708"/>
        <w:jc w:val="both"/>
      </w:pPr>
      <w:r>
        <w:rPr>
          <w:sz w:val="28"/>
          <w:szCs w:val="28"/>
        </w:rPr>
        <w:t>- правовстановлюючі документи яких визнані недійсними в судовому порядку;</w:t>
      </w:r>
    </w:p>
    <w:p w:rsidR="009B767E" w:rsidRDefault="009B767E" w:rsidP="009B767E">
      <w:pPr>
        <w:shd w:val="clear" w:color="auto" w:fill="FFFFFF"/>
        <w:spacing w:line="276" w:lineRule="atLeast"/>
        <w:ind w:firstLine="708"/>
        <w:jc w:val="both"/>
      </w:pPr>
      <w:r>
        <w:rPr>
          <w:sz w:val="28"/>
          <w:szCs w:val="28"/>
        </w:rPr>
        <w:t>- мають заборгованість зі сплати податків, зборів, інших обов’язкових платежів перед бюджетами усіх рівнів або цільовими державними фондами;</w:t>
      </w:r>
    </w:p>
    <w:p w:rsidR="009B767E" w:rsidRDefault="009B767E" w:rsidP="009B767E">
      <w:pPr>
        <w:shd w:val="clear" w:color="auto" w:fill="FFFFFF"/>
        <w:spacing w:line="276" w:lineRule="atLeast"/>
        <w:ind w:firstLine="708"/>
        <w:jc w:val="both"/>
      </w:pPr>
      <w:r>
        <w:rPr>
          <w:sz w:val="28"/>
          <w:szCs w:val="28"/>
        </w:rPr>
        <w:t>- подали для участі в конкурсі неправильно оформлені документи або такі, що містять недостовірну інформацію.</w:t>
      </w:r>
    </w:p>
    <w:p w:rsidR="009B767E" w:rsidRDefault="009B767E" w:rsidP="009B767E">
      <w:pPr>
        <w:shd w:val="clear" w:color="auto" w:fill="FFFFFF"/>
        <w:spacing w:line="276" w:lineRule="atLeast"/>
        <w:ind w:firstLine="708"/>
        <w:jc w:val="both"/>
      </w:pPr>
      <w:r>
        <w:rPr>
          <w:sz w:val="28"/>
          <w:szCs w:val="28"/>
        </w:rPr>
        <w:t>11.4. За результатами розгляду конкурсних пропозицій конкурсний комітет відхил</w:t>
      </w:r>
      <w:r>
        <w:rPr>
          <w:sz w:val="28"/>
          <w:szCs w:val="28"/>
          <w:lang w:val="ru-RU"/>
        </w:rPr>
        <w:t>я</w:t>
      </w:r>
      <w:r>
        <w:rPr>
          <w:sz w:val="28"/>
          <w:szCs w:val="28"/>
        </w:rPr>
        <w:t>є пропозиції з наступних причин:</w:t>
      </w:r>
    </w:p>
    <w:p w:rsidR="009B767E" w:rsidRDefault="009B767E" w:rsidP="009B767E">
      <w:pPr>
        <w:shd w:val="clear" w:color="auto" w:fill="FFFFFF"/>
        <w:spacing w:line="276" w:lineRule="atLeast"/>
        <w:ind w:firstLine="708"/>
        <w:jc w:val="both"/>
      </w:pPr>
      <w:r>
        <w:rPr>
          <w:sz w:val="28"/>
          <w:szCs w:val="28"/>
        </w:rPr>
        <w:t>- Учасник конкурсного відбору не відповідає кваліфікаційним вимогам, передбаченим Розділом 7 даного Порядку;</w:t>
      </w:r>
    </w:p>
    <w:p w:rsidR="009B767E" w:rsidRDefault="009B767E" w:rsidP="009B767E">
      <w:pPr>
        <w:shd w:val="clear" w:color="auto" w:fill="FFFFFF"/>
        <w:spacing w:line="276" w:lineRule="atLeast"/>
        <w:ind w:firstLine="708"/>
        <w:jc w:val="both"/>
      </w:pPr>
      <w:r>
        <w:rPr>
          <w:sz w:val="28"/>
          <w:szCs w:val="28"/>
        </w:rPr>
        <w:t>- конкурсна пропозиція не відповідає вимогам Порядку;</w:t>
      </w:r>
    </w:p>
    <w:p w:rsidR="009B767E" w:rsidRDefault="009B767E" w:rsidP="009B767E">
      <w:pPr>
        <w:shd w:val="clear" w:color="auto" w:fill="FFFFFF"/>
        <w:spacing w:line="276" w:lineRule="atLeast"/>
        <w:ind w:firstLine="708"/>
        <w:jc w:val="both"/>
      </w:pPr>
      <w:r>
        <w:rPr>
          <w:sz w:val="28"/>
          <w:szCs w:val="28"/>
        </w:rPr>
        <w:t>- програмне забезпечення Учасника конкурсного відбору не відповідає вимогам Організатора конкурсного відбору, передбаченим Розділом 6 даного Порядку.</w:t>
      </w:r>
    </w:p>
    <w:p w:rsidR="009B767E" w:rsidRDefault="009B767E" w:rsidP="009B767E">
      <w:pPr>
        <w:shd w:val="clear" w:color="auto" w:fill="FFFFFF"/>
        <w:spacing w:line="276" w:lineRule="atLeast"/>
        <w:ind w:left="709"/>
        <w:jc w:val="both"/>
      </w:pPr>
      <w:r>
        <w:rPr>
          <w:sz w:val="28"/>
          <w:szCs w:val="28"/>
        </w:rPr>
        <w:t>11.5. Конкурсний відбір може бути визнаний таким, що не відбувся у разі:</w:t>
      </w:r>
    </w:p>
    <w:p w:rsidR="009B767E" w:rsidRDefault="009B767E" w:rsidP="009B767E">
      <w:pPr>
        <w:shd w:val="clear" w:color="auto" w:fill="FFFFFF"/>
        <w:spacing w:line="276" w:lineRule="atLeast"/>
        <w:ind w:left="709"/>
        <w:jc w:val="both"/>
      </w:pPr>
      <w:r>
        <w:rPr>
          <w:sz w:val="28"/>
          <w:szCs w:val="28"/>
        </w:rPr>
        <w:t>- неподання конкурсних пропозицій;</w:t>
      </w:r>
    </w:p>
    <w:p w:rsidR="009B767E" w:rsidRDefault="009B767E" w:rsidP="009B767E">
      <w:pPr>
        <w:shd w:val="clear" w:color="auto" w:fill="FFFFFF"/>
        <w:spacing w:line="276" w:lineRule="atLeast"/>
        <w:ind w:left="709"/>
        <w:jc w:val="both"/>
      </w:pPr>
      <w:r>
        <w:rPr>
          <w:sz w:val="28"/>
          <w:szCs w:val="28"/>
        </w:rPr>
        <w:t>- відхилення всіх конкурсних пропозицій з причин, передбачених п.11.4. цього Порядку.</w:t>
      </w:r>
    </w:p>
    <w:p w:rsidR="009B767E" w:rsidRDefault="009B767E" w:rsidP="009B767E">
      <w:pPr>
        <w:shd w:val="clear" w:color="auto" w:fill="FFFFFF"/>
        <w:spacing w:line="276" w:lineRule="atLeast"/>
        <w:ind w:firstLine="708"/>
        <w:jc w:val="both"/>
      </w:pPr>
      <w:r>
        <w:rPr>
          <w:sz w:val="28"/>
          <w:szCs w:val="28"/>
        </w:rPr>
        <w:t>11.6. Конкурсна пропозиція з розрахунку не менше ніж на</w:t>
      </w:r>
      <w:r>
        <w:rPr>
          <w:sz w:val="28"/>
          <w:szCs w:val="28"/>
          <w:lang w:val="ru-RU"/>
        </w:rPr>
        <w:t xml:space="preserve"> 15</w:t>
      </w:r>
      <w:r w:rsidRPr="0057592A">
        <w:rPr>
          <w:sz w:val="28"/>
          <w:szCs w:val="28"/>
          <w:lang w:val="ru-RU"/>
        </w:rPr>
        <w:t xml:space="preserve">0 </w:t>
      </w:r>
      <w:r w:rsidRPr="0057592A">
        <w:rPr>
          <w:sz w:val="28"/>
          <w:szCs w:val="28"/>
        </w:rPr>
        <w:t>ТЗ</w:t>
      </w:r>
      <w:r>
        <w:rPr>
          <w:sz w:val="28"/>
          <w:szCs w:val="28"/>
        </w:rPr>
        <w:t xml:space="preserve"> повинна містити:</w:t>
      </w:r>
    </w:p>
    <w:p w:rsidR="009B767E" w:rsidRDefault="009B767E" w:rsidP="009B767E">
      <w:pPr>
        <w:ind w:left="709"/>
        <w:jc w:val="both"/>
      </w:pPr>
      <w:r>
        <w:rPr>
          <w:sz w:val="28"/>
          <w:szCs w:val="28"/>
        </w:rPr>
        <w:t>- Заяву на участь у Конкурсному відборі за формою визначеною в Додатку № 1 до Порядку;</w:t>
      </w:r>
    </w:p>
    <w:p w:rsidR="009B767E" w:rsidRDefault="009B767E" w:rsidP="009B767E">
      <w:pPr>
        <w:ind w:left="709"/>
        <w:jc w:val="both"/>
      </w:pPr>
      <w:r>
        <w:rPr>
          <w:sz w:val="28"/>
          <w:szCs w:val="28"/>
        </w:rPr>
        <w:t>- Анкету Учасника конкурсного відбору за формою визначеною в Додатку № 2 до Порядку;</w:t>
      </w:r>
    </w:p>
    <w:p w:rsidR="009B767E" w:rsidRDefault="009B767E" w:rsidP="009B767E">
      <w:pPr>
        <w:shd w:val="clear" w:color="auto" w:fill="FFFFFF"/>
        <w:spacing w:line="276" w:lineRule="atLeast"/>
        <w:ind w:firstLine="708"/>
        <w:jc w:val="both"/>
      </w:pPr>
      <w:r>
        <w:rPr>
          <w:sz w:val="28"/>
          <w:szCs w:val="28"/>
        </w:rPr>
        <w:t>11.7. Конкурсна пропозиція подається особисто або надсилається поштою у закритому конверті, з описом вкладання кореспонденції, на якому зазначається повне найменування і місцезнаходження Організатора конкурсного відбору та Учасника конкурсного відбору, повна назва об’єкта конкурсу, на який подається пропозиція.</w:t>
      </w:r>
    </w:p>
    <w:p w:rsidR="009B767E" w:rsidRDefault="009B767E" w:rsidP="009B767E">
      <w:pPr>
        <w:spacing w:line="276" w:lineRule="atLeast"/>
        <w:ind w:left="6" w:firstLine="709"/>
        <w:jc w:val="both"/>
      </w:pPr>
      <w:r>
        <w:rPr>
          <w:sz w:val="28"/>
          <w:szCs w:val="28"/>
        </w:rPr>
        <w:t>11.8. Конверти з конкурсними пропозиціями, що надійшли після закінчення строку їх надання, не розкриваються і повертаються Учасникам конкурсного відбору без реєстрації</w:t>
      </w:r>
    </w:p>
    <w:p w:rsidR="009B767E" w:rsidRDefault="009B767E" w:rsidP="009B767E">
      <w:pPr>
        <w:shd w:val="clear" w:color="auto" w:fill="FFFFFF"/>
        <w:spacing w:line="276" w:lineRule="atLeast"/>
        <w:ind w:firstLine="708"/>
        <w:jc w:val="both"/>
      </w:pPr>
      <w:r>
        <w:rPr>
          <w:sz w:val="28"/>
          <w:szCs w:val="28"/>
        </w:rPr>
        <w:t>11.9. Учасник конкурсного відбору має право подати лише одну конкурсну пропозицію.</w:t>
      </w:r>
    </w:p>
    <w:p w:rsidR="009B767E" w:rsidRDefault="009B767E" w:rsidP="009B767E">
      <w:pPr>
        <w:shd w:val="clear" w:color="auto" w:fill="FFFFFF"/>
        <w:spacing w:line="276" w:lineRule="atLeast"/>
        <w:ind w:firstLine="708"/>
        <w:jc w:val="both"/>
      </w:pPr>
      <w:r>
        <w:rPr>
          <w:sz w:val="28"/>
          <w:szCs w:val="28"/>
        </w:rPr>
        <w:t>11.10. Конкурсні пропозиції реєструються секретарем конкурсної комісії в журналі обліку. Конверти з конкурсними пропозиціями відкриваються під час проведення конкурсу та у присутності всіх учасників та оголошуються пропозиції, що зазначені Учасником конкурсного відбору в Анкеті Учасника конкурсного відбору (Додаток 2 до Порядку).</w:t>
      </w:r>
    </w:p>
    <w:p w:rsidR="009B767E" w:rsidRDefault="009B767E" w:rsidP="009B767E">
      <w:pPr>
        <w:shd w:val="clear" w:color="auto" w:fill="FFFFFF"/>
        <w:spacing w:line="276" w:lineRule="atLeast"/>
        <w:ind w:firstLine="708"/>
        <w:jc w:val="both"/>
      </w:pPr>
      <w:r>
        <w:rPr>
          <w:sz w:val="28"/>
          <w:szCs w:val="28"/>
        </w:rPr>
        <w:t>11.11. Учасник конкурсного відбору має право відкликати власну конкурсну пропозицію до моменту або під час засідання конкурсного комітету.</w:t>
      </w:r>
    </w:p>
    <w:p w:rsidR="009B767E" w:rsidRDefault="009B767E" w:rsidP="009B767E">
      <w:pPr>
        <w:widowControl w:val="0"/>
        <w:shd w:val="clear" w:color="auto" w:fill="FFFFFF"/>
        <w:spacing w:line="276" w:lineRule="atLeast"/>
        <w:ind w:firstLine="708"/>
        <w:jc w:val="both"/>
      </w:pPr>
      <w:r>
        <w:rPr>
          <w:sz w:val="28"/>
          <w:szCs w:val="28"/>
        </w:rPr>
        <w:t>11.12. Учасники конкурсного відбору повинні продемонструвати конкурсній комісії відповідність запропонованого програмного забезпечення по кожній із вимог окремо, вказаних в Розділі 6, на прикладі впровадження аналогічних систем в інших містах. Також продемонструвати відповідність Обладнання всім вказаним вимогам. Неможливість демонстрації прирівнюється до відсутності технічної можливості або відповідної функції та має бути відхилена.</w:t>
      </w:r>
    </w:p>
    <w:p w:rsidR="009B767E" w:rsidRDefault="009B767E" w:rsidP="009B767E">
      <w:pPr>
        <w:shd w:val="clear" w:color="auto" w:fill="FFFFFF"/>
        <w:spacing w:line="276" w:lineRule="atLeast"/>
        <w:ind w:firstLine="708"/>
        <w:jc w:val="both"/>
      </w:pPr>
      <w:r>
        <w:rPr>
          <w:sz w:val="28"/>
          <w:szCs w:val="28"/>
        </w:rPr>
        <w:t>11.13. Конкурсні пропозиції, які не були відхилені з підстав, передбачених пунктом 11.4 цього Порядку, оцінюються конкурсною комісією за методикою, визначеною у Додатку 3 до Порядку.</w:t>
      </w:r>
    </w:p>
    <w:p w:rsidR="009B767E" w:rsidRDefault="009B767E" w:rsidP="009B767E">
      <w:pPr>
        <w:shd w:val="clear" w:color="auto" w:fill="FFFFFF"/>
        <w:spacing w:line="276" w:lineRule="atLeast"/>
        <w:ind w:firstLine="708"/>
        <w:jc w:val="both"/>
      </w:pPr>
      <w:r>
        <w:rPr>
          <w:sz w:val="28"/>
          <w:szCs w:val="28"/>
        </w:rPr>
        <w:t>11.14. Під час розгляду конкурсних пропозицій конкурсна комісія у разі потреби може залучати без права голосу, в ролі експертів чи консультантів працівників структурних підрозділів організатора пасажирських перевезень, наукових закладів та інших установ.</w:t>
      </w:r>
    </w:p>
    <w:p w:rsidR="009B767E" w:rsidRDefault="009B767E" w:rsidP="009B767E">
      <w:pPr>
        <w:shd w:val="clear" w:color="auto" w:fill="FFFFFF"/>
        <w:spacing w:line="276" w:lineRule="atLeast"/>
        <w:ind w:firstLine="708"/>
        <w:jc w:val="both"/>
      </w:pPr>
      <w:r>
        <w:rPr>
          <w:sz w:val="28"/>
          <w:szCs w:val="28"/>
        </w:rPr>
        <w:t>11.15. Переможцем конкурсу визнається Учасник конкурсного відбору, який відповідає кваліфікаційним вимогам, може забезпечити надання послуг відповідної якості й конкурсна пропозиція якого визнана найкращою за результатами оцінювання згідно методики, визначеної Додатком 3 до Порядку.</w:t>
      </w:r>
    </w:p>
    <w:p w:rsidR="009B767E" w:rsidRDefault="009B767E" w:rsidP="009B767E">
      <w:pPr>
        <w:shd w:val="clear" w:color="auto" w:fill="FFFFFF"/>
        <w:spacing w:line="276" w:lineRule="atLeast"/>
        <w:ind w:firstLine="708"/>
        <w:jc w:val="both"/>
      </w:pPr>
      <w:r>
        <w:rPr>
          <w:sz w:val="28"/>
          <w:szCs w:val="28"/>
        </w:rPr>
        <w:t xml:space="preserve">11.16. Рішення про результати проведення конкурсу приймається конкурсним комітетом на відкритому засіданні в присутності не менше, як половини його складу, у тому числі голови конкурсного комітету або його заступника, простою більшістю голосів присутніх членів конкурсного комітету. У разі рівного розподілу голосів вирішальним є голос голови конкурсного комітету. </w:t>
      </w:r>
    </w:p>
    <w:p w:rsidR="009B767E" w:rsidRDefault="009B767E" w:rsidP="009B767E">
      <w:pPr>
        <w:shd w:val="clear" w:color="auto" w:fill="FFFFFF"/>
        <w:spacing w:line="276" w:lineRule="atLeast"/>
        <w:ind w:firstLine="708"/>
        <w:jc w:val="both"/>
      </w:pPr>
      <w:r>
        <w:rPr>
          <w:sz w:val="28"/>
          <w:szCs w:val="28"/>
        </w:rPr>
        <w:t>11.17. Рішення конкурсного комітету у 5-денний строк оформляється протоколом, який підписується головою або заступником голови та секретарем конкурсного комітету, і подається для затвердження Організатору пасажирських перевезень.</w:t>
      </w:r>
    </w:p>
    <w:p w:rsidR="009B767E" w:rsidRDefault="009B767E" w:rsidP="009B767E">
      <w:pPr>
        <w:shd w:val="clear" w:color="auto" w:fill="FFFFFF"/>
        <w:spacing w:line="276" w:lineRule="atLeast"/>
        <w:ind w:firstLine="708"/>
        <w:jc w:val="both"/>
      </w:pPr>
      <w:r>
        <w:rPr>
          <w:sz w:val="28"/>
          <w:szCs w:val="28"/>
        </w:rPr>
        <w:t>11.18. Якщо в Конкурсному відборі взяв участь тільки один Учасник конкурсного відбору, його може бути визнано переможцем за умови, що він відповідає кваліфікаційним вимогам Порядку та його конкурсна пропозиція відповідає вимогам даного Порядку.</w:t>
      </w:r>
    </w:p>
    <w:p w:rsidR="009B767E" w:rsidRDefault="009B767E" w:rsidP="009B767E">
      <w:pPr>
        <w:shd w:val="clear" w:color="auto" w:fill="FFFFFF"/>
        <w:spacing w:line="276" w:lineRule="atLeast"/>
        <w:ind w:firstLine="708"/>
        <w:jc w:val="both"/>
      </w:pPr>
      <w:r>
        <w:rPr>
          <w:sz w:val="28"/>
          <w:szCs w:val="28"/>
        </w:rPr>
        <w:t>11.19. Переможець Конкурсного відбору оголошується на відкритому засіданні конкурсної комісії, на яке запрошуються всі його учасники або уповноважені ним особи.</w:t>
      </w:r>
    </w:p>
    <w:p w:rsidR="009B767E" w:rsidRDefault="009B767E" w:rsidP="009B767E">
      <w:pPr>
        <w:shd w:val="clear" w:color="auto" w:fill="FFFFFF"/>
        <w:spacing w:line="276" w:lineRule="atLeast"/>
        <w:ind w:firstLine="708"/>
        <w:jc w:val="both"/>
      </w:pPr>
      <w:r>
        <w:rPr>
          <w:sz w:val="28"/>
          <w:szCs w:val="28"/>
        </w:rPr>
        <w:t>11.20. Рішення конкурсного комітету щодо визначення переможця вводяться в дію рішенням Організатора пасажирських перевезень.</w:t>
      </w:r>
    </w:p>
    <w:p w:rsidR="009B767E" w:rsidRDefault="009B767E" w:rsidP="009B767E">
      <w:pPr>
        <w:shd w:val="clear" w:color="auto" w:fill="FFFFFF"/>
        <w:spacing w:line="276" w:lineRule="atLeast"/>
        <w:ind w:firstLine="708"/>
        <w:jc w:val="both"/>
      </w:pPr>
      <w:r>
        <w:rPr>
          <w:sz w:val="28"/>
          <w:szCs w:val="28"/>
        </w:rPr>
        <w:t>11.21. Договір з переможцем Конкурсного відбору на впровадження єдиної міської системи управління та супутникового моніторингу пасажирського транспорту загального користування</w:t>
      </w:r>
      <w:r>
        <w:rPr>
          <w:bCs/>
          <w:sz w:val="28"/>
          <w:szCs w:val="28"/>
        </w:rPr>
        <w:t xml:space="preserve"> </w:t>
      </w:r>
      <w:r>
        <w:rPr>
          <w:sz w:val="28"/>
          <w:szCs w:val="28"/>
        </w:rPr>
        <w:t>укладається протягом 5-ти днів з моменту введення в дію рішення Організатора пасажирських перевезень.</w:t>
      </w:r>
    </w:p>
    <w:p w:rsidR="009B767E" w:rsidRDefault="009B767E" w:rsidP="009B767E">
      <w:pPr>
        <w:shd w:val="clear" w:color="auto" w:fill="FFFFFF"/>
        <w:spacing w:line="276" w:lineRule="atLeast"/>
        <w:ind w:firstLine="708"/>
        <w:jc w:val="both"/>
      </w:pPr>
      <w:r>
        <w:rPr>
          <w:sz w:val="28"/>
          <w:szCs w:val="28"/>
        </w:rPr>
        <w:t>11.22. Типова форма договору визначена в Додатку 4 до даного Порядку.</w:t>
      </w:r>
    </w:p>
    <w:p w:rsidR="009B767E" w:rsidRDefault="009B767E" w:rsidP="009B767E">
      <w:pPr>
        <w:shd w:val="clear" w:color="auto" w:fill="FFFFFF"/>
        <w:spacing w:line="276" w:lineRule="atLeast"/>
        <w:ind w:firstLine="708"/>
        <w:jc w:val="both"/>
      </w:pPr>
      <w:r>
        <w:rPr>
          <w:sz w:val="28"/>
          <w:szCs w:val="28"/>
        </w:rPr>
        <w:t>11.23. У разі відмови переможця Конкурсного відбору від підписання договору, договір укладається з Учасником конкурсного відбору, який за підсумками конкурсу зайняв друге місце. У разі відсутності претендентів, конкурсний комітет має право прийняти рішення про визнання конкурсу таким, що не відбувся та повторно оголосити про проведення нового конкурсу.</w:t>
      </w:r>
    </w:p>
    <w:p w:rsidR="009B767E" w:rsidRDefault="009B767E" w:rsidP="009B767E">
      <w:pPr>
        <w:shd w:val="clear" w:color="auto" w:fill="FFFFFF"/>
        <w:spacing w:line="276" w:lineRule="atLeast"/>
        <w:ind w:firstLine="708"/>
        <w:jc w:val="both"/>
      </w:pPr>
      <w:r>
        <w:rPr>
          <w:sz w:val="28"/>
          <w:szCs w:val="28"/>
        </w:rPr>
        <w:t>11.24. Спори, що виникають у зв'язку з проведенням конкурсу, розглядаються в установленому законодавством порядку.</w:t>
      </w:r>
    </w:p>
    <w:p w:rsidR="009B767E" w:rsidRDefault="009B767E" w:rsidP="009B767E">
      <w:pPr>
        <w:tabs>
          <w:tab w:val="left" w:pos="709"/>
        </w:tabs>
        <w:jc w:val="both"/>
        <w:rPr>
          <w:sz w:val="28"/>
          <w:szCs w:val="28"/>
        </w:rPr>
      </w:pPr>
    </w:p>
    <w:p w:rsidR="009B767E" w:rsidRDefault="009B767E" w:rsidP="009B767E">
      <w:pPr>
        <w:tabs>
          <w:tab w:val="left" w:pos="709"/>
        </w:tabs>
        <w:jc w:val="both"/>
        <w:rPr>
          <w:bCs/>
          <w:sz w:val="28"/>
          <w:szCs w:val="28"/>
        </w:rPr>
      </w:pPr>
    </w:p>
    <w:p w:rsidR="009B767E" w:rsidRDefault="009B767E" w:rsidP="009B767E">
      <w:pPr>
        <w:tabs>
          <w:tab w:val="left" w:pos="709"/>
        </w:tabs>
        <w:jc w:val="both"/>
        <w:rPr>
          <w:bCs/>
          <w:sz w:val="28"/>
          <w:szCs w:val="28"/>
        </w:rPr>
      </w:pPr>
    </w:p>
    <w:p w:rsidR="009B767E" w:rsidRDefault="009B767E" w:rsidP="009B767E">
      <w:pPr>
        <w:tabs>
          <w:tab w:val="left" w:pos="709"/>
        </w:tabs>
        <w:jc w:val="both"/>
      </w:pPr>
      <w:r>
        <w:rPr>
          <w:bCs/>
          <w:sz w:val="28"/>
          <w:szCs w:val="28"/>
        </w:rPr>
        <w:t>Керуючий справами виконавчого комітету</w:t>
      </w:r>
      <w:r>
        <w:rPr>
          <w:bCs/>
          <w:sz w:val="28"/>
          <w:szCs w:val="28"/>
        </w:rPr>
        <w:tab/>
      </w:r>
      <w:r>
        <w:rPr>
          <w:bCs/>
          <w:sz w:val="28"/>
          <w:szCs w:val="28"/>
        </w:rPr>
        <w:tab/>
      </w:r>
      <w:r>
        <w:rPr>
          <w:bCs/>
          <w:sz w:val="28"/>
          <w:szCs w:val="28"/>
        </w:rPr>
        <w:tab/>
        <w:t xml:space="preserve">      Ігор Шевчук</w:t>
      </w:r>
    </w:p>
    <w:p w:rsidR="00F31E4D" w:rsidRDefault="00F31E4D"/>
    <w:sectPr w:rsidR="00F31E4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Symbol" w:hAnsi="Symbol" w:cs="Symbol"/>
        <w:sz w:val="24"/>
        <w:szCs w:val="28"/>
        <w:lang w:eastAsia="uk-UA"/>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67E"/>
    <w:rsid w:val="009B767E"/>
    <w:rsid w:val="00F31E4D"/>
    <w:rsid w:val="00FE46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1C4E39-14B4-4F45-8695-105B6CFDC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67E"/>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rsid w:val="009B767E"/>
  </w:style>
  <w:style w:type="character" w:styleId="a3">
    <w:name w:val="Strong"/>
    <w:qFormat/>
    <w:rsid w:val="009B767E"/>
    <w:rPr>
      <w:b/>
      <w:bCs/>
    </w:rPr>
  </w:style>
  <w:style w:type="character" w:customStyle="1" w:styleId="apple-converted-space">
    <w:name w:val="apple-converted-space"/>
    <w:rsid w:val="009B767E"/>
  </w:style>
  <w:style w:type="character" w:customStyle="1" w:styleId="translation-chunk">
    <w:name w:val="translation-chunk"/>
    <w:rsid w:val="009B76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15547</Words>
  <Characters>8863</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dcterms:created xsi:type="dcterms:W3CDTF">2021-07-30T08:21:00Z</dcterms:created>
  <dcterms:modified xsi:type="dcterms:W3CDTF">2021-07-30T08:21:00Z</dcterms:modified>
</cp:coreProperties>
</file>