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BF8" w:rsidRDefault="00084BF8" w:rsidP="00084BF8">
      <w:pPr>
        <w:spacing w:after="0" w:line="240" w:lineRule="auto"/>
        <w:rPr>
          <w:rFonts w:ascii="Arial" w:hAnsi="Arial" w:cs="Arial"/>
          <w:color w:val="000000"/>
          <w:sz w:val="29"/>
          <w:szCs w:val="29"/>
          <w:lang w:val="en-US"/>
        </w:rPr>
      </w:pPr>
      <w:bookmarkStart w:id="0" w:name="_GoBack"/>
      <w:bookmarkEnd w:id="0"/>
    </w:p>
    <w:p w:rsidR="00234466" w:rsidRPr="00234466" w:rsidRDefault="00234466" w:rsidP="00234466">
      <w:pPr>
        <w:pStyle w:val="a5"/>
        <w:jc w:val="center"/>
        <w:rPr>
          <w:b/>
          <w:noProof/>
          <w:sz w:val="28"/>
          <w:szCs w:val="28"/>
        </w:rPr>
      </w:pPr>
      <w:r w:rsidRPr="00234466">
        <w:rPr>
          <w:b/>
          <w:noProof/>
          <w:sz w:val="28"/>
          <w:szCs w:val="28"/>
        </w:rPr>
        <w:t>Звіт</w:t>
      </w:r>
    </w:p>
    <w:p w:rsidR="00234466" w:rsidRDefault="00234466" w:rsidP="00234466">
      <w:pPr>
        <w:pStyle w:val="a5"/>
        <w:jc w:val="center"/>
        <w:rPr>
          <w:b/>
          <w:noProof/>
          <w:sz w:val="28"/>
          <w:szCs w:val="28"/>
          <w:lang w:val="uk-UA"/>
        </w:rPr>
      </w:pPr>
      <w:r w:rsidRPr="00234466">
        <w:rPr>
          <w:b/>
          <w:noProof/>
          <w:sz w:val="28"/>
          <w:szCs w:val="28"/>
        </w:rPr>
        <w:t>Ліцею №25 Івано-Франківської міської ради за 2020 рік</w:t>
      </w:r>
    </w:p>
    <w:p w:rsidR="00234466" w:rsidRPr="00234466" w:rsidRDefault="00234466" w:rsidP="00234466">
      <w:pPr>
        <w:pStyle w:val="a5"/>
        <w:jc w:val="center"/>
        <w:rPr>
          <w:b/>
          <w:noProof/>
          <w:sz w:val="28"/>
          <w:szCs w:val="28"/>
          <w:lang w:val="uk-UA"/>
        </w:rPr>
      </w:pPr>
    </w:p>
    <w:p w:rsidR="00772125" w:rsidRPr="006B410D" w:rsidRDefault="00B05C28" w:rsidP="00A94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Комунальний заклад освіти 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Ліцей № 25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міської ради розташований у</w:t>
      </w:r>
      <w:r w:rsidR="006B410D" w:rsidRP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B410D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Івано-Франківську за адресою:</w:t>
      </w:r>
      <w:r w:rsidR="006B410D" w:rsidRP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B410D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76006, вул. 24 Серпня , 13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94A40" w:rsidRP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94A40"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У 20</w:t>
      </w:r>
      <w:r w:rsid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>19-</w:t>
      </w:r>
      <w:r w:rsidR="00A94A40"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A94A40"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 </w:t>
      </w:r>
      <w:r w:rsid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освітній</w:t>
      </w:r>
      <w:r w:rsidR="00A94A40"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процес було спрямовано на інтелектуальний, соціальний і фізичний розвиток кожної дитини як особистості, здатної самостійно мислити і творчо діяти</w:t>
      </w:r>
      <w:r w:rsid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Ліцей</w:t>
      </w:r>
      <w:r w:rsidR="00A94A40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здійснював свою діяльність відповідно до Статуту.</w:t>
      </w:r>
    </w:p>
    <w:p w:rsidR="00B05C28" w:rsidRPr="00234466" w:rsidRDefault="00B05C28" w:rsidP="006B410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Матеріально-технічна база закладу</w:t>
      </w:r>
    </w:p>
    <w:p w:rsidR="00B05C28" w:rsidRPr="0008270B" w:rsidRDefault="006B410D" w:rsidP="00B05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Ліцей, тоді Івано-Франківську загальноосвітню школу І-ІІІ ступенів,</w:t>
      </w:r>
      <w:r w:rsidR="00B05C28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засновано у 1993 році (будівля складається з 4-х поверхів, проектна потужність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="00B05C28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1780 учнів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двозмінному навчанні</w:t>
      </w:r>
      <w:r w:rsidR="00B05C28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Територія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займає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майже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гектари.</w:t>
      </w:r>
    </w:p>
    <w:p w:rsidR="00B05C28" w:rsidRPr="0008270B" w:rsidRDefault="00B05C28" w:rsidP="00D85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 намагається створити умови для роботи і навчання,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відремонтувати та довести до норм та вимог сьогодення навчальні кабінети, оснастити школу новим сучасним обладнанням.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ного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оку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виконуються капітальні та косметичні ремонти, є висновки 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Держпродспожив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служби про відповідність приміщень вимогам санітарних норм і правил, дозвіл пожежної частини, протоколи замірів опори ізоляції електромережі.</w:t>
      </w:r>
    </w:p>
    <w:p w:rsidR="00B05C28" w:rsidRPr="0008270B" w:rsidRDefault="00B05C28" w:rsidP="00D852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приміщенні 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ліцею є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навчальних кабінетів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них – 18 кабінет</w:t>
      </w:r>
      <w:r w:rsidR="00B31B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учнів 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початкової школи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D27B87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ліцеї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 їдальня, актова зала, бібліотека з читальним залом, 2 спортивні зали, спортивні майданчики, 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трав’яне і штучне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футбольні 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поля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27B87" w:rsidRPr="00234466" w:rsidRDefault="00E12BA1" w:rsidP="00E50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</w:t>
      </w:r>
      <w:r w:rsidR="00B03351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тан</w:t>
      </w: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03351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03351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розвиток</w:t>
      </w: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03351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мережі</w:t>
      </w:r>
      <w:r w:rsidR="00694A45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ліцею</w:t>
      </w:r>
    </w:p>
    <w:p w:rsidR="001426D9" w:rsidRPr="00C130F2" w:rsidRDefault="001272C0" w:rsidP="00D8527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Навчальні заняття в ліцеї проводяться у дві зміни, оскільки кількість поділів предметів перевищує кількість наявних кабінетів.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Освітній</w:t>
      </w:r>
      <w:r w:rsidR="001426D9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процес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цього року </w:t>
      </w:r>
      <w:r w:rsidR="001426D9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відбувався в 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двозмінному очному та дистанційному режимах</w:t>
      </w:r>
      <w:r w:rsidR="001426D9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426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12BA1" w:rsidRPr="0008270B" w:rsidRDefault="00E12BA1" w:rsidP="00C130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початок 20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6B41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навчального року в закладі було відкрито </w:t>
      </w:r>
      <w:r w:rsidR="009A65A7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клас</w:t>
      </w:r>
      <w:r w:rsidR="00B31B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із них 1 - 4-х – </w:t>
      </w:r>
      <w:r w:rsidR="006B410D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класів (</w:t>
      </w:r>
      <w:r w:rsidR="004B052F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794</w:t>
      </w:r>
      <w:r w:rsidR="004B052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BD416C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</w:t>
      </w:r>
      <w:r w:rsidR="004B05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), 5 – 9-х – </w:t>
      </w:r>
      <w:r w:rsidR="009A65A7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класів (</w:t>
      </w:r>
      <w:r w:rsidR="004B052F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735</w:t>
      </w:r>
      <w:r w:rsidR="00BD416C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B05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учнів)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10 -11-х класів – </w:t>
      </w:r>
      <w:r w:rsidR="006B410D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класи (</w:t>
      </w:r>
      <w:r w:rsidR="004B052F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112</w:t>
      </w:r>
      <w:r w:rsidR="00BD416C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1B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</w:t>
      </w:r>
      <w:r w:rsidR="004B05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в).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Мова навчання – українська. Станом на 01.09.20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кількість учнів становила </w:t>
      </w:r>
      <w:r w:rsidR="00B31B8E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A65A7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64</w:t>
      </w:r>
      <w:r w:rsidR="004B052F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1426D9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чнів. Середня наповнюваність учнів у класах</w:t>
      </w:r>
      <w:r w:rsidR="00BD416C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школі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складала </w:t>
      </w:r>
      <w:r w:rsidR="00BD416C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A65A7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BD416C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B052F" w:rsidRPr="004B052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4B052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чоловік.</w:t>
      </w:r>
    </w:p>
    <w:p w:rsidR="00C130F2" w:rsidRPr="0008270B" w:rsidRDefault="009A65A7" w:rsidP="00C130F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Профілізація навчання в школі ІІІ ступеня здійснювал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ся за </w:t>
      </w:r>
      <w:r w:rsidR="00C130F2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філологічним</w:t>
      </w:r>
      <w:r w:rsidR="00C130F2" w:rsidRP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C130F2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історичним</w:t>
      </w:r>
      <w:r w:rsidR="00C130F2" w:rsidRP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30F2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напрямами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03351" w:rsidRPr="00694A45" w:rsidRDefault="00C130F2" w:rsidP="00694A4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0F2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реалізації державної політики з питань забезпечення права дітей, які потребують корекції фізичного та (або) розумового розвитку, на здобуття якісної освіти, інтеграції їх до загального освітнього простору, надання їм психолого-соціальної та педагогічної підтримки для адаптації серед однолітків та підготовки до самостійного життя у соціумі та враховуючи побажання батьків</w:t>
      </w:r>
      <w:r w:rsidR="001272C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130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72C0" w:rsidRPr="00C130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з висновками ІРЦ </w:t>
      </w:r>
      <w:r w:rsidRPr="00C130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ліцеї впроваджено  інклюзивне навчання. На даний час на </w:t>
      </w:r>
      <w:r w:rsidR="00B03351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такій формі навчання є 1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B033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0610D" w:rsidRPr="00234466" w:rsidRDefault="0010610D" w:rsidP="00217F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Виконання статті 10 Конституції України, Закону України про мов</w:t>
      </w:r>
      <w:r w:rsidR="001426D9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</w:p>
    <w:p w:rsidR="0010610D" w:rsidRPr="0008270B" w:rsidRDefault="0010610D" w:rsidP="00D8527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Реалізовані практичні заходи щодо впровадження в закладі мовного законодавства, закріплення статусу української мови як державної.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Освітні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 процес здійснюється українською мовою.</w:t>
      </w:r>
    </w:p>
    <w:p w:rsidR="00694A45" w:rsidRPr="00A94A40" w:rsidRDefault="0010610D" w:rsidP="00A94A4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Документація закладу ведеться українською мовою. У кожному класі оформлені куточки державної символіки, всі виховні заходи 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проводяться українською мовою.</w:t>
      </w:r>
    </w:p>
    <w:p w:rsidR="001272C0" w:rsidRDefault="001272C0" w:rsidP="001272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A718F"/>
          <w:sz w:val="28"/>
          <w:szCs w:val="28"/>
          <w:lang w:eastAsia="uk-UA"/>
        </w:rPr>
      </w:pPr>
    </w:p>
    <w:p w:rsidR="00A72B04" w:rsidRPr="00234466" w:rsidRDefault="00B03351" w:rsidP="00217F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Кадрове забезпечення</w:t>
      </w:r>
    </w:p>
    <w:p w:rsidR="00A72B04" w:rsidRPr="00A94A40" w:rsidRDefault="00A72B04" w:rsidP="001272C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20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в школі працювало </w:t>
      </w:r>
      <w:r w:rsidR="009A65A7">
        <w:rPr>
          <w:rFonts w:ascii="Times New Roman" w:eastAsia="Times New Roman" w:hAnsi="Times New Roman" w:cs="Times New Roman"/>
          <w:sz w:val="28"/>
          <w:szCs w:val="28"/>
          <w:lang w:eastAsia="uk-UA"/>
        </w:rPr>
        <w:t>140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вчителів, у тому числі директор, 2 заступники директора з 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навчально-виховної роботи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9A65A7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 заступник з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виховн</w:t>
      </w:r>
      <w:r w:rsidR="009A65A7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роботи, </w:t>
      </w:r>
      <w:r w:rsidR="00A94A40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з господар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ої роботи,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вихователів ГПД,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13 асистентів вчителів,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педагог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-організатор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 практичних психолог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(1,25 ставок)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 соціальних педагог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(1,25 ставок)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2 бібліотекарі.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Технічний та обслуговуючий персонал налічував 3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E5033F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б.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95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 від загальної кількості працівників мають</w:t>
      </w:r>
      <w:r w:rsidR="0095332E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повну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вищу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педагогічну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освіту,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5%</w:t>
      </w:r>
      <w:r w:rsidR="00B033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мають </w:t>
      </w:r>
      <w:r w:rsidR="00DA31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базову вищу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освіту.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н.р. школа була повністю 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комплектована кадрами</w:t>
      </w:r>
      <w:r w:rsidR="00A94A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0350F" w:rsidRPr="002035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94A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умовах строкового трудового договору </w:t>
      </w:r>
      <w:r w:rsidR="0020350F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працювало</w:t>
      </w:r>
      <w:r w:rsidR="002035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 осіб.</w:t>
      </w:r>
    </w:p>
    <w:p w:rsidR="006F0BD6" w:rsidRDefault="00951ECC" w:rsidP="00B033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цьому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атестовано </w:t>
      </w:r>
      <w:r w:rsidR="009A6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F32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педагогічни</w:t>
      </w:r>
      <w:r w:rsidR="00F32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працівник</w:t>
      </w:r>
      <w:r w:rsidR="00F32D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складає 2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1,5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%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загальної кількості педагогів.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відповідність раніше присвоєній кваліфікаційній категорії «спеціаліст вищої категорії»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проатест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85276"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учителів,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присвоєно кваліфікаційну категорію «спеціаліст вищої категорії»,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5276"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032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спеціаліст першої категорії</w:t>
      </w:r>
      <w:r w:rsidR="00032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D85276"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учителям присвоєно кваліфікаційну категорію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2F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спеціаліст другої категорії».</w:t>
      </w:r>
      <w:r w:rsid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відповідність раніше присвоєному педагогічному званню «учитель-методист» </w:t>
      </w:r>
      <w:r w:rsid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протестувалось </w:t>
      </w:r>
      <w:r w:rsidR="00D85276"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учителів,</w:t>
      </w:r>
      <w:r w:rsid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29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D85276"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відповідність раніше присвоєному педагогічному званню «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вихователь</w:t>
      </w:r>
      <w:r w:rsidR="00D85276"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-методист» 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протестувалась </w:t>
      </w:r>
      <w:r w:rsid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85276"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педагог,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раніше присвоєному педагогічному званню «старший учитель» - </w:t>
      </w:r>
      <w:r w:rsidR="00D85276" w:rsidRP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учителів,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присвоєно педагогічне звання «старший учитель»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951E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учителям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</w:t>
      </w:r>
      <w:r w:rsidR="00D852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педагогу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підтверджено першу кваліфікаційну категорію</w:t>
      </w:r>
      <w:r w:rsid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72B04" w:rsidRPr="0008270B" w:rsidRDefault="00A72B04" w:rsidP="00032F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Педагогічні працівники мають </w:t>
      </w:r>
      <w:r w:rsidR="00700457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валіфікаційні категорії:</w:t>
      </w:r>
    </w:p>
    <w:p w:rsidR="00A72B04" w:rsidRPr="004912A1" w:rsidRDefault="00B03351" w:rsidP="001B3980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«спеціаліст вищої категорії» -</w:t>
      </w:r>
      <w:r w:rsidR="00A72B04" w:rsidRPr="000827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12A1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72B04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33253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</w:p>
    <w:p w:rsidR="00A72B04" w:rsidRPr="004912A1" w:rsidRDefault="00A72B04" w:rsidP="001B3980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«спеціаліст I категорії» - 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14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осіб</w:t>
      </w:r>
    </w:p>
    <w:p w:rsidR="00A72B04" w:rsidRPr="004912A1" w:rsidRDefault="00A72B04" w:rsidP="001B3980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«спеціаліст II категорії» - </w:t>
      </w:r>
      <w:r w:rsidR="004912A1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BB4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ос</w:t>
      </w:r>
      <w:r w:rsidR="00A33253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іб</w:t>
      </w:r>
    </w:p>
    <w:p w:rsidR="00A72B04" w:rsidRPr="004912A1" w:rsidRDefault="00A72B04" w:rsidP="001B3980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«спеціаліст» - </w:t>
      </w:r>
      <w:r w:rsidR="004912A1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253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ос</w:t>
      </w:r>
      <w:r w:rsid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33253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</w:p>
    <w:p w:rsidR="00EB4F49" w:rsidRPr="004912A1" w:rsidRDefault="00EB4F49" w:rsidP="001B3980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9 розряд ЄТС -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</w:t>
      </w:r>
      <w:r w:rsid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95332E" w:rsidRPr="004912A1" w:rsidRDefault="00A72B04" w:rsidP="00032F2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них мають педагогічні звання:</w:t>
      </w:r>
    </w:p>
    <w:p w:rsidR="001426D9" w:rsidRPr="004912A1" w:rsidRDefault="001426D9" w:rsidP="001426D9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«Старший вчитель» - 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43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426D9" w:rsidRPr="004912A1" w:rsidRDefault="001426D9" w:rsidP="001426D9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«Вчитель-методист» - 16</w:t>
      </w:r>
    </w:p>
    <w:p w:rsidR="001426D9" w:rsidRPr="004912A1" w:rsidRDefault="001426D9" w:rsidP="001426D9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«Відмінник освіти України» – </w:t>
      </w:r>
      <w:r w:rsidR="004912A1"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A72B04" w:rsidRPr="0008270B" w:rsidRDefault="001426D9" w:rsidP="001426D9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«Заслужений вчитель України» – </w:t>
      </w:r>
      <w:r w:rsidRPr="004912A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</w:p>
    <w:p w:rsidR="00951ECC" w:rsidRPr="00234466" w:rsidRDefault="00502AAA" w:rsidP="00217F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</w:t>
      </w:r>
      <w:r w:rsidR="00D60470"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ідсумки методичної роботи </w:t>
      </w:r>
    </w:p>
    <w:p w:rsidR="00951ECC" w:rsidRPr="006F0BD6" w:rsidRDefault="00951ECC" w:rsidP="001529CC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20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методична робота в школі здійснювалася відповідно до Законів України "Про освіту”, "Про загальну середню освіту”, Національної доктрини розвитку освіти, Концепції загальної середньої освіти, а також відповідно до завдань, визначених у наказі по 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ліцею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річного плану роботи школи.</w:t>
      </w:r>
      <w:r w:rsidR="00C130F2" w:rsidRP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30F2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Педагогічний колектив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продовжив</w:t>
      </w:r>
      <w:r w:rsidR="00C130F2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роботу над 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науково-методичною </w:t>
      </w:r>
      <w:r w:rsidR="00C130F2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проблемою „</w:t>
      </w:r>
      <w:r w:rsidR="00C130F2" w:rsidRPr="001B398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Компетентнісна спрямованість навчально-виховного процесу в умовах реформування освіти»”</w:t>
      </w:r>
      <w:r w:rsidR="00C130F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51ECC" w:rsidRDefault="00951ECC" w:rsidP="001529CC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Адміністрацією школи, методичною р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адою, керівниками методичних об’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єднань проводилася цілеспрямована робота щодо розвитку, вдосконалення й підвищення професійної майстерності педагогічних працівників: формування їхньої здатно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сті швидко адаптуватись до роботи у дистанційному режимі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творч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використ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ання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новаці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них форм роботи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освітньому </w:t>
      </w:r>
      <w:r w:rsidR="00C130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процесі.</w:t>
      </w:r>
    </w:p>
    <w:p w:rsidR="001272C0" w:rsidRPr="00C130F2" w:rsidRDefault="001272C0" w:rsidP="001529CC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529CC" w:rsidRDefault="00951ECC" w:rsidP="001529CC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Дотримуючись запланованих заходів, у 20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-20</w:t>
      </w:r>
      <w:r w:rsidR="00C63B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272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були проведені</w:t>
      </w:r>
      <w:r w:rsid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педагогічні ради, методичні 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тижні</w:t>
      </w:r>
      <w:r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відбулися засідання </w:t>
      </w:r>
      <w:r w:rsidR="001529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методичної</w:t>
      </w:r>
      <w:r w:rsidR="001529CC" w:rsidRPr="001529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29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</w:p>
    <w:p w:rsidR="00502AAA" w:rsidRPr="001B3980" w:rsidRDefault="001529CC" w:rsidP="001529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3A718F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ліцею</w:t>
      </w:r>
      <w:r w:rsidR="00951E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як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</w:t>
      </w:r>
      <w:r w:rsidR="00951E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підведено підсумки і визначено ефективн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ість</w:t>
      </w:r>
      <w:r w:rsidR="00951E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 </w:t>
      </w:r>
      <w:r w:rsidR="00951ECC" w:rsidRPr="006F0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 науково-методичною проблемою</w:t>
      </w:r>
      <w:r w:rsidR="001B39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високий рівень навчальних досягнень ліцеїстів свідчить кількість отриманих призових місць у Всеукраїнських предметних олімпіадах та </w:t>
      </w:r>
      <w:r w:rsidR="00084B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 рейтингу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ЗНО</w:t>
      </w:r>
      <w:r w:rsidR="00084B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Ліцей входить у десятку кращих закладів міста впродовж 5 останніх років, за результатами ЗНО впродовж п’яти років займали 7-15 місця.</w:t>
      </w:r>
    </w:p>
    <w:p w:rsidR="00502AAA" w:rsidRPr="00DF5077" w:rsidRDefault="00502AAA" w:rsidP="0021734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підсумками 20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навчального року </w:t>
      </w:r>
      <w:r w:rsid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645 учнів 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11 класів школи оцінені таким чином:</w:t>
      </w:r>
    </w:p>
    <w:p w:rsidR="00502AAA" w:rsidRPr="00217347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60470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612</w:t>
      </w: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</w:t>
      </w:r>
      <w:r w:rsidR="00C674D2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C674D2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-3 класів</w:t>
      </w: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оцінен</w:t>
      </w:r>
      <w:r w:rsidR="00C674D2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вербально;</w:t>
      </w:r>
    </w:p>
    <w:p w:rsidR="00502AAA" w:rsidRPr="00DF5077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9A728F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60470" w:rsidRP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031</w:t>
      </w:r>
      <w:r w:rsid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ень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-11 класів атестован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02AAA" w:rsidRPr="00DF5077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1592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ні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переведено 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наступни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й рік навчання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02AAA" w:rsidRPr="00D60470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60470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108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 9-х класів</w:t>
      </w:r>
      <w:r w:rsidR="00C674D2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отримали свідоцтво про базову загальну середню освіту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них </w:t>
      </w:r>
      <w:r w:rsidR="00C674D2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 отримали свідоцтва з відзнакою</w:t>
      </w:r>
    </w:p>
    <w:p w:rsidR="00502AAA" w:rsidRPr="00D60470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C674D2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53 учні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випущено з 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ліцею, з них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4D2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нагороджені золотими медалями</w:t>
      </w:r>
      <w:r w:rsidR="00C674D2"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, 1 – срібною медаллю</w:t>
      </w:r>
    </w:p>
    <w:p w:rsidR="00502AAA" w:rsidRPr="00D60470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106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 нагороджено Похвальними листами «За високі досягнення у навчанні»;</w:t>
      </w:r>
    </w:p>
    <w:p w:rsidR="00502AAA" w:rsidRPr="00DF5077" w:rsidRDefault="00502AAA" w:rsidP="00217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- 1</w:t>
      </w:r>
      <w:r w:rsid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60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</w:t>
      </w:r>
      <w:r w:rsidRPr="00DF5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нагороджено Похвальною грамотою «За особливі досягнення у вивченні окремих предметів».</w:t>
      </w:r>
    </w:p>
    <w:p w:rsidR="00A72B04" w:rsidRPr="0008270B" w:rsidRDefault="0095332E" w:rsidP="00C674D2">
      <w:pPr>
        <w:shd w:val="clear" w:color="auto" w:fill="FFFFFF"/>
        <w:spacing w:after="0" w:line="240" w:lineRule="auto"/>
        <w:ind w:left="15" w:firstLine="41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</w:t>
      </w:r>
      <w:r w:rsidR="002449F7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розвитку творчої обдарованості учнів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щороку проводиться розробка варіативної частини навчального плану. Певна частина годин використовується для проведення додаткових індивідуальних занять за предметами навчального плану.</w:t>
      </w:r>
      <w:r w:rsidR="007355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 20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-20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 працювали спецкурси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курси за вибором такі, як:</w:t>
      </w:r>
      <w:r w:rsidR="007355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«Християнська етика»(1-11 класи), «Зарубіжна література»(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3553F">
        <w:rPr>
          <w:rFonts w:ascii="Times New Roman" w:eastAsia="Times New Roman" w:hAnsi="Times New Roman" w:cs="Times New Roman"/>
          <w:sz w:val="28"/>
          <w:szCs w:val="28"/>
          <w:lang w:eastAsia="uk-UA"/>
        </w:rPr>
        <w:t>-4 класи),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«Фінансова грамотні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>сть», «Основи споживчих знань»,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«Історія Івано-Франківська»</w:t>
      </w:r>
      <w:r w:rsidR="00A33253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, «Освіта для сталого розвитку</w:t>
      </w:r>
      <w:r w:rsidR="0073553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A72B0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553F">
        <w:rPr>
          <w:rFonts w:ascii="Times New Roman" w:eastAsia="Times New Roman" w:hAnsi="Times New Roman" w:cs="Times New Roman"/>
          <w:sz w:val="28"/>
          <w:szCs w:val="28"/>
          <w:lang w:eastAsia="uk-UA"/>
        </w:rPr>
        <w:t>в старшій школі.</w:t>
      </w:r>
    </w:p>
    <w:p w:rsidR="007547CC" w:rsidRPr="00234466" w:rsidRDefault="00D60470" w:rsidP="002449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Контрольно-аналітична діяльність</w:t>
      </w:r>
    </w:p>
    <w:p w:rsidR="007547CC" w:rsidRPr="0008270B" w:rsidRDefault="002449F7" w:rsidP="00DF72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— це важлива, складна та об'єктивно необхідна функція управління.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 школою здійснюється згідно з річним планом роботи, календарних планів учителів-предметників і виховної роботи класних керівників</w:t>
      </w:r>
      <w:r w:rsid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відповідно до положення</w:t>
      </w:r>
      <w:r w:rsidR="00DF7235" w:rsidRP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7235" w:rsidRPr="001678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DF7235" w:rsidRP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внутрішню систему забезпечення</w:t>
      </w:r>
      <w:r w:rsidR="00DF7235" w:rsidRPr="00DF7235">
        <w:rPr>
          <w:rFonts w:ascii="Times New Roman" w:eastAsia="Times New Roman" w:hAnsi="Times New Roman" w:cs="Times New Roman"/>
          <w:bCs/>
          <w:i/>
          <w:sz w:val="36"/>
          <w:szCs w:val="28"/>
          <w:lang w:eastAsia="uk-UA"/>
        </w:rPr>
        <w:t xml:space="preserve"> </w:t>
      </w:r>
      <w:r w:rsidR="00DF7235" w:rsidRP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DF7235" w:rsidRPr="0016785F">
        <w:rPr>
          <w:rFonts w:ascii="Times New Roman" w:eastAsia="Times New Roman" w:hAnsi="Times New Roman" w:cs="Times New Roman"/>
          <w:sz w:val="28"/>
          <w:szCs w:val="28"/>
          <w:lang w:eastAsia="uk-UA"/>
        </w:rPr>
        <w:t>кості освітньої діяльності та якості освіти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Така система планування, заснована на взаємодії всіх ланок, підрозділів та учасників </w:t>
      </w:r>
      <w:r w:rsid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освітнього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процесу, забезпечує координацію їхньої діяльності, єдність вимог, контролю та взаємоконтролю в процесі роботи, сприяє досягненню ефективності та вдосконаленню </w:t>
      </w:r>
      <w:r w:rsid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освітнього процесу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забезпечує планомірний розвиток </w:t>
      </w:r>
      <w:r w:rsidR="00DF7235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ліцею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547CC" w:rsidRPr="0008270B" w:rsidRDefault="00DF7235" w:rsidP="002449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ліцеї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наявності всі нормативно-правові документи, що регламентують діяльність загальноосвітнього навчального закладу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Адміністрація використовує різноманітні форми контролю за станом навчально-виховного процесу, передусім такі традиційні, як вивчення викладання стану предметів та виконання навчальних планів і програм, перевірка класних журналів, щоденників поведінки тощо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547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контролю за рівнем знань і навчальних досягнень учнів, проводяться систематичні дослідження стану відвідування занять та стану навчальної дисципліни. За результатами моніторингу адміністрація школи приймає певні управлінські рішення щодо конкретних учителів та учнів.</w:t>
      </w:r>
    </w:p>
    <w:p w:rsidR="00084BF8" w:rsidRDefault="00084BF8" w:rsidP="00E048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A718F"/>
          <w:sz w:val="28"/>
          <w:szCs w:val="28"/>
          <w:lang w:eastAsia="uk-UA"/>
        </w:rPr>
      </w:pPr>
    </w:p>
    <w:p w:rsidR="006D0020" w:rsidRPr="00234466" w:rsidRDefault="002449F7" w:rsidP="00E048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Психологічний супровід освітнього процесу</w:t>
      </w:r>
    </w:p>
    <w:p w:rsidR="001529CC" w:rsidRDefault="006D0020" w:rsidP="00084B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 20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-20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B78D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н.р. психологічною службою школи план роботи в повному обсязі виконано.</w:t>
      </w:r>
      <w:r w:rsidR="00F53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Проведена відповідна діагностична робота щодо готовності </w:t>
      </w:r>
      <w:r w:rsidR="00F5319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першокласника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школи</w:t>
      </w:r>
      <w:r w:rsidR="00F531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попередження виникнення дезадаптованості учнів проведено обстеження серед учнів 1-5 класів та виділена група ризику.</w:t>
      </w:r>
      <w:r w:rsidR="00084B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D0020" w:rsidRPr="00A74228" w:rsidRDefault="006D0020" w:rsidP="00F53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Проведена робота з учнями групи ризику. Рівень учнів з ознаками дезадаптації наприкінці навчального року помітно знизився. Серед учнів 1 класів на початок року неадаптованих до навчання учнів не було. Серед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п’ятикласників було виявлено 9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дітей з 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високим рівнем тривожності та 2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% дітей, які мали негативний соціальний статус.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діагностики виділено групи для подальшої розвивальної роботи</w:t>
      </w:r>
      <w:r w:rsidR="00F53193">
        <w:rPr>
          <w:rFonts w:ascii="Times New Roman" w:eastAsia="Times New Roman" w:hAnsi="Times New Roman" w:cs="Times New Roman"/>
          <w:sz w:val="28"/>
          <w:szCs w:val="28"/>
          <w:lang w:eastAsia="uk-UA"/>
        </w:rPr>
        <w:t>, н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априкінці року було отримано позитивну динаміку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449F7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 швидке пристосування учнів до нових умов навчання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Проводилася профорієнтаційна робота з учнями 9-х та 11-х класів.</w:t>
      </w:r>
      <w:r w:rsidR="00E0486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D0020" w:rsidRPr="00234466" w:rsidRDefault="00217347" w:rsidP="00E048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Робота бібліотеки</w:t>
      </w:r>
    </w:p>
    <w:p w:rsidR="002449F7" w:rsidRDefault="00C90947" w:rsidP="00C9094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ібліотека</w:t>
      </w:r>
      <w:r w:rsidR="00E374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ліцею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виконує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триєдину функцію: інформативну, просвітницьку і духовну.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вчителі одержали 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комплекти підру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чників</w:t>
      </w:r>
      <w:r w:rsidRPr="00C909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навчальними програмами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449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D0020" w:rsidRPr="0008270B" w:rsidRDefault="002449F7" w:rsidP="002449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радиційно провод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ся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бібліотечні уроки для учнів початкової школи. Систематично бібліотека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 ліцею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уть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оформленні тематичних виставок, </w:t>
      </w:r>
      <w:r w:rsidR="006D0020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проведенні тематичних тижнів (пошук матеріалів, допомога учням в оформленні тематичних сторінок, доповідей, рефератів).</w:t>
      </w:r>
    </w:p>
    <w:p w:rsidR="006D0020" w:rsidRPr="0008270B" w:rsidRDefault="006D0020" w:rsidP="00B63B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 бібліотеці працює читальний зал з ПК та принтером, є відкритий доступ до художньої, науково-популярної літератури, газет, журналів, поновлюється постійна інформація про нові надходження підручників та методичної літератури для вчителів.</w:t>
      </w:r>
    </w:p>
    <w:p w:rsidR="00D72A64" w:rsidRPr="00234466" w:rsidRDefault="00217347" w:rsidP="00217F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Стан виховної роботи </w:t>
      </w:r>
    </w:p>
    <w:p w:rsidR="00D72A64" w:rsidRPr="0008270B" w:rsidRDefault="00A20FCD" w:rsidP="00D72A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B63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ріоритетні завдання виховної роботи </w:t>
      </w:r>
      <w:r w:rsidR="00CC2878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ліцею</w:t>
      </w:r>
      <w:r w:rsidR="00B63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="00D72A6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</w:t>
      </w:r>
      <w:r w:rsidR="001272C0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C9094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72A6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72C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72A64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році:</w:t>
      </w:r>
    </w:p>
    <w:p w:rsidR="00D72A64" w:rsidRPr="0008270B" w:rsidRDefault="00D72A64" w:rsidP="00771608">
      <w:pPr>
        <w:pStyle w:val="a6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свідомого громадянина України, патріота, професіонала;</w:t>
      </w:r>
    </w:p>
    <w:p w:rsidR="00C90947" w:rsidRPr="0008270B" w:rsidRDefault="00C90947" w:rsidP="00C90947">
      <w:pPr>
        <w:pStyle w:val="a6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виховання особистості демократичного світогляду й культури, яка не порушує прав і свобод людини, з повагою ставиться до традицій культури народів світу; вихован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ня свідомого ставлення до свого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здоров’я та здоров’я інших як найвищої соціальної цінності, формування засад здорового способу життя.</w:t>
      </w:r>
    </w:p>
    <w:p w:rsidR="00D72A64" w:rsidRPr="0008270B" w:rsidRDefault="00D72A64" w:rsidP="00771608">
      <w:pPr>
        <w:pStyle w:val="a6"/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гармонізація родинного й суспільного виховання;</w:t>
      </w:r>
    </w:p>
    <w:p w:rsidR="00E02741" w:rsidRPr="0008270B" w:rsidRDefault="00D72A64" w:rsidP="00F32DE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</w:t>
      </w:r>
      <w:r w:rsidR="00CC287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методична та організаційна робота класних керівників скоординована методичн</w:t>
      </w:r>
      <w:r w:rsidR="00283616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71608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об’єднанням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класних керівників. З метою забезпечення повноцінного розви</w:t>
      </w:r>
      <w:r w:rsidR="006E2327">
        <w:rPr>
          <w:rFonts w:ascii="Times New Roman" w:eastAsia="Times New Roman" w:hAnsi="Times New Roman" w:cs="Times New Roman"/>
          <w:sz w:val="28"/>
          <w:szCs w:val="28"/>
          <w:lang w:eastAsia="uk-UA"/>
        </w:rPr>
        <w:t>тку дітей, охорони та зміцнення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здоров’я учнів, формування фізичних здібностей особистості в школі працювали </w:t>
      </w:r>
      <w:r w:rsidR="00084A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 шкільні, так і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секції</w:t>
      </w:r>
      <w:r w:rsidR="00084A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позашкілля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: регбі, баскетбол, футбол</w:t>
      </w:r>
      <w:r w:rsidR="00A20FC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E2327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гурток пішо</w:t>
      </w:r>
      <w:r w:rsidR="00A20FCD">
        <w:rPr>
          <w:rFonts w:ascii="Times New Roman" w:eastAsia="Times New Roman" w:hAnsi="Times New Roman" w:cs="Times New Roman"/>
          <w:sz w:val="28"/>
          <w:szCs w:val="28"/>
          <w:lang w:eastAsia="uk-UA"/>
        </w:rPr>
        <w:t>хідно</w:t>
      </w:r>
      <w:r w:rsidR="006E2327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туризму</w:t>
      </w:r>
      <w:r w:rsidR="00A20FC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Традиційними стали спортивне свято </w:t>
      </w:r>
      <w:r w:rsidR="00172F83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Козацькі розваги</w:t>
      </w:r>
      <w:r w:rsidR="00172F83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72F83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«Олімпійське лелеченя», </w:t>
      </w:r>
      <w:r w:rsidR="00084A04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спортивні змагання</w:t>
      </w:r>
      <w:r w:rsidR="00A20FCD">
        <w:rPr>
          <w:rFonts w:ascii="Times New Roman" w:eastAsia="Times New Roman" w:hAnsi="Times New Roman" w:cs="Times New Roman"/>
          <w:sz w:val="28"/>
          <w:szCs w:val="28"/>
          <w:lang w:eastAsia="uk-UA"/>
        </w:rPr>
        <w:t>, вперше стали учасниками</w:t>
      </w:r>
      <w:r w:rsidR="00A20FCD" w:rsidRPr="00A20FC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20FC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COOL</w:t>
      </w:r>
      <w:r w:rsidR="00A20FCD" w:rsidRPr="00A20FC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A20FC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GAME</w:t>
      </w:r>
      <w:r w:rsidR="00A20FCD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проводились на базі нашого ліцею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02741" w:rsidRP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ліцеї 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працювали гуртки естетичної спрямованості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хореографічний гурток «Глорія», </w:t>
      </w:r>
      <w:r w:rsidR="00694A45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гуртки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694A45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вокальн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ий «Перлинки»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хоров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ий «Мала окраса»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гуртки технічної спрямованості – </w:t>
      </w:r>
      <w:r w:rsidR="00E02741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«М’яка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іграшка», «Ардуіно». </w:t>
      </w:r>
    </w:p>
    <w:p w:rsidR="00084BF8" w:rsidRDefault="00C13A2E" w:rsidP="00D8527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Правове виховання учнів здійснюється в школі на уроках 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«Основи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правознавства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9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класи, «Громадянська освіта» 10-11 класи,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годинах</w:t>
      </w:r>
      <w:r w:rsidR="001272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спілкування</w:t>
      </w:r>
    </w:p>
    <w:p w:rsidR="00084BF8" w:rsidRDefault="00084BF8" w:rsidP="00E374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3A2E" w:rsidRPr="0008270B" w:rsidRDefault="00C13A2E" w:rsidP="00084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класними керівниками 1-11 кл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>асів.</w:t>
      </w:r>
      <w:r w:rsidR="00E24E0D" w:rsidRP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Налагоджена спільна робота з</w:t>
      </w:r>
      <w:r w:rsidR="00E24E0D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4E0D">
        <w:rPr>
          <w:rFonts w:ascii="Times New Roman" w:eastAsia="Times New Roman" w:hAnsi="Times New Roman" w:cs="Times New Roman"/>
          <w:sz w:val="28"/>
          <w:szCs w:val="28"/>
          <w:lang w:eastAsia="uk-UA"/>
        </w:rPr>
        <w:t>ювенальною превенцією</w:t>
      </w:r>
      <w:r w:rsidR="00E24E0D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D8527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завершення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звітного періоду </w:t>
      </w:r>
      <w:r w:rsidR="00084BF8">
        <w:rPr>
          <w:rFonts w:ascii="Times New Roman" w:eastAsia="Times New Roman" w:hAnsi="Times New Roman" w:cs="Times New Roman"/>
          <w:sz w:val="28"/>
          <w:szCs w:val="28"/>
          <w:lang w:eastAsia="uk-UA"/>
        </w:rPr>
        <w:t>в ліцеї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 знаходяться на вн</w:t>
      </w:r>
      <w:r w:rsidR="006E2327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утріш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ньому</w:t>
      </w:r>
      <w:r w:rsidR="006E23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обліку.</w:t>
      </w:r>
    </w:p>
    <w:p w:rsidR="00C13A2E" w:rsidRPr="0008270B" w:rsidRDefault="00C13A2E" w:rsidP="00C13A2E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школі </w:t>
      </w:r>
      <w:r w:rsidR="003919B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достатньо чисельний контингент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користуються пільгами як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13A2E" w:rsidRPr="00F32DE9" w:rsidRDefault="00C13A2E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діти, які позбавлені батьківського </w:t>
      </w:r>
      <w:r w:rsidRP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піклування – </w:t>
      </w:r>
      <w:r w:rsidR="00BE0165" w:rsidRP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учнів;</w:t>
      </w:r>
    </w:p>
    <w:p w:rsidR="00C13A2E" w:rsidRPr="00F32DE9" w:rsidRDefault="00217347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діти-інваліди - </w:t>
      </w:r>
      <w:r w:rsidR="00E02741"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C13A2E"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учнів;</w:t>
      </w:r>
    </w:p>
    <w:p w:rsidR="00C13A2E" w:rsidRPr="00F32DE9" w:rsidRDefault="00C13A2E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 з малозабезпечених сімей – 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39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</w:t>
      </w:r>
      <w:r w:rsidR="00F32DE9"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13A2E" w:rsidRPr="00F32DE9" w:rsidRDefault="00C13A2E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діти, постраждалі внаслідок ЧАЕС – 1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учень;</w:t>
      </w:r>
    </w:p>
    <w:p w:rsidR="006E2327" w:rsidRPr="00F32DE9" w:rsidRDefault="00C13A2E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 з багатодітних сімей – </w:t>
      </w:r>
      <w:r w:rsid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</w:t>
      </w:r>
      <w:r w:rsid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D42AFC"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E2327" w:rsidRPr="00F32DE9" w:rsidRDefault="006E2327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діти, </w:t>
      </w:r>
      <w:r w:rsidR="00E02741"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з числа внутрішньо переміщених осіб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–1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F32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72125" w:rsidRDefault="00D42AFC" w:rsidP="00C13A2E">
      <w:pPr>
        <w:numPr>
          <w:ilvl w:val="0"/>
          <w:numId w:val="30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діти, батьки яких 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учасники бойових дій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E02741" w:rsidRP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E0165" w:rsidRPr="00234466" w:rsidRDefault="00BE0165" w:rsidP="003A7E32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Організація харчування</w:t>
      </w:r>
    </w:p>
    <w:p w:rsidR="00694A45" w:rsidRDefault="003A7E32" w:rsidP="00084BF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E37455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цьому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рганізовано повноцінне, безпечне та якісне харчування дітей. Розроблено та затверджено режим та графік харчування дітей у шкільній їдальні.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29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Учнів забезпечено питною водою гарантованої якості. У класах використовується альтернативна вода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529CC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Проводився облік учнів, які отримували безкоштовне гаряче харчування, а також гаряче харчування за кошти батьків. Гарячим харчуванням було охоплено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794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ні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1-4 класів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становило 100 % 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586 учнів ст</w:t>
      </w:r>
      <w:r w:rsidR="00E37455">
        <w:rPr>
          <w:rFonts w:ascii="Times New Roman" w:eastAsia="Times New Roman" w:hAnsi="Times New Roman" w:cs="Times New Roman"/>
          <w:sz w:val="28"/>
          <w:szCs w:val="28"/>
          <w:lang w:eastAsia="uk-UA"/>
        </w:rPr>
        <w:t>аршої школи, що становить 51,2%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. У групі п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одовженого дня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21 учень звільнений від оплати на 100%, а 35 – на 50%.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Ще 11 учнів з малоспроможних сімей харчуються за кошти міської ради.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>Меню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частково </w:t>
      </w:r>
      <w:r w:rsidR="00084BF8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формується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рецептурним збірником Є.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Клопотенка.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Створено з представниками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батьківської громади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групу контролю за якістю харчування дітей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поновлено </w:t>
      </w:r>
      <w:r w:rsidR="001529C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уток споживача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В лютому 2021</w:t>
      </w:r>
      <w:r w:rsidR="00391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проведено комплексну перевірку 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державного нагляду (контролю) </w:t>
      </w:r>
      <w:r w:rsidR="005320D1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Держпроспоживс</w:t>
      </w:r>
      <w:r w:rsidR="00694A45">
        <w:rPr>
          <w:rFonts w:ascii="Times New Roman" w:eastAsia="Times New Roman" w:hAnsi="Times New Roman" w:cs="Times New Roman"/>
          <w:sz w:val="28"/>
          <w:szCs w:val="28"/>
          <w:lang w:eastAsia="uk-UA"/>
        </w:rPr>
        <w:t>лужбою на предмет дотримання вимог санітарного законодавства.</w:t>
      </w:r>
    </w:p>
    <w:p w:rsidR="00F07613" w:rsidRPr="00234466" w:rsidRDefault="00217347" w:rsidP="00694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44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Фінансово-господарська діяльність</w:t>
      </w:r>
    </w:p>
    <w:p w:rsidR="00F07613" w:rsidRPr="0008270B" w:rsidRDefault="00F07613" w:rsidP="00E027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покращення умов функціонування закладу 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впродовж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</w:t>
      </w:r>
      <w:r w:rsidR="003919B2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-20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919B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н.р. проводилася цілеспрямована робота щодо залучення </w:t>
      </w:r>
      <w:r w:rsidR="00AE114B"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спонсорських та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позабюджетних коштів.</w:t>
      </w:r>
      <w:r w:rsidR="00E027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Навчальний заклад приймає благодійну допомогу батьків учнів школи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БФ «Каскад»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вигляді матеріальних цінностей, будівельних матеріалів, а також виконання батьками ремонтних робіт</w:t>
      </w:r>
      <w:r w:rsidR="0021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класних приміщеннях.</w:t>
      </w:r>
    </w:p>
    <w:p w:rsidR="0079720E" w:rsidRPr="0008270B" w:rsidRDefault="00217347" w:rsidP="0014746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Ліцей </w:t>
      </w:r>
      <w:r w:rsidR="009E53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 активним учасником і </w:t>
      </w:r>
      <w:r w:rsidR="00391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постійним </w:t>
      </w:r>
      <w:r w:rsidR="009E536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переможцем програми «Бюджет участі», міського конкурсу проєктів та програм розвитку місцевого самоврядування та громадянського суспільства</w:t>
      </w:r>
      <w:r w:rsidR="001474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Завдяки цим перемогам в ліцеї закуплено шведські стінки і альпійську стіну в спортивну залу, осучаснено бібліотеку, 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зроблено капітальний ремонт і </w:t>
      </w:r>
      <w:r w:rsidR="001474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оновлено обладнання в харчоблоці: електрична плита, електрична м’ясорубка, овочерізка, пекарська шафа, закуплено марміти для перших і других страв, нові столи і лавки. </w:t>
      </w:r>
    </w:p>
    <w:p w:rsidR="00E929A2" w:rsidRDefault="00E929A2" w:rsidP="00217F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Маю чимало планів на майбутнє та їх здійснення в першу чергу залежить від кожного із нас,</w:t>
      </w:r>
      <w:r w:rsidR="00BE01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270B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тому сподіваюся на подальшу плідну співпрацю, адже,</w:t>
      </w:r>
    </w:p>
    <w:p w:rsidR="00234466" w:rsidRPr="0008270B" w:rsidRDefault="00234466" w:rsidP="00217F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929A2" w:rsidRPr="00694A45" w:rsidRDefault="00E929A2" w:rsidP="002344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694A4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Зібратися разом – це початок;</w:t>
      </w:r>
    </w:p>
    <w:p w:rsidR="00E929A2" w:rsidRPr="00694A45" w:rsidRDefault="00E929A2" w:rsidP="002344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694A4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Триматися разом – це прогрес;</w:t>
      </w:r>
    </w:p>
    <w:p w:rsidR="001529CC" w:rsidRDefault="00084BF8" w:rsidP="002344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Працювати разом – це успіх!</w:t>
      </w:r>
    </w:p>
    <w:p w:rsidR="00234466" w:rsidRDefault="00234466" w:rsidP="00084BF8">
      <w:pPr>
        <w:shd w:val="clear" w:color="auto" w:fill="FFFFFF"/>
        <w:spacing w:after="0" w:line="240" w:lineRule="auto"/>
        <w:ind w:firstLine="623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234466" w:rsidRDefault="00234466" w:rsidP="00084BF8">
      <w:pPr>
        <w:shd w:val="clear" w:color="auto" w:fill="FFFFFF"/>
        <w:spacing w:after="0" w:line="240" w:lineRule="auto"/>
        <w:ind w:firstLine="623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234466" w:rsidRDefault="00234466" w:rsidP="00084BF8">
      <w:pPr>
        <w:shd w:val="clear" w:color="auto" w:fill="FFFFFF"/>
        <w:spacing w:after="0" w:line="240" w:lineRule="auto"/>
        <w:ind w:firstLine="623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234466" w:rsidRPr="00084BF8" w:rsidRDefault="00234466" w:rsidP="00084BF8">
      <w:pPr>
        <w:shd w:val="clear" w:color="auto" w:fill="FFFFFF"/>
        <w:spacing w:after="0" w:line="240" w:lineRule="auto"/>
        <w:ind w:firstLine="6237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694A45" w:rsidRDefault="00694A45" w:rsidP="00234466">
      <w:pPr>
        <w:spacing w:after="0" w:line="240" w:lineRule="auto"/>
        <w:ind w:left="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Ліцею № 25   </w:t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Світлана Я</w:t>
      </w:r>
      <w:r w:rsidR="00234466">
        <w:rPr>
          <w:rFonts w:ascii="Times New Roman" w:eastAsia="Times New Roman" w:hAnsi="Times New Roman" w:cs="Times New Roman"/>
          <w:sz w:val="28"/>
          <w:szCs w:val="28"/>
          <w:lang w:eastAsia="uk-UA"/>
        </w:rPr>
        <w:t>кимів</w:t>
      </w: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4BF8" w:rsidRDefault="00084BF8" w:rsidP="00084BF8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084BF8" w:rsidSect="008F5E5D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AB3" w:rsidRDefault="00445AB3" w:rsidP="00772125">
      <w:pPr>
        <w:spacing w:after="0" w:line="240" w:lineRule="auto"/>
      </w:pPr>
      <w:r>
        <w:separator/>
      </w:r>
    </w:p>
  </w:endnote>
  <w:endnote w:type="continuationSeparator" w:id="0">
    <w:p w:rsidR="00445AB3" w:rsidRDefault="00445AB3" w:rsidP="0077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10D" w:rsidRDefault="006B41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AB3" w:rsidRDefault="00445AB3" w:rsidP="00772125">
      <w:pPr>
        <w:spacing w:after="0" w:line="240" w:lineRule="auto"/>
      </w:pPr>
      <w:r>
        <w:separator/>
      </w:r>
    </w:p>
  </w:footnote>
  <w:footnote w:type="continuationSeparator" w:id="0">
    <w:p w:rsidR="00445AB3" w:rsidRDefault="00445AB3" w:rsidP="0077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5933"/>
    <w:multiLevelType w:val="multilevel"/>
    <w:tmpl w:val="8498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872AB"/>
    <w:multiLevelType w:val="multilevel"/>
    <w:tmpl w:val="A32A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816A0"/>
    <w:multiLevelType w:val="multilevel"/>
    <w:tmpl w:val="4F82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51FF8"/>
    <w:multiLevelType w:val="multilevel"/>
    <w:tmpl w:val="2F18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C7902"/>
    <w:multiLevelType w:val="multilevel"/>
    <w:tmpl w:val="414E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86379"/>
    <w:multiLevelType w:val="hybridMultilevel"/>
    <w:tmpl w:val="28C684A4"/>
    <w:lvl w:ilvl="0" w:tplc="43047370">
      <w:numFmt w:val="bullet"/>
      <w:lvlText w:val="-"/>
      <w:lvlJc w:val="left"/>
      <w:pPr>
        <w:ind w:left="720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A50F6"/>
    <w:multiLevelType w:val="multilevel"/>
    <w:tmpl w:val="7A68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559A1"/>
    <w:multiLevelType w:val="hybridMultilevel"/>
    <w:tmpl w:val="8962E58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4C95F94"/>
    <w:multiLevelType w:val="hybridMultilevel"/>
    <w:tmpl w:val="E6389672"/>
    <w:lvl w:ilvl="0" w:tplc="0422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060B13"/>
    <w:multiLevelType w:val="multilevel"/>
    <w:tmpl w:val="F63A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8465B"/>
    <w:multiLevelType w:val="multilevel"/>
    <w:tmpl w:val="B6C8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1D4AAE"/>
    <w:multiLevelType w:val="multilevel"/>
    <w:tmpl w:val="4E8C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96323"/>
    <w:multiLevelType w:val="multilevel"/>
    <w:tmpl w:val="E0FA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F21E57"/>
    <w:multiLevelType w:val="hybridMultilevel"/>
    <w:tmpl w:val="738C662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3B5134"/>
    <w:multiLevelType w:val="multilevel"/>
    <w:tmpl w:val="05DE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3C5E4E"/>
    <w:multiLevelType w:val="multilevel"/>
    <w:tmpl w:val="3652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AF0F34"/>
    <w:multiLevelType w:val="multilevel"/>
    <w:tmpl w:val="D996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81A9C"/>
    <w:multiLevelType w:val="multilevel"/>
    <w:tmpl w:val="1008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A44E56"/>
    <w:multiLevelType w:val="multilevel"/>
    <w:tmpl w:val="085A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B1359E"/>
    <w:multiLevelType w:val="multilevel"/>
    <w:tmpl w:val="3F8E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417EED"/>
    <w:multiLevelType w:val="multilevel"/>
    <w:tmpl w:val="25C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9609B"/>
    <w:multiLevelType w:val="multilevel"/>
    <w:tmpl w:val="B6323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BD0B97"/>
    <w:multiLevelType w:val="multilevel"/>
    <w:tmpl w:val="9F56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045AB"/>
    <w:multiLevelType w:val="multilevel"/>
    <w:tmpl w:val="D624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AC7540"/>
    <w:multiLevelType w:val="multilevel"/>
    <w:tmpl w:val="6276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03B5C"/>
    <w:multiLevelType w:val="hybridMultilevel"/>
    <w:tmpl w:val="01464DE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6C20D1"/>
    <w:multiLevelType w:val="multilevel"/>
    <w:tmpl w:val="3A5C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0B00D4"/>
    <w:multiLevelType w:val="hybridMultilevel"/>
    <w:tmpl w:val="06648F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E5617"/>
    <w:multiLevelType w:val="multilevel"/>
    <w:tmpl w:val="7296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27795"/>
    <w:multiLevelType w:val="multilevel"/>
    <w:tmpl w:val="CAC4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C630FB"/>
    <w:multiLevelType w:val="multilevel"/>
    <w:tmpl w:val="B4C0C1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5FC00785"/>
    <w:multiLevelType w:val="multilevel"/>
    <w:tmpl w:val="59209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FA6334"/>
    <w:multiLevelType w:val="multilevel"/>
    <w:tmpl w:val="28DE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CE2C55"/>
    <w:multiLevelType w:val="hybridMultilevel"/>
    <w:tmpl w:val="82CC5A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5256B"/>
    <w:multiLevelType w:val="multilevel"/>
    <w:tmpl w:val="881A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583BB3"/>
    <w:multiLevelType w:val="multilevel"/>
    <w:tmpl w:val="F9E2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C42B42"/>
    <w:multiLevelType w:val="multilevel"/>
    <w:tmpl w:val="86AE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84547E"/>
    <w:multiLevelType w:val="multilevel"/>
    <w:tmpl w:val="7DB6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483003"/>
    <w:multiLevelType w:val="multilevel"/>
    <w:tmpl w:val="474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6A1F3A"/>
    <w:multiLevelType w:val="multilevel"/>
    <w:tmpl w:val="7634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785F12"/>
    <w:multiLevelType w:val="multilevel"/>
    <w:tmpl w:val="F64A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A04405"/>
    <w:multiLevelType w:val="multilevel"/>
    <w:tmpl w:val="80D2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1"/>
  </w:num>
  <w:num w:numId="3">
    <w:abstractNumId w:val="34"/>
  </w:num>
  <w:num w:numId="4">
    <w:abstractNumId w:val="31"/>
  </w:num>
  <w:num w:numId="5">
    <w:abstractNumId w:val="24"/>
  </w:num>
  <w:num w:numId="6">
    <w:abstractNumId w:val="40"/>
  </w:num>
  <w:num w:numId="7">
    <w:abstractNumId w:val="30"/>
  </w:num>
  <w:num w:numId="8">
    <w:abstractNumId w:val="20"/>
  </w:num>
  <w:num w:numId="9">
    <w:abstractNumId w:val="5"/>
  </w:num>
  <w:num w:numId="10">
    <w:abstractNumId w:val="8"/>
  </w:num>
  <w:num w:numId="11">
    <w:abstractNumId w:val="12"/>
  </w:num>
  <w:num w:numId="12">
    <w:abstractNumId w:val="38"/>
  </w:num>
  <w:num w:numId="13">
    <w:abstractNumId w:val="29"/>
  </w:num>
  <w:num w:numId="14">
    <w:abstractNumId w:val="0"/>
  </w:num>
  <w:num w:numId="15">
    <w:abstractNumId w:val="23"/>
  </w:num>
  <w:num w:numId="16">
    <w:abstractNumId w:val="9"/>
  </w:num>
  <w:num w:numId="17">
    <w:abstractNumId w:val="19"/>
  </w:num>
  <w:num w:numId="18">
    <w:abstractNumId w:val="37"/>
  </w:num>
  <w:num w:numId="19">
    <w:abstractNumId w:val="17"/>
  </w:num>
  <w:num w:numId="20">
    <w:abstractNumId w:val="10"/>
  </w:num>
  <w:num w:numId="21">
    <w:abstractNumId w:val="18"/>
  </w:num>
  <w:num w:numId="22">
    <w:abstractNumId w:val="2"/>
  </w:num>
  <w:num w:numId="23">
    <w:abstractNumId w:val="11"/>
  </w:num>
  <w:num w:numId="24">
    <w:abstractNumId w:val="39"/>
  </w:num>
  <w:num w:numId="25">
    <w:abstractNumId w:val="6"/>
  </w:num>
  <w:num w:numId="26">
    <w:abstractNumId w:val="22"/>
  </w:num>
  <w:num w:numId="27">
    <w:abstractNumId w:val="26"/>
  </w:num>
  <w:num w:numId="28">
    <w:abstractNumId w:val="1"/>
  </w:num>
  <w:num w:numId="29">
    <w:abstractNumId w:val="35"/>
  </w:num>
  <w:num w:numId="30">
    <w:abstractNumId w:val="14"/>
  </w:num>
  <w:num w:numId="31">
    <w:abstractNumId w:val="16"/>
  </w:num>
  <w:num w:numId="32">
    <w:abstractNumId w:val="32"/>
  </w:num>
  <w:num w:numId="33">
    <w:abstractNumId w:val="41"/>
  </w:num>
  <w:num w:numId="34">
    <w:abstractNumId w:val="36"/>
  </w:num>
  <w:num w:numId="35">
    <w:abstractNumId w:val="4"/>
  </w:num>
  <w:num w:numId="36">
    <w:abstractNumId w:val="15"/>
  </w:num>
  <w:num w:numId="37">
    <w:abstractNumId w:val="3"/>
  </w:num>
  <w:num w:numId="38">
    <w:abstractNumId w:val="13"/>
  </w:num>
  <w:num w:numId="39">
    <w:abstractNumId w:val="25"/>
  </w:num>
  <w:num w:numId="40">
    <w:abstractNumId w:val="27"/>
  </w:num>
  <w:num w:numId="41">
    <w:abstractNumId w:val="33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A1"/>
    <w:rsid w:val="000233FE"/>
    <w:rsid w:val="00026A83"/>
    <w:rsid w:val="00032F28"/>
    <w:rsid w:val="00037DF5"/>
    <w:rsid w:val="0008270B"/>
    <w:rsid w:val="00084A04"/>
    <w:rsid w:val="00084BF8"/>
    <w:rsid w:val="000C1731"/>
    <w:rsid w:val="0010610D"/>
    <w:rsid w:val="001272C0"/>
    <w:rsid w:val="001426D9"/>
    <w:rsid w:val="0014746A"/>
    <w:rsid w:val="001529CC"/>
    <w:rsid w:val="00172F83"/>
    <w:rsid w:val="001A5A8E"/>
    <w:rsid w:val="001B3980"/>
    <w:rsid w:val="001C3423"/>
    <w:rsid w:val="001E005A"/>
    <w:rsid w:val="0020350F"/>
    <w:rsid w:val="00217347"/>
    <w:rsid w:val="00217F8F"/>
    <w:rsid w:val="00234466"/>
    <w:rsid w:val="002449F7"/>
    <w:rsid w:val="00265A0E"/>
    <w:rsid w:val="00280AEC"/>
    <w:rsid w:val="00283616"/>
    <w:rsid w:val="002A5EF5"/>
    <w:rsid w:val="002C4974"/>
    <w:rsid w:val="002C4E95"/>
    <w:rsid w:val="002D413F"/>
    <w:rsid w:val="00321D7A"/>
    <w:rsid w:val="00376C46"/>
    <w:rsid w:val="003909F1"/>
    <w:rsid w:val="003919B2"/>
    <w:rsid w:val="003A7E32"/>
    <w:rsid w:val="003B7125"/>
    <w:rsid w:val="00407476"/>
    <w:rsid w:val="00444CFF"/>
    <w:rsid w:val="00445AB3"/>
    <w:rsid w:val="00450462"/>
    <w:rsid w:val="00485957"/>
    <w:rsid w:val="004912A1"/>
    <w:rsid w:val="0049280B"/>
    <w:rsid w:val="00497C0E"/>
    <w:rsid w:val="004B052F"/>
    <w:rsid w:val="004D205E"/>
    <w:rsid w:val="004E1F91"/>
    <w:rsid w:val="00502AAA"/>
    <w:rsid w:val="0050773C"/>
    <w:rsid w:val="00513E7C"/>
    <w:rsid w:val="005320D1"/>
    <w:rsid w:val="00551833"/>
    <w:rsid w:val="00597406"/>
    <w:rsid w:val="005A60B2"/>
    <w:rsid w:val="005C0B41"/>
    <w:rsid w:val="006634D3"/>
    <w:rsid w:val="00670C9B"/>
    <w:rsid w:val="00694A45"/>
    <w:rsid w:val="006A634D"/>
    <w:rsid w:val="006B410D"/>
    <w:rsid w:val="006D0020"/>
    <w:rsid w:val="006E2327"/>
    <w:rsid w:val="006F0BD6"/>
    <w:rsid w:val="006F74F7"/>
    <w:rsid w:val="00700457"/>
    <w:rsid w:val="00706879"/>
    <w:rsid w:val="00732B93"/>
    <w:rsid w:val="0073553F"/>
    <w:rsid w:val="007547CC"/>
    <w:rsid w:val="0076411C"/>
    <w:rsid w:val="0076703F"/>
    <w:rsid w:val="00771608"/>
    <w:rsid w:val="00772125"/>
    <w:rsid w:val="0079720E"/>
    <w:rsid w:val="007D3D31"/>
    <w:rsid w:val="007D3F2C"/>
    <w:rsid w:val="00807B40"/>
    <w:rsid w:val="008264E9"/>
    <w:rsid w:val="00836239"/>
    <w:rsid w:val="00880470"/>
    <w:rsid w:val="008B5826"/>
    <w:rsid w:val="008E7835"/>
    <w:rsid w:val="008F5E5D"/>
    <w:rsid w:val="00932394"/>
    <w:rsid w:val="00942B9D"/>
    <w:rsid w:val="00951ECC"/>
    <w:rsid w:val="0095332E"/>
    <w:rsid w:val="009A65A7"/>
    <w:rsid w:val="009A728F"/>
    <w:rsid w:val="009B78D0"/>
    <w:rsid w:val="009C78CF"/>
    <w:rsid w:val="009E4EF9"/>
    <w:rsid w:val="009E5369"/>
    <w:rsid w:val="00A20FCD"/>
    <w:rsid w:val="00A21F51"/>
    <w:rsid w:val="00A23D69"/>
    <w:rsid w:val="00A33253"/>
    <w:rsid w:val="00A72B04"/>
    <w:rsid w:val="00A72CD6"/>
    <w:rsid w:val="00A74228"/>
    <w:rsid w:val="00A76961"/>
    <w:rsid w:val="00A94A40"/>
    <w:rsid w:val="00A94CAF"/>
    <w:rsid w:val="00AA39FC"/>
    <w:rsid w:val="00AE114B"/>
    <w:rsid w:val="00B03351"/>
    <w:rsid w:val="00B05C28"/>
    <w:rsid w:val="00B31B8E"/>
    <w:rsid w:val="00B56D51"/>
    <w:rsid w:val="00B63B36"/>
    <w:rsid w:val="00B93126"/>
    <w:rsid w:val="00BD416C"/>
    <w:rsid w:val="00BE0165"/>
    <w:rsid w:val="00BE45B7"/>
    <w:rsid w:val="00BF1A3B"/>
    <w:rsid w:val="00BF2BA7"/>
    <w:rsid w:val="00C130F2"/>
    <w:rsid w:val="00C13A2E"/>
    <w:rsid w:val="00C519CF"/>
    <w:rsid w:val="00C63BB4"/>
    <w:rsid w:val="00C674D2"/>
    <w:rsid w:val="00C81241"/>
    <w:rsid w:val="00C90947"/>
    <w:rsid w:val="00C934E0"/>
    <w:rsid w:val="00CB5C40"/>
    <w:rsid w:val="00CC2878"/>
    <w:rsid w:val="00CD586B"/>
    <w:rsid w:val="00CE6BD1"/>
    <w:rsid w:val="00D0478C"/>
    <w:rsid w:val="00D15DF5"/>
    <w:rsid w:val="00D27B87"/>
    <w:rsid w:val="00D31014"/>
    <w:rsid w:val="00D42AFC"/>
    <w:rsid w:val="00D60470"/>
    <w:rsid w:val="00D72A64"/>
    <w:rsid w:val="00D73D60"/>
    <w:rsid w:val="00D760CF"/>
    <w:rsid w:val="00D85276"/>
    <w:rsid w:val="00DA05BE"/>
    <w:rsid w:val="00DA31BE"/>
    <w:rsid w:val="00DA4343"/>
    <w:rsid w:val="00DF5077"/>
    <w:rsid w:val="00DF7235"/>
    <w:rsid w:val="00E02741"/>
    <w:rsid w:val="00E04861"/>
    <w:rsid w:val="00E12BA1"/>
    <w:rsid w:val="00E24E0D"/>
    <w:rsid w:val="00E33622"/>
    <w:rsid w:val="00E37455"/>
    <w:rsid w:val="00E44C4F"/>
    <w:rsid w:val="00E5033F"/>
    <w:rsid w:val="00E549AD"/>
    <w:rsid w:val="00E929A2"/>
    <w:rsid w:val="00EB4F49"/>
    <w:rsid w:val="00ED46BB"/>
    <w:rsid w:val="00F06972"/>
    <w:rsid w:val="00F07613"/>
    <w:rsid w:val="00F12208"/>
    <w:rsid w:val="00F314B9"/>
    <w:rsid w:val="00F32DE9"/>
    <w:rsid w:val="00F53193"/>
    <w:rsid w:val="00FB3333"/>
    <w:rsid w:val="00FE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F2D06B-BE2E-41DD-BD46-C2CF4628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8E7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732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32B93"/>
    <w:pPr>
      <w:ind w:left="720"/>
      <w:contextualSpacing/>
    </w:pPr>
  </w:style>
  <w:style w:type="paragraph" w:customStyle="1" w:styleId="1">
    <w:name w:val="Без інтервалів1"/>
    <w:rsid w:val="00951ECC"/>
    <w:pPr>
      <w:spacing w:after="0" w:line="240" w:lineRule="auto"/>
    </w:pPr>
    <w:rPr>
      <w:rFonts w:ascii="Times New Roman" w:eastAsia="Times New Roman" w:hAnsi="Times New Roman" w:cs="Times New Roman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772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72125"/>
  </w:style>
  <w:style w:type="paragraph" w:styleId="a9">
    <w:name w:val="footer"/>
    <w:basedOn w:val="a"/>
    <w:link w:val="aa"/>
    <w:uiPriority w:val="99"/>
    <w:unhideWhenUsed/>
    <w:rsid w:val="00772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2125"/>
  </w:style>
  <w:style w:type="paragraph" w:styleId="ab">
    <w:name w:val="Balloon Text"/>
    <w:basedOn w:val="a"/>
    <w:link w:val="ac"/>
    <w:uiPriority w:val="99"/>
    <w:semiHidden/>
    <w:unhideWhenUsed/>
    <w:rsid w:val="00CC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28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C193C-43B4-445E-970E-7BDB5D88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9108</Words>
  <Characters>5193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</dc:creator>
  <cp:lastModifiedBy>Користувач Windows</cp:lastModifiedBy>
  <cp:revision>2</cp:revision>
  <cp:lastPrinted>2021-06-15T05:45:00Z</cp:lastPrinted>
  <dcterms:created xsi:type="dcterms:W3CDTF">2021-06-18T09:29:00Z</dcterms:created>
  <dcterms:modified xsi:type="dcterms:W3CDTF">2021-06-18T09:29:00Z</dcterms:modified>
</cp:coreProperties>
</file>