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CC6EC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особі-підприємцю </w:t>
      </w:r>
      <w:bookmarkStart w:id="0" w:name="_GoBack"/>
      <w:bookmarkEnd w:id="0"/>
      <w:r w:rsidR="000F1118" w:rsidRPr="000F1118">
        <w:rPr>
          <w:sz w:val="28"/>
          <w:szCs w:val="28"/>
          <w:lang w:val="uk-UA"/>
        </w:rPr>
        <w:t>передати</w:t>
      </w:r>
      <w:r w:rsidR="0034320A" w:rsidRPr="000F1118">
        <w:rPr>
          <w:sz w:val="28"/>
          <w:lang w:val="uk-UA"/>
        </w:rPr>
        <w:t>, а філії ПАТ «</w:t>
      </w:r>
      <w:proofErr w:type="spellStart"/>
      <w:r w:rsidR="0034320A" w:rsidRPr="000F1118">
        <w:rPr>
          <w:sz w:val="28"/>
          <w:lang w:val="uk-UA"/>
        </w:rPr>
        <w:t>Прикарпаттяобленерго</w:t>
      </w:r>
      <w:proofErr w:type="spellEnd"/>
      <w:r w:rsidR="0034320A" w:rsidRPr="000F1118">
        <w:rPr>
          <w:sz w:val="28"/>
          <w:lang w:val="uk-UA"/>
        </w:rPr>
        <w:t xml:space="preserve">» АТ «Центральна» (І. </w:t>
      </w:r>
      <w:proofErr w:type="spellStart"/>
      <w:r w:rsidR="0034320A" w:rsidRPr="000F1118">
        <w:rPr>
          <w:sz w:val="28"/>
          <w:lang w:val="uk-UA"/>
        </w:rPr>
        <w:t>Пархуць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Гетьмана Мазепи, 138а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81225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76740"/>
    <w:rsid w:val="00994868"/>
    <w:rsid w:val="009B3303"/>
    <w:rsid w:val="009D474F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CC6EC8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18BA7A-6BD1-4966-B3D6-6C9D8B49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0FA9-9A96-4B07-AC21-0115242E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2021-04-21T11:34:00Z</cp:lastPrinted>
  <dcterms:created xsi:type="dcterms:W3CDTF">2021-05-28T09:23:00Z</dcterms:created>
  <dcterms:modified xsi:type="dcterms:W3CDTF">2021-05-28T09:23:00Z</dcterms:modified>
</cp:coreProperties>
</file>