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9BE" w:rsidRPr="00EE6D6D" w:rsidRDefault="00E959BE">
      <w:pPr>
        <w:rPr>
          <w:rStyle w:val="rvts23"/>
          <w:rFonts w:ascii="Times New Roman" w:hAnsi="Times New Roman" w:cs="Times New Roman"/>
          <w:bCs/>
          <w:sz w:val="28"/>
          <w:szCs w:val="28"/>
        </w:rPr>
      </w:pPr>
      <w:bookmarkStart w:id="0" w:name="_GoBack"/>
      <w:bookmarkEnd w:id="0"/>
    </w:p>
    <w:p w:rsidR="00E959BE" w:rsidRPr="00EE6D6D" w:rsidRDefault="00E959BE">
      <w:pPr>
        <w:rPr>
          <w:rStyle w:val="rvts23"/>
          <w:rFonts w:ascii="Times New Roman" w:hAnsi="Times New Roman" w:cs="Times New Roman"/>
          <w:bCs/>
          <w:sz w:val="28"/>
          <w:szCs w:val="28"/>
        </w:rPr>
      </w:pPr>
    </w:p>
    <w:p w:rsidR="003E07A5" w:rsidRPr="00EE6D6D" w:rsidRDefault="003E07A5">
      <w:pPr>
        <w:rPr>
          <w:rStyle w:val="rvts23"/>
          <w:rFonts w:ascii="Times New Roman" w:hAnsi="Times New Roman" w:cs="Times New Roman"/>
          <w:bCs/>
          <w:sz w:val="28"/>
          <w:szCs w:val="28"/>
        </w:rPr>
      </w:pPr>
    </w:p>
    <w:p w:rsidR="00D52187" w:rsidRPr="00EE6D6D" w:rsidRDefault="00D52187">
      <w:pPr>
        <w:rPr>
          <w:rStyle w:val="rvts23"/>
          <w:rFonts w:ascii="Times New Roman" w:hAnsi="Times New Roman" w:cs="Times New Roman"/>
          <w:bCs/>
          <w:sz w:val="28"/>
          <w:szCs w:val="28"/>
        </w:rPr>
      </w:pPr>
    </w:p>
    <w:p w:rsidR="00D52187" w:rsidRPr="00EE6D6D" w:rsidRDefault="00D52187">
      <w:pPr>
        <w:rPr>
          <w:rStyle w:val="rvts23"/>
          <w:rFonts w:ascii="Times New Roman" w:hAnsi="Times New Roman" w:cs="Times New Roman"/>
          <w:bCs/>
          <w:sz w:val="28"/>
          <w:szCs w:val="28"/>
        </w:rPr>
      </w:pPr>
    </w:p>
    <w:p w:rsidR="00D52187" w:rsidRPr="00EE6D6D" w:rsidRDefault="00D52187">
      <w:pPr>
        <w:rPr>
          <w:rStyle w:val="rvts23"/>
          <w:rFonts w:ascii="Times New Roman" w:hAnsi="Times New Roman" w:cs="Times New Roman"/>
          <w:bCs/>
          <w:sz w:val="28"/>
          <w:szCs w:val="28"/>
        </w:rPr>
      </w:pPr>
    </w:p>
    <w:p w:rsidR="003E07A5" w:rsidRPr="00EE6D6D" w:rsidRDefault="003E07A5">
      <w:pPr>
        <w:rPr>
          <w:rStyle w:val="rvts23"/>
          <w:rFonts w:ascii="Times New Roman" w:hAnsi="Times New Roman" w:cs="Times New Roman"/>
          <w:bCs/>
          <w:sz w:val="28"/>
          <w:szCs w:val="28"/>
        </w:rPr>
      </w:pPr>
    </w:p>
    <w:p w:rsidR="003E07A5" w:rsidRPr="00EE6D6D" w:rsidRDefault="003E07A5">
      <w:pPr>
        <w:rPr>
          <w:rStyle w:val="rvts23"/>
          <w:bCs/>
          <w:sz w:val="28"/>
          <w:szCs w:val="28"/>
        </w:rPr>
      </w:pPr>
    </w:p>
    <w:p w:rsidR="00E959BE" w:rsidRPr="00EE6D6D" w:rsidRDefault="00E959BE">
      <w:pPr>
        <w:rPr>
          <w:rStyle w:val="rvts23"/>
          <w:bCs/>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2691"/>
      </w:tblGrid>
      <w:tr w:rsidR="003E07A5" w:rsidRPr="00EE6D6D" w:rsidTr="00D52187">
        <w:tc>
          <w:tcPr>
            <w:tcW w:w="6663" w:type="dxa"/>
          </w:tcPr>
          <w:p w:rsidR="00E959BE" w:rsidRPr="00EE6D6D" w:rsidRDefault="003B1AA6">
            <w:pPr>
              <w:rPr>
                <w:rStyle w:val="rvts23"/>
                <w:rFonts w:ascii="Times New Roman" w:hAnsi="Times New Roman" w:cs="Times New Roman"/>
                <w:bCs/>
                <w:sz w:val="28"/>
                <w:szCs w:val="28"/>
              </w:rPr>
            </w:pPr>
            <w:r w:rsidRPr="00EE6D6D">
              <w:rPr>
                <w:rFonts w:ascii="Times New Roman" w:hAnsi="Times New Roman" w:cs="Times New Roman"/>
                <w:bCs/>
                <w:sz w:val="28"/>
                <w:szCs w:val="28"/>
                <w:shd w:val="clear" w:color="auto" w:fill="FFFFFF"/>
              </w:rPr>
              <w:t>Про затвердження Порядку проведення кон</w:t>
            </w:r>
            <w:r w:rsidR="003E07A5" w:rsidRPr="00EE6D6D">
              <w:rPr>
                <w:rFonts w:ascii="Times New Roman" w:hAnsi="Times New Roman" w:cs="Times New Roman"/>
                <w:bCs/>
                <w:sz w:val="28"/>
                <w:szCs w:val="28"/>
                <w:shd w:val="clear" w:color="auto" w:fill="FFFFFF"/>
              </w:rPr>
              <w:t>курсу з визначення програм (проє</w:t>
            </w:r>
            <w:r w:rsidRPr="00EE6D6D">
              <w:rPr>
                <w:rFonts w:ascii="Times New Roman" w:hAnsi="Times New Roman" w:cs="Times New Roman"/>
                <w:bCs/>
                <w:sz w:val="28"/>
                <w:szCs w:val="28"/>
                <w:shd w:val="clear" w:color="auto" w:fill="FFFFFF"/>
              </w:rPr>
              <w:t>ктів, заходів), розроблених інститутами громадянського суспільства, для виконання (реалізації) яких надається фінансова підтримка</w:t>
            </w:r>
          </w:p>
        </w:tc>
        <w:tc>
          <w:tcPr>
            <w:tcW w:w="2691" w:type="dxa"/>
          </w:tcPr>
          <w:p w:rsidR="00E959BE" w:rsidRPr="00EE6D6D" w:rsidRDefault="00E959BE">
            <w:pPr>
              <w:rPr>
                <w:rStyle w:val="rvts23"/>
                <w:rFonts w:ascii="Times New Roman" w:hAnsi="Times New Roman" w:cs="Times New Roman"/>
                <w:bCs/>
                <w:sz w:val="28"/>
                <w:szCs w:val="28"/>
              </w:rPr>
            </w:pPr>
          </w:p>
        </w:tc>
      </w:tr>
    </w:tbl>
    <w:p w:rsidR="00E959BE" w:rsidRPr="00EE6D6D" w:rsidRDefault="00E959BE">
      <w:pPr>
        <w:rPr>
          <w:rStyle w:val="rvts23"/>
          <w:bCs/>
          <w:sz w:val="28"/>
          <w:szCs w:val="28"/>
        </w:rPr>
      </w:pPr>
    </w:p>
    <w:p w:rsidR="00D52187" w:rsidRPr="00EE6D6D" w:rsidRDefault="00E959BE" w:rsidP="007B0F64">
      <w:pPr>
        <w:pStyle w:val="rvps18"/>
        <w:shd w:val="clear" w:color="auto" w:fill="FFFFFF"/>
        <w:spacing w:before="0" w:beforeAutospacing="0" w:after="0" w:afterAutospacing="0"/>
        <w:ind w:firstLine="705"/>
        <w:jc w:val="both"/>
        <w:rPr>
          <w:rStyle w:val="rvts9"/>
          <w:sz w:val="28"/>
          <w:szCs w:val="28"/>
        </w:rPr>
      </w:pPr>
      <w:r w:rsidRPr="00EE6D6D">
        <w:rPr>
          <w:rStyle w:val="rvts9"/>
          <w:sz w:val="28"/>
          <w:szCs w:val="28"/>
        </w:rPr>
        <w:t xml:space="preserve">Керуючись </w:t>
      </w:r>
      <w:r w:rsidR="00D52187" w:rsidRPr="00EE6D6D">
        <w:rPr>
          <w:rStyle w:val="rvts9"/>
          <w:sz w:val="28"/>
          <w:szCs w:val="28"/>
        </w:rPr>
        <w:t xml:space="preserve">статтею 59 </w:t>
      </w:r>
      <w:r w:rsidR="00FA7FD0">
        <w:rPr>
          <w:rStyle w:val="rvts9"/>
          <w:sz w:val="28"/>
          <w:szCs w:val="28"/>
        </w:rPr>
        <w:t>Закону</w:t>
      </w:r>
      <w:r w:rsidRPr="00EE6D6D">
        <w:rPr>
          <w:rStyle w:val="rvts9"/>
          <w:sz w:val="28"/>
          <w:szCs w:val="28"/>
        </w:rPr>
        <w:t xml:space="preserve"> України </w:t>
      </w:r>
      <w:r w:rsidR="00820246" w:rsidRPr="00EE6D6D">
        <w:rPr>
          <w:rStyle w:val="rvts9"/>
          <w:sz w:val="28"/>
          <w:szCs w:val="28"/>
        </w:rPr>
        <w:t xml:space="preserve"> від 01.05.1997 року </w:t>
      </w:r>
      <w:r w:rsidR="00D52187" w:rsidRPr="00EE6D6D">
        <w:rPr>
          <w:rStyle w:val="rvts9"/>
          <w:sz w:val="28"/>
          <w:szCs w:val="28"/>
        </w:rPr>
        <w:t xml:space="preserve">                                   </w:t>
      </w:r>
      <w:r w:rsidR="00820246" w:rsidRPr="00EE6D6D">
        <w:rPr>
          <w:rStyle w:val="rvts9"/>
          <w:sz w:val="28"/>
          <w:szCs w:val="28"/>
        </w:rPr>
        <w:t xml:space="preserve">№ 280/97-ВР </w:t>
      </w:r>
      <w:r w:rsidRPr="00EE6D6D">
        <w:rPr>
          <w:rStyle w:val="rvts9"/>
          <w:sz w:val="28"/>
          <w:szCs w:val="28"/>
        </w:rPr>
        <w:t>«Про місцеве самоврядування в Україні», відповідно до постанови Кабіне</w:t>
      </w:r>
      <w:r w:rsidR="003B1AA6" w:rsidRPr="00EE6D6D">
        <w:rPr>
          <w:rStyle w:val="rvts9"/>
          <w:sz w:val="28"/>
          <w:szCs w:val="28"/>
        </w:rPr>
        <w:t>ту Міністрів України від 12.10.2</w:t>
      </w:r>
      <w:r w:rsidRPr="00EE6D6D">
        <w:rPr>
          <w:rStyle w:val="rvts9"/>
          <w:sz w:val="28"/>
          <w:szCs w:val="28"/>
        </w:rPr>
        <w:t>011 року</w:t>
      </w:r>
      <w:r w:rsidR="004A61A3" w:rsidRPr="00EE6D6D">
        <w:rPr>
          <w:rStyle w:val="rvts9"/>
          <w:sz w:val="28"/>
          <w:szCs w:val="28"/>
        </w:rPr>
        <w:t xml:space="preserve"> </w:t>
      </w:r>
      <w:r w:rsidRPr="00EE6D6D">
        <w:rPr>
          <w:rStyle w:val="rvts9"/>
          <w:sz w:val="28"/>
          <w:szCs w:val="28"/>
        </w:rPr>
        <w:t>№ 1049 «Про затвердження Порядку проведення конкурсу визначення програм (</w:t>
      </w:r>
      <w:r w:rsidR="00820246" w:rsidRPr="00EE6D6D">
        <w:rPr>
          <w:rStyle w:val="rvts9"/>
          <w:sz w:val="28"/>
          <w:szCs w:val="28"/>
        </w:rPr>
        <w:t>прое</w:t>
      </w:r>
      <w:r w:rsidR="00972619" w:rsidRPr="00EE6D6D">
        <w:rPr>
          <w:rStyle w:val="rvts9"/>
          <w:sz w:val="28"/>
          <w:szCs w:val="28"/>
        </w:rPr>
        <w:t>ктів</w:t>
      </w:r>
      <w:r w:rsidRPr="00EE6D6D">
        <w:rPr>
          <w:rStyle w:val="rvts9"/>
          <w:sz w:val="28"/>
          <w:szCs w:val="28"/>
        </w:rPr>
        <w:t xml:space="preserve"> заходів) розроблених інститутами громадянського суспільства, для виконання (реалізації) яких надається фінансова підтримка», програми «Молодь Івано-Франківської міської територіальної громади» на 2021-2025 роки, затвердженої рішенням міської ради від 24.1</w:t>
      </w:r>
      <w:r w:rsidR="00820246" w:rsidRPr="00EE6D6D">
        <w:rPr>
          <w:rStyle w:val="rvts9"/>
          <w:sz w:val="28"/>
          <w:szCs w:val="28"/>
        </w:rPr>
        <w:t>2.2020 року</w:t>
      </w:r>
      <w:r w:rsidR="004A61A3" w:rsidRPr="00EE6D6D">
        <w:rPr>
          <w:rStyle w:val="rvts9"/>
          <w:sz w:val="28"/>
          <w:szCs w:val="28"/>
        </w:rPr>
        <w:t xml:space="preserve"> </w:t>
      </w:r>
      <w:r w:rsidRPr="00EE6D6D">
        <w:rPr>
          <w:rStyle w:val="rvts9"/>
          <w:sz w:val="28"/>
          <w:szCs w:val="28"/>
        </w:rPr>
        <w:t xml:space="preserve">№ </w:t>
      </w:r>
      <w:r w:rsidRPr="00EE6D6D">
        <w:rPr>
          <w:sz w:val="28"/>
          <w:szCs w:val="28"/>
          <w:shd w:val="clear" w:color="auto" w:fill="FFFFFF"/>
        </w:rPr>
        <w:t>348-3</w:t>
      </w:r>
      <w:r w:rsidRPr="00EE6D6D">
        <w:rPr>
          <w:rStyle w:val="rvts9"/>
          <w:sz w:val="28"/>
          <w:szCs w:val="28"/>
        </w:rPr>
        <w:t xml:space="preserve"> та з метою ефективного розподілу видатків передбачених на здійснення заходів</w:t>
      </w:r>
      <w:r w:rsidR="004A61A3" w:rsidRPr="00EE6D6D">
        <w:rPr>
          <w:rStyle w:val="rvts9"/>
          <w:sz w:val="28"/>
          <w:szCs w:val="28"/>
        </w:rPr>
        <w:t xml:space="preserve"> та реалізацію проє</w:t>
      </w:r>
      <w:r w:rsidRPr="00EE6D6D">
        <w:rPr>
          <w:rStyle w:val="rvts9"/>
          <w:sz w:val="28"/>
          <w:szCs w:val="28"/>
        </w:rPr>
        <w:t>ктів, виконавчий комітет міської ради</w:t>
      </w:r>
      <w:r w:rsidR="007B0F64" w:rsidRPr="00EE6D6D">
        <w:rPr>
          <w:rStyle w:val="rvts9"/>
          <w:sz w:val="28"/>
          <w:szCs w:val="28"/>
        </w:rPr>
        <w:t xml:space="preserve"> </w:t>
      </w:r>
    </w:p>
    <w:p w:rsidR="00D52187" w:rsidRPr="00EE6D6D" w:rsidRDefault="00D52187" w:rsidP="007B0F64">
      <w:pPr>
        <w:pStyle w:val="rvps18"/>
        <w:shd w:val="clear" w:color="auto" w:fill="FFFFFF"/>
        <w:spacing w:before="0" w:beforeAutospacing="0" w:after="0" w:afterAutospacing="0"/>
        <w:ind w:firstLine="705"/>
        <w:jc w:val="both"/>
        <w:rPr>
          <w:rStyle w:val="rvts9"/>
          <w:sz w:val="28"/>
          <w:szCs w:val="28"/>
        </w:rPr>
      </w:pPr>
    </w:p>
    <w:p w:rsidR="00E959BE" w:rsidRPr="00EE6D6D" w:rsidRDefault="00E959BE" w:rsidP="00D52187">
      <w:pPr>
        <w:pStyle w:val="rvps18"/>
        <w:shd w:val="clear" w:color="auto" w:fill="FFFFFF"/>
        <w:spacing w:before="0" w:beforeAutospacing="0" w:after="0" w:afterAutospacing="0"/>
        <w:ind w:firstLine="705"/>
        <w:jc w:val="center"/>
        <w:rPr>
          <w:sz w:val="28"/>
          <w:szCs w:val="28"/>
        </w:rPr>
      </w:pPr>
      <w:r w:rsidRPr="00EE6D6D">
        <w:rPr>
          <w:rStyle w:val="rvts9"/>
          <w:sz w:val="28"/>
          <w:szCs w:val="28"/>
        </w:rPr>
        <w:t>вирішив:</w:t>
      </w:r>
    </w:p>
    <w:p w:rsidR="00E959BE" w:rsidRPr="00EE6D6D" w:rsidRDefault="00E959BE" w:rsidP="00E959BE">
      <w:pPr>
        <w:pStyle w:val="rvps5"/>
        <w:shd w:val="clear" w:color="auto" w:fill="FFFFFF"/>
        <w:spacing w:before="0" w:beforeAutospacing="0" w:after="0" w:afterAutospacing="0"/>
        <w:jc w:val="both"/>
        <w:rPr>
          <w:sz w:val="28"/>
          <w:szCs w:val="28"/>
        </w:rPr>
      </w:pPr>
    </w:p>
    <w:p w:rsidR="004C6F5B" w:rsidRPr="00EE6D6D" w:rsidRDefault="00E959BE" w:rsidP="00D52187">
      <w:pPr>
        <w:pStyle w:val="rvps5"/>
        <w:numPr>
          <w:ilvl w:val="0"/>
          <w:numId w:val="8"/>
        </w:numPr>
        <w:shd w:val="clear" w:color="auto" w:fill="FFFFFF"/>
        <w:tabs>
          <w:tab w:val="clear" w:pos="794"/>
          <w:tab w:val="num" w:pos="993"/>
        </w:tabs>
        <w:spacing w:before="0" w:beforeAutospacing="0" w:after="0" w:afterAutospacing="0"/>
        <w:ind w:left="0" w:firstLine="709"/>
        <w:jc w:val="both"/>
        <w:rPr>
          <w:rStyle w:val="rvts23"/>
          <w:sz w:val="28"/>
          <w:szCs w:val="28"/>
        </w:rPr>
      </w:pPr>
      <w:r w:rsidRPr="00EE6D6D">
        <w:rPr>
          <w:rStyle w:val="rvts7"/>
          <w:sz w:val="28"/>
          <w:szCs w:val="28"/>
        </w:rPr>
        <w:t>Затвердити П</w:t>
      </w:r>
      <w:r w:rsidR="003B1AA6" w:rsidRPr="00EE6D6D">
        <w:rPr>
          <w:rStyle w:val="rvts7"/>
          <w:sz w:val="28"/>
          <w:szCs w:val="28"/>
        </w:rPr>
        <w:t>орядок</w:t>
      </w:r>
      <w:r w:rsidRPr="00EE6D6D">
        <w:rPr>
          <w:rStyle w:val="rvts7"/>
          <w:sz w:val="28"/>
          <w:szCs w:val="28"/>
        </w:rPr>
        <w:t xml:space="preserve"> </w:t>
      </w:r>
      <w:r w:rsidR="003B1AA6" w:rsidRPr="00EE6D6D">
        <w:rPr>
          <w:rStyle w:val="rvts7"/>
          <w:sz w:val="28"/>
          <w:szCs w:val="28"/>
        </w:rPr>
        <w:t>проведення конкурсу з</w:t>
      </w:r>
      <w:r w:rsidR="004A61A3" w:rsidRPr="00EE6D6D">
        <w:rPr>
          <w:rStyle w:val="rvts23"/>
          <w:bCs/>
          <w:sz w:val="28"/>
          <w:szCs w:val="28"/>
        </w:rPr>
        <w:t xml:space="preserve"> визначення програм (проє</w:t>
      </w:r>
      <w:r w:rsidR="003B1AA6" w:rsidRPr="00EE6D6D">
        <w:rPr>
          <w:rStyle w:val="rvts23"/>
          <w:bCs/>
          <w:sz w:val="28"/>
          <w:szCs w:val="28"/>
        </w:rPr>
        <w:t>ктів, заходів), розроблених інститутами громадянського суспільства, для виконання (реалізації) яких н</w:t>
      </w:r>
      <w:r w:rsidR="00FA7FD0">
        <w:rPr>
          <w:rStyle w:val="rvts23"/>
          <w:bCs/>
          <w:sz w:val="28"/>
          <w:szCs w:val="28"/>
        </w:rPr>
        <w:t>адається фінансова підтримка</w:t>
      </w:r>
      <w:r w:rsidR="003B1AA6" w:rsidRPr="00EE6D6D">
        <w:rPr>
          <w:rStyle w:val="rvts23"/>
          <w:bCs/>
          <w:sz w:val="28"/>
          <w:szCs w:val="28"/>
        </w:rPr>
        <w:t xml:space="preserve"> </w:t>
      </w:r>
      <w:r w:rsidR="00FA7FD0">
        <w:rPr>
          <w:rStyle w:val="rvts23"/>
          <w:bCs/>
          <w:sz w:val="28"/>
          <w:szCs w:val="28"/>
        </w:rPr>
        <w:t>(</w:t>
      </w:r>
      <w:r w:rsidR="003B1AA6" w:rsidRPr="00EE6D6D">
        <w:rPr>
          <w:rStyle w:val="rvts23"/>
          <w:bCs/>
          <w:sz w:val="28"/>
          <w:szCs w:val="28"/>
        </w:rPr>
        <w:t>додається</w:t>
      </w:r>
      <w:r w:rsidR="00FA7FD0">
        <w:rPr>
          <w:rStyle w:val="rvts23"/>
          <w:bCs/>
          <w:sz w:val="28"/>
          <w:szCs w:val="28"/>
        </w:rPr>
        <w:t>)</w:t>
      </w:r>
      <w:r w:rsidR="003B1AA6" w:rsidRPr="00EE6D6D">
        <w:rPr>
          <w:rStyle w:val="rvts23"/>
          <w:bCs/>
          <w:sz w:val="28"/>
          <w:szCs w:val="28"/>
        </w:rPr>
        <w:t>.</w:t>
      </w:r>
    </w:p>
    <w:p w:rsidR="004C6F5B" w:rsidRPr="00EE6D6D" w:rsidRDefault="003B1AA6" w:rsidP="004C6F5B">
      <w:pPr>
        <w:pStyle w:val="rvps5"/>
        <w:numPr>
          <w:ilvl w:val="0"/>
          <w:numId w:val="8"/>
        </w:numPr>
        <w:shd w:val="clear" w:color="auto" w:fill="FFFFFF"/>
        <w:tabs>
          <w:tab w:val="clear" w:pos="794"/>
          <w:tab w:val="num" w:pos="993"/>
        </w:tabs>
        <w:spacing w:before="0" w:beforeAutospacing="0" w:after="0" w:afterAutospacing="0"/>
        <w:ind w:left="0" w:firstLine="709"/>
        <w:jc w:val="both"/>
        <w:rPr>
          <w:rStyle w:val="rvts23"/>
          <w:sz w:val="28"/>
          <w:szCs w:val="28"/>
        </w:rPr>
      </w:pPr>
      <w:r w:rsidRPr="00EE6D6D">
        <w:rPr>
          <w:rStyle w:val="rvts23"/>
          <w:bCs/>
          <w:sz w:val="28"/>
          <w:szCs w:val="28"/>
        </w:rPr>
        <w:t xml:space="preserve">Департаменту молодіжної політики та спорту </w:t>
      </w:r>
      <w:r w:rsidR="004C6F5B" w:rsidRPr="00EE6D6D">
        <w:rPr>
          <w:rStyle w:val="rvts23"/>
          <w:bCs/>
          <w:sz w:val="28"/>
        </w:rPr>
        <w:t>Івано-Франківської</w:t>
      </w:r>
      <w:r w:rsidR="004C6F5B" w:rsidRPr="00EE6D6D">
        <w:rPr>
          <w:rStyle w:val="rvts23"/>
          <w:bCs/>
          <w:sz w:val="28"/>
          <w:szCs w:val="28"/>
        </w:rPr>
        <w:t xml:space="preserve"> </w:t>
      </w:r>
      <w:r w:rsidRPr="00EE6D6D">
        <w:rPr>
          <w:rStyle w:val="rvts23"/>
          <w:bCs/>
          <w:sz w:val="28"/>
          <w:szCs w:val="28"/>
        </w:rPr>
        <w:t>міської ради</w:t>
      </w:r>
      <w:r w:rsidR="003E07A5" w:rsidRPr="00EE6D6D">
        <w:rPr>
          <w:rStyle w:val="rvts23"/>
          <w:bCs/>
          <w:sz w:val="28"/>
          <w:szCs w:val="28"/>
        </w:rPr>
        <w:t xml:space="preserve"> (В. Матешко)</w:t>
      </w:r>
      <w:r w:rsidRPr="00EE6D6D">
        <w:rPr>
          <w:rStyle w:val="rvts23"/>
          <w:bCs/>
          <w:sz w:val="28"/>
          <w:szCs w:val="28"/>
        </w:rPr>
        <w:t xml:space="preserve"> щороку передбачати</w:t>
      </w:r>
      <w:r w:rsidR="004C6F5B" w:rsidRPr="00EE6D6D">
        <w:rPr>
          <w:rStyle w:val="rvts23"/>
          <w:bCs/>
          <w:sz w:val="28"/>
          <w:szCs w:val="28"/>
        </w:rPr>
        <w:t xml:space="preserve"> в календарному плані заходів </w:t>
      </w:r>
      <w:r w:rsidR="003E07A5" w:rsidRPr="00EE6D6D">
        <w:rPr>
          <w:rStyle w:val="rvts23"/>
          <w:bCs/>
          <w:sz w:val="28"/>
          <w:szCs w:val="28"/>
        </w:rPr>
        <w:t xml:space="preserve">на поточний рік </w:t>
      </w:r>
      <w:r w:rsidR="004C6F5B" w:rsidRPr="00EE6D6D">
        <w:rPr>
          <w:rStyle w:val="rvts23"/>
          <w:bCs/>
          <w:sz w:val="28"/>
          <w:szCs w:val="28"/>
        </w:rPr>
        <w:t xml:space="preserve">бюджетні асигнування на фінансову підтримку </w:t>
      </w:r>
      <w:r w:rsidR="004A61A3" w:rsidRPr="00EE6D6D">
        <w:rPr>
          <w:bCs/>
          <w:sz w:val="28"/>
          <w:szCs w:val="28"/>
          <w:shd w:val="clear" w:color="auto" w:fill="FFFFFF"/>
        </w:rPr>
        <w:t>програм (проє</w:t>
      </w:r>
      <w:r w:rsidR="004C6F5B" w:rsidRPr="00EE6D6D">
        <w:rPr>
          <w:bCs/>
          <w:sz w:val="28"/>
          <w:szCs w:val="28"/>
          <w:shd w:val="clear" w:color="auto" w:fill="FFFFFF"/>
        </w:rPr>
        <w:t>ктів, заходів) переможців конкурсу.</w:t>
      </w:r>
    </w:p>
    <w:p w:rsidR="004C6F5B" w:rsidRPr="00EE6D6D" w:rsidRDefault="004C6F5B" w:rsidP="001943A2">
      <w:pPr>
        <w:pStyle w:val="rvps5"/>
        <w:numPr>
          <w:ilvl w:val="0"/>
          <w:numId w:val="8"/>
        </w:numPr>
        <w:shd w:val="clear" w:color="auto" w:fill="FFFFFF"/>
        <w:tabs>
          <w:tab w:val="clear" w:pos="794"/>
          <w:tab w:val="num" w:pos="993"/>
        </w:tabs>
        <w:spacing w:before="0" w:beforeAutospacing="0" w:after="0" w:afterAutospacing="0"/>
        <w:ind w:left="0" w:firstLine="709"/>
        <w:jc w:val="both"/>
        <w:rPr>
          <w:rStyle w:val="rvts23"/>
          <w:bCs/>
          <w:sz w:val="28"/>
          <w:szCs w:val="28"/>
        </w:rPr>
      </w:pPr>
      <w:r w:rsidRPr="00EE6D6D">
        <w:rPr>
          <w:rStyle w:val="rvts23"/>
          <w:bCs/>
          <w:sz w:val="28"/>
        </w:rPr>
        <w:t xml:space="preserve">Фінансовому управлінню Івано-Франківської міської ради                           (Г. Яцків) забезпечити фінансування </w:t>
      </w:r>
      <w:r w:rsidR="004A61A3" w:rsidRPr="00EE6D6D">
        <w:rPr>
          <w:bCs/>
          <w:sz w:val="28"/>
          <w:szCs w:val="28"/>
          <w:shd w:val="clear" w:color="auto" w:fill="FFFFFF"/>
        </w:rPr>
        <w:t>програм (проє</w:t>
      </w:r>
      <w:r w:rsidRPr="00EE6D6D">
        <w:rPr>
          <w:bCs/>
          <w:sz w:val="28"/>
          <w:szCs w:val="28"/>
          <w:shd w:val="clear" w:color="auto" w:fill="FFFFFF"/>
        </w:rPr>
        <w:t>ктів, заходів) переможців конкурсу</w:t>
      </w:r>
      <w:r w:rsidRPr="00EE6D6D">
        <w:rPr>
          <w:rStyle w:val="rvts23"/>
          <w:bCs/>
          <w:sz w:val="28"/>
        </w:rPr>
        <w:t>, виходячи з фінансових можливостей видаткової частини бюджету міської територіальної громади</w:t>
      </w:r>
      <w:r w:rsidR="00D52187" w:rsidRPr="00EE6D6D">
        <w:rPr>
          <w:rStyle w:val="rvts23"/>
          <w:bCs/>
          <w:sz w:val="28"/>
        </w:rPr>
        <w:t>.</w:t>
      </w:r>
    </w:p>
    <w:p w:rsidR="00D52187" w:rsidRPr="00EE6D6D" w:rsidRDefault="00D52187" w:rsidP="00D52187">
      <w:pPr>
        <w:pStyle w:val="rvps168"/>
        <w:shd w:val="clear" w:color="auto" w:fill="FFFFFF"/>
        <w:spacing w:before="0" w:beforeAutospacing="0" w:after="0" w:afterAutospacing="0"/>
        <w:jc w:val="both"/>
        <w:rPr>
          <w:color w:val="000000"/>
          <w:sz w:val="18"/>
          <w:szCs w:val="18"/>
        </w:rPr>
      </w:pPr>
    </w:p>
    <w:p w:rsidR="00D52187" w:rsidRPr="00EE6D6D" w:rsidRDefault="00D52187" w:rsidP="00D52187">
      <w:pPr>
        <w:pStyle w:val="rvps168"/>
        <w:numPr>
          <w:ilvl w:val="0"/>
          <w:numId w:val="8"/>
        </w:numPr>
        <w:shd w:val="clear" w:color="auto" w:fill="FFFFFF"/>
        <w:tabs>
          <w:tab w:val="clear" w:pos="794"/>
          <w:tab w:val="num" w:pos="993"/>
        </w:tabs>
        <w:spacing w:before="0" w:beforeAutospacing="0" w:after="0" w:afterAutospacing="0"/>
        <w:ind w:left="0" w:firstLine="709"/>
        <w:jc w:val="both"/>
        <w:rPr>
          <w:color w:val="000000"/>
          <w:sz w:val="18"/>
          <w:szCs w:val="18"/>
        </w:rPr>
      </w:pPr>
      <w:r w:rsidRPr="00EE6D6D">
        <w:rPr>
          <w:rStyle w:val="rvts23"/>
          <w:bCs/>
          <w:sz w:val="28"/>
          <w:szCs w:val="28"/>
        </w:rPr>
        <w:t>Опублікувати це рішення в</w:t>
      </w:r>
      <w:r w:rsidRPr="00EE6D6D">
        <w:rPr>
          <w:rStyle w:val="rvts8"/>
          <w:color w:val="000000"/>
          <w:sz w:val="28"/>
          <w:szCs w:val="28"/>
          <w:shd w:val="clear" w:color="auto" w:fill="FFFFFF"/>
        </w:rPr>
        <w:t xml:space="preserve"> газеті «Західний кур'єр».</w:t>
      </w:r>
    </w:p>
    <w:p w:rsidR="003B1AA6" w:rsidRPr="00EE6D6D" w:rsidRDefault="00D52187" w:rsidP="00D52187">
      <w:pPr>
        <w:pStyle w:val="rvps5"/>
        <w:numPr>
          <w:ilvl w:val="0"/>
          <w:numId w:val="8"/>
        </w:numPr>
        <w:shd w:val="clear" w:color="auto" w:fill="FFFFFF"/>
        <w:tabs>
          <w:tab w:val="clear" w:pos="794"/>
          <w:tab w:val="num" w:pos="993"/>
        </w:tabs>
        <w:spacing w:before="0" w:beforeAutospacing="0" w:after="0" w:afterAutospacing="0"/>
        <w:ind w:left="0" w:firstLine="709"/>
        <w:jc w:val="both"/>
        <w:rPr>
          <w:rStyle w:val="rvts23"/>
          <w:bCs/>
          <w:sz w:val="28"/>
          <w:szCs w:val="28"/>
        </w:rPr>
      </w:pPr>
      <w:r w:rsidRPr="00EE6D6D">
        <w:rPr>
          <w:rStyle w:val="rvts8"/>
          <w:color w:val="000000"/>
          <w:sz w:val="28"/>
          <w:szCs w:val="28"/>
          <w:shd w:val="clear" w:color="auto" w:fill="FFFFFF"/>
        </w:rPr>
        <w:t>Рішення набуває чинності з моменту опублікування.</w:t>
      </w:r>
    </w:p>
    <w:p w:rsidR="003B1AA6" w:rsidRPr="00EE6D6D" w:rsidRDefault="00E959BE" w:rsidP="00D52187">
      <w:pPr>
        <w:pStyle w:val="rvps5"/>
        <w:numPr>
          <w:ilvl w:val="0"/>
          <w:numId w:val="8"/>
        </w:numPr>
        <w:shd w:val="clear" w:color="auto" w:fill="FFFFFF"/>
        <w:tabs>
          <w:tab w:val="clear" w:pos="794"/>
          <w:tab w:val="num" w:pos="993"/>
        </w:tabs>
        <w:spacing w:before="0" w:beforeAutospacing="0" w:after="0" w:afterAutospacing="0"/>
        <w:ind w:left="0" w:firstLine="709"/>
        <w:jc w:val="both"/>
        <w:rPr>
          <w:sz w:val="28"/>
          <w:szCs w:val="28"/>
        </w:rPr>
      </w:pPr>
      <w:r w:rsidRPr="00EE6D6D">
        <w:rPr>
          <w:rStyle w:val="rvts7"/>
          <w:sz w:val="28"/>
          <w:szCs w:val="28"/>
        </w:rPr>
        <w:t xml:space="preserve"> Вважати таким, що втратило чинність рішення виконавчого комітету Івано-</w:t>
      </w:r>
      <w:r w:rsidR="003B1AA6" w:rsidRPr="00EE6D6D">
        <w:rPr>
          <w:rStyle w:val="rvts7"/>
          <w:sz w:val="28"/>
          <w:szCs w:val="28"/>
        </w:rPr>
        <w:t>Франківської міської ради від 28.02.2019 року № 204</w:t>
      </w:r>
      <w:r w:rsidRPr="00EE6D6D">
        <w:rPr>
          <w:rStyle w:val="rvts7"/>
          <w:sz w:val="28"/>
          <w:szCs w:val="28"/>
        </w:rPr>
        <w:t xml:space="preserve"> «Про </w:t>
      </w:r>
      <w:r w:rsidR="003B1AA6" w:rsidRPr="00EE6D6D">
        <w:rPr>
          <w:rStyle w:val="rvts7"/>
          <w:sz w:val="28"/>
          <w:szCs w:val="28"/>
        </w:rPr>
        <w:t>проведення конкурсу з розгляду пропозицій інститутів громадянського суспільства, яким надається фінансова підтримка з міського бюджету» (зі змінами)</w:t>
      </w:r>
      <w:r w:rsidRPr="00EE6D6D">
        <w:rPr>
          <w:rStyle w:val="rvts7"/>
          <w:sz w:val="28"/>
          <w:szCs w:val="28"/>
        </w:rPr>
        <w:t>.</w:t>
      </w:r>
    </w:p>
    <w:p w:rsidR="00E959BE" w:rsidRPr="00EE6D6D" w:rsidRDefault="00E959BE" w:rsidP="003B1AA6">
      <w:pPr>
        <w:pStyle w:val="rvps5"/>
        <w:numPr>
          <w:ilvl w:val="0"/>
          <w:numId w:val="8"/>
        </w:numPr>
        <w:shd w:val="clear" w:color="auto" w:fill="FFFFFF"/>
        <w:tabs>
          <w:tab w:val="clear" w:pos="794"/>
          <w:tab w:val="num" w:pos="993"/>
        </w:tabs>
        <w:spacing w:before="0" w:beforeAutospacing="0" w:after="0" w:afterAutospacing="0"/>
        <w:ind w:left="0" w:firstLine="709"/>
        <w:jc w:val="both"/>
        <w:rPr>
          <w:sz w:val="28"/>
          <w:szCs w:val="28"/>
        </w:rPr>
      </w:pPr>
      <w:r w:rsidRPr="00EE6D6D">
        <w:rPr>
          <w:rStyle w:val="rvts7"/>
          <w:sz w:val="28"/>
          <w:szCs w:val="28"/>
        </w:rPr>
        <w:t>Контроль за виконанням рішення покласти на заступника міського голови О. Левицького</w:t>
      </w:r>
    </w:p>
    <w:p w:rsidR="004A61A3" w:rsidRPr="00EE6D6D" w:rsidRDefault="004A61A3">
      <w:pPr>
        <w:rPr>
          <w:rStyle w:val="rvts23"/>
          <w:rFonts w:ascii="Times New Roman" w:hAnsi="Times New Roman" w:cs="Times New Roman"/>
          <w:bCs/>
          <w:sz w:val="28"/>
          <w:szCs w:val="28"/>
        </w:rPr>
      </w:pPr>
    </w:p>
    <w:p w:rsidR="0051097F" w:rsidRPr="00EE6D6D" w:rsidRDefault="004A61A3">
      <w:pPr>
        <w:rPr>
          <w:rStyle w:val="rvts23"/>
          <w:rFonts w:ascii="Times New Roman" w:hAnsi="Times New Roman" w:cs="Times New Roman"/>
          <w:bCs/>
          <w:sz w:val="28"/>
          <w:szCs w:val="28"/>
        </w:rPr>
      </w:pPr>
      <w:r w:rsidRPr="00EE6D6D">
        <w:rPr>
          <w:rStyle w:val="rvts23"/>
          <w:rFonts w:ascii="Times New Roman" w:hAnsi="Times New Roman" w:cs="Times New Roman"/>
          <w:bCs/>
          <w:sz w:val="28"/>
          <w:szCs w:val="28"/>
        </w:rPr>
        <w:t>Міський голова                                                                           Руслан Марцінків</w:t>
      </w:r>
    </w:p>
    <w:p w:rsidR="00E959BE" w:rsidRPr="00EE6D6D" w:rsidRDefault="0051097F">
      <w:pPr>
        <w:rPr>
          <w:rStyle w:val="rvts23"/>
          <w:rFonts w:ascii="Times New Roman" w:hAnsi="Times New Roman" w:cs="Times New Roman"/>
          <w:bCs/>
          <w:sz w:val="28"/>
          <w:szCs w:val="28"/>
        </w:rPr>
      </w:pPr>
      <w:r w:rsidRPr="00EE6D6D">
        <w:rPr>
          <w:rStyle w:val="rvts23"/>
          <w:rFonts w:ascii="Times New Roman" w:hAnsi="Times New Roman" w:cs="Times New Roman"/>
          <w:bCs/>
          <w:sz w:val="28"/>
          <w:szCs w:val="28"/>
        </w:rPr>
        <w:br w:type="page"/>
      </w:r>
    </w:p>
    <w:tbl>
      <w:tblPr>
        <w:tblStyle w:val="a6"/>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4769"/>
      </w:tblGrid>
      <w:tr w:rsidR="004A61A3" w:rsidRPr="00EE6D6D" w:rsidTr="004A61A3">
        <w:tc>
          <w:tcPr>
            <w:tcW w:w="4814" w:type="dxa"/>
          </w:tcPr>
          <w:p w:rsidR="004A61A3" w:rsidRPr="00EE6D6D" w:rsidRDefault="004A61A3" w:rsidP="004A61A3">
            <w:pPr>
              <w:pStyle w:val="rvps6"/>
              <w:spacing w:before="0" w:beforeAutospacing="0" w:after="0" w:afterAutospacing="0"/>
              <w:ind w:right="448"/>
              <w:jc w:val="center"/>
              <w:rPr>
                <w:rStyle w:val="rvts23"/>
                <w:bCs/>
                <w:sz w:val="28"/>
                <w:szCs w:val="28"/>
              </w:rPr>
            </w:pPr>
          </w:p>
        </w:tc>
        <w:tc>
          <w:tcPr>
            <w:tcW w:w="4815" w:type="dxa"/>
          </w:tcPr>
          <w:p w:rsidR="004A61A3" w:rsidRPr="00EE6D6D" w:rsidRDefault="004A61A3" w:rsidP="004A61A3">
            <w:pPr>
              <w:pStyle w:val="rvps6"/>
              <w:spacing w:before="0" w:beforeAutospacing="0" w:after="0" w:afterAutospacing="0"/>
              <w:ind w:right="448"/>
              <w:rPr>
                <w:rStyle w:val="rvts23"/>
                <w:bCs/>
                <w:sz w:val="28"/>
                <w:szCs w:val="28"/>
              </w:rPr>
            </w:pPr>
            <w:r w:rsidRPr="00EE6D6D">
              <w:rPr>
                <w:rStyle w:val="rvts23"/>
                <w:bCs/>
                <w:sz w:val="28"/>
                <w:szCs w:val="28"/>
              </w:rPr>
              <w:t>ЗАТВЕРДЖЕНО</w:t>
            </w:r>
          </w:p>
          <w:p w:rsidR="004A61A3" w:rsidRPr="00EE6D6D" w:rsidRDefault="004A61A3" w:rsidP="004A61A3">
            <w:pPr>
              <w:pStyle w:val="rvps6"/>
              <w:spacing w:before="0" w:beforeAutospacing="0" w:after="0" w:afterAutospacing="0"/>
              <w:ind w:right="448"/>
              <w:rPr>
                <w:rStyle w:val="rvts23"/>
                <w:bCs/>
                <w:sz w:val="28"/>
                <w:szCs w:val="28"/>
              </w:rPr>
            </w:pPr>
            <w:r w:rsidRPr="00EE6D6D">
              <w:rPr>
                <w:rStyle w:val="rvts23"/>
                <w:bCs/>
                <w:sz w:val="28"/>
                <w:szCs w:val="28"/>
              </w:rPr>
              <w:t>рішенням виконавчого комітету</w:t>
            </w:r>
          </w:p>
          <w:p w:rsidR="004A61A3" w:rsidRPr="00EE6D6D" w:rsidRDefault="004A61A3" w:rsidP="004A61A3">
            <w:pPr>
              <w:pStyle w:val="rvps6"/>
              <w:spacing w:before="0" w:beforeAutospacing="0" w:after="0" w:afterAutospacing="0"/>
              <w:ind w:right="448"/>
              <w:rPr>
                <w:rStyle w:val="rvts23"/>
                <w:bCs/>
                <w:sz w:val="28"/>
                <w:szCs w:val="28"/>
              </w:rPr>
            </w:pPr>
            <w:r w:rsidRPr="00EE6D6D">
              <w:rPr>
                <w:rStyle w:val="rvts23"/>
                <w:bCs/>
                <w:sz w:val="28"/>
                <w:szCs w:val="28"/>
              </w:rPr>
              <w:t>від_______________№________</w:t>
            </w:r>
          </w:p>
        </w:tc>
      </w:tr>
    </w:tbl>
    <w:p w:rsidR="004A61A3" w:rsidRPr="00EE6D6D" w:rsidRDefault="004A61A3" w:rsidP="004A61A3">
      <w:pPr>
        <w:pStyle w:val="rvps6"/>
        <w:shd w:val="clear" w:color="auto" w:fill="FFFFFF"/>
        <w:spacing w:before="0" w:beforeAutospacing="0" w:after="0" w:afterAutospacing="0"/>
        <w:ind w:right="448"/>
        <w:jc w:val="center"/>
        <w:rPr>
          <w:rStyle w:val="rvts23"/>
          <w:bCs/>
          <w:sz w:val="28"/>
          <w:szCs w:val="28"/>
        </w:rPr>
      </w:pPr>
    </w:p>
    <w:p w:rsidR="004A61A3" w:rsidRPr="00EE6D6D" w:rsidRDefault="004A61A3" w:rsidP="004A61A3">
      <w:pPr>
        <w:pStyle w:val="rvps6"/>
        <w:shd w:val="clear" w:color="auto" w:fill="FFFFFF"/>
        <w:spacing w:before="0" w:beforeAutospacing="0" w:after="0" w:afterAutospacing="0"/>
        <w:ind w:right="448"/>
        <w:jc w:val="center"/>
        <w:rPr>
          <w:rStyle w:val="rvts23"/>
          <w:bCs/>
          <w:sz w:val="28"/>
          <w:szCs w:val="28"/>
        </w:rPr>
      </w:pPr>
    </w:p>
    <w:p w:rsidR="0088120E" w:rsidRPr="00EE6D6D" w:rsidRDefault="0088120E" w:rsidP="004A61A3">
      <w:pPr>
        <w:pStyle w:val="rvps6"/>
        <w:shd w:val="clear" w:color="auto" w:fill="FFFFFF"/>
        <w:spacing w:before="0" w:beforeAutospacing="0" w:after="0" w:afterAutospacing="0"/>
        <w:ind w:right="448"/>
        <w:jc w:val="center"/>
        <w:rPr>
          <w:rStyle w:val="rvts23"/>
          <w:bCs/>
          <w:sz w:val="28"/>
          <w:szCs w:val="28"/>
        </w:rPr>
      </w:pPr>
      <w:r w:rsidRPr="00EE6D6D">
        <w:rPr>
          <w:rStyle w:val="rvts23"/>
          <w:bCs/>
          <w:sz w:val="28"/>
          <w:szCs w:val="28"/>
        </w:rPr>
        <w:t>ПОРЯДОК</w:t>
      </w:r>
      <w:r w:rsidRPr="00EE6D6D">
        <w:rPr>
          <w:sz w:val="28"/>
          <w:szCs w:val="28"/>
        </w:rPr>
        <w:br/>
      </w:r>
      <w:r w:rsidRPr="00EE6D6D">
        <w:rPr>
          <w:rStyle w:val="rvts23"/>
          <w:bCs/>
          <w:sz w:val="28"/>
          <w:szCs w:val="28"/>
        </w:rPr>
        <w:t>проведення конкурсу з визначення програм (</w:t>
      </w:r>
      <w:r w:rsidR="00972619" w:rsidRPr="00EE6D6D">
        <w:rPr>
          <w:rStyle w:val="rvts23"/>
          <w:bCs/>
          <w:sz w:val="28"/>
          <w:szCs w:val="28"/>
        </w:rPr>
        <w:t>проєктів</w:t>
      </w:r>
      <w:r w:rsidRPr="00EE6D6D">
        <w:rPr>
          <w:rStyle w:val="rvts23"/>
          <w:bCs/>
          <w:sz w:val="28"/>
          <w:szCs w:val="28"/>
        </w:rPr>
        <w:t>, заходів), розроблених інститутами громадянського суспільства, для виконання (реалізації) яких надається фінансова підтримка</w:t>
      </w:r>
    </w:p>
    <w:p w:rsidR="00820246" w:rsidRPr="00EE6D6D" w:rsidRDefault="00820246" w:rsidP="004A61A3">
      <w:pPr>
        <w:pStyle w:val="rvps6"/>
        <w:shd w:val="clear" w:color="auto" w:fill="FFFFFF"/>
        <w:spacing w:before="0" w:beforeAutospacing="0" w:after="0" w:afterAutospacing="0"/>
        <w:ind w:right="448"/>
        <w:jc w:val="center"/>
        <w:rPr>
          <w:sz w:val="28"/>
          <w:szCs w:val="28"/>
        </w:rPr>
      </w:pP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 w:name="n157"/>
      <w:bookmarkEnd w:id="1"/>
      <w:r w:rsidRPr="00EE6D6D">
        <w:rPr>
          <w:sz w:val="28"/>
          <w:szCs w:val="28"/>
        </w:rPr>
        <w:t>Цей Порядок установлює процедуру організації та проведення конкурсу з визначення програм (</w:t>
      </w:r>
      <w:r w:rsidR="00972619" w:rsidRPr="00EE6D6D">
        <w:rPr>
          <w:sz w:val="28"/>
          <w:szCs w:val="28"/>
        </w:rPr>
        <w:t>проєктів</w:t>
      </w:r>
      <w:r w:rsidRPr="00EE6D6D">
        <w:rPr>
          <w:sz w:val="28"/>
          <w:szCs w:val="28"/>
        </w:rPr>
        <w:t>, заходів), розроблених інститутами громадянського суспільства, для виконання (реалізації) яких надається фінансова підтримка (да</w:t>
      </w:r>
      <w:r w:rsidR="000E0853" w:rsidRPr="00EE6D6D">
        <w:rPr>
          <w:sz w:val="28"/>
          <w:szCs w:val="28"/>
        </w:rPr>
        <w:t>лі - конкурс) за рахунок коштів бюджету Івано-Франківської міської територіальної громади</w:t>
      </w:r>
      <w:r w:rsidRPr="00EE6D6D">
        <w:rPr>
          <w:sz w:val="28"/>
          <w:szCs w:val="28"/>
        </w:rPr>
        <w:t xml:space="preserve"> (далі - бюджетні кошти), та проведення моніторингу стану виконання (реалізації) програм (</w:t>
      </w:r>
      <w:r w:rsidR="00972619" w:rsidRPr="00EE6D6D">
        <w:rPr>
          <w:sz w:val="28"/>
          <w:szCs w:val="28"/>
        </w:rPr>
        <w:t>проєктів</w:t>
      </w:r>
      <w:r w:rsidRPr="00EE6D6D">
        <w:rPr>
          <w:sz w:val="28"/>
          <w:szCs w:val="28"/>
        </w:rPr>
        <w:t>, заходів), визнаних переможцями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2" w:name="n158"/>
      <w:bookmarkEnd w:id="2"/>
      <w:r w:rsidRPr="00EE6D6D">
        <w:rPr>
          <w:sz w:val="28"/>
          <w:szCs w:val="28"/>
        </w:rPr>
        <w:t>Дія цього Порядку поширюється на передбачені законом та рішеннями органів місцевого самоврядування випадки надання фінансової підтримки інститутам громадянського суспільства за рахунок бюджетних коштів.</w:t>
      </w:r>
    </w:p>
    <w:p w:rsidR="001920CB" w:rsidRPr="00EE6D6D" w:rsidRDefault="001920CB" w:rsidP="00AE2FA0">
      <w:pPr>
        <w:pStyle w:val="rvps2"/>
        <w:shd w:val="clear" w:color="auto" w:fill="FFFFFF"/>
        <w:tabs>
          <w:tab w:val="left" w:pos="1134"/>
        </w:tabs>
        <w:spacing w:before="0" w:beforeAutospacing="0" w:after="150" w:afterAutospacing="0"/>
        <w:ind w:firstLine="709"/>
        <w:jc w:val="both"/>
        <w:rPr>
          <w:sz w:val="28"/>
          <w:szCs w:val="28"/>
        </w:rPr>
      </w:pPr>
      <w:r w:rsidRPr="00EE6D6D">
        <w:rPr>
          <w:sz w:val="28"/>
          <w:szCs w:val="28"/>
        </w:rPr>
        <w:t>Дія цього Порядку не поширюється на передбачені законами</w:t>
      </w:r>
      <w:r w:rsidR="00506922" w:rsidRPr="00EE6D6D">
        <w:rPr>
          <w:sz w:val="28"/>
          <w:szCs w:val="28"/>
        </w:rPr>
        <w:t xml:space="preserve"> </w:t>
      </w:r>
      <w:r w:rsidRPr="00EE6D6D">
        <w:rPr>
          <w:sz w:val="28"/>
          <w:szCs w:val="28"/>
        </w:rPr>
        <w:t xml:space="preserve"> випадки надання фінансової підтримки за рахунок бюджетних коштів всеукраїнським фізкультурно-спортивним товариствам, громадським організаціям фізкультурно-спортивної спрямованості</w:t>
      </w:r>
      <w:r w:rsidR="00AF1113" w:rsidRPr="00EE6D6D">
        <w:rPr>
          <w:sz w:val="28"/>
          <w:szCs w:val="28"/>
        </w:rPr>
        <w:t>.</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3" w:name="n159"/>
      <w:bookmarkStart w:id="4" w:name="n269"/>
      <w:bookmarkStart w:id="5" w:name="n160"/>
      <w:bookmarkEnd w:id="3"/>
      <w:bookmarkEnd w:id="4"/>
      <w:bookmarkEnd w:id="5"/>
      <w:r w:rsidRPr="00EE6D6D">
        <w:rPr>
          <w:sz w:val="28"/>
          <w:szCs w:val="28"/>
        </w:rPr>
        <w:t>Відповідно до цього Порядку фінансова підтримка за рахунок коштів бюджету надається для виконання (реалізації) програм (</w:t>
      </w:r>
      <w:r w:rsidR="00972619" w:rsidRPr="00EE6D6D">
        <w:rPr>
          <w:sz w:val="28"/>
          <w:szCs w:val="28"/>
        </w:rPr>
        <w:t>проєктів</w:t>
      </w:r>
      <w:r w:rsidRPr="00EE6D6D">
        <w:rPr>
          <w:sz w:val="28"/>
          <w:szCs w:val="28"/>
        </w:rPr>
        <w:t>, заходів) на території Івано-Франківської міської територіальної громади.</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6" w:name="n314"/>
      <w:bookmarkStart w:id="7" w:name="n161"/>
      <w:bookmarkEnd w:id="6"/>
      <w:bookmarkEnd w:id="7"/>
      <w:r w:rsidRPr="00EE6D6D">
        <w:rPr>
          <w:sz w:val="28"/>
          <w:szCs w:val="28"/>
        </w:rPr>
        <w:t>У цьому Порядку терміни вживаються у такому значенні:</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8" w:name="n162"/>
      <w:bookmarkStart w:id="9" w:name="n164"/>
      <w:bookmarkEnd w:id="8"/>
      <w:bookmarkEnd w:id="9"/>
      <w:r w:rsidRPr="00EE6D6D">
        <w:rPr>
          <w:sz w:val="28"/>
          <w:szCs w:val="28"/>
        </w:rPr>
        <w:t xml:space="preserve">захід - сукупність дій, необхідних для виконання інститутом громадянського суспільства конкретного завдання в рамках програми або </w:t>
      </w:r>
      <w:r w:rsidR="00972619" w:rsidRPr="00EE6D6D">
        <w:rPr>
          <w:sz w:val="28"/>
          <w:szCs w:val="28"/>
        </w:rPr>
        <w:t>проєкт</w:t>
      </w:r>
      <w:r w:rsidRPr="00EE6D6D">
        <w:rPr>
          <w:sz w:val="28"/>
          <w:szCs w:val="28"/>
        </w:rPr>
        <w:t>у чи окремо протягом визначеного періоду часу;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0" w:name="n165"/>
      <w:bookmarkEnd w:id="10"/>
      <w:r w:rsidRPr="00EE6D6D">
        <w:rPr>
          <w:sz w:val="28"/>
          <w:szCs w:val="28"/>
        </w:rPr>
        <w:t>інститут громадянського суспільства - громадські об’єднання та їх відокремлені підрозділи із статусом юридичної особи, творчі спілки, які згідно із законодавством мають право на отримання фінансової підтримки за рахунок бюджетних коштів;</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1" w:name="n166"/>
      <w:bookmarkEnd w:id="11"/>
      <w:r w:rsidRPr="00EE6D6D">
        <w:rPr>
          <w:sz w:val="28"/>
          <w:szCs w:val="28"/>
        </w:rPr>
        <w:t>конкурсна документація - комплект документів, які розробляються організатором конкурсу і містять вимоги щодо оформлення інститутами громадянського суспільства конкурсних пропозицій;</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2" w:name="n167"/>
      <w:bookmarkEnd w:id="12"/>
      <w:r w:rsidRPr="00EE6D6D">
        <w:rPr>
          <w:sz w:val="28"/>
          <w:szCs w:val="28"/>
        </w:rPr>
        <w:t>конкурсна комісія - тимчасово діючий орган, що утворюється організатором конкурсу для розгляду конкурсних пропозицій, а також результатів моніторингу стану виконання (реалізації) програм (</w:t>
      </w:r>
      <w:r w:rsidR="00972619" w:rsidRPr="00EE6D6D">
        <w:rPr>
          <w:sz w:val="28"/>
          <w:szCs w:val="28"/>
        </w:rPr>
        <w:t>проєктів</w:t>
      </w:r>
      <w:r w:rsidRPr="00EE6D6D">
        <w:rPr>
          <w:sz w:val="28"/>
          <w:szCs w:val="28"/>
        </w:rPr>
        <w:t>, заходів) відповідно до вимог цього Порядку;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3" w:name="n168"/>
      <w:bookmarkEnd w:id="13"/>
      <w:r w:rsidRPr="00EE6D6D">
        <w:rPr>
          <w:sz w:val="28"/>
          <w:szCs w:val="28"/>
        </w:rPr>
        <w:t>конкурсна пропозиція - комплект документів, які готуються інститутами громадянського суспільства для участі в конкурсі;</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4" w:name="n169"/>
      <w:bookmarkStart w:id="15" w:name="n170"/>
      <w:bookmarkEnd w:id="14"/>
      <w:bookmarkEnd w:id="15"/>
      <w:r w:rsidRPr="00EE6D6D">
        <w:rPr>
          <w:sz w:val="28"/>
          <w:szCs w:val="28"/>
        </w:rPr>
        <w:t>програма - комплекс завдань та заходів, що розроблені і здійснюються інститутом громадянського суспільства з метою розв’язання найважливіших проблем розвитку держави та суспільства і розраховані на довгостроковий період;</w:t>
      </w:r>
    </w:p>
    <w:p w:rsidR="0088120E" w:rsidRPr="00EE6D6D" w:rsidRDefault="00972619" w:rsidP="00AE2FA0">
      <w:pPr>
        <w:pStyle w:val="rvps2"/>
        <w:shd w:val="clear" w:color="auto" w:fill="FFFFFF"/>
        <w:tabs>
          <w:tab w:val="left" w:pos="1134"/>
        </w:tabs>
        <w:spacing w:before="0" w:beforeAutospacing="0" w:after="150" w:afterAutospacing="0"/>
        <w:ind w:firstLine="709"/>
        <w:jc w:val="both"/>
        <w:rPr>
          <w:sz w:val="28"/>
          <w:szCs w:val="28"/>
        </w:rPr>
      </w:pPr>
      <w:bookmarkStart w:id="16" w:name="n171"/>
      <w:bookmarkEnd w:id="16"/>
      <w:r w:rsidRPr="00EE6D6D">
        <w:rPr>
          <w:sz w:val="28"/>
          <w:szCs w:val="28"/>
        </w:rPr>
        <w:t>проєкт</w:t>
      </w:r>
      <w:r w:rsidR="0088120E" w:rsidRPr="00EE6D6D">
        <w:rPr>
          <w:sz w:val="28"/>
          <w:szCs w:val="28"/>
        </w:rPr>
        <w:t xml:space="preserve"> - комплекс заходів, що розроблені і здійснюються інститутом громадянського суспільства і спрямовуються на досягнення певної мети протягом визначеного періоду часу (як правило, не більше одного року);</w:t>
      </w:r>
    </w:p>
    <w:p w:rsidR="004F5CE9" w:rsidRPr="00EE6D6D" w:rsidRDefault="004F5CE9" w:rsidP="00AE2FA0">
      <w:pPr>
        <w:pStyle w:val="rvps2"/>
        <w:shd w:val="clear" w:color="auto" w:fill="FFFFFF"/>
        <w:tabs>
          <w:tab w:val="left" w:pos="1134"/>
        </w:tabs>
        <w:spacing w:before="0" w:beforeAutospacing="0" w:after="150" w:afterAutospacing="0"/>
        <w:ind w:firstLine="709"/>
        <w:jc w:val="both"/>
        <w:rPr>
          <w:sz w:val="28"/>
          <w:szCs w:val="28"/>
        </w:rPr>
      </w:pPr>
      <w:r w:rsidRPr="00EE6D6D">
        <w:rPr>
          <w:sz w:val="28"/>
          <w:szCs w:val="28"/>
        </w:rPr>
        <w:t>організатор конкурсу – Департамент молодіжної політики та спорту міської ради;</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7" w:name="n172"/>
      <w:bookmarkStart w:id="18" w:name="n174"/>
      <w:bookmarkEnd w:id="17"/>
      <w:bookmarkEnd w:id="18"/>
      <w:r w:rsidRPr="00EE6D6D">
        <w:rPr>
          <w:sz w:val="28"/>
          <w:szCs w:val="28"/>
        </w:rPr>
        <w:t>учасник конкурсу - інститут громадянського суспільства, що подав конкурсну пропозицію для участі в конкурсі.</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9" w:name="n175"/>
      <w:bookmarkEnd w:id="19"/>
      <w:r w:rsidRPr="00EE6D6D">
        <w:rPr>
          <w:sz w:val="28"/>
          <w:szCs w:val="28"/>
        </w:rPr>
        <w:t>Для участі в конкурсі інститути громадянського суспільства подають організаторові конкурсу конкурсні пропозиції.</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20" w:name="n176"/>
      <w:bookmarkEnd w:id="20"/>
      <w:r w:rsidRPr="00EE6D6D">
        <w:rPr>
          <w:sz w:val="28"/>
          <w:szCs w:val="28"/>
        </w:rPr>
        <w:t>До початку конкурсу організатор конкурсу затверджує текст оголошення про проведення конкурсу, в якому зазначаються:</w:t>
      </w:r>
    </w:p>
    <w:bookmarkStart w:id="21" w:name="n177"/>
    <w:bookmarkEnd w:id="21"/>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r w:rsidRPr="00EE6D6D">
        <w:rPr>
          <w:sz w:val="28"/>
          <w:szCs w:val="28"/>
        </w:rPr>
        <w:fldChar w:fldCharType="begin"/>
      </w:r>
      <w:r w:rsidRPr="00EE6D6D">
        <w:rPr>
          <w:sz w:val="28"/>
          <w:szCs w:val="28"/>
        </w:rPr>
        <w:instrText xml:space="preserve"> HYPERLINK "https://zakon.rada.gov.ua/laws/show/z1102-13" \l "n18" \t "_blank" </w:instrText>
      </w:r>
      <w:r w:rsidRPr="00EE6D6D">
        <w:rPr>
          <w:sz w:val="28"/>
          <w:szCs w:val="28"/>
        </w:rPr>
        <w:fldChar w:fldCharType="separate"/>
      </w:r>
      <w:r w:rsidRPr="00EE6D6D">
        <w:rPr>
          <w:rStyle w:val="a3"/>
          <w:color w:val="auto"/>
          <w:sz w:val="28"/>
          <w:szCs w:val="28"/>
          <w:u w:val="none"/>
        </w:rPr>
        <w:t>пріоритетні завдання</w:t>
      </w:r>
      <w:r w:rsidRPr="00EE6D6D">
        <w:rPr>
          <w:sz w:val="28"/>
          <w:szCs w:val="28"/>
        </w:rPr>
        <w:fldChar w:fldCharType="end"/>
      </w:r>
      <w:r w:rsidR="001920CB" w:rsidRPr="00EE6D6D">
        <w:rPr>
          <w:sz w:val="28"/>
          <w:szCs w:val="28"/>
        </w:rPr>
        <w:t xml:space="preserve"> та заходи</w:t>
      </w:r>
      <w:r w:rsidRPr="00EE6D6D">
        <w:rPr>
          <w:sz w:val="28"/>
          <w:szCs w:val="28"/>
        </w:rPr>
        <w:t>, що відповідають програмі «Молодь Івано-Франківської міської територіальної громади» на 2021-2025 роки і на виконання яких повинні спрямовуватися програми (</w:t>
      </w:r>
      <w:r w:rsidR="00972619" w:rsidRPr="00EE6D6D">
        <w:rPr>
          <w:sz w:val="28"/>
          <w:szCs w:val="28"/>
        </w:rPr>
        <w:t>проєкт</w:t>
      </w:r>
      <w:r w:rsidRPr="00EE6D6D">
        <w:rPr>
          <w:sz w:val="28"/>
          <w:szCs w:val="28"/>
        </w:rPr>
        <w:t>и, заходи), розроблені учасниками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22" w:name="n178"/>
      <w:bookmarkEnd w:id="22"/>
      <w:r w:rsidRPr="00EE6D6D">
        <w:rPr>
          <w:sz w:val="28"/>
          <w:szCs w:val="28"/>
        </w:rPr>
        <w:t>перелік видів діяльності, що можуть бути підтримані організатором конкурсу;</w:t>
      </w:r>
    </w:p>
    <w:bookmarkStart w:id="23" w:name="n179"/>
    <w:bookmarkEnd w:id="23"/>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r w:rsidRPr="00EE6D6D">
        <w:rPr>
          <w:sz w:val="28"/>
          <w:szCs w:val="28"/>
        </w:rPr>
        <w:fldChar w:fldCharType="begin"/>
      </w:r>
      <w:r w:rsidRPr="00EE6D6D">
        <w:rPr>
          <w:sz w:val="28"/>
          <w:szCs w:val="28"/>
        </w:rPr>
        <w:instrText xml:space="preserve"> HYPERLINK "https://zakon.rada.gov.ua/laws/show/z1102-13" \l "n54" \t "_blank" </w:instrText>
      </w:r>
      <w:r w:rsidRPr="00EE6D6D">
        <w:rPr>
          <w:sz w:val="28"/>
          <w:szCs w:val="28"/>
        </w:rPr>
        <w:fldChar w:fldCharType="separate"/>
      </w:r>
      <w:r w:rsidRPr="00EE6D6D">
        <w:rPr>
          <w:rStyle w:val="a3"/>
          <w:color w:val="auto"/>
          <w:sz w:val="28"/>
          <w:szCs w:val="28"/>
          <w:u w:val="none"/>
        </w:rPr>
        <w:t>вимоги</w:t>
      </w:r>
      <w:r w:rsidRPr="00EE6D6D">
        <w:rPr>
          <w:sz w:val="28"/>
          <w:szCs w:val="28"/>
        </w:rPr>
        <w:fldChar w:fldCharType="end"/>
      </w:r>
      <w:r w:rsidRPr="00EE6D6D">
        <w:rPr>
          <w:sz w:val="28"/>
          <w:szCs w:val="28"/>
        </w:rPr>
        <w:t> до конкурсної пропозиції;</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24" w:name="n276"/>
      <w:bookmarkEnd w:id="24"/>
      <w:r w:rsidRPr="00EE6D6D">
        <w:rPr>
          <w:sz w:val="28"/>
          <w:szCs w:val="28"/>
        </w:rPr>
        <w:t>граничний обсяг фінансування за рахунок бюджетних коштів однієї програми (</w:t>
      </w:r>
      <w:r w:rsidR="00972619" w:rsidRPr="00EE6D6D">
        <w:rPr>
          <w:sz w:val="28"/>
          <w:szCs w:val="28"/>
        </w:rPr>
        <w:t>проєкт</w:t>
      </w:r>
      <w:r w:rsidRPr="00EE6D6D">
        <w:rPr>
          <w:sz w:val="28"/>
          <w:szCs w:val="28"/>
        </w:rPr>
        <w:t>у, заходу);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25" w:name="n275"/>
      <w:bookmarkStart w:id="26" w:name="n180"/>
      <w:bookmarkEnd w:id="25"/>
      <w:bookmarkEnd w:id="26"/>
      <w:r w:rsidRPr="00EE6D6D">
        <w:rPr>
          <w:sz w:val="28"/>
          <w:szCs w:val="28"/>
        </w:rPr>
        <w:t>адреса, за якою приймаються конкурсні пропозиції;</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27" w:name="n181"/>
      <w:bookmarkEnd w:id="27"/>
      <w:r w:rsidRPr="00EE6D6D">
        <w:rPr>
          <w:sz w:val="28"/>
          <w:szCs w:val="28"/>
        </w:rPr>
        <w:t>строки подання конкурсних пропозицій;</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28" w:name="n182"/>
      <w:bookmarkEnd w:id="28"/>
      <w:r w:rsidRPr="00EE6D6D">
        <w:rPr>
          <w:sz w:val="28"/>
          <w:szCs w:val="28"/>
        </w:rPr>
        <w:t>строки проведення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29" w:name="n183"/>
      <w:bookmarkEnd w:id="29"/>
      <w:r w:rsidRPr="00EE6D6D">
        <w:rPr>
          <w:sz w:val="28"/>
          <w:szCs w:val="28"/>
        </w:rPr>
        <w:t>Оголошення про проведення конкурсу та конкурсна документація, яка містить затверджені організатором конкурсу форми заяви про участь у конкурсі, опису програми (</w:t>
      </w:r>
      <w:r w:rsidR="00972619" w:rsidRPr="00EE6D6D">
        <w:rPr>
          <w:sz w:val="28"/>
          <w:szCs w:val="28"/>
        </w:rPr>
        <w:t>проєкт</w:t>
      </w:r>
      <w:r w:rsidR="001B48D1" w:rsidRPr="00EE6D6D">
        <w:rPr>
          <w:sz w:val="28"/>
          <w:szCs w:val="28"/>
        </w:rPr>
        <w:t>у, заходу) та кошторису витрат</w:t>
      </w:r>
      <w:r w:rsidRPr="00EE6D6D">
        <w:rPr>
          <w:sz w:val="28"/>
          <w:szCs w:val="28"/>
        </w:rPr>
        <w:t xml:space="preserve"> необхідних для виконання (реалізації) програми (</w:t>
      </w:r>
      <w:r w:rsidR="00972619" w:rsidRPr="00EE6D6D">
        <w:rPr>
          <w:sz w:val="28"/>
          <w:szCs w:val="28"/>
        </w:rPr>
        <w:t>проєкт</w:t>
      </w:r>
      <w:r w:rsidRPr="00EE6D6D">
        <w:rPr>
          <w:sz w:val="28"/>
          <w:szCs w:val="28"/>
        </w:rPr>
        <w:t xml:space="preserve">у, заходу), оприлюднюються організатором </w:t>
      </w:r>
      <w:r w:rsidR="00853E53">
        <w:rPr>
          <w:sz w:val="28"/>
          <w:szCs w:val="28"/>
        </w:rPr>
        <w:t>конкурсу на офіційній вебсорінці</w:t>
      </w:r>
      <w:r w:rsidR="00945AE8" w:rsidRPr="00EE6D6D">
        <w:rPr>
          <w:sz w:val="28"/>
          <w:szCs w:val="28"/>
        </w:rPr>
        <w:t xml:space="preserve"> міста Івано-Франківська</w:t>
      </w:r>
      <w:r w:rsidRPr="00EE6D6D">
        <w:rPr>
          <w:sz w:val="28"/>
          <w:szCs w:val="28"/>
        </w:rPr>
        <w:t xml:space="preserve"> та в інший прийнятний спосіб</w:t>
      </w:r>
      <w:r w:rsidR="00EC4B04" w:rsidRPr="00EE6D6D">
        <w:rPr>
          <w:sz w:val="28"/>
          <w:szCs w:val="28"/>
        </w:rPr>
        <w:t>. С</w:t>
      </w:r>
      <w:r w:rsidRPr="00EE6D6D">
        <w:rPr>
          <w:sz w:val="28"/>
          <w:szCs w:val="28"/>
        </w:rPr>
        <w:t>трок приймання конкурсних пропозицій не повинен бути меншим</w:t>
      </w:r>
      <w:r w:rsidR="00853E53">
        <w:rPr>
          <w:sz w:val="28"/>
          <w:szCs w:val="28"/>
        </w:rPr>
        <w:t>,</w:t>
      </w:r>
      <w:r w:rsidRPr="00EE6D6D">
        <w:rPr>
          <w:sz w:val="28"/>
          <w:szCs w:val="28"/>
        </w:rPr>
        <w:t xml:space="preserve"> ніж 30 днів з дня оголошення проведення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30" w:name="n278"/>
      <w:bookmarkEnd w:id="30"/>
      <w:r w:rsidRPr="00EE6D6D">
        <w:rPr>
          <w:sz w:val="28"/>
          <w:szCs w:val="28"/>
        </w:rPr>
        <w:t>У разі неподання жодної конкурсної пропозиції організатор конкурсу має право продовжити строк приймання конкурсних пропозицій до одного місяця.</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31" w:name="n284"/>
      <w:bookmarkStart w:id="32" w:name="n279"/>
      <w:bookmarkEnd w:id="31"/>
      <w:bookmarkEnd w:id="32"/>
      <w:r w:rsidRPr="00EE6D6D">
        <w:rPr>
          <w:sz w:val="28"/>
          <w:szCs w:val="28"/>
        </w:rPr>
        <w:t>У тексті оголошення про проведення конкурсу зазначаються вимоги до конкурсної пропозиції, що не суперечать нормам законодавства.</w:t>
      </w:r>
      <w:bookmarkStart w:id="33" w:name="n283"/>
      <w:bookmarkEnd w:id="33"/>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34" w:name="n280"/>
      <w:bookmarkStart w:id="35" w:name="n281"/>
      <w:bookmarkStart w:id="36" w:name="n184"/>
      <w:bookmarkStart w:id="37" w:name="n185"/>
      <w:bookmarkEnd w:id="34"/>
      <w:bookmarkEnd w:id="35"/>
      <w:bookmarkEnd w:id="36"/>
      <w:bookmarkEnd w:id="37"/>
      <w:r w:rsidRPr="00EE6D6D">
        <w:rPr>
          <w:sz w:val="28"/>
          <w:szCs w:val="28"/>
        </w:rPr>
        <w:t>Конкурсні пропозиції можуть подаватися інститутами громадянського суспільства, зареєстрованими в установленому порядку не пізніше ніж за шість місяців до оголошення проведення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38" w:name="n286"/>
      <w:bookmarkStart w:id="39" w:name="n186"/>
      <w:bookmarkEnd w:id="38"/>
      <w:bookmarkEnd w:id="39"/>
      <w:r w:rsidRPr="00EE6D6D">
        <w:rPr>
          <w:sz w:val="28"/>
          <w:szCs w:val="28"/>
        </w:rPr>
        <w:t>Інститут громадянського суспільства може подавати на конкурс кілька конкурсних пропозицій.</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40" w:name="n187"/>
      <w:bookmarkEnd w:id="40"/>
      <w:r w:rsidRPr="00EE6D6D">
        <w:rPr>
          <w:sz w:val="28"/>
          <w:szCs w:val="28"/>
        </w:rPr>
        <w:t>Конкурсні пропозиції подаються організаторові конкурсу у друкованій та електронній формі за адресою та у строк, визначені в оголошенні про проведення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41" w:name="n188"/>
      <w:bookmarkEnd w:id="41"/>
      <w:r w:rsidRPr="00EE6D6D">
        <w:rPr>
          <w:sz w:val="28"/>
          <w:szCs w:val="28"/>
        </w:rPr>
        <w:t>Організатор конкурсу видає учасникові конкурсу довідку із зазначенням дати надходження конкурсної пропозиції та переліком наданих документів.</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42" w:name="n287"/>
      <w:bookmarkStart w:id="43" w:name="n189"/>
      <w:bookmarkEnd w:id="42"/>
      <w:bookmarkEnd w:id="43"/>
      <w:r w:rsidRPr="00EE6D6D">
        <w:rPr>
          <w:sz w:val="28"/>
          <w:szCs w:val="28"/>
        </w:rPr>
        <w:t>Подані конкурсні пропозиції не повертаються учасникові конкурсу.</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44" w:name="n190"/>
      <w:bookmarkEnd w:id="44"/>
      <w:r w:rsidRPr="00EE6D6D">
        <w:rPr>
          <w:sz w:val="28"/>
          <w:szCs w:val="28"/>
        </w:rPr>
        <w:t>Конкурсна пропозиція повинна містити:</w:t>
      </w:r>
    </w:p>
    <w:p w:rsidR="0088120E" w:rsidRPr="00EE6D6D" w:rsidRDefault="00853E53" w:rsidP="00AE2FA0">
      <w:pPr>
        <w:pStyle w:val="rvps2"/>
        <w:shd w:val="clear" w:color="auto" w:fill="FFFFFF"/>
        <w:tabs>
          <w:tab w:val="left" w:pos="1134"/>
        </w:tabs>
        <w:spacing w:before="0" w:beforeAutospacing="0" w:after="150" w:afterAutospacing="0"/>
        <w:ind w:firstLine="709"/>
        <w:jc w:val="both"/>
        <w:rPr>
          <w:sz w:val="28"/>
          <w:szCs w:val="28"/>
        </w:rPr>
      </w:pPr>
      <w:bookmarkStart w:id="45" w:name="n191"/>
      <w:bookmarkEnd w:id="45"/>
      <w:r>
        <w:rPr>
          <w:sz w:val="28"/>
          <w:szCs w:val="28"/>
        </w:rPr>
        <w:t>6.1</w:t>
      </w:r>
      <w:r w:rsidR="0088120E" w:rsidRPr="00EE6D6D">
        <w:rPr>
          <w:sz w:val="28"/>
          <w:szCs w:val="28"/>
        </w:rPr>
        <w:t xml:space="preserve"> заяву про участь у конкурсі, складену за формою, що затверджена організатором конкурсу, із зазначенням найменування інституту громадянського суспільства та назви програми (</w:t>
      </w:r>
      <w:r w:rsidR="00972619" w:rsidRPr="00EE6D6D">
        <w:rPr>
          <w:sz w:val="28"/>
          <w:szCs w:val="28"/>
        </w:rPr>
        <w:t>проєкт</w:t>
      </w:r>
      <w:r w:rsidR="0088120E" w:rsidRPr="00EE6D6D">
        <w:rPr>
          <w:sz w:val="28"/>
          <w:szCs w:val="28"/>
        </w:rPr>
        <w:t>у, заходу) за підписом керівника або уповноваженої особи інституту громадянського суспільства, скріпленим печаткою інституту (у разі наявності);</w:t>
      </w:r>
    </w:p>
    <w:p w:rsidR="0088120E" w:rsidRPr="00EE6D6D" w:rsidRDefault="00853E53" w:rsidP="00AE2FA0">
      <w:pPr>
        <w:pStyle w:val="rvps2"/>
        <w:shd w:val="clear" w:color="auto" w:fill="FFFFFF"/>
        <w:tabs>
          <w:tab w:val="left" w:pos="1134"/>
        </w:tabs>
        <w:spacing w:before="0" w:beforeAutospacing="0" w:after="150" w:afterAutospacing="0"/>
        <w:ind w:firstLine="709"/>
        <w:jc w:val="both"/>
        <w:rPr>
          <w:sz w:val="28"/>
          <w:szCs w:val="28"/>
        </w:rPr>
      </w:pPr>
      <w:bookmarkStart w:id="46" w:name="n192"/>
      <w:bookmarkStart w:id="47" w:name="n193"/>
      <w:bookmarkStart w:id="48" w:name="n194"/>
      <w:bookmarkEnd w:id="46"/>
      <w:bookmarkEnd w:id="47"/>
      <w:bookmarkEnd w:id="48"/>
      <w:r>
        <w:rPr>
          <w:sz w:val="28"/>
          <w:szCs w:val="28"/>
        </w:rPr>
        <w:t>6.2</w:t>
      </w:r>
      <w:r w:rsidR="0088120E" w:rsidRPr="00EE6D6D">
        <w:rPr>
          <w:sz w:val="28"/>
          <w:szCs w:val="28"/>
        </w:rPr>
        <w:t xml:space="preserve"> опис програми (</w:t>
      </w:r>
      <w:r w:rsidR="00972619" w:rsidRPr="00EE6D6D">
        <w:rPr>
          <w:sz w:val="28"/>
          <w:szCs w:val="28"/>
        </w:rPr>
        <w:t>проєкт</w:t>
      </w:r>
      <w:r w:rsidR="0088120E" w:rsidRPr="00EE6D6D">
        <w:rPr>
          <w:sz w:val="28"/>
          <w:szCs w:val="28"/>
        </w:rPr>
        <w:t>у, заходу) та кошторис витрат, необхідних для виконання (реалізації) програми (</w:t>
      </w:r>
      <w:r w:rsidR="00972619" w:rsidRPr="00EE6D6D">
        <w:rPr>
          <w:sz w:val="28"/>
          <w:szCs w:val="28"/>
        </w:rPr>
        <w:t>проєкт</w:t>
      </w:r>
      <w:r w:rsidR="0088120E" w:rsidRPr="00EE6D6D">
        <w:rPr>
          <w:sz w:val="28"/>
          <w:szCs w:val="28"/>
        </w:rPr>
        <w:t>у, заходу), за формою, що затверджена організатором конкурсу. Опис програми (</w:t>
      </w:r>
      <w:r w:rsidR="00972619" w:rsidRPr="00EE6D6D">
        <w:rPr>
          <w:sz w:val="28"/>
          <w:szCs w:val="28"/>
        </w:rPr>
        <w:t>проєкт</w:t>
      </w:r>
      <w:r w:rsidR="0088120E" w:rsidRPr="00EE6D6D">
        <w:rPr>
          <w:sz w:val="28"/>
          <w:szCs w:val="28"/>
        </w:rPr>
        <w:t>у, заходу) повинен містити мету і завдання, план виконання із зазначенням строків та відповідальних виконавців на кожному етапі, очікувані результати та конкретні результативні показники виконання (реалізації) програми (</w:t>
      </w:r>
      <w:r w:rsidR="00972619" w:rsidRPr="00EE6D6D">
        <w:rPr>
          <w:sz w:val="28"/>
          <w:szCs w:val="28"/>
        </w:rPr>
        <w:t>проєкт</w:t>
      </w:r>
      <w:r w:rsidR="0088120E" w:rsidRPr="00EE6D6D">
        <w:rPr>
          <w:sz w:val="28"/>
          <w:szCs w:val="28"/>
        </w:rPr>
        <w:t>у, заходу), інформацію про цільову аудиторію, залучені до виконання (реалізації) програми (</w:t>
      </w:r>
      <w:r w:rsidR="00972619" w:rsidRPr="00EE6D6D">
        <w:rPr>
          <w:sz w:val="28"/>
          <w:szCs w:val="28"/>
        </w:rPr>
        <w:t>проєкт</w:t>
      </w:r>
      <w:r w:rsidR="0088120E" w:rsidRPr="00EE6D6D">
        <w:rPr>
          <w:sz w:val="28"/>
          <w:szCs w:val="28"/>
        </w:rPr>
        <w:t>у, заходу) інші інститути громадянського суспільства, способи інформування громадськості про хід виконання (реалізації) програми (</w:t>
      </w:r>
      <w:r w:rsidR="00972619" w:rsidRPr="00EE6D6D">
        <w:rPr>
          <w:sz w:val="28"/>
          <w:szCs w:val="28"/>
        </w:rPr>
        <w:t>проєкт</w:t>
      </w:r>
      <w:r w:rsidR="0088120E" w:rsidRPr="00EE6D6D">
        <w:rPr>
          <w:sz w:val="28"/>
          <w:szCs w:val="28"/>
        </w:rPr>
        <w:t>у, заходу), детальний розрахунок витрат та джерела фінансування;</w:t>
      </w:r>
    </w:p>
    <w:p w:rsidR="0088120E" w:rsidRPr="00EE6D6D" w:rsidRDefault="00853E53" w:rsidP="00AE2FA0">
      <w:pPr>
        <w:pStyle w:val="rvps2"/>
        <w:shd w:val="clear" w:color="auto" w:fill="FFFFFF"/>
        <w:tabs>
          <w:tab w:val="left" w:pos="1134"/>
        </w:tabs>
        <w:spacing w:before="0" w:beforeAutospacing="0" w:after="150" w:afterAutospacing="0"/>
        <w:ind w:firstLine="709"/>
        <w:jc w:val="both"/>
        <w:rPr>
          <w:sz w:val="28"/>
          <w:szCs w:val="28"/>
        </w:rPr>
      </w:pPr>
      <w:bookmarkStart w:id="49" w:name="n195"/>
      <w:bookmarkEnd w:id="49"/>
      <w:r>
        <w:rPr>
          <w:sz w:val="28"/>
          <w:szCs w:val="28"/>
        </w:rPr>
        <w:t>6.3</w:t>
      </w:r>
      <w:r w:rsidR="0088120E" w:rsidRPr="00EE6D6D">
        <w:rPr>
          <w:sz w:val="28"/>
          <w:szCs w:val="28"/>
        </w:rPr>
        <w:t xml:space="preserve"> листи-підтвердження органів державної влади, органів місцевого самоврядування та їх виконавчих органів, наукових установ, інститутів громадянського суспільства, інших установ та організацій (в разі їх залучення до виконання (реалізації) програми (</w:t>
      </w:r>
      <w:r w:rsidR="00972619" w:rsidRPr="00EE6D6D">
        <w:rPr>
          <w:sz w:val="28"/>
          <w:szCs w:val="28"/>
        </w:rPr>
        <w:t>проєкт</w:t>
      </w:r>
      <w:r w:rsidR="0088120E" w:rsidRPr="00EE6D6D">
        <w:rPr>
          <w:sz w:val="28"/>
          <w:szCs w:val="28"/>
        </w:rPr>
        <w:t>у, заходу);</w:t>
      </w:r>
    </w:p>
    <w:p w:rsidR="0088120E" w:rsidRPr="00EE6D6D" w:rsidRDefault="00853E53" w:rsidP="00AE2FA0">
      <w:pPr>
        <w:pStyle w:val="rvps2"/>
        <w:shd w:val="clear" w:color="auto" w:fill="FFFFFF"/>
        <w:tabs>
          <w:tab w:val="left" w:pos="1134"/>
        </w:tabs>
        <w:spacing w:before="0" w:beforeAutospacing="0" w:after="150" w:afterAutospacing="0"/>
        <w:ind w:firstLine="709"/>
        <w:jc w:val="both"/>
        <w:rPr>
          <w:sz w:val="28"/>
          <w:szCs w:val="28"/>
        </w:rPr>
      </w:pPr>
      <w:bookmarkStart w:id="50" w:name="n196"/>
      <w:bookmarkEnd w:id="50"/>
      <w:r>
        <w:rPr>
          <w:sz w:val="28"/>
          <w:szCs w:val="28"/>
        </w:rPr>
        <w:t>6.4</w:t>
      </w:r>
      <w:r w:rsidR="0088120E" w:rsidRPr="00EE6D6D">
        <w:rPr>
          <w:sz w:val="28"/>
          <w:szCs w:val="28"/>
        </w:rPr>
        <w:t xml:space="preserve"> інформацію про діяльність інституту громадянського суспільства, зокрема досвід виконання (реалізації) програми (</w:t>
      </w:r>
      <w:r w:rsidR="00972619" w:rsidRPr="00EE6D6D">
        <w:rPr>
          <w:sz w:val="28"/>
          <w:szCs w:val="28"/>
        </w:rPr>
        <w:t>проєкт</w:t>
      </w:r>
      <w:r w:rsidR="0088120E" w:rsidRPr="00EE6D6D">
        <w:rPr>
          <w:sz w:val="28"/>
          <w:szCs w:val="28"/>
        </w:rPr>
        <w:t>у, заходу) протягом останніх двох років за рахунок бюджетних коштів та інших джерел фінансування, джерела фінансування інституту громадянського суспільства, його матеріально-технічну базу та кадрове забезпечення.</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51" w:name="n197"/>
      <w:bookmarkEnd w:id="51"/>
      <w:r w:rsidRPr="00EE6D6D">
        <w:rPr>
          <w:sz w:val="28"/>
          <w:szCs w:val="28"/>
        </w:rPr>
        <w:t>Конкурсна пропозиція складається державною мовою.</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52" w:name="n198"/>
      <w:bookmarkEnd w:id="52"/>
      <w:r w:rsidRPr="00EE6D6D">
        <w:rPr>
          <w:sz w:val="28"/>
          <w:szCs w:val="28"/>
        </w:rPr>
        <w:t>Відповідальність за достовірність інформації, що міститься у конкурсній пропозиції, несе учасник конкурсу.</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53" w:name="n199"/>
      <w:bookmarkEnd w:id="53"/>
      <w:r w:rsidRPr="00EE6D6D">
        <w:rPr>
          <w:sz w:val="28"/>
          <w:szCs w:val="28"/>
        </w:rPr>
        <w:t xml:space="preserve">Організатор конкурсу утворює конкурсну комісію у складі не менш як сім осіб та затверджує її персональний склад. Головою конкурсної комісії призначається </w:t>
      </w:r>
      <w:r w:rsidR="004F5CE9" w:rsidRPr="00EE6D6D">
        <w:rPr>
          <w:sz w:val="28"/>
          <w:szCs w:val="28"/>
        </w:rPr>
        <w:t>заступник міського голови, згідно розподілу посадових обов’язків</w:t>
      </w:r>
      <w:r w:rsidRPr="00EE6D6D">
        <w:rPr>
          <w:sz w:val="28"/>
          <w:szCs w:val="28"/>
        </w:rPr>
        <w:t>.</w:t>
      </w:r>
    </w:p>
    <w:p w:rsidR="00AF1113"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54" w:name="n289"/>
      <w:bookmarkEnd w:id="54"/>
      <w:r w:rsidRPr="00EE6D6D">
        <w:rPr>
          <w:sz w:val="28"/>
          <w:szCs w:val="28"/>
        </w:rPr>
        <w:t>Організатор конкурсу протягом трьох робочих днів з дати затвердження персонального складу конкурсної комісії розміщує</w:t>
      </w:r>
      <w:r w:rsidR="00635CAE" w:rsidRPr="00EE6D6D">
        <w:rPr>
          <w:sz w:val="28"/>
          <w:szCs w:val="28"/>
        </w:rPr>
        <w:t xml:space="preserve"> </w:t>
      </w:r>
      <w:r w:rsidR="00853E53">
        <w:rPr>
          <w:sz w:val="28"/>
          <w:szCs w:val="28"/>
        </w:rPr>
        <w:t>на офіційній</w:t>
      </w:r>
      <w:r w:rsidR="00AF1113" w:rsidRPr="00EE6D6D">
        <w:rPr>
          <w:sz w:val="28"/>
          <w:szCs w:val="28"/>
        </w:rPr>
        <w:t xml:space="preserve"> веб</w:t>
      </w:r>
      <w:r w:rsidR="00853E53">
        <w:rPr>
          <w:sz w:val="28"/>
          <w:szCs w:val="28"/>
        </w:rPr>
        <w:t>сторінці</w:t>
      </w:r>
      <w:r w:rsidR="00AF1113" w:rsidRPr="00EE6D6D">
        <w:rPr>
          <w:sz w:val="28"/>
          <w:szCs w:val="28"/>
        </w:rPr>
        <w:t xml:space="preserve"> міста Івано-Франківська </w:t>
      </w:r>
      <w:r w:rsidR="00635CAE" w:rsidRPr="00EE6D6D">
        <w:rPr>
          <w:sz w:val="28"/>
          <w:szCs w:val="28"/>
        </w:rPr>
        <w:t>інформацію про усіх її членів.</w:t>
      </w:r>
      <w:r w:rsidR="00AF1113" w:rsidRPr="00EE6D6D">
        <w:rPr>
          <w:sz w:val="28"/>
          <w:szCs w:val="28"/>
        </w:rPr>
        <w:t xml:space="preserve"> яка містить:</w:t>
      </w:r>
    </w:p>
    <w:p w:rsidR="00AF1113" w:rsidRPr="00EE6D6D" w:rsidRDefault="00853E53" w:rsidP="00AE2FA0">
      <w:pPr>
        <w:pStyle w:val="rvps2"/>
        <w:shd w:val="clear" w:color="auto" w:fill="FFFFFF"/>
        <w:tabs>
          <w:tab w:val="left" w:pos="1134"/>
        </w:tabs>
        <w:spacing w:before="0" w:beforeAutospacing="0" w:after="150" w:afterAutospacing="0"/>
        <w:ind w:firstLine="709"/>
        <w:jc w:val="both"/>
        <w:rPr>
          <w:sz w:val="28"/>
          <w:szCs w:val="28"/>
        </w:rPr>
      </w:pPr>
      <w:bookmarkStart w:id="55" w:name="n290"/>
      <w:bookmarkEnd w:id="55"/>
      <w:r>
        <w:rPr>
          <w:sz w:val="28"/>
          <w:szCs w:val="28"/>
        </w:rPr>
        <w:sym w:font="Symbol" w:char="F02D"/>
      </w:r>
      <w:r w:rsidR="00AF1113" w:rsidRPr="00EE6D6D">
        <w:rPr>
          <w:sz w:val="28"/>
          <w:szCs w:val="28"/>
        </w:rPr>
        <w:t> прізвище, ім’я, по батькові члена конкурсної комісії;</w:t>
      </w:r>
    </w:p>
    <w:p w:rsidR="00AF1113" w:rsidRPr="00EE6D6D" w:rsidRDefault="00853E53" w:rsidP="00AE2FA0">
      <w:pPr>
        <w:pStyle w:val="rvps2"/>
        <w:shd w:val="clear" w:color="auto" w:fill="FFFFFF"/>
        <w:tabs>
          <w:tab w:val="left" w:pos="1134"/>
        </w:tabs>
        <w:spacing w:before="0" w:beforeAutospacing="0" w:after="150" w:afterAutospacing="0"/>
        <w:ind w:firstLine="709"/>
        <w:jc w:val="both"/>
        <w:rPr>
          <w:sz w:val="28"/>
          <w:szCs w:val="28"/>
        </w:rPr>
      </w:pPr>
      <w:bookmarkStart w:id="56" w:name="n291"/>
      <w:bookmarkEnd w:id="56"/>
      <w:r>
        <w:rPr>
          <w:sz w:val="28"/>
          <w:szCs w:val="28"/>
        </w:rPr>
        <w:sym w:font="Symbol" w:char="F02D"/>
      </w:r>
      <w:r w:rsidR="00AF1113" w:rsidRPr="00EE6D6D">
        <w:rPr>
          <w:sz w:val="28"/>
          <w:szCs w:val="28"/>
        </w:rPr>
        <w:t> місце роботи, посаду, членство в громадській організації члена конкурсної комісії.</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57" w:name="n288"/>
      <w:bookmarkStart w:id="58" w:name="n200"/>
      <w:bookmarkStart w:id="59" w:name="n201"/>
      <w:bookmarkEnd w:id="57"/>
      <w:bookmarkEnd w:id="58"/>
      <w:bookmarkEnd w:id="59"/>
      <w:r w:rsidRPr="00EE6D6D">
        <w:rPr>
          <w:sz w:val="28"/>
          <w:szCs w:val="28"/>
        </w:rPr>
        <w:t xml:space="preserve">До складу конкурсної комісії включаються представники організатора конкурсу, голова (уповноважений представник) </w:t>
      </w:r>
      <w:r w:rsidR="00635CAE" w:rsidRPr="00EE6D6D">
        <w:rPr>
          <w:sz w:val="28"/>
          <w:szCs w:val="28"/>
        </w:rPr>
        <w:t>молодіжної</w:t>
      </w:r>
      <w:r w:rsidRPr="00EE6D6D">
        <w:rPr>
          <w:sz w:val="28"/>
          <w:szCs w:val="28"/>
        </w:rPr>
        <w:t xml:space="preserve"> ради, утвореної при організаторові конкурсу відповідно до постанови Кабінету Міністрів України від </w:t>
      </w:r>
      <w:r w:rsidR="00635CAE" w:rsidRPr="00EE6D6D">
        <w:rPr>
          <w:sz w:val="28"/>
          <w:szCs w:val="28"/>
        </w:rPr>
        <w:t>18.12.2018 року</w:t>
      </w:r>
      <w:r w:rsidRPr="00EE6D6D">
        <w:rPr>
          <w:sz w:val="28"/>
          <w:szCs w:val="28"/>
        </w:rPr>
        <w:t> </w:t>
      </w:r>
      <w:r w:rsidR="00635CAE" w:rsidRPr="00EE6D6D">
        <w:rPr>
          <w:sz w:val="28"/>
          <w:szCs w:val="28"/>
        </w:rPr>
        <w:t>№ 1198 «Про затвердження типових положень про молодіжні консультативно-дорадчі органи»</w:t>
      </w:r>
      <w:r w:rsidRPr="00EE6D6D">
        <w:rPr>
          <w:sz w:val="28"/>
          <w:szCs w:val="28"/>
        </w:rPr>
        <w:t>, а також за згодою - представники інститутів громадянського суспільства, державних органів та органів місцевого самоврядування, наукових установ і фахівці відповідно до тематики конкурсу, які мають відповідний досвід роботи та кваліфікацію.</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60" w:name="n313"/>
      <w:bookmarkStart w:id="61" w:name="n202"/>
      <w:bookmarkEnd w:id="60"/>
      <w:bookmarkEnd w:id="61"/>
      <w:r w:rsidRPr="00EE6D6D">
        <w:rPr>
          <w:sz w:val="28"/>
          <w:szCs w:val="28"/>
        </w:rPr>
        <w:t>Чисельність державних службовців та посадових осіб органів місцевого самоврядування, представників організатора конкурсу не повинна перевищувати 50 відсотків кількості членів конкурсної комісії.</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62" w:name="n203"/>
      <w:bookmarkEnd w:id="62"/>
      <w:r w:rsidRPr="00EE6D6D">
        <w:rPr>
          <w:sz w:val="28"/>
          <w:szCs w:val="28"/>
        </w:rPr>
        <w:t>Члени конкурсної комісії здійснюють свої повноваження на громадських засадах.</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63" w:name="n204"/>
      <w:bookmarkEnd w:id="63"/>
      <w:r w:rsidRPr="00EE6D6D">
        <w:rPr>
          <w:sz w:val="28"/>
          <w:szCs w:val="28"/>
        </w:rPr>
        <w:t>Не може бути членом конкурсної комісії особа, що є керівником, членом керівних органів або працівником учасника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64" w:name="n205"/>
      <w:bookmarkEnd w:id="64"/>
      <w:r w:rsidRPr="00EE6D6D">
        <w:rPr>
          <w:sz w:val="28"/>
          <w:szCs w:val="28"/>
        </w:rPr>
        <w:t>Члени конкурсної комісії зобов’язані не допускати конфлікту інтересів під час розгляду конкурсних пропозицій.</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65" w:name="n206"/>
      <w:bookmarkEnd w:id="65"/>
      <w:r w:rsidRPr="00EE6D6D">
        <w:rPr>
          <w:sz w:val="28"/>
          <w:szCs w:val="28"/>
        </w:rPr>
        <w:t>Перед початком розгляду конкурсних пропозицій член конкурсної комісії зобов’язаний повідомити про конфлікт інтересів та надати пояснення щодо обставин, які можуть перешкоджати об’єктивному виконанню ним обов’язків.</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66" w:name="n207"/>
      <w:bookmarkEnd w:id="66"/>
      <w:r w:rsidRPr="00EE6D6D">
        <w:rPr>
          <w:sz w:val="28"/>
          <w:szCs w:val="28"/>
        </w:rPr>
        <w:t>Організатор конкурсу за поданням конкурсної комісії виключає з її складу члена комісії, в якого виявлено конфлікт інтересів.</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67" w:name="n208"/>
      <w:bookmarkEnd w:id="67"/>
      <w:r w:rsidRPr="00EE6D6D">
        <w:rPr>
          <w:sz w:val="28"/>
          <w:szCs w:val="28"/>
        </w:rPr>
        <w:t>Якщо конфлікт інтересів виявлено після ухвалення конкурсною комісією рішення про визначення переможців конкурсу, зазначене рішення підлягає перегляду. Індивідуальні оцінки члена конкурсної комісії, в якого виявлено конфлікт інтересів, не враховуються.</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68" w:name="n209"/>
      <w:bookmarkEnd w:id="68"/>
      <w:r w:rsidRPr="00EE6D6D">
        <w:rPr>
          <w:sz w:val="28"/>
          <w:szCs w:val="28"/>
        </w:rPr>
        <w:t>Засідання конкурсної комісії проводяться у міру потреби, про що повідомляється учасникам засідання не пізніше</w:t>
      </w:r>
      <w:r w:rsidR="00853E53">
        <w:rPr>
          <w:sz w:val="28"/>
          <w:szCs w:val="28"/>
        </w:rPr>
        <w:t>,</w:t>
      </w:r>
      <w:r w:rsidRPr="00EE6D6D">
        <w:rPr>
          <w:sz w:val="28"/>
          <w:szCs w:val="28"/>
        </w:rPr>
        <w:t xml:space="preserve"> ніж за три робочих дні до його проведення.</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69" w:name="n210"/>
      <w:bookmarkEnd w:id="69"/>
      <w:r w:rsidRPr="00EE6D6D">
        <w:rPr>
          <w:sz w:val="28"/>
          <w:szCs w:val="28"/>
        </w:rPr>
        <w:t>Організатор конкурсу за поданням конкурсної комісії виводить з її складу члена комісії, який двічі поспіль не взяв участі у засіданні конкурсної комісії, за умови його повідомлення за три робочих дні до проведення засідання.</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70" w:name="n211"/>
      <w:bookmarkEnd w:id="70"/>
      <w:r w:rsidRPr="00EE6D6D">
        <w:rPr>
          <w:sz w:val="28"/>
          <w:szCs w:val="28"/>
        </w:rPr>
        <w:t>Засідання конкурсної комісії вважається правоможним, якщо на ньому присутні не менше двох третин складу конкурсної комісії.</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71" w:name="n212"/>
      <w:bookmarkEnd w:id="71"/>
      <w:r w:rsidRPr="00EE6D6D">
        <w:rPr>
          <w:sz w:val="28"/>
          <w:szCs w:val="28"/>
        </w:rPr>
        <w:t>Рішення конкурсної комісії приймається більшістю голосів членів комісії, присутніх на засіданні.</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72" w:name="n213"/>
      <w:bookmarkStart w:id="73" w:name="n214"/>
      <w:bookmarkEnd w:id="72"/>
      <w:bookmarkEnd w:id="73"/>
      <w:r w:rsidRPr="00EE6D6D">
        <w:rPr>
          <w:sz w:val="28"/>
          <w:szCs w:val="28"/>
        </w:rPr>
        <w:t>Усі рішення, прийняті конкурсною комісією, зазначаються в протоколі, який підписується присутніми на її засіданні членами комісії.</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74" w:name="n215"/>
      <w:bookmarkEnd w:id="74"/>
      <w:r w:rsidRPr="00EE6D6D">
        <w:rPr>
          <w:sz w:val="28"/>
          <w:szCs w:val="28"/>
        </w:rPr>
        <w:t xml:space="preserve">Рішення конкурсної комісії </w:t>
      </w:r>
      <w:r w:rsidR="00AF1113" w:rsidRPr="00EE6D6D">
        <w:rPr>
          <w:sz w:val="28"/>
          <w:szCs w:val="28"/>
        </w:rPr>
        <w:t>організатор конкурсу розміщує</w:t>
      </w:r>
      <w:r w:rsidRPr="00EE6D6D">
        <w:rPr>
          <w:sz w:val="28"/>
          <w:szCs w:val="28"/>
        </w:rPr>
        <w:t xml:space="preserve"> протягом трьох робочих днів на </w:t>
      </w:r>
      <w:r w:rsidR="00853E53">
        <w:rPr>
          <w:sz w:val="28"/>
          <w:szCs w:val="28"/>
        </w:rPr>
        <w:t>офіційній вебсорінці</w:t>
      </w:r>
      <w:r w:rsidR="00AF1113" w:rsidRPr="00EE6D6D">
        <w:rPr>
          <w:sz w:val="28"/>
          <w:szCs w:val="28"/>
        </w:rPr>
        <w:t xml:space="preserve"> міста Івано-Франківська</w:t>
      </w:r>
      <w:r w:rsidRPr="00EE6D6D">
        <w:rPr>
          <w:sz w:val="28"/>
          <w:szCs w:val="28"/>
        </w:rPr>
        <w:t>.</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75" w:name="n216"/>
      <w:bookmarkEnd w:id="75"/>
      <w:r w:rsidRPr="00EE6D6D">
        <w:rPr>
          <w:sz w:val="28"/>
          <w:szCs w:val="28"/>
        </w:rPr>
        <w:t>Учасникові конкурсу на його вимогу видається копія протоколу засідання конкурсної комісії.</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76" w:name="n217"/>
      <w:bookmarkEnd w:id="76"/>
      <w:r w:rsidRPr="00EE6D6D">
        <w:rPr>
          <w:sz w:val="28"/>
          <w:szCs w:val="28"/>
        </w:rPr>
        <w:t>Конкурсна комісія у разі потреби може прийняти рішення про проведення перевірки достовірності інформації, зазначеної у конкурсній проп</w:t>
      </w:r>
      <w:r w:rsidR="001B48D1" w:rsidRPr="00EE6D6D">
        <w:rPr>
          <w:sz w:val="28"/>
          <w:szCs w:val="28"/>
        </w:rPr>
        <w:t>озиції. Перевірка проводиться у порядку</w:t>
      </w:r>
      <w:r w:rsidRPr="00EE6D6D">
        <w:rPr>
          <w:sz w:val="28"/>
          <w:szCs w:val="28"/>
        </w:rPr>
        <w:t>, визначеному організатором конкурсу.</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77" w:name="n218"/>
      <w:bookmarkEnd w:id="77"/>
      <w:r w:rsidRPr="00EE6D6D">
        <w:rPr>
          <w:sz w:val="28"/>
          <w:szCs w:val="28"/>
        </w:rPr>
        <w:t>Організатор конкурсу не допускає інститути громадянського суспільства до участі в конкурсі в разі, коли:</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78" w:name="n219"/>
      <w:bookmarkEnd w:id="78"/>
      <w:r w:rsidRPr="00EE6D6D">
        <w:rPr>
          <w:sz w:val="28"/>
          <w:szCs w:val="28"/>
        </w:rPr>
        <w:t>інформація, зазначена в конкурсній пропозиції, не відповідає інформації про інститут громадянського суспільства, що міститься у відкритих державних реєстрах;</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79" w:name="n220"/>
      <w:bookmarkEnd w:id="79"/>
      <w:r w:rsidRPr="00EE6D6D">
        <w:rPr>
          <w:sz w:val="28"/>
          <w:szCs w:val="28"/>
        </w:rPr>
        <w:t>інститут громадянського суспільства не відповідає вимогам, зазн</w:t>
      </w:r>
      <w:r w:rsidR="000A64FA" w:rsidRPr="00EE6D6D">
        <w:rPr>
          <w:sz w:val="28"/>
          <w:szCs w:val="28"/>
        </w:rPr>
        <w:t>аченим в абзаці першому пункту 5</w:t>
      </w:r>
      <w:r w:rsidRPr="00EE6D6D">
        <w:rPr>
          <w:sz w:val="28"/>
          <w:szCs w:val="28"/>
        </w:rPr>
        <w:t xml:space="preserve"> цього Порядку;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80" w:name="n221"/>
      <w:bookmarkEnd w:id="80"/>
      <w:r w:rsidRPr="00EE6D6D">
        <w:rPr>
          <w:sz w:val="28"/>
          <w:szCs w:val="28"/>
        </w:rPr>
        <w:t>інститут громадянського суспільства відмовився від участі в конкурсі шляхом надсилання його організаторові офіційного листа;</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81" w:name="n222"/>
      <w:bookmarkEnd w:id="81"/>
      <w:r w:rsidRPr="00EE6D6D">
        <w:rPr>
          <w:sz w:val="28"/>
          <w:szCs w:val="28"/>
        </w:rPr>
        <w:t>інститут громадянського суспільства перебуває у стадії припинення;</w:t>
      </w:r>
    </w:p>
    <w:p w:rsidR="00107B53" w:rsidRPr="00EE6D6D" w:rsidRDefault="00107B53" w:rsidP="00AE2FA0">
      <w:pPr>
        <w:pStyle w:val="rvps2"/>
        <w:shd w:val="clear" w:color="auto" w:fill="FFFFFF"/>
        <w:tabs>
          <w:tab w:val="left" w:pos="1134"/>
        </w:tabs>
        <w:spacing w:before="0" w:beforeAutospacing="0" w:after="150" w:afterAutospacing="0"/>
        <w:ind w:firstLine="709"/>
        <w:jc w:val="both"/>
        <w:rPr>
          <w:sz w:val="28"/>
          <w:szCs w:val="28"/>
        </w:rPr>
      </w:pPr>
      <w:r w:rsidRPr="00EE6D6D">
        <w:rPr>
          <w:sz w:val="28"/>
          <w:szCs w:val="28"/>
        </w:rPr>
        <w:t>передбачена конкурсною пропозицією діяльність спрямовується на підтримку політичних партій</w:t>
      </w:r>
      <w:r w:rsidR="001B48D1" w:rsidRPr="00EE6D6D">
        <w:rPr>
          <w:sz w:val="28"/>
          <w:szCs w:val="28"/>
        </w:rPr>
        <w:t>;</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82" w:name="n223"/>
      <w:bookmarkEnd w:id="82"/>
      <w:r w:rsidRPr="00EE6D6D">
        <w:rPr>
          <w:sz w:val="28"/>
          <w:szCs w:val="28"/>
        </w:rPr>
        <w:t>конкурсну пропозицію подано після закінчення встановленого організатором строку подання конкурсних пропозицій та/або не в повному обсязі;</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83" w:name="n224"/>
      <w:bookmarkEnd w:id="83"/>
      <w:r w:rsidRPr="00EE6D6D">
        <w:rPr>
          <w:sz w:val="28"/>
          <w:szCs w:val="28"/>
        </w:rPr>
        <w:t>установлено факт порушення інститутом громадянського суспільства вимог бюджетного законодавства протягом двох попередніх бюджетних періодів із застосуванням заходу впливу за таке порушення (крім попередження).</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84" w:name="n296"/>
      <w:bookmarkStart w:id="85" w:name="n225"/>
      <w:bookmarkEnd w:id="84"/>
      <w:bookmarkEnd w:id="85"/>
      <w:r w:rsidRPr="00EE6D6D">
        <w:rPr>
          <w:sz w:val="28"/>
          <w:szCs w:val="28"/>
        </w:rPr>
        <w:t>Конкурсна комісія приймає рішення стосовно можливості допущення конкурсної пропозиції до участі у конкурсі у разі, коли:</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86" w:name="n311"/>
      <w:bookmarkEnd w:id="86"/>
      <w:r w:rsidRPr="00EE6D6D">
        <w:rPr>
          <w:sz w:val="28"/>
          <w:szCs w:val="28"/>
        </w:rPr>
        <w:t>інститут громадянського суспільства не виконав (не реалізував) програми (</w:t>
      </w:r>
      <w:r w:rsidR="00972619" w:rsidRPr="00EE6D6D">
        <w:rPr>
          <w:sz w:val="28"/>
          <w:szCs w:val="28"/>
        </w:rPr>
        <w:t>проєкт</w:t>
      </w:r>
      <w:r w:rsidRPr="00EE6D6D">
        <w:rPr>
          <w:sz w:val="28"/>
          <w:szCs w:val="28"/>
        </w:rPr>
        <w:t>и, заходи), для виконання (реалізації) яких надавалася фінансова підтримка за рахунок бюджетних коштів у попередньому бюджетному періоді;</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87" w:name="n312"/>
      <w:bookmarkEnd w:id="87"/>
      <w:r w:rsidRPr="00EE6D6D">
        <w:rPr>
          <w:sz w:val="28"/>
          <w:szCs w:val="28"/>
        </w:rPr>
        <w:t>за результатами проведення заходів державного нагляду (контролю) установлено факт порушення інститутом громадянського суспільства вимог бюджетного законодавства протягом двох попередніх бюджетних періодів без застосування заходу впливу за таке порушення (крім попередження).</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88" w:name="n297"/>
      <w:bookmarkStart w:id="89" w:name="n226"/>
      <w:bookmarkEnd w:id="88"/>
      <w:bookmarkEnd w:id="89"/>
      <w:r w:rsidRPr="00EE6D6D">
        <w:rPr>
          <w:sz w:val="28"/>
          <w:szCs w:val="28"/>
        </w:rPr>
        <w:t>Конкурс проводиться шляхом оцінювання поданих пропозицій інститутів громадянського суспільства, формування рейтингу конкурсних пропозицій</w:t>
      </w:r>
      <w:r w:rsidR="00BA1DC7" w:rsidRPr="00BA1DC7">
        <w:rPr>
          <w:sz w:val="28"/>
          <w:szCs w:val="28"/>
        </w:rPr>
        <w:t xml:space="preserve"> </w:t>
      </w:r>
      <w:r w:rsidR="00BA1DC7" w:rsidRPr="00EE6D6D">
        <w:rPr>
          <w:sz w:val="28"/>
          <w:szCs w:val="28"/>
        </w:rPr>
        <w:t>по кожному заходу в пріоритетному завданню</w:t>
      </w:r>
      <w:r w:rsidRPr="00EE6D6D">
        <w:rPr>
          <w:sz w:val="28"/>
          <w:szCs w:val="28"/>
        </w:rPr>
        <w:t xml:space="preserve"> та визначення переможців конкурсу відповідно до зазначеного рейтингу та обсягу бюджетних коштів для надання фінансової підтримки для виконання (реалізації) програм (</w:t>
      </w:r>
      <w:r w:rsidR="00972619" w:rsidRPr="00EE6D6D">
        <w:rPr>
          <w:sz w:val="28"/>
          <w:szCs w:val="28"/>
        </w:rPr>
        <w:t>проєктів</w:t>
      </w:r>
      <w:r w:rsidRPr="00EE6D6D">
        <w:rPr>
          <w:sz w:val="28"/>
          <w:szCs w:val="28"/>
        </w:rPr>
        <w:t>, заходів).</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90" w:name="n227"/>
      <w:bookmarkEnd w:id="90"/>
      <w:r w:rsidRPr="00EE6D6D">
        <w:rPr>
          <w:sz w:val="28"/>
          <w:szCs w:val="28"/>
        </w:rPr>
        <w:t>Конкурс проводиться трьома етапами.</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91" w:name="n228"/>
      <w:bookmarkEnd w:id="91"/>
      <w:r w:rsidRPr="00EE6D6D">
        <w:rPr>
          <w:sz w:val="28"/>
          <w:szCs w:val="28"/>
        </w:rPr>
        <w:t>На першому етапі конкурсу члени конкурсної комісії індивідуально оцінюють конкурсні пропозиції за такими критеріями:</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92" w:name="n229"/>
      <w:bookmarkEnd w:id="92"/>
      <w:r w:rsidRPr="00EE6D6D">
        <w:rPr>
          <w:sz w:val="28"/>
          <w:szCs w:val="28"/>
        </w:rPr>
        <w:t xml:space="preserve">відповідність запланованих заходів пріоритетним завданням, визначеним організатором конкурсу, </w:t>
      </w:r>
      <w:r w:rsidR="00297010" w:rsidRPr="00EE6D6D">
        <w:rPr>
          <w:sz w:val="28"/>
          <w:szCs w:val="28"/>
        </w:rPr>
        <w:t>які відповідають програмі «Молодь Івано-Франківської міської територіальної громади» на 2021-2025 роки</w:t>
      </w:r>
      <w:r w:rsidRPr="00EE6D6D">
        <w:rPr>
          <w:sz w:val="28"/>
          <w:szCs w:val="28"/>
        </w:rPr>
        <w:t>;</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93" w:name="n230"/>
      <w:bookmarkEnd w:id="93"/>
      <w:r w:rsidRPr="00EE6D6D">
        <w:rPr>
          <w:sz w:val="28"/>
          <w:szCs w:val="28"/>
        </w:rPr>
        <w:t xml:space="preserve">відповідність </w:t>
      </w:r>
      <w:r w:rsidR="00297010" w:rsidRPr="00EE6D6D">
        <w:rPr>
          <w:sz w:val="28"/>
          <w:szCs w:val="28"/>
        </w:rPr>
        <w:t>виконання (реалізації) програми (</w:t>
      </w:r>
      <w:r w:rsidR="00972619" w:rsidRPr="00EE6D6D">
        <w:rPr>
          <w:sz w:val="28"/>
          <w:szCs w:val="28"/>
        </w:rPr>
        <w:t>проєкт</w:t>
      </w:r>
      <w:r w:rsidR="00297010" w:rsidRPr="00EE6D6D">
        <w:rPr>
          <w:sz w:val="28"/>
          <w:szCs w:val="28"/>
        </w:rPr>
        <w:t xml:space="preserve">у, заходу) </w:t>
      </w:r>
      <w:r w:rsidRPr="00EE6D6D">
        <w:rPr>
          <w:sz w:val="28"/>
          <w:szCs w:val="28"/>
        </w:rPr>
        <w:t xml:space="preserve">рівню </w:t>
      </w:r>
      <w:r w:rsidR="00297010" w:rsidRPr="00EE6D6D">
        <w:rPr>
          <w:sz w:val="28"/>
          <w:szCs w:val="28"/>
        </w:rPr>
        <w:t>Івано-Франківської міської територіальної громади</w:t>
      </w:r>
      <w:r w:rsidRPr="00EE6D6D">
        <w:rPr>
          <w:sz w:val="28"/>
          <w:szCs w:val="28"/>
        </w:rPr>
        <w:t>.</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94" w:name="n231"/>
      <w:bookmarkEnd w:id="94"/>
      <w:r w:rsidRPr="00EE6D6D">
        <w:rPr>
          <w:sz w:val="28"/>
          <w:szCs w:val="28"/>
        </w:rPr>
        <w:t>Конкурсна комісія приймає рішення про участь у другому етапі конкурсу конкурсних пропозицій, щодо яких більшість її членів зробила висновок про їх відповідність зазначеним критеріям.</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95" w:name="n232"/>
      <w:bookmarkEnd w:id="95"/>
      <w:r w:rsidRPr="00EE6D6D">
        <w:rPr>
          <w:sz w:val="28"/>
          <w:szCs w:val="28"/>
        </w:rPr>
        <w:t>За результатами оцінювання конкурсних пропозицій конкурсна комісія може рекомендувати організаторові конкурсу оголосити додатковий збір конкурсних пропозицій.</w:t>
      </w:r>
    </w:p>
    <w:p w:rsidR="0088120E" w:rsidRPr="00EE6D6D" w:rsidRDefault="00297010"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96" w:name="n233"/>
      <w:bookmarkEnd w:id="96"/>
      <w:r w:rsidRPr="00EE6D6D">
        <w:rPr>
          <w:sz w:val="28"/>
          <w:szCs w:val="28"/>
        </w:rPr>
        <w:t xml:space="preserve"> </w:t>
      </w:r>
      <w:r w:rsidR="0088120E" w:rsidRPr="00EE6D6D">
        <w:rPr>
          <w:sz w:val="28"/>
          <w:szCs w:val="28"/>
        </w:rPr>
        <w:t>На другому етапі конкурсу проводиться відкритий захист конкурсних пропозицій.</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97" w:name="n234"/>
      <w:bookmarkEnd w:id="97"/>
      <w:r w:rsidRPr="00EE6D6D">
        <w:rPr>
          <w:sz w:val="28"/>
          <w:szCs w:val="28"/>
        </w:rPr>
        <w:t xml:space="preserve">Рішення конкурсної комісії про проведення відкритого захисту оприлюднюється на </w:t>
      </w:r>
      <w:r w:rsidR="00AF1113" w:rsidRPr="00EE6D6D">
        <w:rPr>
          <w:sz w:val="28"/>
          <w:szCs w:val="28"/>
        </w:rPr>
        <w:t>офіц</w:t>
      </w:r>
      <w:r w:rsidR="00853E53">
        <w:rPr>
          <w:sz w:val="28"/>
          <w:szCs w:val="28"/>
        </w:rPr>
        <w:t>ійній вебсторінці</w:t>
      </w:r>
      <w:r w:rsidR="00AF1113" w:rsidRPr="00EE6D6D">
        <w:rPr>
          <w:sz w:val="28"/>
          <w:szCs w:val="28"/>
        </w:rPr>
        <w:t xml:space="preserve"> міста Івано-Франківська </w:t>
      </w:r>
      <w:r w:rsidRPr="00EE6D6D">
        <w:rPr>
          <w:sz w:val="28"/>
          <w:szCs w:val="28"/>
        </w:rPr>
        <w:t>не пізніше</w:t>
      </w:r>
      <w:r w:rsidR="00853E53">
        <w:rPr>
          <w:sz w:val="28"/>
          <w:szCs w:val="28"/>
        </w:rPr>
        <w:t>,</w:t>
      </w:r>
      <w:r w:rsidRPr="00EE6D6D">
        <w:rPr>
          <w:sz w:val="28"/>
          <w:szCs w:val="28"/>
        </w:rPr>
        <w:t xml:space="preserve"> ніж за три робочих дні до початку відкритого захисту. Представники громадськості та засобів масової інформації мають право бути присутніми під час відкритого захисту як спостерігачі.</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98" w:name="n235"/>
      <w:bookmarkEnd w:id="98"/>
      <w:r w:rsidRPr="00EE6D6D">
        <w:rPr>
          <w:sz w:val="28"/>
          <w:szCs w:val="28"/>
        </w:rPr>
        <w:t>Захист конкурсної пропозиції здійснює керівник або уповноважений представник учасника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99" w:name="n273"/>
      <w:bookmarkEnd w:id="99"/>
      <w:r w:rsidRPr="00EE6D6D">
        <w:rPr>
          <w:sz w:val="28"/>
          <w:szCs w:val="28"/>
        </w:rPr>
        <w:t>Захист конкурсної пропозиції здійснюється державною мовою.</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00" w:name="n272"/>
      <w:bookmarkStart w:id="101" w:name="n236"/>
      <w:bookmarkEnd w:id="100"/>
      <w:bookmarkEnd w:id="101"/>
      <w:r w:rsidRPr="00EE6D6D">
        <w:rPr>
          <w:sz w:val="28"/>
          <w:szCs w:val="28"/>
        </w:rPr>
        <w:t>У разі коли учасник конкурсу письмово відмовився від відкритого захисту або не з’явився на відкритий захист  конкурсної  пропозиції, конкурсна комісія приймає рішення про припинення його подальшої участі в  конкурсі, про що надсилає письмове повідомлення.</w:t>
      </w:r>
      <w:bookmarkStart w:id="102" w:name="n298"/>
      <w:bookmarkEnd w:id="102"/>
    </w:p>
    <w:p w:rsidR="0088120E" w:rsidRPr="00EE6D6D" w:rsidRDefault="00AB544F"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03" w:name="n237"/>
      <w:bookmarkEnd w:id="103"/>
      <w:r w:rsidRPr="00EE6D6D">
        <w:rPr>
          <w:sz w:val="28"/>
          <w:szCs w:val="28"/>
        </w:rPr>
        <w:t xml:space="preserve"> </w:t>
      </w:r>
      <w:r w:rsidR="0088120E" w:rsidRPr="00EE6D6D">
        <w:rPr>
          <w:sz w:val="28"/>
          <w:szCs w:val="28"/>
        </w:rPr>
        <w:t>На третьому етапі конкурсу члени конкурсної комісії індивідуально оцінюють шляхом проставлення балів від 0 до 5 конкурсні пропозиції за такими критеріями:</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04" w:name="n238"/>
      <w:bookmarkEnd w:id="104"/>
      <w:r w:rsidRPr="00EE6D6D">
        <w:rPr>
          <w:sz w:val="28"/>
          <w:szCs w:val="28"/>
        </w:rPr>
        <w:t>відповідність програми (</w:t>
      </w:r>
      <w:r w:rsidR="00972619" w:rsidRPr="00EE6D6D">
        <w:rPr>
          <w:sz w:val="28"/>
          <w:szCs w:val="28"/>
        </w:rPr>
        <w:t>проєкт</w:t>
      </w:r>
      <w:r w:rsidRPr="00EE6D6D">
        <w:rPr>
          <w:sz w:val="28"/>
          <w:szCs w:val="28"/>
        </w:rPr>
        <w:t>у, заходу) її (його) меті;</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05" w:name="n239"/>
      <w:bookmarkEnd w:id="105"/>
      <w:r w:rsidRPr="00EE6D6D">
        <w:rPr>
          <w:sz w:val="28"/>
          <w:szCs w:val="28"/>
        </w:rPr>
        <w:t>реалістичність досягнення і значущість очікуваних результатів та результативних показників виконання (реалізації) програми (</w:t>
      </w:r>
      <w:r w:rsidR="00972619" w:rsidRPr="00EE6D6D">
        <w:rPr>
          <w:sz w:val="28"/>
          <w:szCs w:val="28"/>
        </w:rPr>
        <w:t>проєкт</w:t>
      </w:r>
      <w:r w:rsidRPr="00EE6D6D">
        <w:rPr>
          <w:sz w:val="28"/>
          <w:szCs w:val="28"/>
        </w:rPr>
        <w:t>у, заходу);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06" w:name="n240"/>
      <w:bookmarkEnd w:id="106"/>
      <w:r w:rsidRPr="00EE6D6D">
        <w:rPr>
          <w:sz w:val="28"/>
          <w:szCs w:val="28"/>
        </w:rPr>
        <w:t>очікувана ефективність використання бюджетних коштів (співвідношення кошторису витрат, необхідних для виконання (реалізації) програми (</w:t>
      </w:r>
      <w:r w:rsidR="00972619" w:rsidRPr="00EE6D6D">
        <w:rPr>
          <w:sz w:val="28"/>
          <w:szCs w:val="28"/>
        </w:rPr>
        <w:t>проєкт</w:t>
      </w:r>
      <w:r w:rsidRPr="00EE6D6D">
        <w:rPr>
          <w:sz w:val="28"/>
          <w:szCs w:val="28"/>
        </w:rPr>
        <w:t>у, заходу), та очікуваних результатів виконання (реалізації) програми (</w:t>
      </w:r>
      <w:r w:rsidR="00972619" w:rsidRPr="00EE6D6D">
        <w:rPr>
          <w:sz w:val="28"/>
          <w:szCs w:val="28"/>
        </w:rPr>
        <w:t>проєкт</w:t>
      </w:r>
      <w:r w:rsidRPr="00EE6D6D">
        <w:rPr>
          <w:sz w:val="28"/>
          <w:szCs w:val="28"/>
        </w:rPr>
        <w:t>у, заходу);</w:t>
      </w:r>
    </w:p>
    <w:p w:rsidR="00107B53" w:rsidRPr="00EE6D6D" w:rsidRDefault="00107B53" w:rsidP="00107B53">
      <w:pPr>
        <w:pStyle w:val="rvps2"/>
        <w:shd w:val="clear" w:color="auto" w:fill="FFFFFF"/>
        <w:spacing w:before="0" w:beforeAutospacing="0" w:after="150" w:afterAutospacing="0"/>
        <w:ind w:firstLine="450"/>
        <w:jc w:val="both"/>
        <w:rPr>
          <w:sz w:val="28"/>
          <w:szCs w:val="28"/>
        </w:rPr>
      </w:pPr>
      <w:r w:rsidRPr="00EE6D6D">
        <w:rPr>
          <w:sz w:val="28"/>
          <w:szCs w:val="28"/>
        </w:rPr>
        <w:t>повнота охоплення цільової аудиторії;</w:t>
      </w:r>
    </w:p>
    <w:p w:rsidR="00107B53" w:rsidRPr="00EE6D6D" w:rsidRDefault="00107B53" w:rsidP="00107B53">
      <w:pPr>
        <w:pStyle w:val="rvps2"/>
        <w:shd w:val="clear" w:color="auto" w:fill="FFFFFF"/>
        <w:spacing w:before="0" w:beforeAutospacing="0" w:after="150" w:afterAutospacing="0"/>
        <w:ind w:firstLine="450"/>
        <w:jc w:val="both"/>
        <w:rPr>
          <w:sz w:val="28"/>
          <w:szCs w:val="28"/>
        </w:rPr>
      </w:pPr>
      <w:bookmarkStart w:id="107" w:name="n86"/>
      <w:bookmarkEnd w:id="107"/>
      <w:r w:rsidRPr="00EE6D6D">
        <w:rPr>
          <w:sz w:val="28"/>
          <w:szCs w:val="28"/>
        </w:rPr>
        <w:t>інноваційність;</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08" w:name="n241"/>
      <w:bookmarkEnd w:id="108"/>
      <w:r w:rsidRPr="00EE6D6D">
        <w:rPr>
          <w:sz w:val="28"/>
          <w:szCs w:val="28"/>
        </w:rPr>
        <w:t>рівень кадрового та матеріально-технічного забезпечення, необхідного для виконання (реалізації) програми (</w:t>
      </w:r>
      <w:r w:rsidR="00972619" w:rsidRPr="00EE6D6D">
        <w:rPr>
          <w:sz w:val="28"/>
          <w:szCs w:val="28"/>
        </w:rPr>
        <w:t>проєкт</w:t>
      </w:r>
      <w:r w:rsidRPr="00EE6D6D">
        <w:rPr>
          <w:sz w:val="28"/>
          <w:szCs w:val="28"/>
        </w:rPr>
        <w:t>у, заходу), досвід провадження діяльності у відповідній сфері.</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09" w:name="n242"/>
      <w:bookmarkEnd w:id="109"/>
      <w:r w:rsidRPr="00EE6D6D">
        <w:rPr>
          <w:sz w:val="28"/>
          <w:szCs w:val="28"/>
        </w:rPr>
        <w:t>Індивідуальні оціночні листи членів конкурсної комісії та результати оцінки всіх конкурсних пропозицій додаються до протоколу засідання конкурсної комісії.</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10" w:name="n243"/>
      <w:bookmarkEnd w:id="110"/>
      <w:r w:rsidRPr="00EE6D6D">
        <w:rPr>
          <w:sz w:val="28"/>
          <w:szCs w:val="28"/>
        </w:rPr>
        <w:t>Конкурсна комісія на своєму засіданні підсумовує результати оцінки конкурсних пропозицій, складає рейтинг конкурсних пропозицій</w:t>
      </w:r>
      <w:r w:rsidR="00BA1DC7">
        <w:rPr>
          <w:sz w:val="28"/>
          <w:szCs w:val="28"/>
        </w:rPr>
        <w:t xml:space="preserve"> </w:t>
      </w:r>
      <w:r w:rsidR="00BA1DC7" w:rsidRPr="00EE6D6D">
        <w:rPr>
          <w:sz w:val="28"/>
          <w:szCs w:val="28"/>
        </w:rPr>
        <w:t>по кожному заходу в пріоритетному завданню</w:t>
      </w:r>
      <w:r w:rsidRPr="00EE6D6D">
        <w:rPr>
          <w:sz w:val="28"/>
          <w:szCs w:val="28"/>
        </w:rPr>
        <w:t>.</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11" w:name="n244"/>
      <w:bookmarkEnd w:id="111"/>
      <w:r w:rsidRPr="00EE6D6D">
        <w:rPr>
          <w:sz w:val="28"/>
          <w:szCs w:val="28"/>
        </w:rPr>
        <w:t>Рейтинг конкурсних пропозицій впорядковується за балами від більшого до меншого.</w:t>
      </w:r>
    </w:p>
    <w:p w:rsidR="00B5613E" w:rsidRPr="00EE6D6D" w:rsidRDefault="00B5613E" w:rsidP="00AE2FA0">
      <w:pPr>
        <w:pStyle w:val="rvps2"/>
        <w:shd w:val="clear" w:color="auto" w:fill="FFFFFF"/>
        <w:tabs>
          <w:tab w:val="left" w:pos="1134"/>
        </w:tabs>
        <w:spacing w:before="0" w:beforeAutospacing="0" w:after="150" w:afterAutospacing="0"/>
        <w:ind w:firstLine="709"/>
        <w:jc w:val="both"/>
        <w:rPr>
          <w:sz w:val="28"/>
          <w:szCs w:val="28"/>
        </w:rPr>
      </w:pPr>
      <w:r w:rsidRPr="00EE6D6D">
        <w:rPr>
          <w:sz w:val="28"/>
          <w:szCs w:val="28"/>
        </w:rPr>
        <w:t>Конкурсна комісія може прийняти рішення про зменшення фінансування конкурсної пропо</w:t>
      </w:r>
      <w:r w:rsidR="00E959BE" w:rsidRPr="00EE6D6D">
        <w:rPr>
          <w:sz w:val="28"/>
          <w:szCs w:val="28"/>
        </w:rPr>
        <w:t>зиції за рахунок бюджетних коштів.</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12" w:name="n245"/>
      <w:bookmarkStart w:id="113" w:name="n247"/>
      <w:bookmarkEnd w:id="112"/>
      <w:bookmarkEnd w:id="113"/>
      <w:r w:rsidRPr="00EE6D6D">
        <w:rPr>
          <w:sz w:val="28"/>
          <w:szCs w:val="28"/>
        </w:rPr>
        <w:t xml:space="preserve">Рейтинг конкурсних пропозицій оприлюднюється на </w:t>
      </w:r>
      <w:r w:rsidR="00853E53">
        <w:rPr>
          <w:sz w:val="28"/>
          <w:szCs w:val="28"/>
        </w:rPr>
        <w:t>офіційній</w:t>
      </w:r>
      <w:r w:rsidR="00AF1113" w:rsidRPr="00EE6D6D">
        <w:rPr>
          <w:sz w:val="28"/>
          <w:szCs w:val="28"/>
        </w:rPr>
        <w:t xml:space="preserve"> веб</w:t>
      </w:r>
      <w:r w:rsidR="00853E53">
        <w:rPr>
          <w:sz w:val="28"/>
          <w:szCs w:val="28"/>
        </w:rPr>
        <w:t>сорінці</w:t>
      </w:r>
      <w:r w:rsidR="00AF1113" w:rsidRPr="00EE6D6D">
        <w:rPr>
          <w:sz w:val="28"/>
          <w:szCs w:val="28"/>
        </w:rPr>
        <w:t xml:space="preserve"> міста Івано-Франківська</w:t>
      </w:r>
      <w:r w:rsidRPr="00EE6D6D">
        <w:rPr>
          <w:sz w:val="28"/>
          <w:szCs w:val="28"/>
        </w:rPr>
        <w:t>.</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14" w:name="n248"/>
      <w:bookmarkStart w:id="115" w:name="n249"/>
      <w:bookmarkEnd w:id="114"/>
      <w:bookmarkEnd w:id="115"/>
      <w:r w:rsidRPr="00EE6D6D">
        <w:rPr>
          <w:sz w:val="28"/>
          <w:szCs w:val="28"/>
        </w:rPr>
        <w:t>Рішення конкурсної комісії про результати оцінки конкурсних пропозицій може бути оскаржене учасником конкурсу у тижневий строк шляхом надсилання відповідного повідомлення організаторові конкурсу, а в разі незгоди з рішенням організатора конкурсу - в установленому порядку.</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16" w:name="n250"/>
      <w:bookmarkStart w:id="117" w:name="n301"/>
      <w:bookmarkEnd w:id="116"/>
      <w:bookmarkEnd w:id="117"/>
      <w:r w:rsidRPr="00EE6D6D">
        <w:rPr>
          <w:sz w:val="28"/>
          <w:szCs w:val="28"/>
        </w:rPr>
        <w:t xml:space="preserve">Переможці конкурсу протягом 20 днів після оголошення результатів конкурсу зобов’язані повідомити організатору конкурсу про те, чи буде на </w:t>
      </w:r>
      <w:r w:rsidR="00972619" w:rsidRPr="00EE6D6D">
        <w:rPr>
          <w:sz w:val="28"/>
          <w:szCs w:val="28"/>
        </w:rPr>
        <w:t>проєкт</w:t>
      </w:r>
      <w:r w:rsidRPr="00EE6D6D">
        <w:rPr>
          <w:sz w:val="28"/>
          <w:szCs w:val="28"/>
        </w:rPr>
        <w:t>, який став переможцем конкурсу, надаватися фінансова підтримка іншими організаторами конкурсів за рахунок коштів державного або місцевого бюджетів та прийняте рішення щодо вибору одного організатора конкурсу, від якого будуть отримувати фінансування.</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18" w:name="n300"/>
      <w:bookmarkStart w:id="119" w:name="n251"/>
      <w:bookmarkEnd w:id="118"/>
      <w:bookmarkEnd w:id="119"/>
      <w:r w:rsidRPr="00EE6D6D">
        <w:rPr>
          <w:sz w:val="28"/>
          <w:szCs w:val="28"/>
        </w:rPr>
        <w:t>На підставі зазначеного рішення та інформації, наданої переможцем конкурсу, організатор конкурсу протягом 25 днів затверджує перелік інститутів громадянського суспільства, визначених переможцями конкурсу, з якими будуть укладені договори про виконання (реалізацію) програми (</w:t>
      </w:r>
      <w:r w:rsidR="00972619" w:rsidRPr="00EE6D6D">
        <w:rPr>
          <w:sz w:val="28"/>
          <w:szCs w:val="28"/>
        </w:rPr>
        <w:t>проєкт</w:t>
      </w:r>
      <w:r w:rsidRPr="00EE6D6D">
        <w:rPr>
          <w:sz w:val="28"/>
          <w:szCs w:val="28"/>
        </w:rPr>
        <w:t>у, заходу) (далі - договори).</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20" w:name="n302"/>
      <w:bookmarkStart w:id="121" w:name="n252"/>
      <w:bookmarkEnd w:id="120"/>
      <w:bookmarkEnd w:id="121"/>
      <w:r w:rsidRPr="00EE6D6D">
        <w:rPr>
          <w:sz w:val="28"/>
          <w:szCs w:val="28"/>
        </w:rPr>
        <w:t>Договір повинен містити опис та план виконання (реалізації) програми (</w:t>
      </w:r>
      <w:r w:rsidR="00972619" w:rsidRPr="00EE6D6D">
        <w:rPr>
          <w:sz w:val="28"/>
          <w:szCs w:val="28"/>
        </w:rPr>
        <w:t>проєкт</w:t>
      </w:r>
      <w:r w:rsidRPr="00EE6D6D">
        <w:rPr>
          <w:sz w:val="28"/>
          <w:szCs w:val="28"/>
        </w:rPr>
        <w:t>у, заходу) із зазначенням строків та відповідальних виконавців на кожному етапі; обов’язки організатора конкурсу щодо фінансування програми (</w:t>
      </w:r>
      <w:r w:rsidR="00972619" w:rsidRPr="00EE6D6D">
        <w:rPr>
          <w:sz w:val="28"/>
          <w:szCs w:val="28"/>
        </w:rPr>
        <w:t>проєкт</w:t>
      </w:r>
      <w:r w:rsidRPr="00EE6D6D">
        <w:rPr>
          <w:sz w:val="28"/>
          <w:szCs w:val="28"/>
        </w:rPr>
        <w:t>у, заходу) із зазначенням строків такого фінансування; обов’язки інституту громадянського суспільства щодо оприлюднення та подання організаторові конкурсу інформації про час і місце проведення заходів, передбачених у рамках виконання (реалізації) програми (</w:t>
      </w:r>
      <w:r w:rsidR="00972619" w:rsidRPr="00EE6D6D">
        <w:rPr>
          <w:sz w:val="28"/>
          <w:szCs w:val="28"/>
        </w:rPr>
        <w:t>проєкт</w:t>
      </w:r>
      <w:r w:rsidRPr="00EE6D6D">
        <w:rPr>
          <w:sz w:val="28"/>
          <w:szCs w:val="28"/>
        </w:rPr>
        <w:t>у, заходу), матеріалів, підготовлених у рамках виконання (реалізації) програми (</w:t>
      </w:r>
      <w:r w:rsidR="00972619" w:rsidRPr="00EE6D6D">
        <w:rPr>
          <w:sz w:val="28"/>
          <w:szCs w:val="28"/>
        </w:rPr>
        <w:t>проєкт</w:t>
      </w:r>
      <w:r w:rsidRPr="00EE6D6D">
        <w:rPr>
          <w:sz w:val="28"/>
          <w:szCs w:val="28"/>
        </w:rPr>
        <w:t>у, заходу), підсумкових звітів; права, обов’язки і відповідальність сторін у разі дострокового припинення виконання (реалізації) програми (</w:t>
      </w:r>
      <w:r w:rsidR="00972619" w:rsidRPr="00EE6D6D">
        <w:rPr>
          <w:sz w:val="28"/>
          <w:szCs w:val="28"/>
        </w:rPr>
        <w:t>проєкт</w:t>
      </w:r>
      <w:r w:rsidRPr="00EE6D6D">
        <w:rPr>
          <w:sz w:val="28"/>
          <w:szCs w:val="28"/>
        </w:rPr>
        <w:t>у, заходу) чи їх фінансування; умови, передбачені законодавством, та умови, щодо яких досягнуто взаємної згоди.</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22" w:name="n253"/>
      <w:bookmarkEnd w:id="122"/>
      <w:r w:rsidRPr="00EE6D6D">
        <w:rPr>
          <w:sz w:val="28"/>
          <w:szCs w:val="28"/>
        </w:rPr>
        <w:t>Договір повинен містити зобов’язання інституту громадянського суспільства про повернення бюджетних коштів у разі невиконання (нереалізації) програми (</w:t>
      </w:r>
      <w:r w:rsidR="00972619" w:rsidRPr="00EE6D6D">
        <w:rPr>
          <w:sz w:val="28"/>
          <w:szCs w:val="28"/>
        </w:rPr>
        <w:t>проєкт</w:t>
      </w:r>
      <w:r w:rsidRPr="00EE6D6D">
        <w:rPr>
          <w:sz w:val="28"/>
          <w:szCs w:val="28"/>
        </w:rPr>
        <w:t>у, заходу).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23" w:name="n304"/>
      <w:bookmarkEnd w:id="123"/>
      <w:r w:rsidRPr="00EE6D6D">
        <w:rPr>
          <w:sz w:val="28"/>
          <w:szCs w:val="28"/>
        </w:rPr>
        <w:t>Забороняється надання фінансової підтримки на виконання (реалізацію) програми (</w:t>
      </w:r>
      <w:r w:rsidR="00972619" w:rsidRPr="00EE6D6D">
        <w:rPr>
          <w:sz w:val="28"/>
          <w:szCs w:val="28"/>
        </w:rPr>
        <w:t>проєкт</w:t>
      </w:r>
      <w:r w:rsidRPr="00EE6D6D">
        <w:rPr>
          <w:sz w:val="28"/>
          <w:szCs w:val="28"/>
        </w:rPr>
        <w:t>у, заходу), якщо її фінансування передбачається за рахунок коштів державного або місцевого бюджетів, розпорядником яких є інший організатор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24" w:name="n303"/>
      <w:bookmarkStart w:id="125" w:name="n254"/>
      <w:bookmarkEnd w:id="124"/>
      <w:bookmarkEnd w:id="125"/>
      <w:r w:rsidRPr="00EE6D6D">
        <w:rPr>
          <w:sz w:val="28"/>
          <w:szCs w:val="28"/>
        </w:rPr>
        <w:t>Під час укладання договорів з переможцями конкурсу рекомендований конкурсною комісією обсяг бюджетних коштів для надання фінансової підтримки для виконання (реалізації) ними відповідної програми (</w:t>
      </w:r>
      <w:r w:rsidR="00972619" w:rsidRPr="00EE6D6D">
        <w:rPr>
          <w:sz w:val="28"/>
          <w:szCs w:val="28"/>
        </w:rPr>
        <w:t>проєкт</w:t>
      </w:r>
      <w:r w:rsidRPr="00EE6D6D">
        <w:rPr>
          <w:sz w:val="28"/>
          <w:szCs w:val="28"/>
        </w:rPr>
        <w:t>у, заходу) може бути змінений з метою приведення кошторису програми (</w:t>
      </w:r>
      <w:r w:rsidR="00972619" w:rsidRPr="00EE6D6D">
        <w:rPr>
          <w:sz w:val="28"/>
          <w:szCs w:val="28"/>
        </w:rPr>
        <w:t>проєкт</w:t>
      </w:r>
      <w:r w:rsidRPr="00EE6D6D">
        <w:rPr>
          <w:sz w:val="28"/>
          <w:szCs w:val="28"/>
        </w:rPr>
        <w:t>у, заходу) у відповідність з вимогами бюджетного законодавства та принципами економного та ефективного використання бюджетних коштів.</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26" w:name="n306"/>
      <w:bookmarkEnd w:id="126"/>
      <w:r w:rsidRPr="00EE6D6D">
        <w:rPr>
          <w:sz w:val="28"/>
          <w:szCs w:val="28"/>
        </w:rPr>
        <w:t>Переможець конкурсу під час укладення договору та затвердження кошторису витрат в межах затвердженого обсягу видатків на програму (</w:t>
      </w:r>
      <w:r w:rsidR="00972619" w:rsidRPr="00EE6D6D">
        <w:rPr>
          <w:sz w:val="28"/>
          <w:szCs w:val="28"/>
        </w:rPr>
        <w:t>проєкт</w:t>
      </w:r>
      <w:r w:rsidRPr="00EE6D6D">
        <w:rPr>
          <w:sz w:val="28"/>
          <w:szCs w:val="28"/>
        </w:rPr>
        <w:t xml:space="preserve">, захід) може надавати уточнені розрахунки витрат, пов’язані із зміною діючих норм та нормативів, цін та тарифів на товари та послуги. Збільшення загального обсягу витрат за однією статтею або включення статей, які не були передбачені </w:t>
      </w:r>
      <w:r w:rsidR="00972619" w:rsidRPr="00EE6D6D">
        <w:rPr>
          <w:sz w:val="28"/>
          <w:szCs w:val="28"/>
        </w:rPr>
        <w:t>проєкт</w:t>
      </w:r>
      <w:r w:rsidRPr="00EE6D6D">
        <w:rPr>
          <w:sz w:val="28"/>
          <w:szCs w:val="28"/>
        </w:rPr>
        <w:t>ом, але які безпосередньо пов’язані з цілями програми (</w:t>
      </w:r>
      <w:r w:rsidR="00972619" w:rsidRPr="00EE6D6D">
        <w:rPr>
          <w:sz w:val="28"/>
          <w:szCs w:val="28"/>
        </w:rPr>
        <w:t>проєкт</w:t>
      </w:r>
      <w:r w:rsidRPr="00EE6D6D">
        <w:rPr>
          <w:sz w:val="28"/>
          <w:szCs w:val="28"/>
        </w:rPr>
        <w:t>у, заходу), можливі лише за поданням переможцем конкурсу відповідного обґрунтування.</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27" w:name="n305"/>
      <w:bookmarkStart w:id="128" w:name="n255"/>
      <w:bookmarkEnd w:id="127"/>
      <w:bookmarkEnd w:id="128"/>
      <w:r w:rsidRPr="00EE6D6D">
        <w:rPr>
          <w:sz w:val="28"/>
          <w:szCs w:val="28"/>
        </w:rPr>
        <w:t>Інститут громадянського суспільства, який визнаний переможцем конкурсу та отримав фінансову підтримку за рахунок бюджетних коштів, бере участь у співфінансуванні програми (</w:t>
      </w:r>
      <w:r w:rsidR="00972619" w:rsidRPr="00EE6D6D">
        <w:rPr>
          <w:sz w:val="28"/>
          <w:szCs w:val="28"/>
        </w:rPr>
        <w:t>проєкт</w:t>
      </w:r>
      <w:r w:rsidRPr="00EE6D6D">
        <w:rPr>
          <w:sz w:val="28"/>
          <w:szCs w:val="28"/>
        </w:rPr>
        <w:t>у, заходу) в розмірі не менш як 15 відсотків необхідного обсягу фінансування.</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29" w:name="n307"/>
      <w:bookmarkStart w:id="130" w:name="n256"/>
      <w:bookmarkEnd w:id="129"/>
      <w:bookmarkEnd w:id="130"/>
      <w:r w:rsidRPr="00EE6D6D">
        <w:rPr>
          <w:sz w:val="28"/>
          <w:szCs w:val="28"/>
        </w:rPr>
        <w:t>Внесок для виконання (реалізації) програми (</w:t>
      </w:r>
      <w:r w:rsidR="00972619" w:rsidRPr="00EE6D6D">
        <w:rPr>
          <w:sz w:val="28"/>
          <w:szCs w:val="28"/>
        </w:rPr>
        <w:t>проєкт</w:t>
      </w:r>
      <w:r w:rsidRPr="00EE6D6D">
        <w:rPr>
          <w:sz w:val="28"/>
          <w:szCs w:val="28"/>
        </w:rPr>
        <w:t>у, заходу) може здійснюватися інститутом громадянського суспільства, який визнаний переможцем конкурсу та отримав фінансову підтримку за рахунок бюджетних коштів, як матеріальні чи нематеріальні ресурси, у тому числі як разові, періодичні, цільові внески та відрахування засновників і членів, оплата вартості приміщення, техніки, обладнання, проїзду.</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31" w:name="n308"/>
      <w:bookmarkStart w:id="132" w:name="n257"/>
      <w:bookmarkEnd w:id="131"/>
      <w:bookmarkEnd w:id="132"/>
      <w:r w:rsidRPr="00EE6D6D">
        <w:rPr>
          <w:sz w:val="28"/>
          <w:szCs w:val="28"/>
        </w:rPr>
        <w:t>У разі коли переможець конкурсу письмово відмовляється від виконання (реалізації) програми (</w:t>
      </w:r>
      <w:r w:rsidR="00972619" w:rsidRPr="00EE6D6D">
        <w:rPr>
          <w:sz w:val="28"/>
          <w:szCs w:val="28"/>
        </w:rPr>
        <w:t>проєкт</w:t>
      </w:r>
      <w:r w:rsidRPr="00EE6D6D">
        <w:rPr>
          <w:sz w:val="28"/>
          <w:szCs w:val="28"/>
        </w:rPr>
        <w:t>у, заходу), організатор конкурсу приймає рішення про подальше спрямування бюджетних коштів з урахуванням необхідності виконання завдань, визначених на бюджетний період організатором конкурсу.</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33" w:name="n258"/>
      <w:bookmarkEnd w:id="133"/>
      <w:r w:rsidRPr="00EE6D6D">
        <w:rPr>
          <w:sz w:val="28"/>
          <w:szCs w:val="28"/>
        </w:rPr>
        <w:t xml:space="preserve">Організатор конкурсу розміщує на </w:t>
      </w:r>
      <w:r w:rsidR="00853E53">
        <w:rPr>
          <w:sz w:val="28"/>
          <w:szCs w:val="28"/>
        </w:rPr>
        <w:t>офіційній вебсторінці</w:t>
      </w:r>
      <w:r w:rsidR="00AF1113" w:rsidRPr="00EE6D6D">
        <w:rPr>
          <w:sz w:val="28"/>
          <w:szCs w:val="28"/>
        </w:rPr>
        <w:t xml:space="preserve"> міста Івано-Франківська </w:t>
      </w:r>
      <w:r w:rsidRPr="00EE6D6D">
        <w:rPr>
          <w:sz w:val="28"/>
          <w:szCs w:val="28"/>
        </w:rPr>
        <w:t>розроблені переможцями конкурсу плани заходів та іншу інформацію, пов’язану з виконанням (реалізацією) програм (</w:t>
      </w:r>
      <w:r w:rsidR="00972619" w:rsidRPr="00EE6D6D">
        <w:rPr>
          <w:sz w:val="28"/>
          <w:szCs w:val="28"/>
        </w:rPr>
        <w:t>проєктів</w:t>
      </w:r>
      <w:r w:rsidRPr="00EE6D6D">
        <w:rPr>
          <w:sz w:val="28"/>
          <w:szCs w:val="28"/>
        </w:rPr>
        <w:t>, заходів).</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34" w:name="n259"/>
      <w:bookmarkEnd w:id="134"/>
      <w:r w:rsidRPr="00EE6D6D">
        <w:rPr>
          <w:sz w:val="28"/>
          <w:szCs w:val="28"/>
        </w:rPr>
        <w:t>Інститут громадянського суспільства, який визнаний переможцем конкурсу та отримав фінансову підтримку за рахунок бюджетних коштів, подає після виконання (реалізації) програми (</w:t>
      </w:r>
      <w:r w:rsidR="00972619" w:rsidRPr="00EE6D6D">
        <w:rPr>
          <w:sz w:val="28"/>
          <w:szCs w:val="28"/>
        </w:rPr>
        <w:t>проєкт</w:t>
      </w:r>
      <w:r w:rsidRPr="00EE6D6D">
        <w:rPr>
          <w:sz w:val="28"/>
          <w:szCs w:val="28"/>
        </w:rPr>
        <w:t xml:space="preserve">у, заходу) організаторові конкурсу </w:t>
      </w:r>
      <w:r w:rsidR="006A1AB9" w:rsidRPr="00EE6D6D">
        <w:rPr>
          <w:sz w:val="28"/>
          <w:szCs w:val="28"/>
        </w:rPr>
        <w:t>підсумковий звіт</w:t>
      </w:r>
      <w:r w:rsidRPr="00EE6D6D">
        <w:rPr>
          <w:sz w:val="28"/>
          <w:szCs w:val="28"/>
        </w:rPr>
        <w:t xml:space="preserve"> за формою та у строк, що визначені організатором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35" w:name="n260"/>
      <w:bookmarkEnd w:id="135"/>
      <w:r w:rsidRPr="00EE6D6D">
        <w:rPr>
          <w:sz w:val="28"/>
          <w:szCs w:val="28"/>
        </w:rPr>
        <w:t>Підсумковий звіт повинен містити опис та перелік завдань, виконаних у рамках програми (</w:t>
      </w:r>
      <w:r w:rsidR="00972619" w:rsidRPr="00EE6D6D">
        <w:rPr>
          <w:sz w:val="28"/>
          <w:szCs w:val="28"/>
        </w:rPr>
        <w:t>проєкт</w:t>
      </w:r>
      <w:r w:rsidRPr="00EE6D6D">
        <w:rPr>
          <w:sz w:val="28"/>
          <w:szCs w:val="28"/>
        </w:rPr>
        <w:t>у, заходу); результативні показники виконання (реалізації) програми (</w:t>
      </w:r>
      <w:r w:rsidR="00972619" w:rsidRPr="00EE6D6D">
        <w:rPr>
          <w:sz w:val="28"/>
          <w:szCs w:val="28"/>
        </w:rPr>
        <w:t>проєкт</w:t>
      </w:r>
      <w:r w:rsidRPr="00EE6D6D">
        <w:rPr>
          <w:sz w:val="28"/>
          <w:szCs w:val="28"/>
        </w:rPr>
        <w:t>у, заходу); у разі невиконання умов договору повністю або частково - причини такого невиконання; оцінку рівня заінтересованості та задоволення потреб цільової аудиторії, на яку спрямовувалася програма (</w:t>
      </w:r>
      <w:r w:rsidR="00972619" w:rsidRPr="00EE6D6D">
        <w:rPr>
          <w:sz w:val="28"/>
          <w:szCs w:val="28"/>
        </w:rPr>
        <w:t>проєкт</w:t>
      </w:r>
      <w:r w:rsidRPr="00EE6D6D">
        <w:rPr>
          <w:sz w:val="28"/>
          <w:szCs w:val="28"/>
        </w:rPr>
        <w:t>, захід).</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36" w:name="n261"/>
      <w:bookmarkEnd w:id="136"/>
      <w:r w:rsidRPr="00EE6D6D">
        <w:rPr>
          <w:sz w:val="28"/>
          <w:szCs w:val="28"/>
        </w:rPr>
        <w:t>Організатор конкурсу із залученням інститутів громадянського суспільства проводить моніторинг виконання (реалізації) програм (</w:t>
      </w:r>
      <w:r w:rsidR="00972619" w:rsidRPr="00EE6D6D">
        <w:rPr>
          <w:sz w:val="28"/>
          <w:szCs w:val="28"/>
        </w:rPr>
        <w:t>проєктів</w:t>
      </w:r>
      <w:r w:rsidRPr="00EE6D6D">
        <w:rPr>
          <w:sz w:val="28"/>
          <w:szCs w:val="28"/>
        </w:rPr>
        <w:t>, заходів), які отримують фінансову підтримку за рахунок бюджетних коштів, у визначеному ним порядку.</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37" w:name="n262"/>
      <w:bookmarkEnd w:id="137"/>
      <w:r w:rsidRPr="00EE6D6D">
        <w:rPr>
          <w:sz w:val="28"/>
          <w:szCs w:val="28"/>
        </w:rPr>
        <w:t>Організатор конкурсу готує у місячний строк після надходження всіх підсумкових звітів інститутів громадянського суспільства, які визнані переможцями конкурсу та отримали фінансову підтримку за рахунок бюджетних коштів, підсумковий висновок щодо виконання (реалізації) кожної програми (</w:t>
      </w:r>
      <w:r w:rsidR="00972619" w:rsidRPr="00EE6D6D">
        <w:rPr>
          <w:sz w:val="28"/>
          <w:szCs w:val="28"/>
        </w:rPr>
        <w:t>проєкт</w:t>
      </w:r>
      <w:r w:rsidRPr="00EE6D6D">
        <w:rPr>
          <w:sz w:val="28"/>
          <w:szCs w:val="28"/>
        </w:rPr>
        <w:t>у, заходу), в якому зазначається інформація про:</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38" w:name="n263"/>
      <w:bookmarkEnd w:id="138"/>
      <w:r w:rsidRPr="00EE6D6D">
        <w:rPr>
          <w:sz w:val="28"/>
          <w:szCs w:val="28"/>
        </w:rPr>
        <w:t>обсяг бюджетних коштів, наданих для виконання (реалізації) програми (</w:t>
      </w:r>
      <w:r w:rsidR="00972619" w:rsidRPr="00EE6D6D">
        <w:rPr>
          <w:sz w:val="28"/>
          <w:szCs w:val="28"/>
        </w:rPr>
        <w:t>проєкт</w:t>
      </w:r>
      <w:r w:rsidRPr="00EE6D6D">
        <w:rPr>
          <w:sz w:val="28"/>
          <w:szCs w:val="28"/>
        </w:rPr>
        <w:t>у, заходу);</w:t>
      </w:r>
    </w:p>
    <w:p w:rsidR="0088120E"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39" w:name="n264"/>
      <w:bookmarkEnd w:id="139"/>
      <w:r w:rsidRPr="00EE6D6D">
        <w:rPr>
          <w:sz w:val="28"/>
          <w:szCs w:val="28"/>
        </w:rPr>
        <w:t>відповідність результативних показників виконання (реалізації) програми (</w:t>
      </w:r>
      <w:r w:rsidR="00972619" w:rsidRPr="00EE6D6D">
        <w:rPr>
          <w:sz w:val="28"/>
          <w:szCs w:val="28"/>
        </w:rPr>
        <w:t>проєкт</w:t>
      </w:r>
      <w:r w:rsidRPr="00EE6D6D">
        <w:rPr>
          <w:sz w:val="28"/>
          <w:szCs w:val="28"/>
        </w:rPr>
        <w:t>у, заходу) запланованим результативним показникам та обсягу витрачених бюджетних коштів.</w:t>
      </w:r>
    </w:p>
    <w:p w:rsidR="009A7ADE" w:rsidRPr="00EE6D6D" w:rsidRDefault="009A7ADE" w:rsidP="009A7ADE">
      <w:pPr>
        <w:pStyle w:val="rvps2"/>
        <w:shd w:val="clear" w:color="auto" w:fill="FFFFFF"/>
        <w:tabs>
          <w:tab w:val="left" w:pos="1134"/>
        </w:tabs>
        <w:spacing w:before="0" w:beforeAutospacing="0" w:after="150" w:afterAutospacing="0"/>
        <w:ind w:firstLine="709"/>
        <w:jc w:val="both"/>
        <w:rPr>
          <w:sz w:val="28"/>
          <w:szCs w:val="28"/>
        </w:rPr>
      </w:pPr>
      <w:r w:rsidRPr="009A7ADE">
        <w:rPr>
          <w:sz w:val="28"/>
          <w:szCs w:val="28"/>
        </w:rPr>
        <w:t xml:space="preserve">Організатор конкурсу оприлюднює підсумковий висновок за результатами моніторингу разом із підсумковими звітами інститутів громадянського суспільства, які визнані переможцями конкурсу та отримали фінансову підтримку за рахунок бюджетних коштів, на власному </w:t>
      </w:r>
      <w:r>
        <w:rPr>
          <w:sz w:val="28"/>
          <w:szCs w:val="28"/>
        </w:rPr>
        <w:t xml:space="preserve">офіційній вебсторінці </w:t>
      </w:r>
      <w:r w:rsidRPr="009A7ADE">
        <w:rPr>
          <w:sz w:val="28"/>
          <w:szCs w:val="28"/>
        </w:rPr>
        <w:t xml:space="preserve"> </w:t>
      </w:r>
      <w:r w:rsidRPr="00EE6D6D">
        <w:rPr>
          <w:sz w:val="28"/>
          <w:szCs w:val="28"/>
        </w:rPr>
        <w:t>міста Івано-Франківська</w:t>
      </w:r>
      <w:r w:rsidRPr="009A7ADE">
        <w:rPr>
          <w:sz w:val="28"/>
          <w:szCs w:val="28"/>
        </w:rPr>
        <w:t xml:space="preserve"> та подає їх конкурсній комісії.</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40" w:name="n265"/>
      <w:bookmarkStart w:id="141" w:name="n266"/>
      <w:bookmarkEnd w:id="140"/>
      <w:bookmarkEnd w:id="141"/>
      <w:r w:rsidRPr="00EE6D6D">
        <w:rPr>
          <w:sz w:val="28"/>
          <w:szCs w:val="28"/>
        </w:rPr>
        <w:t>Конкурсна комісія на підставі підсумкового висновку за результатами моніторингу і підсумкового звіту інституту громадянського суспільства, який визнаний переможцем конкурсу та отримав фінансову підтримку за рахунок бюджетних коштів, може прийняти рішення про невиконання (нереалізацію) програми (</w:t>
      </w:r>
      <w:r w:rsidR="00972619" w:rsidRPr="00EE6D6D">
        <w:rPr>
          <w:sz w:val="28"/>
          <w:szCs w:val="28"/>
        </w:rPr>
        <w:t>проєкт</w:t>
      </w:r>
      <w:r w:rsidRPr="00EE6D6D">
        <w:rPr>
          <w:sz w:val="28"/>
          <w:szCs w:val="28"/>
        </w:rPr>
        <w:t xml:space="preserve">у, заходу), яке у триденний строк оприлюднюється на </w:t>
      </w:r>
      <w:r w:rsidR="00853E53">
        <w:rPr>
          <w:sz w:val="28"/>
          <w:szCs w:val="28"/>
        </w:rPr>
        <w:t>офіційній вебсторінці</w:t>
      </w:r>
      <w:r w:rsidR="00AF1113" w:rsidRPr="00EE6D6D">
        <w:rPr>
          <w:sz w:val="28"/>
          <w:szCs w:val="28"/>
        </w:rPr>
        <w:t xml:space="preserve"> міста Івано-Франківська</w:t>
      </w:r>
      <w:r w:rsidRPr="00EE6D6D">
        <w:rPr>
          <w:sz w:val="28"/>
          <w:szCs w:val="28"/>
        </w:rPr>
        <w:t>.</w:t>
      </w:r>
    </w:p>
    <w:p w:rsidR="0088120E" w:rsidRPr="00EE6D6D" w:rsidRDefault="0088120E" w:rsidP="00AE2FA0">
      <w:pPr>
        <w:pStyle w:val="rvps2"/>
        <w:numPr>
          <w:ilvl w:val="0"/>
          <w:numId w:val="1"/>
        </w:numPr>
        <w:shd w:val="clear" w:color="auto" w:fill="FFFFFF"/>
        <w:tabs>
          <w:tab w:val="left" w:pos="1134"/>
          <w:tab w:val="left" w:pos="1276"/>
        </w:tabs>
        <w:spacing w:before="0" w:beforeAutospacing="0" w:after="150" w:afterAutospacing="0"/>
        <w:ind w:left="0" w:firstLine="709"/>
        <w:jc w:val="both"/>
        <w:rPr>
          <w:sz w:val="28"/>
          <w:szCs w:val="28"/>
        </w:rPr>
      </w:pPr>
      <w:bookmarkStart w:id="142" w:name="n267"/>
      <w:bookmarkEnd w:id="142"/>
      <w:r w:rsidRPr="00EE6D6D">
        <w:rPr>
          <w:sz w:val="28"/>
          <w:szCs w:val="28"/>
        </w:rPr>
        <w:t>Організатор конкурсу на підставі рішення конкурсної комісії щодо невиконання (нереалізації) програми (</w:t>
      </w:r>
      <w:r w:rsidR="00972619" w:rsidRPr="00EE6D6D">
        <w:rPr>
          <w:sz w:val="28"/>
          <w:szCs w:val="28"/>
        </w:rPr>
        <w:t>проєкт</w:t>
      </w:r>
      <w:r w:rsidRPr="00EE6D6D">
        <w:rPr>
          <w:sz w:val="28"/>
          <w:szCs w:val="28"/>
        </w:rPr>
        <w:t>у, заходу) інститутом громадянського суспільства, який визнаний переможцем конкурсу та отримав фінансову підтримку за рахунок бюджетних коштів, або на підставі встановлення факту фінансування статей витрат кошторису за рахунок коштів державного або місцевого бюджетів двома та більше організаторами конкурсу, може прийняти рішення про повернення бюджетних коштів, яке у триденний строк надсилається відповідному інституту громадянського суспільства.</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43" w:name="n309"/>
      <w:bookmarkStart w:id="144" w:name="n268"/>
      <w:bookmarkEnd w:id="143"/>
      <w:bookmarkEnd w:id="144"/>
      <w:r w:rsidRPr="00EE6D6D">
        <w:rPr>
          <w:sz w:val="28"/>
          <w:szCs w:val="28"/>
        </w:rPr>
        <w:t>Після надходження рішення організатора конкурсу про повернення бюджетних коштів інститут громадянського суспільства у тижневий строк повертає кошти до відповідного бюджету та протягом трьох робочих днів інформує про це організатора конкурсу.</w:t>
      </w:r>
    </w:p>
    <w:p w:rsidR="007B7205" w:rsidRPr="00EE6D6D" w:rsidRDefault="007B7205" w:rsidP="00AE2FA0">
      <w:pPr>
        <w:spacing w:line="240" w:lineRule="auto"/>
        <w:ind w:firstLine="709"/>
        <w:rPr>
          <w:rFonts w:ascii="Times New Roman" w:hAnsi="Times New Roman" w:cs="Times New Roman"/>
          <w:sz w:val="28"/>
          <w:szCs w:val="28"/>
        </w:rPr>
      </w:pPr>
    </w:p>
    <w:sectPr w:rsidR="007B7205" w:rsidRPr="00EE6D6D" w:rsidSect="004A61A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D4214"/>
    <w:multiLevelType w:val="hybridMultilevel"/>
    <w:tmpl w:val="6AC2FBAA"/>
    <w:lvl w:ilvl="0" w:tplc="0422000F">
      <w:start w:val="1"/>
      <w:numFmt w:val="decimal"/>
      <w:lvlText w:val="%1."/>
      <w:lvlJc w:val="left"/>
      <w:pPr>
        <w:ind w:left="1245" w:hanging="360"/>
      </w:pPr>
    </w:lvl>
    <w:lvl w:ilvl="1" w:tplc="04220019" w:tentative="1">
      <w:start w:val="1"/>
      <w:numFmt w:val="lowerLetter"/>
      <w:lvlText w:val="%2."/>
      <w:lvlJc w:val="left"/>
      <w:pPr>
        <w:ind w:left="1965" w:hanging="360"/>
      </w:pPr>
    </w:lvl>
    <w:lvl w:ilvl="2" w:tplc="0422001B" w:tentative="1">
      <w:start w:val="1"/>
      <w:numFmt w:val="lowerRoman"/>
      <w:lvlText w:val="%3."/>
      <w:lvlJc w:val="right"/>
      <w:pPr>
        <w:ind w:left="2685" w:hanging="180"/>
      </w:pPr>
    </w:lvl>
    <w:lvl w:ilvl="3" w:tplc="0422000F" w:tentative="1">
      <w:start w:val="1"/>
      <w:numFmt w:val="decimal"/>
      <w:lvlText w:val="%4."/>
      <w:lvlJc w:val="left"/>
      <w:pPr>
        <w:ind w:left="3405" w:hanging="360"/>
      </w:pPr>
    </w:lvl>
    <w:lvl w:ilvl="4" w:tplc="04220019" w:tentative="1">
      <w:start w:val="1"/>
      <w:numFmt w:val="lowerLetter"/>
      <w:lvlText w:val="%5."/>
      <w:lvlJc w:val="left"/>
      <w:pPr>
        <w:ind w:left="4125" w:hanging="360"/>
      </w:pPr>
    </w:lvl>
    <w:lvl w:ilvl="5" w:tplc="0422001B" w:tentative="1">
      <w:start w:val="1"/>
      <w:numFmt w:val="lowerRoman"/>
      <w:lvlText w:val="%6."/>
      <w:lvlJc w:val="right"/>
      <w:pPr>
        <w:ind w:left="4845" w:hanging="180"/>
      </w:pPr>
    </w:lvl>
    <w:lvl w:ilvl="6" w:tplc="0422000F" w:tentative="1">
      <w:start w:val="1"/>
      <w:numFmt w:val="decimal"/>
      <w:lvlText w:val="%7."/>
      <w:lvlJc w:val="left"/>
      <w:pPr>
        <w:ind w:left="5565" w:hanging="360"/>
      </w:pPr>
    </w:lvl>
    <w:lvl w:ilvl="7" w:tplc="04220019" w:tentative="1">
      <w:start w:val="1"/>
      <w:numFmt w:val="lowerLetter"/>
      <w:lvlText w:val="%8."/>
      <w:lvlJc w:val="left"/>
      <w:pPr>
        <w:ind w:left="6285" w:hanging="360"/>
      </w:pPr>
    </w:lvl>
    <w:lvl w:ilvl="8" w:tplc="0422001B" w:tentative="1">
      <w:start w:val="1"/>
      <w:numFmt w:val="lowerRoman"/>
      <w:lvlText w:val="%9."/>
      <w:lvlJc w:val="right"/>
      <w:pPr>
        <w:ind w:left="7005" w:hanging="180"/>
      </w:pPr>
    </w:lvl>
  </w:abstractNum>
  <w:abstractNum w:abstractNumId="1" w15:restartNumberingAfterBreak="0">
    <w:nsid w:val="2E3C7131"/>
    <w:multiLevelType w:val="hybridMultilevel"/>
    <w:tmpl w:val="79A63EB6"/>
    <w:lvl w:ilvl="0" w:tplc="0422000F">
      <w:start w:val="1"/>
      <w:numFmt w:val="decimal"/>
      <w:lvlText w:val="%1."/>
      <w:lvlJc w:val="left"/>
      <w:pPr>
        <w:ind w:left="1245" w:hanging="360"/>
      </w:pPr>
    </w:lvl>
    <w:lvl w:ilvl="1" w:tplc="04220019" w:tentative="1">
      <w:start w:val="1"/>
      <w:numFmt w:val="lowerLetter"/>
      <w:lvlText w:val="%2."/>
      <w:lvlJc w:val="left"/>
      <w:pPr>
        <w:ind w:left="1965" w:hanging="360"/>
      </w:pPr>
    </w:lvl>
    <w:lvl w:ilvl="2" w:tplc="0422001B" w:tentative="1">
      <w:start w:val="1"/>
      <w:numFmt w:val="lowerRoman"/>
      <w:lvlText w:val="%3."/>
      <w:lvlJc w:val="right"/>
      <w:pPr>
        <w:ind w:left="2685" w:hanging="180"/>
      </w:pPr>
    </w:lvl>
    <w:lvl w:ilvl="3" w:tplc="0422000F" w:tentative="1">
      <w:start w:val="1"/>
      <w:numFmt w:val="decimal"/>
      <w:lvlText w:val="%4."/>
      <w:lvlJc w:val="left"/>
      <w:pPr>
        <w:ind w:left="3405" w:hanging="360"/>
      </w:pPr>
    </w:lvl>
    <w:lvl w:ilvl="4" w:tplc="04220019" w:tentative="1">
      <w:start w:val="1"/>
      <w:numFmt w:val="lowerLetter"/>
      <w:lvlText w:val="%5."/>
      <w:lvlJc w:val="left"/>
      <w:pPr>
        <w:ind w:left="4125" w:hanging="360"/>
      </w:pPr>
    </w:lvl>
    <w:lvl w:ilvl="5" w:tplc="0422001B" w:tentative="1">
      <w:start w:val="1"/>
      <w:numFmt w:val="lowerRoman"/>
      <w:lvlText w:val="%6."/>
      <w:lvlJc w:val="right"/>
      <w:pPr>
        <w:ind w:left="4845" w:hanging="180"/>
      </w:pPr>
    </w:lvl>
    <w:lvl w:ilvl="6" w:tplc="0422000F" w:tentative="1">
      <w:start w:val="1"/>
      <w:numFmt w:val="decimal"/>
      <w:lvlText w:val="%7."/>
      <w:lvlJc w:val="left"/>
      <w:pPr>
        <w:ind w:left="5565" w:hanging="360"/>
      </w:pPr>
    </w:lvl>
    <w:lvl w:ilvl="7" w:tplc="04220019" w:tentative="1">
      <w:start w:val="1"/>
      <w:numFmt w:val="lowerLetter"/>
      <w:lvlText w:val="%8."/>
      <w:lvlJc w:val="left"/>
      <w:pPr>
        <w:ind w:left="6285" w:hanging="360"/>
      </w:pPr>
    </w:lvl>
    <w:lvl w:ilvl="8" w:tplc="0422001B" w:tentative="1">
      <w:start w:val="1"/>
      <w:numFmt w:val="lowerRoman"/>
      <w:lvlText w:val="%9."/>
      <w:lvlJc w:val="right"/>
      <w:pPr>
        <w:ind w:left="7005" w:hanging="180"/>
      </w:pPr>
    </w:lvl>
  </w:abstractNum>
  <w:abstractNum w:abstractNumId="2" w15:restartNumberingAfterBreak="0">
    <w:nsid w:val="339E661E"/>
    <w:multiLevelType w:val="hybridMultilevel"/>
    <w:tmpl w:val="CF6AD530"/>
    <w:lvl w:ilvl="0" w:tplc="0422000F">
      <w:start w:val="1"/>
      <w:numFmt w:val="decimal"/>
      <w:lvlText w:val="%1."/>
      <w:lvlJc w:val="left"/>
      <w:pPr>
        <w:ind w:left="1245" w:hanging="360"/>
      </w:pPr>
    </w:lvl>
    <w:lvl w:ilvl="1" w:tplc="04220019" w:tentative="1">
      <w:start w:val="1"/>
      <w:numFmt w:val="lowerLetter"/>
      <w:lvlText w:val="%2."/>
      <w:lvlJc w:val="left"/>
      <w:pPr>
        <w:ind w:left="1965" w:hanging="360"/>
      </w:pPr>
    </w:lvl>
    <w:lvl w:ilvl="2" w:tplc="0422001B" w:tentative="1">
      <w:start w:val="1"/>
      <w:numFmt w:val="lowerRoman"/>
      <w:lvlText w:val="%3."/>
      <w:lvlJc w:val="right"/>
      <w:pPr>
        <w:ind w:left="2685" w:hanging="180"/>
      </w:pPr>
    </w:lvl>
    <w:lvl w:ilvl="3" w:tplc="0422000F" w:tentative="1">
      <w:start w:val="1"/>
      <w:numFmt w:val="decimal"/>
      <w:lvlText w:val="%4."/>
      <w:lvlJc w:val="left"/>
      <w:pPr>
        <w:ind w:left="3405" w:hanging="360"/>
      </w:pPr>
    </w:lvl>
    <w:lvl w:ilvl="4" w:tplc="04220019" w:tentative="1">
      <w:start w:val="1"/>
      <w:numFmt w:val="lowerLetter"/>
      <w:lvlText w:val="%5."/>
      <w:lvlJc w:val="left"/>
      <w:pPr>
        <w:ind w:left="4125" w:hanging="360"/>
      </w:pPr>
    </w:lvl>
    <w:lvl w:ilvl="5" w:tplc="0422001B" w:tentative="1">
      <w:start w:val="1"/>
      <w:numFmt w:val="lowerRoman"/>
      <w:lvlText w:val="%6."/>
      <w:lvlJc w:val="right"/>
      <w:pPr>
        <w:ind w:left="4845" w:hanging="180"/>
      </w:pPr>
    </w:lvl>
    <w:lvl w:ilvl="6" w:tplc="0422000F" w:tentative="1">
      <w:start w:val="1"/>
      <w:numFmt w:val="decimal"/>
      <w:lvlText w:val="%7."/>
      <w:lvlJc w:val="left"/>
      <w:pPr>
        <w:ind w:left="5565" w:hanging="360"/>
      </w:pPr>
    </w:lvl>
    <w:lvl w:ilvl="7" w:tplc="04220019" w:tentative="1">
      <w:start w:val="1"/>
      <w:numFmt w:val="lowerLetter"/>
      <w:lvlText w:val="%8."/>
      <w:lvlJc w:val="left"/>
      <w:pPr>
        <w:ind w:left="6285" w:hanging="360"/>
      </w:pPr>
    </w:lvl>
    <w:lvl w:ilvl="8" w:tplc="0422001B" w:tentative="1">
      <w:start w:val="1"/>
      <w:numFmt w:val="lowerRoman"/>
      <w:lvlText w:val="%9."/>
      <w:lvlJc w:val="right"/>
      <w:pPr>
        <w:ind w:left="7005" w:hanging="180"/>
      </w:pPr>
    </w:lvl>
  </w:abstractNum>
  <w:abstractNum w:abstractNumId="3" w15:restartNumberingAfterBreak="0">
    <w:nsid w:val="398864C7"/>
    <w:multiLevelType w:val="hybridMultilevel"/>
    <w:tmpl w:val="05A49DC8"/>
    <w:lvl w:ilvl="0" w:tplc="0422000F">
      <w:start w:val="1"/>
      <w:numFmt w:val="decimal"/>
      <w:lvlText w:val="%1."/>
      <w:lvlJc w:val="left"/>
      <w:pPr>
        <w:ind w:left="1245" w:hanging="360"/>
      </w:pPr>
    </w:lvl>
    <w:lvl w:ilvl="1" w:tplc="04220019" w:tentative="1">
      <w:start w:val="1"/>
      <w:numFmt w:val="lowerLetter"/>
      <w:lvlText w:val="%2."/>
      <w:lvlJc w:val="left"/>
      <w:pPr>
        <w:ind w:left="1965" w:hanging="360"/>
      </w:pPr>
    </w:lvl>
    <w:lvl w:ilvl="2" w:tplc="0422001B" w:tentative="1">
      <w:start w:val="1"/>
      <w:numFmt w:val="lowerRoman"/>
      <w:lvlText w:val="%3."/>
      <w:lvlJc w:val="right"/>
      <w:pPr>
        <w:ind w:left="2685" w:hanging="180"/>
      </w:pPr>
    </w:lvl>
    <w:lvl w:ilvl="3" w:tplc="0422000F" w:tentative="1">
      <w:start w:val="1"/>
      <w:numFmt w:val="decimal"/>
      <w:lvlText w:val="%4."/>
      <w:lvlJc w:val="left"/>
      <w:pPr>
        <w:ind w:left="3405" w:hanging="360"/>
      </w:pPr>
    </w:lvl>
    <w:lvl w:ilvl="4" w:tplc="04220019" w:tentative="1">
      <w:start w:val="1"/>
      <w:numFmt w:val="lowerLetter"/>
      <w:lvlText w:val="%5."/>
      <w:lvlJc w:val="left"/>
      <w:pPr>
        <w:ind w:left="4125" w:hanging="360"/>
      </w:pPr>
    </w:lvl>
    <w:lvl w:ilvl="5" w:tplc="0422001B" w:tentative="1">
      <w:start w:val="1"/>
      <w:numFmt w:val="lowerRoman"/>
      <w:lvlText w:val="%6."/>
      <w:lvlJc w:val="right"/>
      <w:pPr>
        <w:ind w:left="4845" w:hanging="180"/>
      </w:pPr>
    </w:lvl>
    <w:lvl w:ilvl="6" w:tplc="0422000F" w:tentative="1">
      <w:start w:val="1"/>
      <w:numFmt w:val="decimal"/>
      <w:lvlText w:val="%7."/>
      <w:lvlJc w:val="left"/>
      <w:pPr>
        <w:ind w:left="5565" w:hanging="360"/>
      </w:pPr>
    </w:lvl>
    <w:lvl w:ilvl="7" w:tplc="04220019" w:tentative="1">
      <w:start w:val="1"/>
      <w:numFmt w:val="lowerLetter"/>
      <w:lvlText w:val="%8."/>
      <w:lvlJc w:val="left"/>
      <w:pPr>
        <w:ind w:left="6285" w:hanging="360"/>
      </w:pPr>
    </w:lvl>
    <w:lvl w:ilvl="8" w:tplc="0422001B" w:tentative="1">
      <w:start w:val="1"/>
      <w:numFmt w:val="lowerRoman"/>
      <w:lvlText w:val="%9."/>
      <w:lvlJc w:val="right"/>
      <w:pPr>
        <w:ind w:left="7005" w:hanging="180"/>
      </w:pPr>
    </w:lvl>
  </w:abstractNum>
  <w:abstractNum w:abstractNumId="4" w15:restartNumberingAfterBreak="0">
    <w:nsid w:val="3BB31344"/>
    <w:multiLevelType w:val="hybridMultilevel"/>
    <w:tmpl w:val="A16E7C60"/>
    <w:lvl w:ilvl="0" w:tplc="0422000F">
      <w:start w:val="1"/>
      <w:numFmt w:val="decimal"/>
      <w:lvlText w:val="%1."/>
      <w:lvlJc w:val="left"/>
      <w:pPr>
        <w:ind w:left="1245" w:hanging="360"/>
      </w:pPr>
    </w:lvl>
    <w:lvl w:ilvl="1" w:tplc="04220019" w:tentative="1">
      <w:start w:val="1"/>
      <w:numFmt w:val="lowerLetter"/>
      <w:lvlText w:val="%2."/>
      <w:lvlJc w:val="left"/>
      <w:pPr>
        <w:ind w:left="1965" w:hanging="360"/>
      </w:pPr>
    </w:lvl>
    <w:lvl w:ilvl="2" w:tplc="0422001B" w:tentative="1">
      <w:start w:val="1"/>
      <w:numFmt w:val="lowerRoman"/>
      <w:lvlText w:val="%3."/>
      <w:lvlJc w:val="right"/>
      <w:pPr>
        <w:ind w:left="2685" w:hanging="180"/>
      </w:pPr>
    </w:lvl>
    <w:lvl w:ilvl="3" w:tplc="0422000F" w:tentative="1">
      <w:start w:val="1"/>
      <w:numFmt w:val="decimal"/>
      <w:lvlText w:val="%4."/>
      <w:lvlJc w:val="left"/>
      <w:pPr>
        <w:ind w:left="3405" w:hanging="360"/>
      </w:pPr>
    </w:lvl>
    <w:lvl w:ilvl="4" w:tplc="04220019" w:tentative="1">
      <w:start w:val="1"/>
      <w:numFmt w:val="lowerLetter"/>
      <w:lvlText w:val="%5."/>
      <w:lvlJc w:val="left"/>
      <w:pPr>
        <w:ind w:left="4125" w:hanging="360"/>
      </w:pPr>
    </w:lvl>
    <w:lvl w:ilvl="5" w:tplc="0422001B" w:tentative="1">
      <w:start w:val="1"/>
      <w:numFmt w:val="lowerRoman"/>
      <w:lvlText w:val="%6."/>
      <w:lvlJc w:val="right"/>
      <w:pPr>
        <w:ind w:left="4845" w:hanging="180"/>
      </w:pPr>
    </w:lvl>
    <w:lvl w:ilvl="6" w:tplc="0422000F" w:tentative="1">
      <w:start w:val="1"/>
      <w:numFmt w:val="decimal"/>
      <w:lvlText w:val="%7."/>
      <w:lvlJc w:val="left"/>
      <w:pPr>
        <w:ind w:left="5565" w:hanging="360"/>
      </w:pPr>
    </w:lvl>
    <w:lvl w:ilvl="7" w:tplc="04220019" w:tentative="1">
      <w:start w:val="1"/>
      <w:numFmt w:val="lowerLetter"/>
      <w:lvlText w:val="%8."/>
      <w:lvlJc w:val="left"/>
      <w:pPr>
        <w:ind w:left="6285" w:hanging="360"/>
      </w:pPr>
    </w:lvl>
    <w:lvl w:ilvl="8" w:tplc="0422001B" w:tentative="1">
      <w:start w:val="1"/>
      <w:numFmt w:val="lowerRoman"/>
      <w:lvlText w:val="%9."/>
      <w:lvlJc w:val="right"/>
      <w:pPr>
        <w:ind w:left="7005" w:hanging="180"/>
      </w:pPr>
    </w:lvl>
  </w:abstractNum>
  <w:abstractNum w:abstractNumId="5" w15:restartNumberingAfterBreak="0">
    <w:nsid w:val="449016DC"/>
    <w:multiLevelType w:val="hybridMultilevel"/>
    <w:tmpl w:val="3D52E83C"/>
    <w:lvl w:ilvl="0" w:tplc="0422000F">
      <w:start w:val="1"/>
      <w:numFmt w:val="decimal"/>
      <w:lvlText w:val="%1."/>
      <w:lvlJc w:val="left"/>
      <w:pPr>
        <w:ind w:left="1245" w:hanging="360"/>
      </w:pPr>
    </w:lvl>
    <w:lvl w:ilvl="1" w:tplc="04220019" w:tentative="1">
      <w:start w:val="1"/>
      <w:numFmt w:val="lowerLetter"/>
      <w:lvlText w:val="%2."/>
      <w:lvlJc w:val="left"/>
      <w:pPr>
        <w:ind w:left="1965" w:hanging="360"/>
      </w:pPr>
    </w:lvl>
    <w:lvl w:ilvl="2" w:tplc="0422001B" w:tentative="1">
      <w:start w:val="1"/>
      <w:numFmt w:val="lowerRoman"/>
      <w:lvlText w:val="%3."/>
      <w:lvlJc w:val="right"/>
      <w:pPr>
        <w:ind w:left="2685" w:hanging="180"/>
      </w:pPr>
    </w:lvl>
    <w:lvl w:ilvl="3" w:tplc="0422000F" w:tentative="1">
      <w:start w:val="1"/>
      <w:numFmt w:val="decimal"/>
      <w:lvlText w:val="%4."/>
      <w:lvlJc w:val="left"/>
      <w:pPr>
        <w:ind w:left="3405" w:hanging="360"/>
      </w:pPr>
    </w:lvl>
    <w:lvl w:ilvl="4" w:tplc="04220019" w:tentative="1">
      <w:start w:val="1"/>
      <w:numFmt w:val="lowerLetter"/>
      <w:lvlText w:val="%5."/>
      <w:lvlJc w:val="left"/>
      <w:pPr>
        <w:ind w:left="4125" w:hanging="360"/>
      </w:pPr>
    </w:lvl>
    <w:lvl w:ilvl="5" w:tplc="0422001B" w:tentative="1">
      <w:start w:val="1"/>
      <w:numFmt w:val="lowerRoman"/>
      <w:lvlText w:val="%6."/>
      <w:lvlJc w:val="right"/>
      <w:pPr>
        <w:ind w:left="4845" w:hanging="180"/>
      </w:pPr>
    </w:lvl>
    <w:lvl w:ilvl="6" w:tplc="0422000F" w:tentative="1">
      <w:start w:val="1"/>
      <w:numFmt w:val="decimal"/>
      <w:lvlText w:val="%7."/>
      <w:lvlJc w:val="left"/>
      <w:pPr>
        <w:ind w:left="5565" w:hanging="360"/>
      </w:pPr>
    </w:lvl>
    <w:lvl w:ilvl="7" w:tplc="04220019" w:tentative="1">
      <w:start w:val="1"/>
      <w:numFmt w:val="lowerLetter"/>
      <w:lvlText w:val="%8."/>
      <w:lvlJc w:val="left"/>
      <w:pPr>
        <w:ind w:left="6285" w:hanging="360"/>
      </w:pPr>
    </w:lvl>
    <w:lvl w:ilvl="8" w:tplc="0422001B" w:tentative="1">
      <w:start w:val="1"/>
      <w:numFmt w:val="lowerRoman"/>
      <w:lvlText w:val="%9."/>
      <w:lvlJc w:val="right"/>
      <w:pPr>
        <w:ind w:left="7005" w:hanging="180"/>
      </w:pPr>
    </w:lvl>
  </w:abstractNum>
  <w:abstractNum w:abstractNumId="6" w15:restartNumberingAfterBreak="0">
    <w:nsid w:val="4A7D6DED"/>
    <w:multiLevelType w:val="hybridMultilevel"/>
    <w:tmpl w:val="76EA7D8E"/>
    <w:lvl w:ilvl="0" w:tplc="2F0A14DC">
      <w:start w:val="1"/>
      <w:numFmt w:val="decimal"/>
      <w:lvlText w:val="%1."/>
      <w:lvlJc w:val="left"/>
      <w:pPr>
        <w:tabs>
          <w:tab w:val="num" w:pos="794"/>
        </w:tabs>
        <w:ind w:left="795" w:hanging="360"/>
      </w:pPr>
      <w:rPr>
        <w:rFonts w:hint="default"/>
        <w:sz w:val="28"/>
      </w:rPr>
    </w:lvl>
    <w:lvl w:ilvl="1" w:tplc="04220019" w:tentative="1">
      <w:start w:val="1"/>
      <w:numFmt w:val="lowerLetter"/>
      <w:lvlText w:val="%2."/>
      <w:lvlJc w:val="left"/>
      <w:pPr>
        <w:ind w:left="1515" w:hanging="360"/>
      </w:pPr>
    </w:lvl>
    <w:lvl w:ilvl="2" w:tplc="0422001B" w:tentative="1">
      <w:start w:val="1"/>
      <w:numFmt w:val="lowerRoman"/>
      <w:lvlText w:val="%3."/>
      <w:lvlJc w:val="right"/>
      <w:pPr>
        <w:ind w:left="2235" w:hanging="180"/>
      </w:pPr>
    </w:lvl>
    <w:lvl w:ilvl="3" w:tplc="0422000F" w:tentative="1">
      <w:start w:val="1"/>
      <w:numFmt w:val="decimal"/>
      <w:lvlText w:val="%4."/>
      <w:lvlJc w:val="left"/>
      <w:pPr>
        <w:ind w:left="2955" w:hanging="360"/>
      </w:pPr>
    </w:lvl>
    <w:lvl w:ilvl="4" w:tplc="04220019" w:tentative="1">
      <w:start w:val="1"/>
      <w:numFmt w:val="lowerLetter"/>
      <w:lvlText w:val="%5."/>
      <w:lvlJc w:val="left"/>
      <w:pPr>
        <w:ind w:left="3675" w:hanging="360"/>
      </w:pPr>
    </w:lvl>
    <w:lvl w:ilvl="5" w:tplc="0422001B" w:tentative="1">
      <w:start w:val="1"/>
      <w:numFmt w:val="lowerRoman"/>
      <w:lvlText w:val="%6."/>
      <w:lvlJc w:val="right"/>
      <w:pPr>
        <w:ind w:left="4395" w:hanging="180"/>
      </w:pPr>
    </w:lvl>
    <w:lvl w:ilvl="6" w:tplc="0422000F" w:tentative="1">
      <w:start w:val="1"/>
      <w:numFmt w:val="decimal"/>
      <w:lvlText w:val="%7."/>
      <w:lvlJc w:val="left"/>
      <w:pPr>
        <w:ind w:left="5115" w:hanging="360"/>
      </w:pPr>
    </w:lvl>
    <w:lvl w:ilvl="7" w:tplc="04220019" w:tentative="1">
      <w:start w:val="1"/>
      <w:numFmt w:val="lowerLetter"/>
      <w:lvlText w:val="%8."/>
      <w:lvlJc w:val="left"/>
      <w:pPr>
        <w:ind w:left="5835" w:hanging="360"/>
      </w:pPr>
    </w:lvl>
    <w:lvl w:ilvl="8" w:tplc="0422001B" w:tentative="1">
      <w:start w:val="1"/>
      <w:numFmt w:val="lowerRoman"/>
      <w:lvlText w:val="%9."/>
      <w:lvlJc w:val="right"/>
      <w:pPr>
        <w:ind w:left="6555" w:hanging="180"/>
      </w:pPr>
    </w:lvl>
  </w:abstractNum>
  <w:abstractNum w:abstractNumId="7" w15:restartNumberingAfterBreak="0">
    <w:nsid w:val="64427C40"/>
    <w:multiLevelType w:val="hybridMultilevel"/>
    <w:tmpl w:val="0122D22A"/>
    <w:lvl w:ilvl="0" w:tplc="0422000F">
      <w:start w:val="1"/>
      <w:numFmt w:val="decimal"/>
      <w:lvlText w:val="%1."/>
      <w:lvlJc w:val="left"/>
      <w:pPr>
        <w:ind w:left="1170" w:hanging="360"/>
      </w:p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num w:numId="1">
    <w:abstractNumId w:val="7"/>
  </w:num>
  <w:num w:numId="2">
    <w:abstractNumId w:val="3"/>
  </w:num>
  <w:num w:numId="3">
    <w:abstractNumId w:val="2"/>
  </w:num>
  <w:num w:numId="4">
    <w:abstractNumId w:val="1"/>
  </w:num>
  <w:num w:numId="5">
    <w:abstractNumId w:val="4"/>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F5B"/>
    <w:rsid w:val="00077F5B"/>
    <w:rsid w:val="0008019D"/>
    <w:rsid w:val="000A0A7C"/>
    <w:rsid w:val="000A64FA"/>
    <w:rsid w:val="000E0853"/>
    <w:rsid w:val="0010703E"/>
    <w:rsid w:val="00107B53"/>
    <w:rsid w:val="001920CB"/>
    <w:rsid w:val="001B48D1"/>
    <w:rsid w:val="00297010"/>
    <w:rsid w:val="003B1AA6"/>
    <w:rsid w:val="003E07A5"/>
    <w:rsid w:val="004A61A3"/>
    <w:rsid w:val="004C6F5B"/>
    <w:rsid w:val="004F5CE9"/>
    <w:rsid w:val="00506922"/>
    <w:rsid w:val="0051097F"/>
    <w:rsid w:val="00591511"/>
    <w:rsid w:val="005C4E3A"/>
    <w:rsid w:val="006142F9"/>
    <w:rsid w:val="00635CAE"/>
    <w:rsid w:val="006A1AB9"/>
    <w:rsid w:val="00727433"/>
    <w:rsid w:val="007358CE"/>
    <w:rsid w:val="00761B7A"/>
    <w:rsid w:val="007727A3"/>
    <w:rsid w:val="007B0F64"/>
    <w:rsid w:val="007B7205"/>
    <w:rsid w:val="00820246"/>
    <w:rsid w:val="00853E53"/>
    <w:rsid w:val="00864319"/>
    <w:rsid w:val="0088120E"/>
    <w:rsid w:val="00945AE8"/>
    <w:rsid w:val="00970DC2"/>
    <w:rsid w:val="00972619"/>
    <w:rsid w:val="009729F1"/>
    <w:rsid w:val="009A7ADE"/>
    <w:rsid w:val="009C1E7D"/>
    <w:rsid w:val="00A006E6"/>
    <w:rsid w:val="00AA34C3"/>
    <w:rsid w:val="00AB544F"/>
    <w:rsid w:val="00AE2FA0"/>
    <w:rsid w:val="00AF1113"/>
    <w:rsid w:val="00B5613E"/>
    <w:rsid w:val="00BA1DC7"/>
    <w:rsid w:val="00D52187"/>
    <w:rsid w:val="00DE4844"/>
    <w:rsid w:val="00E01538"/>
    <w:rsid w:val="00E94187"/>
    <w:rsid w:val="00E959BE"/>
    <w:rsid w:val="00EC4B04"/>
    <w:rsid w:val="00EE6D6D"/>
    <w:rsid w:val="00F97B3D"/>
    <w:rsid w:val="00FA7FD0"/>
    <w:rsid w:val="00FC4B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8C4AFD-7914-4419-A54E-871227B1E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88120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88120E"/>
  </w:style>
  <w:style w:type="paragraph" w:customStyle="1" w:styleId="rvps2">
    <w:name w:val="rvps2"/>
    <w:basedOn w:val="a"/>
    <w:rsid w:val="0088120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88120E"/>
  </w:style>
  <w:style w:type="character" w:styleId="a3">
    <w:name w:val="Hyperlink"/>
    <w:basedOn w:val="a0"/>
    <w:uiPriority w:val="99"/>
    <w:semiHidden/>
    <w:unhideWhenUsed/>
    <w:rsid w:val="0088120E"/>
    <w:rPr>
      <w:color w:val="0000FF"/>
      <w:u w:val="single"/>
    </w:rPr>
  </w:style>
  <w:style w:type="paragraph" w:styleId="a4">
    <w:name w:val="Balloon Text"/>
    <w:basedOn w:val="a"/>
    <w:link w:val="a5"/>
    <w:uiPriority w:val="99"/>
    <w:semiHidden/>
    <w:unhideWhenUsed/>
    <w:rsid w:val="00AE2FA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E2FA0"/>
    <w:rPr>
      <w:rFonts w:ascii="Segoe UI" w:hAnsi="Segoe UI" w:cs="Segoe UI"/>
      <w:sz w:val="18"/>
      <w:szCs w:val="18"/>
    </w:rPr>
  </w:style>
  <w:style w:type="table" w:styleId="a6">
    <w:name w:val="Table Grid"/>
    <w:basedOn w:val="a1"/>
    <w:uiPriority w:val="39"/>
    <w:rsid w:val="00E959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
    <w:name w:val="rvps18"/>
    <w:basedOn w:val="a"/>
    <w:rsid w:val="00E959B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E959BE"/>
  </w:style>
  <w:style w:type="paragraph" w:customStyle="1" w:styleId="rvps62">
    <w:name w:val="rvps62"/>
    <w:basedOn w:val="a"/>
    <w:rsid w:val="00E959B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5">
    <w:name w:val="rvps5"/>
    <w:basedOn w:val="a"/>
    <w:rsid w:val="00E959B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E959BE"/>
  </w:style>
  <w:style w:type="paragraph" w:styleId="a7">
    <w:name w:val="List Paragraph"/>
    <w:basedOn w:val="a"/>
    <w:uiPriority w:val="34"/>
    <w:qFormat/>
    <w:rsid w:val="003B1AA6"/>
    <w:pPr>
      <w:ind w:left="720"/>
      <w:contextualSpacing/>
    </w:pPr>
  </w:style>
  <w:style w:type="character" w:styleId="a8">
    <w:name w:val="FollowedHyperlink"/>
    <w:basedOn w:val="a0"/>
    <w:uiPriority w:val="99"/>
    <w:semiHidden/>
    <w:unhideWhenUsed/>
    <w:rsid w:val="001B48D1"/>
    <w:rPr>
      <w:color w:val="954F72" w:themeColor="followedHyperlink"/>
      <w:u w:val="single"/>
    </w:rPr>
  </w:style>
  <w:style w:type="paragraph" w:customStyle="1" w:styleId="rvps168">
    <w:name w:val="rvps168"/>
    <w:basedOn w:val="a"/>
    <w:rsid w:val="00D5218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D521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194130">
      <w:bodyDiv w:val="1"/>
      <w:marLeft w:val="0"/>
      <w:marRight w:val="0"/>
      <w:marTop w:val="0"/>
      <w:marBottom w:val="0"/>
      <w:divBdr>
        <w:top w:val="none" w:sz="0" w:space="0" w:color="auto"/>
        <w:left w:val="none" w:sz="0" w:space="0" w:color="auto"/>
        <w:bottom w:val="none" w:sz="0" w:space="0" w:color="auto"/>
        <w:right w:val="none" w:sz="0" w:space="0" w:color="auto"/>
      </w:divBdr>
    </w:div>
    <w:div w:id="1401488279">
      <w:bodyDiv w:val="1"/>
      <w:marLeft w:val="0"/>
      <w:marRight w:val="0"/>
      <w:marTop w:val="0"/>
      <w:marBottom w:val="0"/>
      <w:divBdr>
        <w:top w:val="none" w:sz="0" w:space="0" w:color="auto"/>
        <w:left w:val="none" w:sz="0" w:space="0" w:color="auto"/>
        <w:bottom w:val="none" w:sz="0" w:space="0" w:color="auto"/>
        <w:right w:val="none" w:sz="0" w:space="0" w:color="auto"/>
      </w:divBdr>
    </w:div>
    <w:div w:id="144153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16056</Words>
  <Characters>9153</Characters>
  <Application>Microsoft Office Word</Application>
  <DocSecurity>0</DocSecurity>
  <Lines>76</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25159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2021-03-18T11:33:00Z</cp:lastPrinted>
  <dcterms:created xsi:type="dcterms:W3CDTF">2021-04-02T11:28:00Z</dcterms:created>
  <dcterms:modified xsi:type="dcterms:W3CDTF">2021-04-02T11:28:00Z</dcterms:modified>
</cp:coreProperties>
</file>