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E11" w:rsidRDefault="00812E11" w:rsidP="00812E1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812E11" w:rsidRDefault="00812E11" w:rsidP="00812E1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12E11" w:rsidRDefault="00812E11" w:rsidP="00812E1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12E11" w:rsidRDefault="00812E11" w:rsidP="00812E1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12E11" w:rsidRDefault="00812E11" w:rsidP="00812E1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12E11" w:rsidRDefault="00812E11" w:rsidP="00812E1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12E11" w:rsidRDefault="00812E11" w:rsidP="00812E1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12E11" w:rsidRDefault="00812E11" w:rsidP="00812E1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12E11" w:rsidRDefault="00812E11" w:rsidP="00812E11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12E11" w:rsidRPr="00F53759" w:rsidRDefault="00812E11" w:rsidP="00812E11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 внесення на розгляд міської ради проєкту рішення 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акта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Узинської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812E11" w:rsidRPr="00F53759" w:rsidRDefault="00812E11" w:rsidP="00812E11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12E11" w:rsidRPr="00F53759" w:rsidRDefault="00812E11" w:rsidP="00812E11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12E11" w:rsidRPr="00315FA9" w:rsidRDefault="00812E11" w:rsidP="00812E11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812E11" w:rsidRPr="00315FA9" w:rsidRDefault="00812E11" w:rsidP="00812E11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812E11" w:rsidRPr="00315FA9" w:rsidRDefault="00812E11" w:rsidP="00812E11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812E11" w:rsidRPr="00315FA9" w:rsidRDefault="00812E11" w:rsidP="00812E11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1. Внести на розгляд міської ради проєкт рішення «</w:t>
      </w:r>
      <w:r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акта </w:t>
      </w:r>
      <w:r>
        <w:rPr>
          <w:color w:val="000000"/>
          <w:sz w:val="28"/>
          <w:szCs w:val="28"/>
          <w:lang w:val="uk-UA"/>
        </w:rPr>
        <w:t xml:space="preserve">Узинської </w:t>
      </w:r>
      <w:r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812E11" w:rsidRPr="00315FA9" w:rsidRDefault="00812E11" w:rsidP="00812E11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2. Контроль за виконанням рішення покласти на заступника міського голови Віталія Федоріва.</w:t>
      </w:r>
    </w:p>
    <w:p w:rsidR="00812E11" w:rsidRPr="00315FA9" w:rsidRDefault="00812E11" w:rsidP="00812E11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812E11" w:rsidRPr="00315FA9" w:rsidRDefault="00812E11" w:rsidP="00812E11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812E11" w:rsidRPr="00315FA9" w:rsidRDefault="00812E11" w:rsidP="00812E11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73363" w:rsidRPr="00B355B5" w:rsidRDefault="00812E11" w:rsidP="00812E11">
      <w:pPr>
        <w:shd w:val="clear" w:color="auto" w:fill="FFFFFF"/>
        <w:tabs>
          <w:tab w:val="left" w:pos="0"/>
        </w:tabs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Міський голова       </w:t>
      </w:r>
      <w:r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</w:t>
      </w: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  Руслан Марцінків</w:t>
      </w:r>
    </w:p>
    <w:p w:rsidR="00812E11" w:rsidRDefault="00812E1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акта </w:t>
      </w:r>
      <w:r w:rsidR="00BF06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Узинської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ст. 25, 59, підпунктом 8 пункту 61 розділу V 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рішення міської ради </w:t>
      </w:r>
      <w:r w:rsidR="00BF0699">
        <w:rPr>
          <w:rFonts w:ascii="Times New Roman" w:hAnsi="Times New Roman"/>
          <w:color w:val="000000"/>
          <w:sz w:val="28"/>
          <w:szCs w:val="28"/>
          <w:lang w:val="uk-UA"/>
        </w:rPr>
        <w:t>від 22.05.2020 року № 113-40 «Про реорганізацію Братковецької сільської ради та Узинської сільської ради шляхом приєднання до Івано-Франківської міської ради»</w:t>
      </w:r>
      <w:r w:rsidR="00400F4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273363" w:rsidRPr="002D1A8E" w:rsidRDefault="00273363" w:rsidP="002733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передавальний акт </w:t>
      </w:r>
      <w:r w:rsidR="00565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Узинської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="00565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Тисменицького району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області (ЄДРПОУ </w:t>
      </w:r>
      <w:r w:rsidR="00565222" w:rsidRPr="00565222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  <w:t>04356411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), яка реорганізовується шляхом приєднання до Івано-Франківської міської ради (ЄДРПОУ 33644700)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(додаток 1).</w:t>
      </w:r>
    </w:p>
    <w:p w:rsidR="00273363" w:rsidRPr="002D1A8E" w:rsidRDefault="00273363" w:rsidP="002733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Вважати прийнятим у комунальну власність Івано-Франківської міської територіальної громади в особі Івано-Франківської міської ради усе комунальне майно, яке знаходиться на території </w:t>
      </w:r>
      <w:r w:rsidR="005652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Узинської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273363" w:rsidRPr="004D0288" w:rsidRDefault="00273363" w:rsidP="002733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Передати зазначене майно:</w:t>
      </w:r>
    </w:p>
    <w:p w:rsidR="00273363" w:rsidRPr="004D0288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3.1. Виконавчому комітету Івано-Франківської міської ради закріпивши його на праві оперативного управління з постановкою на баланс (додаток 2);</w:t>
      </w:r>
    </w:p>
    <w:p w:rsidR="004D0288" w:rsidRPr="004D0288" w:rsidRDefault="004D0288" w:rsidP="004D0288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3.2. КНП «</w:t>
      </w:r>
      <w:r w:rsidR="00A7313F" w:rsidRPr="00A7313F">
        <w:rPr>
          <w:rFonts w:ascii="Times New Roman" w:hAnsi="Times New Roman" w:cs="Times New Roman"/>
          <w:sz w:val="28"/>
          <w:szCs w:val="28"/>
          <w:lang w:val="ru-RU"/>
        </w:rPr>
        <w:t>Центр первинної медичної допомоги Івано-Франківської  міської ради</w:t>
      </w: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 закріпивши його на праві оперативного управління з постановкою на баланс (додаток 3);</w:t>
      </w:r>
    </w:p>
    <w:p w:rsidR="00D77D03" w:rsidRDefault="00D77D0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3.</w:t>
      </w:r>
      <w:r w:rsidR="004D0288"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Департаменту культури Івано-Франківської міської ради закріпивши його на праві оперативного управління з постановкою на баланс (додаток </w:t>
      </w:r>
      <w:r w:rsidR="00565222"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);</w:t>
      </w:r>
    </w:p>
    <w:p w:rsidR="004D0288" w:rsidRDefault="004D0288" w:rsidP="004D0288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3.4. Комунальному підприємству «Муніципальна дорожня компанія» закріпивши його на праві господарського відання з постановкою на баланс                (додаток 5);</w:t>
      </w:r>
    </w:p>
    <w:p w:rsidR="004D0288" w:rsidRPr="004D0288" w:rsidRDefault="004D0288" w:rsidP="004D0288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3.5. Департаменту освіти та науки Івано-Франківської міської ради закріпивши його на праві оперативного управління з постановкою на баланс (додаток 6);</w:t>
      </w:r>
    </w:p>
    <w:p w:rsidR="004D0288" w:rsidRPr="004D0288" w:rsidRDefault="004D0288" w:rsidP="004D0288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3.6</w:t>
      </w:r>
      <w:r w:rsidR="00D77D03"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Комунальному підприємству «Дирекція замовника» закріпивши його на праві господарського відання з постановкою на баланс (додаток </w:t>
      </w: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7); </w:t>
      </w:r>
    </w:p>
    <w:p w:rsidR="004D0288" w:rsidRPr="004D0288" w:rsidRDefault="004D0288" w:rsidP="004D0288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3.7. Комунальному підприємству «Благоустрій» закріпивши його на праві господарського відання з постановкою на баланс (додаток 8).</w:t>
      </w:r>
    </w:p>
    <w:p w:rsidR="00D77D03" w:rsidRPr="004D0288" w:rsidRDefault="00D77D03" w:rsidP="00D77D0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4D0288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D0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4. Контроль за виконанням цього рішення покласти на  заступника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міського голови В</w:t>
      </w:r>
      <w:r w:rsidR="000351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італія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Федоріва.</w:t>
      </w:r>
    </w:p>
    <w:p w:rsidR="00273363" w:rsidRDefault="00273363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00F49" w:rsidRDefault="00400F49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12E11" w:rsidRPr="00B355B5" w:rsidRDefault="00812E11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Default="00273363" w:rsidP="00400F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Міський голова                                                                          Руслан Марцінків</w:t>
      </w:r>
    </w:p>
    <w:sectPr w:rsidR="00273363" w:rsidSect="00433BD1">
      <w:pgSz w:w="12240" w:h="15840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63"/>
    <w:rsid w:val="000351C1"/>
    <w:rsid w:val="001F1932"/>
    <w:rsid w:val="002565B1"/>
    <w:rsid w:val="00273363"/>
    <w:rsid w:val="003333A6"/>
    <w:rsid w:val="00400F49"/>
    <w:rsid w:val="00433BD1"/>
    <w:rsid w:val="004B1B97"/>
    <w:rsid w:val="004D0288"/>
    <w:rsid w:val="00565222"/>
    <w:rsid w:val="006A0780"/>
    <w:rsid w:val="00812E11"/>
    <w:rsid w:val="008F75B2"/>
    <w:rsid w:val="00954254"/>
    <w:rsid w:val="00A7313F"/>
    <w:rsid w:val="00BF0699"/>
    <w:rsid w:val="00D13DAC"/>
    <w:rsid w:val="00D77D03"/>
    <w:rsid w:val="00E7133D"/>
    <w:rsid w:val="00F124A0"/>
    <w:rsid w:val="00FA4F07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932BE-A8B1-4BC0-B1B1-00916767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133D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812E11"/>
  </w:style>
  <w:style w:type="paragraph" w:customStyle="1" w:styleId="rvps202">
    <w:name w:val="rvps202"/>
    <w:basedOn w:val="a"/>
    <w:rsid w:val="0081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81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81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81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2036</Words>
  <Characters>1161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2021-01-21T13:16:00Z</cp:lastPrinted>
  <dcterms:created xsi:type="dcterms:W3CDTF">2021-01-22T12:29:00Z</dcterms:created>
  <dcterms:modified xsi:type="dcterms:W3CDTF">2021-01-22T12:29:00Z</dcterms:modified>
</cp:coreProperties>
</file>