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A34" w:rsidRDefault="00FC4A34" w:rsidP="00FC4A34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i/>
          <w:sz w:val="28"/>
          <w:szCs w:val="28"/>
        </w:rPr>
        <w:t>ПРОЄКТ</w:t>
      </w:r>
    </w:p>
    <w:p w:rsidR="00FC4A34" w:rsidRDefault="00FC4A34" w:rsidP="00FC4A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4A34" w:rsidRDefault="00FC4A34" w:rsidP="00FC4A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4A34" w:rsidRDefault="00FC4A34" w:rsidP="00FC4A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4A34" w:rsidRDefault="00FC4A34" w:rsidP="00FC4A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4A34" w:rsidRDefault="00FC4A34" w:rsidP="00FC4A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4A34" w:rsidRDefault="00FC4A34" w:rsidP="00FC4A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4A34" w:rsidRDefault="00FC4A34" w:rsidP="00FC4A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4A34" w:rsidRDefault="00FC4A34" w:rsidP="00FC4A34">
      <w:pPr>
        <w:tabs>
          <w:tab w:val="left" w:pos="3402"/>
          <w:tab w:val="left" w:pos="5954"/>
          <w:tab w:val="left" w:pos="6946"/>
        </w:tabs>
        <w:spacing w:after="0" w:line="240" w:lineRule="auto"/>
        <w:ind w:right="29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місцевої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гарантії</w:t>
      </w:r>
      <w:proofErr w:type="spellEnd"/>
      <w:r>
        <w:rPr>
          <w:rFonts w:ascii="Times New Roman" w:hAnsi="Times New Roman"/>
          <w:sz w:val="28"/>
          <w:szCs w:val="28"/>
        </w:rPr>
        <w:t xml:space="preserve"> у 2020 </w:t>
      </w:r>
      <w:proofErr w:type="spellStart"/>
      <w:r>
        <w:rPr>
          <w:rFonts w:ascii="Times New Roman" w:hAnsi="Times New Roman"/>
          <w:sz w:val="28"/>
          <w:szCs w:val="28"/>
        </w:rPr>
        <w:t>році</w:t>
      </w:r>
      <w:proofErr w:type="spell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комунальним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підприємством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Електроавтотранс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Івано-</w:t>
      </w:r>
      <w:proofErr w:type="gramStart"/>
      <w:r>
        <w:rPr>
          <w:rFonts w:ascii="Times New Roman" w:hAnsi="Times New Roman"/>
          <w:sz w:val="28"/>
          <w:szCs w:val="28"/>
        </w:rPr>
        <w:t>Франківської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>
        <w:rPr>
          <w:rFonts w:ascii="Times New Roman" w:hAnsi="Times New Roman"/>
          <w:sz w:val="28"/>
          <w:szCs w:val="28"/>
        </w:rPr>
        <w:t>зобов’язань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запозиченням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Міністерстві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фінансів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реалізації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транспорт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</w:p>
    <w:p w:rsidR="00FC4A34" w:rsidRDefault="00FC4A34" w:rsidP="00FC4A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4A34" w:rsidRDefault="00FC4A34" w:rsidP="00FC4A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4A34" w:rsidRDefault="00FC4A34" w:rsidP="00FC4A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метою </w:t>
      </w:r>
      <w:proofErr w:type="spellStart"/>
      <w:r>
        <w:rPr>
          <w:rFonts w:ascii="Times New Roman" w:hAnsi="Times New Roman"/>
          <w:sz w:val="28"/>
          <w:szCs w:val="28"/>
        </w:rPr>
        <w:t>реалізації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інвестиційного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підпроєкту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Оновлення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рухомого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складу КП «</w:t>
      </w:r>
      <w:proofErr w:type="spellStart"/>
      <w:r>
        <w:rPr>
          <w:rFonts w:ascii="Times New Roman" w:hAnsi="Times New Roman"/>
          <w:sz w:val="28"/>
          <w:szCs w:val="28"/>
        </w:rPr>
        <w:t>Електроавтотранс</w:t>
      </w:r>
      <w:proofErr w:type="spellEnd"/>
      <w:r>
        <w:rPr>
          <w:rFonts w:ascii="Times New Roman" w:hAnsi="Times New Roman"/>
          <w:sz w:val="28"/>
          <w:szCs w:val="28"/>
        </w:rPr>
        <w:t xml:space="preserve">» у </w:t>
      </w:r>
      <w:proofErr w:type="spellStart"/>
      <w:r>
        <w:rPr>
          <w:rFonts w:ascii="Times New Roman" w:hAnsi="Times New Roman"/>
          <w:sz w:val="28"/>
          <w:szCs w:val="28"/>
        </w:rPr>
        <w:t>місті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Івано-Франківську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статтями</w:t>
      </w:r>
      <w:proofErr w:type="spellEnd"/>
      <w:r>
        <w:rPr>
          <w:rFonts w:ascii="Times New Roman" w:hAnsi="Times New Roman"/>
          <w:sz w:val="28"/>
          <w:szCs w:val="28"/>
        </w:rPr>
        <w:t xml:space="preserve"> 17, 74 Бюджетного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частиною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першою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/>
          <w:sz w:val="28"/>
          <w:szCs w:val="28"/>
        </w:rPr>
        <w:t xml:space="preserve"> 60, </w:t>
      </w:r>
      <w:proofErr w:type="spellStart"/>
      <w:r>
        <w:rPr>
          <w:rFonts w:ascii="Times New Roman" w:hAnsi="Times New Roman"/>
          <w:sz w:val="28"/>
          <w:szCs w:val="28"/>
        </w:rPr>
        <w:t>частиною</w:t>
      </w:r>
      <w:proofErr w:type="spellEnd"/>
      <w:r>
        <w:rPr>
          <w:rFonts w:ascii="Times New Roman" w:hAnsi="Times New Roman"/>
          <w:sz w:val="28"/>
          <w:szCs w:val="28"/>
        </w:rPr>
        <w:t xml:space="preserve"> другою </w:t>
      </w:r>
      <w:proofErr w:type="spellStart"/>
      <w:r>
        <w:rPr>
          <w:rFonts w:ascii="Times New Roman" w:hAnsi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/>
          <w:sz w:val="28"/>
          <w:szCs w:val="28"/>
        </w:rPr>
        <w:t xml:space="preserve"> 70, </w:t>
      </w:r>
      <w:proofErr w:type="spellStart"/>
      <w:r>
        <w:rPr>
          <w:rFonts w:ascii="Times New Roman" w:hAnsi="Times New Roman"/>
          <w:sz w:val="28"/>
          <w:szCs w:val="28"/>
        </w:rPr>
        <w:t>статтею</w:t>
      </w:r>
      <w:proofErr w:type="spellEnd"/>
      <w:r>
        <w:rPr>
          <w:rFonts w:ascii="Times New Roman" w:hAnsi="Times New Roman"/>
          <w:sz w:val="28"/>
          <w:szCs w:val="28"/>
        </w:rPr>
        <w:t xml:space="preserve">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12 </w:t>
      </w:r>
      <w:proofErr w:type="spellStart"/>
      <w:r>
        <w:rPr>
          <w:rFonts w:ascii="Times New Roman" w:hAnsi="Times New Roman"/>
          <w:sz w:val="28"/>
          <w:szCs w:val="28"/>
        </w:rPr>
        <w:t>квітня</w:t>
      </w:r>
      <w:proofErr w:type="spellEnd"/>
      <w:r>
        <w:rPr>
          <w:rFonts w:ascii="Times New Roman" w:hAnsi="Times New Roman"/>
          <w:sz w:val="28"/>
          <w:szCs w:val="28"/>
        </w:rPr>
        <w:t xml:space="preserve"> 2017 року №2009-VІІІ «Про </w:t>
      </w:r>
      <w:proofErr w:type="spellStart"/>
      <w:r>
        <w:rPr>
          <w:rFonts w:ascii="Times New Roman" w:hAnsi="Times New Roman"/>
          <w:sz w:val="28"/>
          <w:szCs w:val="28"/>
        </w:rPr>
        <w:t>ратифікацію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Фінансової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угоди (</w:t>
      </w:r>
      <w:proofErr w:type="spellStart"/>
      <w:r>
        <w:rPr>
          <w:rFonts w:ascii="Times New Roman" w:hAnsi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транспорт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») </w:t>
      </w:r>
      <w:proofErr w:type="spellStart"/>
      <w:r>
        <w:rPr>
          <w:rFonts w:ascii="Times New Roman" w:hAnsi="Times New Roman"/>
          <w:sz w:val="28"/>
          <w:szCs w:val="28"/>
        </w:rPr>
        <w:t>між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Україною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Європейським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інвестиційним</w:t>
      </w:r>
      <w:proofErr w:type="spellEnd"/>
      <w:r>
        <w:rPr>
          <w:rFonts w:ascii="Times New Roman" w:hAnsi="Times New Roman"/>
          <w:sz w:val="28"/>
          <w:szCs w:val="28"/>
        </w:rPr>
        <w:t xml:space="preserve"> банком», Порядком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місцевих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гарантій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затвердженим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постановою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Кабінету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Міністрів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14.05.2012 року №541, </w:t>
      </w:r>
      <w:proofErr w:type="spellStart"/>
      <w:r>
        <w:rPr>
          <w:rFonts w:ascii="Times New Roman" w:hAnsi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Івано-Франківської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 «Про </w:t>
      </w:r>
      <w:proofErr w:type="spellStart"/>
      <w:r>
        <w:rPr>
          <w:rFonts w:ascii="Times New Roman" w:hAnsi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 на 2020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18.12.2019 №380-34 (</w:t>
      </w:r>
      <w:proofErr w:type="spellStart"/>
      <w:r>
        <w:rPr>
          <w:rFonts w:ascii="Times New Roman" w:hAnsi="Times New Roman"/>
          <w:sz w:val="28"/>
          <w:szCs w:val="28"/>
        </w:rPr>
        <w:t>зі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змінами</w:t>
      </w:r>
      <w:proofErr w:type="spellEnd"/>
      <w:r>
        <w:rPr>
          <w:rFonts w:ascii="Times New Roman" w:hAnsi="Times New Roman"/>
          <w:sz w:val="28"/>
          <w:szCs w:val="28"/>
        </w:rPr>
        <w:t xml:space="preserve">), </w:t>
      </w:r>
      <w:proofErr w:type="spellStart"/>
      <w:r>
        <w:rPr>
          <w:rFonts w:ascii="Times New Roman" w:hAnsi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рада</w:t>
      </w:r>
    </w:p>
    <w:p w:rsidR="00FC4A34" w:rsidRDefault="00FC4A34" w:rsidP="00FC4A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C4A34" w:rsidRDefault="00FC4A34" w:rsidP="00FC4A34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ВИРІШИЛА:</w:t>
      </w:r>
    </w:p>
    <w:p w:rsidR="00FC4A34" w:rsidRDefault="00FC4A34" w:rsidP="00FC4A3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1.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Надати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місцеву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гарантію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Івано-Франківської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ради (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далі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Місцева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гарантія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) для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забезпечення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виконання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боргових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зобов’язань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запозиченням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залученим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комунальним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підприємством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Електроавтотранс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Івано-Франківської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ради (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далі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Кінцевий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бенефіціар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), у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Міністерства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фінансів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угодою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 передачу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коштів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позики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між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Міністерством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фінансів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Міністерством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інфраструктури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Івано-Франківською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міською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радою та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комунальним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підприємством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Електроавтотранс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Івано-Франківської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ради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відповідно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 умов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Фінансової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угоди (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проєкт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Міський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громадський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транспорт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»)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між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Україною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Європейським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інвестиційним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банком (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далі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ЄІБ),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укладеної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11.11.2016 року та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ратифікованої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Законом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12.04.2017 року  № 2009-VIII (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далі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Фінансова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угода), для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реалізації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інвестиційного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підпроєкту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Оновлення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рухомого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складу КП «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Електроавтотранс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у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місті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Івано-Франківську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», на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наступних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умовах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FC4A34" w:rsidRDefault="00FC4A34" w:rsidP="00FC4A3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1.1.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Назва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інвестиційного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підпроєкту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«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Оновлення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рухомого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складу КП «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Електроавтотранс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у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місті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Івано-Франківську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FC4A34" w:rsidRDefault="00FC4A34" w:rsidP="00FC4A34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1.2.Повне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найменування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місцезнаходження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господарювання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для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забезпечення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боргових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зобов’язань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якого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надається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гарантія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комунальне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підприємство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Електроавтотранс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Івано-Франківської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ради,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знаходиться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адресою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вул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Тролейбусна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40, м.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Івано-Франківськ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76008,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Україна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FC4A34" w:rsidRDefault="00FC4A34" w:rsidP="00FC4A3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Місцева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гарантія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забезпечує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виконання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боргових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зобов’язань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Кінцевого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бенефіціара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угодою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 передачу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коштів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позики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основними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умовами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якої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є:</w:t>
      </w:r>
    </w:p>
    <w:p w:rsidR="00FC4A34" w:rsidRDefault="00FC4A34" w:rsidP="00FC4A3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1.3.1.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Обсяг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 валюта кредиту – 3 000 000,00 (три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мільйони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євро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FC4A34" w:rsidRDefault="00FC4A34" w:rsidP="00FC4A3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1.3.2. Строк кредиту – до 22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років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упродовж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яких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кредит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має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бути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повністю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погашено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рівними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платежами –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кожні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шість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місяців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після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завершення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пільгового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періоду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повернення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коштів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становить до 5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років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FC4A34" w:rsidRDefault="00FC4A34" w:rsidP="00FC4A3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>1.3.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Відсоткова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ставка за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користування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кредитними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коштами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відповідно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 умов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Фінансової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угоди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визначається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дату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вибірки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траншів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дорівнює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фіксованій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ставці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або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6-місячній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Європейській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міжбанківській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ставці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пропозиції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(EURIBOR) + спред (до 2,5 %).</w:t>
      </w:r>
    </w:p>
    <w:p w:rsidR="00FC4A34" w:rsidRDefault="00FC4A34" w:rsidP="00FC4A3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1.3.4.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Сплата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відсотків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користування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кредитними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коштами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здійснюється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щопіврічними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платежами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відповідно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 умов,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визначених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угодою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 передачу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коштів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позики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FC4A34" w:rsidRDefault="00FC4A34" w:rsidP="00FC4A3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>1.3.5.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Частина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комісії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оцінки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ЄІБ у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розмірі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50 000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євро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щодо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Фінансової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угоди, яка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сплачується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Україною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відповідно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 пункту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1.08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Статті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Фінансової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угоди,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вважається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частиною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коштів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позики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наданою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Кінцевому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бенефіціару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та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розраховується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шляхом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множення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комісії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оцінки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ЄІБ на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частку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ділення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частини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коштів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позики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загальну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суму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позики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(до 0,5%).</w:t>
      </w:r>
    </w:p>
    <w:p w:rsidR="00FC4A34" w:rsidRDefault="00FC4A34" w:rsidP="00FC4A3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1.3.6.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Розмір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плати за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надання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кредитних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коштів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становить 0,5 %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річних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вибраної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непогашеної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позики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відповідно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розпорядження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Кабінету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Міністрів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26.10.2016 року №805-р «Про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залучення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позики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Європейського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інвестиційного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банку для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реалізації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проєкту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Міський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громадський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транспорт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FC4A34" w:rsidRDefault="00FC4A34" w:rsidP="00FC4A3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>1.4.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Місцева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гарантія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діє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протягом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строку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дії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угоди про передачу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коштів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позики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(22 роки), але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будь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якому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разі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повного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виконання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боргових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зобов’язань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Кінцевого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бенефіціара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FC4A34" w:rsidRDefault="00FC4A34" w:rsidP="00FC4A3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Встановити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Кінцевому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бенефіціару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плату за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отримання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Місцевої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гарантії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розмірі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100 (сто)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гривень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рік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строк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дії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угоди про передачу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коштів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позики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FC4A34" w:rsidRDefault="00FC4A34" w:rsidP="00FC4A3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Звільнити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Кінцевого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бенефіціара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зобов’язання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надавати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майнове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або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інше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забезпечення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виконання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зобов’язань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Місцевою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гарантією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FC4A34" w:rsidRDefault="00FC4A34" w:rsidP="00FC4A3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Ф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інансовому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управлінню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виконавчого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комітету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Івано-Франківської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ради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щорічно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передбачати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бюджеті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Івано-Франківської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територіальної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громади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кошти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забезпечення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виконання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гарантійних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зобов’язань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протягом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строку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дії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Місцевої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гарантії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FC4A34" w:rsidRDefault="00FC4A34" w:rsidP="00FC4A3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5.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Уповноважити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міського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голову Р.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Марцінківа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імені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Івано-Франківської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ради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підписати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Договір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надання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місцевої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гарантії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умовах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вказаних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даному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рішенні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FC4A34" w:rsidRDefault="00FC4A34" w:rsidP="00FC4A3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6.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Доручити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інансовому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управлінню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виконавчого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комітету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Івано-Франківської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ради (В.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Сусаніна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) та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комунальному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підприємству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Електроавтотранс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Івано-Франківської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ради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укласти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договір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погашення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заборгованості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комунального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підприємства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Електроавтотранс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Івано-Франківської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ради перед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Івано-Франківською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міською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радою за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виконання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гарантійних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зобов’язань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FC4A34" w:rsidRDefault="00FC4A34" w:rsidP="00FC4A3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7. Дане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рішення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набуває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чинності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відповідно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законодавства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але не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раніше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погодження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Міністерством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фінансів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обсягу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 умов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надання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місцевої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гарантії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Івано-Франківською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міською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радою,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відповідно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 постанови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Кабінету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Міністрів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травня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2012 р. № 541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із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змінами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).</w:t>
      </w:r>
    </w:p>
    <w:p w:rsidR="00FC4A34" w:rsidRDefault="00FC4A34" w:rsidP="00FC4A3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8. Контроль за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виконанням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даного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рішення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покласти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першого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заступника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міського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голови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Вітенка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постійну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депутатську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комісію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питань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бюджету (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Р.Онуфріїв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).</w:t>
      </w:r>
    </w:p>
    <w:p w:rsidR="00FC4A34" w:rsidRDefault="00FC4A34" w:rsidP="00FC4A3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C4A34" w:rsidRDefault="00FC4A34" w:rsidP="00FC4A3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C4A34" w:rsidRDefault="00FC4A34" w:rsidP="00FC4A3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Міський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голова                                                  Руслан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Марцінків</w:t>
      </w:r>
      <w:proofErr w:type="spellEnd"/>
    </w:p>
    <w:p w:rsidR="00713834" w:rsidRDefault="00713834"/>
    <w:sectPr w:rsidR="00713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A34"/>
    <w:rsid w:val="00351553"/>
    <w:rsid w:val="00713834"/>
    <w:rsid w:val="00FC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7C2747-991B-4E15-AAB6-B8B27121A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1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3635</Words>
  <Characters>2073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dcterms:created xsi:type="dcterms:W3CDTF">2020-10-02T06:20:00Z</dcterms:created>
  <dcterms:modified xsi:type="dcterms:W3CDTF">2020-10-02T06:20:00Z</dcterms:modified>
</cp:coreProperties>
</file>