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3F8" w:rsidRDefault="0018653A" w:rsidP="0018653A">
      <w:pPr>
        <w:spacing w:after="200"/>
        <w:jc w:val="center"/>
        <w:rPr>
          <w:bCs/>
          <w:sz w:val="28"/>
          <w:szCs w:val="28"/>
          <w:lang w:val="uk-UA"/>
        </w:rPr>
      </w:pPr>
      <w:bookmarkStart w:id="0" w:name="_GoBack"/>
      <w:bookmarkEnd w:id="0"/>
      <w:r>
        <w:rPr>
          <w:bCs/>
          <w:sz w:val="28"/>
          <w:szCs w:val="28"/>
          <w:lang w:val="uk-UA"/>
        </w:rPr>
        <w:t xml:space="preserve">                                                                                          </w:t>
      </w:r>
      <w:r w:rsidRPr="0018653A">
        <w:rPr>
          <w:bCs/>
          <w:sz w:val="28"/>
          <w:szCs w:val="28"/>
          <w:lang w:val="uk-UA"/>
        </w:rPr>
        <w:t>Затверджено</w:t>
      </w:r>
    </w:p>
    <w:p w:rsidR="0018653A" w:rsidRDefault="0018653A" w:rsidP="0018653A">
      <w:pPr>
        <w:spacing w:after="200"/>
        <w:jc w:val="right"/>
        <w:rPr>
          <w:bCs/>
          <w:sz w:val="28"/>
          <w:szCs w:val="28"/>
          <w:lang w:val="uk-UA"/>
        </w:rPr>
      </w:pPr>
      <w:r>
        <w:rPr>
          <w:bCs/>
          <w:sz w:val="28"/>
          <w:szCs w:val="28"/>
          <w:lang w:val="uk-UA"/>
        </w:rPr>
        <w:t>рішенням виконавчого</w:t>
      </w:r>
    </w:p>
    <w:p w:rsidR="0018653A" w:rsidRDefault="0018653A" w:rsidP="0018653A">
      <w:pPr>
        <w:spacing w:after="200"/>
        <w:jc w:val="center"/>
        <w:rPr>
          <w:bCs/>
          <w:sz w:val="28"/>
          <w:szCs w:val="28"/>
          <w:lang w:val="uk-UA"/>
        </w:rPr>
      </w:pPr>
      <w:r>
        <w:rPr>
          <w:bCs/>
          <w:sz w:val="28"/>
          <w:szCs w:val="28"/>
          <w:lang w:val="uk-UA"/>
        </w:rPr>
        <w:t xml:space="preserve">                                                                                          комітету міської ради</w:t>
      </w:r>
    </w:p>
    <w:p w:rsidR="0018653A" w:rsidRPr="0018653A" w:rsidRDefault="0018653A" w:rsidP="0018653A">
      <w:pPr>
        <w:spacing w:after="200"/>
        <w:jc w:val="center"/>
        <w:rPr>
          <w:bCs/>
          <w:sz w:val="28"/>
          <w:szCs w:val="28"/>
          <w:lang w:val="uk-UA"/>
        </w:rPr>
      </w:pPr>
      <w:r>
        <w:rPr>
          <w:bCs/>
          <w:sz w:val="28"/>
          <w:szCs w:val="28"/>
          <w:lang w:val="uk-UA"/>
        </w:rPr>
        <w:t xml:space="preserve">                                                                                         від ________ № ____</w:t>
      </w:r>
    </w:p>
    <w:p w:rsidR="001103F8" w:rsidRPr="0018653A" w:rsidRDefault="001103F8" w:rsidP="0018653A">
      <w:pPr>
        <w:spacing w:after="200"/>
        <w:jc w:val="center"/>
        <w:rPr>
          <w:b/>
          <w:sz w:val="28"/>
          <w:szCs w:val="28"/>
          <w:lang w:val="uk-UA"/>
        </w:rPr>
      </w:pPr>
    </w:p>
    <w:p w:rsidR="001103F8" w:rsidRDefault="001103F8" w:rsidP="00F639BB">
      <w:pPr>
        <w:spacing w:after="200" w:line="276" w:lineRule="auto"/>
        <w:jc w:val="center"/>
        <w:rPr>
          <w:b/>
          <w:sz w:val="28"/>
          <w:szCs w:val="28"/>
          <w:lang w:val="uk-UA"/>
        </w:rPr>
      </w:pPr>
    </w:p>
    <w:p w:rsidR="0018653A" w:rsidRPr="0018653A" w:rsidRDefault="0018653A" w:rsidP="00F639BB">
      <w:pPr>
        <w:spacing w:after="200" w:line="276" w:lineRule="auto"/>
        <w:jc w:val="center"/>
        <w:rPr>
          <w:b/>
          <w:sz w:val="28"/>
          <w:szCs w:val="28"/>
          <w:lang w:val="uk-UA"/>
        </w:rPr>
      </w:pPr>
    </w:p>
    <w:p w:rsidR="00F639BB" w:rsidRPr="00FF7138" w:rsidRDefault="00F639BB" w:rsidP="00F639BB">
      <w:pPr>
        <w:spacing w:after="200" w:line="276" w:lineRule="auto"/>
        <w:jc w:val="center"/>
        <w:rPr>
          <w:b/>
          <w:sz w:val="72"/>
          <w:szCs w:val="72"/>
          <w:lang w:val="uk-UA"/>
        </w:rPr>
      </w:pPr>
      <w:r w:rsidRPr="00FF7138">
        <w:rPr>
          <w:b/>
          <w:sz w:val="72"/>
          <w:szCs w:val="72"/>
          <w:lang w:val="uk-UA"/>
        </w:rPr>
        <w:t>План розвитку</w:t>
      </w:r>
    </w:p>
    <w:p w:rsidR="00F639BB" w:rsidRPr="00FF7138" w:rsidRDefault="0018653A" w:rsidP="00F639BB">
      <w:pPr>
        <w:jc w:val="center"/>
        <w:rPr>
          <w:sz w:val="56"/>
          <w:szCs w:val="56"/>
          <w:lang w:val="uk-UA"/>
        </w:rPr>
      </w:pPr>
      <w:r>
        <w:rPr>
          <w:sz w:val="56"/>
          <w:szCs w:val="56"/>
          <w:lang w:val="uk-UA"/>
        </w:rPr>
        <w:t>д</w:t>
      </w:r>
      <w:r w:rsidR="00F639BB" w:rsidRPr="00FF7138">
        <w:rPr>
          <w:sz w:val="56"/>
          <w:szCs w:val="56"/>
          <w:lang w:val="uk-UA"/>
        </w:rPr>
        <w:t xml:space="preserve">ержавного міського підприємства </w:t>
      </w:r>
    </w:p>
    <w:p w:rsidR="00F639BB" w:rsidRPr="00FF7138" w:rsidRDefault="00F639BB" w:rsidP="00F639BB">
      <w:pPr>
        <w:jc w:val="center"/>
        <w:rPr>
          <w:sz w:val="56"/>
          <w:szCs w:val="56"/>
          <w:lang w:val="uk-UA"/>
        </w:rPr>
      </w:pPr>
      <w:r w:rsidRPr="00FF7138">
        <w:rPr>
          <w:sz w:val="56"/>
          <w:szCs w:val="56"/>
          <w:lang w:val="uk-UA"/>
        </w:rPr>
        <w:t>“Івано-Франківськтеплокомуненерго”</w:t>
      </w:r>
    </w:p>
    <w:p w:rsidR="00F639BB" w:rsidRPr="00960983" w:rsidRDefault="00F639BB" w:rsidP="00F639BB">
      <w:pPr>
        <w:spacing w:after="120" w:line="276" w:lineRule="auto"/>
        <w:jc w:val="center"/>
        <w:rPr>
          <w:b/>
          <w:sz w:val="44"/>
          <w:szCs w:val="44"/>
          <w:lang w:val="uk-UA"/>
        </w:rPr>
      </w:pPr>
    </w:p>
    <w:p w:rsidR="00F639BB" w:rsidRPr="00FF7138" w:rsidRDefault="00F639BB" w:rsidP="00F639BB">
      <w:pPr>
        <w:spacing w:after="120" w:line="276" w:lineRule="auto"/>
        <w:jc w:val="center"/>
        <w:rPr>
          <w:b/>
          <w:sz w:val="72"/>
          <w:szCs w:val="72"/>
          <w:lang w:val="uk-UA"/>
        </w:rPr>
      </w:pPr>
      <w:r w:rsidRPr="00FF7138">
        <w:rPr>
          <w:b/>
          <w:sz w:val="72"/>
          <w:szCs w:val="72"/>
          <w:lang w:val="uk-UA"/>
        </w:rPr>
        <w:t>на 20</w:t>
      </w:r>
      <w:r w:rsidR="00301607">
        <w:rPr>
          <w:b/>
          <w:sz w:val="72"/>
          <w:szCs w:val="72"/>
          <w:lang w:val="uk-UA"/>
        </w:rPr>
        <w:t>20</w:t>
      </w:r>
      <w:r w:rsidRPr="00FF7138">
        <w:rPr>
          <w:b/>
          <w:sz w:val="72"/>
          <w:szCs w:val="72"/>
          <w:lang w:val="uk-UA"/>
        </w:rPr>
        <w:t>р.</w:t>
      </w:r>
    </w:p>
    <w:p w:rsidR="00F639BB" w:rsidRPr="00960983" w:rsidRDefault="00F639BB" w:rsidP="00F639BB">
      <w:pPr>
        <w:rPr>
          <w:sz w:val="36"/>
          <w:szCs w:val="36"/>
        </w:rPr>
      </w:pPr>
    </w:p>
    <w:p w:rsidR="00F639BB" w:rsidRPr="00960983" w:rsidRDefault="00F639BB" w:rsidP="00F639BB">
      <w:pPr>
        <w:rPr>
          <w:sz w:val="36"/>
          <w:szCs w:val="36"/>
          <w:lang w:val="uk-UA"/>
        </w:rPr>
      </w:pPr>
    </w:p>
    <w:p w:rsidR="00F639BB" w:rsidRPr="00960983" w:rsidRDefault="00F639BB" w:rsidP="00F639BB">
      <w:pPr>
        <w:rPr>
          <w:rFonts w:ascii="Book Antiqua" w:hAnsi="Book Antiqua"/>
          <w:sz w:val="60"/>
          <w:lang w:val="uk-UA"/>
        </w:rPr>
      </w:pPr>
    </w:p>
    <w:p w:rsidR="00F639BB" w:rsidRPr="00960983" w:rsidRDefault="00F639BB" w:rsidP="00F639BB">
      <w:pPr>
        <w:rPr>
          <w:rFonts w:ascii="Book Antiqua" w:hAnsi="Book Antiqua"/>
          <w:sz w:val="60"/>
          <w:lang w:val="uk-UA"/>
        </w:rPr>
      </w:pPr>
    </w:p>
    <w:p w:rsidR="00F639BB" w:rsidRPr="00960983" w:rsidRDefault="00F639BB" w:rsidP="00F639BB">
      <w:pPr>
        <w:rPr>
          <w:rFonts w:ascii="Book Antiqua" w:hAnsi="Book Antiqua"/>
          <w:sz w:val="60"/>
          <w:lang w:val="uk-UA"/>
        </w:rPr>
      </w:pPr>
    </w:p>
    <w:p w:rsidR="00F639BB" w:rsidRDefault="00F639BB" w:rsidP="00F639BB">
      <w:pPr>
        <w:rPr>
          <w:rFonts w:ascii="Book Antiqua" w:hAnsi="Book Antiqua"/>
          <w:sz w:val="60"/>
          <w:lang w:val="uk-UA"/>
        </w:rPr>
      </w:pPr>
    </w:p>
    <w:p w:rsidR="00F639BB" w:rsidRDefault="00F639BB" w:rsidP="00F639BB">
      <w:pPr>
        <w:rPr>
          <w:rFonts w:ascii="Book Antiqua" w:hAnsi="Book Antiqua"/>
          <w:sz w:val="60"/>
          <w:lang w:val="uk-UA"/>
        </w:rPr>
      </w:pPr>
    </w:p>
    <w:p w:rsidR="0018653A" w:rsidRDefault="0018653A" w:rsidP="00F639BB">
      <w:pPr>
        <w:rPr>
          <w:rFonts w:ascii="Book Antiqua" w:hAnsi="Book Antiqua"/>
          <w:sz w:val="60"/>
          <w:lang w:val="uk-UA"/>
        </w:rPr>
      </w:pPr>
    </w:p>
    <w:p w:rsidR="0018653A" w:rsidRDefault="0018653A" w:rsidP="00F639BB">
      <w:pPr>
        <w:rPr>
          <w:rFonts w:ascii="Book Antiqua" w:hAnsi="Book Antiqua"/>
          <w:sz w:val="60"/>
          <w:lang w:val="uk-UA"/>
        </w:rPr>
      </w:pPr>
    </w:p>
    <w:p w:rsidR="00F639BB" w:rsidRPr="00960983" w:rsidRDefault="00F639BB" w:rsidP="00F639BB">
      <w:pPr>
        <w:rPr>
          <w:rFonts w:ascii="Book Antiqua" w:hAnsi="Book Antiqua"/>
          <w:sz w:val="60"/>
          <w:lang w:val="uk-UA"/>
        </w:rPr>
      </w:pPr>
    </w:p>
    <w:p w:rsidR="00F639BB" w:rsidRPr="00960983" w:rsidRDefault="00F639BB" w:rsidP="00F639BB">
      <w:pPr>
        <w:rPr>
          <w:rFonts w:ascii="Book Antiqua" w:hAnsi="Book Antiqua"/>
          <w:sz w:val="60"/>
          <w:lang w:val="uk-UA"/>
        </w:rPr>
      </w:pPr>
    </w:p>
    <w:p w:rsidR="00F639BB" w:rsidRPr="00960983" w:rsidRDefault="00F639BB" w:rsidP="00F639BB">
      <w:pPr>
        <w:spacing w:after="200" w:line="276" w:lineRule="auto"/>
        <w:jc w:val="center"/>
        <w:rPr>
          <w:b/>
          <w:sz w:val="28"/>
          <w:szCs w:val="28"/>
          <w:lang w:val="uk-UA"/>
        </w:rPr>
      </w:pPr>
      <w:r w:rsidRPr="00960983">
        <w:rPr>
          <w:b/>
          <w:sz w:val="28"/>
          <w:szCs w:val="28"/>
          <w:lang w:val="uk-UA"/>
        </w:rPr>
        <w:t xml:space="preserve">Зміст </w:t>
      </w:r>
    </w:p>
    <w:p w:rsidR="00F639BB" w:rsidRPr="00960983" w:rsidRDefault="00F639BB" w:rsidP="000C2D66">
      <w:pPr>
        <w:numPr>
          <w:ilvl w:val="0"/>
          <w:numId w:val="1"/>
        </w:numPr>
        <w:spacing w:line="276" w:lineRule="auto"/>
        <w:ind w:left="0" w:firstLine="0"/>
        <w:jc w:val="both"/>
        <w:rPr>
          <w:rFonts w:eastAsia="Calibri"/>
          <w:sz w:val="28"/>
          <w:szCs w:val="28"/>
          <w:lang w:val="uk-UA" w:eastAsia="en-US"/>
        </w:rPr>
      </w:pPr>
      <w:r w:rsidRPr="00960983">
        <w:rPr>
          <w:sz w:val="28"/>
          <w:szCs w:val="28"/>
          <w:lang w:val="uk-UA"/>
        </w:rPr>
        <w:t>Резюме……………………………………………………………………4</w:t>
      </w:r>
    </w:p>
    <w:p w:rsidR="00F639BB" w:rsidRPr="00960983" w:rsidRDefault="00F639BB" w:rsidP="000C2D66">
      <w:pPr>
        <w:numPr>
          <w:ilvl w:val="0"/>
          <w:numId w:val="1"/>
        </w:numPr>
        <w:spacing w:line="276" w:lineRule="auto"/>
        <w:ind w:left="0" w:firstLine="0"/>
        <w:jc w:val="both"/>
        <w:rPr>
          <w:rFonts w:eastAsia="Calibri"/>
          <w:sz w:val="28"/>
          <w:szCs w:val="28"/>
          <w:lang w:val="uk-UA" w:eastAsia="en-US"/>
        </w:rPr>
      </w:pPr>
      <w:r w:rsidRPr="00960983">
        <w:rPr>
          <w:sz w:val="28"/>
          <w:szCs w:val="28"/>
          <w:lang w:val="uk-UA"/>
        </w:rPr>
        <w:t>Загальна інформація про підприємство………………………………..4</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Загальна характеристика та предмет діяльності підприємства………4</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Інформація про послуги, які надаються………………………………..8</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Опис об’єктів обслуговування (кількість абонентів, протяжність         мереж, кількість будинків на обслуговуванні, тощо</w:t>
      </w:r>
      <w:r w:rsidR="00ED6B98">
        <w:rPr>
          <w:sz w:val="28"/>
          <w:szCs w:val="28"/>
          <w:lang w:val="uk-UA"/>
        </w:rPr>
        <w:t>…</w:t>
      </w:r>
      <w:r w:rsidR="0022086C">
        <w:rPr>
          <w:sz w:val="28"/>
          <w:szCs w:val="28"/>
          <w:lang w:val="uk-UA"/>
        </w:rPr>
        <w:t>………………</w:t>
      </w:r>
      <w:r w:rsidR="00FF4A15">
        <w:rPr>
          <w:sz w:val="28"/>
          <w:szCs w:val="28"/>
          <w:lang w:val="uk-UA"/>
        </w:rPr>
        <w:t>…</w:t>
      </w:r>
      <w:r w:rsidR="0022086C">
        <w:rPr>
          <w:sz w:val="28"/>
          <w:szCs w:val="28"/>
          <w:lang w:val="uk-UA"/>
        </w:rPr>
        <w:t>…..</w:t>
      </w:r>
      <w:r w:rsidR="00ED6B98">
        <w:rPr>
          <w:sz w:val="28"/>
          <w:szCs w:val="28"/>
          <w:lang w:val="uk-UA"/>
        </w:rPr>
        <w:t>..</w:t>
      </w:r>
      <w:r w:rsidRPr="00960983">
        <w:rPr>
          <w:sz w:val="28"/>
          <w:szCs w:val="28"/>
          <w:lang w:val="uk-UA"/>
        </w:rPr>
        <w:t xml:space="preserve">8          </w:t>
      </w:r>
    </w:p>
    <w:p w:rsidR="00F639BB" w:rsidRPr="00960983" w:rsidRDefault="00F639BB" w:rsidP="000C2D66">
      <w:pPr>
        <w:numPr>
          <w:ilvl w:val="0"/>
          <w:numId w:val="1"/>
        </w:numPr>
        <w:spacing w:line="276" w:lineRule="auto"/>
        <w:ind w:left="0" w:firstLine="0"/>
        <w:jc w:val="both"/>
        <w:rPr>
          <w:rFonts w:eastAsia="Calibri"/>
          <w:sz w:val="28"/>
          <w:szCs w:val="28"/>
          <w:lang w:val="uk-UA" w:eastAsia="en-US"/>
        </w:rPr>
      </w:pPr>
      <w:r w:rsidRPr="00960983">
        <w:rPr>
          <w:sz w:val="28"/>
          <w:szCs w:val="28"/>
          <w:lang w:val="uk-UA"/>
        </w:rPr>
        <w:t>Огляд ринку…………………………………………………………….10</w:t>
      </w:r>
    </w:p>
    <w:p w:rsidR="00F639BB" w:rsidRPr="00960983" w:rsidRDefault="00F639BB" w:rsidP="000C2D66">
      <w:pPr>
        <w:numPr>
          <w:ilvl w:val="0"/>
          <w:numId w:val="1"/>
        </w:numPr>
        <w:spacing w:line="276" w:lineRule="auto"/>
        <w:ind w:left="0" w:firstLine="0"/>
        <w:jc w:val="both"/>
        <w:rPr>
          <w:rFonts w:eastAsia="Calibri"/>
          <w:sz w:val="28"/>
          <w:szCs w:val="28"/>
          <w:lang w:val="uk-UA" w:eastAsia="en-US"/>
        </w:rPr>
      </w:pPr>
      <w:r w:rsidRPr="00960983">
        <w:rPr>
          <w:sz w:val="28"/>
          <w:szCs w:val="28"/>
          <w:lang w:val="uk-UA"/>
        </w:rPr>
        <w:t>Аналіз роботи підприємства за останні 5 років діяльності та прогнозні показники на 20</w:t>
      </w:r>
      <w:r w:rsidR="00301607">
        <w:rPr>
          <w:sz w:val="28"/>
          <w:szCs w:val="28"/>
          <w:lang w:val="uk-UA"/>
        </w:rPr>
        <w:t>20</w:t>
      </w:r>
      <w:r w:rsidRPr="00960983">
        <w:rPr>
          <w:sz w:val="28"/>
          <w:szCs w:val="28"/>
          <w:lang w:val="uk-UA"/>
        </w:rPr>
        <w:t xml:space="preserve"> рік..……...………………………… ……………………11</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Інформація про трудові ресурси………….…………………………...11</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Матеріально-технічне забезпечення. Інформація про стан основних фондів……………………………………….…………………………….…...12</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Наявність, структура та забезпеченість фінансовими ресурсами (грошові засоби, поточні фінансові інвестиції, дебітори та ін.)…………...13</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Обсяг виконаних робіт (наданих послуг). Натуральні та вартісні показники……………………………………………………………………...13</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Рівень відшкодування тарифами собівартості послуг в розрізі населення та інших споживачів………………………………….…………..14</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Динаміка доходів, витрат, прибутковості/збитковості та рівня рентабельності підприємства за 5 останніх років………………..………....14</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Аналіз дебіторської та кредиторської заборгованості підприємства…..………………..………………………………………..…..1</w:t>
      </w:r>
      <w:r w:rsidR="001103F8">
        <w:rPr>
          <w:sz w:val="28"/>
          <w:szCs w:val="28"/>
          <w:lang w:val="uk-UA"/>
        </w:rPr>
        <w:t>6</w:t>
      </w:r>
    </w:p>
    <w:p w:rsidR="00F639BB" w:rsidRPr="00960983" w:rsidRDefault="00F639BB" w:rsidP="000C2D66">
      <w:pPr>
        <w:numPr>
          <w:ilvl w:val="0"/>
          <w:numId w:val="1"/>
        </w:numPr>
        <w:spacing w:line="276" w:lineRule="auto"/>
        <w:ind w:left="0" w:firstLine="0"/>
        <w:jc w:val="both"/>
        <w:rPr>
          <w:rFonts w:eastAsia="Calibri"/>
          <w:sz w:val="28"/>
          <w:szCs w:val="28"/>
          <w:lang w:val="uk-UA" w:eastAsia="en-US"/>
        </w:rPr>
      </w:pPr>
      <w:r w:rsidRPr="00960983">
        <w:rPr>
          <w:sz w:val="28"/>
          <w:szCs w:val="28"/>
          <w:lang w:val="uk-UA"/>
        </w:rPr>
        <w:t>Модернізація підприємства…………………........................................1</w:t>
      </w:r>
      <w:r w:rsidR="001103F8">
        <w:rPr>
          <w:sz w:val="28"/>
          <w:szCs w:val="28"/>
          <w:lang w:val="uk-UA"/>
        </w:rPr>
        <w:t>7</w:t>
      </w:r>
    </w:p>
    <w:p w:rsidR="00F639BB" w:rsidRPr="00960983" w:rsidRDefault="00F639BB" w:rsidP="000C2D66">
      <w:pPr>
        <w:numPr>
          <w:ilvl w:val="0"/>
          <w:numId w:val="1"/>
        </w:numPr>
        <w:spacing w:line="276" w:lineRule="auto"/>
        <w:ind w:left="0" w:firstLine="0"/>
        <w:jc w:val="both"/>
        <w:rPr>
          <w:rFonts w:eastAsia="Calibri"/>
          <w:sz w:val="28"/>
          <w:szCs w:val="28"/>
          <w:lang w:val="uk-UA" w:eastAsia="en-US"/>
        </w:rPr>
      </w:pPr>
      <w:r w:rsidRPr="00960983">
        <w:rPr>
          <w:sz w:val="28"/>
          <w:szCs w:val="28"/>
          <w:lang w:val="uk-UA"/>
        </w:rPr>
        <w:t>Виробничий план……………..….…………………………………….1</w:t>
      </w:r>
      <w:r w:rsidR="001103F8">
        <w:rPr>
          <w:sz w:val="28"/>
          <w:szCs w:val="28"/>
          <w:lang w:val="uk-UA"/>
        </w:rPr>
        <w:t>8</w:t>
      </w:r>
    </w:p>
    <w:p w:rsidR="00F639BB" w:rsidRPr="00960983" w:rsidRDefault="00F639BB" w:rsidP="000C2D66">
      <w:pPr>
        <w:numPr>
          <w:ilvl w:val="0"/>
          <w:numId w:val="1"/>
        </w:numPr>
        <w:spacing w:line="276" w:lineRule="auto"/>
        <w:ind w:left="0" w:firstLine="0"/>
        <w:jc w:val="both"/>
        <w:rPr>
          <w:rFonts w:eastAsia="Calibri"/>
          <w:sz w:val="28"/>
          <w:szCs w:val="28"/>
          <w:lang w:val="uk-UA" w:eastAsia="en-US"/>
        </w:rPr>
      </w:pPr>
      <w:r w:rsidRPr="00960983">
        <w:rPr>
          <w:sz w:val="28"/>
          <w:szCs w:val="28"/>
          <w:lang w:val="uk-UA"/>
        </w:rPr>
        <w:t>Організаційна структура…………………………………………....….</w:t>
      </w:r>
      <w:r w:rsidR="00ED6B98">
        <w:rPr>
          <w:sz w:val="28"/>
          <w:szCs w:val="28"/>
          <w:lang w:val="uk-UA"/>
        </w:rPr>
        <w:t>19</w:t>
      </w:r>
    </w:p>
    <w:p w:rsidR="00F639BB" w:rsidRPr="00960983" w:rsidRDefault="00F639BB" w:rsidP="00F639BB">
      <w:pPr>
        <w:spacing w:line="276" w:lineRule="auto"/>
        <w:jc w:val="both"/>
        <w:rPr>
          <w:sz w:val="28"/>
          <w:szCs w:val="28"/>
          <w:lang w:val="uk-UA"/>
        </w:rPr>
      </w:pPr>
      <w:r w:rsidRPr="00960983">
        <w:rPr>
          <w:sz w:val="28"/>
          <w:szCs w:val="28"/>
          <w:lang w:val="uk-UA"/>
        </w:rPr>
        <w:t>7.1.  Організація виробництва, праці та управління………………………</w:t>
      </w:r>
      <w:r w:rsidR="00ED6B98">
        <w:rPr>
          <w:sz w:val="28"/>
          <w:szCs w:val="28"/>
          <w:lang w:val="uk-UA"/>
        </w:rPr>
        <w:t xml:space="preserve">   19</w:t>
      </w:r>
    </w:p>
    <w:p w:rsidR="00F639BB" w:rsidRPr="00960983" w:rsidRDefault="00F639BB" w:rsidP="00F639BB">
      <w:pPr>
        <w:spacing w:line="276" w:lineRule="auto"/>
        <w:jc w:val="both"/>
        <w:rPr>
          <w:sz w:val="28"/>
          <w:szCs w:val="28"/>
        </w:rPr>
      </w:pPr>
      <w:r w:rsidRPr="00960983">
        <w:rPr>
          <w:sz w:val="28"/>
          <w:szCs w:val="28"/>
          <w:lang w:val="uk-UA"/>
        </w:rPr>
        <w:t>7.2.  Організаційна структура подається у вигляді схеми………………….2</w:t>
      </w:r>
      <w:r w:rsidR="00ED6B98">
        <w:rPr>
          <w:sz w:val="28"/>
          <w:szCs w:val="28"/>
          <w:lang w:val="uk-UA"/>
        </w:rPr>
        <w:t>1</w:t>
      </w:r>
    </w:p>
    <w:p w:rsidR="00F639BB" w:rsidRPr="00960983" w:rsidRDefault="00F639BB" w:rsidP="00F639BB">
      <w:pPr>
        <w:spacing w:line="276" w:lineRule="auto"/>
        <w:jc w:val="both"/>
        <w:rPr>
          <w:rFonts w:eastAsia="Calibri"/>
          <w:sz w:val="28"/>
          <w:szCs w:val="28"/>
          <w:lang w:eastAsia="en-US"/>
        </w:rPr>
      </w:pPr>
      <w:r w:rsidRPr="00960983">
        <w:rPr>
          <w:sz w:val="28"/>
          <w:szCs w:val="28"/>
          <w:lang w:val="uk-UA"/>
        </w:rPr>
        <w:t>7.3.  Удосконалення форм і методів, структурна перебудова……………...2</w:t>
      </w:r>
      <w:r w:rsidR="00ED6B98">
        <w:rPr>
          <w:sz w:val="28"/>
          <w:szCs w:val="28"/>
          <w:lang w:val="uk-UA"/>
        </w:rPr>
        <w:t>1</w:t>
      </w:r>
    </w:p>
    <w:p w:rsidR="00F639BB" w:rsidRPr="00960983" w:rsidRDefault="00F639BB" w:rsidP="000C2D66">
      <w:pPr>
        <w:numPr>
          <w:ilvl w:val="0"/>
          <w:numId w:val="1"/>
        </w:numPr>
        <w:spacing w:line="276" w:lineRule="auto"/>
        <w:ind w:left="0" w:firstLine="0"/>
        <w:jc w:val="both"/>
        <w:rPr>
          <w:rFonts w:eastAsia="Calibri"/>
          <w:sz w:val="28"/>
          <w:szCs w:val="28"/>
          <w:lang w:val="uk-UA" w:eastAsia="en-US"/>
        </w:rPr>
      </w:pPr>
      <w:r w:rsidRPr="00960983">
        <w:rPr>
          <w:sz w:val="28"/>
          <w:szCs w:val="28"/>
          <w:lang w:val="uk-UA"/>
        </w:rPr>
        <w:t>Маркетинговий  план…………………………………………….…….2</w:t>
      </w:r>
      <w:r w:rsidR="00ED6B98">
        <w:rPr>
          <w:sz w:val="28"/>
          <w:szCs w:val="28"/>
          <w:lang w:val="uk-UA"/>
        </w:rPr>
        <w:t>2</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Шляхи вдосконалення роботи підприємства для покращення якості надання послуг та фінансового стану підприємства………………</w:t>
      </w:r>
      <w:r w:rsidR="002F7807">
        <w:rPr>
          <w:sz w:val="28"/>
          <w:szCs w:val="28"/>
          <w:lang w:val="uk-UA"/>
        </w:rPr>
        <w:t>..</w:t>
      </w:r>
      <w:r w:rsidRPr="00960983">
        <w:rPr>
          <w:sz w:val="28"/>
          <w:szCs w:val="28"/>
          <w:lang w:val="uk-UA"/>
        </w:rPr>
        <w:t>………2</w:t>
      </w:r>
      <w:r w:rsidR="00ED6B98">
        <w:rPr>
          <w:sz w:val="28"/>
          <w:szCs w:val="28"/>
          <w:lang w:val="uk-UA"/>
        </w:rPr>
        <w:t>2</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Тарифна політика…………………………………………………..…..2</w:t>
      </w:r>
      <w:r w:rsidR="00ED6B98">
        <w:rPr>
          <w:sz w:val="28"/>
          <w:szCs w:val="28"/>
          <w:lang w:val="uk-UA"/>
        </w:rPr>
        <w:t>4</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Політика підприємства щодо збільшення реалізації та розширення абонентської бази, вихід на нові ринки……………………………………...2</w:t>
      </w:r>
      <w:r w:rsidR="00ED6B98">
        <w:rPr>
          <w:sz w:val="28"/>
          <w:szCs w:val="28"/>
          <w:lang w:val="uk-UA"/>
        </w:rPr>
        <w:t>7</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t>Впровадження енергозберігаючих заходів та інших заходів і очікувана економія енергетичних, трудових ті інших ресурсів………</w:t>
      </w:r>
      <w:r w:rsidR="00ED6B98">
        <w:rPr>
          <w:sz w:val="28"/>
          <w:szCs w:val="28"/>
          <w:lang w:val="uk-UA"/>
        </w:rPr>
        <w:t>………….</w:t>
      </w:r>
      <w:r w:rsidRPr="00960983">
        <w:rPr>
          <w:sz w:val="28"/>
          <w:szCs w:val="28"/>
          <w:lang w:val="uk-UA"/>
        </w:rPr>
        <w:t>…...</w:t>
      </w:r>
      <w:r w:rsidR="002F7807">
        <w:rPr>
          <w:sz w:val="28"/>
          <w:szCs w:val="28"/>
          <w:lang w:val="uk-UA"/>
        </w:rPr>
        <w:t>...........................................................................</w:t>
      </w:r>
      <w:r w:rsidR="00ED6B98">
        <w:rPr>
          <w:sz w:val="28"/>
          <w:szCs w:val="28"/>
          <w:lang w:val="uk-UA"/>
        </w:rPr>
        <w:t>27</w:t>
      </w:r>
    </w:p>
    <w:p w:rsidR="00F639BB" w:rsidRPr="00960983" w:rsidRDefault="00F639BB" w:rsidP="000C2D66">
      <w:pPr>
        <w:numPr>
          <w:ilvl w:val="1"/>
          <w:numId w:val="1"/>
        </w:numPr>
        <w:spacing w:line="276" w:lineRule="auto"/>
        <w:ind w:left="0" w:firstLine="0"/>
        <w:jc w:val="both"/>
        <w:rPr>
          <w:rFonts w:eastAsia="Calibri"/>
          <w:sz w:val="28"/>
          <w:szCs w:val="28"/>
          <w:lang w:val="uk-UA" w:eastAsia="en-US"/>
        </w:rPr>
      </w:pPr>
      <w:r w:rsidRPr="00960983">
        <w:rPr>
          <w:sz w:val="28"/>
          <w:szCs w:val="28"/>
          <w:lang w:val="uk-UA"/>
        </w:rPr>
        <w:lastRenderedPageBreak/>
        <w:t>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w:t>
      </w:r>
      <w:r w:rsidR="00ED6B98">
        <w:rPr>
          <w:sz w:val="28"/>
          <w:szCs w:val="28"/>
          <w:lang w:val="uk-UA"/>
        </w:rPr>
        <w:t>28</w:t>
      </w:r>
    </w:p>
    <w:p w:rsidR="00F639BB" w:rsidRPr="00960983" w:rsidRDefault="00F639BB" w:rsidP="000C2D66">
      <w:pPr>
        <w:numPr>
          <w:ilvl w:val="0"/>
          <w:numId w:val="1"/>
        </w:numPr>
        <w:spacing w:line="276" w:lineRule="auto"/>
        <w:ind w:left="0" w:firstLine="0"/>
        <w:jc w:val="both"/>
        <w:rPr>
          <w:rFonts w:eastAsia="Calibri"/>
          <w:sz w:val="28"/>
          <w:szCs w:val="28"/>
          <w:lang w:val="uk-UA" w:eastAsia="en-US"/>
        </w:rPr>
      </w:pPr>
      <w:r w:rsidRPr="00960983">
        <w:rPr>
          <w:sz w:val="28"/>
          <w:szCs w:val="28"/>
          <w:lang w:val="uk-UA"/>
        </w:rPr>
        <w:t>Оцінка ризиків………………………………………………………….3</w:t>
      </w:r>
      <w:r w:rsidR="00ED6B98">
        <w:rPr>
          <w:sz w:val="28"/>
          <w:szCs w:val="28"/>
          <w:lang w:val="uk-UA"/>
        </w:rPr>
        <w:t>4</w:t>
      </w:r>
    </w:p>
    <w:p w:rsidR="00F639BB" w:rsidRPr="00960983" w:rsidRDefault="00F639BB" w:rsidP="00F639BB">
      <w:pPr>
        <w:spacing w:after="200" w:line="276" w:lineRule="auto"/>
        <w:jc w:val="both"/>
        <w:rPr>
          <w:rFonts w:eastAsia="Calibri"/>
          <w:b/>
          <w:sz w:val="28"/>
          <w:szCs w:val="28"/>
          <w:lang w:val="uk-UA" w:eastAsia="en-US"/>
        </w:rPr>
      </w:pPr>
    </w:p>
    <w:p w:rsidR="00F639BB" w:rsidRPr="00960983" w:rsidRDefault="00F639BB" w:rsidP="00F639BB">
      <w:pPr>
        <w:spacing w:line="360" w:lineRule="auto"/>
        <w:jc w:val="both"/>
        <w:rPr>
          <w:rFonts w:eastAsia="Calibri"/>
          <w:sz w:val="28"/>
          <w:szCs w:val="28"/>
          <w:lang w:val="uk-UA" w:eastAsia="en-US"/>
        </w:rPr>
      </w:pPr>
      <w:r w:rsidRPr="00960983">
        <w:rPr>
          <w:rFonts w:eastAsia="Calibri"/>
          <w:sz w:val="28"/>
          <w:szCs w:val="28"/>
          <w:lang w:val="uk-UA" w:eastAsia="en-US"/>
        </w:rPr>
        <w:t>Додаток 1  Організаційна структура підприємства</w:t>
      </w:r>
    </w:p>
    <w:p w:rsidR="00F639BB" w:rsidRPr="00960983" w:rsidRDefault="00F639BB" w:rsidP="00F639BB">
      <w:pPr>
        <w:jc w:val="both"/>
        <w:rPr>
          <w:sz w:val="28"/>
          <w:szCs w:val="28"/>
          <w:lang w:val="uk-UA"/>
        </w:rPr>
      </w:pPr>
      <w:r w:rsidRPr="00960983">
        <w:rPr>
          <w:sz w:val="28"/>
          <w:szCs w:val="28"/>
          <w:lang w:val="uk-UA"/>
        </w:rPr>
        <w:t>Додаток 2  Організаційно-технічні заходи ДМП «ІФТКЕ» з підготовки</w:t>
      </w:r>
    </w:p>
    <w:p w:rsidR="00F639BB" w:rsidRPr="00960983" w:rsidRDefault="00F639BB" w:rsidP="00F639BB">
      <w:pPr>
        <w:jc w:val="both"/>
        <w:rPr>
          <w:sz w:val="28"/>
          <w:szCs w:val="28"/>
          <w:lang w:val="uk-UA"/>
        </w:rPr>
      </w:pPr>
      <w:r w:rsidRPr="00960983">
        <w:rPr>
          <w:sz w:val="28"/>
          <w:szCs w:val="28"/>
          <w:lang w:val="uk-UA"/>
        </w:rPr>
        <w:t xml:space="preserve">                   теплового господарства в осінньо-зимовий період 201</w:t>
      </w:r>
      <w:r w:rsidR="00301607">
        <w:rPr>
          <w:sz w:val="28"/>
          <w:szCs w:val="28"/>
          <w:lang w:val="uk-UA"/>
        </w:rPr>
        <w:t>9</w:t>
      </w:r>
      <w:r w:rsidRPr="00960983">
        <w:rPr>
          <w:sz w:val="28"/>
          <w:szCs w:val="28"/>
          <w:lang w:val="uk-UA"/>
        </w:rPr>
        <w:t>-</w:t>
      </w:r>
    </w:p>
    <w:p w:rsidR="00F639BB" w:rsidRPr="00960983" w:rsidRDefault="00F639BB" w:rsidP="00F639BB">
      <w:pPr>
        <w:jc w:val="both"/>
        <w:rPr>
          <w:rFonts w:eastAsia="Calibri"/>
          <w:sz w:val="28"/>
          <w:szCs w:val="28"/>
          <w:lang w:val="uk-UA" w:eastAsia="en-US"/>
        </w:rPr>
      </w:pPr>
      <w:r w:rsidRPr="00960983">
        <w:rPr>
          <w:sz w:val="28"/>
          <w:szCs w:val="28"/>
          <w:lang w:val="uk-UA"/>
        </w:rPr>
        <w:t xml:space="preserve">                   20</w:t>
      </w:r>
      <w:r w:rsidR="00301607">
        <w:rPr>
          <w:sz w:val="28"/>
          <w:szCs w:val="28"/>
          <w:lang w:val="uk-UA"/>
        </w:rPr>
        <w:t xml:space="preserve">20 </w:t>
      </w:r>
      <w:r w:rsidRPr="00960983">
        <w:rPr>
          <w:sz w:val="28"/>
          <w:szCs w:val="28"/>
          <w:lang w:val="uk-UA"/>
        </w:rPr>
        <w:t>р.р.</w:t>
      </w:r>
    </w:p>
    <w:p w:rsidR="00F639BB" w:rsidRPr="00960983" w:rsidRDefault="00F639BB" w:rsidP="00F639BB">
      <w:pPr>
        <w:spacing w:after="200" w:line="276" w:lineRule="auto"/>
        <w:rPr>
          <w:rFonts w:eastAsia="Calibri"/>
          <w:b/>
          <w:sz w:val="28"/>
          <w:szCs w:val="22"/>
          <w:lang w:val="uk-UA" w:eastAsia="en-US"/>
        </w:rPr>
      </w:pPr>
    </w:p>
    <w:p w:rsidR="00F639BB" w:rsidRPr="00960983" w:rsidRDefault="00F639BB" w:rsidP="00EC67AE">
      <w:pPr>
        <w:numPr>
          <w:ilvl w:val="0"/>
          <w:numId w:val="3"/>
        </w:numPr>
        <w:spacing w:line="276" w:lineRule="auto"/>
        <w:ind w:left="0" w:firstLine="0"/>
        <w:jc w:val="center"/>
        <w:rPr>
          <w:b/>
          <w:sz w:val="32"/>
          <w:szCs w:val="32"/>
          <w:lang w:val="uk-UA"/>
        </w:rPr>
      </w:pPr>
      <w:r w:rsidRPr="00960983">
        <w:rPr>
          <w:rFonts w:eastAsia="Calibri"/>
          <w:b/>
          <w:sz w:val="28"/>
          <w:szCs w:val="22"/>
          <w:lang w:val="uk-UA" w:eastAsia="en-US"/>
        </w:rPr>
        <w:br w:type="page"/>
      </w:r>
      <w:r w:rsidRPr="00960983">
        <w:rPr>
          <w:b/>
          <w:sz w:val="32"/>
          <w:szCs w:val="32"/>
          <w:lang w:val="uk-UA"/>
        </w:rPr>
        <w:lastRenderedPageBreak/>
        <w:t>Резюме</w:t>
      </w:r>
    </w:p>
    <w:p w:rsidR="00F639BB" w:rsidRPr="0022086C" w:rsidRDefault="00F639BB" w:rsidP="00EC67AE">
      <w:pPr>
        <w:pStyle w:val="Style18"/>
        <w:widowControl/>
        <w:spacing w:line="240" w:lineRule="auto"/>
        <w:ind w:firstLine="284"/>
        <w:rPr>
          <w:sz w:val="28"/>
          <w:szCs w:val="28"/>
        </w:rPr>
      </w:pPr>
      <w:r w:rsidRPr="00960983">
        <w:rPr>
          <w:rStyle w:val="FontStyle96"/>
          <w:sz w:val="28"/>
          <w:szCs w:val="28"/>
        </w:rPr>
        <w:t xml:space="preserve">План розвитку </w:t>
      </w:r>
      <w:r w:rsidRPr="00960983">
        <w:rPr>
          <w:sz w:val="28"/>
          <w:szCs w:val="28"/>
        </w:rPr>
        <w:t>Державного міського підприємства “Івано-Франківськ-теплокомуненерго”</w:t>
      </w:r>
      <w:r w:rsidR="00282867">
        <w:rPr>
          <w:sz w:val="28"/>
          <w:szCs w:val="28"/>
        </w:rPr>
        <w:t xml:space="preserve"> (далі ДМП «ІФТКЕ») </w:t>
      </w:r>
      <w:r w:rsidRPr="00960983">
        <w:rPr>
          <w:sz w:val="28"/>
          <w:szCs w:val="28"/>
        </w:rPr>
        <w:t xml:space="preserve"> на 20</w:t>
      </w:r>
      <w:r w:rsidR="00301607">
        <w:rPr>
          <w:sz w:val="28"/>
          <w:szCs w:val="28"/>
        </w:rPr>
        <w:t xml:space="preserve">20 </w:t>
      </w:r>
      <w:r w:rsidRPr="00960983">
        <w:rPr>
          <w:sz w:val="28"/>
          <w:szCs w:val="28"/>
        </w:rPr>
        <w:t xml:space="preserve">рік </w:t>
      </w:r>
      <w:r w:rsidRPr="0022086C">
        <w:rPr>
          <w:sz w:val="28"/>
          <w:szCs w:val="28"/>
        </w:rPr>
        <w:t xml:space="preserve">полягає у </w:t>
      </w:r>
      <w:r w:rsidR="00EC67AE" w:rsidRPr="0022086C">
        <w:rPr>
          <w:sz w:val="28"/>
          <w:szCs w:val="28"/>
        </w:rPr>
        <w:t>збереженні ринку збуту, оптимізацію виробничих процесів для макси</w:t>
      </w:r>
      <w:r w:rsidR="00891FC9" w:rsidRPr="0022086C">
        <w:rPr>
          <w:sz w:val="28"/>
          <w:szCs w:val="28"/>
        </w:rPr>
        <w:t>мальної економії енергоресурчів</w:t>
      </w:r>
      <w:r w:rsidR="00EC67AE" w:rsidRPr="0022086C">
        <w:rPr>
          <w:sz w:val="28"/>
          <w:szCs w:val="28"/>
        </w:rPr>
        <w:t xml:space="preserve"> та кількості потенційних споживачів, </w:t>
      </w:r>
      <w:r w:rsidRPr="0022086C">
        <w:rPr>
          <w:sz w:val="28"/>
          <w:szCs w:val="28"/>
        </w:rPr>
        <w:t>покращенні якості надання послуг централізованого опалення та централізованого гарячого водопостачання для  мешканців міста Івано-Франківська</w:t>
      </w:r>
      <w:r w:rsidR="00EC67AE" w:rsidRPr="0022086C">
        <w:rPr>
          <w:sz w:val="28"/>
          <w:szCs w:val="28"/>
        </w:rPr>
        <w:t>.</w:t>
      </w:r>
    </w:p>
    <w:p w:rsidR="00EC67AE" w:rsidRPr="0022086C" w:rsidRDefault="00F639BB" w:rsidP="00EC67AE">
      <w:pPr>
        <w:tabs>
          <w:tab w:val="num" w:pos="0"/>
        </w:tabs>
        <w:ind w:firstLine="284"/>
        <w:jc w:val="both"/>
        <w:rPr>
          <w:sz w:val="28"/>
          <w:szCs w:val="28"/>
          <w:lang w:val="uk-UA"/>
        </w:rPr>
      </w:pPr>
      <w:r w:rsidRPr="0022086C">
        <w:rPr>
          <w:sz w:val="28"/>
          <w:szCs w:val="28"/>
          <w:lang w:val="uk-UA"/>
        </w:rPr>
        <w:t>Підприємство планує досягти цієї мети шляхом подальшого вдосконалення роботи у таких напрямках як</w:t>
      </w:r>
      <w:r w:rsidR="00301607" w:rsidRPr="0022086C">
        <w:rPr>
          <w:sz w:val="28"/>
          <w:szCs w:val="28"/>
          <w:lang w:val="uk-UA"/>
        </w:rPr>
        <w:t>:</w:t>
      </w:r>
      <w:r w:rsidRPr="0022086C">
        <w:rPr>
          <w:sz w:val="28"/>
          <w:szCs w:val="28"/>
          <w:lang w:val="uk-UA"/>
        </w:rPr>
        <w:t xml:space="preserve"> </w:t>
      </w:r>
    </w:p>
    <w:p w:rsidR="00891FC9" w:rsidRPr="0022086C" w:rsidRDefault="00891FC9" w:rsidP="00EC67AE">
      <w:pPr>
        <w:pStyle w:val="a3"/>
        <w:numPr>
          <w:ilvl w:val="0"/>
          <w:numId w:val="17"/>
        </w:numPr>
        <w:tabs>
          <w:tab w:val="num" w:pos="0"/>
        </w:tabs>
        <w:ind w:left="0" w:firstLine="284"/>
        <w:jc w:val="both"/>
        <w:rPr>
          <w:sz w:val="28"/>
          <w:szCs w:val="28"/>
          <w:lang w:val="uk-UA"/>
        </w:rPr>
      </w:pPr>
      <w:r w:rsidRPr="0022086C">
        <w:rPr>
          <w:sz w:val="28"/>
          <w:szCs w:val="28"/>
          <w:lang w:val="uk-UA"/>
        </w:rPr>
        <w:t>зменшення втрат у системі т</w:t>
      </w:r>
      <w:r w:rsidR="00F639BB" w:rsidRPr="0022086C">
        <w:rPr>
          <w:sz w:val="28"/>
          <w:szCs w:val="28"/>
          <w:lang w:val="uk-UA"/>
        </w:rPr>
        <w:t>ранспортуван</w:t>
      </w:r>
      <w:r w:rsidRPr="0022086C">
        <w:rPr>
          <w:sz w:val="28"/>
          <w:szCs w:val="28"/>
          <w:lang w:val="uk-UA"/>
        </w:rPr>
        <w:t>ня і розподілу теплової енергії;</w:t>
      </w:r>
    </w:p>
    <w:p w:rsidR="006961FC" w:rsidRPr="0022086C" w:rsidRDefault="006961FC" w:rsidP="00EC67AE">
      <w:pPr>
        <w:pStyle w:val="a3"/>
        <w:numPr>
          <w:ilvl w:val="0"/>
          <w:numId w:val="17"/>
        </w:numPr>
        <w:tabs>
          <w:tab w:val="num" w:pos="0"/>
        </w:tabs>
        <w:ind w:left="0" w:firstLine="284"/>
        <w:jc w:val="both"/>
        <w:rPr>
          <w:sz w:val="28"/>
          <w:szCs w:val="28"/>
          <w:lang w:val="uk-UA"/>
        </w:rPr>
      </w:pPr>
      <w:r w:rsidRPr="0022086C">
        <w:rPr>
          <w:sz w:val="28"/>
          <w:szCs w:val="28"/>
          <w:lang w:val="uk-UA"/>
        </w:rPr>
        <w:t xml:space="preserve">оптимізації </w:t>
      </w:r>
      <w:r w:rsidR="001255FB" w:rsidRPr="0022086C">
        <w:rPr>
          <w:sz w:val="28"/>
          <w:szCs w:val="28"/>
          <w:lang w:val="uk-UA"/>
        </w:rPr>
        <w:t>виробництва гарячої води та відключення споживачів, які не користуються послугою;</w:t>
      </w:r>
    </w:p>
    <w:p w:rsidR="00891FC9" w:rsidRPr="0022086C" w:rsidRDefault="00F639BB" w:rsidP="00EC67AE">
      <w:pPr>
        <w:pStyle w:val="a3"/>
        <w:numPr>
          <w:ilvl w:val="0"/>
          <w:numId w:val="17"/>
        </w:numPr>
        <w:tabs>
          <w:tab w:val="num" w:pos="0"/>
        </w:tabs>
        <w:ind w:left="0" w:firstLine="284"/>
        <w:jc w:val="both"/>
        <w:rPr>
          <w:sz w:val="28"/>
          <w:szCs w:val="28"/>
          <w:lang w:val="uk-UA"/>
        </w:rPr>
      </w:pPr>
      <w:r w:rsidRPr="0022086C">
        <w:rPr>
          <w:sz w:val="28"/>
          <w:szCs w:val="28"/>
          <w:lang w:val="uk-UA"/>
        </w:rPr>
        <w:t>підвищення якості експлуатації та технічного обслуговування основних засобів</w:t>
      </w:r>
      <w:r w:rsidR="00891FC9" w:rsidRPr="0022086C">
        <w:rPr>
          <w:sz w:val="28"/>
          <w:szCs w:val="28"/>
          <w:lang w:val="uk-UA"/>
        </w:rPr>
        <w:t>;</w:t>
      </w:r>
    </w:p>
    <w:p w:rsidR="00891FC9" w:rsidRPr="0022086C" w:rsidRDefault="00F639BB" w:rsidP="00EC67AE">
      <w:pPr>
        <w:pStyle w:val="a3"/>
        <w:numPr>
          <w:ilvl w:val="0"/>
          <w:numId w:val="17"/>
        </w:numPr>
        <w:tabs>
          <w:tab w:val="num" w:pos="0"/>
        </w:tabs>
        <w:ind w:left="0" w:firstLine="284"/>
        <w:jc w:val="both"/>
        <w:rPr>
          <w:sz w:val="28"/>
          <w:szCs w:val="28"/>
          <w:lang w:val="uk-UA"/>
        </w:rPr>
      </w:pPr>
      <w:r w:rsidRPr="0022086C">
        <w:rPr>
          <w:sz w:val="28"/>
          <w:szCs w:val="28"/>
          <w:lang w:val="uk-UA"/>
        </w:rPr>
        <w:t>вдоск</w:t>
      </w:r>
      <w:r w:rsidR="00891FC9" w:rsidRPr="0022086C">
        <w:rPr>
          <w:sz w:val="28"/>
          <w:szCs w:val="28"/>
          <w:lang w:val="uk-UA"/>
        </w:rPr>
        <w:t>оналення технології виробництва в тому числі і впровадження чіткого контролю за виробничими процесами;</w:t>
      </w:r>
    </w:p>
    <w:p w:rsidR="00891FC9" w:rsidRPr="0022086C" w:rsidRDefault="00F639BB" w:rsidP="00891FC9">
      <w:pPr>
        <w:pStyle w:val="a3"/>
        <w:numPr>
          <w:ilvl w:val="0"/>
          <w:numId w:val="17"/>
        </w:numPr>
        <w:tabs>
          <w:tab w:val="num" w:pos="0"/>
        </w:tabs>
        <w:ind w:left="0" w:firstLine="284"/>
        <w:jc w:val="both"/>
        <w:rPr>
          <w:sz w:val="28"/>
          <w:szCs w:val="28"/>
          <w:lang w:val="uk-UA"/>
        </w:rPr>
      </w:pPr>
      <w:r w:rsidRPr="0022086C">
        <w:rPr>
          <w:sz w:val="28"/>
          <w:szCs w:val="28"/>
          <w:lang w:val="uk-UA"/>
        </w:rPr>
        <w:t>впровадження нових технологій по виробництву та т</w:t>
      </w:r>
      <w:r w:rsidR="00891FC9" w:rsidRPr="0022086C">
        <w:rPr>
          <w:sz w:val="28"/>
          <w:szCs w:val="28"/>
          <w:lang w:val="uk-UA"/>
        </w:rPr>
        <w:t>ранспортуванню теплової енергії;</w:t>
      </w:r>
    </w:p>
    <w:p w:rsidR="001255FB" w:rsidRPr="0022086C" w:rsidRDefault="00891FC9" w:rsidP="001255FB">
      <w:pPr>
        <w:pStyle w:val="a3"/>
        <w:numPr>
          <w:ilvl w:val="0"/>
          <w:numId w:val="17"/>
        </w:numPr>
        <w:tabs>
          <w:tab w:val="num" w:pos="0"/>
        </w:tabs>
        <w:ind w:left="0" w:firstLine="284"/>
        <w:jc w:val="both"/>
        <w:rPr>
          <w:sz w:val="28"/>
          <w:szCs w:val="28"/>
          <w:lang w:val="uk-UA"/>
        </w:rPr>
      </w:pPr>
      <w:r w:rsidRPr="0022086C">
        <w:rPr>
          <w:sz w:val="28"/>
          <w:szCs w:val="28"/>
          <w:lang w:val="uk-UA"/>
        </w:rPr>
        <w:t>в</w:t>
      </w:r>
      <w:r w:rsidR="00EC67AE" w:rsidRPr="0022086C">
        <w:rPr>
          <w:sz w:val="28"/>
          <w:szCs w:val="28"/>
          <w:lang w:val="uk-UA"/>
        </w:rPr>
        <w:t>провадження комерційного обліку в усіх споживачів підприємства</w:t>
      </w:r>
      <w:r w:rsidRPr="0022086C">
        <w:rPr>
          <w:sz w:val="28"/>
          <w:szCs w:val="28"/>
          <w:lang w:val="uk-UA"/>
        </w:rPr>
        <w:t>;</w:t>
      </w:r>
    </w:p>
    <w:p w:rsidR="001255FB" w:rsidRPr="0022086C" w:rsidRDefault="001255FB" w:rsidP="001255FB">
      <w:pPr>
        <w:pStyle w:val="a3"/>
        <w:numPr>
          <w:ilvl w:val="0"/>
          <w:numId w:val="17"/>
        </w:numPr>
        <w:tabs>
          <w:tab w:val="num" w:pos="0"/>
        </w:tabs>
        <w:ind w:left="0" w:firstLine="284"/>
        <w:jc w:val="both"/>
        <w:rPr>
          <w:sz w:val="28"/>
          <w:szCs w:val="28"/>
          <w:lang w:val="uk-UA"/>
        </w:rPr>
      </w:pPr>
      <w:r w:rsidRPr="0022086C">
        <w:rPr>
          <w:sz w:val="28"/>
          <w:szCs w:val="28"/>
          <w:lang w:val="uk-UA"/>
        </w:rPr>
        <w:t>запровадження нових сервісів співпраці та інформування споживачів відповідно до чинного законодавства;</w:t>
      </w:r>
    </w:p>
    <w:p w:rsidR="00F639BB" w:rsidRPr="0022086C" w:rsidRDefault="00EC67AE" w:rsidP="00891FC9">
      <w:pPr>
        <w:pStyle w:val="a3"/>
        <w:numPr>
          <w:ilvl w:val="0"/>
          <w:numId w:val="17"/>
        </w:numPr>
        <w:tabs>
          <w:tab w:val="num" w:pos="0"/>
        </w:tabs>
        <w:ind w:left="0" w:firstLine="284"/>
        <w:jc w:val="both"/>
        <w:rPr>
          <w:sz w:val="28"/>
          <w:szCs w:val="28"/>
          <w:lang w:val="uk-UA"/>
        </w:rPr>
      </w:pPr>
      <w:r w:rsidRPr="0022086C">
        <w:rPr>
          <w:sz w:val="28"/>
          <w:szCs w:val="28"/>
          <w:lang w:val="uk-UA"/>
        </w:rPr>
        <w:t>пере</w:t>
      </w:r>
      <w:r w:rsidR="00891FC9" w:rsidRPr="0022086C">
        <w:rPr>
          <w:sz w:val="28"/>
          <w:szCs w:val="28"/>
          <w:lang w:val="uk-UA"/>
        </w:rPr>
        <w:t>г</w:t>
      </w:r>
      <w:r w:rsidRPr="0022086C">
        <w:rPr>
          <w:sz w:val="28"/>
          <w:szCs w:val="28"/>
          <w:lang w:val="uk-UA"/>
        </w:rPr>
        <w:t>ляд</w:t>
      </w:r>
      <w:r w:rsidR="006961FC" w:rsidRPr="0022086C">
        <w:rPr>
          <w:sz w:val="28"/>
          <w:szCs w:val="28"/>
          <w:lang w:val="uk-UA"/>
        </w:rPr>
        <w:t>,</w:t>
      </w:r>
      <w:r w:rsidR="00F639BB" w:rsidRPr="0022086C">
        <w:rPr>
          <w:sz w:val="28"/>
          <w:szCs w:val="28"/>
          <w:lang w:val="uk-UA"/>
        </w:rPr>
        <w:t xml:space="preserve"> а також поліпшення роботи в таких сферах, як фінансовий менеджмент, формування тарифів, бухгалтерський облік, нарахування плати за послуги і збирання платежів від споживачів та залучення громадськості до процесу прийняття стратегічних рішень. </w:t>
      </w:r>
    </w:p>
    <w:p w:rsidR="00F639BB" w:rsidRPr="00960983" w:rsidRDefault="00F639BB" w:rsidP="00EC67AE">
      <w:pPr>
        <w:shd w:val="clear" w:color="auto" w:fill="FFFFFF"/>
        <w:ind w:firstLine="284"/>
        <w:jc w:val="both"/>
        <w:rPr>
          <w:rFonts w:eastAsia="Calibri"/>
          <w:sz w:val="28"/>
          <w:szCs w:val="28"/>
          <w:lang w:val="uk-UA" w:eastAsia="en-US"/>
        </w:rPr>
      </w:pPr>
      <w:r w:rsidRPr="00960983">
        <w:rPr>
          <w:rFonts w:eastAsia="Calibri"/>
          <w:b/>
          <w:sz w:val="28"/>
          <w:szCs w:val="28"/>
          <w:lang w:val="uk-UA" w:eastAsia="en-US"/>
        </w:rPr>
        <w:t>Адреса підприємства:</w:t>
      </w:r>
      <w:r w:rsidRPr="00960983">
        <w:rPr>
          <w:rFonts w:eastAsia="Calibri"/>
          <w:sz w:val="28"/>
          <w:szCs w:val="28"/>
          <w:lang w:val="uk-UA" w:eastAsia="en-US"/>
        </w:rPr>
        <w:t xml:space="preserve"> 7600</w:t>
      </w:r>
      <w:r w:rsidRPr="00960983">
        <w:rPr>
          <w:rFonts w:eastAsia="Calibri"/>
          <w:sz w:val="28"/>
          <w:szCs w:val="28"/>
          <w:lang w:eastAsia="en-US"/>
        </w:rPr>
        <w:t>0</w:t>
      </w:r>
      <w:r w:rsidRPr="00960983">
        <w:rPr>
          <w:rFonts w:eastAsia="Calibri"/>
          <w:sz w:val="28"/>
          <w:szCs w:val="28"/>
          <w:lang w:val="uk-UA" w:eastAsia="en-US"/>
        </w:rPr>
        <w:t>, м. Івано-Франківськ,вул. Б. Хмельниць</w:t>
      </w:r>
      <w:r w:rsidR="001255FB">
        <w:rPr>
          <w:rFonts w:eastAsia="Calibri"/>
          <w:sz w:val="28"/>
          <w:szCs w:val="28"/>
          <w:lang w:val="uk-UA" w:eastAsia="en-US"/>
        </w:rPr>
        <w:t>-</w:t>
      </w:r>
      <w:r w:rsidRPr="00960983">
        <w:rPr>
          <w:rFonts w:eastAsia="Calibri"/>
          <w:sz w:val="28"/>
          <w:szCs w:val="28"/>
          <w:lang w:val="uk-UA" w:eastAsia="en-US"/>
        </w:rPr>
        <w:t>кого, 59А.</w:t>
      </w:r>
    </w:p>
    <w:p w:rsidR="00F639BB" w:rsidRDefault="00F639BB" w:rsidP="00F639BB">
      <w:pPr>
        <w:shd w:val="clear" w:color="auto" w:fill="FFFFFF"/>
        <w:jc w:val="both"/>
        <w:rPr>
          <w:rFonts w:eastAsia="Calibri"/>
          <w:sz w:val="28"/>
          <w:szCs w:val="28"/>
          <w:lang w:val="uk-UA" w:eastAsia="en-US"/>
        </w:rPr>
      </w:pPr>
    </w:p>
    <w:p w:rsidR="006961FC" w:rsidRPr="00960983" w:rsidRDefault="006961FC" w:rsidP="00F639BB">
      <w:pPr>
        <w:shd w:val="clear" w:color="auto" w:fill="FFFFFF"/>
        <w:jc w:val="both"/>
        <w:rPr>
          <w:rFonts w:eastAsia="Calibri"/>
          <w:sz w:val="28"/>
          <w:szCs w:val="28"/>
          <w:lang w:val="uk-UA" w:eastAsia="en-US"/>
        </w:rPr>
      </w:pPr>
    </w:p>
    <w:p w:rsidR="00F639BB" w:rsidRPr="00960983" w:rsidRDefault="00F639BB" w:rsidP="006961FC">
      <w:pPr>
        <w:pStyle w:val="a3"/>
        <w:numPr>
          <w:ilvl w:val="0"/>
          <w:numId w:val="3"/>
        </w:numPr>
        <w:ind w:left="0" w:firstLine="0"/>
        <w:jc w:val="center"/>
        <w:rPr>
          <w:b/>
          <w:sz w:val="32"/>
          <w:szCs w:val="32"/>
          <w:lang w:val="uk-UA"/>
        </w:rPr>
      </w:pPr>
      <w:r w:rsidRPr="00960983">
        <w:rPr>
          <w:b/>
          <w:sz w:val="32"/>
          <w:szCs w:val="32"/>
          <w:lang w:val="uk-UA"/>
        </w:rPr>
        <w:t>Загальна інформація про підприємство</w:t>
      </w:r>
    </w:p>
    <w:p w:rsidR="00F639BB" w:rsidRPr="00960983" w:rsidRDefault="00F639BB" w:rsidP="00F639BB">
      <w:pPr>
        <w:pStyle w:val="a3"/>
        <w:ind w:left="709"/>
        <w:rPr>
          <w:b/>
          <w:sz w:val="32"/>
          <w:szCs w:val="32"/>
          <w:lang w:val="uk-UA"/>
        </w:rPr>
      </w:pPr>
    </w:p>
    <w:p w:rsidR="00F639BB" w:rsidRPr="00960983" w:rsidRDefault="00F639BB" w:rsidP="000C2D66">
      <w:pPr>
        <w:pStyle w:val="a3"/>
        <w:numPr>
          <w:ilvl w:val="1"/>
          <w:numId w:val="3"/>
        </w:numPr>
        <w:jc w:val="center"/>
        <w:rPr>
          <w:b/>
          <w:i/>
          <w:sz w:val="28"/>
          <w:szCs w:val="28"/>
          <w:lang w:val="uk-UA"/>
        </w:rPr>
      </w:pPr>
      <w:r w:rsidRPr="00960983">
        <w:rPr>
          <w:b/>
          <w:i/>
          <w:sz w:val="28"/>
          <w:szCs w:val="28"/>
          <w:lang w:val="uk-UA"/>
        </w:rPr>
        <w:t>Загальна характеристика та предмет діяльності підприємства</w:t>
      </w:r>
    </w:p>
    <w:p w:rsidR="00F639BB" w:rsidRPr="00960983" w:rsidRDefault="00F639BB" w:rsidP="00282867">
      <w:pPr>
        <w:shd w:val="clear" w:color="auto" w:fill="FFFFFF"/>
        <w:ind w:firstLine="567"/>
        <w:jc w:val="both"/>
        <w:rPr>
          <w:rFonts w:eastAsia="Calibri"/>
          <w:sz w:val="28"/>
          <w:szCs w:val="28"/>
          <w:lang w:val="uk-UA" w:eastAsia="en-US"/>
        </w:rPr>
      </w:pPr>
      <w:r w:rsidRPr="00960983">
        <w:rPr>
          <w:sz w:val="28"/>
          <w:szCs w:val="28"/>
          <w:lang w:val="uk-UA" w:eastAsia="en-US"/>
        </w:rPr>
        <w:t>ДМП «ІФТКЕ» створене на підставі рішення виконавчого комітету Івано-Франківської міської ради № 03346058 від 28.02.</w:t>
      </w:r>
      <w:r w:rsidR="00301607">
        <w:rPr>
          <w:sz w:val="28"/>
          <w:szCs w:val="28"/>
          <w:lang w:val="uk-UA" w:eastAsia="en-US"/>
        </w:rPr>
        <w:t>19</w:t>
      </w:r>
      <w:r w:rsidR="001255FB">
        <w:rPr>
          <w:sz w:val="28"/>
          <w:szCs w:val="28"/>
          <w:lang w:val="uk-UA" w:eastAsia="en-US"/>
        </w:rPr>
        <w:t>96 року і</w:t>
      </w:r>
      <w:r w:rsidR="001255FB" w:rsidRPr="001255FB">
        <w:rPr>
          <w:rFonts w:eastAsia="Calibri"/>
          <w:sz w:val="28"/>
          <w:szCs w:val="28"/>
          <w:lang w:val="uk-UA" w:eastAsia="en-US"/>
        </w:rPr>
        <w:t xml:space="preserve"> </w:t>
      </w:r>
      <w:r w:rsidR="001255FB" w:rsidRPr="00960983">
        <w:rPr>
          <w:rFonts w:eastAsia="Calibri"/>
          <w:sz w:val="28"/>
          <w:szCs w:val="28"/>
          <w:lang w:val="uk-UA" w:eastAsia="en-US"/>
        </w:rPr>
        <w:t xml:space="preserve">діє на підставі </w:t>
      </w:r>
      <w:r w:rsidR="001255FB">
        <w:rPr>
          <w:rFonts w:eastAsia="Calibri"/>
          <w:sz w:val="28"/>
          <w:szCs w:val="28"/>
          <w:lang w:val="uk-UA" w:eastAsia="en-US"/>
        </w:rPr>
        <w:t>статуту.</w:t>
      </w:r>
    </w:p>
    <w:p w:rsidR="00F639BB" w:rsidRPr="00960983" w:rsidRDefault="00F639BB" w:rsidP="00F639BB">
      <w:pPr>
        <w:jc w:val="both"/>
        <w:rPr>
          <w:rFonts w:eastAsia="Calibri"/>
          <w:sz w:val="28"/>
          <w:szCs w:val="28"/>
          <w:lang w:val="uk-UA" w:eastAsia="en-US"/>
        </w:rPr>
      </w:pPr>
      <w:r w:rsidRPr="00960983">
        <w:rPr>
          <w:rFonts w:eastAsia="Calibri"/>
          <w:sz w:val="28"/>
          <w:szCs w:val="28"/>
          <w:lang w:val="uk-UA" w:eastAsia="en-US"/>
        </w:rPr>
        <w:t xml:space="preserve">     Підприємство є комунальним по формі власності і підпорядковане Івано-Франківській міській раді. Міська рада та її виконавчий комітет здійснює контроль за економічними і технологічними показниками роботи підприємства та ефективності використання майна і фінансів підприємства через надання звітності та інформації на запити депутатів міської ради.</w:t>
      </w:r>
    </w:p>
    <w:p w:rsidR="00F639BB" w:rsidRPr="00960983" w:rsidRDefault="00F639BB" w:rsidP="00F639BB">
      <w:pPr>
        <w:tabs>
          <w:tab w:val="num" w:pos="0"/>
        </w:tabs>
        <w:jc w:val="both"/>
        <w:rPr>
          <w:rFonts w:eastAsia="Calibri"/>
          <w:sz w:val="28"/>
          <w:szCs w:val="28"/>
          <w:lang w:val="uk-UA" w:eastAsia="en-US"/>
        </w:rPr>
      </w:pPr>
      <w:r w:rsidRPr="00960983">
        <w:rPr>
          <w:rFonts w:eastAsia="Calibri"/>
          <w:sz w:val="28"/>
          <w:szCs w:val="28"/>
          <w:lang w:val="uk-UA" w:eastAsia="en-US"/>
        </w:rPr>
        <w:t xml:space="preserve">     Підприємство є юридичною особою, має самостійний баланс, розрахунковий та інші рахунки в установах банків та в управлінні Державного казначейства України, печатку з найменуванням підприємства, штампи, фірмовий бланк та іншу атрибутику юридичної особи, може виступати від свого імені, укладати договори, набувати майнові та </w:t>
      </w:r>
      <w:r w:rsidRPr="00960983">
        <w:rPr>
          <w:rFonts w:eastAsia="Calibri"/>
          <w:sz w:val="28"/>
          <w:szCs w:val="28"/>
          <w:lang w:val="uk-UA" w:eastAsia="en-US"/>
        </w:rPr>
        <w:lastRenderedPageBreak/>
        <w:t>пов’язані з ними немайнові права, нести обов’язки, бути позивачем та відповідачем в усіх судових інстанціях.</w:t>
      </w:r>
    </w:p>
    <w:p w:rsidR="00F639BB" w:rsidRPr="00960983" w:rsidRDefault="00F639BB" w:rsidP="00F639BB">
      <w:pPr>
        <w:ind w:firstLine="709"/>
        <w:jc w:val="both"/>
        <w:rPr>
          <w:rFonts w:eastAsia="Calibri"/>
          <w:sz w:val="28"/>
          <w:szCs w:val="28"/>
          <w:lang w:val="uk-UA" w:eastAsia="en-US"/>
        </w:rPr>
      </w:pPr>
      <w:r w:rsidRPr="009B00C5">
        <w:rPr>
          <w:rFonts w:eastAsia="Calibri"/>
          <w:sz w:val="28"/>
          <w:szCs w:val="28"/>
          <w:lang w:val="uk-UA" w:eastAsia="en-US"/>
        </w:rPr>
        <w:t>Розмір статутного фонду ДМП «ІФТКЕ» станом на 01.01.20</w:t>
      </w:r>
      <w:r w:rsidR="00301607">
        <w:rPr>
          <w:rFonts w:eastAsia="Calibri"/>
          <w:sz w:val="28"/>
          <w:szCs w:val="28"/>
          <w:lang w:val="uk-UA" w:eastAsia="en-US"/>
        </w:rPr>
        <w:t xml:space="preserve">20 </w:t>
      </w:r>
      <w:r w:rsidRPr="009B00C5">
        <w:rPr>
          <w:rFonts w:eastAsia="Calibri"/>
          <w:sz w:val="28"/>
          <w:szCs w:val="28"/>
          <w:lang w:val="uk-UA" w:eastAsia="en-US"/>
        </w:rPr>
        <w:t xml:space="preserve">р. складає </w:t>
      </w:r>
      <w:r w:rsidR="00D83142" w:rsidRPr="00D83142">
        <w:rPr>
          <w:rFonts w:eastAsia="Calibri"/>
          <w:sz w:val="28"/>
          <w:szCs w:val="28"/>
          <w:lang w:val="uk-UA" w:eastAsia="en-US"/>
        </w:rPr>
        <w:t xml:space="preserve">211 633,6 </w:t>
      </w:r>
      <w:r w:rsidRPr="00D83142">
        <w:rPr>
          <w:rFonts w:eastAsia="Calibri"/>
          <w:sz w:val="28"/>
          <w:szCs w:val="28"/>
          <w:lang w:val="uk-UA" w:eastAsia="en-US"/>
        </w:rPr>
        <w:t>тис.</w:t>
      </w:r>
      <w:r w:rsidR="001255FB">
        <w:rPr>
          <w:rFonts w:eastAsia="Calibri"/>
          <w:sz w:val="28"/>
          <w:szCs w:val="28"/>
          <w:lang w:val="uk-UA" w:eastAsia="en-US"/>
        </w:rPr>
        <w:t xml:space="preserve"> </w:t>
      </w:r>
      <w:r w:rsidRPr="00D83142">
        <w:rPr>
          <w:rFonts w:eastAsia="Calibri"/>
          <w:sz w:val="28"/>
          <w:szCs w:val="28"/>
          <w:lang w:val="uk-UA" w:eastAsia="en-US"/>
        </w:rPr>
        <w:t>грн</w:t>
      </w:r>
      <w:r w:rsidRPr="009B00C5">
        <w:rPr>
          <w:rFonts w:eastAsia="Calibri"/>
          <w:sz w:val="28"/>
          <w:szCs w:val="28"/>
          <w:lang w:val="uk-UA" w:eastAsia="en-US"/>
        </w:rPr>
        <w:t>.</w:t>
      </w:r>
    </w:p>
    <w:p w:rsidR="00F639BB" w:rsidRPr="00960983" w:rsidRDefault="00F639BB" w:rsidP="00F639BB">
      <w:pPr>
        <w:jc w:val="both"/>
        <w:rPr>
          <w:rFonts w:eastAsia="Calibri"/>
          <w:sz w:val="28"/>
          <w:szCs w:val="28"/>
          <w:lang w:val="uk-UA" w:eastAsia="en-US"/>
        </w:rPr>
      </w:pPr>
      <w:r w:rsidRPr="00960983">
        <w:rPr>
          <w:rFonts w:eastAsia="Calibri"/>
          <w:sz w:val="28"/>
          <w:szCs w:val="28"/>
          <w:lang w:val="uk-UA" w:eastAsia="en-US"/>
        </w:rPr>
        <w:t xml:space="preserve">     Підприємство несе відповідальність по своїх зобов’язаннях в межах закріпленого за ним майна згідно з діючим законодавством України. В статуті підприємства визначено, що власником майна підприємства є Івано-Франківська міська рада. Майно передано підприємству на праві повного господарського відання, здійснюючи це право підприємство володіє, користується та розпоряджається зазначеним майном на свій розсуд, вчиняючи щодо нього будь-які дії, які не суперечать статуту та Законам України. </w:t>
      </w:r>
    </w:p>
    <w:p w:rsidR="00F639BB" w:rsidRPr="00960983" w:rsidRDefault="00F639BB" w:rsidP="00F639BB">
      <w:pPr>
        <w:jc w:val="both"/>
        <w:rPr>
          <w:rFonts w:eastAsia="Calibri"/>
          <w:sz w:val="28"/>
          <w:szCs w:val="28"/>
          <w:lang w:val="uk-UA" w:eastAsia="en-US"/>
        </w:rPr>
      </w:pPr>
      <w:r w:rsidRPr="00960983">
        <w:rPr>
          <w:rFonts w:eastAsia="Calibri"/>
          <w:sz w:val="28"/>
          <w:szCs w:val="28"/>
          <w:lang w:val="uk-UA" w:eastAsia="en-US"/>
        </w:rPr>
        <w:t xml:space="preserve">     Керівництво підприємством здійснює директор, який приймається на роботу міським головою шляхом укладання контракту. </w:t>
      </w:r>
    </w:p>
    <w:p w:rsidR="00582CFF" w:rsidRPr="005260A2" w:rsidRDefault="00582CFF" w:rsidP="008551CA">
      <w:pPr>
        <w:ind w:firstLine="567"/>
        <w:jc w:val="both"/>
        <w:rPr>
          <w:rFonts w:eastAsia="Calibri"/>
          <w:sz w:val="28"/>
          <w:szCs w:val="28"/>
          <w:lang w:val="uk-UA" w:eastAsia="en-US"/>
        </w:rPr>
      </w:pPr>
      <w:r w:rsidRPr="005260A2">
        <w:rPr>
          <w:rFonts w:eastAsia="Calibri"/>
          <w:sz w:val="28"/>
          <w:szCs w:val="28"/>
          <w:lang w:val="uk-UA" w:eastAsia="en-US"/>
        </w:rPr>
        <w:t>Діяльністю ДМП “ІФ</w:t>
      </w:r>
      <w:r w:rsidR="008551CA">
        <w:rPr>
          <w:rFonts w:eastAsia="Calibri"/>
          <w:sz w:val="28"/>
          <w:szCs w:val="28"/>
          <w:lang w:val="uk-UA" w:eastAsia="en-US"/>
        </w:rPr>
        <w:t>ТКЕ</w:t>
      </w:r>
      <w:r w:rsidRPr="005260A2">
        <w:rPr>
          <w:rFonts w:eastAsia="Calibri"/>
          <w:sz w:val="28"/>
          <w:szCs w:val="28"/>
          <w:lang w:val="uk-UA" w:eastAsia="en-US"/>
        </w:rPr>
        <w:t>”</w:t>
      </w:r>
      <w:r w:rsidR="005260A2" w:rsidRPr="005260A2">
        <w:rPr>
          <w:rFonts w:eastAsia="Calibri"/>
          <w:sz w:val="28"/>
          <w:szCs w:val="28"/>
          <w:lang w:val="uk-UA" w:eastAsia="en-US"/>
        </w:rPr>
        <w:t xml:space="preserve"> </w:t>
      </w:r>
      <w:r w:rsidRPr="005260A2">
        <w:rPr>
          <w:rFonts w:eastAsia="Calibri"/>
          <w:sz w:val="28"/>
          <w:szCs w:val="28"/>
          <w:lang w:val="uk-UA" w:eastAsia="en-US"/>
        </w:rPr>
        <w:t>є</w:t>
      </w:r>
      <w:r w:rsidR="005260A2" w:rsidRPr="005260A2">
        <w:rPr>
          <w:rFonts w:eastAsia="Calibri"/>
          <w:sz w:val="28"/>
          <w:szCs w:val="28"/>
          <w:lang w:val="uk-UA" w:eastAsia="en-US"/>
        </w:rPr>
        <w:t xml:space="preserve"> </w:t>
      </w:r>
      <w:r w:rsidRPr="005260A2">
        <w:rPr>
          <w:rFonts w:eastAsia="Calibri"/>
          <w:sz w:val="28"/>
          <w:szCs w:val="28"/>
          <w:lang w:val="uk-UA" w:eastAsia="en-US"/>
        </w:rPr>
        <w:t>виробництво, транспортування та постачання</w:t>
      </w:r>
      <w:r w:rsidR="005260A2" w:rsidRPr="005260A2">
        <w:rPr>
          <w:rFonts w:eastAsia="Calibri"/>
          <w:sz w:val="28"/>
          <w:szCs w:val="28"/>
          <w:lang w:val="uk-UA" w:eastAsia="en-US"/>
        </w:rPr>
        <w:t xml:space="preserve"> </w:t>
      </w:r>
      <w:r w:rsidRPr="005260A2">
        <w:rPr>
          <w:rFonts w:eastAsia="Calibri"/>
          <w:sz w:val="28"/>
          <w:szCs w:val="28"/>
          <w:lang w:val="uk-UA" w:eastAsia="en-US"/>
        </w:rPr>
        <w:t>теплової</w:t>
      </w:r>
      <w:r w:rsidR="005260A2" w:rsidRPr="005260A2">
        <w:rPr>
          <w:rFonts w:eastAsia="Calibri"/>
          <w:sz w:val="28"/>
          <w:szCs w:val="28"/>
          <w:lang w:val="uk-UA" w:eastAsia="en-US"/>
        </w:rPr>
        <w:t xml:space="preserve"> </w:t>
      </w:r>
      <w:r w:rsidRPr="005260A2">
        <w:rPr>
          <w:rFonts w:eastAsia="Calibri"/>
          <w:sz w:val="28"/>
          <w:szCs w:val="28"/>
          <w:lang w:val="uk-UA" w:eastAsia="en-US"/>
        </w:rPr>
        <w:t>енергії для опалення</w:t>
      </w:r>
      <w:r w:rsidR="005260A2" w:rsidRPr="005260A2">
        <w:rPr>
          <w:rFonts w:eastAsia="Calibri"/>
          <w:sz w:val="28"/>
          <w:szCs w:val="28"/>
          <w:lang w:val="uk-UA" w:eastAsia="en-US"/>
        </w:rPr>
        <w:t xml:space="preserve"> </w:t>
      </w:r>
      <w:r w:rsidRPr="005260A2">
        <w:rPr>
          <w:rFonts w:eastAsia="Calibri"/>
          <w:sz w:val="28"/>
          <w:szCs w:val="28"/>
          <w:lang w:val="uk-UA" w:eastAsia="en-US"/>
        </w:rPr>
        <w:t>приміщень</w:t>
      </w:r>
      <w:r>
        <w:rPr>
          <w:rFonts w:eastAsia="Calibri"/>
          <w:sz w:val="28"/>
          <w:szCs w:val="28"/>
          <w:lang w:val="uk-UA" w:eastAsia="en-US"/>
        </w:rPr>
        <w:t>,</w:t>
      </w:r>
      <w:r w:rsidR="005260A2" w:rsidRPr="005260A2">
        <w:rPr>
          <w:rFonts w:eastAsia="Calibri"/>
          <w:sz w:val="28"/>
          <w:szCs w:val="28"/>
          <w:lang w:val="uk-UA" w:eastAsia="en-US"/>
        </w:rPr>
        <w:t xml:space="preserve"> </w:t>
      </w:r>
      <w:r w:rsidRPr="005260A2">
        <w:rPr>
          <w:rFonts w:eastAsia="Calibri"/>
          <w:sz w:val="28"/>
          <w:szCs w:val="28"/>
          <w:lang w:val="uk-UA" w:eastAsia="en-US"/>
        </w:rPr>
        <w:t>надання</w:t>
      </w:r>
      <w:r w:rsidR="005260A2" w:rsidRPr="005260A2">
        <w:rPr>
          <w:rFonts w:eastAsia="Calibri"/>
          <w:sz w:val="28"/>
          <w:szCs w:val="28"/>
          <w:lang w:val="uk-UA" w:eastAsia="en-US"/>
        </w:rPr>
        <w:t xml:space="preserve"> </w:t>
      </w:r>
      <w:r w:rsidRPr="005260A2">
        <w:rPr>
          <w:rFonts w:eastAsia="Calibri"/>
          <w:sz w:val="28"/>
          <w:szCs w:val="28"/>
          <w:lang w:val="uk-UA" w:eastAsia="en-US"/>
        </w:rPr>
        <w:t>послуг</w:t>
      </w:r>
      <w:r w:rsidR="005260A2" w:rsidRPr="005260A2">
        <w:rPr>
          <w:rFonts w:eastAsia="Calibri"/>
          <w:sz w:val="28"/>
          <w:szCs w:val="28"/>
          <w:lang w:val="uk-UA" w:eastAsia="en-US"/>
        </w:rPr>
        <w:t xml:space="preserve"> </w:t>
      </w:r>
      <w:r w:rsidRPr="005260A2">
        <w:rPr>
          <w:rFonts w:eastAsia="Calibri"/>
          <w:sz w:val="28"/>
          <w:szCs w:val="28"/>
          <w:lang w:val="uk-UA" w:eastAsia="en-US"/>
        </w:rPr>
        <w:t>централізованого</w:t>
      </w:r>
      <w:r w:rsidR="005260A2" w:rsidRPr="005260A2">
        <w:rPr>
          <w:rFonts w:eastAsia="Calibri"/>
          <w:sz w:val="28"/>
          <w:szCs w:val="28"/>
          <w:lang w:val="uk-UA" w:eastAsia="en-US"/>
        </w:rPr>
        <w:t xml:space="preserve"> </w:t>
      </w:r>
      <w:r w:rsidRPr="005260A2">
        <w:rPr>
          <w:rFonts w:eastAsia="Calibri"/>
          <w:sz w:val="28"/>
          <w:szCs w:val="28"/>
          <w:lang w:val="uk-UA" w:eastAsia="en-US"/>
        </w:rPr>
        <w:t>оп</w:t>
      </w:r>
      <w:r w:rsidR="00B63C86">
        <w:rPr>
          <w:rFonts w:eastAsia="Calibri"/>
          <w:sz w:val="28"/>
          <w:szCs w:val="28"/>
          <w:lang w:val="uk-UA" w:eastAsia="en-US"/>
        </w:rPr>
        <w:t>а</w:t>
      </w:r>
      <w:r w:rsidRPr="005260A2">
        <w:rPr>
          <w:rFonts w:eastAsia="Calibri"/>
          <w:sz w:val="28"/>
          <w:szCs w:val="28"/>
          <w:lang w:val="uk-UA" w:eastAsia="en-US"/>
        </w:rPr>
        <w:t>лення та гарячого</w:t>
      </w:r>
      <w:r w:rsidR="005260A2" w:rsidRPr="005260A2">
        <w:rPr>
          <w:rFonts w:eastAsia="Calibri"/>
          <w:sz w:val="28"/>
          <w:szCs w:val="28"/>
          <w:lang w:val="uk-UA" w:eastAsia="en-US"/>
        </w:rPr>
        <w:t xml:space="preserve"> </w:t>
      </w:r>
      <w:r w:rsidRPr="005260A2">
        <w:rPr>
          <w:rFonts w:eastAsia="Calibri"/>
          <w:sz w:val="28"/>
          <w:szCs w:val="28"/>
          <w:lang w:val="uk-UA" w:eastAsia="en-US"/>
        </w:rPr>
        <w:t>водопостачання; ремонт обладнання</w:t>
      </w:r>
      <w:r w:rsidR="005260A2" w:rsidRPr="005260A2">
        <w:rPr>
          <w:rFonts w:eastAsia="Calibri"/>
          <w:sz w:val="28"/>
          <w:szCs w:val="28"/>
          <w:lang w:eastAsia="en-US"/>
        </w:rPr>
        <w:t xml:space="preserve"> </w:t>
      </w:r>
      <w:r w:rsidRPr="005260A2">
        <w:rPr>
          <w:rFonts w:eastAsia="Calibri"/>
          <w:sz w:val="28"/>
          <w:szCs w:val="28"/>
          <w:lang w:val="uk-UA" w:eastAsia="en-US"/>
        </w:rPr>
        <w:t>котелень, центральних</w:t>
      </w:r>
      <w:r w:rsidR="005260A2" w:rsidRPr="005260A2">
        <w:rPr>
          <w:rFonts w:eastAsia="Calibri"/>
          <w:sz w:val="28"/>
          <w:szCs w:val="28"/>
          <w:lang w:eastAsia="en-US"/>
        </w:rPr>
        <w:t xml:space="preserve"> </w:t>
      </w:r>
      <w:r w:rsidRPr="005260A2">
        <w:rPr>
          <w:rFonts w:eastAsia="Calibri"/>
          <w:sz w:val="28"/>
          <w:szCs w:val="28"/>
          <w:lang w:val="uk-UA" w:eastAsia="en-US"/>
        </w:rPr>
        <w:t>теплових</w:t>
      </w:r>
      <w:r w:rsidR="005260A2" w:rsidRPr="005260A2">
        <w:rPr>
          <w:rFonts w:eastAsia="Calibri"/>
          <w:sz w:val="28"/>
          <w:szCs w:val="28"/>
          <w:lang w:eastAsia="en-US"/>
        </w:rPr>
        <w:t xml:space="preserve"> </w:t>
      </w:r>
      <w:r w:rsidRPr="005260A2">
        <w:rPr>
          <w:rFonts w:eastAsia="Calibri"/>
          <w:sz w:val="28"/>
          <w:szCs w:val="28"/>
          <w:lang w:val="uk-UA" w:eastAsia="en-US"/>
        </w:rPr>
        <w:t>пунктів (ЦТП), теплових мереж і систем гарячого</w:t>
      </w:r>
      <w:r w:rsidR="005260A2" w:rsidRPr="005260A2">
        <w:rPr>
          <w:rFonts w:eastAsia="Calibri"/>
          <w:sz w:val="28"/>
          <w:szCs w:val="28"/>
          <w:lang w:eastAsia="en-US"/>
        </w:rPr>
        <w:t xml:space="preserve"> </w:t>
      </w:r>
      <w:r w:rsidRPr="005260A2">
        <w:rPr>
          <w:rFonts w:eastAsia="Calibri"/>
          <w:sz w:val="28"/>
          <w:szCs w:val="28"/>
          <w:lang w:val="uk-UA" w:eastAsia="en-US"/>
        </w:rPr>
        <w:t>водопостачання; розробку</w:t>
      </w:r>
      <w:r w:rsidR="005260A2" w:rsidRPr="005260A2">
        <w:rPr>
          <w:rFonts w:eastAsia="Calibri"/>
          <w:sz w:val="28"/>
          <w:szCs w:val="28"/>
          <w:lang w:eastAsia="en-US"/>
        </w:rPr>
        <w:t xml:space="preserve"> </w:t>
      </w:r>
      <w:r w:rsidRPr="005260A2">
        <w:rPr>
          <w:rFonts w:eastAsia="Calibri"/>
          <w:sz w:val="28"/>
          <w:szCs w:val="28"/>
          <w:lang w:val="uk-UA" w:eastAsia="en-US"/>
        </w:rPr>
        <w:t>технічних умов на підключення</w:t>
      </w:r>
      <w:r w:rsidR="005260A2" w:rsidRPr="005260A2">
        <w:rPr>
          <w:rFonts w:eastAsia="Calibri"/>
          <w:sz w:val="28"/>
          <w:szCs w:val="28"/>
          <w:lang w:eastAsia="en-US"/>
        </w:rPr>
        <w:t xml:space="preserve"> </w:t>
      </w:r>
      <w:r w:rsidRPr="005260A2">
        <w:rPr>
          <w:rFonts w:eastAsia="Calibri"/>
          <w:sz w:val="28"/>
          <w:szCs w:val="28"/>
          <w:lang w:val="uk-UA" w:eastAsia="en-US"/>
        </w:rPr>
        <w:t>споживачів до теплових мереж та систем гарячого</w:t>
      </w:r>
      <w:r w:rsidR="005260A2" w:rsidRPr="005260A2">
        <w:rPr>
          <w:rFonts w:eastAsia="Calibri"/>
          <w:sz w:val="28"/>
          <w:szCs w:val="28"/>
          <w:lang w:eastAsia="en-US"/>
        </w:rPr>
        <w:t xml:space="preserve"> </w:t>
      </w:r>
      <w:r w:rsidRPr="005260A2">
        <w:rPr>
          <w:rFonts w:eastAsia="Calibri"/>
          <w:sz w:val="28"/>
          <w:szCs w:val="28"/>
          <w:lang w:val="uk-UA" w:eastAsia="en-US"/>
        </w:rPr>
        <w:t>водопостачання; виготовлення проектно-кошторисної</w:t>
      </w:r>
      <w:r w:rsidR="005260A2" w:rsidRPr="005260A2">
        <w:rPr>
          <w:rFonts w:eastAsia="Calibri"/>
          <w:sz w:val="28"/>
          <w:szCs w:val="28"/>
          <w:lang w:eastAsia="en-US"/>
        </w:rPr>
        <w:t xml:space="preserve"> </w:t>
      </w:r>
      <w:r w:rsidRPr="005260A2">
        <w:rPr>
          <w:rFonts w:eastAsia="Calibri"/>
          <w:sz w:val="28"/>
          <w:szCs w:val="28"/>
          <w:lang w:val="uk-UA" w:eastAsia="en-US"/>
        </w:rPr>
        <w:t>документації на реконструкцію і ремонт об’єктів теплового господарства, а також</w:t>
      </w:r>
      <w:r w:rsidR="005260A2" w:rsidRPr="005260A2">
        <w:rPr>
          <w:rFonts w:eastAsia="Calibri"/>
          <w:sz w:val="28"/>
          <w:szCs w:val="28"/>
          <w:lang w:eastAsia="en-US"/>
        </w:rPr>
        <w:t xml:space="preserve"> </w:t>
      </w:r>
      <w:r w:rsidRPr="005260A2">
        <w:rPr>
          <w:rFonts w:eastAsia="Calibri"/>
          <w:sz w:val="28"/>
          <w:szCs w:val="28"/>
          <w:lang w:val="uk-UA" w:eastAsia="en-US"/>
        </w:rPr>
        <w:t>нарахування та збирання</w:t>
      </w:r>
      <w:r w:rsidR="005260A2" w:rsidRPr="005260A2">
        <w:rPr>
          <w:rFonts w:eastAsia="Calibri"/>
          <w:sz w:val="28"/>
          <w:szCs w:val="28"/>
          <w:lang w:eastAsia="en-US"/>
        </w:rPr>
        <w:t xml:space="preserve"> </w:t>
      </w:r>
      <w:r w:rsidRPr="005260A2">
        <w:rPr>
          <w:rFonts w:eastAsia="Calibri"/>
          <w:sz w:val="28"/>
          <w:szCs w:val="28"/>
          <w:lang w:val="uk-UA" w:eastAsia="en-US"/>
        </w:rPr>
        <w:t>платежів.</w:t>
      </w:r>
    </w:p>
    <w:p w:rsidR="00582CFF" w:rsidRDefault="00582CFF" w:rsidP="00582CFF">
      <w:pPr>
        <w:pStyle w:val="ab"/>
        <w:spacing w:before="0" w:beforeAutospacing="0" w:after="0" w:afterAutospacing="0"/>
        <w:ind w:firstLine="567"/>
        <w:jc w:val="both"/>
        <w:rPr>
          <w:sz w:val="28"/>
          <w:szCs w:val="28"/>
          <w:lang w:eastAsia="en-US"/>
        </w:rPr>
      </w:pPr>
      <w:r>
        <w:rPr>
          <w:sz w:val="28"/>
          <w:szCs w:val="28"/>
        </w:rPr>
        <w:t>ДМП «ІФТКЕ»</w:t>
      </w:r>
      <w:r w:rsidR="005260A2" w:rsidRPr="005260A2">
        <w:rPr>
          <w:sz w:val="28"/>
          <w:szCs w:val="28"/>
          <w:lang w:val="ru-RU"/>
        </w:rPr>
        <w:t xml:space="preserve"> </w:t>
      </w:r>
      <w:r w:rsidRPr="00CC2CC8">
        <w:rPr>
          <w:sz w:val="28"/>
          <w:szCs w:val="28"/>
          <w:lang w:eastAsia="en-US"/>
        </w:rPr>
        <w:t>пров</w:t>
      </w:r>
      <w:r>
        <w:rPr>
          <w:sz w:val="28"/>
          <w:szCs w:val="28"/>
          <w:lang w:eastAsia="en-US"/>
        </w:rPr>
        <w:t>одить</w:t>
      </w:r>
      <w:r w:rsidRPr="00CC2CC8">
        <w:rPr>
          <w:sz w:val="28"/>
          <w:szCs w:val="28"/>
          <w:lang w:eastAsia="en-US"/>
        </w:rPr>
        <w:t xml:space="preserve"> господарську діяльність на підставі ліцензій на право </w:t>
      </w:r>
      <w:r w:rsidRPr="00CC2CC8">
        <w:rPr>
          <w:sz w:val="28"/>
          <w:szCs w:val="28"/>
        </w:rPr>
        <w:t>провадження господарської діяльності з:</w:t>
      </w:r>
    </w:p>
    <w:p w:rsidR="00582CFF" w:rsidRPr="00CC2CC8" w:rsidRDefault="00582CFF" w:rsidP="000C2D66">
      <w:pPr>
        <w:pStyle w:val="ab"/>
        <w:numPr>
          <w:ilvl w:val="0"/>
          <w:numId w:val="15"/>
        </w:numPr>
        <w:spacing w:before="0" w:beforeAutospacing="0" w:after="0" w:afterAutospacing="0"/>
        <w:ind w:left="284" w:firstLine="396"/>
        <w:jc w:val="both"/>
        <w:rPr>
          <w:sz w:val="28"/>
          <w:szCs w:val="28"/>
          <w:u w:val="single"/>
        </w:rPr>
      </w:pPr>
      <w:r>
        <w:rPr>
          <w:sz w:val="28"/>
          <w:szCs w:val="28"/>
          <w:u w:val="single"/>
          <w:lang w:eastAsia="en-US"/>
        </w:rPr>
        <w:t>з виробництва теплової енергії;</w:t>
      </w:r>
    </w:p>
    <w:p w:rsidR="00582CFF" w:rsidRPr="00CC2CC8" w:rsidRDefault="00582CFF" w:rsidP="000C2D66">
      <w:pPr>
        <w:pStyle w:val="ab"/>
        <w:numPr>
          <w:ilvl w:val="0"/>
          <w:numId w:val="14"/>
        </w:numPr>
        <w:tabs>
          <w:tab w:val="left" w:pos="426"/>
          <w:tab w:val="left" w:pos="993"/>
        </w:tabs>
        <w:spacing w:before="0" w:beforeAutospacing="0" w:after="0" w:afterAutospacing="0"/>
        <w:ind w:left="284" w:firstLine="396"/>
        <w:jc w:val="both"/>
        <w:rPr>
          <w:sz w:val="28"/>
          <w:szCs w:val="28"/>
        </w:rPr>
      </w:pPr>
      <w:r>
        <w:rPr>
          <w:sz w:val="28"/>
          <w:szCs w:val="28"/>
        </w:rPr>
        <w:t xml:space="preserve">з виробництва теплової енергії </w:t>
      </w:r>
      <w:r w:rsidRPr="00CC2CC8">
        <w:rPr>
          <w:sz w:val="28"/>
          <w:szCs w:val="28"/>
        </w:rPr>
        <w:t>на когенераційних установках та установках з використанням  поновлюваних джерел енергії;</w:t>
      </w:r>
    </w:p>
    <w:p w:rsidR="00582CFF" w:rsidRDefault="00582CFF" w:rsidP="00582CFF">
      <w:pPr>
        <w:pStyle w:val="ab"/>
        <w:tabs>
          <w:tab w:val="left" w:pos="426"/>
        </w:tabs>
        <w:spacing w:before="0" w:beforeAutospacing="0" w:after="0" w:afterAutospacing="0"/>
        <w:ind w:left="284" w:firstLine="396"/>
        <w:jc w:val="both"/>
        <w:rPr>
          <w:sz w:val="28"/>
          <w:szCs w:val="28"/>
        </w:rPr>
      </w:pPr>
      <w:r>
        <w:rPr>
          <w:sz w:val="28"/>
          <w:szCs w:val="28"/>
        </w:rPr>
        <w:t xml:space="preserve">- </w:t>
      </w:r>
      <w:r w:rsidRPr="00CC2CC8">
        <w:rPr>
          <w:sz w:val="28"/>
          <w:szCs w:val="28"/>
        </w:rPr>
        <w:t>виробництва теплової енергії (крім діяльності з виробництва теплової енергії на теплоелектроцентралях, теплоелектростанціях атомних електростанціях і когенераційних установках та установках з використанням нетрадиційних або поновлювальних джерел енергії)</w:t>
      </w:r>
      <w:r>
        <w:rPr>
          <w:sz w:val="28"/>
          <w:szCs w:val="28"/>
        </w:rPr>
        <w:t>;</w:t>
      </w:r>
    </w:p>
    <w:p w:rsidR="00582CFF" w:rsidRPr="00CC2CC8" w:rsidRDefault="00582CFF" w:rsidP="00582CFF">
      <w:pPr>
        <w:pStyle w:val="ab"/>
        <w:tabs>
          <w:tab w:val="left" w:pos="426"/>
        </w:tabs>
        <w:spacing w:before="0" w:beforeAutospacing="0" w:after="0" w:afterAutospacing="0"/>
        <w:ind w:left="284" w:firstLine="396"/>
        <w:jc w:val="both"/>
        <w:rPr>
          <w:sz w:val="28"/>
          <w:szCs w:val="28"/>
        </w:rPr>
      </w:pPr>
      <w:r>
        <w:rPr>
          <w:sz w:val="28"/>
          <w:szCs w:val="28"/>
        </w:rPr>
        <w:t xml:space="preserve">2) </w:t>
      </w:r>
      <w:r w:rsidRPr="00CC2CC8">
        <w:rPr>
          <w:sz w:val="28"/>
          <w:szCs w:val="28"/>
          <w:u w:val="single"/>
          <w:lang w:eastAsia="en-US"/>
        </w:rPr>
        <w:t xml:space="preserve"> з транспортування теплової енергії</w:t>
      </w:r>
      <w:r>
        <w:rPr>
          <w:sz w:val="28"/>
          <w:szCs w:val="28"/>
          <w:u w:val="single"/>
          <w:lang w:eastAsia="en-US"/>
        </w:rPr>
        <w:t>;</w:t>
      </w:r>
    </w:p>
    <w:p w:rsidR="00582CFF" w:rsidRPr="00025D2F" w:rsidRDefault="00582CFF" w:rsidP="00582CFF">
      <w:pPr>
        <w:ind w:left="284" w:firstLine="396"/>
        <w:jc w:val="both"/>
        <w:rPr>
          <w:sz w:val="28"/>
          <w:szCs w:val="28"/>
          <w:lang w:val="uk-UA" w:eastAsia="uk-UA"/>
        </w:rPr>
      </w:pPr>
      <w:r w:rsidRPr="00025D2F">
        <w:rPr>
          <w:sz w:val="28"/>
          <w:szCs w:val="28"/>
          <w:lang w:val="uk-UA"/>
        </w:rPr>
        <w:t>на підставі ліцензій на право провадження господарської діяльності з транспортування теплової енергії магістральними та місцевими (розподільчими) тепловими мережами</w:t>
      </w:r>
      <w:r w:rsidRPr="00025D2F">
        <w:rPr>
          <w:sz w:val="28"/>
          <w:szCs w:val="28"/>
          <w:lang w:val="uk-UA" w:eastAsia="uk-UA"/>
        </w:rPr>
        <w:t>.</w:t>
      </w:r>
    </w:p>
    <w:p w:rsidR="00582CFF" w:rsidRPr="00025D2F" w:rsidRDefault="00582CFF" w:rsidP="00582CFF">
      <w:pPr>
        <w:ind w:left="284" w:firstLine="396"/>
        <w:jc w:val="both"/>
        <w:rPr>
          <w:sz w:val="28"/>
          <w:szCs w:val="28"/>
          <w:lang w:val="uk-UA"/>
        </w:rPr>
      </w:pPr>
      <w:r w:rsidRPr="00025D2F">
        <w:rPr>
          <w:sz w:val="28"/>
          <w:szCs w:val="28"/>
          <w:u w:val="single"/>
          <w:lang w:val="uk-UA" w:eastAsia="uk-UA"/>
        </w:rPr>
        <w:t>3)</w:t>
      </w:r>
      <w:r w:rsidRPr="00025D2F">
        <w:rPr>
          <w:sz w:val="28"/>
          <w:szCs w:val="28"/>
          <w:u w:val="single"/>
          <w:lang w:val="uk-UA"/>
        </w:rPr>
        <w:t xml:space="preserve"> з постачання теплової енергії</w:t>
      </w:r>
      <w:r w:rsidRPr="00025D2F">
        <w:rPr>
          <w:sz w:val="28"/>
          <w:szCs w:val="28"/>
          <w:lang w:val="uk-UA"/>
        </w:rPr>
        <w:t xml:space="preserve">; </w:t>
      </w:r>
    </w:p>
    <w:p w:rsidR="00F639BB" w:rsidRPr="00FF462B" w:rsidRDefault="00F639BB" w:rsidP="00F639BB">
      <w:pPr>
        <w:jc w:val="both"/>
        <w:rPr>
          <w:rFonts w:eastAsia="Calibri"/>
          <w:sz w:val="28"/>
          <w:szCs w:val="28"/>
          <w:lang w:val="uk-UA" w:eastAsia="en-US"/>
        </w:rPr>
      </w:pPr>
    </w:p>
    <w:p w:rsidR="00F639BB" w:rsidRPr="00FF462B" w:rsidRDefault="00F639BB" w:rsidP="00F639BB">
      <w:pPr>
        <w:jc w:val="both"/>
        <w:rPr>
          <w:rFonts w:eastAsia="Calibri"/>
          <w:sz w:val="28"/>
          <w:szCs w:val="28"/>
          <w:lang w:val="uk-UA" w:eastAsia="en-US"/>
        </w:rPr>
      </w:pPr>
      <w:r w:rsidRPr="00FF462B">
        <w:rPr>
          <w:rFonts w:eastAsia="Calibri"/>
          <w:sz w:val="28"/>
          <w:szCs w:val="28"/>
          <w:lang w:val="uk-UA" w:eastAsia="en-US"/>
        </w:rPr>
        <w:t xml:space="preserve">     Основними цілями підприємства є:</w:t>
      </w:r>
    </w:p>
    <w:p w:rsidR="00F639BB" w:rsidRPr="00FF462B" w:rsidRDefault="00F639BB" w:rsidP="000C2D66">
      <w:pPr>
        <w:pStyle w:val="a3"/>
        <w:numPr>
          <w:ilvl w:val="0"/>
          <w:numId w:val="12"/>
        </w:numPr>
        <w:jc w:val="both"/>
        <w:rPr>
          <w:rFonts w:eastAsia="Calibri"/>
          <w:sz w:val="28"/>
          <w:szCs w:val="28"/>
          <w:lang w:val="uk-UA" w:eastAsia="en-US"/>
        </w:rPr>
      </w:pPr>
      <w:r w:rsidRPr="00FF462B">
        <w:rPr>
          <w:rFonts w:eastAsia="Calibri"/>
          <w:sz w:val="28"/>
          <w:szCs w:val="28"/>
          <w:lang w:val="uk-UA" w:eastAsia="en-US"/>
        </w:rPr>
        <w:t>надання якісних та в повному об’ємі послуг споживачам теплової енергії;</w:t>
      </w:r>
    </w:p>
    <w:p w:rsidR="00F639BB" w:rsidRPr="00FF462B" w:rsidRDefault="00F639BB" w:rsidP="000C2D66">
      <w:pPr>
        <w:pStyle w:val="a3"/>
        <w:numPr>
          <w:ilvl w:val="0"/>
          <w:numId w:val="12"/>
        </w:numPr>
        <w:jc w:val="both"/>
        <w:rPr>
          <w:rFonts w:eastAsia="Calibri"/>
          <w:sz w:val="28"/>
          <w:szCs w:val="28"/>
          <w:lang w:val="uk-UA" w:eastAsia="en-US"/>
        </w:rPr>
      </w:pPr>
      <w:r w:rsidRPr="00FF462B">
        <w:rPr>
          <w:rFonts w:eastAsia="Calibri"/>
          <w:sz w:val="28"/>
          <w:szCs w:val="28"/>
          <w:lang w:val="uk-UA" w:eastAsia="en-US"/>
        </w:rPr>
        <w:t>впровадження альтернативних видів палива;</w:t>
      </w:r>
    </w:p>
    <w:p w:rsidR="00F639BB" w:rsidRPr="00FF462B" w:rsidRDefault="00F639BB" w:rsidP="000C2D66">
      <w:pPr>
        <w:pStyle w:val="a3"/>
        <w:numPr>
          <w:ilvl w:val="0"/>
          <w:numId w:val="12"/>
        </w:numPr>
        <w:jc w:val="both"/>
        <w:rPr>
          <w:rFonts w:eastAsia="Calibri"/>
          <w:sz w:val="28"/>
          <w:szCs w:val="28"/>
          <w:lang w:val="uk-UA" w:eastAsia="en-US"/>
        </w:rPr>
      </w:pPr>
      <w:r w:rsidRPr="00FF462B">
        <w:rPr>
          <w:rFonts w:eastAsia="Calibri"/>
          <w:sz w:val="28"/>
          <w:szCs w:val="28"/>
          <w:lang w:val="uk-UA" w:eastAsia="en-US"/>
        </w:rPr>
        <w:t>зменшення витрат на виробництво теплової енергії;</w:t>
      </w:r>
    </w:p>
    <w:p w:rsidR="00F639BB" w:rsidRPr="00FF462B" w:rsidRDefault="00F639BB" w:rsidP="000C2D66">
      <w:pPr>
        <w:pStyle w:val="a3"/>
        <w:numPr>
          <w:ilvl w:val="0"/>
          <w:numId w:val="12"/>
        </w:numPr>
        <w:jc w:val="both"/>
        <w:rPr>
          <w:rFonts w:eastAsia="Calibri"/>
          <w:sz w:val="28"/>
          <w:szCs w:val="28"/>
          <w:lang w:val="uk-UA" w:eastAsia="en-US"/>
        </w:rPr>
      </w:pPr>
      <w:r w:rsidRPr="00FF462B">
        <w:rPr>
          <w:rFonts w:eastAsia="Calibri"/>
          <w:sz w:val="28"/>
          <w:szCs w:val="28"/>
          <w:lang w:val="uk-UA" w:eastAsia="en-US"/>
        </w:rPr>
        <w:t>створення сприятливих умов для працівників підприємства.</w:t>
      </w:r>
    </w:p>
    <w:p w:rsidR="00F639BB" w:rsidRPr="00FF462B" w:rsidRDefault="00F639BB" w:rsidP="00F639BB">
      <w:pPr>
        <w:pStyle w:val="a3"/>
        <w:jc w:val="both"/>
        <w:rPr>
          <w:rFonts w:eastAsia="Calibri"/>
          <w:sz w:val="28"/>
          <w:szCs w:val="28"/>
          <w:lang w:val="uk-UA" w:eastAsia="en-US"/>
        </w:rPr>
      </w:pPr>
    </w:p>
    <w:p w:rsidR="00F639BB" w:rsidRPr="00C23308" w:rsidRDefault="00F639BB" w:rsidP="00F639BB">
      <w:pPr>
        <w:jc w:val="both"/>
        <w:rPr>
          <w:rFonts w:eastAsia="Calibri"/>
          <w:sz w:val="28"/>
          <w:szCs w:val="28"/>
          <w:lang w:val="uk-UA" w:eastAsia="en-US"/>
        </w:rPr>
      </w:pPr>
      <w:r w:rsidRPr="00FF462B">
        <w:rPr>
          <w:rFonts w:eastAsia="Calibri"/>
          <w:sz w:val="28"/>
          <w:szCs w:val="28"/>
          <w:lang w:val="uk-UA" w:eastAsia="en-US"/>
        </w:rPr>
        <w:t xml:space="preserve">     На сьогодні переважна частина встановлених потужностей та обладнання системи теплопостачання наближається до критичних строків </w:t>
      </w:r>
      <w:r w:rsidRPr="00FF462B">
        <w:rPr>
          <w:rFonts w:eastAsia="Calibri"/>
          <w:sz w:val="28"/>
          <w:szCs w:val="28"/>
          <w:lang w:val="uk-UA" w:eastAsia="en-US"/>
        </w:rPr>
        <w:lastRenderedPageBreak/>
        <w:t xml:space="preserve">своєї експлуатації, оснащена застарілим технологічним обладнанням. Виробництво теплової енергії </w:t>
      </w:r>
      <w:r w:rsidRPr="00C23308">
        <w:rPr>
          <w:rFonts w:eastAsia="Calibri"/>
          <w:sz w:val="28"/>
          <w:szCs w:val="28"/>
          <w:lang w:val="uk-UA" w:eastAsia="en-US"/>
        </w:rPr>
        <w:t>здійснюється в котел</w:t>
      </w:r>
      <w:r w:rsidR="00AA53F2" w:rsidRPr="00C23308">
        <w:rPr>
          <w:rFonts w:eastAsia="Calibri"/>
          <w:sz w:val="28"/>
          <w:szCs w:val="28"/>
          <w:lang w:val="uk-UA" w:eastAsia="en-US"/>
        </w:rPr>
        <w:t>ь</w:t>
      </w:r>
      <w:r w:rsidRPr="00C23308">
        <w:rPr>
          <w:rFonts w:eastAsia="Calibri"/>
          <w:sz w:val="28"/>
          <w:szCs w:val="28"/>
          <w:lang w:val="uk-UA" w:eastAsia="en-US"/>
        </w:rPr>
        <w:t>нях з водогрійними котлами.</w:t>
      </w:r>
    </w:p>
    <w:p w:rsidR="00F639BB" w:rsidRPr="00C23308" w:rsidRDefault="00F639BB" w:rsidP="00F639BB">
      <w:pPr>
        <w:jc w:val="both"/>
        <w:rPr>
          <w:rFonts w:eastAsia="Calibri"/>
          <w:sz w:val="28"/>
          <w:szCs w:val="28"/>
          <w:lang w:val="uk-UA" w:eastAsia="en-US"/>
        </w:rPr>
      </w:pPr>
      <w:r w:rsidRPr="00C23308">
        <w:rPr>
          <w:rFonts w:eastAsia="Calibri"/>
          <w:sz w:val="28"/>
          <w:szCs w:val="28"/>
          <w:lang w:val="uk-UA" w:eastAsia="en-US"/>
        </w:rPr>
        <w:t xml:space="preserve">     Існуюча система теплопостачання міста – це, в основному, закрита двотрубна система з залежною схемою приєднання систем опалення споживачів. Більшість систем гарячого водопостачання споживачів підключена до теплових мереж за допомогою центральних</w:t>
      </w:r>
      <w:r w:rsidR="005260A2" w:rsidRPr="00C23308">
        <w:rPr>
          <w:rFonts w:eastAsia="Calibri"/>
          <w:sz w:val="28"/>
          <w:szCs w:val="28"/>
          <w:lang w:val="uk-UA" w:eastAsia="en-US"/>
        </w:rPr>
        <w:t xml:space="preserve"> теплових пунктів (ЦТП), інші – через місцеві теплообмінники у споживачів</w:t>
      </w:r>
      <w:r w:rsidRPr="00C23308">
        <w:rPr>
          <w:rFonts w:eastAsia="Calibri"/>
          <w:sz w:val="28"/>
          <w:szCs w:val="28"/>
          <w:lang w:val="uk-UA" w:eastAsia="en-US"/>
        </w:rPr>
        <w:t>.</w:t>
      </w:r>
    </w:p>
    <w:p w:rsidR="00F639BB" w:rsidRPr="00C23308" w:rsidRDefault="00F639BB" w:rsidP="00F639BB">
      <w:pPr>
        <w:jc w:val="both"/>
        <w:rPr>
          <w:rFonts w:eastAsia="Calibri"/>
          <w:sz w:val="28"/>
          <w:szCs w:val="28"/>
          <w:lang w:eastAsia="en-US"/>
        </w:rPr>
      </w:pPr>
      <w:r w:rsidRPr="00C23308">
        <w:rPr>
          <w:rFonts w:eastAsia="Calibri"/>
          <w:sz w:val="28"/>
          <w:szCs w:val="28"/>
          <w:lang w:val="uk-UA" w:eastAsia="en-US"/>
        </w:rPr>
        <w:t>Середній строк експлуатації котлів становить 20 років, зношення котлів складає 42%; системи транспортування теплової енергії до споживачів – приблизно 70%.</w:t>
      </w:r>
    </w:p>
    <w:p w:rsidR="00A6279B" w:rsidRPr="00C23308" w:rsidRDefault="00A6279B" w:rsidP="00C23308">
      <w:pPr>
        <w:ind w:firstLine="567"/>
        <w:jc w:val="both"/>
        <w:rPr>
          <w:rFonts w:eastAsia="Calibri"/>
          <w:sz w:val="28"/>
          <w:szCs w:val="28"/>
          <w:lang w:val="uk-UA" w:eastAsia="en-US"/>
        </w:rPr>
      </w:pPr>
      <w:r w:rsidRPr="00C23308">
        <w:rPr>
          <w:rFonts w:eastAsia="Calibri"/>
          <w:sz w:val="28"/>
          <w:szCs w:val="28"/>
          <w:lang w:val="uk-UA" w:eastAsia="en-US"/>
        </w:rPr>
        <w:t>На підприємстві експлуатується  31 котельня, з них на 7 котельнях встановлено котли на відходах деревини (біопаливо) на 4 котельнях встановлені когенераційні установки.</w:t>
      </w:r>
    </w:p>
    <w:p w:rsidR="00A6279B" w:rsidRPr="00C23308" w:rsidRDefault="00A6279B" w:rsidP="00A6279B">
      <w:pPr>
        <w:jc w:val="both"/>
        <w:rPr>
          <w:rFonts w:eastAsia="Calibri"/>
          <w:sz w:val="28"/>
          <w:szCs w:val="28"/>
          <w:lang w:val="uk-UA" w:eastAsia="en-US"/>
        </w:rPr>
      </w:pPr>
      <w:r w:rsidRPr="00C23308">
        <w:rPr>
          <w:rFonts w:eastAsia="Calibri"/>
          <w:sz w:val="28"/>
          <w:szCs w:val="28"/>
          <w:lang w:val="uk-UA" w:eastAsia="en-US"/>
        </w:rPr>
        <w:t>Когенераційні установки встановлені на котельнях за адресами:</w:t>
      </w:r>
    </w:p>
    <w:p w:rsidR="00A6279B" w:rsidRPr="00C23308" w:rsidRDefault="00A6279B" w:rsidP="00A6279B">
      <w:pPr>
        <w:numPr>
          <w:ilvl w:val="0"/>
          <w:numId w:val="12"/>
        </w:numPr>
        <w:tabs>
          <w:tab w:val="left" w:pos="142"/>
        </w:tabs>
        <w:ind w:left="0" w:firstLine="0"/>
        <w:jc w:val="both"/>
        <w:rPr>
          <w:rFonts w:eastAsia="Calibri"/>
          <w:sz w:val="28"/>
          <w:szCs w:val="28"/>
          <w:lang w:val="uk-UA" w:eastAsia="en-US"/>
        </w:rPr>
      </w:pPr>
      <w:r w:rsidRPr="00C23308">
        <w:rPr>
          <w:rFonts w:eastAsia="Calibri"/>
          <w:sz w:val="28"/>
          <w:szCs w:val="28"/>
          <w:lang w:val="uk-UA" w:eastAsia="en-US"/>
        </w:rPr>
        <w:t xml:space="preserve">вул. Тролейбусна, 40а – тип установки </w:t>
      </w:r>
      <w:r w:rsidRPr="00C23308">
        <w:rPr>
          <w:rFonts w:eastAsia="Calibri"/>
          <w:sz w:val="28"/>
          <w:szCs w:val="28"/>
          <w:lang w:val="en-US" w:eastAsia="en-US"/>
        </w:rPr>
        <w:t>G</w:t>
      </w:r>
      <w:r w:rsidRPr="00C23308">
        <w:rPr>
          <w:rFonts w:eastAsia="Calibri"/>
          <w:sz w:val="28"/>
          <w:szCs w:val="28"/>
          <w:lang w:eastAsia="en-US"/>
        </w:rPr>
        <w:t>3520</w:t>
      </w:r>
      <w:r w:rsidRPr="00C23308">
        <w:rPr>
          <w:rFonts w:eastAsia="Calibri"/>
          <w:sz w:val="28"/>
          <w:szCs w:val="28"/>
          <w:lang w:val="en-US" w:eastAsia="en-US"/>
        </w:rPr>
        <w:t>B</w:t>
      </w:r>
      <w:r w:rsidRPr="00C23308">
        <w:rPr>
          <w:rFonts w:eastAsia="Calibri"/>
          <w:sz w:val="28"/>
          <w:szCs w:val="28"/>
          <w:lang w:eastAsia="en-US"/>
        </w:rPr>
        <w:t>,</w:t>
      </w:r>
      <w:r w:rsidRPr="00C23308">
        <w:rPr>
          <w:rFonts w:eastAsia="Calibri"/>
          <w:sz w:val="28"/>
          <w:szCs w:val="28"/>
          <w:lang w:val="uk-UA" w:eastAsia="en-US"/>
        </w:rPr>
        <w:t xml:space="preserve"> потужність</w:t>
      </w:r>
      <w:r w:rsidRPr="00C23308">
        <w:rPr>
          <w:rFonts w:eastAsia="Calibri"/>
          <w:sz w:val="28"/>
          <w:szCs w:val="28"/>
          <w:lang w:eastAsia="en-US"/>
        </w:rPr>
        <w:t xml:space="preserve"> 1,489 </w:t>
      </w:r>
      <w:r w:rsidRPr="00C23308">
        <w:rPr>
          <w:rFonts w:eastAsia="Calibri"/>
          <w:sz w:val="28"/>
          <w:szCs w:val="28"/>
          <w:lang w:val="uk-UA" w:eastAsia="en-US"/>
        </w:rPr>
        <w:t>Гкал/год;</w:t>
      </w:r>
    </w:p>
    <w:p w:rsidR="00A6279B" w:rsidRPr="00C23308" w:rsidRDefault="00A6279B" w:rsidP="00A6279B">
      <w:pPr>
        <w:numPr>
          <w:ilvl w:val="0"/>
          <w:numId w:val="12"/>
        </w:numPr>
        <w:tabs>
          <w:tab w:val="left" w:pos="142"/>
        </w:tabs>
        <w:ind w:left="0" w:firstLine="0"/>
        <w:jc w:val="both"/>
        <w:rPr>
          <w:rFonts w:eastAsia="Calibri"/>
          <w:sz w:val="28"/>
          <w:szCs w:val="28"/>
          <w:lang w:val="uk-UA" w:eastAsia="en-US"/>
        </w:rPr>
      </w:pPr>
      <w:r w:rsidRPr="00C23308">
        <w:rPr>
          <w:rFonts w:eastAsia="Calibri"/>
          <w:sz w:val="28"/>
          <w:szCs w:val="28"/>
          <w:lang w:val="uk-UA" w:eastAsia="en-US"/>
        </w:rPr>
        <w:t xml:space="preserve">вул. Федьковича, 91 – тип установки  </w:t>
      </w:r>
      <w:r w:rsidRPr="00C23308">
        <w:rPr>
          <w:rFonts w:eastAsia="Calibri"/>
          <w:sz w:val="28"/>
          <w:szCs w:val="28"/>
          <w:lang w:val="en-US" w:eastAsia="en-US"/>
        </w:rPr>
        <w:t>G</w:t>
      </w:r>
      <w:r w:rsidRPr="00C23308">
        <w:rPr>
          <w:rFonts w:eastAsia="Calibri"/>
          <w:sz w:val="28"/>
          <w:szCs w:val="28"/>
          <w:lang w:eastAsia="en-US"/>
        </w:rPr>
        <w:t>3516</w:t>
      </w:r>
      <w:r w:rsidRPr="00C23308">
        <w:rPr>
          <w:rFonts w:eastAsia="Calibri"/>
          <w:sz w:val="28"/>
          <w:szCs w:val="28"/>
          <w:lang w:val="en-US" w:eastAsia="en-US"/>
        </w:rPr>
        <w:t>TA</w:t>
      </w:r>
      <w:r w:rsidRPr="00C23308">
        <w:rPr>
          <w:rFonts w:eastAsia="Calibri"/>
          <w:sz w:val="28"/>
          <w:szCs w:val="28"/>
          <w:lang w:val="uk-UA" w:eastAsia="en-US"/>
        </w:rPr>
        <w:t xml:space="preserve"> потужність </w:t>
      </w:r>
      <w:r w:rsidRPr="00C23308">
        <w:rPr>
          <w:rFonts w:eastAsia="Calibri"/>
          <w:sz w:val="28"/>
          <w:szCs w:val="28"/>
          <w:lang w:eastAsia="en-US"/>
        </w:rPr>
        <w:t xml:space="preserve">1,015 </w:t>
      </w:r>
      <w:r w:rsidRPr="00C23308">
        <w:rPr>
          <w:rFonts w:eastAsia="Calibri"/>
          <w:sz w:val="28"/>
          <w:szCs w:val="28"/>
          <w:lang w:val="uk-UA" w:eastAsia="en-US"/>
        </w:rPr>
        <w:t>Гкал/год;</w:t>
      </w:r>
    </w:p>
    <w:p w:rsidR="00A6279B" w:rsidRPr="00C23308" w:rsidRDefault="00A6279B" w:rsidP="00A6279B">
      <w:pPr>
        <w:numPr>
          <w:ilvl w:val="0"/>
          <w:numId w:val="12"/>
        </w:numPr>
        <w:tabs>
          <w:tab w:val="left" w:pos="142"/>
        </w:tabs>
        <w:ind w:left="0" w:firstLine="0"/>
        <w:jc w:val="both"/>
        <w:rPr>
          <w:rFonts w:eastAsia="Calibri"/>
          <w:sz w:val="28"/>
          <w:szCs w:val="28"/>
          <w:lang w:val="uk-UA" w:eastAsia="en-US"/>
        </w:rPr>
      </w:pPr>
      <w:r w:rsidRPr="00C23308">
        <w:rPr>
          <w:rFonts w:eastAsia="Calibri"/>
          <w:sz w:val="28"/>
          <w:szCs w:val="28"/>
          <w:lang w:val="uk-UA" w:eastAsia="en-US"/>
        </w:rPr>
        <w:t xml:space="preserve">вул. Довга, 68а – тип установки  </w:t>
      </w:r>
      <w:r w:rsidRPr="00C23308">
        <w:rPr>
          <w:rFonts w:eastAsia="Calibri"/>
          <w:sz w:val="28"/>
          <w:szCs w:val="28"/>
          <w:lang w:eastAsia="en-US"/>
        </w:rPr>
        <w:t>ДвГ1А-500-1</w:t>
      </w:r>
      <w:r w:rsidRPr="00C23308">
        <w:rPr>
          <w:rFonts w:eastAsia="Calibri"/>
          <w:sz w:val="28"/>
          <w:szCs w:val="28"/>
          <w:lang w:val="uk-UA" w:eastAsia="en-US"/>
        </w:rPr>
        <w:t xml:space="preserve">  потужність 0,636 Гкал/год;</w:t>
      </w:r>
    </w:p>
    <w:p w:rsidR="00A6279B" w:rsidRPr="00C23308" w:rsidRDefault="00A6279B" w:rsidP="00A6279B">
      <w:pPr>
        <w:numPr>
          <w:ilvl w:val="0"/>
          <w:numId w:val="12"/>
        </w:numPr>
        <w:tabs>
          <w:tab w:val="left" w:pos="142"/>
        </w:tabs>
        <w:ind w:left="0" w:firstLine="0"/>
        <w:jc w:val="both"/>
        <w:rPr>
          <w:rFonts w:eastAsia="Calibri"/>
          <w:sz w:val="28"/>
          <w:szCs w:val="28"/>
          <w:lang w:val="uk-UA" w:eastAsia="en-US"/>
        </w:rPr>
      </w:pPr>
      <w:r w:rsidRPr="00C23308">
        <w:rPr>
          <w:rFonts w:eastAsia="Calibri"/>
          <w:sz w:val="28"/>
          <w:szCs w:val="28"/>
          <w:lang w:val="uk-UA" w:eastAsia="en-US"/>
        </w:rPr>
        <w:t xml:space="preserve">вул. Симоненка, 3а – тип установки </w:t>
      </w:r>
      <w:r w:rsidRPr="00C23308">
        <w:rPr>
          <w:rFonts w:eastAsia="Calibri"/>
          <w:sz w:val="28"/>
          <w:szCs w:val="28"/>
          <w:lang w:eastAsia="en-US"/>
        </w:rPr>
        <w:t>ДвГ1А-500-1</w:t>
      </w:r>
      <w:r w:rsidRPr="00C23308">
        <w:rPr>
          <w:rFonts w:eastAsia="Calibri"/>
          <w:sz w:val="28"/>
          <w:szCs w:val="28"/>
          <w:lang w:val="uk-UA" w:eastAsia="en-US"/>
        </w:rPr>
        <w:t>потужність 0,636 Гкал/год;</w:t>
      </w:r>
    </w:p>
    <w:p w:rsidR="00A6279B" w:rsidRPr="00C23308" w:rsidRDefault="00A6279B" w:rsidP="00A6279B">
      <w:pPr>
        <w:tabs>
          <w:tab w:val="left" w:pos="142"/>
        </w:tabs>
        <w:jc w:val="both"/>
        <w:rPr>
          <w:rFonts w:eastAsia="Calibri"/>
          <w:sz w:val="28"/>
          <w:szCs w:val="28"/>
          <w:lang w:val="uk-UA" w:eastAsia="en-US"/>
        </w:rPr>
      </w:pPr>
      <w:r w:rsidRPr="00C23308">
        <w:rPr>
          <w:rFonts w:eastAsia="Calibri"/>
          <w:sz w:val="28"/>
          <w:szCs w:val="28"/>
          <w:lang w:val="uk-UA" w:eastAsia="en-US"/>
        </w:rPr>
        <w:t>Котли на альтернативному виді палива встановлені на котельнях за адресами:</w:t>
      </w:r>
    </w:p>
    <w:p w:rsidR="00A6279B" w:rsidRPr="00C23308" w:rsidRDefault="00A6279B" w:rsidP="00A6279B">
      <w:pPr>
        <w:numPr>
          <w:ilvl w:val="0"/>
          <w:numId w:val="12"/>
        </w:numPr>
        <w:tabs>
          <w:tab w:val="left" w:pos="142"/>
        </w:tabs>
        <w:ind w:left="0" w:firstLine="0"/>
        <w:jc w:val="both"/>
        <w:rPr>
          <w:rFonts w:eastAsia="Calibri"/>
          <w:sz w:val="28"/>
          <w:szCs w:val="28"/>
          <w:lang w:val="uk-UA" w:eastAsia="en-US"/>
        </w:rPr>
      </w:pPr>
      <w:r w:rsidRPr="00C23308">
        <w:rPr>
          <w:rFonts w:eastAsia="Calibri"/>
          <w:sz w:val="28"/>
          <w:szCs w:val="28"/>
          <w:lang w:val="uk-UA" w:eastAsia="en-US"/>
        </w:rPr>
        <w:t>вул. Тролейбусна, 40а –  вид палива – щепа.</w:t>
      </w:r>
    </w:p>
    <w:p w:rsidR="00A6279B" w:rsidRPr="00C23308" w:rsidRDefault="00A6279B" w:rsidP="00A6279B">
      <w:pPr>
        <w:numPr>
          <w:ilvl w:val="0"/>
          <w:numId w:val="12"/>
        </w:numPr>
        <w:tabs>
          <w:tab w:val="left" w:pos="142"/>
        </w:tabs>
        <w:ind w:left="0" w:firstLine="0"/>
        <w:jc w:val="both"/>
        <w:rPr>
          <w:rFonts w:eastAsia="Calibri"/>
          <w:sz w:val="28"/>
          <w:szCs w:val="28"/>
          <w:lang w:val="uk-UA" w:eastAsia="en-US"/>
        </w:rPr>
      </w:pPr>
      <w:r w:rsidRPr="00C23308">
        <w:rPr>
          <w:rFonts w:eastAsia="Calibri"/>
          <w:sz w:val="28"/>
          <w:szCs w:val="28"/>
          <w:lang w:val="uk-UA" w:eastAsia="en-US"/>
        </w:rPr>
        <w:t>вул. Медична, 17а –   вид палива – щепа.</w:t>
      </w:r>
    </w:p>
    <w:p w:rsidR="00A6279B" w:rsidRPr="00C23308" w:rsidRDefault="00A6279B" w:rsidP="00A6279B">
      <w:pPr>
        <w:numPr>
          <w:ilvl w:val="0"/>
          <w:numId w:val="12"/>
        </w:numPr>
        <w:tabs>
          <w:tab w:val="left" w:pos="142"/>
        </w:tabs>
        <w:ind w:left="0" w:firstLine="0"/>
        <w:jc w:val="both"/>
        <w:rPr>
          <w:rFonts w:eastAsia="Calibri"/>
          <w:sz w:val="28"/>
          <w:szCs w:val="28"/>
          <w:lang w:val="uk-UA" w:eastAsia="en-US"/>
        </w:rPr>
      </w:pPr>
      <w:r w:rsidRPr="00C23308">
        <w:rPr>
          <w:rFonts w:eastAsia="Calibri"/>
          <w:sz w:val="28"/>
          <w:szCs w:val="28"/>
          <w:lang w:val="uk-UA" w:eastAsia="en-US"/>
        </w:rPr>
        <w:t>вул. Г. Мазепи, 142а –   вид палива – щепа.</w:t>
      </w:r>
    </w:p>
    <w:p w:rsidR="00A6279B" w:rsidRPr="00C23308" w:rsidRDefault="00A6279B" w:rsidP="00A6279B">
      <w:pPr>
        <w:numPr>
          <w:ilvl w:val="0"/>
          <w:numId w:val="12"/>
        </w:numPr>
        <w:tabs>
          <w:tab w:val="left" w:pos="142"/>
        </w:tabs>
        <w:ind w:left="0" w:firstLine="0"/>
        <w:jc w:val="both"/>
        <w:rPr>
          <w:rFonts w:eastAsia="Calibri"/>
          <w:sz w:val="28"/>
          <w:szCs w:val="28"/>
          <w:lang w:val="uk-UA" w:eastAsia="en-US"/>
        </w:rPr>
      </w:pPr>
      <w:r w:rsidRPr="00C23308">
        <w:rPr>
          <w:rFonts w:eastAsia="Calibri"/>
          <w:sz w:val="28"/>
          <w:szCs w:val="28"/>
          <w:lang w:val="uk-UA" w:eastAsia="en-US"/>
        </w:rPr>
        <w:t>вул. Медична, 4</w:t>
      </w:r>
      <w:r w:rsidR="00FF4A15">
        <w:rPr>
          <w:rFonts w:eastAsia="Calibri"/>
          <w:sz w:val="28"/>
          <w:szCs w:val="28"/>
          <w:lang w:val="uk-UA" w:eastAsia="en-US"/>
        </w:rPr>
        <w:t xml:space="preserve"> -</w:t>
      </w:r>
      <w:r w:rsidRPr="00C23308">
        <w:rPr>
          <w:rFonts w:eastAsia="Calibri"/>
          <w:sz w:val="28"/>
          <w:szCs w:val="28"/>
          <w:lang w:val="uk-UA" w:eastAsia="en-US"/>
        </w:rPr>
        <w:t xml:space="preserve">  вид палива – п</w:t>
      </w:r>
      <w:r w:rsidR="00FF4A15">
        <w:rPr>
          <w:rFonts w:eastAsia="Calibri"/>
          <w:sz w:val="28"/>
          <w:szCs w:val="28"/>
          <w:lang w:val="uk-UA" w:eastAsia="en-US"/>
        </w:rPr>
        <w:t>е</w:t>
      </w:r>
      <w:r w:rsidRPr="00C23308">
        <w:rPr>
          <w:rFonts w:eastAsia="Calibri"/>
          <w:sz w:val="28"/>
          <w:szCs w:val="28"/>
          <w:lang w:val="uk-UA" w:eastAsia="en-US"/>
        </w:rPr>
        <w:t>лети.</w:t>
      </w:r>
    </w:p>
    <w:p w:rsidR="00A6279B" w:rsidRPr="00C23308" w:rsidRDefault="00A6279B" w:rsidP="00A6279B">
      <w:pPr>
        <w:numPr>
          <w:ilvl w:val="0"/>
          <w:numId w:val="12"/>
        </w:numPr>
        <w:tabs>
          <w:tab w:val="left" w:pos="142"/>
        </w:tabs>
        <w:ind w:left="0" w:firstLine="0"/>
        <w:jc w:val="both"/>
        <w:rPr>
          <w:rFonts w:eastAsia="Calibri"/>
          <w:sz w:val="28"/>
          <w:szCs w:val="28"/>
          <w:lang w:val="uk-UA" w:eastAsia="en-US"/>
        </w:rPr>
      </w:pPr>
      <w:r w:rsidRPr="00C23308">
        <w:rPr>
          <w:rFonts w:eastAsia="Calibri"/>
          <w:sz w:val="28"/>
          <w:szCs w:val="28"/>
          <w:lang w:val="uk-UA" w:eastAsia="en-US"/>
        </w:rPr>
        <w:t>вул. Джерельна, 2</w:t>
      </w:r>
      <w:r w:rsidR="00FF4A15">
        <w:rPr>
          <w:rFonts w:eastAsia="Calibri"/>
          <w:sz w:val="28"/>
          <w:szCs w:val="28"/>
          <w:lang w:val="uk-UA" w:eastAsia="en-US"/>
        </w:rPr>
        <w:t xml:space="preserve"> -</w:t>
      </w:r>
      <w:r w:rsidRPr="00C23308">
        <w:rPr>
          <w:rFonts w:eastAsia="Calibri"/>
          <w:sz w:val="28"/>
          <w:szCs w:val="28"/>
          <w:lang w:val="uk-UA" w:eastAsia="en-US"/>
        </w:rPr>
        <w:t xml:space="preserve"> вид палива –п</w:t>
      </w:r>
      <w:r w:rsidR="00FF4A15">
        <w:rPr>
          <w:rFonts w:eastAsia="Calibri"/>
          <w:sz w:val="28"/>
          <w:szCs w:val="28"/>
          <w:lang w:val="uk-UA" w:eastAsia="en-US"/>
        </w:rPr>
        <w:t>е</w:t>
      </w:r>
      <w:r w:rsidRPr="00C23308">
        <w:rPr>
          <w:rFonts w:eastAsia="Calibri"/>
          <w:sz w:val="28"/>
          <w:szCs w:val="28"/>
          <w:lang w:val="uk-UA" w:eastAsia="en-US"/>
        </w:rPr>
        <w:t>лети.</w:t>
      </w:r>
    </w:p>
    <w:p w:rsidR="00A6279B" w:rsidRPr="00C23308" w:rsidRDefault="00A6279B" w:rsidP="00A6279B">
      <w:pPr>
        <w:numPr>
          <w:ilvl w:val="0"/>
          <w:numId w:val="12"/>
        </w:numPr>
        <w:tabs>
          <w:tab w:val="left" w:pos="142"/>
        </w:tabs>
        <w:ind w:left="0" w:firstLine="0"/>
        <w:jc w:val="both"/>
        <w:rPr>
          <w:rFonts w:eastAsia="Calibri"/>
          <w:sz w:val="28"/>
          <w:szCs w:val="28"/>
          <w:lang w:val="uk-UA" w:eastAsia="en-US"/>
        </w:rPr>
      </w:pPr>
      <w:r w:rsidRPr="00C23308">
        <w:rPr>
          <w:rFonts w:eastAsia="Calibri"/>
          <w:sz w:val="28"/>
          <w:szCs w:val="28"/>
          <w:lang w:val="uk-UA" w:eastAsia="en-US"/>
        </w:rPr>
        <w:t>вул. 22 Січня, 141в (с. Крихівці)</w:t>
      </w:r>
      <w:r w:rsidR="00FF4A15">
        <w:rPr>
          <w:rFonts w:eastAsia="Calibri"/>
          <w:sz w:val="28"/>
          <w:szCs w:val="28"/>
          <w:lang w:val="uk-UA" w:eastAsia="en-US"/>
        </w:rPr>
        <w:t xml:space="preserve"> -</w:t>
      </w:r>
      <w:r w:rsidRPr="00C23308">
        <w:rPr>
          <w:rFonts w:eastAsia="Calibri"/>
          <w:sz w:val="28"/>
          <w:szCs w:val="28"/>
          <w:lang w:val="uk-UA" w:eastAsia="en-US"/>
        </w:rPr>
        <w:t xml:space="preserve"> вид палива – тирса.</w:t>
      </w:r>
    </w:p>
    <w:p w:rsidR="00A6279B" w:rsidRPr="00C23308" w:rsidRDefault="00A6279B" w:rsidP="00A6279B">
      <w:pPr>
        <w:numPr>
          <w:ilvl w:val="0"/>
          <w:numId w:val="12"/>
        </w:numPr>
        <w:tabs>
          <w:tab w:val="left" w:pos="142"/>
        </w:tabs>
        <w:ind w:left="0" w:firstLine="0"/>
        <w:jc w:val="both"/>
        <w:rPr>
          <w:rFonts w:eastAsia="Calibri"/>
          <w:sz w:val="28"/>
          <w:szCs w:val="28"/>
          <w:lang w:val="uk-UA" w:eastAsia="en-US"/>
        </w:rPr>
      </w:pPr>
      <w:r w:rsidRPr="00C23308">
        <w:rPr>
          <w:rFonts w:eastAsia="Calibri"/>
          <w:sz w:val="28"/>
          <w:szCs w:val="28"/>
          <w:lang w:val="uk-UA" w:eastAsia="en-US"/>
        </w:rPr>
        <w:t xml:space="preserve">вул. Юності, 11 </w:t>
      </w:r>
      <w:r w:rsidR="00FF4A15">
        <w:rPr>
          <w:rFonts w:eastAsia="Calibri"/>
          <w:sz w:val="28"/>
          <w:szCs w:val="28"/>
          <w:lang w:val="uk-UA" w:eastAsia="en-US"/>
        </w:rPr>
        <w:t xml:space="preserve">- </w:t>
      </w:r>
      <w:r w:rsidRPr="00C23308">
        <w:rPr>
          <w:rFonts w:eastAsia="Calibri"/>
          <w:sz w:val="28"/>
          <w:szCs w:val="28"/>
          <w:lang w:val="uk-UA" w:eastAsia="en-US"/>
        </w:rPr>
        <w:t>вид палива – щепа.</w:t>
      </w:r>
    </w:p>
    <w:p w:rsidR="00F639BB" w:rsidRPr="00960983" w:rsidRDefault="001E7EC9" w:rsidP="00A6279B">
      <w:pPr>
        <w:ind w:firstLine="567"/>
        <w:jc w:val="both"/>
        <w:rPr>
          <w:rFonts w:eastAsia="Calibri"/>
          <w:sz w:val="28"/>
          <w:szCs w:val="28"/>
          <w:lang w:val="uk-UA" w:eastAsia="en-US"/>
        </w:rPr>
      </w:pPr>
      <w:r>
        <w:rPr>
          <w:rFonts w:eastAsia="Calibri"/>
          <w:sz w:val="28"/>
          <w:szCs w:val="28"/>
          <w:lang w:val="uk-UA" w:eastAsia="en-US"/>
        </w:rPr>
        <w:t xml:space="preserve"> </w:t>
      </w:r>
      <w:r w:rsidR="00F639BB" w:rsidRPr="00960983">
        <w:rPr>
          <w:rFonts w:eastAsia="Calibri"/>
          <w:sz w:val="28"/>
          <w:szCs w:val="28"/>
          <w:lang w:val="uk-UA" w:eastAsia="en-US"/>
        </w:rPr>
        <w:t xml:space="preserve">Встановлена та підключена теплова потужність котелень приведена в табл.1. </w:t>
      </w:r>
    </w:p>
    <w:p w:rsidR="00F639BB" w:rsidRPr="00960983" w:rsidRDefault="00F639BB" w:rsidP="00F639BB">
      <w:pPr>
        <w:jc w:val="both"/>
        <w:rPr>
          <w:rFonts w:eastAsia="Calibri"/>
          <w:sz w:val="28"/>
          <w:szCs w:val="28"/>
          <w:lang w:val="uk-UA" w:eastAsia="en-US"/>
        </w:rPr>
      </w:pPr>
      <w:r w:rsidRPr="00C23308">
        <w:rPr>
          <w:rFonts w:eastAsia="Calibri"/>
          <w:sz w:val="28"/>
          <w:szCs w:val="28"/>
          <w:lang w:val="uk-UA" w:eastAsia="en-US"/>
        </w:rPr>
        <w:t>На даний час фактично використовується 62,6% від загальної встановленої теплової потужності. В структурі приєднаного теплового навантаження котелень найбільша частина припадає на опалення – 75,2%,   на гаряче водопостачання – 24,8%.</w:t>
      </w:r>
    </w:p>
    <w:p w:rsidR="00F639BB" w:rsidRDefault="00F639BB" w:rsidP="00F639BB">
      <w:pPr>
        <w:jc w:val="both"/>
        <w:rPr>
          <w:rFonts w:eastAsia="Calibri"/>
          <w:sz w:val="28"/>
          <w:szCs w:val="28"/>
          <w:lang w:val="uk-UA" w:eastAsia="en-US"/>
        </w:rPr>
      </w:pPr>
    </w:p>
    <w:p w:rsidR="00C23308" w:rsidRDefault="00C23308" w:rsidP="00F639BB">
      <w:pPr>
        <w:jc w:val="both"/>
        <w:rPr>
          <w:rFonts w:eastAsia="Calibri"/>
          <w:sz w:val="28"/>
          <w:szCs w:val="28"/>
          <w:lang w:val="uk-UA" w:eastAsia="en-US"/>
        </w:rPr>
      </w:pPr>
    </w:p>
    <w:p w:rsidR="00C23308" w:rsidRDefault="00C23308" w:rsidP="00F639BB">
      <w:pPr>
        <w:jc w:val="both"/>
        <w:rPr>
          <w:rFonts w:eastAsia="Calibri"/>
          <w:sz w:val="28"/>
          <w:szCs w:val="28"/>
          <w:lang w:val="uk-UA" w:eastAsia="en-US"/>
        </w:rPr>
      </w:pPr>
    </w:p>
    <w:p w:rsidR="00C23308" w:rsidRDefault="00C23308" w:rsidP="00F639BB">
      <w:pPr>
        <w:jc w:val="both"/>
        <w:rPr>
          <w:rFonts w:eastAsia="Calibri"/>
          <w:sz w:val="28"/>
          <w:szCs w:val="28"/>
          <w:lang w:val="uk-UA" w:eastAsia="en-US"/>
        </w:rPr>
      </w:pPr>
    </w:p>
    <w:p w:rsidR="00C23308" w:rsidRDefault="00C23308" w:rsidP="00F639BB">
      <w:pPr>
        <w:jc w:val="both"/>
        <w:rPr>
          <w:rFonts w:eastAsia="Calibri"/>
          <w:sz w:val="28"/>
          <w:szCs w:val="28"/>
          <w:lang w:val="uk-UA" w:eastAsia="en-US"/>
        </w:rPr>
      </w:pPr>
    </w:p>
    <w:p w:rsidR="00C23308" w:rsidRDefault="00C23308" w:rsidP="00F639BB">
      <w:pPr>
        <w:jc w:val="both"/>
        <w:rPr>
          <w:rFonts w:eastAsia="Calibri"/>
          <w:sz w:val="28"/>
          <w:szCs w:val="28"/>
          <w:lang w:val="uk-UA" w:eastAsia="en-US"/>
        </w:rPr>
      </w:pPr>
    </w:p>
    <w:p w:rsidR="00C23308" w:rsidRDefault="00C23308" w:rsidP="00F639BB">
      <w:pPr>
        <w:jc w:val="both"/>
        <w:rPr>
          <w:rFonts w:eastAsia="Calibri"/>
          <w:sz w:val="28"/>
          <w:szCs w:val="28"/>
          <w:lang w:val="uk-UA" w:eastAsia="en-US"/>
        </w:rPr>
      </w:pPr>
    </w:p>
    <w:p w:rsidR="00C23308" w:rsidRDefault="00C23308" w:rsidP="00F639BB">
      <w:pPr>
        <w:jc w:val="both"/>
        <w:rPr>
          <w:rFonts w:eastAsia="Calibri"/>
          <w:sz w:val="28"/>
          <w:szCs w:val="28"/>
          <w:lang w:val="uk-UA" w:eastAsia="en-US"/>
        </w:rPr>
      </w:pPr>
    </w:p>
    <w:p w:rsidR="00282867" w:rsidRDefault="00282867" w:rsidP="00F639BB">
      <w:pPr>
        <w:jc w:val="both"/>
        <w:rPr>
          <w:rFonts w:eastAsia="Calibri"/>
          <w:sz w:val="28"/>
          <w:szCs w:val="28"/>
          <w:lang w:val="uk-UA" w:eastAsia="en-US"/>
        </w:rPr>
      </w:pPr>
    </w:p>
    <w:p w:rsidR="00282867" w:rsidRPr="00960983" w:rsidRDefault="00282867" w:rsidP="00F639BB">
      <w:pPr>
        <w:jc w:val="both"/>
        <w:rPr>
          <w:rFonts w:eastAsia="Calibri"/>
          <w:sz w:val="28"/>
          <w:szCs w:val="28"/>
          <w:lang w:val="uk-UA" w:eastAsia="en-US"/>
        </w:rPr>
      </w:pPr>
    </w:p>
    <w:p w:rsidR="00F639BB" w:rsidRPr="008F0520" w:rsidRDefault="00F639BB" w:rsidP="00C44131">
      <w:pPr>
        <w:jc w:val="center"/>
        <w:rPr>
          <w:b/>
          <w:bCs/>
          <w:color w:val="00B050"/>
          <w:sz w:val="28"/>
          <w:szCs w:val="28"/>
        </w:rPr>
      </w:pPr>
      <w:r w:rsidRPr="00EC2918">
        <w:rPr>
          <w:rFonts w:eastAsia="Calibri"/>
          <w:sz w:val="28"/>
          <w:szCs w:val="28"/>
          <w:lang w:val="uk-UA" w:eastAsia="en-US"/>
        </w:rPr>
        <w:lastRenderedPageBreak/>
        <w:t>Таблиця 1</w:t>
      </w:r>
      <w:r w:rsidR="002F7807">
        <w:rPr>
          <w:rFonts w:eastAsia="Calibri"/>
          <w:sz w:val="28"/>
          <w:szCs w:val="28"/>
          <w:lang w:val="uk-UA" w:eastAsia="en-US"/>
        </w:rPr>
        <w:t>.</w:t>
      </w:r>
      <w:r w:rsidRPr="00EC2918">
        <w:rPr>
          <w:rFonts w:eastAsia="Calibri"/>
          <w:b/>
          <w:sz w:val="28"/>
          <w:szCs w:val="28"/>
          <w:lang w:val="uk-UA" w:eastAsia="en-US"/>
        </w:rPr>
        <w:t>Встановлена та приєднана теплова потужність котелень по ДМП «ІФТКЕ»</w:t>
      </w:r>
      <w:r w:rsidRPr="00EC2918">
        <w:rPr>
          <w:b/>
          <w:bCs/>
          <w:sz w:val="28"/>
          <w:szCs w:val="28"/>
          <w:lang w:val="uk-UA"/>
        </w:rPr>
        <w:t>с</w:t>
      </w:r>
      <w:r w:rsidRPr="00EC2918">
        <w:rPr>
          <w:b/>
          <w:bCs/>
          <w:sz w:val="28"/>
          <w:szCs w:val="28"/>
        </w:rPr>
        <w:t>таном на 01.01.20</w:t>
      </w:r>
      <w:r w:rsidR="00AA53F2" w:rsidRPr="00EC2918">
        <w:rPr>
          <w:b/>
          <w:bCs/>
          <w:sz w:val="28"/>
          <w:szCs w:val="28"/>
          <w:lang w:val="uk-UA"/>
        </w:rPr>
        <w:t xml:space="preserve">20 </w:t>
      </w:r>
      <w:r w:rsidRPr="00EC2918">
        <w:rPr>
          <w:b/>
          <w:bCs/>
          <w:sz w:val="28"/>
          <w:szCs w:val="28"/>
        </w:rPr>
        <w:t>р.</w:t>
      </w:r>
    </w:p>
    <w:p w:rsidR="00025D2F" w:rsidRPr="008F0520" w:rsidRDefault="00025D2F" w:rsidP="00F639BB">
      <w:pPr>
        <w:jc w:val="both"/>
        <w:rPr>
          <w:b/>
          <w:bCs/>
          <w:sz w:val="28"/>
          <w:szCs w:val="28"/>
        </w:rPr>
      </w:pPr>
    </w:p>
    <w:tbl>
      <w:tblPr>
        <w:tblW w:w="9229" w:type="dxa"/>
        <w:tblInd w:w="93" w:type="dxa"/>
        <w:tblLook w:val="04A0" w:firstRow="1" w:lastRow="0" w:firstColumn="1" w:lastColumn="0" w:noHBand="0" w:noVBand="1"/>
      </w:tblPr>
      <w:tblGrid>
        <w:gridCol w:w="15"/>
        <w:gridCol w:w="685"/>
        <w:gridCol w:w="590"/>
        <w:gridCol w:w="2050"/>
        <w:gridCol w:w="1478"/>
        <w:gridCol w:w="1293"/>
        <w:gridCol w:w="1984"/>
        <w:gridCol w:w="1134"/>
      </w:tblGrid>
      <w:tr w:rsidR="00025D2F" w:rsidRPr="00025D2F" w:rsidTr="00C23308">
        <w:trPr>
          <w:trHeight w:val="345"/>
        </w:trPr>
        <w:tc>
          <w:tcPr>
            <w:tcW w:w="70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5D2F" w:rsidRPr="00C23308" w:rsidRDefault="00025D2F" w:rsidP="00025D2F">
            <w:pPr>
              <w:jc w:val="center"/>
              <w:rPr>
                <w:lang w:val="uk-UA" w:eastAsia="uk-UA"/>
              </w:rPr>
            </w:pPr>
            <w:r w:rsidRPr="00C23308">
              <w:rPr>
                <w:bCs/>
                <w:lang w:eastAsia="uk-UA"/>
              </w:rPr>
              <w:t>№ з/п</w:t>
            </w:r>
          </w:p>
        </w:tc>
        <w:tc>
          <w:tcPr>
            <w:tcW w:w="264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5D2F" w:rsidRPr="00C23308" w:rsidRDefault="00025D2F" w:rsidP="00025D2F">
            <w:pPr>
              <w:jc w:val="center"/>
              <w:rPr>
                <w:lang w:val="uk-UA" w:eastAsia="uk-UA"/>
              </w:rPr>
            </w:pPr>
            <w:r w:rsidRPr="00C23308">
              <w:rPr>
                <w:bCs/>
                <w:lang w:eastAsia="uk-UA"/>
              </w:rPr>
              <w:t>Адреса котельні</w:t>
            </w:r>
          </w:p>
        </w:tc>
        <w:tc>
          <w:tcPr>
            <w:tcW w:w="588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025D2F" w:rsidRPr="00C23308" w:rsidRDefault="00025D2F" w:rsidP="00025D2F">
            <w:pPr>
              <w:jc w:val="center"/>
              <w:rPr>
                <w:lang w:val="uk-UA" w:eastAsia="uk-UA"/>
              </w:rPr>
            </w:pPr>
            <w:r w:rsidRPr="00C23308">
              <w:rPr>
                <w:lang w:val="uk-UA" w:eastAsia="uk-UA"/>
              </w:rPr>
              <w:t>ТЕПЛОВА ПОТУЖНІСТЬ , Гкал/год.</w:t>
            </w:r>
          </w:p>
        </w:tc>
      </w:tr>
      <w:tr w:rsidR="00025D2F" w:rsidRPr="00025D2F" w:rsidTr="00C23308">
        <w:trPr>
          <w:trHeight w:val="330"/>
        </w:trPr>
        <w:tc>
          <w:tcPr>
            <w:tcW w:w="700" w:type="dxa"/>
            <w:gridSpan w:val="2"/>
            <w:vMerge/>
            <w:tcBorders>
              <w:top w:val="single" w:sz="4" w:space="0" w:color="auto"/>
              <w:left w:val="single" w:sz="4" w:space="0" w:color="auto"/>
              <w:bottom w:val="single" w:sz="4" w:space="0" w:color="auto"/>
              <w:right w:val="single" w:sz="4" w:space="0" w:color="auto"/>
            </w:tcBorders>
            <w:vAlign w:val="center"/>
            <w:hideMark/>
          </w:tcPr>
          <w:p w:rsidR="00025D2F" w:rsidRPr="00C23308" w:rsidRDefault="00025D2F" w:rsidP="00025D2F">
            <w:pPr>
              <w:rPr>
                <w:lang w:val="uk-UA" w:eastAsia="uk-UA"/>
              </w:rPr>
            </w:pPr>
          </w:p>
        </w:tc>
        <w:tc>
          <w:tcPr>
            <w:tcW w:w="2640" w:type="dxa"/>
            <w:gridSpan w:val="2"/>
            <w:vMerge/>
            <w:tcBorders>
              <w:top w:val="single" w:sz="4" w:space="0" w:color="auto"/>
              <w:left w:val="single" w:sz="4" w:space="0" w:color="auto"/>
              <w:bottom w:val="single" w:sz="4" w:space="0" w:color="auto"/>
              <w:right w:val="single" w:sz="4" w:space="0" w:color="auto"/>
            </w:tcBorders>
            <w:vAlign w:val="center"/>
            <w:hideMark/>
          </w:tcPr>
          <w:p w:rsidR="00025D2F" w:rsidRPr="00C23308" w:rsidRDefault="00025D2F" w:rsidP="00025D2F">
            <w:pPr>
              <w:rPr>
                <w:lang w:val="uk-UA" w:eastAsia="uk-UA"/>
              </w:rPr>
            </w:pP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025D2F" w:rsidRPr="00C23308" w:rsidRDefault="00025D2F" w:rsidP="00C23308">
            <w:pPr>
              <w:ind w:right="-95"/>
              <w:jc w:val="center"/>
              <w:rPr>
                <w:lang w:val="uk-UA" w:eastAsia="uk-UA"/>
              </w:rPr>
            </w:pPr>
            <w:r w:rsidRPr="00C23308">
              <w:rPr>
                <w:lang w:val="uk-UA" w:eastAsia="uk-UA"/>
              </w:rPr>
              <w:t>Встановлена</w:t>
            </w:r>
          </w:p>
        </w:tc>
        <w:tc>
          <w:tcPr>
            <w:tcW w:w="4411" w:type="dxa"/>
            <w:gridSpan w:val="3"/>
            <w:tcBorders>
              <w:top w:val="single" w:sz="4" w:space="0" w:color="auto"/>
              <w:left w:val="nil"/>
              <w:bottom w:val="single" w:sz="4" w:space="0" w:color="auto"/>
              <w:right w:val="single" w:sz="4" w:space="0" w:color="auto"/>
            </w:tcBorders>
            <w:shd w:val="clear" w:color="auto" w:fill="auto"/>
            <w:noWrap/>
            <w:vAlign w:val="center"/>
            <w:hideMark/>
          </w:tcPr>
          <w:p w:rsidR="00025D2F" w:rsidRPr="00C23308" w:rsidRDefault="00025D2F" w:rsidP="00025D2F">
            <w:pPr>
              <w:jc w:val="center"/>
              <w:rPr>
                <w:lang w:val="uk-UA" w:eastAsia="uk-UA"/>
              </w:rPr>
            </w:pPr>
            <w:r w:rsidRPr="00C23308">
              <w:rPr>
                <w:lang w:val="uk-UA" w:eastAsia="uk-UA"/>
              </w:rPr>
              <w:t>підключене теплове навантаження</w:t>
            </w:r>
          </w:p>
        </w:tc>
      </w:tr>
      <w:tr w:rsidR="00025D2F" w:rsidRPr="00025D2F" w:rsidTr="00C23308">
        <w:trPr>
          <w:trHeight w:val="330"/>
        </w:trPr>
        <w:tc>
          <w:tcPr>
            <w:tcW w:w="700" w:type="dxa"/>
            <w:gridSpan w:val="2"/>
            <w:vMerge/>
            <w:tcBorders>
              <w:top w:val="single" w:sz="4" w:space="0" w:color="auto"/>
              <w:left w:val="single" w:sz="4" w:space="0" w:color="auto"/>
              <w:bottom w:val="single" w:sz="4" w:space="0" w:color="auto"/>
              <w:right w:val="single" w:sz="4" w:space="0" w:color="auto"/>
            </w:tcBorders>
            <w:vAlign w:val="center"/>
            <w:hideMark/>
          </w:tcPr>
          <w:p w:rsidR="00025D2F" w:rsidRPr="00C23308" w:rsidRDefault="00025D2F" w:rsidP="00025D2F">
            <w:pPr>
              <w:rPr>
                <w:lang w:val="uk-UA" w:eastAsia="uk-UA"/>
              </w:rPr>
            </w:pPr>
          </w:p>
        </w:tc>
        <w:tc>
          <w:tcPr>
            <w:tcW w:w="2640" w:type="dxa"/>
            <w:gridSpan w:val="2"/>
            <w:vMerge/>
            <w:tcBorders>
              <w:top w:val="single" w:sz="4" w:space="0" w:color="auto"/>
              <w:left w:val="single" w:sz="4" w:space="0" w:color="auto"/>
              <w:bottom w:val="single" w:sz="4" w:space="0" w:color="auto"/>
              <w:right w:val="single" w:sz="4" w:space="0" w:color="auto"/>
            </w:tcBorders>
            <w:vAlign w:val="center"/>
            <w:hideMark/>
          </w:tcPr>
          <w:p w:rsidR="00025D2F" w:rsidRPr="00C23308" w:rsidRDefault="00025D2F" w:rsidP="00025D2F">
            <w:pPr>
              <w:rPr>
                <w:lang w:val="uk-UA" w:eastAsia="uk-UA"/>
              </w:rPr>
            </w:pPr>
          </w:p>
        </w:tc>
        <w:tc>
          <w:tcPr>
            <w:tcW w:w="1478" w:type="dxa"/>
            <w:vMerge/>
            <w:tcBorders>
              <w:top w:val="nil"/>
              <w:left w:val="single" w:sz="4" w:space="0" w:color="auto"/>
              <w:bottom w:val="single" w:sz="4" w:space="0" w:color="000000"/>
              <w:right w:val="single" w:sz="4" w:space="0" w:color="auto"/>
            </w:tcBorders>
            <w:vAlign w:val="center"/>
            <w:hideMark/>
          </w:tcPr>
          <w:p w:rsidR="00025D2F" w:rsidRPr="00C23308" w:rsidRDefault="00025D2F" w:rsidP="00025D2F">
            <w:pPr>
              <w:rPr>
                <w:lang w:val="uk-UA" w:eastAsia="uk-UA"/>
              </w:rPr>
            </w:pPr>
          </w:p>
        </w:tc>
        <w:tc>
          <w:tcPr>
            <w:tcW w:w="129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025D2F" w:rsidRPr="00C23308" w:rsidRDefault="00025D2F" w:rsidP="00025D2F">
            <w:pPr>
              <w:jc w:val="center"/>
              <w:rPr>
                <w:lang w:val="uk-UA" w:eastAsia="uk-UA"/>
              </w:rPr>
            </w:pPr>
            <w:r w:rsidRPr="00C23308">
              <w:rPr>
                <w:lang w:val="uk-UA" w:eastAsia="uk-UA"/>
              </w:rPr>
              <w:t>Всього</w:t>
            </w:r>
          </w:p>
        </w:tc>
        <w:tc>
          <w:tcPr>
            <w:tcW w:w="311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025D2F" w:rsidRPr="00C23308" w:rsidRDefault="00025D2F" w:rsidP="00025D2F">
            <w:pPr>
              <w:jc w:val="center"/>
              <w:rPr>
                <w:lang w:val="uk-UA" w:eastAsia="uk-UA"/>
              </w:rPr>
            </w:pPr>
            <w:r w:rsidRPr="00C23308">
              <w:rPr>
                <w:lang w:val="uk-UA" w:eastAsia="uk-UA"/>
              </w:rPr>
              <w:t>у тому числі</w:t>
            </w:r>
          </w:p>
        </w:tc>
      </w:tr>
      <w:tr w:rsidR="00025D2F" w:rsidRPr="00025D2F" w:rsidTr="00C23308">
        <w:trPr>
          <w:trHeight w:val="828"/>
        </w:trPr>
        <w:tc>
          <w:tcPr>
            <w:tcW w:w="700" w:type="dxa"/>
            <w:gridSpan w:val="2"/>
            <w:vMerge/>
            <w:tcBorders>
              <w:top w:val="single" w:sz="4" w:space="0" w:color="auto"/>
              <w:left w:val="single" w:sz="4" w:space="0" w:color="auto"/>
              <w:bottom w:val="single" w:sz="4" w:space="0" w:color="auto"/>
              <w:right w:val="single" w:sz="4" w:space="0" w:color="auto"/>
            </w:tcBorders>
            <w:vAlign w:val="center"/>
            <w:hideMark/>
          </w:tcPr>
          <w:p w:rsidR="00025D2F" w:rsidRPr="00C23308" w:rsidRDefault="00025D2F" w:rsidP="00025D2F">
            <w:pPr>
              <w:rPr>
                <w:lang w:val="uk-UA" w:eastAsia="uk-UA"/>
              </w:rPr>
            </w:pPr>
          </w:p>
        </w:tc>
        <w:tc>
          <w:tcPr>
            <w:tcW w:w="2640" w:type="dxa"/>
            <w:gridSpan w:val="2"/>
            <w:vMerge/>
            <w:tcBorders>
              <w:top w:val="single" w:sz="4" w:space="0" w:color="auto"/>
              <w:left w:val="single" w:sz="4" w:space="0" w:color="auto"/>
              <w:bottom w:val="single" w:sz="4" w:space="0" w:color="auto"/>
              <w:right w:val="single" w:sz="4" w:space="0" w:color="auto"/>
            </w:tcBorders>
            <w:vAlign w:val="center"/>
            <w:hideMark/>
          </w:tcPr>
          <w:p w:rsidR="00025D2F" w:rsidRPr="00C23308" w:rsidRDefault="00025D2F" w:rsidP="00025D2F">
            <w:pPr>
              <w:rPr>
                <w:lang w:val="uk-UA" w:eastAsia="uk-UA"/>
              </w:rPr>
            </w:pPr>
          </w:p>
        </w:tc>
        <w:tc>
          <w:tcPr>
            <w:tcW w:w="1478" w:type="dxa"/>
            <w:vMerge/>
            <w:tcBorders>
              <w:top w:val="nil"/>
              <w:left w:val="single" w:sz="4" w:space="0" w:color="auto"/>
              <w:bottom w:val="single" w:sz="4" w:space="0" w:color="000000"/>
              <w:right w:val="single" w:sz="4" w:space="0" w:color="auto"/>
            </w:tcBorders>
            <w:vAlign w:val="center"/>
            <w:hideMark/>
          </w:tcPr>
          <w:p w:rsidR="00025D2F" w:rsidRPr="00C23308" w:rsidRDefault="00025D2F" w:rsidP="00025D2F">
            <w:pPr>
              <w:rPr>
                <w:lang w:val="uk-UA" w:eastAsia="uk-UA"/>
              </w:rPr>
            </w:pPr>
          </w:p>
        </w:tc>
        <w:tc>
          <w:tcPr>
            <w:tcW w:w="1293" w:type="dxa"/>
            <w:vMerge/>
            <w:tcBorders>
              <w:top w:val="nil"/>
              <w:left w:val="single" w:sz="4" w:space="0" w:color="auto"/>
              <w:bottom w:val="single" w:sz="4" w:space="0" w:color="000000"/>
              <w:right w:val="single" w:sz="4" w:space="0" w:color="auto"/>
            </w:tcBorders>
            <w:vAlign w:val="center"/>
            <w:hideMark/>
          </w:tcPr>
          <w:p w:rsidR="00025D2F" w:rsidRPr="00C23308" w:rsidRDefault="00025D2F" w:rsidP="00025D2F">
            <w:pPr>
              <w:rPr>
                <w:lang w:val="uk-UA" w:eastAsia="uk-UA"/>
              </w:rPr>
            </w:pPr>
          </w:p>
        </w:tc>
        <w:tc>
          <w:tcPr>
            <w:tcW w:w="1984" w:type="dxa"/>
            <w:tcBorders>
              <w:top w:val="nil"/>
              <w:left w:val="nil"/>
              <w:bottom w:val="nil"/>
              <w:right w:val="nil"/>
            </w:tcBorders>
            <w:shd w:val="clear" w:color="auto" w:fill="auto"/>
            <w:vAlign w:val="center"/>
            <w:hideMark/>
          </w:tcPr>
          <w:p w:rsidR="00025D2F" w:rsidRPr="00C23308" w:rsidRDefault="00025D2F" w:rsidP="00025D2F">
            <w:pPr>
              <w:jc w:val="center"/>
              <w:rPr>
                <w:lang w:val="uk-UA" w:eastAsia="uk-UA"/>
              </w:rPr>
            </w:pPr>
            <w:r w:rsidRPr="00C23308">
              <w:rPr>
                <w:lang w:eastAsia="uk-UA"/>
              </w:rPr>
              <w:t>Опалення              ( у т.ч. пара та вентиляція)</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025D2F" w:rsidRPr="00C23308" w:rsidRDefault="00025D2F" w:rsidP="00025D2F">
            <w:pPr>
              <w:jc w:val="center"/>
              <w:rPr>
                <w:lang w:val="uk-UA" w:eastAsia="uk-UA"/>
              </w:rPr>
            </w:pPr>
            <w:r w:rsidRPr="00C23308">
              <w:rPr>
                <w:lang w:val="uk-UA" w:eastAsia="uk-UA"/>
              </w:rPr>
              <w:t>ГВП</w:t>
            </w:r>
          </w:p>
        </w:tc>
      </w:tr>
      <w:tr w:rsidR="00025D2F" w:rsidRPr="00025D2F" w:rsidTr="00C23308">
        <w:trPr>
          <w:trHeight w:val="273"/>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1</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Північний бульвар,2а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AD5A1C">
            <w:pPr>
              <w:rPr>
                <w:lang w:val="en-US" w:eastAsia="uk-UA"/>
              </w:rPr>
            </w:pPr>
            <w:r w:rsidRPr="00C23308">
              <w:rPr>
                <w:lang w:val="uk-UA" w:eastAsia="uk-UA"/>
              </w:rPr>
              <w:t> </w:t>
            </w:r>
            <w:r w:rsidR="00AD5A1C" w:rsidRPr="00C23308">
              <w:rPr>
                <w:lang w:val="uk-UA" w:eastAsia="uk-UA"/>
              </w:rPr>
              <w:t>5</w:t>
            </w:r>
            <w:r w:rsidR="00AD5A1C" w:rsidRPr="00C23308">
              <w:rPr>
                <w:lang w:val="en-US" w:eastAsia="uk-UA"/>
              </w:rPr>
              <w:t>,160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3,01754</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3,00454</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0,013</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2</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C23308">
            <w:pPr>
              <w:ind w:right="-185"/>
              <w:rPr>
                <w:lang w:val="uk-UA" w:eastAsia="uk-UA"/>
              </w:rPr>
            </w:pPr>
            <w:r w:rsidRPr="00C23308">
              <w:rPr>
                <w:lang w:val="uk-UA" w:eastAsia="uk-UA"/>
              </w:rPr>
              <w:t>Військових ветеранів,8а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10,880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5,87275</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5,14907</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0,72368</w:t>
            </w:r>
          </w:p>
        </w:tc>
      </w:tr>
      <w:tr w:rsidR="00025D2F" w:rsidRPr="00025D2F" w:rsidTr="00C23308">
        <w:trPr>
          <w:trHeight w:val="271"/>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3</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Угорська,6а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3,120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2,1479</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1,48257</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0,66533</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4</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Пулюя,1</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2,580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1,4934</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1,4934</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5</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Набережна,8а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10,320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6,12833</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5,68993</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0,43840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6</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Тролейбусна,40а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753B07" w:rsidRPr="00C23308">
              <w:rPr>
                <w:lang w:val="en-US" w:eastAsia="uk-UA"/>
              </w:rPr>
              <w:t>29,829</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18,75598</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13,58225</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5,17373</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7</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Федьковича,91а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753B07" w:rsidRPr="00C23308">
              <w:rPr>
                <w:lang w:val="en-US" w:eastAsia="uk-UA"/>
              </w:rPr>
              <w:t>20,515</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12,79419</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9,53683</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3,25736</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8</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Дорошенка,28а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33,200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22,14166</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17,06968</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5,07198</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9</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Крихівці</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0,688</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0,36044</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0,36044</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10</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Мазепи,142</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2,243</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1,11762</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1,0647</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0,05292</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11</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Мазепи,114г</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3,660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3,37257</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2,24557</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1,127</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12</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Бельведерська,46а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2,260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1,24264</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1,24264</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13</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Бельведерська,49б</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1,94</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0,95004</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0,95004</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14</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Бельведерська,61а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2,260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0,95023</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0,95023</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15</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Вовчинецька,103</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2,26</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0,60459</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0,60459</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16</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Максимовича,5а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0,43</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0,162</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0,162</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17</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Шевченка,34а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2,260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1,42116</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1,42116</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18</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Чубинського,14а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0,172</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0,09408</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0,09408</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w:t>
            </w:r>
          </w:p>
        </w:tc>
      </w:tr>
      <w:tr w:rsidR="00025D2F" w:rsidRPr="00025D2F" w:rsidTr="00C23308">
        <w:trPr>
          <w:trHeight w:val="217"/>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19</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Медична,4а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1,940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0,88236</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0,53506</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0,3473</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20</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Медична,17а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4,182</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2,24015</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1,57675</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0,6634</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21</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Коновальця,132а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3,580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1,9813</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1,3813</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0,6</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22</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Матейка,34а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2,260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1,42688</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1,16388</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0,263</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23</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Чорновола,47а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4,440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3,76352</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2,64321</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1,12031</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24</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Довга,68а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753B07" w:rsidRPr="00C23308">
              <w:rPr>
                <w:lang w:val="en-US" w:eastAsia="uk-UA"/>
              </w:rPr>
              <w:t>23,574</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13,02568</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9,50402</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3,52166</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25</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Юності,11а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10,36</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2,80917</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2,80917</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0,00</w:t>
            </w:r>
          </w:p>
        </w:tc>
      </w:tr>
      <w:tr w:rsidR="00025D2F" w:rsidRPr="00025D2F" w:rsidTr="00C23308">
        <w:trPr>
          <w:trHeight w:val="311"/>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26</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 xml:space="preserve">Биха,3А      </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19,500</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7,44552</w:t>
            </w:r>
          </w:p>
        </w:tc>
        <w:tc>
          <w:tcPr>
            <w:tcW w:w="1984"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6,32793</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1,11759</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27</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Симоненка,3а</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753B07" w:rsidP="00025D2F">
            <w:pPr>
              <w:rPr>
                <w:lang w:val="en-US" w:eastAsia="uk-UA"/>
              </w:rPr>
            </w:pPr>
            <w:r w:rsidRPr="00C23308">
              <w:rPr>
                <w:lang w:val="en-US" w:eastAsia="uk-UA"/>
              </w:rPr>
              <w:t>112,672</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75,60923</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56,21707</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19,39216</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28</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2302AA" w:rsidP="00025D2F">
            <w:pPr>
              <w:rPr>
                <w:lang w:val="uk-UA" w:eastAsia="uk-UA"/>
              </w:rPr>
            </w:pPr>
            <w:r w:rsidRPr="00C23308">
              <w:rPr>
                <w:lang w:val="uk-UA" w:eastAsia="uk-UA"/>
              </w:rPr>
              <w:t>Джерельна</w:t>
            </w:r>
            <w:r w:rsidR="00025D2F" w:rsidRPr="00C23308">
              <w:rPr>
                <w:lang w:val="uk-UA" w:eastAsia="uk-UA"/>
              </w:rPr>
              <w:t>(Опришівці)</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B417BD">
            <w:pPr>
              <w:rPr>
                <w:lang w:val="uk-UA" w:eastAsia="uk-UA"/>
              </w:rPr>
            </w:pPr>
            <w:r w:rsidRPr="00C23308">
              <w:rPr>
                <w:lang w:val="uk-UA" w:eastAsia="uk-UA"/>
              </w:rPr>
              <w:t> </w:t>
            </w:r>
            <w:r w:rsidR="002302AA" w:rsidRPr="00C23308">
              <w:rPr>
                <w:lang w:val="uk-UA" w:eastAsia="uk-UA"/>
              </w:rPr>
              <w:t>0</w:t>
            </w:r>
            <w:r w:rsidR="00B417BD" w:rsidRPr="00C23308">
              <w:rPr>
                <w:lang w:val="en-US" w:eastAsia="uk-UA"/>
              </w:rPr>
              <w:t>,</w:t>
            </w:r>
            <w:r w:rsidR="002302AA" w:rsidRPr="00C23308">
              <w:rPr>
                <w:lang w:val="uk-UA" w:eastAsia="uk-UA"/>
              </w:rPr>
              <w:t>362</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0,176</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0,076</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0,10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29</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Чорновола,130</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1,94</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0,93366</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0,93366</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30</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Хриплинська,11</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3,44</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2,13415</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1,82844</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0,30571</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jc w:val="right"/>
              <w:rPr>
                <w:lang w:val="uk-UA" w:eastAsia="uk-UA"/>
              </w:rPr>
            </w:pPr>
            <w:r w:rsidRPr="00C23308">
              <w:rPr>
                <w:lang w:val="uk-UA" w:eastAsia="uk-UA"/>
              </w:rPr>
              <w:t>31</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Тополина,21</w:t>
            </w:r>
          </w:p>
        </w:tc>
        <w:tc>
          <w:tcPr>
            <w:tcW w:w="1478" w:type="dxa"/>
            <w:tcBorders>
              <w:top w:val="nil"/>
              <w:left w:val="nil"/>
              <w:bottom w:val="single" w:sz="4" w:space="0" w:color="auto"/>
              <w:right w:val="single" w:sz="4" w:space="0" w:color="auto"/>
            </w:tcBorders>
            <w:shd w:val="clear" w:color="auto" w:fill="auto"/>
            <w:noWrap/>
            <w:vAlign w:val="bottom"/>
            <w:hideMark/>
          </w:tcPr>
          <w:p w:rsidR="00025D2F" w:rsidRPr="00C23308" w:rsidRDefault="00025D2F" w:rsidP="00025D2F">
            <w:pPr>
              <w:rPr>
                <w:lang w:val="en-US" w:eastAsia="uk-UA"/>
              </w:rPr>
            </w:pPr>
            <w:r w:rsidRPr="00C23308">
              <w:rPr>
                <w:lang w:val="uk-UA" w:eastAsia="uk-UA"/>
              </w:rPr>
              <w:t> </w:t>
            </w:r>
            <w:r w:rsidR="00AD5A1C" w:rsidRPr="00C23308">
              <w:rPr>
                <w:lang w:val="en-US" w:eastAsia="uk-UA"/>
              </w:rPr>
              <w:t>0,265</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0,22400</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0,1481</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lang w:val="uk-UA" w:eastAsia="uk-UA"/>
              </w:rPr>
            </w:pPr>
            <w:r w:rsidRPr="00C23308">
              <w:rPr>
                <w:lang w:val="uk-UA" w:eastAsia="uk-UA"/>
              </w:rPr>
              <w:t>0,07590</w:t>
            </w:r>
          </w:p>
        </w:tc>
      </w:tr>
      <w:tr w:rsidR="00025D2F" w:rsidRPr="00025D2F" w:rsidTr="00C23308">
        <w:trPr>
          <w:trHeight w:val="375"/>
        </w:trPr>
        <w:tc>
          <w:tcPr>
            <w:tcW w:w="70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5D2F" w:rsidRPr="00C23308" w:rsidRDefault="00025D2F" w:rsidP="00025D2F">
            <w:pPr>
              <w:rPr>
                <w:lang w:val="uk-UA" w:eastAsia="uk-UA"/>
              </w:rPr>
            </w:pPr>
            <w:r w:rsidRPr="00C23308">
              <w:rPr>
                <w:lang w:val="uk-UA" w:eastAsia="uk-UA"/>
              </w:rPr>
              <w:t> </w:t>
            </w:r>
          </w:p>
        </w:tc>
        <w:tc>
          <w:tcPr>
            <w:tcW w:w="2640" w:type="dxa"/>
            <w:gridSpan w:val="2"/>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rPr>
                <w:lang w:val="uk-UA" w:eastAsia="uk-UA"/>
              </w:rPr>
            </w:pPr>
            <w:r w:rsidRPr="00C23308">
              <w:rPr>
                <w:lang w:val="uk-UA" w:eastAsia="uk-UA"/>
              </w:rPr>
              <w:t> </w:t>
            </w:r>
            <w:r w:rsidR="00C23308" w:rsidRPr="00C23308">
              <w:rPr>
                <w:lang w:val="uk-UA" w:eastAsia="uk-UA"/>
              </w:rPr>
              <w:t>ВСЬОГО</w:t>
            </w:r>
          </w:p>
        </w:tc>
        <w:tc>
          <w:tcPr>
            <w:tcW w:w="1478" w:type="dxa"/>
            <w:tcBorders>
              <w:top w:val="nil"/>
              <w:left w:val="nil"/>
              <w:bottom w:val="single" w:sz="4" w:space="0" w:color="auto"/>
              <w:right w:val="single" w:sz="4" w:space="0" w:color="auto"/>
            </w:tcBorders>
            <w:shd w:val="clear" w:color="auto" w:fill="auto"/>
            <w:noWrap/>
            <w:vAlign w:val="bottom"/>
            <w:hideMark/>
          </w:tcPr>
          <w:p w:rsidR="00402F55" w:rsidRPr="00C23308" w:rsidRDefault="00025D2F" w:rsidP="00402F55">
            <w:pPr>
              <w:rPr>
                <w:b/>
                <w:lang w:val="en-US" w:eastAsia="uk-UA"/>
              </w:rPr>
            </w:pPr>
            <w:r w:rsidRPr="00C23308">
              <w:rPr>
                <w:lang w:val="uk-UA" w:eastAsia="uk-UA"/>
              </w:rPr>
              <w:t> </w:t>
            </w:r>
            <w:r w:rsidR="008F3C96" w:rsidRPr="00C23308">
              <w:rPr>
                <w:b/>
                <w:lang w:val="en-US" w:eastAsia="uk-UA"/>
              </w:rPr>
              <w:t>322,</w:t>
            </w:r>
            <w:r w:rsidR="00402F55" w:rsidRPr="00C23308">
              <w:rPr>
                <w:b/>
                <w:lang w:val="en-US" w:eastAsia="uk-UA"/>
              </w:rPr>
              <w:t>292</w:t>
            </w:r>
          </w:p>
        </w:tc>
        <w:tc>
          <w:tcPr>
            <w:tcW w:w="1293"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b/>
                <w:bCs/>
                <w:lang w:val="uk-UA" w:eastAsia="uk-UA"/>
              </w:rPr>
            </w:pPr>
            <w:r w:rsidRPr="00C23308">
              <w:rPr>
                <w:b/>
                <w:bCs/>
                <w:lang w:val="uk-UA" w:eastAsia="uk-UA"/>
              </w:rPr>
              <w:t>195,27874</w:t>
            </w:r>
          </w:p>
        </w:tc>
        <w:tc>
          <w:tcPr>
            <w:tcW w:w="198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b/>
                <w:bCs/>
                <w:lang w:val="uk-UA" w:eastAsia="uk-UA"/>
              </w:rPr>
            </w:pPr>
            <w:r w:rsidRPr="00C23308">
              <w:rPr>
                <w:b/>
                <w:bCs/>
                <w:lang w:val="uk-UA" w:eastAsia="uk-UA"/>
              </w:rPr>
              <w:t>151,24831</w:t>
            </w:r>
          </w:p>
        </w:tc>
        <w:tc>
          <w:tcPr>
            <w:tcW w:w="1134" w:type="dxa"/>
            <w:tcBorders>
              <w:top w:val="nil"/>
              <w:left w:val="nil"/>
              <w:bottom w:val="single" w:sz="4" w:space="0" w:color="auto"/>
              <w:right w:val="single" w:sz="4" w:space="0" w:color="auto"/>
            </w:tcBorders>
            <w:shd w:val="clear" w:color="000000" w:fill="FFFFFF"/>
            <w:noWrap/>
            <w:vAlign w:val="bottom"/>
            <w:hideMark/>
          </w:tcPr>
          <w:p w:rsidR="00025D2F" w:rsidRPr="00C23308" w:rsidRDefault="00025D2F" w:rsidP="00025D2F">
            <w:pPr>
              <w:jc w:val="right"/>
              <w:rPr>
                <w:b/>
                <w:bCs/>
                <w:lang w:val="uk-UA" w:eastAsia="uk-UA"/>
              </w:rPr>
            </w:pPr>
            <w:r w:rsidRPr="00C23308">
              <w:rPr>
                <w:b/>
                <w:bCs/>
                <w:lang w:val="uk-UA" w:eastAsia="uk-UA"/>
              </w:rPr>
              <w:t>44,03043</w:t>
            </w:r>
          </w:p>
        </w:tc>
      </w:tr>
      <w:tr w:rsidR="00025D2F" w:rsidRPr="00960983" w:rsidTr="00C23308">
        <w:trPr>
          <w:gridBefore w:val="1"/>
          <w:gridAfter w:val="5"/>
          <w:wBefore w:w="15" w:type="dxa"/>
          <w:wAfter w:w="7939" w:type="dxa"/>
          <w:trHeight w:val="340"/>
        </w:trPr>
        <w:tc>
          <w:tcPr>
            <w:tcW w:w="1275" w:type="dxa"/>
            <w:gridSpan w:val="2"/>
            <w:vAlign w:val="bottom"/>
          </w:tcPr>
          <w:p w:rsidR="00025D2F" w:rsidRPr="00960983" w:rsidRDefault="00025D2F" w:rsidP="001103F8">
            <w:pPr>
              <w:jc w:val="center"/>
              <w:rPr>
                <w:rFonts w:ascii="Calibri" w:hAnsi="Calibri"/>
                <w:sz w:val="20"/>
                <w:szCs w:val="20"/>
              </w:rPr>
            </w:pPr>
          </w:p>
        </w:tc>
      </w:tr>
    </w:tbl>
    <w:p w:rsidR="00F639BB" w:rsidRDefault="00F639BB" w:rsidP="000C2D66">
      <w:pPr>
        <w:numPr>
          <w:ilvl w:val="1"/>
          <w:numId w:val="3"/>
        </w:numPr>
        <w:jc w:val="both"/>
        <w:rPr>
          <w:rFonts w:eastAsia="Calibri"/>
          <w:b/>
          <w:i/>
          <w:sz w:val="28"/>
          <w:szCs w:val="28"/>
          <w:lang w:val="uk-UA" w:eastAsia="en-US"/>
        </w:rPr>
      </w:pPr>
      <w:r w:rsidRPr="00960983">
        <w:rPr>
          <w:rFonts w:eastAsia="Calibri"/>
          <w:b/>
          <w:i/>
          <w:sz w:val="28"/>
          <w:szCs w:val="28"/>
          <w:lang w:val="uk-UA" w:eastAsia="en-US"/>
        </w:rPr>
        <w:t>Інформація про послуги, які надаються</w:t>
      </w:r>
    </w:p>
    <w:p w:rsidR="00F639BB" w:rsidRPr="00960983" w:rsidRDefault="00F639BB" w:rsidP="00F639BB">
      <w:pPr>
        <w:ind w:left="720"/>
        <w:jc w:val="both"/>
        <w:rPr>
          <w:rFonts w:eastAsia="Calibri"/>
          <w:b/>
          <w:i/>
          <w:sz w:val="28"/>
          <w:szCs w:val="28"/>
          <w:lang w:val="uk-UA" w:eastAsia="en-US"/>
        </w:rPr>
      </w:pPr>
    </w:p>
    <w:p w:rsidR="00F639BB" w:rsidRDefault="00F639BB" w:rsidP="00A6279B">
      <w:pPr>
        <w:autoSpaceDE w:val="0"/>
        <w:autoSpaceDN w:val="0"/>
        <w:adjustRightInd w:val="0"/>
        <w:jc w:val="both"/>
        <w:rPr>
          <w:rFonts w:eastAsia="Calibri"/>
          <w:sz w:val="28"/>
          <w:szCs w:val="28"/>
          <w:lang w:val="uk-UA" w:eastAsia="uk-UA"/>
        </w:rPr>
      </w:pPr>
      <w:r w:rsidRPr="00960983">
        <w:rPr>
          <w:rFonts w:eastAsia="Calibri"/>
          <w:sz w:val="28"/>
          <w:szCs w:val="28"/>
          <w:lang w:val="uk-UA" w:eastAsia="en-US"/>
        </w:rPr>
        <w:t xml:space="preserve">     Головним завданням підприємства є </w:t>
      </w:r>
      <w:r w:rsidRPr="00960983">
        <w:rPr>
          <w:rFonts w:eastAsia="Calibri"/>
          <w:sz w:val="28"/>
          <w:szCs w:val="28"/>
          <w:lang w:val="uk-UA" w:eastAsia="uk-UA"/>
        </w:rPr>
        <w:t xml:space="preserve">виробництво, транспортування, постачання теплової енергії </w:t>
      </w:r>
      <w:r>
        <w:rPr>
          <w:rFonts w:eastAsia="Calibri"/>
          <w:sz w:val="28"/>
          <w:szCs w:val="28"/>
          <w:lang w:val="uk-UA" w:eastAsia="uk-UA"/>
        </w:rPr>
        <w:t xml:space="preserve">усім категоріям споживачів: населення, бюджетні установи та інші споживачі, </w:t>
      </w:r>
      <w:r>
        <w:rPr>
          <w:sz w:val="28"/>
          <w:szCs w:val="28"/>
          <w:lang w:val="uk-UA" w:eastAsia="uk-UA"/>
        </w:rPr>
        <w:t xml:space="preserve">надання послуги з централізованого опалення для населення та централізованого гарячого водопостачання для </w:t>
      </w:r>
      <w:r>
        <w:rPr>
          <w:rFonts w:eastAsia="Calibri"/>
          <w:sz w:val="28"/>
          <w:szCs w:val="28"/>
          <w:lang w:val="uk-UA" w:eastAsia="uk-UA"/>
        </w:rPr>
        <w:t>усіх категорій споживачів: населення, бюджетні установи та інші споживачі</w:t>
      </w:r>
      <w:r w:rsidRPr="00960983">
        <w:rPr>
          <w:rFonts w:eastAsia="Calibri"/>
          <w:sz w:val="28"/>
          <w:szCs w:val="28"/>
          <w:lang w:val="uk-UA" w:eastAsia="uk-UA"/>
        </w:rPr>
        <w:t>.</w:t>
      </w:r>
    </w:p>
    <w:p w:rsidR="00F639BB" w:rsidRPr="00FF462B" w:rsidRDefault="00F639BB" w:rsidP="00A6279B">
      <w:pPr>
        <w:jc w:val="both"/>
        <w:rPr>
          <w:rFonts w:eastAsia="Calibri"/>
          <w:sz w:val="28"/>
          <w:szCs w:val="28"/>
          <w:lang w:val="uk-UA" w:eastAsia="en-US"/>
        </w:rPr>
      </w:pPr>
      <w:r w:rsidRPr="00FF462B">
        <w:rPr>
          <w:rFonts w:eastAsia="Calibri"/>
          <w:sz w:val="28"/>
          <w:szCs w:val="28"/>
          <w:lang w:val="uk-UA" w:eastAsia="en-US"/>
        </w:rPr>
        <w:t>Також підприємство надає інші послуги:</w:t>
      </w:r>
    </w:p>
    <w:p w:rsidR="00F639BB" w:rsidRPr="00FF462B" w:rsidRDefault="00F639BB" w:rsidP="00A6279B">
      <w:pPr>
        <w:pStyle w:val="a3"/>
        <w:numPr>
          <w:ilvl w:val="0"/>
          <w:numId w:val="11"/>
        </w:numPr>
        <w:tabs>
          <w:tab w:val="left" w:pos="454"/>
        </w:tabs>
        <w:jc w:val="both"/>
        <w:rPr>
          <w:rFonts w:eastAsia="Calibri"/>
          <w:sz w:val="28"/>
          <w:szCs w:val="28"/>
          <w:lang w:val="uk-UA" w:eastAsia="en-US"/>
        </w:rPr>
      </w:pPr>
      <w:r w:rsidRPr="00FF462B">
        <w:rPr>
          <w:rFonts w:eastAsia="Calibri"/>
          <w:sz w:val="28"/>
          <w:szCs w:val="28"/>
          <w:lang w:val="uk-UA" w:eastAsia="en-US"/>
        </w:rPr>
        <w:t>земляні роботи;</w:t>
      </w:r>
    </w:p>
    <w:p w:rsidR="00F639BB" w:rsidRPr="00FF462B" w:rsidRDefault="00F639BB" w:rsidP="00A6279B">
      <w:pPr>
        <w:pStyle w:val="a3"/>
        <w:numPr>
          <w:ilvl w:val="0"/>
          <w:numId w:val="11"/>
        </w:numPr>
        <w:tabs>
          <w:tab w:val="left" w:pos="454"/>
        </w:tabs>
        <w:jc w:val="both"/>
        <w:rPr>
          <w:rFonts w:eastAsia="Calibri"/>
          <w:sz w:val="28"/>
          <w:szCs w:val="28"/>
          <w:lang w:val="uk-UA" w:eastAsia="en-US"/>
        </w:rPr>
      </w:pPr>
      <w:r w:rsidRPr="00FF462B">
        <w:rPr>
          <w:rFonts w:eastAsia="Calibri"/>
          <w:sz w:val="28"/>
          <w:szCs w:val="28"/>
          <w:lang w:val="uk-UA" w:eastAsia="en-US"/>
        </w:rPr>
        <w:t>роботи з улаштування внутрішніх  інженерних мереж;</w:t>
      </w:r>
    </w:p>
    <w:p w:rsidR="00F639BB" w:rsidRPr="00FF462B" w:rsidRDefault="00F639BB" w:rsidP="00A6279B">
      <w:pPr>
        <w:pStyle w:val="a3"/>
        <w:numPr>
          <w:ilvl w:val="0"/>
          <w:numId w:val="11"/>
        </w:numPr>
        <w:tabs>
          <w:tab w:val="left" w:pos="454"/>
        </w:tabs>
        <w:jc w:val="both"/>
        <w:rPr>
          <w:rFonts w:eastAsia="Calibri"/>
          <w:sz w:val="28"/>
          <w:szCs w:val="28"/>
          <w:lang w:val="uk-UA" w:eastAsia="en-US"/>
        </w:rPr>
      </w:pPr>
      <w:r w:rsidRPr="00FF462B">
        <w:rPr>
          <w:rFonts w:eastAsia="Calibri"/>
          <w:sz w:val="28"/>
          <w:szCs w:val="28"/>
          <w:lang w:val="uk-UA" w:eastAsia="en-US"/>
        </w:rPr>
        <w:t>ремонт, модернізація і реконструкція водогрійних та парових котлів;</w:t>
      </w:r>
    </w:p>
    <w:p w:rsidR="00F639BB" w:rsidRPr="00FF462B" w:rsidRDefault="00F639BB" w:rsidP="00A6279B">
      <w:pPr>
        <w:pStyle w:val="a3"/>
        <w:numPr>
          <w:ilvl w:val="0"/>
          <w:numId w:val="11"/>
        </w:numPr>
        <w:tabs>
          <w:tab w:val="left" w:pos="454"/>
        </w:tabs>
        <w:jc w:val="both"/>
        <w:rPr>
          <w:rFonts w:eastAsia="Calibri"/>
          <w:sz w:val="28"/>
          <w:szCs w:val="28"/>
          <w:lang w:val="uk-UA" w:eastAsia="en-US"/>
        </w:rPr>
      </w:pPr>
      <w:r w:rsidRPr="00FF462B">
        <w:rPr>
          <w:rFonts w:eastAsia="Calibri"/>
          <w:sz w:val="28"/>
          <w:szCs w:val="28"/>
          <w:lang w:val="uk-UA" w:eastAsia="en-US"/>
        </w:rPr>
        <w:t>ремонт, реконструкція трубопроводів пари і гарячої води, внутрішніх газопроводів низького і середнього тиску;</w:t>
      </w:r>
    </w:p>
    <w:p w:rsidR="00F639BB" w:rsidRPr="00FF462B" w:rsidRDefault="00F639BB" w:rsidP="00A6279B">
      <w:pPr>
        <w:pStyle w:val="a3"/>
        <w:numPr>
          <w:ilvl w:val="0"/>
          <w:numId w:val="11"/>
        </w:numPr>
        <w:tabs>
          <w:tab w:val="left" w:pos="454"/>
        </w:tabs>
        <w:jc w:val="both"/>
        <w:rPr>
          <w:rFonts w:eastAsia="Calibri"/>
          <w:sz w:val="28"/>
          <w:szCs w:val="28"/>
          <w:lang w:val="uk-UA" w:eastAsia="en-US"/>
        </w:rPr>
      </w:pPr>
      <w:r w:rsidRPr="00FF462B">
        <w:rPr>
          <w:rFonts w:eastAsia="Calibri"/>
          <w:sz w:val="28"/>
          <w:szCs w:val="28"/>
          <w:lang w:val="uk-UA" w:eastAsia="en-US"/>
        </w:rPr>
        <w:t>монтаж і налагоджування лічильників теплової енергії, лічильників води;</w:t>
      </w:r>
    </w:p>
    <w:p w:rsidR="00F639BB" w:rsidRPr="00FF462B" w:rsidRDefault="00F639BB" w:rsidP="00A6279B">
      <w:pPr>
        <w:pStyle w:val="a3"/>
        <w:numPr>
          <w:ilvl w:val="0"/>
          <w:numId w:val="11"/>
        </w:numPr>
        <w:tabs>
          <w:tab w:val="left" w:pos="454"/>
        </w:tabs>
        <w:jc w:val="both"/>
        <w:rPr>
          <w:rFonts w:eastAsia="Calibri"/>
          <w:sz w:val="28"/>
          <w:szCs w:val="28"/>
          <w:lang w:val="uk-UA" w:eastAsia="en-US"/>
        </w:rPr>
      </w:pPr>
      <w:r w:rsidRPr="00FF462B">
        <w:rPr>
          <w:rFonts w:eastAsia="Calibri"/>
          <w:sz w:val="28"/>
          <w:szCs w:val="28"/>
          <w:lang w:val="uk-UA" w:eastAsia="en-US"/>
        </w:rPr>
        <w:t>пусконалагоджувальні роботи технологічного обладнання котельних та центральних теплових пунктів;</w:t>
      </w:r>
    </w:p>
    <w:p w:rsidR="00F639BB" w:rsidRPr="00FF462B" w:rsidRDefault="00F639BB" w:rsidP="00A6279B">
      <w:pPr>
        <w:pStyle w:val="a3"/>
        <w:numPr>
          <w:ilvl w:val="0"/>
          <w:numId w:val="11"/>
        </w:numPr>
        <w:tabs>
          <w:tab w:val="left" w:pos="454"/>
        </w:tabs>
        <w:jc w:val="both"/>
        <w:rPr>
          <w:rFonts w:eastAsia="Calibri"/>
          <w:sz w:val="28"/>
          <w:szCs w:val="28"/>
          <w:lang w:val="uk-UA" w:eastAsia="en-US"/>
        </w:rPr>
      </w:pPr>
      <w:r w:rsidRPr="00FF462B">
        <w:rPr>
          <w:rFonts w:eastAsia="Calibri"/>
          <w:sz w:val="28"/>
          <w:szCs w:val="28"/>
          <w:lang w:val="uk-UA" w:eastAsia="en-US"/>
        </w:rPr>
        <w:t>проведення випробувань засобів захисту, замірів опорів ізоляції та заземлення;</w:t>
      </w:r>
    </w:p>
    <w:p w:rsidR="00F639BB" w:rsidRPr="00FF462B" w:rsidRDefault="00F639BB" w:rsidP="00A6279B">
      <w:pPr>
        <w:pStyle w:val="a3"/>
        <w:numPr>
          <w:ilvl w:val="0"/>
          <w:numId w:val="11"/>
        </w:numPr>
        <w:tabs>
          <w:tab w:val="left" w:pos="454"/>
        </w:tabs>
        <w:jc w:val="both"/>
        <w:rPr>
          <w:rFonts w:eastAsia="Calibri"/>
          <w:sz w:val="28"/>
          <w:szCs w:val="28"/>
          <w:lang w:val="uk-UA" w:eastAsia="en-US"/>
        </w:rPr>
      </w:pPr>
      <w:r w:rsidRPr="00FF462B">
        <w:rPr>
          <w:rFonts w:eastAsia="Calibri"/>
          <w:sz w:val="28"/>
          <w:szCs w:val="28"/>
          <w:lang w:val="uk-UA" w:eastAsia="en-US"/>
        </w:rPr>
        <w:t>обстеження будівель, споруд і мереж;</w:t>
      </w:r>
    </w:p>
    <w:p w:rsidR="00F639BB" w:rsidRPr="00FF462B" w:rsidRDefault="00F639BB" w:rsidP="00A6279B">
      <w:pPr>
        <w:pStyle w:val="a3"/>
        <w:numPr>
          <w:ilvl w:val="0"/>
          <w:numId w:val="11"/>
        </w:numPr>
        <w:tabs>
          <w:tab w:val="left" w:pos="454"/>
        </w:tabs>
        <w:jc w:val="both"/>
        <w:rPr>
          <w:rFonts w:eastAsia="Calibri"/>
          <w:sz w:val="28"/>
          <w:szCs w:val="28"/>
          <w:lang w:val="uk-UA" w:eastAsia="en-US"/>
        </w:rPr>
      </w:pPr>
      <w:r w:rsidRPr="00FF462B">
        <w:rPr>
          <w:rFonts w:eastAsia="Calibri"/>
          <w:sz w:val="28"/>
          <w:szCs w:val="28"/>
          <w:lang w:val="uk-UA" w:eastAsia="en-US"/>
        </w:rPr>
        <w:t>контроль металу та зварних з’єднань, в тому числі застосування методів радіаційної дефектоскопії;</w:t>
      </w:r>
    </w:p>
    <w:p w:rsidR="00F639BB" w:rsidRPr="00FF462B" w:rsidRDefault="00F639BB" w:rsidP="00A6279B">
      <w:pPr>
        <w:pStyle w:val="a3"/>
        <w:numPr>
          <w:ilvl w:val="0"/>
          <w:numId w:val="11"/>
        </w:numPr>
        <w:tabs>
          <w:tab w:val="left" w:pos="454"/>
        </w:tabs>
        <w:jc w:val="both"/>
        <w:rPr>
          <w:rFonts w:eastAsia="Calibri"/>
          <w:sz w:val="28"/>
          <w:szCs w:val="28"/>
          <w:lang w:val="uk-UA" w:eastAsia="en-US"/>
        </w:rPr>
      </w:pPr>
      <w:r w:rsidRPr="00FF462B">
        <w:rPr>
          <w:rFonts w:eastAsia="Calibri"/>
          <w:sz w:val="28"/>
          <w:szCs w:val="28"/>
          <w:lang w:val="uk-UA" w:eastAsia="en-US"/>
        </w:rPr>
        <w:t>метрологічне забезпечення  теплового господарства, метрологічна експертиза технічної документації, ремонт і зберігання засобів вимірювання.</w:t>
      </w:r>
    </w:p>
    <w:p w:rsidR="00F639BB" w:rsidRDefault="00F639BB" w:rsidP="00F639BB">
      <w:pPr>
        <w:tabs>
          <w:tab w:val="left" w:pos="454"/>
        </w:tabs>
        <w:spacing w:line="276" w:lineRule="auto"/>
        <w:jc w:val="both"/>
        <w:rPr>
          <w:rFonts w:eastAsia="Calibri"/>
          <w:sz w:val="28"/>
          <w:szCs w:val="28"/>
          <w:lang w:val="uk-UA" w:eastAsia="en-US"/>
        </w:rPr>
      </w:pPr>
    </w:p>
    <w:p w:rsidR="00F639BB" w:rsidRPr="00960983" w:rsidRDefault="00F639BB" w:rsidP="000C2D66">
      <w:pPr>
        <w:numPr>
          <w:ilvl w:val="1"/>
          <w:numId w:val="3"/>
        </w:numPr>
        <w:tabs>
          <w:tab w:val="left" w:pos="454"/>
        </w:tabs>
        <w:ind w:left="0" w:firstLine="0"/>
        <w:jc w:val="center"/>
        <w:rPr>
          <w:rFonts w:eastAsia="Calibri"/>
          <w:b/>
          <w:i/>
          <w:sz w:val="28"/>
          <w:szCs w:val="28"/>
          <w:lang w:val="uk-UA" w:eastAsia="en-US"/>
        </w:rPr>
      </w:pPr>
      <w:r w:rsidRPr="00960983">
        <w:rPr>
          <w:rFonts w:eastAsia="Calibri"/>
          <w:b/>
          <w:i/>
          <w:sz w:val="28"/>
          <w:szCs w:val="28"/>
          <w:lang w:val="uk-UA" w:eastAsia="en-US"/>
        </w:rPr>
        <w:t>Опис об’єктів обслуговування (кількість абонентів, протяжність мереж, кількість будинків на обслуговуванні тощо)</w:t>
      </w:r>
    </w:p>
    <w:p w:rsidR="00F639BB" w:rsidRPr="00960983" w:rsidRDefault="00F639BB" w:rsidP="00F639BB">
      <w:pPr>
        <w:tabs>
          <w:tab w:val="left" w:pos="454"/>
        </w:tabs>
        <w:rPr>
          <w:rFonts w:eastAsia="Calibri"/>
          <w:b/>
          <w:i/>
          <w:sz w:val="28"/>
          <w:szCs w:val="28"/>
          <w:lang w:val="uk-UA" w:eastAsia="en-US"/>
        </w:rPr>
      </w:pPr>
    </w:p>
    <w:p w:rsidR="00D66781" w:rsidRDefault="00D66781" w:rsidP="00D66781">
      <w:pPr>
        <w:ind w:firstLine="720"/>
        <w:jc w:val="both"/>
        <w:rPr>
          <w:color w:val="00B050"/>
          <w:sz w:val="28"/>
          <w:szCs w:val="28"/>
          <w:lang w:val="uk-UA"/>
        </w:rPr>
      </w:pPr>
      <w:r>
        <w:rPr>
          <w:sz w:val="28"/>
          <w:szCs w:val="28"/>
          <w:lang w:val="uk-UA"/>
        </w:rPr>
        <w:t>ДМП «ІФТКЕ»</w:t>
      </w:r>
      <w:r w:rsidRPr="00757C04">
        <w:rPr>
          <w:sz w:val="28"/>
          <w:szCs w:val="28"/>
          <w:lang w:val="uk-UA"/>
        </w:rPr>
        <w:t xml:space="preserve"> – це найбільша організація, яка забезпечує тепловою енергією житловий багатоповерховий сектор та об’єкти соціально-культурної і промислової сфери, що розташовані на території міста Івано-Франківська.</w:t>
      </w:r>
    </w:p>
    <w:p w:rsidR="00F639BB" w:rsidRPr="00C23308" w:rsidRDefault="00025D2F" w:rsidP="00F639BB">
      <w:pPr>
        <w:ind w:firstLine="720"/>
        <w:jc w:val="both"/>
        <w:rPr>
          <w:sz w:val="28"/>
          <w:szCs w:val="28"/>
        </w:rPr>
      </w:pPr>
      <w:r w:rsidRPr="00C23308">
        <w:rPr>
          <w:sz w:val="28"/>
          <w:szCs w:val="28"/>
          <w:lang w:val="uk-UA"/>
        </w:rPr>
        <w:t xml:space="preserve">Станом на 01.01.2020 року </w:t>
      </w:r>
      <w:r w:rsidR="0052160A" w:rsidRPr="00C23308">
        <w:rPr>
          <w:sz w:val="28"/>
          <w:szCs w:val="28"/>
          <w:lang w:val="uk-UA"/>
        </w:rPr>
        <w:t>в ДМП «</w:t>
      </w:r>
      <w:r w:rsidR="00D8202C" w:rsidRPr="00C23308">
        <w:rPr>
          <w:sz w:val="28"/>
          <w:szCs w:val="28"/>
          <w:lang w:val="uk-UA"/>
        </w:rPr>
        <w:t>ІФТКЕ</w:t>
      </w:r>
      <w:r w:rsidR="0052160A" w:rsidRPr="00C23308">
        <w:rPr>
          <w:sz w:val="28"/>
          <w:szCs w:val="28"/>
          <w:lang w:val="uk-UA"/>
        </w:rPr>
        <w:t xml:space="preserve">» </w:t>
      </w:r>
      <w:r w:rsidR="00D8202C" w:rsidRPr="00C23308">
        <w:rPr>
          <w:sz w:val="28"/>
          <w:szCs w:val="28"/>
          <w:lang w:val="uk-UA"/>
        </w:rPr>
        <w:t>укладено</w:t>
      </w:r>
      <w:r w:rsidRPr="00C23308">
        <w:rPr>
          <w:sz w:val="28"/>
          <w:szCs w:val="28"/>
          <w:lang w:val="uk-UA"/>
        </w:rPr>
        <w:t xml:space="preserve"> 348 договорів про постачання теплової енергії.</w:t>
      </w:r>
    </w:p>
    <w:p w:rsidR="009F503E" w:rsidRPr="00C23308" w:rsidRDefault="00F639BB" w:rsidP="00F639BB">
      <w:pPr>
        <w:ind w:firstLine="539"/>
        <w:jc w:val="both"/>
        <w:rPr>
          <w:sz w:val="28"/>
          <w:szCs w:val="28"/>
          <w:lang w:val="uk-UA"/>
        </w:rPr>
      </w:pPr>
      <w:r w:rsidRPr="00C23308">
        <w:rPr>
          <w:sz w:val="28"/>
          <w:szCs w:val="28"/>
        </w:rPr>
        <w:t>Загальна</w:t>
      </w:r>
      <w:r w:rsidR="00D8202C" w:rsidRPr="00C23308">
        <w:rPr>
          <w:sz w:val="28"/>
          <w:szCs w:val="28"/>
          <w:lang w:val="uk-UA"/>
        </w:rPr>
        <w:t xml:space="preserve"> </w:t>
      </w:r>
      <w:r w:rsidRPr="00C23308">
        <w:rPr>
          <w:sz w:val="28"/>
          <w:szCs w:val="28"/>
        </w:rPr>
        <w:t>кількість</w:t>
      </w:r>
      <w:r w:rsidR="00D8202C" w:rsidRPr="00C23308">
        <w:rPr>
          <w:sz w:val="28"/>
          <w:szCs w:val="28"/>
          <w:lang w:val="uk-UA"/>
        </w:rPr>
        <w:t xml:space="preserve"> </w:t>
      </w:r>
      <w:r w:rsidRPr="00C23308">
        <w:rPr>
          <w:sz w:val="28"/>
          <w:szCs w:val="28"/>
        </w:rPr>
        <w:t>підключених</w:t>
      </w:r>
      <w:r w:rsidR="00D8202C" w:rsidRPr="00C23308">
        <w:rPr>
          <w:sz w:val="28"/>
          <w:szCs w:val="28"/>
          <w:lang w:val="uk-UA"/>
        </w:rPr>
        <w:t xml:space="preserve"> </w:t>
      </w:r>
      <w:r w:rsidRPr="00C23308">
        <w:rPr>
          <w:sz w:val="28"/>
          <w:szCs w:val="28"/>
        </w:rPr>
        <w:t>об'єктів</w:t>
      </w:r>
      <w:r w:rsidR="009F503E" w:rsidRPr="00C23308">
        <w:rPr>
          <w:sz w:val="28"/>
          <w:szCs w:val="28"/>
          <w:lang w:val="uk-UA"/>
        </w:rPr>
        <w:t>– 1103, з них</w:t>
      </w:r>
      <w:r w:rsidR="00D8202C" w:rsidRPr="00C23308">
        <w:rPr>
          <w:sz w:val="28"/>
          <w:szCs w:val="28"/>
          <w:lang w:val="uk-UA"/>
        </w:rPr>
        <w:t>:</w:t>
      </w:r>
      <w:r w:rsidR="009F503E" w:rsidRPr="00C23308">
        <w:rPr>
          <w:sz w:val="28"/>
          <w:szCs w:val="28"/>
          <w:lang w:val="uk-UA"/>
        </w:rPr>
        <w:t xml:space="preserve"> </w:t>
      </w:r>
    </w:p>
    <w:p w:rsidR="009F503E" w:rsidRPr="00C23308" w:rsidRDefault="009F503E" w:rsidP="00F639BB">
      <w:pPr>
        <w:ind w:firstLine="539"/>
        <w:jc w:val="both"/>
        <w:rPr>
          <w:sz w:val="28"/>
          <w:szCs w:val="28"/>
          <w:lang w:val="uk-UA"/>
        </w:rPr>
      </w:pPr>
      <w:r w:rsidRPr="00C23308">
        <w:rPr>
          <w:sz w:val="28"/>
          <w:szCs w:val="28"/>
          <w:lang w:val="uk-UA"/>
        </w:rPr>
        <w:t>-</w:t>
      </w:r>
      <w:r w:rsidR="00D8202C" w:rsidRPr="00C23308">
        <w:rPr>
          <w:sz w:val="28"/>
          <w:szCs w:val="28"/>
          <w:lang w:val="uk-UA"/>
        </w:rPr>
        <w:t xml:space="preserve">до </w:t>
      </w:r>
      <w:r w:rsidR="00F639BB" w:rsidRPr="00C23308">
        <w:rPr>
          <w:sz w:val="28"/>
          <w:szCs w:val="28"/>
        </w:rPr>
        <w:t>опаленн</w:t>
      </w:r>
      <w:r w:rsidRPr="00C23308">
        <w:rPr>
          <w:sz w:val="28"/>
          <w:szCs w:val="28"/>
          <w:lang w:val="uk-UA"/>
        </w:rPr>
        <w:t>я-</w:t>
      </w:r>
      <w:r w:rsidR="00F639BB" w:rsidRPr="00C23308">
        <w:rPr>
          <w:sz w:val="28"/>
          <w:szCs w:val="28"/>
        </w:rPr>
        <w:t xml:space="preserve"> 1</w:t>
      </w:r>
      <w:r w:rsidRPr="00C23308">
        <w:rPr>
          <w:sz w:val="28"/>
          <w:szCs w:val="28"/>
          <w:lang w:val="uk-UA"/>
        </w:rPr>
        <w:t>100</w:t>
      </w:r>
      <w:r w:rsidR="00D8202C" w:rsidRPr="00C23308">
        <w:rPr>
          <w:sz w:val="28"/>
          <w:szCs w:val="28"/>
          <w:lang w:val="uk-UA"/>
        </w:rPr>
        <w:t xml:space="preserve"> шт.;</w:t>
      </w:r>
      <w:r w:rsidR="00F639BB" w:rsidRPr="00C23308">
        <w:rPr>
          <w:sz w:val="28"/>
          <w:szCs w:val="28"/>
        </w:rPr>
        <w:t xml:space="preserve"> </w:t>
      </w:r>
    </w:p>
    <w:p w:rsidR="00F639BB" w:rsidRPr="00C23308" w:rsidRDefault="009F503E" w:rsidP="00F639BB">
      <w:pPr>
        <w:ind w:firstLine="539"/>
        <w:jc w:val="both"/>
        <w:rPr>
          <w:sz w:val="28"/>
          <w:szCs w:val="28"/>
        </w:rPr>
      </w:pPr>
      <w:r w:rsidRPr="00C23308">
        <w:rPr>
          <w:sz w:val="28"/>
          <w:szCs w:val="28"/>
          <w:lang w:val="uk-UA"/>
        </w:rPr>
        <w:t>-</w:t>
      </w:r>
      <w:r w:rsidR="00D8202C" w:rsidRPr="00C23308">
        <w:rPr>
          <w:sz w:val="28"/>
          <w:szCs w:val="28"/>
          <w:lang w:val="uk-UA"/>
        </w:rPr>
        <w:t xml:space="preserve">до </w:t>
      </w:r>
      <w:r w:rsidRPr="00C23308">
        <w:rPr>
          <w:sz w:val="28"/>
          <w:szCs w:val="28"/>
          <w:lang w:val="uk-UA"/>
        </w:rPr>
        <w:t>гаряч</w:t>
      </w:r>
      <w:r w:rsidR="00D8202C" w:rsidRPr="00C23308">
        <w:rPr>
          <w:sz w:val="28"/>
          <w:szCs w:val="28"/>
          <w:lang w:val="uk-UA"/>
        </w:rPr>
        <w:t>ого</w:t>
      </w:r>
      <w:r w:rsidRPr="00C23308">
        <w:rPr>
          <w:sz w:val="28"/>
          <w:szCs w:val="28"/>
          <w:lang w:val="uk-UA"/>
        </w:rPr>
        <w:t xml:space="preserve"> в</w:t>
      </w:r>
      <w:r w:rsidR="00D8202C" w:rsidRPr="00C23308">
        <w:rPr>
          <w:sz w:val="28"/>
          <w:szCs w:val="28"/>
          <w:lang w:val="uk-UA"/>
        </w:rPr>
        <w:t>одопостачання</w:t>
      </w:r>
      <w:r w:rsidR="00F639BB" w:rsidRPr="00C23308">
        <w:rPr>
          <w:sz w:val="28"/>
          <w:szCs w:val="28"/>
        </w:rPr>
        <w:t xml:space="preserve">  - </w:t>
      </w:r>
      <w:r w:rsidRPr="00C23308">
        <w:rPr>
          <w:sz w:val="28"/>
          <w:szCs w:val="28"/>
          <w:lang w:val="uk-UA"/>
        </w:rPr>
        <w:t>407</w:t>
      </w:r>
      <w:r w:rsidR="00D8202C" w:rsidRPr="00C23308">
        <w:rPr>
          <w:sz w:val="28"/>
          <w:szCs w:val="28"/>
          <w:lang w:val="uk-UA"/>
        </w:rPr>
        <w:t xml:space="preserve"> шт</w:t>
      </w:r>
      <w:r w:rsidR="00FF4A15">
        <w:rPr>
          <w:sz w:val="28"/>
          <w:szCs w:val="28"/>
          <w:lang w:val="uk-UA"/>
        </w:rPr>
        <w:t>..</w:t>
      </w:r>
    </w:p>
    <w:p w:rsidR="00F639BB" w:rsidRDefault="00F639BB" w:rsidP="00F639BB">
      <w:pPr>
        <w:ind w:firstLine="539"/>
        <w:jc w:val="both"/>
        <w:rPr>
          <w:sz w:val="28"/>
          <w:szCs w:val="28"/>
          <w:lang w:val="uk-UA"/>
        </w:rPr>
      </w:pPr>
    </w:p>
    <w:p w:rsidR="00C23308" w:rsidRDefault="00C23308" w:rsidP="00F639BB">
      <w:pPr>
        <w:ind w:firstLine="539"/>
        <w:jc w:val="both"/>
        <w:rPr>
          <w:sz w:val="28"/>
          <w:szCs w:val="28"/>
          <w:lang w:val="uk-UA"/>
        </w:rPr>
      </w:pPr>
    </w:p>
    <w:p w:rsidR="00C23308" w:rsidRDefault="00C23308" w:rsidP="00F639BB">
      <w:pPr>
        <w:ind w:firstLine="539"/>
        <w:jc w:val="both"/>
        <w:rPr>
          <w:sz w:val="28"/>
          <w:szCs w:val="28"/>
          <w:lang w:val="uk-UA"/>
        </w:rPr>
      </w:pPr>
    </w:p>
    <w:p w:rsidR="00C23308" w:rsidRDefault="00C23308" w:rsidP="00F639BB">
      <w:pPr>
        <w:ind w:firstLine="539"/>
        <w:jc w:val="both"/>
        <w:rPr>
          <w:sz w:val="28"/>
          <w:szCs w:val="28"/>
          <w:lang w:val="uk-UA"/>
        </w:rPr>
      </w:pPr>
    </w:p>
    <w:p w:rsidR="00C23308" w:rsidRPr="00C23308" w:rsidRDefault="00C23308" w:rsidP="00F639BB">
      <w:pPr>
        <w:ind w:firstLine="539"/>
        <w:jc w:val="both"/>
        <w:rPr>
          <w:sz w:val="28"/>
          <w:szCs w:val="28"/>
          <w:lang w:val="uk-UA"/>
        </w:rPr>
      </w:pPr>
    </w:p>
    <w:p w:rsidR="00F639BB" w:rsidRPr="00C23308" w:rsidRDefault="00D8202C" w:rsidP="00F639BB">
      <w:pPr>
        <w:jc w:val="center"/>
        <w:rPr>
          <w:b/>
          <w:sz w:val="28"/>
          <w:szCs w:val="28"/>
          <w:lang w:val="uk-UA"/>
        </w:rPr>
      </w:pPr>
      <w:r w:rsidRPr="00FF4A15">
        <w:rPr>
          <w:bCs/>
          <w:sz w:val="28"/>
          <w:szCs w:val="28"/>
          <w:lang w:val="uk-UA"/>
        </w:rPr>
        <w:lastRenderedPageBreak/>
        <w:t>Таблиця 2</w:t>
      </w:r>
      <w:r w:rsidR="00FF4A15">
        <w:rPr>
          <w:bCs/>
          <w:sz w:val="28"/>
          <w:szCs w:val="28"/>
          <w:lang w:val="uk-UA"/>
        </w:rPr>
        <w:t>.</w:t>
      </w:r>
      <w:r w:rsidRPr="00C23308">
        <w:rPr>
          <w:b/>
          <w:sz w:val="28"/>
          <w:szCs w:val="28"/>
          <w:lang w:val="uk-UA"/>
        </w:rPr>
        <w:t xml:space="preserve"> </w:t>
      </w:r>
      <w:r w:rsidR="00F639BB" w:rsidRPr="00C23308">
        <w:rPr>
          <w:b/>
          <w:sz w:val="28"/>
          <w:szCs w:val="28"/>
        </w:rPr>
        <w:t>Статистичні</w:t>
      </w:r>
      <w:r w:rsidR="00FF4A15">
        <w:rPr>
          <w:b/>
          <w:sz w:val="28"/>
          <w:szCs w:val="28"/>
          <w:lang w:val="uk-UA"/>
        </w:rPr>
        <w:t xml:space="preserve"> </w:t>
      </w:r>
      <w:r w:rsidR="00F639BB" w:rsidRPr="00C23308">
        <w:rPr>
          <w:b/>
          <w:sz w:val="28"/>
          <w:szCs w:val="28"/>
        </w:rPr>
        <w:t>дані по укладених договорах та об’єктах</w:t>
      </w:r>
      <w:r w:rsidR="00FF4A15">
        <w:rPr>
          <w:b/>
          <w:sz w:val="28"/>
          <w:szCs w:val="28"/>
          <w:lang w:val="uk-UA"/>
        </w:rPr>
        <w:t xml:space="preserve"> </w:t>
      </w:r>
      <w:r w:rsidR="00F639BB" w:rsidRPr="00C23308">
        <w:rPr>
          <w:b/>
          <w:sz w:val="28"/>
          <w:szCs w:val="28"/>
        </w:rPr>
        <w:t>теплопостачання по ДМП «ІФТКЕ» у 201</w:t>
      </w:r>
      <w:r w:rsidR="00D83142" w:rsidRPr="00C23308">
        <w:rPr>
          <w:b/>
          <w:sz w:val="28"/>
          <w:szCs w:val="28"/>
          <w:lang w:val="uk-UA"/>
        </w:rPr>
        <w:t>9</w:t>
      </w:r>
      <w:r w:rsidRPr="00C23308">
        <w:rPr>
          <w:b/>
          <w:sz w:val="28"/>
          <w:szCs w:val="28"/>
          <w:lang w:val="uk-UA"/>
        </w:rPr>
        <w:t xml:space="preserve"> </w:t>
      </w:r>
      <w:r w:rsidR="00F639BB" w:rsidRPr="00C23308">
        <w:rPr>
          <w:b/>
          <w:sz w:val="28"/>
          <w:szCs w:val="28"/>
        </w:rPr>
        <w:t>р</w:t>
      </w:r>
      <w:r w:rsidRPr="00C23308">
        <w:rPr>
          <w:b/>
          <w:sz w:val="28"/>
          <w:szCs w:val="28"/>
          <w:lang w:val="uk-UA"/>
        </w:rPr>
        <w:t>.</w:t>
      </w:r>
    </w:p>
    <w:p w:rsidR="00F639BB" w:rsidRPr="00C23308" w:rsidRDefault="00F639BB" w:rsidP="00F639BB">
      <w:pPr>
        <w:ind w:firstLine="539"/>
        <w:rPr>
          <w:b/>
          <w:sz w:val="28"/>
          <w:szCs w:val="28"/>
        </w:rPr>
      </w:pPr>
    </w:p>
    <w:tbl>
      <w:tblPr>
        <w:tblW w:w="100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2167"/>
        <w:gridCol w:w="1276"/>
        <w:gridCol w:w="1338"/>
        <w:gridCol w:w="1134"/>
        <w:gridCol w:w="1276"/>
        <w:gridCol w:w="1134"/>
        <w:gridCol w:w="1064"/>
      </w:tblGrid>
      <w:tr w:rsidR="00F639BB" w:rsidRPr="00C23308" w:rsidTr="001103F8">
        <w:trPr>
          <w:jc w:val="center"/>
        </w:trPr>
        <w:tc>
          <w:tcPr>
            <w:tcW w:w="709" w:type="dxa"/>
            <w:vMerge w:val="restart"/>
            <w:shd w:val="clear" w:color="auto" w:fill="auto"/>
            <w:vAlign w:val="center"/>
          </w:tcPr>
          <w:p w:rsidR="00F639BB" w:rsidRPr="00C23308" w:rsidRDefault="00F639BB" w:rsidP="001103F8">
            <w:pPr>
              <w:jc w:val="center"/>
              <w:rPr>
                <w:b/>
              </w:rPr>
            </w:pPr>
            <w:r w:rsidRPr="00C23308">
              <w:rPr>
                <w:b/>
                <w:sz w:val="22"/>
                <w:szCs w:val="22"/>
              </w:rPr>
              <w:t>№</w:t>
            </w:r>
          </w:p>
        </w:tc>
        <w:tc>
          <w:tcPr>
            <w:tcW w:w="2167" w:type="dxa"/>
            <w:vMerge w:val="restart"/>
            <w:shd w:val="clear" w:color="auto" w:fill="auto"/>
            <w:vAlign w:val="center"/>
          </w:tcPr>
          <w:p w:rsidR="00F639BB" w:rsidRPr="00C23308" w:rsidRDefault="00F639BB" w:rsidP="00FF4A15">
            <w:pPr>
              <w:jc w:val="center"/>
              <w:rPr>
                <w:b/>
              </w:rPr>
            </w:pPr>
            <w:r w:rsidRPr="00C23308">
              <w:rPr>
                <w:b/>
                <w:sz w:val="22"/>
                <w:szCs w:val="22"/>
              </w:rPr>
              <w:t>Категорії</w:t>
            </w:r>
            <w:r w:rsidR="00FF4A15">
              <w:rPr>
                <w:b/>
                <w:sz w:val="22"/>
                <w:szCs w:val="22"/>
                <w:lang w:val="uk-UA"/>
              </w:rPr>
              <w:t xml:space="preserve"> с</w:t>
            </w:r>
            <w:r w:rsidRPr="00C23308">
              <w:rPr>
                <w:b/>
                <w:sz w:val="22"/>
                <w:szCs w:val="22"/>
              </w:rPr>
              <w:t>поживачів</w:t>
            </w:r>
          </w:p>
        </w:tc>
        <w:tc>
          <w:tcPr>
            <w:tcW w:w="1276" w:type="dxa"/>
            <w:vMerge w:val="restart"/>
            <w:shd w:val="clear" w:color="auto" w:fill="auto"/>
            <w:vAlign w:val="center"/>
          </w:tcPr>
          <w:p w:rsidR="00F639BB" w:rsidRPr="00C23308" w:rsidRDefault="00F639BB" w:rsidP="0052160A">
            <w:pPr>
              <w:jc w:val="center"/>
              <w:rPr>
                <w:b/>
              </w:rPr>
            </w:pPr>
            <w:r w:rsidRPr="00C23308">
              <w:rPr>
                <w:b/>
                <w:sz w:val="22"/>
                <w:szCs w:val="22"/>
              </w:rPr>
              <w:t>Кількістьукладенихдоговорів станом на 01.01.</w:t>
            </w:r>
            <w:r w:rsidR="0052160A" w:rsidRPr="00C23308">
              <w:rPr>
                <w:b/>
                <w:sz w:val="22"/>
                <w:szCs w:val="22"/>
                <w:lang w:val="uk-UA"/>
              </w:rPr>
              <w:t>19</w:t>
            </w:r>
            <w:r w:rsidRPr="00C23308">
              <w:rPr>
                <w:b/>
                <w:sz w:val="22"/>
                <w:szCs w:val="22"/>
              </w:rPr>
              <w:t>р.</w:t>
            </w:r>
          </w:p>
        </w:tc>
        <w:tc>
          <w:tcPr>
            <w:tcW w:w="2472" w:type="dxa"/>
            <w:gridSpan w:val="2"/>
            <w:shd w:val="clear" w:color="auto" w:fill="auto"/>
            <w:vAlign w:val="center"/>
          </w:tcPr>
          <w:p w:rsidR="00F639BB" w:rsidRPr="00C23308" w:rsidRDefault="00F639BB" w:rsidP="0052160A">
            <w:pPr>
              <w:jc w:val="center"/>
              <w:rPr>
                <w:b/>
              </w:rPr>
            </w:pPr>
            <w:r w:rsidRPr="00C23308">
              <w:rPr>
                <w:b/>
                <w:sz w:val="22"/>
                <w:szCs w:val="22"/>
              </w:rPr>
              <w:t>Кількість</w:t>
            </w:r>
            <w:r w:rsidR="00D8202C" w:rsidRPr="00C23308">
              <w:rPr>
                <w:b/>
                <w:sz w:val="22"/>
                <w:szCs w:val="22"/>
                <w:lang w:val="uk-UA"/>
              </w:rPr>
              <w:t xml:space="preserve"> </w:t>
            </w:r>
            <w:r w:rsidRPr="00C23308">
              <w:rPr>
                <w:b/>
                <w:sz w:val="22"/>
                <w:szCs w:val="22"/>
              </w:rPr>
              <w:t>об’єктів</w:t>
            </w:r>
            <w:r w:rsidR="00D8202C" w:rsidRPr="00C23308">
              <w:rPr>
                <w:b/>
                <w:sz w:val="22"/>
                <w:szCs w:val="22"/>
                <w:lang w:val="uk-UA"/>
              </w:rPr>
              <w:t xml:space="preserve"> </w:t>
            </w:r>
            <w:r w:rsidRPr="00C23308">
              <w:rPr>
                <w:b/>
                <w:sz w:val="22"/>
                <w:szCs w:val="22"/>
              </w:rPr>
              <w:t>теплопостачання станом на 01.01.</w:t>
            </w:r>
            <w:r w:rsidR="0052160A" w:rsidRPr="00C23308">
              <w:rPr>
                <w:b/>
                <w:sz w:val="22"/>
                <w:szCs w:val="22"/>
                <w:lang w:val="uk-UA"/>
              </w:rPr>
              <w:t>19</w:t>
            </w:r>
            <w:r w:rsidRPr="00C23308">
              <w:rPr>
                <w:b/>
                <w:sz w:val="22"/>
                <w:szCs w:val="22"/>
              </w:rPr>
              <w:t>р.</w:t>
            </w:r>
          </w:p>
        </w:tc>
        <w:tc>
          <w:tcPr>
            <w:tcW w:w="1276" w:type="dxa"/>
            <w:vAlign w:val="center"/>
          </w:tcPr>
          <w:p w:rsidR="00F639BB" w:rsidRPr="00C23308" w:rsidRDefault="00F639BB" w:rsidP="001103F8">
            <w:pPr>
              <w:jc w:val="center"/>
            </w:pPr>
            <w:r w:rsidRPr="00C23308">
              <w:rPr>
                <w:b/>
                <w:sz w:val="22"/>
                <w:szCs w:val="22"/>
              </w:rPr>
              <w:t>Кількістьукладенихдоговорів станом на 01.01.</w:t>
            </w:r>
            <w:r w:rsidR="00D83142" w:rsidRPr="00C23308">
              <w:rPr>
                <w:b/>
                <w:sz w:val="22"/>
                <w:szCs w:val="22"/>
                <w:lang w:val="uk-UA"/>
              </w:rPr>
              <w:t>20</w:t>
            </w:r>
            <w:r w:rsidRPr="00C23308">
              <w:rPr>
                <w:b/>
                <w:sz w:val="22"/>
                <w:szCs w:val="22"/>
              </w:rPr>
              <w:t>р.</w:t>
            </w:r>
          </w:p>
        </w:tc>
        <w:tc>
          <w:tcPr>
            <w:tcW w:w="2198" w:type="dxa"/>
            <w:gridSpan w:val="2"/>
            <w:vAlign w:val="center"/>
          </w:tcPr>
          <w:p w:rsidR="00D8202C" w:rsidRPr="00C23308" w:rsidRDefault="00F639BB" w:rsidP="001103F8">
            <w:pPr>
              <w:jc w:val="center"/>
              <w:rPr>
                <w:b/>
              </w:rPr>
            </w:pPr>
            <w:r w:rsidRPr="00C23308">
              <w:rPr>
                <w:b/>
                <w:sz w:val="22"/>
                <w:szCs w:val="22"/>
              </w:rPr>
              <w:t>Кількість</w:t>
            </w:r>
            <w:r w:rsidR="00D8202C" w:rsidRPr="00C23308">
              <w:rPr>
                <w:b/>
                <w:sz w:val="22"/>
                <w:szCs w:val="22"/>
                <w:lang w:val="uk-UA"/>
              </w:rPr>
              <w:t xml:space="preserve"> </w:t>
            </w:r>
            <w:r w:rsidRPr="00C23308">
              <w:rPr>
                <w:b/>
                <w:sz w:val="22"/>
                <w:szCs w:val="22"/>
              </w:rPr>
              <w:t>об’єктів</w:t>
            </w:r>
          </w:p>
          <w:p w:rsidR="00F639BB" w:rsidRPr="00C23308" w:rsidRDefault="00F639BB" w:rsidP="001103F8">
            <w:pPr>
              <w:jc w:val="center"/>
              <w:rPr>
                <w:b/>
              </w:rPr>
            </w:pPr>
            <w:r w:rsidRPr="00C23308">
              <w:rPr>
                <w:b/>
                <w:sz w:val="22"/>
                <w:szCs w:val="22"/>
              </w:rPr>
              <w:t>теплопостачання станом на 01.01.</w:t>
            </w:r>
            <w:r w:rsidR="00D83142" w:rsidRPr="00C23308">
              <w:rPr>
                <w:b/>
                <w:sz w:val="22"/>
                <w:szCs w:val="22"/>
                <w:lang w:val="uk-UA"/>
              </w:rPr>
              <w:t>20</w:t>
            </w:r>
            <w:r w:rsidRPr="00C23308">
              <w:rPr>
                <w:b/>
                <w:sz w:val="22"/>
                <w:szCs w:val="22"/>
              </w:rPr>
              <w:t>р.</w:t>
            </w:r>
          </w:p>
        </w:tc>
      </w:tr>
      <w:tr w:rsidR="00F639BB" w:rsidRPr="00C23308" w:rsidTr="001103F8">
        <w:trPr>
          <w:jc w:val="center"/>
        </w:trPr>
        <w:tc>
          <w:tcPr>
            <w:tcW w:w="709" w:type="dxa"/>
            <w:vMerge/>
            <w:shd w:val="clear" w:color="auto" w:fill="auto"/>
            <w:vAlign w:val="center"/>
          </w:tcPr>
          <w:p w:rsidR="00F639BB" w:rsidRPr="00C23308" w:rsidRDefault="00F639BB" w:rsidP="001103F8">
            <w:pPr>
              <w:widowControl w:val="0"/>
              <w:pBdr>
                <w:top w:val="nil"/>
                <w:left w:val="nil"/>
                <w:bottom w:val="nil"/>
                <w:right w:val="nil"/>
                <w:between w:val="nil"/>
              </w:pBdr>
              <w:spacing w:line="276" w:lineRule="auto"/>
              <w:rPr>
                <w:b/>
              </w:rPr>
            </w:pPr>
          </w:p>
        </w:tc>
        <w:tc>
          <w:tcPr>
            <w:tcW w:w="2167" w:type="dxa"/>
            <w:vMerge/>
            <w:shd w:val="clear" w:color="auto" w:fill="auto"/>
            <w:vAlign w:val="center"/>
          </w:tcPr>
          <w:p w:rsidR="00F639BB" w:rsidRPr="00C23308" w:rsidRDefault="00F639BB" w:rsidP="001103F8">
            <w:pPr>
              <w:widowControl w:val="0"/>
              <w:pBdr>
                <w:top w:val="nil"/>
                <w:left w:val="nil"/>
                <w:bottom w:val="nil"/>
                <w:right w:val="nil"/>
                <w:between w:val="nil"/>
              </w:pBdr>
              <w:spacing w:line="276" w:lineRule="auto"/>
              <w:rPr>
                <w:b/>
              </w:rPr>
            </w:pPr>
          </w:p>
        </w:tc>
        <w:tc>
          <w:tcPr>
            <w:tcW w:w="1276" w:type="dxa"/>
            <w:vMerge/>
            <w:shd w:val="clear" w:color="auto" w:fill="auto"/>
            <w:vAlign w:val="center"/>
          </w:tcPr>
          <w:p w:rsidR="00F639BB" w:rsidRPr="00C23308" w:rsidRDefault="00F639BB" w:rsidP="001103F8">
            <w:pPr>
              <w:widowControl w:val="0"/>
              <w:pBdr>
                <w:top w:val="nil"/>
                <w:left w:val="nil"/>
                <w:bottom w:val="nil"/>
                <w:right w:val="nil"/>
                <w:between w:val="nil"/>
              </w:pBdr>
              <w:spacing w:line="276" w:lineRule="auto"/>
              <w:rPr>
                <w:b/>
              </w:rPr>
            </w:pPr>
          </w:p>
        </w:tc>
        <w:tc>
          <w:tcPr>
            <w:tcW w:w="1338" w:type="dxa"/>
            <w:shd w:val="clear" w:color="auto" w:fill="auto"/>
            <w:vAlign w:val="center"/>
          </w:tcPr>
          <w:p w:rsidR="00F639BB" w:rsidRPr="00C23308" w:rsidRDefault="00F639BB" w:rsidP="001103F8">
            <w:pPr>
              <w:ind w:left="-40" w:right="-108"/>
              <w:jc w:val="center"/>
              <w:rPr>
                <w:b/>
              </w:rPr>
            </w:pPr>
            <w:r w:rsidRPr="00C23308">
              <w:rPr>
                <w:b/>
                <w:sz w:val="22"/>
                <w:szCs w:val="22"/>
              </w:rPr>
              <w:t>по опаленню</w:t>
            </w:r>
          </w:p>
        </w:tc>
        <w:tc>
          <w:tcPr>
            <w:tcW w:w="1134" w:type="dxa"/>
            <w:shd w:val="clear" w:color="auto" w:fill="auto"/>
            <w:vAlign w:val="center"/>
          </w:tcPr>
          <w:p w:rsidR="00F639BB" w:rsidRPr="00C23308" w:rsidRDefault="00F639BB" w:rsidP="001103F8">
            <w:pPr>
              <w:jc w:val="center"/>
            </w:pPr>
            <w:r w:rsidRPr="00C23308">
              <w:rPr>
                <w:b/>
                <w:sz w:val="22"/>
                <w:szCs w:val="22"/>
              </w:rPr>
              <w:t>по гарячій води</w:t>
            </w:r>
          </w:p>
        </w:tc>
        <w:tc>
          <w:tcPr>
            <w:tcW w:w="1276" w:type="dxa"/>
            <w:vAlign w:val="center"/>
          </w:tcPr>
          <w:p w:rsidR="00F639BB" w:rsidRPr="00C23308" w:rsidRDefault="00F639BB" w:rsidP="001103F8">
            <w:pPr>
              <w:widowControl w:val="0"/>
              <w:pBdr>
                <w:top w:val="nil"/>
                <w:left w:val="nil"/>
                <w:bottom w:val="nil"/>
                <w:right w:val="nil"/>
                <w:between w:val="nil"/>
              </w:pBdr>
              <w:spacing w:line="276" w:lineRule="auto"/>
            </w:pPr>
          </w:p>
        </w:tc>
        <w:tc>
          <w:tcPr>
            <w:tcW w:w="1134" w:type="dxa"/>
            <w:vAlign w:val="center"/>
          </w:tcPr>
          <w:p w:rsidR="00F639BB" w:rsidRPr="00C23308" w:rsidRDefault="00F639BB" w:rsidP="001103F8">
            <w:pPr>
              <w:ind w:left="-40" w:right="-108"/>
              <w:jc w:val="center"/>
              <w:rPr>
                <w:b/>
              </w:rPr>
            </w:pPr>
            <w:r w:rsidRPr="00C23308">
              <w:rPr>
                <w:b/>
                <w:sz w:val="22"/>
                <w:szCs w:val="22"/>
              </w:rPr>
              <w:t>по опаленню</w:t>
            </w:r>
          </w:p>
        </w:tc>
        <w:tc>
          <w:tcPr>
            <w:tcW w:w="1064" w:type="dxa"/>
            <w:vAlign w:val="center"/>
          </w:tcPr>
          <w:p w:rsidR="00F639BB" w:rsidRPr="00C23308" w:rsidRDefault="00F639BB" w:rsidP="001103F8">
            <w:pPr>
              <w:jc w:val="center"/>
              <w:rPr>
                <w:b/>
              </w:rPr>
            </w:pPr>
            <w:r w:rsidRPr="00C23308">
              <w:rPr>
                <w:b/>
                <w:sz w:val="22"/>
                <w:szCs w:val="22"/>
              </w:rPr>
              <w:t>по гарячій води</w:t>
            </w:r>
          </w:p>
        </w:tc>
      </w:tr>
      <w:tr w:rsidR="00F639BB" w:rsidRPr="00C23308" w:rsidTr="001103F8">
        <w:trPr>
          <w:jc w:val="center"/>
        </w:trPr>
        <w:tc>
          <w:tcPr>
            <w:tcW w:w="709" w:type="dxa"/>
            <w:shd w:val="clear" w:color="auto" w:fill="auto"/>
          </w:tcPr>
          <w:p w:rsidR="00F639BB" w:rsidRPr="00C23308" w:rsidRDefault="00F639BB" w:rsidP="001103F8">
            <w:pPr>
              <w:jc w:val="center"/>
            </w:pPr>
            <w:r w:rsidRPr="00C23308">
              <w:t>1.</w:t>
            </w:r>
          </w:p>
        </w:tc>
        <w:tc>
          <w:tcPr>
            <w:tcW w:w="2167" w:type="dxa"/>
            <w:shd w:val="clear" w:color="auto" w:fill="auto"/>
          </w:tcPr>
          <w:p w:rsidR="00F639BB" w:rsidRPr="00C23308" w:rsidRDefault="00F639BB" w:rsidP="001103F8">
            <w:r w:rsidRPr="00C23308">
              <w:t>Організації, які</w:t>
            </w:r>
            <w:r w:rsidR="00FF4A15">
              <w:rPr>
                <w:lang w:val="uk-UA"/>
              </w:rPr>
              <w:t xml:space="preserve"> </w:t>
            </w:r>
            <w:r w:rsidRPr="00C23308">
              <w:t>фінансуються з бюджетів у тому числі з:</w:t>
            </w:r>
          </w:p>
        </w:tc>
        <w:tc>
          <w:tcPr>
            <w:tcW w:w="1276" w:type="dxa"/>
            <w:shd w:val="clear" w:color="auto" w:fill="auto"/>
            <w:vAlign w:val="center"/>
          </w:tcPr>
          <w:p w:rsidR="00F639BB" w:rsidRPr="00C23308" w:rsidRDefault="0052160A" w:rsidP="001103F8">
            <w:pPr>
              <w:jc w:val="center"/>
              <w:rPr>
                <w:lang w:val="uk-UA"/>
              </w:rPr>
            </w:pPr>
            <w:r w:rsidRPr="00C23308">
              <w:rPr>
                <w:lang w:val="uk-UA"/>
              </w:rPr>
              <w:t>76</w:t>
            </w:r>
          </w:p>
        </w:tc>
        <w:tc>
          <w:tcPr>
            <w:tcW w:w="1338" w:type="dxa"/>
            <w:shd w:val="clear" w:color="auto" w:fill="auto"/>
            <w:vAlign w:val="center"/>
          </w:tcPr>
          <w:p w:rsidR="00F639BB" w:rsidRPr="00C23308" w:rsidRDefault="00B46C3C" w:rsidP="001103F8">
            <w:pPr>
              <w:jc w:val="center"/>
              <w:rPr>
                <w:lang w:val="uk-UA"/>
              </w:rPr>
            </w:pPr>
            <w:r w:rsidRPr="00C23308">
              <w:rPr>
                <w:lang w:val="uk-UA"/>
              </w:rPr>
              <w:t>233</w:t>
            </w:r>
          </w:p>
        </w:tc>
        <w:tc>
          <w:tcPr>
            <w:tcW w:w="1134" w:type="dxa"/>
            <w:shd w:val="clear" w:color="auto" w:fill="auto"/>
            <w:vAlign w:val="center"/>
          </w:tcPr>
          <w:p w:rsidR="00F639BB" w:rsidRPr="00C23308" w:rsidRDefault="00B46C3C" w:rsidP="001103F8">
            <w:pPr>
              <w:jc w:val="center"/>
              <w:rPr>
                <w:lang w:val="uk-UA"/>
              </w:rPr>
            </w:pPr>
            <w:r w:rsidRPr="00C23308">
              <w:t>7</w:t>
            </w:r>
            <w:r w:rsidRPr="00C23308">
              <w:rPr>
                <w:lang w:val="uk-UA"/>
              </w:rPr>
              <w:t>1</w:t>
            </w:r>
          </w:p>
        </w:tc>
        <w:tc>
          <w:tcPr>
            <w:tcW w:w="1276" w:type="dxa"/>
            <w:vAlign w:val="center"/>
          </w:tcPr>
          <w:p w:rsidR="00F639BB" w:rsidRPr="00C23308" w:rsidRDefault="0052160A" w:rsidP="001103F8">
            <w:pPr>
              <w:jc w:val="center"/>
              <w:rPr>
                <w:lang w:val="uk-UA"/>
              </w:rPr>
            </w:pPr>
            <w:r w:rsidRPr="00C23308">
              <w:rPr>
                <w:lang w:val="uk-UA"/>
              </w:rPr>
              <w:t>76</w:t>
            </w:r>
          </w:p>
        </w:tc>
        <w:tc>
          <w:tcPr>
            <w:tcW w:w="1134" w:type="dxa"/>
            <w:vAlign w:val="center"/>
          </w:tcPr>
          <w:p w:rsidR="00F639BB" w:rsidRPr="00C23308" w:rsidRDefault="001C0303" w:rsidP="001103F8">
            <w:pPr>
              <w:jc w:val="center"/>
              <w:rPr>
                <w:lang w:val="uk-UA"/>
              </w:rPr>
            </w:pPr>
            <w:r w:rsidRPr="00C23308">
              <w:rPr>
                <w:lang w:val="uk-UA"/>
              </w:rPr>
              <w:t>247</w:t>
            </w:r>
          </w:p>
        </w:tc>
        <w:tc>
          <w:tcPr>
            <w:tcW w:w="1064" w:type="dxa"/>
            <w:vAlign w:val="center"/>
          </w:tcPr>
          <w:p w:rsidR="00F639BB" w:rsidRPr="00C23308" w:rsidRDefault="001C0303" w:rsidP="001103F8">
            <w:pPr>
              <w:jc w:val="center"/>
              <w:rPr>
                <w:lang w:val="uk-UA"/>
              </w:rPr>
            </w:pPr>
            <w:r w:rsidRPr="00C23308">
              <w:rPr>
                <w:lang w:val="uk-UA"/>
              </w:rPr>
              <w:t>72</w:t>
            </w:r>
          </w:p>
        </w:tc>
      </w:tr>
      <w:tr w:rsidR="00F639BB" w:rsidRPr="00C23308" w:rsidTr="001103F8">
        <w:trPr>
          <w:trHeight w:val="440"/>
          <w:jc w:val="center"/>
        </w:trPr>
        <w:tc>
          <w:tcPr>
            <w:tcW w:w="709" w:type="dxa"/>
            <w:shd w:val="clear" w:color="auto" w:fill="auto"/>
          </w:tcPr>
          <w:p w:rsidR="00F639BB" w:rsidRPr="00C23308" w:rsidRDefault="00F639BB" w:rsidP="001103F8">
            <w:pPr>
              <w:jc w:val="center"/>
            </w:pPr>
            <w:r w:rsidRPr="00C23308">
              <w:t>1.1</w:t>
            </w:r>
          </w:p>
        </w:tc>
        <w:tc>
          <w:tcPr>
            <w:tcW w:w="2167" w:type="dxa"/>
            <w:shd w:val="clear" w:color="auto" w:fill="auto"/>
          </w:tcPr>
          <w:p w:rsidR="00F639BB" w:rsidRPr="00C23308" w:rsidRDefault="00F639BB" w:rsidP="001103F8">
            <w:pPr>
              <w:jc w:val="both"/>
            </w:pPr>
            <w:r w:rsidRPr="00C23308">
              <w:t>- міського</w:t>
            </w:r>
          </w:p>
        </w:tc>
        <w:tc>
          <w:tcPr>
            <w:tcW w:w="1276" w:type="dxa"/>
            <w:shd w:val="clear" w:color="auto" w:fill="auto"/>
            <w:vAlign w:val="center"/>
          </w:tcPr>
          <w:p w:rsidR="00F639BB" w:rsidRPr="00C23308" w:rsidRDefault="001C0303" w:rsidP="001103F8">
            <w:pPr>
              <w:jc w:val="center"/>
              <w:rPr>
                <w:lang w:val="uk-UA"/>
              </w:rPr>
            </w:pPr>
            <w:r w:rsidRPr="00C23308">
              <w:rPr>
                <w:lang w:val="uk-UA"/>
              </w:rPr>
              <w:t>43</w:t>
            </w:r>
          </w:p>
        </w:tc>
        <w:tc>
          <w:tcPr>
            <w:tcW w:w="1338" w:type="dxa"/>
            <w:shd w:val="clear" w:color="auto" w:fill="auto"/>
            <w:vAlign w:val="center"/>
          </w:tcPr>
          <w:p w:rsidR="00F639BB" w:rsidRPr="00C23308" w:rsidRDefault="00B46C3C" w:rsidP="001103F8">
            <w:pPr>
              <w:jc w:val="center"/>
              <w:rPr>
                <w:lang w:val="uk-UA"/>
              </w:rPr>
            </w:pPr>
            <w:r w:rsidRPr="00C23308">
              <w:rPr>
                <w:lang w:val="uk-UA"/>
              </w:rPr>
              <w:t>139</w:t>
            </w:r>
          </w:p>
        </w:tc>
        <w:tc>
          <w:tcPr>
            <w:tcW w:w="1134" w:type="dxa"/>
            <w:shd w:val="clear" w:color="auto" w:fill="auto"/>
            <w:vAlign w:val="center"/>
          </w:tcPr>
          <w:p w:rsidR="00F639BB" w:rsidRPr="00C23308" w:rsidRDefault="00B46C3C" w:rsidP="001103F8">
            <w:pPr>
              <w:jc w:val="center"/>
              <w:rPr>
                <w:lang w:val="uk-UA"/>
              </w:rPr>
            </w:pPr>
            <w:r w:rsidRPr="00C23308">
              <w:t>3</w:t>
            </w:r>
            <w:r w:rsidRPr="00C23308">
              <w:rPr>
                <w:lang w:val="uk-UA"/>
              </w:rPr>
              <w:t>7</w:t>
            </w:r>
          </w:p>
        </w:tc>
        <w:tc>
          <w:tcPr>
            <w:tcW w:w="1276" w:type="dxa"/>
            <w:vAlign w:val="center"/>
          </w:tcPr>
          <w:p w:rsidR="00F639BB" w:rsidRPr="00C23308" w:rsidRDefault="0052160A" w:rsidP="001103F8">
            <w:pPr>
              <w:jc w:val="center"/>
              <w:rPr>
                <w:lang w:val="uk-UA"/>
              </w:rPr>
            </w:pPr>
            <w:r w:rsidRPr="00C23308">
              <w:rPr>
                <w:lang w:val="uk-UA"/>
              </w:rPr>
              <w:t>42</w:t>
            </w:r>
          </w:p>
        </w:tc>
        <w:tc>
          <w:tcPr>
            <w:tcW w:w="1134" w:type="dxa"/>
            <w:vAlign w:val="center"/>
          </w:tcPr>
          <w:p w:rsidR="00F639BB" w:rsidRPr="00C23308" w:rsidRDefault="001C0303" w:rsidP="001103F8">
            <w:pPr>
              <w:jc w:val="center"/>
              <w:rPr>
                <w:lang w:val="uk-UA"/>
              </w:rPr>
            </w:pPr>
            <w:r w:rsidRPr="00C23308">
              <w:rPr>
                <w:lang w:val="uk-UA"/>
              </w:rPr>
              <w:t>145</w:t>
            </w:r>
          </w:p>
        </w:tc>
        <w:tc>
          <w:tcPr>
            <w:tcW w:w="1064" w:type="dxa"/>
            <w:vAlign w:val="center"/>
          </w:tcPr>
          <w:p w:rsidR="00F639BB" w:rsidRPr="00C23308" w:rsidRDefault="001C0303" w:rsidP="001103F8">
            <w:pPr>
              <w:jc w:val="center"/>
              <w:rPr>
                <w:lang w:val="uk-UA"/>
              </w:rPr>
            </w:pPr>
            <w:r w:rsidRPr="00C23308">
              <w:rPr>
                <w:lang w:val="uk-UA"/>
              </w:rPr>
              <w:t>36</w:t>
            </w:r>
          </w:p>
        </w:tc>
      </w:tr>
      <w:tr w:rsidR="00F639BB" w:rsidRPr="00C23308" w:rsidTr="001103F8">
        <w:trPr>
          <w:jc w:val="center"/>
        </w:trPr>
        <w:tc>
          <w:tcPr>
            <w:tcW w:w="709" w:type="dxa"/>
            <w:shd w:val="clear" w:color="auto" w:fill="auto"/>
          </w:tcPr>
          <w:p w:rsidR="00F639BB" w:rsidRPr="00C23308" w:rsidRDefault="00F639BB" w:rsidP="001103F8">
            <w:pPr>
              <w:jc w:val="center"/>
            </w:pPr>
            <w:r w:rsidRPr="00C23308">
              <w:t>1.2</w:t>
            </w:r>
          </w:p>
        </w:tc>
        <w:tc>
          <w:tcPr>
            <w:tcW w:w="2167" w:type="dxa"/>
            <w:shd w:val="clear" w:color="auto" w:fill="auto"/>
          </w:tcPr>
          <w:p w:rsidR="00F639BB" w:rsidRPr="00C23308" w:rsidRDefault="00F639BB" w:rsidP="001103F8">
            <w:pPr>
              <w:jc w:val="both"/>
            </w:pPr>
            <w:r w:rsidRPr="00C23308">
              <w:t>- обласного</w:t>
            </w:r>
          </w:p>
        </w:tc>
        <w:tc>
          <w:tcPr>
            <w:tcW w:w="1276" w:type="dxa"/>
            <w:shd w:val="clear" w:color="auto" w:fill="auto"/>
            <w:vAlign w:val="center"/>
          </w:tcPr>
          <w:p w:rsidR="00F639BB" w:rsidRPr="00C23308" w:rsidRDefault="0052160A" w:rsidP="001103F8">
            <w:pPr>
              <w:jc w:val="center"/>
              <w:rPr>
                <w:lang w:val="uk-UA"/>
              </w:rPr>
            </w:pPr>
            <w:r w:rsidRPr="00C23308">
              <w:t>2</w:t>
            </w:r>
            <w:r w:rsidR="001C0303" w:rsidRPr="00C23308">
              <w:rPr>
                <w:lang w:val="uk-UA"/>
              </w:rPr>
              <w:t>1</w:t>
            </w:r>
          </w:p>
        </w:tc>
        <w:tc>
          <w:tcPr>
            <w:tcW w:w="1338" w:type="dxa"/>
            <w:shd w:val="clear" w:color="auto" w:fill="auto"/>
            <w:vAlign w:val="center"/>
          </w:tcPr>
          <w:p w:rsidR="00F639BB" w:rsidRPr="00C23308" w:rsidRDefault="00F639BB" w:rsidP="001103F8">
            <w:pPr>
              <w:jc w:val="center"/>
            </w:pPr>
            <w:r w:rsidRPr="00C23308">
              <w:t>59</w:t>
            </w:r>
          </w:p>
        </w:tc>
        <w:tc>
          <w:tcPr>
            <w:tcW w:w="1134" w:type="dxa"/>
            <w:shd w:val="clear" w:color="auto" w:fill="auto"/>
            <w:vAlign w:val="center"/>
          </w:tcPr>
          <w:p w:rsidR="00F639BB" w:rsidRPr="00C23308" w:rsidRDefault="00B46C3C" w:rsidP="001103F8">
            <w:pPr>
              <w:jc w:val="center"/>
              <w:rPr>
                <w:lang w:val="uk-UA"/>
              </w:rPr>
            </w:pPr>
            <w:r w:rsidRPr="00C23308">
              <w:t>2</w:t>
            </w:r>
            <w:r w:rsidRPr="00C23308">
              <w:rPr>
                <w:lang w:val="uk-UA"/>
              </w:rPr>
              <w:t>8</w:t>
            </w:r>
          </w:p>
        </w:tc>
        <w:tc>
          <w:tcPr>
            <w:tcW w:w="1276" w:type="dxa"/>
            <w:vAlign w:val="center"/>
          </w:tcPr>
          <w:p w:rsidR="00F639BB" w:rsidRPr="00C23308" w:rsidRDefault="0052160A" w:rsidP="001103F8">
            <w:pPr>
              <w:jc w:val="center"/>
              <w:rPr>
                <w:lang w:val="uk-UA"/>
              </w:rPr>
            </w:pPr>
            <w:r w:rsidRPr="00C23308">
              <w:rPr>
                <w:lang w:val="uk-UA"/>
              </w:rPr>
              <w:t>22</w:t>
            </w:r>
          </w:p>
        </w:tc>
        <w:tc>
          <w:tcPr>
            <w:tcW w:w="1134" w:type="dxa"/>
            <w:vAlign w:val="center"/>
          </w:tcPr>
          <w:p w:rsidR="00F639BB" w:rsidRPr="00C23308" w:rsidRDefault="001C0303" w:rsidP="001103F8">
            <w:pPr>
              <w:jc w:val="center"/>
              <w:rPr>
                <w:lang w:val="uk-UA"/>
              </w:rPr>
            </w:pPr>
            <w:r w:rsidRPr="00C23308">
              <w:rPr>
                <w:lang w:val="uk-UA"/>
              </w:rPr>
              <w:t>60</w:t>
            </w:r>
          </w:p>
        </w:tc>
        <w:tc>
          <w:tcPr>
            <w:tcW w:w="1064" w:type="dxa"/>
            <w:vAlign w:val="center"/>
          </w:tcPr>
          <w:p w:rsidR="00F639BB" w:rsidRPr="00C23308" w:rsidRDefault="001C0303" w:rsidP="001103F8">
            <w:pPr>
              <w:jc w:val="center"/>
              <w:rPr>
                <w:lang w:val="uk-UA"/>
              </w:rPr>
            </w:pPr>
            <w:r w:rsidRPr="00C23308">
              <w:rPr>
                <w:lang w:val="uk-UA"/>
              </w:rPr>
              <w:t>28</w:t>
            </w:r>
          </w:p>
        </w:tc>
      </w:tr>
      <w:tr w:rsidR="00F639BB" w:rsidRPr="00C23308" w:rsidTr="001103F8">
        <w:trPr>
          <w:jc w:val="center"/>
        </w:trPr>
        <w:tc>
          <w:tcPr>
            <w:tcW w:w="709" w:type="dxa"/>
            <w:shd w:val="clear" w:color="auto" w:fill="auto"/>
          </w:tcPr>
          <w:p w:rsidR="00F639BB" w:rsidRPr="00C23308" w:rsidRDefault="00F639BB" w:rsidP="001103F8">
            <w:pPr>
              <w:jc w:val="center"/>
            </w:pPr>
            <w:r w:rsidRPr="00C23308">
              <w:t>1.3</w:t>
            </w:r>
          </w:p>
        </w:tc>
        <w:tc>
          <w:tcPr>
            <w:tcW w:w="2167" w:type="dxa"/>
            <w:shd w:val="clear" w:color="auto" w:fill="auto"/>
          </w:tcPr>
          <w:p w:rsidR="00F639BB" w:rsidRPr="00C23308" w:rsidRDefault="00F639BB" w:rsidP="001103F8">
            <w:pPr>
              <w:jc w:val="both"/>
            </w:pPr>
            <w:r w:rsidRPr="00C23308">
              <w:t>- державного</w:t>
            </w:r>
          </w:p>
        </w:tc>
        <w:tc>
          <w:tcPr>
            <w:tcW w:w="1276" w:type="dxa"/>
            <w:shd w:val="clear" w:color="auto" w:fill="auto"/>
            <w:vAlign w:val="center"/>
          </w:tcPr>
          <w:p w:rsidR="00F639BB" w:rsidRPr="00C23308" w:rsidRDefault="00F639BB" w:rsidP="001103F8">
            <w:pPr>
              <w:jc w:val="center"/>
              <w:rPr>
                <w:lang w:val="uk-UA"/>
              </w:rPr>
            </w:pPr>
            <w:r w:rsidRPr="00C23308">
              <w:t>1</w:t>
            </w:r>
            <w:r w:rsidR="001C0303" w:rsidRPr="00C23308">
              <w:rPr>
                <w:lang w:val="uk-UA"/>
              </w:rPr>
              <w:t>1</w:t>
            </w:r>
          </w:p>
        </w:tc>
        <w:tc>
          <w:tcPr>
            <w:tcW w:w="1338" w:type="dxa"/>
            <w:shd w:val="clear" w:color="auto" w:fill="auto"/>
            <w:vAlign w:val="center"/>
          </w:tcPr>
          <w:p w:rsidR="00F639BB" w:rsidRPr="00C23308" w:rsidRDefault="00B46C3C" w:rsidP="001103F8">
            <w:pPr>
              <w:jc w:val="center"/>
              <w:rPr>
                <w:lang w:val="uk-UA"/>
              </w:rPr>
            </w:pPr>
            <w:r w:rsidRPr="00C23308">
              <w:t>3</w:t>
            </w:r>
            <w:r w:rsidRPr="00C23308">
              <w:rPr>
                <w:lang w:val="uk-UA"/>
              </w:rPr>
              <w:t>5</w:t>
            </w:r>
          </w:p>
        </w:tc>
        <w:tc>
          <w:tcPr>
            <w:tcW w:w="1134" w:type="dxa"/>
            <w:shd w:val="clear" w:color="auto" w:fill="auto"/>
            <w:vAlign w:val="center"/>
          </w:tcPr>
          <w:p w:rsidR="00F639BB" w:rsidRPr="00C23308" w:rsidRDefault="00B46C3C" w:rsidP="001103F8">
            <w:pPr>
              <w:jc w:val="center"/>
              <w:rPr>
                <w:lang w:val="uk-UA"/>
              </w:rPr>
            </w:pPr>
            <w:r w:rsidRPr="00C23308">
              <w:rPr>
                <w:lang w:val="uk-UA"/>
              </w:rPr>
              <w:t>6</w:t>
            </w:r>
          </w:p>
        </w:tc>
        <w:tc>
          <w:tcPr>
            <w:tcW w:w="1276" w:type="dxa"/>
            <w:vAlign w:val="center"/>
          </w:tcPr>
          <w:p w:rsidR="00F639BB" w:rsidRPr="00C23308" w:rsidRDefault="0052160A" w:rsidP="001103F8">
            <w:pPr>
              <w:jc w:val="center"/>
              <w:rPr>
                <w:lang w:val="uk-UA"/>
              </w:rPr>
            </w:pPr>
            <w:r w:rsidRPr="00C23308">
              <w:rPr>
                <w:lang w:val="uk-UA"/>
              </w:rPr>
              <w:t>12</w:t>
            </w:r>
          </w:p>
        </w:tc>
        <w:tc>
          <w:tcPr>
            <w:tcW w:w="1134" w:type="dxa"/>
            <w:vAlign w:val="center"/>
          </w:tcPr>
          <w:p w:rsidR="00F639BB" w:rsidRPr="00C23308" w:rsidRDefault="001C0303" w:rsidP="001103F8">
            <w:pPr>
              <w:jc w:val="center"/>
              <w:rPr>
                <w:lang w:val="uk-UA"/>
              </w:rPr>
            </w:pPr>
            <w:r w:rsidRPr="00C23308">
              <w:rPr>
                <w:lang w:val="uk-UA"/>
              </w:rPr>
              <w:t>42</w:t>
            </w:r>
          </w:p>
        </w:tc>
        <w:tc>
          <w:tcPr>
            <w:tcW w:w="1064" w:type="dxa"/>
            <w:vAlign w:val="center"/>
          </w:tcPr>
          <w:p w:rsidR="00F639BB" w:rsidRPr="00C23308" w:rsidRDefault="001C0303" w:rsidP="001103F8">
            <w:pPr>
              <w:jc w:val="center"/>
              <w:rPr>
                <w:lang w:val="uk-UA"/>
              </w:rPr>
            </w:pPr>
            <w:r w:rsidRPr="00C23308">
              <w:rPr>
                <w:lang w:val="uk-UA"/>
              </w:rPr>
              <w:t>8</w:t>
            </w:r>
          </w:p>
        </w:tc>
      </w:tr>
      <w:tr w:rsidR="00F639BB" w:rsidRPr="00C23308" w:rsidTr="001103F8">
        <w:trPr>
          <w:jc w:val="center"/>
        </w:trPr>
        <w:tc>
          <w:tcPr>
            <w:tcW w:w="709" w:type="dxa"/>
            <w:shd w:val="clear" w:color="auto" w:fill="auto"/>
          </w:tcPr>
          <w:p w:rsidR="00F639BB" w:rsidRPr="00C23308" w:rsidRDefault="00F639BB" w:rsidP="001103F8">
            <w:pPr>
              <w:jc w:val="center"/>
            </w:pPr>
            <w:r w:rsidRPr="00C23308">
              <w:t>2.</w:t>
            </w:r>
          </w:p>
        </w:tc>
        <w:tc>
          <w:tcPr>
            <w:tcW w:w="2167" w:type="dxa"/>
            <w:shd w:val="clear" w:color="auto" w:fill="auto"/>
          </w:tcPr>
          <w:p w:rsidR="00F639BB" w:rsidRPr="00C23308" w:rsidRDefault="0052160A" w:rsidP="001103F8">
            <w:pPr>
              <w:jc w:val="both"/>
            </w:pPr>
            <w:r w:rsidRPr="00C23308">
              <w:t>Госпрозрахун</w:t>
            </w:r>
            <w:r w:rsidR="00F639BB" w:rsidRPr="00C23308">
              <w:t>ковіорганізації</w:t>
            </w:r>
          </w:p>
        </w:tc>
        <w:tc>
          <w:tcPr>
            <w:tcW w:w="1276" w:type="dxa"/>
            <w:shd w:val="clear" w:color="auto" w:fill="auto"/>
            <w:vAlign w:val="center"/>
          </w:tcPr>
          <w:p w:rsidR="00F639BB" w:rsidRPr="00C23308" w:rsidRDefault="001C0303" w:rsidP="001103F8">
            <w:pPr>
              <w:jc w:val="center"/>
              <w:rPr>
                <w:lang w:val="uk-UA"/>
              </w:rPr>
            </w:pPr>
            <w:r w:rsidRPr="00C23308">
              <w:rPr>
                <w:lang w:val="uk-UA"/>
              </w:rPr>
              <w:t>195</w:t>
            </w:r>
          </w:p>
        </w:tc>
        <w:tc>
          <w:tcPr>
            <w:tcW w:w="1338" w:type="dxa"/>
            <w:shd w:val="clear" w:color="auto" w:fill="auto"/>
            <w:vAlign w:val="center"/>
          </w:tcPr>
          <w:p w:rsidR="00F639BB" w:rsidRPr="00C23308" w:rsidRDefault="00B46C3C" w:rsidP="001103F8">
            <w:pPr>
              <w:jc w:val="center"/>
              <w:rPr>
                <w:lang w:val="uk-UA"/>
              </w:rPr>
            </w:pPr>
            <w:r w:rsidRPr="00C23308">
              <w:t>2</w:t>
            </w:r>
            <w:r w:rsidRPr="00C23308">
              <w:rPr>
                <w:lang w:val="uk-UA"/>
              </w:rPr>
              <w:t>34</w:t>
            </w:r>
          </w:p>
        </w:tc>
        <w:tc>
          <w:tcPr>
            <w:tcW w:w="1134" w:type="dxa"/>
            <w:shd w:val="clear" w:color="auto" w:fill="auto"/>
            <w:vAlign w:val="center"/>
          </w:tcPr>
          <w:p w:rsidR="00F639BB" w:rsidRPr="00C23308" w:rsidRDefault="00B46C3C" w:rsidP="001103F8">
            <w:pPr>
              <w:jc w:val="center"/>
              <w:rPr>
                <w:lang w:val="uk-UA"/>
              </w:rPr>
            </w:pPr>
            <w:r w:rsidRPr="00C23308">
              <w:rPr>
                <w:lang w:val="uk-UA"/>
              </w:rPr>
              <w:t>19</w:t>
            </w:r>
          </w:p>
        </w:tc>
        <w:tc>
          <w:tcPr>
            <w:tcW w:w="1276" w:type="dxa"/>
            <w:vAlign w:val="center"/>
          </w:tcPr>
          <w:p w:rsidR="00F639BB" w:rsidRPr="00C23308" w:rsidRDefault="0052160A" w:rsidP="001103F8">
            <w:pPr>
              <w:jc w:val="center"/>
              <w:rPr>
                <w:lang w:val="uk-UA"/>
              </w:rPr>
            </w:pPr>
            <w:r w:rsidRPr="00C23308">
              <w:rPr>
                <w:lang w:val="uk-UA"/>
              </w:rPr>
              <w:t>200</w:t>
            </w:r>
          </w:p>
        </w:tc>
        <w:tc>
          <w:tcPr>
            <w:tcW w:w="1134" w:type="dxa"/>
            <w:vAlign w:val="center"/>
          </w:tcPr>
          <w:p w:rsidR="00F639BB" w:rsidRPr="00C23308" w:rsidRDefault="001C0303" w:rsidP="001103F8">
            <w:pPr>
              <w:jc w:val="center"/>
              <w:rPr>
                <w:lang w:val="uk-UA"/>
              </w:rPr>
            </w:pPr>
            <w:r w:rsidRPr="00C23308">
              <w:rPr>
                <w:lang w:val="uk-UA"/>
              </w:rPr>
              <w:t>237</w:t>
            </w:r>
          </w:p>
        </w:tc>
        <w:tc>
          <w:tcPr>
            <w:tcW w:w="1064" w:type="dxa"/>
            <w:vAlign w:val="center"/>
          </w:tcPr>
          <w:p w:rsidR="00F639BB" w:rsidRPr="00C23308" w:rsidRDefault="001C0303" w:rsidP="001103F8">
            <w:pPr>
              <w:jc w:val="center"/>
              <w:rPr>
                <w:lang w:val="uk-UA"/>
              </w:rPr>
            </w:pPr>
            <w:r w:rsidRPr="00C23308">
              <w:rPr>
                <w:lang w:val="uk-UA"/>
              </w:rPr>
              <w:t>15</w:t>
            </w:r>
          </w:p>
        </w:tc>
      </w:tr>
      <w:tr w:rsidR="00F639BB" w:rsidRPr="00C23308" w:rsidTr="001103F8">
        <w:trPr>
          <w:jc w:val="center"/>
        </w:trPr>
        <w:tc>
          <w:tcPr>
            <w:tcW w:w="709" w:type="dxa"/>
            <w:shd w:val="clear" w:color="auto" w:fill="auto"/>
          </w:tcPr>
          <w:p w:rsidR="00F639BB" w:rsidRPr="00C23308" w:rsidRDefault="00F639BB" w:rsidP="001103F8">
            <w:pPr>
              <w:jc w:val="center"/>
            </w:pPr>
            <w:r w:rsidRPr="00C23308">
              <w:t>3.</w:t>
            </w:r>
          </w:p>
        </w:tc>
        <w:tc>
          <w:tcPr>
            <w:tcW w:w="2167" w:type="dxa"/>
            <w:shd w:val="clear" w:color="auto" w:fill="auto"/>
          </w:tcPr>
          <w:p w:rsidR="00F639BB" w:rsidRPr="00C23308" w:rsidRDefault="00F639BB" w:rsidP="001103F8">
            <w:pPr>
              <w:jc w:val="both"/>
            </w:pPr>
            <w:r w:rsidRPr="00C23308">
              <w:t>Житлові</w:t>
            </w:r>
            <w:r w:rsidR="00FF4A15">
              <w:rPr>
                <w:lang w:val="uk-UA"/>
              </w:rPr>
              <w:t xml:space="preserve"> </w:t>
            </w:r>
            <w:r w:rsidRPr="00C23308">
              <w:t>будинки</w:t>
            </w:r>
          </w:p>
        </w:tc>
        <w:tc>
          <w:tcPr>
            <w:tcW w:w="1276" w:type="dxa"/>
            <w:shd w:val="clear" w:color="auto" w:fill="auto"/>
            <w:vAlign w:val="center"/>
          </w:tcPr>
          <w:p w:rsidR="00F639BB" w:rsidRPr="00C23308" w:rsidRDefault="0052160A" w:rsidP="001103F8">
            <w:pPr>
              <w:jc w:val="center"/>
              <w:rPr>
                <w:lang w:val="uk-UA"/>
              </w:rPr>
            </w:pPr>
            <w:r w:rsidRPr="00C23308">
              <w:t>7</w:t>
            </w:r>
            <w:r w:rsidR="001C0303" w:rsidRPr="00C23308">
              <w:rPr>
                <w:lang w:val="uk-UA"/>
              </w:rPr>
              <w:t>3</w:t>
            </w:r>
          </w:p>
        </w:tc>
        <w:tc>
          <w:tcPr>
            <w:tcW w:w="1338" w:type="dxa"/>
            <w:shd w:val="clear" w:color="auto" w:fill="auto"/>
            <w:vAlign w:val="center"/>
          </w:tcPr>
          <w:p w:rsidR="00F639BB" w:rsidRPr="00C23308" w:rsidRDefault="00B46C3C" w:rsidP="001103F8">
            <w:pPr>
              <w:jc w:val="center"/>
              <w:rPr>
                <w:lang w:val="uk-UA"/>
              </w:rPr>
            </w:pPr>
            <w:r w:rsidRPr="00C23308">
              <w:rPr>
                <w:lang w:val="uk-UA"/>
              </w:rPr>
              <w:t>621</w:t>
            </w:r>
          </w:p>
        </w:tc>
        <w:tc>
          <w:tcPr>
            <w:tcW w:w="1134" w:type="dxa"/>
            <w:shd w:val="clear" w:color="auto" w:fill="auto"/>
            <w:vAlign w:val="center"/>
          </w:tcPr>
          <w:p w:rsidR="00F639BB" w:rsidRPr="00C23308" w:rsidRDefault="00A7397C" w:rsidP="001103F8">
            <w:pPr>
              <w:jc w:val="center"/>
              <w:rPr>
                <w:lang w:val="uk-UA"/>
              </w:rPr>
            </w:pPr>
            <w:r w:rsidRPr="00C23308">
              <w:rPr>
                <w:lang w:val="uk-UA"/>
              </w:rPr>
              <w:t>334</w:t>
            </w:r>
          </w:p>
        </w:tc>
        <w:tc>
          <w:tcPr>
            <w:tcW w:w="1276" w:type="dxa"/>
            <w:vAlign w:val="center"/>
          </w:tcPr>
          <w:p w:rsidR="00F639BB" w:rsidRPr="00C23308" w:rsidRDefault="0052160A" w:rsidP="001103F8">
            <w:pPr>
              <w:jc w:val="center"/>
              <w:rPr>
                <w:lang w:val="uk-UA"/>
              </w:rPr>
            </w:pPr>
            <w:r w:rsidRPr="00C23308">
              <w:rPr>
                <w:lang w:val="uk-UA"/>
              </w:rPr>
              <w:t>72</w:t>
            </w:r>
          </w:p>
        </w:tc>
        <w:tc>
          <w:tcPr>
            <w:tcW w:w="1134" w:type="dxa"/>
            <w:vAlign w:val="center"/>
          </w:tcPr>
          <w:p w:rsidR="00F639BB" w:rsidRPr="00C23308" w:rsidRDefault="001C0303" w:rsidP="001103F8">
            <w:pPr>
              <w:jc w:val="center"/>
              <w:rPr>
                <w:lang w:val="uk-UA"/>
              </w:rPr>
            </w:pPr>
            <w:r w:rsidRPr="00C23308">
              <w:rPr>
                <w:lang w:val="uk-UA"/>
              </w:rPr>
              <w:t>616</w:t>
            </w:r>
          </w:p>
        </w:tc>
        <w:tc>
          <w:tcPr>
            <w:tcW w:w="1064" w:type="dxa"/>
            <w:vAlign w:val="center"/>
          </w:tcPr>
          <w:p w:rsidR="00F639BB" w:rsidRPr="00C23308" w:rsidRDefault="001C0303" w:rsidP="001103F8">
            <w:pPr>
              <w:jc w:val="center"/>
              <w:rPr>
                <w:lang w:val="uk-UA"/>
              </w:rPr>
            </w:pPr>
            <w:r w:rsidRPr="00C23308">
              <w:rPr>
                <w:lang w:val="uk-UA"/>
              </w:rPr>
              <w:t>320</w:t>
            </w:r>
          </w:p>
        </w:tc>
      </w:tr>
      <w:tr w:rsidR="00F639BB" w:rsidRPr="00C23308" w:rsidTr="001103F8">
        <w:trPr>
          <w:jc w:val="center"/>
        </w:trPr>
        <w:tc>
          <w:tcPr>
            <w:tcW w:w="709" w:type="dxa"/>
            <w:shd w:val="clear" w:color="auto" w:fill="auto"/>
          </w:tcPr>
          <w:p w:rsidR="00F639BB" w:rsidRPr="00C23308" w:rsidRDefault="00F639BB" w:rsidP="001103F8">
            <w:pPr>
              <w:jc w:val="center"/>
            </w:pPr>
            <w:r w:rsidRPr="00C23308">
              <w:t>3.1</w:t>
            </w:r>
          </w:p>
        </w:tc>
        <w:tc>
          <w:tcPr>
            <w:tcW w:w="2167" w:type="dxa"/>
            <w:shd w:val="clear" w:color="auto" w:fill="auto"/>
          </w:tcPr>
          <w:p w:rsidR="00F639BB" w:rsidRPr="00C23308" w:rsidRDefault="00F639BB" w:rsidP="001103F8">
            <w:r w:rsidRPr="00C23308">
              <w:t>в т. ч. на абонентському</w:t>
            </w:r>
            <w:r w:rsidR="00FF4A15">
              <w:rPr>
                <w:lang w:val="uk-UA"/>
              </w:rPr>
              <w:t xml:space="preserve"> </w:t>
            </w:r>
            <w:r w:rsidRPr="00C23308">
              <w:t>обслуговуванні</w:t>
            </w:r>
          </w:p>
        </w:tc>
        <w:tc>
          <w:tcPr>
            <w:tcW w:w="1276" w:type="dxa"/>
            <w:shd w:val="clear" w:color="auto" w:fill="auto"/>
            <w:vAlign w:val="center"/>
          </w:tcPr>
          <w:p w:rsidR="00F639BB" w:rsidRPr="00C23308" w:rsidRDefault="0052160A" w:rsidP="001103F8">
            <w:pPr>
              <w:jc w:val="center"/>
              <w:rPr>
                <w:lang w:val="uk-UA"/>
              </w:rPr>
            </w:pPr>
            <w:r w:rsidRPr="00C23308">
              <w:t>6</w:t>
            </w:r>
            <w:r w:rsidR="001C0303" w:rsidRPr="00C23308">
              <w:rPr>
                <w:lang w:val="uk-UA"/>
              </w:rPr>
              <w:t>6</w:t>
            </w:r>
          </w:p>
        </w:tc>
        <w:tc>
          <w:tcPr>
            <w:tcW w:w="1338" w:type="dxa"/>
            <w:shd w:val="clear" w:color="auto" w:fill="auto"/>
            <w:vAlign w:val="center"/>
          </w:tcPr>
          <w:p w:rsidR="00F639BB" w:rsidRPr="00C23308" w:rsidRDefault="00B46C3C" w:rsidP="001103F8">
            <w:pPr>
              <w:jc w:val="center"/>
              <w:rPr>
                <w:lang w:val="uk-UA"/>
              </w:rPr>
            </w:pPr>
            <w:r w:rsidRPr="00C23308">
              <w:rPr>
                <w:lang w:val="uk-UA"/>
              </w:rPr>
              <w:t>591</w:t>
            </w:r>
          </w:p>
        </w:tc>
        <w:tc>
          <w:tcPr>
            <w:tcW w:w="1134" w:type="dxa"/>
            <w:shd w:val="clear" w:color="auto" w:fill="auto"/>
            <w:vAlign w:val="center"/>
          </w:tcPr>
          <w:p w:rsidR="00B46C3C" w:rsidRPr="00C23308" w:rsidRDefault="00B46C3C" w:rsidP="00B46C3C">
            <w:pPr>
              <w:jc w:val="center"/>
              <w:rPr>
                <w:lang w:val="uk-UA"/>
              </w:rPr>
            </w:pPr>
            <w:r w:rsidRPr="00C23308">
              <w:rPr>
                <w:lang w:val="uk-UA"/>
              </w:rPr>
              <w:t>321</w:t>
            </w:r>
          </w:p>
        </w:tc>
        <w:tc>
          <w:tcPr>
            <w:tcW w:w="1276" w:type="dxa"/>
            <w:vAlign w:val="center"/>
          </w:tcPr>
          <w:p w:rsidR="00F639BB" w:rsidRPr="00C23308" w:rsidRDefault="0052160A" w:rsidP="001103F8">
            <w:pPr>
              <w:jc w:val="center"/>
              <w:rPr>
                <w:lang w:val="uk-UA"/>
              </w:rPr>
            </w:pPr>
            <w:r w:rsidRPr="00C23308">
              <w:rPr>
                <w:lang w:val="uk-UA"/>
              </w:rPr>
              <w:t>65</w:t>
            </w:r>
          </w:p>
        </w:tc>
        <w:tc>
          <w:tcPr>
            <w:tcW w:w="1134" w:type="dxa"/>
            <w:vAlign w:val="center"/>
          </w:tcPr>
          <w:p w:rsidR="00F639BB" w:rsidRPr="00C23308" w:rsidRDefault="001C0303" w:rsidP="001103F8">
            <w:pPr>
              <w:jc w:val="center"/>
              <w:rPr>
                <w:lang w:val="uk-UA"/>
              </w:rPr>
            </w:pPr>
            <w:r w:rsidRPr="00C23308">
              <w:rPr>
                <w:lang w:val="uk-UA"/>
              </w:rPr>
              <w:t>585</w:t>
            </w:r>
          </w:p>
        </w:tc>
        <w:tc>
          <w:tcPr>
            <w:tcW w:w="1064" w:type="dxa"/>
            <w:vAlign w:val="center"/>
          </w:tcPr>
          <w:p w:rsidR="001C0303" w:rsidRPr="00C23308" w:rsidRDefault="001C0303" w:rsidP="001103F8">
            <w:pPr>
              <w:jc w:val="center"/>
              <w:rPr>
                <w:lang w:val="uk-UA"/>
              </w:rPr>
            </w:pPr>
          </w:p>
          <w:p w:rsidR="00F639BB" w:rsidRPr="00C23308" w:rsidRDefault="001C0303" w:rsidP="001103F8">
            <w:pPr>
              <w:jc w:val="center"/>
              <w:rPr>
                <w:lang w:val="uk-UA"/>
              </w:rPr>
            </w:pPr>
            <w:r w:rsidRPr="00C23308">
              <w:rPr>
                <w:lang w:val="uk-UA"/>
              </w:rPr>
              <w:t>306</w:t>
            </w:r>
          </w:p>
          <w:p w:rsidR="001C0303" w:rsidRPr="00C23308" w:rsidRDefault="001C0303" w:rsidP="001103F8">
            <w:pPr>
              <w:jc w:val="center"/>
              <w:rPr>
                <w:lang w:val="uk-UA"/>
              </w:rPr>
            </w:pPr>
          </w:p>
        </w:tc>
      </w:tr>
      <w:tr w:rsidR="00F639BB" w:rsidRPr="00C23308" w:rsidTr="001103F8">
        <w:trPr>
          <w:trHeight w:val="340"/>
          <w:jc w:val="center"/>
        </w:trPr>
        <w:tc>
          <w:tcPr>
            <w:tcW w:w="2876" w:type="dxa"/>
            <w:gridSpan w:val="2"/>
            <w:shd w:val="clear" w:color="auto" w:fill="auto"/>
          </w:tcPr>
          <w:p w:rsidR="00F639BB" w:rsidRPr="00C23308" w:rsidRDefault="00F639BB" w:rsidP="001103F8">
            <w:pPr>
              <w:jc w:val="both"/>
              <w:rPr>
                <w:b/>
              </w:rPr>
            </w:pPr>
            <w:r w:rsidRPr="00C23308">
              <w:rPr>
                <w:b/>
              </w:rPr>
              <w:t>ВСЬОГО</w:t>
            </w:r>
          </w:p>
        </w:tc>
        <w:tc>
          <w:tcPr>
            <w:tcW w:w="1276" w:type="dxa"/>
            <w:shd w:val="clear" w:color="auto" w:fill="auto"/>
            <w:vAlign w:val="center"/>
          </w:tcPr>
          <w:p w:rsidR="00F639BB" w:rsidRPr="00C23308" w:rsidRDefault="0052160A" w:rsidP="001103F8">
            <w:pPr>
              <w:jc w:val="center"/>
              <w:rPr>
                <w:lang w:val="uk-UA"/>
              </w:rPr>
            </w:pPr>
            <w:r w:rsidRPr="00C23308">
              <w:t>3</w:t>
            </w:r>
            <w:r w:rsidR="001C0303" w:rsidRPr="00C23308">
              <w:rPr>
                <w:lang w:val="uk-UA"/>
              </w:rPr>
              <w:t>43</w:t>
            </w:r>
          </w:p>
        </w:tc>
        <w:tc>
          <w:tcPr>
            <w:tcW w:w="1338" w:type="dxa"/>
            <w:shd w:val="clear" w:color="auto" w:fill="auto"/>
            <w:vAlign w:val="center"/>
          </w:tcPr>
          <w:p w:rsidR="00B46C3C" w:rsidRPr="00C23308" w:rsidRDefault="00B46C3C" w:rsidP="00B46C3C">
            <w:pPr>
              <w:jc w:val="center"/>
              <w:rPr>
                <w:lang w:val="uk-UA"/>
              </w:rPr>
            </w:pPr>
            <w:r w:rsidRPr="00C23308">
              <w:rPr>
                <w:lang w:val="uk-UA"/>
              </w:rPr>
              <w:t>1088</w:t>
            </w:r>
          </w:p>
        </w:tc>
        <w:tc>
          <w:tcPr>
            <w:tcW w:w="1134" w:type="dxa"/>
            <w:shd w:val="clear" w:color="auto" w:fill="auto"/>
            <w:vAlign w:val="center"/>
          </w:tcPr>
          <w:p w:rsidR="00F639BB" w:rsidRPr="00C23308" w:rsidRDefault="00A7397C" w:rsidP="001103F8">
            <w:pPr>
              <w:jc w:val="center"/>
              <w:rPr>
                <w:lang w:val="uk-UA"/>
              </w:rPr>
            </w:pPr>
            <w:r w:rsidRPr="00C23308">
              <w:rPr>
                <w:lang w:val="uk-UA"/>
              </w:rPr>
              <w:t>424</w:t>
            </w:r>
          </w:p>
        </w:tc>
        <w:tc>
          <w:tcPr>
            <w:tcW w:w="1276" w:type="dxa"/>
            <w:vAlign w:val="center"/>
          </w:tcPr>
          <w:p w:rsidR="0052160A" w:rsidRPr="00C23308" w:rsidRDefault="0052160A" w:rsidP="0052160A">
            <w:pPr>
              <w:jc w:val="center"/>
              <w:rPr>
                <w:lang w:val="uk-UA"/>
              </w:rPr>
            </w:pPr>
            <w:r w:rsidRPr="00C23308">
              <w:rPr>
                <w:lang w:val="uk-UA"/>
              </w:rPr>
              <w:t>348</w:t>
            </w:r>
          </w:p>
        </w:tc>
        <w:tc>
          <w:tcPr>
            <w:tcW w:w="1134" w:type="dxa"/>
            <w:vAlign w:val="center"/>
          </w:tcPr>
          <w:p w:rsidR="00F639BB" w:rsidRPr="00C23308" w:rsidRDefault="001C0303" w:rsidP="001103F8">
            <w:pPr>
              <w:jc w:val="center"/>
              <w:rPr>
                <w:lang w:val="uk-UA"/>
              </w:rPr>
            </w:pPr>
            <w:r w:rsidRPr="00C23308">
              <w:rPr>
                <w:lang w:val="uk-UA"/>
              </w:rPr>
              <w:t>1100</w:t>
            </w:r>
          </w:p>
        </w:tc>
        <w:tc>
          <w:tcPr>
            <w:tcW w:w="1064" w:type="dxa"/>
            <w:vAlign w:val="center"/>
          </w:tcPr>
          <w:p w:rsidR="00F639BB" w:rsidRPr="00C23308" w:rsidRDefault="001C0303" w:rsidP="001103F8">
            <w:pPr>
              <w:jc w:val="center"/>
              <w:rPr>
                <w:lang w:val="uk-UA"/>
              </w:rPr>
            </w:pPr>
            <w:r w:rsidRPr="00C23308">
              <w:rPr>
                <w:lang w:val="uk-UA"/>
              </w:rPr>
              <w:t>407</w:t>
            </w:r>
          </w:p>
        </w:tc>
      </w:tr>
    </w:tbl>
    <w:p w:rsidR="00F639BB" w:rsidRPr="00C23308" w:rsidRDefault="00F639BB" w:rsidP="00F639BB">
      <w:pPr>
        <w:ind w:firstLine="539"/>
        <w:jc w:val="both"/>
        <w:rPr>
          <w:i/>
          <w:sz w:val="26"/>
          <w:szCs w:val="26"/>
        </w:rPr>
      </w:pPr>
      <w:r w:rsidRPr="00C23308">
        <w:rPr>
          <w:b/>
          <w:sz w:val="26"/>
          <w:szCs w:val="26"/>
        </w:rPr>
        <w:t>Примітка:</w:t>
      </w:r>
      <w:r w:rsidR="00D8202C" w:rsidRPr="00C23308">
        <w:rPr>
          <w:b/>
          <w:sz w:val="26"/>
          <w:szCs w:val="26"/>
          <w:lang w:val="uk-UA"/>
        </w:rPr>
        <w:t xml:space="preserve"> </w:t>
      </w:r>
      <w:r w:rsidRPr="00C23308">
        <w:rPr>
          <w:i/>
          <w:sz w:val="26"/>
          <w:szCs w:val="26"/>
        </w:rPr>
        <w:t>До</w:t>
      </w:r>
      <w:r w:rsidR="00D8202C" w:rsidRPr="00C23308">
        <w:rPr>
          <w:i/>
          <w:sz w:val="26"/>
          <w:szCs w:val="26"/>
          <w:lang w:val="uk-UA"/>
        </w:rPr>
        <w:t xml:space="preserve"> </w:t>
      </w:r>
      <w:r w:rsidRPr="00C23308">
        <w:rPr>
          <w:i/>
          <w:sz w:val="26"/>
          <w:szCs w:val="26"/>
        </w:rPr>
        <w:t>категорії</w:t>
      </w:r>
      <w:r w:rsidR="00D8202C" w:rsidRPr="00C23308">
        <w:rPr>
          <w:i/>
          <w:sz w:val="26"/>
          <w:szCs w:val="26"/>
          <w:lang w:val="uk-UA"/>
        </w:rPr>
        <w:t xml:space="preserve"> </w:t>
      </w:r>
      <w:r w:rsidRPr="00C23308">
        <w:rPr>
          <w:i/>
          <w:sz w:val="26"/>
          <w:szCs w:val="26"/>
        </w:rPr>
        <w:t>житлові</w:t>
      </w:r>
      <w:r w:rsidR="00D8202C" w:rsidRPr="00C23308">
        <w:rPr>
          <w:i/>
          <w:sz w:val="26"/>
          <w:szCs w:val="26"/>
          <w:lang w:val="uk-UA"/>
        </w:rPr>
        <w:t xml:space="preserve"> </w:t>
      </w:r>
      <w:r w:rsidRPr="00C23308">
        <w:rPr>
          <w:i/>
          <w:sz w:val="26"/>
          <w:szCs w:val="26"/>
        </w:rPr>
        <w:t>будинки (кількість</w:t>
      </w:r>
      <w:r w:rsidR="00D8202C" w:rsidRPr="00C23308">
        <w:rPr>
          <w:i/>
          <w:sz w:val="26"/>
          <w:szCs w:val="26"/>
          <w:lang w:val="uk-UA"/>
        </w:rPr>
        <w:t xml:space="preserve"> </w:t>
      </w:r>
      <w:r w:rsidRPr="00C23308">
        <w:rPr>
          <w:i/>
          <w:sz w:val="26"/>
          <w:szCs w:val="26"/>
        </w:rPr>
        <w:t>об’єктів) віднесено</w:t>
      </w:r>
      <w:r w:rsidR="00D8202C" w:rsidRPr="00C23308">
        <w:rPr>
          <w:i/>
          <w:sz w:val="26"/>
          <w:szCs w:val="26"/>
          <w:lang w:val="uk-UA"/>
        </w:rPr>
        <w:t xml:space="preserve"> </w:t>
      </w:r>
      <w:r w:rsidRPr="00C23308">
        <w:rPr>
          <w:i/>
          <w:sz w:val="26"/>
          <w:szCs w:val="26"/>
        </w:rPr>
        <w:t>об’єкти</w:t>
      </w:r>
      <w:r w:rsidR="00D8202C" w:rsidRPr="00C23308">
        <w:rPr>
          <w:i/>
          <w:sz w:val="26"/>
          <w:szCs w:val="26"/>
          <w:lang w:val="uk-UA"/>
        </w:rPr>
        <w:t xml:space="preserve"> </w:t>
      </w:r>
      <w:r w:rsidRPr="00C23308">
        <w:rPr>
          <w:i/>
          <w:sz w:val="26"/>
          <w:szCs w:val="26"/>
        </w:rPr>
        <w:t>житла по ціновій</w:t>
      </w:r>
      <w:r w:rsidR="00D8202C" w:rsidRPr="00C23308">
        <w:rPr>
          <w:i/>
          <w:sz w:val="26"/>
          <w:szCs w:val="26"/>
          <w:lang w:val="uk-UA"/>
        </w:rPr>
        <w:t xml:space="preserve"> </w:t>
      </w:r>
      <w:r w:rsidRPr="00C23308">
        <w:rPr>
          <w:i/>
          <w:sz w:val="26"/>
          <w:szCs w:val="26"/>
        </w:rPr>
        <w:t>категорії, включаючи</w:t>
      </w:r>
      <w:r w:rsidR="00D8202C" w:rsidRPr="00C23308">
        <w:rPr>
          <w:i/>
          <w:sz w:val="26"/>
          <w:szCs w:val="26"/>
          <w:lang w:val="uk-UA"/>
        </w:rPr>
        <w:t xml:space="preserve"> </w:t>
      </w:r>
      <w:r w:rsidRPr="00C23308">
        <w:rPr>
          <w:i/>
          <w:sz w:val="26"/>
          <w:szCs w:val="26"/>
        </w:rPr>
        <w:t>гуртожитки бюджету.</w:t>
      </w:r>
    </w:p>
    <w:p w:rsidR="00F639BB" w:rsidRPr="00C23308" w:rsidRDefault="00F639BB" w:rsidP="00F639BB">
      <w:pPr>
        <w:ind w:firstLine="539"/>
        <w:jc w:val="both"/>
        <w:rPr>
          <w:sz w:val="28"/>
          <w:szCs w:val="28"/>
        </w:rPr>
      </w:pPr>
    </w:p>
    <w:p w:rsidR="00F639BB" w:rsidRPr="00C23308" w:rsidRDefault="00D8202C" w:rsidP="00F639BB">
      <w:pPr>
        <w:jc w:val="center"/>
        <w:rPr>
          <w:b/>
          <w:sz w:val="28"/>
          <w:szCs w:val="28"/>
        </w:rPr>
      </w:pPr>
      <w:r w:rsidRPr="00FF4A15">
        <w:rPr>
          <w:bCs/>
          <w:sz w:val="28"/>
          <w:szCs w:val="28"/>
          <w:lang w:val="uk-UA"/>
        </w:rPr>
        <w:t>Таблиця 3.</w:t>
      </w:r>
      <w:r w:rsidRPr="00C23308">
        <w:rPr>
          <w:b/>
          <w:sz w:val="28"/>
          <w:szCs w:val="28"/>
          <w:lang w:val="uk-UA"/>
        </w:rPr>
        <w:t xml:space="preserve"> </w:t>
      </w:r>
      <w:r w:rsidR="00F639BB" w:rsidRPr="00C23308">
        <w:rPr>
          <w:b/>
          <w:sz w:val="28"/>
          <w:szCs w:val="28"/>
        </w:rPr>
        <w:t>Структура категорії</w:t>
      </w:r>
      <w:r w:rsidR="007A4281" w:rsidRPr="00C23308">
        <w:rPr>
          <w:b/>
          <w:sz w:val="28"/>
          <w:szCs w:val="28"/>
        </w:rPr>
        <w:t xml:space="preserve"> </w:t>
      </w:r>
      <w:r w:rsidR="00F639BB" w:rsidRPr="00C23308">
        <w:rPr>
          <w:b/>
          <w:sz w:val="28"/>
          <w:szCs w:val="28"/>
        </w:rPr>
        <w:t>споживачів «населення»</w:t>
      </w:r>
    </w:p>
    <w:p w:rsidR="00D8202C" w:rsidRPr="00C23308" w:rsidRDefault="00D8202C" w:rsidP="00F639BB">
      <w:pPr>
        <w:jc w:val="center"/>
        <w:rPr>
          <w:b/>
          <w:sz w:val="28"/>
          <w:szCs w:val="28"/>
        </w:rPr>
      </w:pPr>
    </w:p>
    <w:tbl>
      <w:tblPr>
        <w:tblW w:w="8606" w:type="dxa"/>
        <w:jc w:val="center"/>
        <w:tblLayout w:type="fixed"/>
        <w:tblLook w:val="0000" w:firstRow="0" w:lastRow="0" w:firstColumn="0" w:lastColumn="0" w:noHBand="0" w:noVBand="0"/>
      </w:tblPr>
      <w:tblGrid>
        <w:gridCol w:w="3503"/>
        <w:gridCol w:w="2268"/>
        <w:gridCol w:w="2835"/>
      </w:tblGrid>
      <w:tr w:rsidR="00F639BB" w:rsidRPr="00C23308" w:rsidTr="00C23308">
        <w:trPr>
          <w:trHeight w:val="460"/>
          <w:jc w:val="center"/>
        </w:trPr>
        <w:tc>
          <w:tcPr>
            <w:tcW w:w="35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39BB" w:rsidRPr="00C23308" w:rsidRDefault="00F639BB" w:rsidP="001103F8">
            <w:pPr>
              <w:jc w:val="center"/>
              <w:rPr>
                <w:b/>
              </w:rPr>
            </w:pPr>
            <w:r w:rsidRPr="00C23308">
              <w:rPr>
                <w:b/>
              </w:rPr>
              <w:t>Структура категорії</w:t>
            </w:r>
            <w:r w:rsidR="00C23308">
              <w:rPr>
                <w:b/>
                <w:lang w:val="uk-UA"/>
              </w:rPr>
              <w:t xml:space="preserve"> </w:t>
            </w:r>
            <w:r w:rsidRPr="00C23308">
              <w:rPr>
                <w:b/>
              </w:rPr>
              <w:t>споживачів «населення» за видом балансоутримувачів</w:t>
            </w:r>
            <w:r w:rsidR="00C23308">
              <w:rPr>
                <w:b/>
                <w:lang w:val="uk-UA"/>
              </w:rPr>
              <w:t xml:space="preserve"> </w:t>
            </w:r>
            <w:r w:rsidRPr="00C23308">
              <w:rPr>
                <w:b/>
              </w:rPr>
              <w:t>будинків</w:t>
            </w:r>
          </w:p>
        </w:tc>
        <w:tc>
          <w:tcPr>
            <w:tcW w:w="5103" w:type="dxa"/>
            <w:gridSpan w:val="2"/>
            <w:tcBorders>
              <w:top w:val="single" w:sz="4" w:space="0" w:color="000000"/>
              <w:left w:val="nil"/>
              <w:bottom w:val="single" w:sz="4" w:space="0" w:color="000000"/>
              <w:right w:val="single" w:sz="4" w:space="0" w:color="000000"/>
            </w:tcBorders>
          </w:tcPr>
          <w:p w:rsidR="00F639BB" w:rsidRPr="00C23308" w:rsidRDefault="00F639BB" w:rsidP="001103F8">
            <w:pPr>
              <w:jc w:val="center"/>
              <w:rPr>
                <w:b/>
                <w:i/>
              </w:rPr>
            </w:pPr>
            <w:r w:rsidRPr="00C23308">
              <w:rPr>
                <w:b/>
              </w:rPr>
              <w:t>Кількість</w:t>
            </w:r>
            <w:r w:rsidR="00C23308" w:rsidRPr="00C23308">
              <w:rPr>
                <w:b/>
                <w:lang w:val="uk-UA"/>
              </w:rPr>
              <w:t xml:space="preserve"> </w:t>
            </w:r>
            <w:r w:rsidRPr="00C23308">
              <w:rPr>
                <w:b/>
              </w:rPr>
              <w:t>будинків станом на 01.01.</w:t>
            </w:r>
            <w:r w:rsidR="00D83142" w:rsidRPr="00C23308">
              <w:rPr>
                <w:b/>
                <w:lang w:val="uk-UA"/>
              </w:rPr>
              <w:t>20</w:t>
            </w:r>
            <w:r w:rsidRPr="00C23308">
              <w:rPr>
                <w:b/>
              </w:rPr>
              <w:t>р</w:t>
            </w:r>
            <w:r w:rsidRPr="00C23308">
              <w:rPr>
                <w:b/>
                <w:i/>
              </w:rPr>
              <w:t>.</w:t>
            </w:r>
          </w:p>
        </w:tc>
      </w:tr>
      <w:tr w:rsidR="00F639BB" w:rsidRPr="00C23308" w:rsidTr="00C23308">
        <w:trPr>
          <w:trHeight w:val="620"/>
          <w:jc w:val="center"/>
        </w:trPr>
        <w:tc>
          <w:tcPr>
            <w:tcW w:w="3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39BB" w:rsidRPr="00C23308" w:rsidRDefault="00F639BB" w:rsidP="001103F8">
            <w:pPr>
              <w:widowControl w:val="0"/>
              <w:pBdr>
                <w:top w:val="nil"/>
                <w:left w:val="nil"/>
                <w:bottom w:val="nil"/>
                <w:right w:val="nil"/>
                <w:between w:val="nil"/>
              </w:pBdr>
              <w:spacing w:line="276" w:lineRule="auto"/>
              <w:rPr>
                <w:b/>
                <w:i/>
              </w:rPr>
            </w:pPr>
          </w:p>
        </w:tc>
        <w:tc>
          <w:tcPr>
            <w:tcW w:w="2268" w:type="dxa"/>
            <w:tcBorders>
              <w:top w:val="nil"/>
              <w:left w:val="nil"/>
              <w:bottom w:val="single" w:sz="4" w:space="0" w:color="000000"/>
              <w:right w:val="single" w:sz="4" w:space="0" w:color="000000"/>
            </w:tcBorders>
            <w:vAlign w:val="center"/>
          </w:tcPr>
          <w:p w:rsidR="00F639BB" w:rsidRPr="00C23308" w:rsidRDefault="00F639BB" w:rsidP="001103F8">
            <w:pPr>
              <w:jc w:val="center"/>
            </w:pPr>
            <w:r w:rsidRPr="00C23308">
              <w:t>на абоненському</w:t>
            </w:r>
            <w:r w:rsidR="00C23308">
              <w:rPr>
                <w:lang w:val="uk-UA"/>
              </w:rPr>
              <w:t xml:space="preserve"> </w:t>
            </w:r>
            <w:r w:rsidRPr="00C23308">
              <w:t>обслуговуванні</w:t>
            </w:r>
          </w:p>
        </w:tc>
        <w:tc>
          <w:tcPr>
            <w:tcW w:w="2835" w:type="dxa"/>
            <w:tcBorders>
              <w:top w:val="nil"/>
              <w:left w:val="nil"/>
              <w:bottom w:val="single" w:sz="4" w:space="0" w:color="000000"/>
              <w:right w:val="single" w:sz="4" w:space="0" w:color="000000"/>
            </w:tcBorders>
            <w:vAlign w:val="center"/>
          </w:tcPr>
          <w:p w:rsidR="00F639BB" w:rsidRPr="00C23308" w:rsidRDefault="00F639BB" w:rsidP="001103F8">
            <w:pPr>
              <w:jc w:val="center"/>
            </w:pPr>
            <w:r w:rsidRPr="00C23308">
              <w:t>не на абоненському</w:t>
            </w:r>
            <w:r w:rsidR="00C23308">
              <w:rPr>
                <w:lang w:val="uk-UA"/>
              </w:rPr>
              <w:t xml:space="preserve"> </w:t>
            </w:r>
            <w:r w:rsidRPr="00C23308">
              <w:t>обслуговуванні</w:t>
            </w:r>
          </w:p>
        </w:tc>
      </w:tr>
      <w:tr w:rsidR="00F639BB" w:rsidRPr="00C23308" w:rsidTr="00C23308">
        <w:trPr>
          <w:trHeight w:val="300"/>
          <w:jc w:val="center"/>
        </w:trPr>
        <w:tc>
          <w:tcPr>
            <w:tcW w:w="3503" w:type="dxa"/>
            <w:tcBorders>
              <w:top w:val="nil"/>
              <w:left w:val="single" w:sz="4" w:space="0" w:color="000000"/>
              <w:bottom w:val="single" w:sz="4" w:space="0" w:color="000000"/>
              <w:right w:val="single" w:sz="4" w:space="0" w:color="000000"/>
            </w:tcBorders>
            <w:shd w:val="clear" w:color="auto" w:fill="auto"/>
            <w:vAlign w:val="center"/>
          </w:tcPr>
          <w:p w:rsidR="00F639BB" w:rsidRPr="00C23308" w:rsidRDefault="00F754CD" w:rsidP="00F754CD">
            <w:pPr>
              <w:jc w:val="center"/>
            </w:pPr>
            <w:r w:rsidRPr="00C23308">
              <w:t>КП «</w:t>
            </w:r>
            <w:r w:rsidRPr="00C23308">
              <w:rPr>
                <w:lang w:val="uk-UA"/>
              </w:rPr>
              <w:t>Теплий дім»</w:t>
            </w:r>
          </w:p>
        </w:tc>
        <w:tc>
          <w:tcPr>
            <w:tcW w:w="2268" w:type="dxa"/>
            <w:tcBorders>
              <w:top w:val="nil"/>
              <w:left w:val="nil"/>
              <w:bottom w:val="single" w:sz="4" w:space="0" w:color="000000"/>
              <w:right w:val="single" w:sz="4" w:space="0" w:color="000000"/>
            </w:tcBorders>
            <w:vAlign w:val="center"/>
          </w:tcPr>
          <w:p w:rsidR="00F639BB" w:rsidRPr="00C23308" w:rsidRDefault="00F754CD" w:rsidP="001103F8">
            <w:pPr>
              <w:jc w:val="center"/>
              <w:rPr>
                <w:lang w:val="uk-UA"/>
              </w:rPr>
            </w:pPr>
            <w:r w:rsidRPr="00C23308">
              <w:t>4</w:t>
            </w:r>
            <w:r w:rsidRPr="00C23308">
              <w:rPr>
                <w:lang w:val="uk-UA"/>
              </w:rPr>
              <w:t>05</w:t>
            </w:r>
          </w:p>
        </w:tc>
        <w:tc>
          <w:tcPr>
            <w:tcW w:w="2835" w:type="dxa"/>
            <w:tcBorders>
              <w:top w:val="nil"/>
              <w:left w:val="nil"/>
              <w:bottom w:val="single" w:sz="4" w:space="0" w:color="000000"/>
              <w:right w:val="single" w:sz="4" w:space="0" w:color="000000"/>
            </w:tcBorders>
            <w:vAlign w:val="center"/>
          </w:tcPr>
          <w:p w:rsidR="00F639BB" w:rsidRPr="00C23308" w:rsidRDefault="00F639BB" w:rsidP="001103F8">
            <w:pPr>
              <w:jc w:val="center"/>
            </w:pPr>
            <w:r w:rsidRPr="00C23308">
              <w:t>0</w:t>
            </w:r>
          </w:p>
        </w:tc>
      </w:tr>
      <w:tr w:rsidR="00F639BB" w:rsidRPr="00C23308" w:rsidTr="00C23308">
        <w:trPr>
          <w:trHeight w:val="300"/>
          <w:jc w:val="center"/>
        </w:trPr>
        <w:tc>
          <w:tcPr>
            <w:tcW w:w="3503" w:type="dxa"/>
            <w:tcBorders>
              <w:top w:val="nil"/>
              <w:left w:val="single" w:sz="4" w:space="0" w:color="000000"/>
              <w:bottom w:val="single" w:sz="4" w:space="0" w:color="000000"/>
              <w:right w:val="single" w:sz="4" w:space="0" w:color="000000"/>
            </w:tcBorders>
            <w:shd w:val="clear" w:color="auto" w:fill="auto"/>
            <w:vAlign w:val="center"/>
          </w:tcPr>
          <w:p w:rsidR="00F639BB" w:rsidRPr="00C23308" w:rsidRDefault="00F639BB" w:rsidP="001103F8">
            <w:pPr>
              <w:jc w:val="center"/>
            </w:pPr>
            <w:r w:rsidRPr="00C23308">
              <w:t>КП «Дирекціязамовника»</w:t>
            </w:r>
          </w:p>
        </w:tc>
        <w:tc>
          <w:tcPr>
            <w:tcW w:w="2268" w:type="dxa"/>
            <w:tcBorders>
              <w:top w:val="nil"/>
              <w:left w:val="nil"/>
              <w:bottom w:val="single" w:sz="4" w:space="0" w:color="000000"/>
              <w:right w:val="single" w:sz="4" w:space="0" w:color="000000"/>
            </w:tcBorders>
            <w:vAlign w:val="center"/>
          </w:tcPr>
          <w:p w:rsidR="00F639BB" w:rsidRPr="00C23308" w:rsidRDefault="00F639BB" w:rsidP="001103F8">
            <w:pPr>
              <w:jc w:val="center"/>
            </w:pPr>
            <w:r w:rsidRPr="00C23308">
              <w:t>21</w:t>
            </w:r>
          </w:p>
        </w:tc>
        <w:tc>
          <w:tcPr>
            <w:tcW w:w="2835" w:type="dxa"/>
            <w:tcBorders>
              <w:top w:val="nil"/>
              <w:left w:val="nil"/>
              <w:bottom w:val="single" w:sz="4" w:space="0" w:color="000000"/>
              <w:right w:val="single" w:sz="4" w:space="0" w:color="000000"/>
            </w:tcBorders>
            <w:vAlign w:val="center"/>
          </w:tcPr>
          <w:p w:rsidR="00F639BB" w:rsidRPr="00C23308" w:rsidRDefault="00F639BB" w:rsidP="001103F8">
            <w:pPr>
              <w:jc w:val="center"/>
            </w:pPr>
            <w:r w:rsidRPr="00C23308">
              <w:t>0</w:t>
            </w:r>
          </w:p>
        </w:tc>
      </w:tr>
      <w:tr w:rsidR="00F639BB" w:rsidRPr="00C23308" w:rsidTr="00C23308">
        <w:trPr>
          <w:trHeight w:val="300"/>
          <w:jc w:val="center"/>
        </w:trPr>
        <w:tc>
          <w:tcPr>
            <w:tcW w:w="3503" w:type="dxa"/>
            <w:tcBorders>
              <w:top w:val="nil"/>
              <w:left w:val="single" w:sz="4" w:space="0" w:color="000000"/>
              <w:bottom w:val="single" w:sz="4" w:space="0" w:color="000000"/>
              <w:right w:val="single" w:sz="4" w:space="0" w:color="000000"/>
            </w:tcBorders>
            <w:shd w:val="clear" w:color="auto" w:fill="auto"/>
            <w:vAlign w:val="center"/>
          </w:tcPr>
          <w:p w:rsidR="00F639BB" w:rsidRPr="00C23308" w:rsidRDefault="00F639BB" w:rsidP="001103F8">
            <w:pPr>
              <w:jc w:val="center"/>
            </w:pPr>
            <w:r w:rsidRPr="00C23308">
              <w:t>ЖБК</w:t>
            </w:r>
          </w:p>
        </w:tc>
        <w:tc>
          <w:tcPr>
            <w:tcW w:w="2268" w:type="dxa"/>
            <w:tcBorders>
              <w:top w:val="nil"/>
              <w:left w:val="nil"/>
              <w:bottom w:val="single" w:sz="4" w:space="0" w:color="000000"/>
              <w:right w:val="single" w:sz="4" w:space="0" w:color="000000"/>
            </w:tcBorders>
            <w:vAlign w:val="center"/>
          </w:tcPr>
          <w:p w:rsidR="00F639BB" w:rsidRPr="00C23308" w:rsidRDefault="00F754CD" w:rsidP="001103F8">
            <w:pPr>
              <w:jc w:val="center"/>
              <w:rPr>
                <w:lang w:val="uk-UA"/>
              </w:rPr>
            </w:pPr>
            <w:r w:rsidRPr="00C23308">
              <w:t>3</w:t>
            </w:r>
            <w:r w:rsidR="003E3AE2" w:rsidRPr="00C23308">
              <w:rPr>
                <w:lang w:val="uk-UA"/>
              </w:rPr>
              <w:t>2</w:t>
            </w:r>
          </w:p>
        </w:tc>
        <w:tc>
          <w:tcPr>
            <w:tcW w:w="2835" w:type="dxa"/>
            <w:tcBorders>
              <w:top w:val="nil"/>
              <w:left w:val="nil"/>
              <w:bottom w:val="single" w:sz="4" w:space="0" w:color="000000"/>
              <w:right w:val="single" w:sz="4" w:space="0" w:color="000000"/>
            </w:tcBorders>
            <w:vAlign w:val="center"/>
          </w:tcPr>
          <w:p w:rsidR="00F639BB" w:rsidRPr="00C23308" w:rsidRDefault="00F639BB" w:rsidP="001103F8">
            <w:pPr>
              <w:jc w:val="center"/>
            </w:pPr>
            <w:r w:rsidRPr="00C23308">
              <w:t>0</w:t>
            </w:r>
          </w:p>
        </w:tc>
      </w:tr>
      <w:tr w:rsidR="00F639BB" w:rsidRPr="00C23308" w:rsidTr="00C23308">
        <w:trPr>
          <w:trHeight w:val="251"/>
          <w:jc w:val="center"/>
        </w:trPr>
        <w:tc>
          <w:tcPr>
            <w:tcW w:w="3503" w:type="dxa"/>
            <w:tcBorders>
              <w:top w:val="nil"/>
              <w:left w:val="single" w:sz="4" w:space="0" w:color="000000"/>
              <w:bottom w:val="single" w:sz="4" w:space="0" w:color="000000"/>
              <w:right w:val="single" w:sz="4" w:space="0" w:color="000000"/>
            </w:tcBorders>
            <w:shd w:val="clear" w:color="auto" w:fill="auto"/>
            <w:vAlign w:val="center"/>
          </w:tcPr>
          <w:p w:rsidR="00F639BB" w:rsidRPr="00C23308" w:rsidRDefault="00F639BB" w:rsidP="001103F8">
            <w:pPr>
              <w:jc w:val="center"/>
            </w:pPr>
            <w:r w:rsidRPr="00C23308">
              <w:t>Управляючікомпанії</w:t>
            </w:r>
          </w:p>
        </w:tc>
        <w:tc>
          <w:tcPr>
            <w:tcW w:w="2268" w:type="dxa"/>
            <w:tcBorders>
              <w:top w:val="nil"/>
              <w:left w:val="nil"/>
              <w:bottom w:val="single" w:sz="4" w:space="0" w:color="000000"/>
              <w:right w:val="single" w:sz="4" w:space="0" w:color="000000"/>
            </w:tcBorders>
            <w:vAlign w:val="center"/>
          </w:tcPr>
          <w:p w:rsidR="00F639BB" w:rsidRPr="00C23308" w:rsidRDefault="003E3AE2" w:rsidP="001103F8">
            <w:pPr>
              <w:jc w:val="center"/>
              <w:rPr>
                <w:lang w:val="uk-UA"/>
              </w:rPr>
            </w:pPr>
            <w:r w:rsidRPr="00C23308">
              <w:rPr>
                <w:lang w:val="uk-UA"/>
              </w:rPr>
              <w:t>51</w:t>
            </w:r>
          </w:p>
        </w:tc>
        <w:tc>
          <w:tcPr>
            <w:tcW w:w="2835" w:type="dxa"/>
            <w:tcBorders>
              <w:top w:val="nil"/>
              <w:left w:val="nil"/>
              <w:bottom w:val="single" w:sz="4" w:space="0" w:color="000000"/>
              <w:right w:val="single" w:sz="4" w:space="0" w:color="000000"/>
            </w:tcBorders>
            <w:vAlign w:val="center"/>
          </w:tcPr>
          <w:p w:rsidR="00F639BB" w:rsidRPr="00C23308" w:rsidRDefault="00F639BB" w:rsidP="001103F8">
            <w:pPr>
              <w:jc w:val="center"/>
            </w:pPr>
            <w:r w:rsidRPr="00C23308">
              <w:t>0</w:t>
            </w:r>
          </w:p>
        </w:tc>
      </w:tr>
      <w:tr w:rsidR="00F639BB" w:rsidRPr="00C23308" w:rsidTr="00C23308">
        <w:trPr>
          <w:trHeight w:val="300"/>
          <w:jc w:val="center"/>
        </w:trPr>
        <w:tc>
          <w:tcPr>
            <w:tcW w:w="3503" w:type="dxa"/>
            <w:tcBorders>
              <w:top w:val="nil"/>
              <w:left w:val="single" w:sz="4" w:space="0" w:color="000000"/>
              <w:bottom w:val="single" w:sz="4" w:space="0" w:color="000000"/>
              <w:right w:val="single" w:sz="4" w:space="0" w:color="000000"/>
            </w:tcBorders>
            <w:shd w:val="clear" w:color="auto" w:fill="auto"/>
            <w:vAlign w:val="center"/>
          </w:tcPr>
          <w:p w:rsidR="00F639BB" w:rsidRPr="00C23308" w:rsidRDefault="00F639BB" w:rsidP="001103F8">
            <w:pPr>
              <w:jc w:val="center"/>
            </w:pPr>
            <w:r w:rsidRPr="00C23308">
              <w:t>ОСББ</w:t>
            </w:r>
          </w:p>
        </w:tc>
        <w:tc>
          <w:tcPr>
            <w:tcW w:w="2268" w:type="dxa"/>
            <w:tcBorders>
              <w:top w:val="nil"/>
              <w:left w:val="nil"/>
              <w:bottom w:val="single" w:sz="4" w:space="0" w:color="000000"/>
              <w:right w:val="single" w:sz="4" w:space="0" w:color="000000"/>
            </w:tcBorders>
            <w:vAlign w:val="center"/>
          </w:tcPr>
          <w:p w:rsidR="00F639BB" w:rsidRPr="00C23308" w:rsidRDefault="00F754CD" w:rsidP="001103F8">
            <w:pPr>
              <w:jc w:val="center"/>
              <w:rPr>
                <w:lang w:val="uk-UA"/>
              </w:rPr>
            </w:pPr>
            <w:r w:rsidRPr="00C23308">
              <w:t>3</w:t>
            </w:r>
            <w:r w:rsidRPr="00C23308">
              <w:rPr>
                <w:lang w:val="uk-UA"/>
              </w:rPr>
              <w:t>6</w:t>
            </w:r>
          </w:p>
        </w:tc>
        <w:tc>
          <w:tcPr>
            <w:tcW w:w="2835" w:type="dxa"/>
            <w:tcBorders>
              <w:top w:val="nil"/>
              <w:left w:val="nil"/>
              <w:bottom w:val="single" w:sz="4" w:space="0" w:color="000000"/>
              <w:right w:val="single" w:sz="4" w:space="0" w:color="000000"/>
            </w:tcBorders>
            <w:vAlign w:val="center"/>
          </w:tcPr>
          <w:p w:rsidR="00F639BB" w:rsidRPr="00C23308" w:rsidRDefault="00F639BB" w:rsidP="001103F8">
            <w:pPr>
              <w:jc w:val="center"/>
            </w:pPr>
            <w:r w:rsidRPr="00C23308">
              <w:t>6</w:t>
            </w:r>
          </w:p>
        </w:tc>
      </w:tr>
      <w:tr w:rsidR="00F639BB" w:rsidRPr="00C23308" w:rsidTr="00C23308">
        <w:trPr>
          <w:trHeight w:val="300"/>
          <w:jc w:val="center"/>
        </w:trPr>
        <w:tc>
          <w:tcPr>
            <w:tcW w:w="3503" w:type="dxa"/>
            <w:tcBorders>
              <w:top w:val="nil"/>
              <w:left w:val="single" w:sz="4" w:space="0" w:color="000000"/>
              <w:bottom w:val="single" w:sz="4" w:space="0" w:color="000000"/>
              <w:right w:val="single" w:sz="4" w:space="0" w:color="000000"/>
            </w:tcBorders>
            <w:shd w:val="clear" w:color="auto" w:fill="auto"/>
            <w:vAlign w:val="center"/>
          </w:tcPr>
          <w:p w:rsidR="00F639BB" w:rsidRPr="00C23308" w:rsidRDefault="00F639BB" w:rsidP="001103F8">
            <w:pPr>
              <w:jc w:val="center"/>
              <w:rPr>
                <w:lang w:val="uk-UA"/>
              </w:rPr>
            </w:pPr>
            <w:r w:rsidRPr="00C23308">
              <w:t>Приватніжб</w:t>
            </w:r>
          </w:p>
        </w:tc>
        <w:tc>
          <w:tcPr>
            <w:tcW w:w="2268" w:type="dxa"/>
            <w:tcBorders>
              <w:top w:val="nil"/>
              <w:left w:val="nil"/>
              <w:bottom w:val="single" w:sz="4" w:space="0" w:color="000000"/>
              <w:right w:val="single" w:sz="4" w:space="0" w:color="000000"/>
            </w:tcBorders>
            <w:vAlign w:val="center"/>
          </w:tcPr>
          <w:p w:rsidR="00F639BB" w:rsidRPr="00C23308" w:rsidRDefault="00F754CD" w:rsidP="001103F8">
            <w:pPr>
              <w:jc w:val="center"/>
              <w:rPr>
                <w:lang w:val="uk-UA"/>
              </w:rPr>
            </w:pPr>
            <w:r w:rsidRPr="00C23308">
              <w:rPr>
                <w:lang w:val="uk-UA"/>
              </w:rPr>
              <w:t>8</w:t>
            </w:r>
          </w:p>
        </w:tc>
        <w:tc>
          <w:tcPr>
            <w:tcW w:w="2835" w:type="dxa"/>
            <w:tcBorders>
              <w:top w:val="nil"/>
              <w:left w:val="nil"/>
              <w:bottom w:val="single" w:sz="4" w:space="0" w:color="000000"/>
              <w:right w:val="single" w:sz="4" w:space="0" w:color="000000"/>
            </w:tcBorders>
            <w:vAlign w:val="center"/>
          </w:tcPr>
          <w:p w:rsidR="00F639BB" w:rsidRPr="00C23308" w:rsidRDefault="00F639BB" w:rsidP="001103F8">
            <w:pPr>
              <w:jc w:val="center"/>
            </w:pPr>
            <w:r w:rsidRPr="00C23308">
              <w:t>0</w:t>
            </w:r>
          </w:p>
        </w:tc>
      </w:tr>
      <w:tr w:rsidR="00F639BB" w:rsidRPr="00C23308" w:rsidTr="00C23308">
        <w:trPr>
          <w:trHeight w:val="300"/>
          <w:jc w:val="center"/>
        </w:trPr>
        <w:tc>
          <w:tcPr>
            <w:tcW w:w="3503" w:type="dxa"/>
            <w:tcBorders>
              <w:top w:val="nil"/>
              <w:left w:val="single" w:sz="4" w:space="0" w:color="000000"/>
              <w:bottom w:val="single" w:sz="4" w:space="0" w:color="000000"/>
              <w:right w:val="single" w:sz="4" w:space="0" w:color="000000"/>
            </w:tcBorders>
            <w:shd w:val="clear" w:color="auto" w:fill="auto"/>
            <w:vAlign w:val="center"/>
          </w:tcPr>
          <w:p w:rsidR="00F639BB" w:rsidRPr="00C23308" w:rsidRDefault="00F639BB" w:rsidP="001103F8">
            <w:pPr>
              <w:jc w:val="center"/>
            </w:pPr>
            <w:r w:rsidRPr="00C23308">
              <w:t>Гуртожиткипідприємств</w:t>
            </w:r>
          </w:p>
        </w:tc>
        <w:tc>
          <w:tcPr>
            <w:tcW w:w="2268" w:type="dxa"/>
            <w:tcBorders>
              <w:top w:val="nil"/>
              <w:left w:val="nil"/>
              <w:bottom w:val="single" w:sz="4" w:space="0" w:color="000000"/>
              <w:right w:val="single" w:sz="4" w:space="0" w:color="000000"/>
            </w:tcBorders>
            <w:vAlign w:val="center"/>
          </w:tcPr>
          <w:p w:rsidR="00F639BB" w:rsidRPr="00C23308" w:rsidRDefault="00F639BB" w:rsidP="001103F8">
            <w:pPr>
              <w:jc w:val="center"/>
            </w:pPr>
            <w:r w:rsidRPr="00C23308">
              <w:t>2</w:t>
            </w:r>
          </w:p>
        </w:tc>
        <w:tc>
          <w:tcPr>
            <w:tcW w:w="2835" w:type="dxa"/>
            <w:tcBorders>
              <w:top w:val="nil"/>
              <w:left w:val="nil"/>
              <w:bottom w:val="single" w:sz="4" w:space="0" w:color="000000"/>
              <w:right w:val="single" w:sz="4" w:space="0" w:color="000000"/>
            </w:tcBorders>
            <w:vAlign w:val="center"/>
          </w:tcPr>
          <w:p w:rsidR="00F639BB" w:rsidRPr="00C23308" w:rsidRDefault="00F639BB" w:rsidP="001103F8">
            <w:pPr>
              <w:jc w:val="center"/>
            </w:pPr>
            <w:r w:rsidRPr="00C23308">
              <w:t>0</w:t>
            </w:r>
          </w:p>
        </w:tc>
      </w:tr>
      <w:tr w:rsidR="00F639BB" w:rsidRPr="00C23308" w:rsidTr="00C23308">
        <w:trPr>
          <w:trHeight w:val="300"/>
          <w:jc w:val="center"/>
        </w:trPr>
        <w:tc>
          <w:tcPr>
            <w:tcW w:w="3503" w:type="dxa"/>
            <w:tcBorders>
              <w:top w:val="nil"/>
              <w:left w:val="single" w:sz="4" w:space="0" w:color="000000"/>
              <w:bottom w:val="single" w:sz="4" w:space="0" w:color="000000"/>
              <w:right w:val="single" w:sz="4" w:space="0" w:color="000000"/>
            </w:tcBorders>
            <w:shd w:val="clear" w:color="auto" w:fill="auto"/>
            <w:vAlign w:val="center"/>
          </w:tcPr>
          <w:p w:rsidR="00F639BB" w:rsidRPr="00C23308" w:rsidRDefault="00F639BB" w:rsidP="001103F8">
            <w:pPr>
              <w:jc w:val="center"/>
            </w:pPr>
            <w:r w:rsidRPr="00C23308">
              <w:t>ВСЬОГО</w:t>
            </w:r>
          </w:p>
        </w:tc>
        <w:tc>
          <w:tcPr>
            <w:tcW w:w="2268" w:type="dxa"/>
            <w:tcBorders>
              <w:top w:val="nil"/>
              <w:left w:val="nil"/>
              <w:bottom w:val="single" w:sz="4" w:space="0" w:color="000000"/>
              <w:right w:val="single" w:sz="4" w:space="0" w:color="000000"/>
            </w:tcBorders>
            <w:vAlign w:val="center"/>
          </w:tcPr>
          <w:p w:rsidR="00F639BB" w:rsidRPr="00C23308" w:rsidRDefault="003E3AE2" w:rsidP="001103F8">
            <w:pPr>
              <w:jc w:val="center"/>
              <w:rPr>
                <w:lang w:val="uk-UA"/>
              </w:rPr>
            </w:pPr>
            <w:r w:rsidRPr="00C23308">
              <w:t>5</w:t>
            </w:r>
            <w:r w:rsidRPr="00C23308">
              <w:rPr>
                <w:lang w:val="uk-UA"/>
              </w:rPr>
              <w:t>55</w:t>
            </w:r>
          </w:p>
        </w:tc>
        <w:tc>
          <w:tcPr>
            <w:tcW w:w="2835" w:type="dxa"/>
            <w:tcBorders>
              <w:top w:val="nil"/>
              <w:left w:val="nil"/>
              <w:bottom w:val="single" w:sz="4" w:space="0" w:color="000000"/>
              <w:right w:val="single" w:sz="4" w:space="0" w:color="000000"/>
            </w:tcBorders>
            <w:vAlign w:val="center"/>
          </w:tcPr>
          <w:p w:rsidR="00F639BB" w:rsidRPr="00C23308" w:rsidRDefault="00F754CD" w:rsidP="001103F8">
            <w:pPr>
              <w:jc w:val="center"/>
              <w:rPr>
                <w:lang w:val="uk-UA"/>
              </w:rPr>
            </w:pPr>
            <w:r w:rsidRPr="00C23308">
              <w:rPr>
                <w:lang w:val="uk-UA"/>
              </w:rPr>
              <w:t>6</w:t>
            </w:r>
          </w:p>
        </w:tc>
      </w:tr>
    </w:tbl>
    <w:p w:rsidR="00F639BB" w:rsidRPr="00B400D0" w:rsidRDefault="00F639BB" w:rsidP="00F639BB">
      <w:pPr>
        <w:jc w:val="center"/>
        <w:rPr>
          <w:color w:val="000000"/>
          <w:sz w:val="28"/>
          <w:szCs w:val="28"/>
        </w:rPr>
      </w:pPr>
    </w:p>
    <w:p w:rsidR="00D66781" w:rsidRPr="00464647" w:rsidRDefault="00D66781" w:rsidP="00C23308">
      <w:pPr>
        <w:ind w:firstLine="567"/>
        <w:jc w:val="both"/>
        <w:rPr>
          <w:sz w:val="28"/>
          <w:szCs w:val="28"/>
        </w:rPr>
      </w:pPr>
      <w:r w:rsidRPr="00464647">
        <w:rPr>
          <w:sz w:val="28"/>
          <w:szCs w:val="28"/>
          <w:lang w:val="uk-UA"/>
        </w:rPr>
        <w:t>На кінець 2019р. діє 348 договорів про постачання теплової енергії  (</w:t>
      </w:r>
      <w:r w:rsidRPr="00464647">
        <w:rPr>
          <w:b/>
          <w:sz w:val="28"/>
          <w:szCs w:val="28"/>
          <w:lang w:val="uk-UA"/>
        </w:rPr>
        <w:t>1100</w:t>
      </w:r>
      <w:r w:rsidRPr="00464647">
        <w:rPr>
          <w:sz w:val="28"/>
          <w:szCs w:val="28"/>
          <w:lang w:val="uk-UA"/>
        </w:rPr>
        <w:t xml:space="preserve"> об'єктів опалення та </w:t>
      </w:r>
      <w:r w:rsidRPr="00464647">
        <w:rPr>
          <w:b/>
          <w:sz w:val="28"/>
          <w:szCs w:val="28"/>
          <w:lang w:val="uk-UA"/>
        </w:rPr>
        <w:t xml:space="preserve">407 </w:t>
      </w:r>
      <w:r w:rsidRPr="00464647">
        <w:rPr>
          <w:sz w:val="28"/>
          <w:szCs w:val="28"/>
          <w:lang w:val="uk-UA"/>
        </w:rPr>
        <w:t xml:space="preserve">об'єктів по гарячому водопостачанню).  Станом на кінець 2019р. централізоване теплопостачання здійснювалось до 561 житлового будинку. Кількість квартир, які отримують теплопостачання, з врахуванням відключених за останні роки від системи централізованого теплопостачання, станом на кінець 2019року становить 31 743 квартири, а їх опалювальна площа – 1 397,4 тис. кв.м.  </w:t>
      </w:r>
      <w:r w:rsidRPr="00464647">
        <w:rPr>
          <w:sz w:val="28"/>
          <w:szCs w:val="28"/>
        </w:rPr>
        <w:t xml:space="preserve">З них гарячу </w:t>
      </w:r>
      <w:r w:rsidRPr="00464647">
        <w:rPr>
          <w:sz w:val="28"/>
          <w:szCs w:val="28"/>
        </w:rPr>
        <w:lastRenderedPageBreak/>
        <w:t>воду споживають</w:t>
      </w:r>
      <w:r w:rsidRPr="00464647">
        <w:rPr>
          <w:sz w:val="28"/>
          <w:szCs w:val="28"/>
          <w:lang w:val="uk-UA"/>
        </w:rPr>
        <w:t xml:space="preserve"> 15 228</w:t>
      </w:r>
      <w:r w:rsidRPr="00464647">
        <w:rPr>
          <w:sz w:val="28"/>
          <w:szCs w:val="28"/>
        </w:rPr>
        <w:t xml:space="preserve"> квартир. Квартирні</w:t>
      </w:r>
      <w:r w:rsidRPr="00464647">
        <w:rPr>
          <w:sz w:val="28"/>
          <w:szCs w:val="28"/>
          <w:lang w:val="uk-UA"/>
        </w:rPr>
        <w:t xml:space="preserve"> </w:t>
      </w:r>
      <w:r w:rsidRPr="00464647">
        <w:rPr>
          <w:sz w:val="28"/>
          <w:szCs w:val="28"/>
        </w:rPr>
        <w:t>лічильники</w:t>
      </w:r>
      <w:r w:rsidRPr="00464647">
        <w:rPr>
          <w:sz w:val="28"/>
          <w:szCs w:val="28"/>
          <w:lang w:val="uk-UA"/>
        </w:rPr>
        <w:t xml:space="preserve"> </w:t>
      </w:r>
      <w:r w:rsidRPr="00464647">
        <w:rPr>
          <w:sz w:val="28"/>
          <w:szCs w:val="28"/>
        </w:rPr>
        <w:t xml:space="preserve">встановлені у </w:t>
      </w:r>
      <w:r w:rsidRPr="00464647">
        <w:rPr>
          <w:sz w:val="28"/>
          <w:szCs w:val="28"/>
          <w:lang w:val="uk-UA"/>
        </w:rPr>
        <w:t>14 707</w:t>
      </w:r>
      <w:r w:rsidRPr="00464647">
        <w:rPr>
          <w:sz w:val="28"/>
          <w:szCs w:val="28"/>
        </w:rPr>
        <w:t xml:space="preserve"> квартирах. </w:t>
      </w:r>
    </w:p>
    <w:p w:rsidR="00D66781" w:rsidRPr="00464647" w:rsidRDefault="00D66781" w:rsidP="00C23308">
      <w:pPr>
        <w:ind w:firstLine="567"/>
        <w:jc w:val="both"/>
        <w:rPr>
          <w:sz w:val="28"/>
          <w:szCs w:val="28"/>
          <w:lang w:val="uk-UA"/>
        </w:rPr>
      </w:pPr>
      <w:r w:rsidRPr="00464647">
        <w:rPr>
          <w:sz w:val="28"/>
          <w:szCs w:val="28"/>
        </w:rPr>
        <w:t>Кількість</w:t>
      </w:r>
      <w:r w:rsidRPr="00464647">
        <w:rPr>
          <w:sz w:val="28"/>
          <w:szCs w:val="28"/>
          <w:lang w:val="uk-UA"/>
        </w:rPr>
        <w:t xml:space="preserve"> </w:t>
      </w:r>
      <w:r w:rsidRPr="00464647">
        <w:rPr>
          <w:sz w:val="28"/>
          <w:szCs w:val="28"/>
        </w:rPr>
        <w:t>мешканців, які</w:t>
      </w:r>
      <w:r w:rsidRPr="00464647">
        <w:rPr>
          <w:sz w:val="28"/>
          <w:szCs w:val="28"/>
          <w:lang w:val="uk-UA"/>
        </w:rPr>
        <w:t xml:space="preserve"> </w:t>
      </w:r>
      <w:r w:rsidRPr="00464647">
        <w:rPr>
          <w:sz w:val="28"/>
          <w:szCs w:val="28"/>
        </w:rPr>
        <w:t>користуються</w:t>
      </w:r>
      <w:r w:rsidRPr="00464647">
        <w:rPr>
          <w:sz w:val="28"/>
          <w:szCs w:val="28"/>
          <w:lang w:val="uk-UA"/>
        </w:rPr>
        <w:t xml:space="preserve"> </w:t>
      </w:r>
      <w:r w:rsidRPr="00464647">
        <w:rPr>
          <w:sz w:val="28"/>
          <w:szCs w:val="28"/>
        </w:rPr>
        <w:t>послугами центрального опалення – 7</w:t>
      </w:r>
      <w:r w:rsidRPr="00464647">
        <w:rPr>
          <w:sz w:val="28"/>
          <w:szCs w:val="28"/>
          <w:lang w:val="uk-UA"/>
        </w:rPr>
        <w:t>2</w:t>
      </w:r>
      <w:r w:rsidRPr="00464647">
        <w:rPr>
          <w:sz w:val="28"/>
          <w:szCs w:val="28"/>
        </w:rPr>
        <w:t> </w:t>
      </w:r>
      <w:r w:rsidRPr="00464647">
        <w:rPr>
          <w:sz w:val="28"/>
          <w:szCs w:val="28"/>
          <w:lang w:val="uk-UA"/>
        </w:rPr>
        <w:t>997</w:t>
      </w:r>
      <w:r w:rsidRPr="00464647">
        <w:rPr>
          <w:sz w:val="28"/>
          <w:szCs w:val="28"/>
        </w:rPr>
        <w:t xml:space="preserve"> люд</w:t>
      </w:r>
      <w:r w:rsidRPr="00464647">
        <w:rPr>
          <w:sz w:val="28"/>
          <w:szCs w:val="28"/>
          <w:lang w:val="uk-UA"/>
        </w:rPr>
        <w:t>ей</w:t>
      </w:r>
      <w:r w:rsidRPr="00464647">
        <w:rPr>
          <w:sz w:val="28"/>
          <w:szCs w:val="28"/>
        </w:rPr>
        <w:t xml:space="preserve">, гарячою водою – </w:t>
      </w:r>
      <w:r w:rsidRPr="00464647">
        <w:rPr>
          <w:sz w:val="28"/>
          <w:szCs w:val="28"/>
          <w:lang w:val="uk-UA"/>
        </w:rPr>
        <w:t>38 420 жителів</w:t>
      </w:r>
      <w:r w:rsidRPr="00464647">
        <w:rPr>
          <w:sz w:val="28"/>
          <w:szCs w:val="28"/>
        </w:rPr>
        <w:t>.</w:t>
      </w:r>
    </w:p>
    <w:p w:rsidR="00DB0C2E" w:rsidRPr="00C23308" w:rsidRDefault="00D83142" w:rsidP="00C23308">
      <w:pPr>
        <w:ind w:firstLine="567"/>
        <w:jc w:val="both"/>
        <w:rPr>
          <w:sz w:val="28"/>
          <w:szCs w:val="28"/>
          <w:lang w:val="uk-UA"/>
        </w:rPr>
      </w:pPr>
      <w:r w:rsidRPr="00C23308">
        <w:rPr>
          <w:sz w:val="28"/>
          <w:szCs w:val="28"/>
          <w:lang w:val="uk-UA"/>
        </w:rPr>
        <w:t>С</w:t>
      </w:r>
      <w:r w:rsidR="00F639BB" w:rsidRPr="00C23308">
        <w:rPr>
          <w:sz w:val="28"/>
          <w:szCs w:val="28"/>
        </w:rPr>
        <w:t>таном на 01.01.20</w:t>
      </w:r>
      <w:r w:rsidRPr="00C23308">
        <w:rPr>
          <w:sz w:val="28"/>
          <w:szCs w:val="28"/>
          <w:lang w:val="uk-UA"/>
        </w:rPr>
        <w:t>20</w:t>
      </w:r>
      <w:r w:rsidR="00F639BB" w:rsidRPr="00C23308">
        <w:rPr>
          <w:sz w:val="28"/>
          <w:szCs w:val="28"/>
        </w:rPr>
        <w:t xml:space="preserve">р. </w:t>
      </w:r>
      <w:r w:rsidR="00C23308">
        <w:rPr>
          <w:sz w:val="28"/>
          <w:szCs w:val="28"/>
          <w:lang w:val="uk-UA"/>
        </w:rPr>
        <w:t>п</w:t>
      </w:r>
      <w:r w:rsidR="00F639BB" w:rsidRPr="00C23308">
        <w:rPr>
          <w:sz w:val="28"/>
          <w:szCs w:val="28"/>
        </w:rPr>
        <w:t>ідприємство</w:t>
      </w:r>
      <w:r w:rsidR="00D8202C" w:rsidRPr="00C23308">
        <w:rPr>
          <w:sz w:val="28"/>
          <w:szCs w:val="28"/>
          <w:lang w:val="uk-UA"/>
        </w:rPr>
        <w:t xml:space="preserve"> </w:t>
      </w:r>
      <w:r w:rsidR="00EC2918" w:rsidRPr="00C23308">
        <w:rPr>
          <w:sz w:val="28"/>
          <w:szCs w:val="28"/>
          <w:lang w:val="uk-UA"/>
        </w:rPr>
        <w:t xml:space="preserve">проводить технічне </w:t>
      </w:r>
      <w:r w:rsidR="00F639BB" w:rsidRPr="00C23308">
        <w:rPr>
          <w:sz w:val="28"/>
          <w:szCs w:val="28"/>
        </w:rPr>
        <w:t>обслуговування</w:t>
      </w:r>
      <w:r w:rsidR="00D8202C" w:rsidRPr="00C23308">
        <w:rPr>
          <w:sz w:val="28"/>
          <w:szCs w:val="28"/>
          <w:lang w:val="uk-UA"/>
        </w:rPr>
        <w:t xml:space="preserve"> </w:t>
      </w:r>
      <w:r w:rsidR="00EC2918" w:rsidRPr="00C23308">
        <w:rPr>
          <w:sz w:val="28"/>
          <w:szCs w:val="28"/>
          <w:lang w:val="uk-UA"/>
        </w:rPr>
        <w:t xml:space="preserve">внутрішньобудинкової системи центрального опалення </w:t>
      </w:r>
      <w:r w:rsidR="00F639BB" w:rsidRPr="00C23308">
        <w:rPr>
          <w:sz w:val="28"/>
          <w:szCs w:val="28"/>
        </w:rPr>
        <w:t>5</w:t>
      </w:r>
      <w:r w:rsidR="00EC2918" w:rsidRPr="00C23308">
        <w:rPr>
          <w:sz w:val="28"/>
          <w:szCs w:val="28"/>
          <w:lang w:val="uk-UA"/>
        </w:rPr>
        <w:t>82</w:t>
      </w:r>
      <w:r w:rsidR="00EC2918" w:rsidRPr="00C23308">
        <w:rPr>
          <w:sz w:val="28"/>
          <w:szCs w:val="28"/>
        </w:rPr>
        <w:t>житлов</w:t>
      </w:r>
      <w:r w:rsidR="00EC2918" w:rsidRPr="00C23308">
        <w:rPr>
          <w:sz w:val="28"/>
          <w:szCs w:val="28"/>
          <w:lang w:val="uk-UA"/>
        </w:rPr>
        <w:t>их</w:t>
      </w:r>
      <w:r w:rsidR="00D8202C" w:rsidRPr="00C23308">
        <w:rPr>
          <w:sz w:val="28"/>
          <w:szCs w:val="28"/>
          <w:lang w:val="uk-UA"/>
        </w:rPr>
        <w:t xml:space="preserve"> </w:t>
      </w:r>
      <w:r w:rsidR="00EC2918" w:rsidRPr="00C23308">
        <w:rPr>
          <w:sz w:val="28"/>
          <w:szCs w:val="28"/>
        </w:rPr>
        <w:t>будинк</w:t>
      </w:r>
      <w:r w:rsidR="00EC2918" w:rsidRPr="00C23308">
        <w:rPr>
          <w:sz w:val="28"/>
          <w:szCs w:val="28"/>
          <w:lang w:val="uk-UA"/>
        </w:rPr>
        <w:t>ів</w:t>
      </w:r>
      <w:r w:rsidR="00DB0C2E" w:rsidRPr="00C23308">
        <w:rPr>
          <w:sz w:val="28"/>
          <w:szCs w:val="28"/>
          <w:lang w:val="uk-UA"/>
        </w:rPr>
        <w:t>, з них:</w:t>
      </w:r>
    </w:p>
    <w:p w:rsidR="00DB0C2E" w:rsidRPr="00C23308" w:rsidRDefault="00DB0C2E" w:rsidP="00C23308">
      <w:pPr>
        <w:ind w:firstLine="567"/>
        <w:jc w:val="both"/>
        <w:rPr>
          <w:sz w:val="28"/>
          <w:szCs w:val="28"/>
          <w:lang w:val="uk-UA"/>
        </w:rPr>
      </w:pPr>
      <w:r w:rsidRPr="00C23308">
        <w:rPr>
          <w:sz w:val="28"/>
          <w:szCs w:val="28"/>
          <w:lang w:val="uk-UA"/>
        </w:rPr>
        <w:t>-</w:t>
      </w:r>
      <w:r w:rsidR="00EC2918" w:rsidRPr="00C23308">
        <w:rPr>
          <w:sz w:val="28"/>
          <w:szCs w:val="28"/>
          <w:lang w:val="uk-UA"/>
        </w:rPr>
        <w:t xml:space="preserve"> 442 </w:t>
      </w:r>
      <w:r w:rsidR="00F639BB" w:rsidRPr="00C23308">
        <w:rPr>
          <w:sz w:val="28"/>
          <w:szCs w:val="28"/>
          <w:lang w:val="uk-UA"/>
        </w:rPr>
        <w:t>будинк</w:t>
      </w:r>
      <w:r w:rsidR="00EC2918" w:rsidRPr="00C23308">
        <w:rPr>
          <w:sz w:val="28"/>
          <w:szCs w:val="28"/>
          <w:lang w:val="uk-UA"/>
        </w:rPr>
        <w:t>и</w:t>
      </w:r>
      <w:r w:rsidR="00F639BB" w:rsidRPr="00C23308">
        <w:rPr>
          <w:sz w:val="28"/>
          <w:szCs w:val="28"/>
          <w:lang w:val="uk-UA"/>
        </w:rPr>
        <w:t>, які</w:t>
      </w:r>
      <w:r w:rsidR="00D8202C" w:rsidRPr="00C23308">
        <w:rPr>
          <w:sz w:val="28"/>
          <w:szCs w:val="28"/>
          <w:lang w:val="uk-UA"/>
        </w:rPr>
        <w:t xml:space="preserve"> </w:t>
      </w:r>
      <w:r w:rsidR="00F639BB" w:rsidRPr="00C23308">
        <w:rPr>
          <w:sz w:val="28"/>
          <w:szCs w:val="28"/>
          <w:lang w:val="uk-UA"/>
        </w:rPr>
        <w:t>отримують</w:t>
      </w:r>
      <w:r w:rsidR="00D8202C" w:rsidRPr="00C23308">
        <w:rPr>
          <w:sz w:val="28"/>
          <w:szCs w:val="28"/>
          <w:lang w:val="uk-UA"/>
        </w:rPr>
        <w:t xml:space="preserve"> </w:t>
      </w:r>
      <w:r w:rsidR="00F639BB" w:rsidRPr="00C23308">
        <w:rPr>
          <w:sz w:val="28"/>
          <w:szCs w:val="28"/>
          <w:lang w:val="uk-UA"/>
        </w:rPr>
        <w:t>теплон</w:t>
      </w:r>
      <w:r w:rsidRPr="00C23308">
        <w:rPr>
          <w:sz w:val="28"/>
          <w:szCs w:val="28"/>
          <w:lang w:val="uk-UA"/>
        </w:rPr>
        <w:t>осій</w:t>
      </w:r>
      <w:r w:rsidR="00D8202C" w:rsidRPr="00C23308">
        <w:rPr>
          <w:sz w:val="28"/>
          <w:szCs w:val="28"/>
          <w:lang w:val="uk-UA"/>
        </w:rPr>
        <w:t xml:space="preserve"> </w:t>
      </w:r>
      <w:r w:rsidRPr="00C23308">
        <w:rPr>
          <w:sz w:val="28"/>
          <w:szCs w:val="28"/>
          <w:lang w:val="uk-UA"/>
        </w:rPr>
        <w:t>від</w:t>
      </w:r>
      <w:r w:rsidR="00D8202C" w:rsidRPr="00C23308">
        <w:rPr>
          <w:sz w:val="28"/>
          <w:szCs w:val="28"/>
          <w:lang w:val="uk-UA"/>
        </w:rPr>
        <w:t xml:space="preserve"> </w:t>
      </w:r>
      <w:r w:rsidRPr="00C23308">
        <w:rPr>
          <w:sz w:val="28"/>
          <w:szCs w:val="28"/>
          <w:lang w:val="uk-UA"/>
        </w:rPr>
        <w:t xml:space="preserve">котелень ДМП “ІФТКЕ” </w:t>
      </w:r>
    </w:p>
    <w:p w:rsidR="00F639BB" w:rsidRPr="00C23308" w:rsidRDefault="00DB0C2E" w:rsidP="00C23308">
      <w:pPr>
        <w:ind w:firstLine="567"/>
        <w:jc w:val="both"/>
        <w:rPr>
          <w:sz w:val="28"/>
          <w:szCs w:val="28"/>
          <w:lang w:val="uk-UA"/>
        </w:rPr>
      </w:pPr>
      <w:r w:rsidRPr="00C23308">
        <w:rPr>
          <w:sz w:val="28"/>
          <w:szCs w:val="28"/>
          <w:lang w:val="uk-UA"/>
        </w:rPr>
        <w:t>-</w:t>
      </w:r>
      <w:r w:rsidR="00F639BB" w:rsidRPr="00C23308">
        <w:rPr>
          <w:sz w:val="28"/>
          <w:szCs w:val="28"/>
          <w:lang w:val="uk-UA"/>
        </w:rPr>
        <w:t>14</w:t>
      </w:r>
      <w:r w:rsidR="00EC2918" w:rsidRPr="00C23308">
        <w:rPr>
          <w:sz w:val="28"/>
          <w:szCs w:val="28"/>
          <w:lang w:val="uk-UA"/>
        </w:rPr>
        <w:t>0</w:t>
      </w:r>
      <w:r w:rsidR="00D8202C" w:rsidRPr="00C23308">
        <w:rPr>
          <w:sz w:val="28"/>
          <w:szCs w:val="28"/>
          <w:lang w:val="uk-UA"/>
        </w:rPr>
        <w:t xml:space="preserve"> </w:t>
      </w:r>
      <w:r w:rsidR="00F639BB" w:rsidRPr="00C23308">
        <w:rPr>
          <w:sz w:val="28"/>
          <w:szCs w:val="28"/>
          <w:lang w:val="uk-UA"/>
        </w:rPr>
        <w:t>будинків, які</w:t>
      </w:r>
      <w:r w:rsidR="00FF4A15">
        <w:rPr>
          <w:sz w:val="28"/>
          <w:szCs w:val="28"/>
          <w:lang w:val="uk-UA"/>
        </w:rPr>
        <w:t xml:space="preserve"> </w:t>
      </w:r>
      <w:r w:rsidR="00F639BB" w:rsidRPr="00C23308">
        <w:rPr>
          <w:sz w:val="28"/>
          <w:szCs w:val="28"/>
          <w:lang w:val="uk-UA"/>
        </w:rPr>
        <w:t>отримують</w:t>
      </w:r>
      <w:r w:rsidR="00D8202C" w:rsidRPr="00C23308">
        <w:rPr>
          <w:sz w:val="28"/>
          <w:szCs w:val="28"/>
          <w:lang w:val="uk-UA"/>
        </w:rPr>
        <w:t xml:space="preserve"> </w:t>
      </w:r>
      <w:r w:rsidR="00F639BB" w:rsidRPr="00C23308">
        <w:rPr>
          <w:sz w:val="28"/>
          <w:szCs w:val="28"/>
          <w:lang w:val="uk-UA"/>
        </w:rPr>
        <w:t>теплоносій</w:t>
      </w:r>
      <w:r w:rsidR="00D8202C" w:rsidRPr="00C23308">
        <w:rPr>
          <w:sz w:val="28"/>
          <w:szCs w:val="28"/>
          <w:lang w:val="uk-UA"/>
        </w:rPr>
        <w:t xml:space="preserve"> </w:t>
      </w:r>
      <w:r w:rsidR="00F639BB" w:rsidRPr="00C23308">
        <w:rPr>
          <w:sz w:val="28"/>
          <w:szCs w:val="28"/>
          <w:lang w:val="uk-UA"/>
        </w:rPr>
        <w:t>від</w:t>
      </w:r>
      <w:r w:rsidR="00FF4A15">
        <w:rPr>
          <w:sz w:val="28"/>
          <w:szCs w:val="28"/>
          <w:lang w:val="uk-UA"/>
        </w:rPr>
        <w:t xml:space="preserve"> </w:t>
      </w:r>
      <w:r w:rsidR="00F639BB" w:rsidRPr="00C23308">
        <w:rPr>
          <w:sz w:val="28"/>
          <w:szCs w:val="28"/>
          <w:lang w:val="uk-UA"/>
        </w:rPr>
        <w:t xml:space="preserve">котелень ТОВ “СТЕК”. </w:t>
      </w:r>
    </w:p>
    <w:p w:rsidR="00F639BB" w:rsidRPr="00C23308" w:rsidRDefault="00F639BB" w:rsidP="00C23308">
      <w:pPr>
        <w:ind w:firstLine="567"/>
        <w:jc w:val="both"/>
        <w:rPr>
          <w:sz w:val="28"/>
          <w:szCs w:val="28"/>
          <w:lang w:val="uk-UA"/>
        </w:rPr>
      </w:pPr>
      <w:r w:rsidRPr="00C23308">
        <w:rPr>
          <w:sz w:val="28"/>
          <w:szCs w:val="28"/>
        </w:rPr>
        <w:t>Площа</w:t>
      </w:r>
      <w:r w:rsidR="00D8202C" w:rsidRPr="00C23308">
        <w:rPr>
          <w:sz w:val="28"/>
          <w:szCs w:val="28"/>
          <w:lang w:val="uk-UA"/>
        </w:rPr>
        <w:t xml:space="preserve"> </w:t>
      </w:r>
      <w:r w:rsidRPr="00C23308">
        <w:rPr>
          <w:sz w:val="28"/>
          <w:szCs w:val="28"/>
        </w:rPr>
        <w:t>т</w:t>
      </w:r>
      <w:r w:rsidR="00EC2918" w:rsidRPr="00C23308">
        <w:rPr>
          <w:sz w:val="28"/>
          <w:szCs w:val="28"/>
        </w:rPr>
        <w:t>ехнічного</w:t>
      </w:r>
      <w:r w:rsidR="00D8202C" w:rsidRPr="00C23308">
        <w:rPr>
          <w:sz w:val="28"/>
          <w:szCs w:val="28"/>
          <w:lang w:val="uk-UA"/>
        </w:rPr>
        <w:t xml:space="preserve"> </w:t>
      </w:r>
      <w:r w:rsidR="00EC2918" w:rsidRPr="00C23308">
        <w:rPr>
          <w:sz w:val="28"/>
          <w:szCs w:val="28"/>
        </w:rPr>
        <w:t xml:space="preserve">обслуговування – </w:t>
      </w:r>
      <w:r w:rsidR="00EC2918" w:rsidRPr="00C23308">
        <w:rPr>
          <w:sz w:val="28"/>
          <w:szCs w:val="28"/>
          <w:lang w:val="uk-UA"/>
        </w:rPr>
        <w:t xml:space="preserve">1 998,543 </w:t>
      </w:r>
      <w:r w:rsidR="00DB0C2E" w:rsidRPr="00C23308">
        <w:rPr>
          <w:sz w:val="28"/>
          <w:szCs w:val="28"/>
        </w:rPr>
        <w:t xml:space="preserve"> тис. м²</w:t>
      </w:r>
    </w:p>
    <w:p w:rsidR="00F639BB" w:rsidRPr="00C23308" w:rsidRDefault="00F639BB" w:rsidP="00C23308">
      <w:pPr>
        <w:ind w:firstLine="567"/>
        <w:jc w:val="both"/>
        <w:rPr>
          <w:sz w:val="28"/>
          <w:szCs w:val="28"/>
          <w:lang w:val="uk-UA"/>
        </w:rPr>
      </w:pPr>
      <w:r w:rsidRPr="00C23308">
        <w:rPr>
          <w:sz w:val="28"/>
          <w:szCs w:val="28"/>
          <w:lang w:val="uk-UA"/>
        </w:rPr>
        <w:t>Станом на 1 січня 20</w:t>
      </w:r>
      <w:r w:rsidR="00D83142" w:rsidRPr="00C23308">
        <w:rPr>
          <w:sz w:val="28"/>
          <w:szCs w:val="28"/>
          <w:lang w:val="uk-UA"/>
        </w:rPr>
        <w:t>20</w:t>
      </w:r>
      <w:r w:rsidRPr="00C23308">
        <w:rPr>
          <w:sz w:val="28"/>
          <w:szCs w:val="28"/>
          <w:lang w:val="uk-UA"/>
        </w:rPr>
        <w:t xml:space="preserve"> року централізоване теплопостачання здійсню-ється до 56</w:t>
      </w:r>
      <w:r w:rsidR="00DB0C2E" w:rsidRPr="00C23308">
        <w:rPr>
          <w:sz w:val="28"/>
          <w:szCs w:val="28"/>
          <w:lang w:val="uk-UA"/>
        </w:rPr>
        <w:t>1</w:t>
      </w:r>
      <w:r w:rsidRPr="00C23308">
        <w:rPr>
          <w:sz w:val="28"/>
          <w:szCs w:val="28"/>
          <w:lang w:val="uk-UA"/>
        </w:rPr>
        <w:t xml:space="preserve"> житлових будинків </w:t>
      </w:r>
      <w:r w:rsidR="00DB0C2E" w:rsidRPr="00C23308">
        <w:rPr>
          <w:sz w:val="28"/>
          <w:szCs w:val="28"/>
          <w:lang w:val="uk-UA"/>
        </w:rPr>
        <w:t>.</w:t>
      </w:r>
    </w:p>
    <w:p w:rsidR="00FF74B5" w:rsidRDefault="00FF74B5" w:rsidP="00C23308">
      <w:pPr>
        <w:ind w:firstLine="567"/>
        <w:jc w:val="both"/>
        <w:rPr>
          <w:sz w:val="28"/>
          <w:szCs w:val="28"/>
          <w:lang w:val="uk-UA"/>
        </w:rPr>
      </w:pPr>
      <w:r w:rsidRPr="005260A2">
        <w:rPr>
          <w:bCs/>
          <w:sz w:val="28"/>
          <w:szCs w:val="28"/>
          <w:lang w:val="uk-UA"/>
        </w:rPr>
        <w:t>Сумарна</w:t>
      </w:r>
      <w:r>
        <w:rPr>
          <w:bCs/>
          <w:sz w:val="28"/>
          <w:szCs w:val="28"/>
          <w:lang w:val="uk-UA"/>
        </w:rPr>
        <w:t xml:space="preserve"> </w:t>
      </w:r>
      <w:r w:rsidRPr="005260A2">
        <w:rPr>
          <w:bCs/>
          <w:sz w:val="28"/>
          <w:szCs w:val="28"/>
          <w:lang w:val="uk-UA"/>
        </w:rPr>
        <w:t>встановлена</w:t>
      </w:r>
      <w:r>
        <w:rPr>
          <w:bCs/>
          <w:sz w:val="28"/>
          <w:szCs w:val="28"/>
          <w:lang w:val="uk-UA"/>
        </w:rPr>
        <w:t xml:space="preserve"> </w:t>
      </w:r>
      <w:r w:rsidRPr="005260A2">
        <w:rPr>
          <w:bCs/>
          <w:sz w:val="28"/>
          <w:szCs w:val="28"/>
          <w:lang w:val="uk-UA"/>
        </w:rPr>
        <w:t>потужність</w:t>
      </w:r>
      <w:r>
        <w:rPr>
          <w:bCs/>
          <w:sz w:val="28"/>
          <w:szCs w:val="28"/>
          <w:lang w:val="uk-UA"/>
        </w:rPr>
        <w:t xml:space="preserve"> </w:t>
      </w:r>
      <w:r w:rsidRPr="005260A2">
        <w:rPr>
          <w:bCs/>
          <w:sz w:val="28"/>
          <w:szCs w:val="28"/>
          <w:lang w:val="uk-UA"/>
        </w:rPr>
        <w:t>теплових</w:t>
      </w:r>
      <w:r>
        <w:rPr>
          <w:bCs/>
          <w:sz w:val="28"/>
          <w:szCs w:val="28"/>
          <w:lang w:val="uk-UA"/>
        </w:rPr>
        <w:t xml:space="preserve"> </w:t>
      </w:r>
      <w:r w:rsidRPr="005260A2">
        <w:rPr>
          <w:bCs/>
          <w:sz w:val="28"/>
          <w:szCs w:val="28"/>
          <w:lang w:val="uk-UA"/>
        </w:rPr>
        <w:t xml:space="preserve">джерел ДМП </w:t>
      </w:r>
      <w:r w:rsidRPr="00CC777B">
        <w:rPr>
          <w:bCs/>
          <w:sz w:val="28"/>
          <w:szCs w:val="28"/>
          <w:lang w:val="uk-UA"/>
        </w:rPr>
        <w:t>«</w:t>
      </w:r>
      <w:r w:rsidRPr="005260A2">
        <w:rPr>
          <w:bCs/>
          <w:sz w:val="28"/>
          <w:szCs w:val="28"/>
          <w:lang w:val="uk-UA"/>
        </w:rPr>
        <w:t>ІФТКЕ</w:t>
      </w:r>
      <w:r w:rsidRPr="00CC777B">
        <w:rPr>
          <w:bCs/>
          <w:sz w:val="28"/>
          <w:szCs w:val="28"/>
          <w:lang w:val="uk-UA"/>
        </w:rPr>
        <w:t>»</w:t>
      </w:r>
      <w:r w:rsidRPr="005260A2">
        <w:rPr>
          <w:bCs/>
          <w:sz w:val="28"/>
          <w:szCs w:val="28"/>
          <w:lang w:val="uk-UA"/>
        </w:rPr>
        <w:t xml:space="preserve"> становить  </w:t>
      </w:r>
      <w:r w:rsidRPr="00CC777B">
        <w:rPr>
          <w:sz w:val="28"/>
          <w:szCs w:val="28"/>
          <w:lang w:val="uk-UA"/>
        </w:rPr>
        <w:t xml:space="preserve">321,457 </w:t>
      </w:r>
      <w:r w:rsidRPr="005260A2">
        <w:rPr>
          <w:bCs/>
          <w:sz w:val="28"/>
          <w:szCs w:val="28"/>
          <w:lang w:val="uk-UA"/>
        </w:rPr>
        <w:t xml:space="preserve">Гкал/год. </w:t>
      </w:r>
      <w:r w:rsidRPr="00CC777B">
        <w:rPr>
          <w:sz w:val="28"/>
          <w:szCs w:val="28"/>
        </w:rPr>
        <w:t>Загальна</w:t>
      </w:r>
      <w:r>
        <w:rPr>
          <w:sz w:val="28"/>
          <w:szCs w:val="28"/>
          <w:lang w:val="uk-UA"/>
        </w:rPr>
        <w:t xml:space="preserve"> </w:t>
      </w:r>
      <w:r w:rsidRPr="00CC777B">
        <w:rPr>
          <w:sz w:val="28"/>
          <w:szCs w:val="28"/>
        </w:rPr>
        <w:t>протяжність</w:t>
      </w:r>
      <w:r>
        <w:rPr>
          <w:sz w:val="28"/>
          <w:szCs w:val="28"/>
          <w:lang w:val="uk-UA"/>
        </w:rPr>
        <w:t xml:space="preserve"> </w:t>
      </w:r>
      <w:r w:rsidRPr="00CC777B">
        <w:rPr>
          <w:sz w:val="28"/>
          <w:szCs w:val="28"/>
        </w:rPr>
        <w:t>теплових мереж в двохтрубному</w:t>
      </w:r>
      <w:r>
        <w:rPr>
          <w:sz w:val="28"/>
          <w:szCs w:val="28"/>
          <w:lang w:val="uk-UA"/>
        </w:rPr>
        <w:t xml:space="preserve"> </w:t>
      </w:r>
      <w:r w:rsidRPr="00CC777B">
        <w:rPr>
          <w:sz w:val="28"/>
          <w:szCs w:val="28"/>
        </w:rPr>
        <w:t>вимірі становить 13</w:t>
      </w:r>
      <w:r w:rsidRPr="00CC777B">
        <w:rPr>
          <w:sz w:val="28"/>
          <w:szCs w:val="28"/>
          <w:lang w:val="uk-UA"/>
        </w:rPr>
        <w:t>1</w:t>
      </w:r>
      <w:r w:rsidRPr="00CC777B">
        <w:rPr>
          <w:sz w:val="28"/>
          <w:szCs w:val="28"/>
        </w:rPr>
        <w:t>,</w:t>
      </w:r>
      <w:r w:rsidRPr="00CC777B">
        <w:rPr>
          <w:sz w:val="28"/>
          <w:szCs w:val="28"/>
          <w:lang w:val="uk-UA"/>
        </w:rPr>
        <w:t>88</w:t>
      </w:r>
      <w:r w:rsidR="00FF4A15">
        <w:rPr>
          <w:sz w:val="28"/>
          <w:szCs w:val="28"/>
          <w:lang w:val="uk-UA"/>
        </w:rPr>
        <w:t xml:space="preserve"> </w:t>
      </w:r>
      <w:r w:rsidRPr="00CC777B">
        <w:rPr>
          <w:sz w:val="28"/>
          <w:szCs w:val="28"/>
        </w:rPr>
        <w:t>км</w:t>
      </w:r>
      <w:r w:rsidRPr="00CC777B">
        <w:rPr>
          <w:sz w:val="28"/>
          <w:szCs w:val="28"/>
          <w:lang w:val="uk-UA"/>
        </w:rPr>
        <w:t>,</w:t>
      </w:r>
      <w:r w:rsidR="00FF4A15">
        <w:rPr>
          <w:sz w:val="28"/>
          <w:szCs w:val="28"/>
          <w:lang w:val="uk-UA"/>
        </w:rPr>
        <w:t xml:space="preserve"> </w:t>
      </w:r>
      <w:r w:rsidRPr="00CC777B">
        <w:rPr>
          <w:sz w:val="28"/>
          <w:szCs w:val="28"/>
        </w:rPr>
        <w:t xml:space="preserve">із них в </w:t>
      </w:r>
      <w:r w:rsidRPr="00CC777B">
        <w:rPr>
          <w:sz w:val="28"/>
          <w:szCs w:val="28"/>
          <w:lang w:val="uk-UA"/>
        </w:rPr>
        <w:t>зношеному стані</w:t>
      </w:r>
      <w:r w:rsidRPr="00CC777B">
        <w:rPr>
          <w:sz w:val="28"/>
          <w:szCs w:val="28"/>
        </w:rPr>
        <w:t xml:space="preserve"> (експлуатуються</w:t>
      </w:r>
      <w:r>
        <w:rPr>
          <w:sz w:val="28"/>
          <w:szCs w:val="28"/>
          <w:lang w:val="uk-UA"/>
        </w:rPr>
        <w:t xml:space="preserve"> </w:t>
      </w:r>
      <w:r w:rsidRPr="00CC777B">
        <w:rPr>
          <w:sz w:val="28"/>
          <w:szCs w:val="28"/>
        </w:rPr>
        <w:t>більше 20 років) 5</w:t>
      </w:r>
      <w:r w:rsidRPr="00CC777B">
        <w:rPr>
          <w:sz w:val="28"/>
          <w:szCs w:val="28"/>
          <w:lang w:val="uk-UA"/>
        </w:rPr>
        <w:t>2</w:t>
      </w:r>
      <w:r w:rsidRPr="00CC777B">
        <w:rPr>
          <w:sz w:val="28"/>
          <w:szCs w:val="28"/>
        </w:rPr>
        <w:t xml:space="preserve"> км тепломереж.</w:t>
      </w:r>
      <w:r w:rsidRPr="00CC777B">
        <w:rPr>
          <w:sz w:val="28"/>
          <w:szCs w:val="28"/>
          <w:lang w:val="uk-UA"/>
        </w:rPr>
        <w:t xml:space="preserve"> </w:t>
      </w:r>
    </w:p>
    <w:p w:rsidR="00F639BB" w:rsidRPr="00EC2918" w:rsidRDefault="00F639BB" w:rsidP="00F639BB">
      <w:pPr>
        <w:ind w:firstLine="539"/>
        <w:jc w:val="center"/>
        <w:rPr>
          <w:color w:val="00B050"/>
          <w:sz w:val="28"/>
          <w:szCs w:val="28"/>
          <w:lang w:val="uk-UA"/>
        </w:rPr>
      </w:pPr>
    </w:p>
    <w:p w:rsidR="00F639BB" w:rsidRDefault="00F639BB" w:rsidP="000C2D66">
      <w:pPr>
        <w:pStyle w:val="a3"/>
        <w:numPr>
          <w:ilvl w:val="0"/>
          <w:numId w:val="3"/>
        </w:numPr>
        <w:jc w:val="center"/>
        <w:rPr>
          <w:b/>
          <w:sz w:val="32"/>
          <w:szCs w:val="32"/>
          <w:lang w:val="uk-UA"/>
        </w:rPr>
      </w:pPr>
      <w:r w:rsidRPr="00960983">
        <w:rPr>
          <w:b/>
          <w:sz w:val="32"/>
          <w:szCs w:val="32"/>
          <w:lang w:val="uk-UA"/>
        </w:rPr>
        <w:t>Огляд ринку</w:t>
      </w:r>
    </w:p>
    <w:p w:rsidR="002F7807" w:rsidRDefault="002F7807" w:rsidP="00F639BB">
      <w:pPr>
        <w:jc w:val="both"/>
        <w:rPr>
          <w:sz w:val="28"/>
          <w:szCs w:val="28"/>
          <w:lang w:val="uk-UA"/>
        </w:rPr>
      </w:pPr>
    </w:p>
    <w:p w:rsidR="00F639BB" w:rsidRPr="00960983" w:rsidRDefault="00F639BB" w:rsidP="006A0BDA">
      <w:pPr>
        <w:pStyle w:val="PSNormalCharChar"/>
        <w:ind w:firstLine="567"/>
        <w:jc w:val="both"/>
        <w:rPr>
          <w:sz w:val="28"/>
          <w:szCs w:val="28"/>
        </w:rPr>
      </w:pPr>
      <w:r w:rsidRPr="00960983">
        <w:rPr>
          <w:sz w:val="28"/>
          <w:szCs w:val="28"/>
        </w:rPr>
        <w:t xml:space="preserve">Системою централізованого теплопостачання </w:t>
      </w:r>
      <w:r w:rsidR="006A0BDA" w:rsidRPr="005260A2">
        <w:rPr>
          <w:sz w:val="28"/>
          <w:szCs w:val="28"/>
        </w:rPr>
        <w:t>на території</w:t>
      </w:r>
      <w:r w:rsidR="006A0BDA">
        <w:rPr>
          <w:sz w:val="28"/>
          <w:szCs w:val="28"/>
        </w:rPr>
        <w:t xml:space="preserve"> </w:t>
      </w:r>
      <w:r w:rsidR="006A0BDA" w:rsidRPr="005260A2">
        <w:rPr>
          <w:sz w:val="28"/>
          <w:szCs w:val="28"/>
        </w:rPr>
        <w:t>міста</w:t>
      </w:r>
      <w:r w:rsidR="006A0BDA">
        <w:rPr>
          <w:sz w:val="28"/>
          <w:szCs w:val="28"/>
        </w:rPr>
        <w:t xml:space="preserve"> </w:t>
      </w:r>
      <w:r w:rsidR="006A0BDA" w:rsidRPr="005260A2">
        <w:rPr>
          <w:sz w:val="28"/>
          <w:szCs w:val="28"/>
        </w:rPr>
        <w:t>Івано-Франківськ</w:t>
      </w:r>
      <w:r w:rsidR="006A0BDA">
        <w:rPr>
          <w:sz w:val="28"/>
          <w:szCs w:val="28"/>
        </w:rPr>
        <w:t>а</w:t>
      </w:r>
      <w:r w:rsidR="006A0BDA" w:rsidRPr="005260A2">
        <w:rPr>
          <w:sz w:val="28"/>
          <w:szCs w:val="28"/>
        </w:rPr>
        <w:t xml:space="preserve"> </w:t>
      </w:r>
      <w:r w:rsidRPr="00960983">
        <w:rPr>
          <w:sz w:val="28"/>
          <w:szCs w:val="28"/>
        </w:rPr>
        <w:t xml:space="preserve">охоплено 65% житлового фонду (переважно житловий фонд – багатоповерхівки 5-9 поверхів 70-90-х років забудови ХХ століття), 60 % установ та організацій діяльність яких фінансується з міського, обласного та державного бюджетів та 10% госпрозрахункових юридичних організацій м. Івано-Франківська. </w:t>
      </w:r>
    </w:p>
    <w:p w:rsidR="00F639BB" w:rsidRPr="00960983" w:rsidRDefault="00F639BB" w:rsidP="00D66781">
      <w:pPr>
        <w:ind w:firstLine="567"/>
        <w:jc w:val="both"/>
        <w:rPr>
          <w:sz w:val="28"/>
          <w:szCs w:val="28"/>
          <w:lang w:val="uk-UA"/>
        </w:rPr>
      </w:pPr>
      <w:r w:rsidRPr="00025D2F">
        <w:rPr>
          <w:sz w:val="28"/>
          <w:szCs w:val="28"/>
          <w:lang w:val="uk-UA"/>
        </w:rPr>
        <w:t>Найбільш</w:t>
      </w:r>
      <w:r w:rsidRPr="00CC777B">
        <w:rPr>
          <w:sz w:val="28"/>
          <w:szCs w:val="28"/>
          <w:lang w:val="uk-UA"/>
        </w:rPr>
        <w:t>ий відсоток</w:t>
      </w:r>
      <w:r w:rsidRPr="00025D2F">
        <w:rPr>
          <w:sz w:val="28"/>
          <w:szCs w:val="28"/>
          <w:lang w:val="uk-UA"/>
        </w:rPr>
        <w:t xml:space="preserve"> послуг у структурі реалізації </w:t>
      </w:r>
      <w:r w:rsidR="00B40CBA">
        <w:rPr>
          <w:sz w:val="28"/>
          <w:szCs w:val="28"/>
          <w:lang w:val="uk-UA"/>
        </w:rPr>
        <w:t xml:space="preserve">теплової енергії </w:t>
      </w:r>
      <w:r w:rsidRPr="00CC777B">
        <w:rPr>
          <w:sz w:val="28"/>
          <w:szCs w:val="28"/>
          <w:lang w:val="uk-UA"/>
        </w:rPr>
        <w:t>належить</w:t>
      </w:r>
      <w:r w:rsidRPr="00025D2F">
        <w:rPr>
          <w:sz w:val="28"/>
          <w:szCs w:val="28"/>
          <w:lang w:val="uk-UA"/>
        </w:rPr>
        <w:t xml:space="preserve"> населенню </w:t>
      </w:r>
      <w:r w:rsidRPr="00CC777B">
        <w:rPr>
          <w:sz w:val="28"/>
          <w:szCs w:val="28"/>
          <w:lang w:val="uk-UA"/>
        </w:rPr>
        <w:t>-</w:t>
      </w:r>
      <w:r w:rsidRPr="00025D2F">
        <w:rPr>
          <w:sz w:val="28"/>
          <w:szCs w:val="28"/>
          <w:lang w:val="uk-UA"/>
        </w:rPr>
        <w:t>76</w:t>
      </w:r>
      <w:r w:rsidRPr="00CC777B">
        <w:rPr>
          <w:sz w:val="28"/>
          <w:szCs w:val="28"/>
          <w:lang w:val="uk-UA"/>
        </w:rPr>
        <w:t>,</w:t>
      </w:r>
      <w:r w:rsidR="00205F15">
        <w:rPr>
          <w:sz w:val="28"/>
          <w:szCs w:val="28"/>
          <w:lang w:val="uk-UA"/>
        </w:rPr>
        <w:t>7</w:t>
      </w:r>
      <w:r w:rsidRPr="00025D2F">
        <w:rPr>
          <w:sz w:val="28"/>
          <w:szCs w:val="28"/>
          <w:lang w:val="uk-UA"/>
        </w:rPr>
        <w:t>% та юридичним особам, які фінансуються з бюджетів  усіх рівнів</w:t>
      </w:r>
      <w:r w:rsidRPr="00CC777B">
        <w:rPr>
          <w:sz w:val="28"/>
          <w:szCs w:val="28"/>
          <w:lang w:val="uk-UA"/>
        </w:rPr>
        <w:t>,</w:t>
      </w:r>
      <w:r w:rsidRPr="00025D2F">
        <w:rPr>
          <w:sz w:val="28"/>
          <w:szCs w:val="28"/>
          <w:lang w:val="uk-UA"/>
        </w:rPr>
        <w:t xml:space="preserve"> 2</w:t>
      </w:r>
      <w:r w:rsidRPr="00CC777B">
        <w:rPr>
          <w:sz w:val="28"/>
          <w:szCs w:val="28"/>
          <w:lang w:val="uk-UA"/>
        </w:rPr>
        <w:t>1,</w:t>
      </w:r>
      <w:r w:rsidR="00205F15">
        <w:rPr>
          <w:sz w:val="28"/>
          <w:szCs w:val="28"/>
          <w:lang w:val="uk-UA"/>
        </w:rPr>
        <w:t>3</w:t>
      </w:r>
      <w:r w:rsidRPr="00025D2F">
        <w:rPr>
          <w:sz w:val="28"/>
          <w:szCs w:val="28"/>
          <w:lang w:val="uk-UA"/>
        </w:rPr>
        <w:t>%</w:t>
      </w:r>
      <w:r w:rsidR="00205F15">
        <w:rPr>
          <w:sz w:val="28"/>
          <w:szCs w:val="28"/>
          <w:lang w:val="uk-UA"/>
        </w:rPr>
        <w:t>, що зображено на рис.1.</w:t>
      </w:r>
    </w:p>
    <w:p w:rsidR="00F639BB" w:rsidRPr="00960983" w:rsidRDefault="00F639BB" w:rsidP="00F639BB">
      <w:pPr>
        <w:spacing w:line="360" w:lineRule="auto"/>
        <w:ind w:left="720"/>
        <w:rPr>
          <w:b/>
          <w:i/>
          <w:sz w:val="28"/>
          <w:szCs w:val="28"/>
        </w:rPr>
      </w:pPr>
      <w:r w:rsidRPr="00960983">
        <w:rPr>
          <w:b/>
          <w:i/>
          <w:noProof/>
          <w:sz w:val="28"/>
          <w:szCs w:val="28"/>
          <w:lang w:val="uk-UA" w:eastAsia="uk-UA"/>
        </w:rPr>
        <w:drawing>
          <wp:inline distT="0" distB="0" distL="0" distR="0">
            <wp:extent cx="5486400" cy="2524125"/>
            <wp:effectExtent l="0" t="0" r="0" b="0"/>
            <wp:docPr id="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639BB" w:rsidRPr="00960983" w:rsidRDefault="00F639BB" w:rsidP="00F639BB">
      <w:pPr>
        <w:ind w:firstLine="709"/>
        <w:jc w:val="both"/>
        <w:rPr>
          <w:b/>
          <w:sz w:val="28"/>
          <w:szCs w:val="28"/>
          <w:lang w:val="uk-UA"/>
        </w:rPr>
      </w:pPr>
      <w:r w:rsidRPr="00960983">
        <w:rPr>
          <w:b/>
          <w:sz w:val="28"/>
          <w:szCs w:val="28"/>
        </w:rPr>
        <w:t>Рис</w:t>
      </w:r>
      <w:r w:rsidRPr="00960983">
        <w:rPr>
          <w:b/>
          <w:sz w:val="28"/>
          <w:szCs w:val="28"/>
          <w:lang w:val="uk-UA"/>
        </w:rPr>
        <w:t>.</w:t>
      </w:r>
      <w:r w:rsidR="00C23308">
        <w:rPr>
          <w:b/>
          <w:sz w:val="28"/>
          <w:szCs w:val="28"/>
          <w:lang w:val="uk-UA"/>
        </w:rPr>
        <w:t xml:space="preserve"> </w:t>
      </w:r>
      <w:r w:rsidRPr="00960983">
        <w:rPr>
          <w:b/>
          <w:sz w:val="28"/>
          <w:szCs w:val="28"/>
        </w:rPr>
        <w:t>1   Розподіл</w:t>
      </w:r>
      <w:r w:rsidR="00464647">
        <w:rPr>
          <w:b/>
          <w:sz w:val="28"/>
          <w:szCs w:val="28"/>
          <w:lang w:val="uk-UA"/>
        </w:rPr>
        <w:t xml:space="preserve"> </w:t>
      </w:r>
      <w:r w:rsidRPr="00960983">
        <w:rPr>
          <w:b/>
          <w:sz w:val="28"/>
          <w:szCs w:val="28"/>
        </w:rPr>
        <w:t>споживачів</w:t>
      </w:r>
      <w:r w:rsidR="00464647">
        <w:rPr>
          <w:b/>
          <w:sz w:val="28"/>
          <w:szCs w:val="28"/>
          <w:lang w:val="uk-UA"/>
        </w:rPr>
        <w:t xml:space="preserve"> </w:t>
      </w:r>
      <w:r w:rsidRPr="00960983">
        <w:rPr>
          <w:b/>
          <w:sz w:val="28"/>
          <w:szCs w:val="28"/>
        </w:rPr>
        <w:t>тепл</w:t>
      </w:r>
      <w:r w:rsidRPr="00960983">
        <w:rPr>
          <w:b/>
          <w:sz w:val="28"/>
          <w:szCs w:val="28"/>
          <w:lang w:val="uk-UA"/>
        </w:rPr>
        <w:t>ової</w:t>
      </w:r>
      <w:r w:rsidR="00464647">
        <w:rPr>
          <w:b/>
          <w:sz w:val="28"/>
          <w:szCs w:val="28"/>
          <w:lang w:val="uk-UA"/>
        </w:rPr>
        <w:t xml:space="preserve"> </w:t>
      </w:r>
      <w:r w:rsidRPr="00960983">
        <w:rPr>
          <w:b/>
          <w:sz w:val="28"/>
          <w:szCs w:val="28"/>
        </w:rPr>
        <w:t xml:space="preserve">енергії по категоріях за </w:t>
      </w:r>
    </w:p>
    <w:p w:rsidR="00F639BB" w:rsidRPr="00CC777B" w:rsidRDefault="00F639BB" w:rsidP="00F639BB">
      <w:pPr>
        <w:ind w:firstLine="709"/>
        <w:jc w:val="center"/>
        <w:rPr>
          <w:b/>
          <w:sz w:val="28"/>
          <w:szCs w:val="28"/>
          <w:lang w:val="uk-UA"/>
        </w:rPr>
      </w:pPr>
      <w:r w:rsidRPr="008F0520">
        <w:rPr>
          <w:b/>
          <w:sz w:val="28"/>
          <w:szCs w:val="28"/>
          <w:lang w:val="uk-UA"/>
        </w:rPr>
        <w:t>підсумками 201</w:t>
      </w:r>
      <w:r w:rsidR="00205F15">
        <w:rPr>
          <w:b/>
          <w:sz w:val="28"/>
          <w:szCs w:val="28"/>
          <w:lang w:val="uk-UA"/>
        </w:rPr>
        <w:t>9</w:t>
      </w:r>
      <w:r w:rsidRPr="008F0520">
        <w:rPr>
          <w:b/>
          <w:sz w:val="28"/>
          <w:szCs w:val="28"/>
          <w:lang w:val="uk-UA"/>
        </w:rPr>
        <w:t>р</w:t>
      </w:r>
      <w:r w:rsidRPr="00CC777B">
        <w:rPr>
          <w:b/>
          <w:sz w:val="28"/>
          <w:szCs w:val="28"/>
          <w:lang w:val="uk-UA"/>
        </w:rPr>
        <w:t>.</w:t>
      </w:r>
    </w:p>
    <w:p w:rsidR="00F639BB" w:rsidRDefault="00F639BB" w:rsidP="00F639BB">
      <w:pPr>
        <w:ind w:firstLine="709"/>
        <w:jc w:val="both"/>
        <w:rPr>
          <w:b/>
          <w:sz w:val="28"/>
          <w:szCs w:val="28"/>
          <w:lang w:val="uk-UA"/>
        </w:rPr>
      </w:pPr>
    </w:p>
    <w:p w:rsidR="00617475" w:rsidRPr="00960983" w:rsidRDefault="00617475" w:rsidP="00617475">
      <w:pPr>
        <w:ind w:firstLine="709"/>
        <w:jc w:val="both"/>
        <w:rPr>
          <w:sz w:val="28"/>
          <w:szCs w:val="28"/>
          <w:lang w:val="uk-UA"/>
        </w:rPr>
      </w:pPr>
      <w:r w:rsidRPr="005260A2">
        <w:rPr>
          <w:sz w:val="28"/>
          <w:szCs w:val="28"/>
          <w:lang w:val="uk-UA"/>
        </w:rPr>
        <w:t>Теплова енергія для опалення</w:t>
      </w:r>
      <w:r>
        <w:rPr>
          <w:sz w:val="28"/>
          <w:szCs w:val="28"/>
          <w:lang w:val="uk-UA"/>
        </w:rPr>
        <w:t xml:space="preserve"> </w:t>
      </w:r>
      <w:r w:rsidRPr="005260A2">
        <w:rPr>
          <w:sz w:val="28"/>
          <w:szCs w:val="28"/>
          <w:lang w:val="uk-UA"/>
        </w:rPr>
        <w:t>приміщень</w:t>
      </w:r>
      <w:r w:rsidRPr="00960983">
        <w:rPr>
          <w:sz w:val="28"/>
          <w:szCs w:val="28"/>
          <w:lang w:val="uk-UA"/>
        </w:rPr>
        <w:t>,</w:t>
      </w:r>
      <w:r>
        <w:rPr>
          <w:sz w:val="28"/>
          <w:szCs w:val="28"/>
          <w:lang w:val="uk-UA"/>
        </w:rPr>
        <w:t xml:space="preserve"> </w:t>
      </w:r>
      <w:r w:rsidRPr="005260A2">
        <w:rPr>
          <w:sz w:val="28"/>
          <w:szCs w:val="28"/>
          <w:lang w:val="uk-UA"/>
        </w:rPr>
        <w:t>установ і організацій та квартир мешканців м. Івано-Франківська</w:t>
      </w:r>
      <w:r>
        <w:rPr>
          <w:sz w:val="28"/>
          <w:szCs w:val="28"/>
          <w:lang w:val="uk-UA"/>
        </w:rPr>
        <w:t xml:space="preserve"> </w:t>
      </w:r>
      <w:r w:rsidRPr="005260A2">
        <w:rPr>
          <w:sz w:val="28"/>
          <w:szCs w:val="28"/>
          <w:lang w:val="uk-UA"/>
        </w:rPr>
        <w:t>складає</w:t>
      </w:r>
      <w:r>
        <w:rPr>
          <w:sz w:val="28"/>
          <w:szCs w:val="28"/>
          <w:lang w:val="uk-UA"/>
        </w:rPr>
        <w:t xml:space="preserve"> </w:t>
      </w:r>
      <w:r w:rsidRPr="00960983">
        <w:rPr>
          <w:sz w:val="28"/>
          <w:szCs w:val="28"/>
          <w:lang w:val="uk-UA"/>
        </w:rPr>
        <w:t>в</w:t>
      </w:r>
      <w:r>
        <w:rPr>
          <w:sz w:val="28"/>
          <w:szCs w:val="28"/>
          <w:lang w:val="uk-UA"/>
        </w:rPr>
        <w:t xml:space="preserve"> </w:t>
      </w:r>
      <w:r w:rsidRPr="005260A2">
        <w:rPr>
          <w:sz w:val="28"/>
          <w:szCs w:val="28"/>
          <w:lang w:val="uk-UA"/>
        </w:rPr>
        <w:t>структурі</w:t>
      </w:r>
      <w:r w:rsidRPr="00960983">
        <w:rPr>
          <w:sz w:val="28"/>
          <w:szCs w:val="28"/>
          <w:lang w:val="uk-UA"/>
        </w:rPr>
        <w:t xml:space="preserve"> загальної </w:t>
      </w:r>
      <w:r w:rsidRPr="00960983">
        <w:rPr>
          <w:sz w:val="28"/>
          <w:szCs w:val="28"/>
          <w:lang w:val="uk-UA"/>
        </w:rPr>
        <w:lastRenderedPageBreak/>
        <w:t>реалізації теплової енергії за 201</w:t>
      </w:r>
      <w:r>
        <w:rPr>
          <w:sz w:val="28"/>
          <w:szCs w:val="28"/>
          <w:lang w:val="uk-UA"/>
        </w:rPr>
        <w:t>9</w:t>
      </w:r>
      <w:r w:rsidRPr="00960983">
        <w:rPr>
          <w:sz w:val="28"/>
          <w:szCs w:val="28"/>
          <w:lang w:val="uk-UA"/>
        </w:rPr>
        <w:t>р.</w:t>
      </w:r>
      <w:r w:rsidRPr="005260A2">
        <w:rPr>
          <w:sz w:val="28"/>
          <w:szCs w:val="28"/>
          <w:lang w:val="uk-UA"/>
        </w:rPr>
        <w:t>близько 9</w:t>
      </w:r>
      <w:r>
        <w:rPr>
          <w:sz w:val="28"/>
          <w:szCs w:val="28"/>
          <w:lang w:val="uk-UA"/>
        </w:rPr>
        <w:t>7,9</w:t>
      </w:r>
      <w:r w:rsidRPr="005260A2">
        <w:rPr>
          <w:sz w:val="28"/>
          <w:szCs w:val="28"/>
          <w:lang w:val="uk-UA"/>
        </w:rPr>
        <w:t xml:space="preserve">%. </w:t>
      </w:r>
      <w:r w:rsidRPr="00FF74B5">
        <w:rPr>
          <w:sz w:val="28"/>
          <w:szCs w:val="28"/>
          <w:lang w:val="uk-UA"/>
        </w:rPr>
        <w:t>За останні роки значно</w:t>
      </w:r>
      <w:r>
        <w:rPr>
          <w:sz w:val="28"/>
          <w:szCs w:val="28"/>
          <w:lang w:val="uk-UA"/>
        </w:rPr>
        <w:t xml:space="preserve"> </w:t>
      </w:r>
      <w:r w:rsidRPr="00FF74B5">
        <w:rPr>
          <w:sz w:val="28"/>
          <w:szCs w:val="28"/>
          <w:lang w:val="uk-UA"/>
        </w:rPr>
        <w:t>зменшилася</w:t>
      </w:r>
      <w:r>
        <w:rPr>
          <w:sz w:val="28"/>
          <w:szCs w:val="28"/>
          <w:lang w:val="uk-UA"/>
        </w:rPr>
        <w:t xml:space="preserve"> </w:t>
      </w:r>
      <w:r w:rsidRPr="00FF74B5">
        <w:rPr>
          <w:sz w:val="28"/>
          <w:szCs w:val="28"/>
          <w:lang w:val="uk-UA"/>
        </w:rPr>
        <w:t>складова</w:t>
      </w:r>
      <w:r>
        <w:rPr>
          <w:sz w:val="28"/>
          <w:szCs w:val="28"/>
          <w:lang w:val="uk-UA"/>
        </w:rPr>
        <w:t xml:space="preserve"> </w:t>
      </w:r>
      <w:r w:rsidRPr="00FF74B5">
        <w:rPr>
          <w:sz w:val="28"/>
          <w:szCs w:val="28"/>
          <w:lang w:val="uk-UA"/>
        </w:rPr>
        <w:t xml:space="preserve">гарячої води і пари. </w:t>
      </w:r>
    </w:p>
    <w:p w:rsidR="00617475" w:rsidRPr="00960983" w:rsidRDefault="00617475" w:rsidP="00617475">
      <w:pPr>
        <w:ind w:firstLine="425"/>
        <w:jc w:val="center"/>
        <w:rPr>
          <w:lang w:val="uk-UA"/>
        </w:rPr>
      </w:pPr>
      <w:r w:rsidRPr="00960983">
        <w:rPr>
          <w:noProof/>
          <w:lang w:val="uk-UA" w:eastAsia="uk-UA"/>
        </w:rPr>
        <w:drawing>
          <wp:inline distT="0" distB="0" distL="0" distR="0">
            <wp:extent cx="4743450" cy="2822169"/>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17475" w:rsidRPr="00960983" w:rsidRDefault="00617475" w:rsidP="00617475">
      <w:pPr>
        <w:ind w:firstLine="709"/>
        <w:jc w:val="both"/>
        <w:rPr>
          <w:b/>
          <w:lang w:val="uk-UA"/>
        </w:rPr>
      </w:pPr>
    </w:p>
    <w:p w:rsidR="00617475" w:rsidRPr="00960983" w:rsidRDefault="00617475" w:rsidP="00617475">
      <w:pPr>
        <w:ind w:firstLine="709"/>
        <w:jc w:val="both"/>
        <w:rPr>
          <w:b/>
          <w:sz w:val="28"/>
          <w:szCs w:val="28"/>
          <w:lang w:val="uk-UA"/>
        </w:rPr>
      </w:pPr>
      <w:r w:rsidRPr="00960983">
        <w:rPr>
          <w:b/>
          <w:sz w:val="28"/>
          <w:szCs w:val="28"/>
          <w:lang w:val="uk-UA"/>
        </w:rPr>
        <w:t>Рисунок 3 – Структура послуг ДМП «ІФТКЕ» за 201</w:t>
      </w:r>
      <w:r>
        <w:rPr>
          <w:b/>
          <w:sz w:val="28"/>
          <w:szCs w:val="28"/>
          <w:lang w:val="uk-UA"/>
        </w:rPr>
        <w:t xml:space="preserve">9 </w:t>
      </w:r>
      <w:r w:rsidRPr="00960983">
        <w:rPr>
          <w:b/>
          <w:sz w:val="28"/>
          <w:szCs w:val="28"/>
          <w:lang w:val="uk-UA"/>
        </w:rPr>
        <w:t>Гкал</w:t>
      </w:r>
      <w:r>
        <w:rPr>
          <w:b/>
          <w:sz w:val="28"/>
          <w:szCs w:val="28"/>
          <w:lang w:val="uk-UA"/>
        </w:rPr>
        <w:t>.</w:t>
      </w:r>
    </w:p>
    <w:p w:rsidR="00617475" w:rsidRPr="00960983" w:rsidRDefault="00617475" w:rsidP="00617475">
      <w:pPr>
        <w:ind w:firstLine="709"/>
        <w:jc w:val="both"/>
        <w:rPr>
          <w:b/>
          <w:sz w:val="28"/>
          <w:szCs w:val="28"/>
          <w:lang w:val="uk-UA"/>
        </w:rPr>
      </w:pPr>
    </w:p>
    <w:p w:rsidR="00617475" w:rsidRPr="00CC777B" w:rsidRDefault="00617475" w:rsidP="00F639BB">
      <w:pPr>
        <w:ind w:firstLine="709"/>
        <w:jc w:val="both"/>
        <w:rPr>
          <w:b/>
          <w:sz w:val="28"/>
          <w:szCs w:val="28"/>
          <w:lang w:val="uk-UA"/>
        </w:rPr>
      </w:pPr>
    </w:p>
    <w:p w:rsidR="00F639BB" w:rsidRPr="00C23308" w:rsidRDefault="00F639BB" w:rsidP="000C2D66">
      <w:pPr>
        <w:pStyle w:val="a3"/>
        <w:numPr>
          <w:ilvl w:val="0"/>
          <w:numId w:val="3"/>
        </w:numPr>
        <w:jc w:val="center"/>
        <w:rPr>
          <w:b/>
          <w:sz w:val="32"/>
          <w:szCs w:val="32"/>
          <w:lang w:val="uk-UA"/>
        </w:rPr>
      </w:pPr>
      <w:r w:rsidRPr="00C23308">
        <w:rPr>
          <w:b/>
          <w:sz w:val="32"/>
          <w:szCs w:val="32"/>
          <w:lang w:val="uk-UA"/>
        </w:rPr>
        <w:t>Аналіз роботи підприємства за останні 5 років діяльності та прогнозні показники на 20</w:t>
      </w:r>
      <w:r w:rsidR="00C94912" w:rsidRPr="00C23308">
        <w:rPr>
          <w:b/>
          <w:sz w:val="32"/>
          <w:szCs w:val="32"/>
          <w:lang w:val="uk-UA"/>
        </w:rPr>
        <w:t>20</w:t>
      </w:r>
      <w:r w:rsidRPr="00C23308">
        <w:rPr>
          <w:b/>
          <w:sz w:val="32"/>
          <w:szCs w:val="32"/>
          <w:lang w:val="uk-UA"/>
        </w:rPr>
        <w:t xml:space="preserve"> рік</w:t>
      </w:r>
    </w:p>
    <w:p w:rsidR="00F639BB" w:rsidRPr="00C01BB6" w:rsidRDefault="00F639BB" w:rsidP="00F639BB">
      <w:pPr>
        <w:ind w:left="360"/>
        <w:jc w:val="center"/>
        <w:rPr>
          <w:b/>
          <w:sz w:val="32"/>
          <w:szCs w:val="32"/>
          <w:lang w:val="uk-UA"/>
        </w:rPr>
      </w:pPr>
    </w:p>
    <w:p w:rsidR="00F639BB" w:rsidRPr="00C01BB6" w:rsidRDefault="00F639BB" w:rsidP="00C23308">
      <w:pPr>
        <w:ind w:left="12"/>
        <w:rPr>
          <w:b/>
          <w:i/>
          <w:sz w:val="28"/>
          <w:szCs w:val="28"/>
          <w:lang w:val="uk-UA"/>
        </w:rPr>
      </w:pPr>
      <w:r w:rsidRPr="00C01BB6">
        <w:rPr>
          <w:b/>
          <w:i/>
          <w:sz w:val="28"/>
          <w:szCs w:val="28"/>
          <w:lang w:val="uk-UA"/>
        </w:rPr>
        <w:t>4.1.Інформація про трудові ресурси</w:t>
      </w:r>
    </w:p>
    <w:p w:rsidR="00F639BB" w:rsidRPr="00C01BB6" w:rsidRDefault="00F639BB" w:rsidP="00F639BB">
      <w:pPr>
        <w:ind w:left="12"/>
        <w:jc w:val="both"/>
        <w:rPr>
          <w:b/>
          <w:sz w:val="28"/>
          <w:szCs w:val="28"/>
          <w:lang w:val="uk-UA"/>
        </w:rPr>
      </w:pPr>
    </w:p>
    <w:p w:rsidR="00F639BB" w:rsidRPr="00C01BB6" w:rsidRDefault="00F639BB" w:rsidP="00F639BB">
      <w:pPr>
        <w:ind w:left="12"/>
        <w:jc w:val="both"/>
        <w:rPr>
          <w:sz w:val="28"/>
          <w:szCs w:val="28"/>
          <w:lang w:val="uk-UA"/>
        </w:rPr>
      </w:pPr>
      <w:r w:rsidRPr="00C01BB6">
        <w:rPr>
          <w:sz w:val="28"/>
          <w:szCs w:val="28"/>
          <w:lang w:val="uk-UA"/>
        </w:rPr>
        <w:t>В таблиці 4 наведено інформацію про трудові ресурси підприємства.</w:t>
      </w:r>
    </w:p>
    <w:p w:rsidR="00F639BB" w:rsidRPr="00C01BB6" w:rsidRDefault="00F639BB" w:rsidP="00F639BB">
      <w:pPr>
        <w:ind w:left="12"/>
        <w:jc w:val="both"/>
        <w:rPr>
          <w:sz w:val="28"/>
          <w:szCs w:val="28"/>
          <w:lang w:val="uk-UA"/>
        </w:rPr>
      </w:pPr>
    </w:p>
    <w:p w:rsidR="00F639BB" w:rsidRPr="00C01BB6" w:rsidRDefault="00F639BB" w:rsidP="00F639BB">
      <w:pPr>
        <w:jc w:val="center"/>
        <w:rPr>
          <w:b/>
          <w:sz w:val="28"/>
          <w:szCs w:val="28"/>
          <w:lang w:val="uk-UA"/>
        </w:rPr>
      </w:pPr>
      <w:r w:rsidRPr="00C01BB6">
        <w:rPr>
          <w:sz w:val="28"/>
          <w:szCs w:val="28"/>
          <w:lang w:val="uk-UA"/>
        </w:rPr>
        <w:t xml:space="preserve">Таблиця 4 </w:t>
      </w:r>
      <w:r w:rsidRPr="00C01BB6">
        <w:rPr>
          <w:b/>
          <w:sz w:val="28"/>
          <w:szCs w:val="28"/>
          <w:lang w:val="uk-UA"/>
        </w:rPr>
        <w:t>– Трудові ресурси ДМП «ІФТКЕ»</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276"/>
        <w:gridCol w:w="1134"/>
        <w:gridCol w:w="1275"/>
        <w:gridCol w:w="1276"/>
        <w:gridCol w:w="1276"/>
        <w:gridCol w:w="1134"/>
      </w:tblGrid>
      <w:tr w:rsidR="000B7FC5" w:rsidRPr="00C01BB6" w:rsidTr="00C23308">
        <w:trPr>
          <w:trHeight w:val="862"/>
        </w:trPr>
        <w:tc>
          <w:tcPr>
            <w:tcW w:w="1843" w:type="dxa"/>
            <w:vAlign w:val="center"/>
          </w:tcPr>
          <w:p w:rsidR="000B7FC5" w:rsidRPr="00C01BB6" w:rsidRDefault="000B7FC5" w:rsidP="000B7FC5">
            <w:pPr>
              <w:jc w:val="center"/>
              <w:rPr>
                <w:sz w:val="26"/>
                <w:szCs w:val="26"/>
                <w:lang w:val="uk-UA"/>
              </w:rPr>
            </w:pPr>
            <w:r w:rsidRPr="00C01BB6">
              <w:rPr>
                <w:sz w:val="26"/>
                <w:szCs w:val="26"/>
                <w:lang w:val="uk-UA"/>
              </w:rPr>
              <w:t>Показник</w:t>
            </w:r>
          </w:p>
        </w:tc>
        <w:tc>
          <w:tcPr>
            <w:tcW w:w="1276" w:type="dxa"/>
            <w:vAlign w:val="center"/>
          </w:tcPr>
          <w:p w:rsidR="000B7FC5" w:rsidRPr="00C01BB6" w:rsidRDefault="000B7FC5" w:rsidP="00C23308">
            <w:pPr>
              <w:ind w:right="-108"/>
              <w:jc w:val="center"/>
              <w:rPr>
                <w:lang w:val="uk-UA"/>
              </w:rPr>
            </w:pPr>
            <w:r w:rsidRPr="00C01BB6">
              <w:rPr>
                <w:sz w:val="22"/>
                <w:szCs w:val="22"/>
                <w:lang w:val="uk-UA"/>
              </w:rPr>
              <w:t>Станом на 01.01.2016</w:t>
            </w:r>
          </w:p>
        </w:tc>
        <w:tc>
          <w:tcPr>
            <w:tcW w:w="1134" w:type="dxa"/>
            <w:vAlign w:val="center"/>
          </w:tcPr>
          <w:p w:rsidR="000B7FC5" w:rsidRPr="00C01BB6" w:rsidRDefault="000B7FC5" w:rsidP="00C23308">
            <w:pPr>
              <w:ind w:right="-108"/>
              <w:jc w:val="center"/>
              <w:rPr>
                <w:lang w:val="uk-UA"/>
              </w:rPr>
            </w:pPr>
            <w:r w:rsidRPr="00C01BB6">
              <w:rPr>
                <w:sz w:val="22"/>
                <w:szCs w:val="22"/>
                <w:lang w:val="uk-UA"/>
              </w:rPr>
              <w:t>Станом на 01.01.201</w:t>
            </w:r>
            <w:r w:rsidRPr="00C01BB6">
              <w:rPr>
                <w:sz w:val="22"/>
                <w:szCs w:val="22"/>
                <w:lang w:val="en-US"/>
              </w:rPr>
              <w:t>7</w:t>
            </w:r>
          </w:p>
        </w:tc>
        <w:tc>
          <w:tcPr>
            <w:tcW w:w="1275" w:type="dxa"/>
            <w:vAlign w:val="center"/>
          </w:tcPr>
          <w:p w:rsidR="000B7FC5" w:rsidRPr="00C01BB6" w:rsidRDefault="000B7FC5" w:rsidP="00C23308">
            <w:pPr>
              <w:ind w:right="-108"/>
              <w:jc w:val="center"/>
              <w:rPr>
                <w:lang w:val="en-US"/>
              </w:rPr>
            </w:pPr>
            <w:r w:rsidRPr="00C01BB6">
              <w:rPr>
                <w:sz w:val="22"/>
                <w:szCs w:val="22"/>
                <w:lang w:val="uk-UA"/>
              </w:rPr>
              <w:t>Станом на 01.01.201</w:t>
            </w:r>
            <w:r w:rsidRPr="00C01BB6">
              <w:rPr>
                <w:sz w:val="22"/>
                <w:szCs w:val="22"/>
                <w:lang w:val="en-US"/>
              </w:rPr>
              <w:t>8</w:t>
            </w:r>
          </w:p>
        </w:tc>
        <w:tc>
          <w:tcPr>
            <w:tcW w:w="1276" w:type="dxa"/>
            <w:vAlign w:val="center"/>
          </w:tcPr>
          <w:p w:rsidR="000B7FC5" w:rsidRPr="00C01BB6" w:rsidRDefault="000B7FC5" w:rsidP="00C23308">
            <w:pPr>
              <w:ind w:right="-108"/>
              <w:jc w:val="center"/>
              <w:rPr>
                <w:lang w:val="uk-UA"/>
              </w:rPr>
            </w:pPr>
            <w:r w:rsidRPr="00C01BB6">
              <w:rPr>
                <w:sz w:val="22"/>
                <w:szCs w:val="22"/>
                <w:lang w:val="uk-UA"/>
              </w:rPr>
              <w:t>Станом на 01.01.201</w:t>
            </w:r>
            <w:r>
              <w:rPr>
                <w:sz w:val="22"/>
                <w:szCs w:val="22"/>
                <w:lang w:val="uk-UA"/>
              </w:rPr>
              <w:t>9</w:t>
            </w:r>
          </w:p>
        </w:tc>
        <w:tc>
          <w:tcPr>
            <w:tcW w:w="1276" w:type="dxa"/>
            <w:vAlign w:val="center"/>
          </w:tcPr>
          <w:p w:rsidR="000B7FC5" w:rsidRPr="00C01BB6" w:rsidRDefault="000B7FC5" w:rsidP="00C23308">
            <w:pPr>
              <w:ind w:right="-108"/>
              <w:jc w:val="center"/>
              <w:rPr>
                <w:lang w:val="uk-UA"/>
              </w:rPr>
            </w:pPr>
            <w:r w:rsidRPr="00C01BB6">
              <w:rPr>
                <w:sz w:val="22"/>
                <w:szCs w:val="22"/>
                <w:lang w:val="uk-UA"/>
              </w:rPr>
              <w:t>Станом на 01.01.20</w:t>
            </w:r>
            <w:r>
              <w:rPr>
                <w:sz w:val="22"/>
                <w:szCs w:val="22"/>
                <w:lang w:val="uk-UA"/>
              </w:rPr>
              <w:t>20</w:t>
            </w:r>
          </w:p>
        </w:tc>
        <w:tc>
          <w:tcPr>
            <w:tcW w:w="1134" w:type="dxa"/>
            <w:vAlign w:val="center"/>
          </w:tcPr>
          <w:p w:rsidR="000B7FC5" w:rsidRPr="00C01BB6" w:rsidRDefault="000B7FC5" w:rsidP="00C23308">
            <w:pPr>
              <w:ind w:right="-108"/>
              <w:jc w:val="center"/>
              <w:rPr>
                <w:lang w:val="uk-UA"/>
              </w:rPr>
            </w:pPr>
            <w:r w:rsidRPr="00C01BB6">
              <w:rPr>
                <w:sz w:val="22"/>
                <w:szCs w:val="22"/>
                <w:lang w:val="uk-UA"/>
              </w:rPr>
              <w:t>План на 20</w:t>
            </w:r>
            <w:r>
              <w:rPr>
                <w:sz w:val="22"/>
                <w:szCs w:val="22"/>
                <w:lang w:val="uk-UA"/>
              </w:rPr>
              <w:t>20</w:t>
            </w:r>
            <w:r w:rsidRPr="00C01BB6">
              <w:rPr>
                <w:sz w:val="22"/>
                <w:szCs w:val="22"/>
                <w:lang w:val="uk-UA"/>
              </w:rPr>
              <w:t xml:space="preserve"> рік</w:t>
            </w:r>
          </w:p>
        </w:tc>
      </w:tr>
      <w:tr w:rsidR="000B7FC5" w:rsidRPr="00C01BB6" w:rsidTr="00C23308">
        <w:tc>
          <w:tcPr>
            <w:tcW w:w="1843" w:type="dxa"/>
          </w:tcPr>
          <w:p w:rsidR="000B7FC5" w:rsidRPr="00C01BB6" w:rsidRDefault="000B7FC5" w:rsidP="000B7FC5">
            <w:pPr>
              <w:jc w:val="both"/>
              <w:rPr>
                <w:sz w:val="25"/>
                <w:szCs w:val="25"/>
                <w:lang w:val="uk-UA"/>
              </w:rPr>
            </w:pPr>
            <w:r w:rsidRPr="00C01BB6">
              <w:rPr>
                <w:sz w:val="25"/>
                <w:szCs w:val="25"/>
                <w:lang w:val="uk-UA"/>
              </w:rPr>
              <w:t>1. Середньо-спискова чисельність штатних працівників, чол.</w:t>
            </w:r>
          </w:p>
        </w:tc>
        <w:tc>
          <w:tcPr>
            <w:tcW w:w="1276" w:type="dxa"/>
            <w:vAlign w:val="center"/>
          </w:tcPr>
          <w:p w:rsidR="000B7FC5" w:rsidRPr="00C01BB6" w:rsidRDefault="000B7FC5" w:rsidP="000B7FC5">
            <w:pPr>
              <w:jc w:val="center"/>
              <w:rPr>
                <w:sz w:val="28"/>
                <w:szCs w:val="28"/>
                <w:lang w:val="uk-UA"/>
              </w:rPr>
            </w:pPr>
            <w:r w:rsidRPr="00C01BB6">
              <w:rPr>
                <w:sz w:val="28"/>
                <w:szCs w:val="28"/>
                <w:lang w:val="uk-UA"/>
              </w:rPr>
              <w:t>638</w:t>
            </w:r>
          </w:p>
        </w:tc>
        <w:tc>
          <w:tcPr>
            <w:tcW w:w="1134" w:type="dxa"/>
            <w:vAlign w:val="center"/>
          </w:tcPr>
          <w:p w:rsidR="000B7FC5" w:rsidRPr="00C01BB6" w:rsidRDefault="000B7FC5" w:rsidP="000B7FC5">
            <w:pPr>
              <w:jc w:val="center"/>
              <w:rPr>
                <w:sz w:val="28"/>
                <w:szCs w:val="28"/>
                <w:lang w:val="uk-UA"/>
              </w:rPr>
            </w:pPr>
            <w:r w:rsidRPr="00C01BB6">
              <w:rPr>
                <w:sz w:val="28"/>
                <w:szCs w:val="28"/>
                <w:lang w:val="uk-UA"/>
              </w:rPr>
              <w:t>599</w:t>
            </w:r>
          </w:p>
        </w:tc>
        <w:tc>
          <w:tcPr>
            <w:tcW w:w="1275" w:type="dxa"/>
            <w:vAlign w:val="center"/>
          </w:tcPr>
          <w:p w:rsidR="000B7FC5" w:rsidRPr="00C01BB6" w:rsidRDefault="000B7FC5" w:rsidP="000B7FC5">
            <w:pPr>
              <w:jc w:val="center"/>
              <w:rPr>
                <w:sz w:val="28"/>
                <w:szCs w:val="28"/>
                <w:lang w:val="uk-UA"/>
              </w:rPr>
            </w:pPr>
            <w:r w:rsidRPr="00C01BB6">
              <w:rPr>
                <w:sz w:val="26"/>
                <w:szCs w:val="26"/>
                <w:lang w:val="uk-UA"/>
              </w:rPr>
              <w:t>568</w:t>
            </w:r>
          </w:p>
        </w:tc>
        <w:tc>
          <w:tcPr>
            <w:tcW w:w="1276" w:type="dxa"/>
            <w:vAlign w:val="center"/>
          </w:tcPr>
          <w:p w:rsidR="000B7FC5" w:rsidRPr="00C01BB6" w:rsidRDefault="000B7FC5" w:rsidP="000B7FC5">
            <w:pPr>
              <w:jc w:val="center"/>
              <w:rPr>
                <w:sz w:val="26"/>
                <w:szCs w:val="26"/>
                <w:lang w:val="uk-UA"/>
              </w:rPr>
            </w:pPr>
            <w:r w:rsidRPr="00C01BB6">
              <w:rPr>
                <w:sz w:val="26"/>
                <w:szCs w:val="26"/>
                <w:lang w:val="uk-UA"/>
              </w:rPr>
              <w:t>5</w:t>
            </w:r>
            <w:r>
              <w:rPr>
                <w:sz w:val="26"/>
                <w:szCs w:val="26"/>
                <w:lang w:val="uk-UA"/>
              </w:rPr>
              <w:t>42</w:t>
            </w:r>
          </w:p>
        </w:tc>
        <w:tc>
          <w:tcPr>
            <w:tcW w:w="1276" w:type="dxa"/>
            <w:vAlign w:val="center"/>
          </w:tcPr>
          <w:p w:rsidR="000B7FC5" w:rsidRPr="00C01BB6" w:rsidRDefault="000B7FC5" w:rsidP="000B7FC5">
            <w:pPr>
              <w:jc w:val="center"/>
              <w:rPr>
                <w:sz w:val="26"/>
                <w:szCs w:val="26"/>
                <w:lang w:val="uk-UA"/>
              </w:rPr>
            </w:pPr>
            <w:r w:rsidRPr="00C01BB6">
              <w:rPr>
                <w:sz w:val="26"/>
                <w:szCs w:val="26"/>
                <w:lang w:val="uk-UA"/>
              </w:rPr>
              <w:t>5</w:t>
            </w:r>
            <w:r>
              <w:rPr>
                <w:sz w:val="26"/>
                <w:szCs w:val="26"/>
                <w:lang w:val="uk-UA"/>
              </w:rPr>
              <w:t>4</w:t>
            </w:r>
            <w:r w:rsidR="00405DA7">
              <w:rPr>
                <w:sz w:val="26"/>
                <w:szCs w:val="26"/>
                <w:lang w:val="uk-UA"/>
              </w:rPr>
              <w:t>0</w:t>
            </w:r>
          </w:p>
        </w:tc>
        <w:tc>
          <w:tcPr>
            <w:tcW w:w="1134" w:type="dxa"/>
            <w:vAlign w:val="center"/>
          </w:tcPr>
          <w:p w:rsidR="000B7FC5" w:rsidRPr="00C01BB6" w:rsidRDefault="0011032A" w:rsidP="000B7FC5">
            <w:pPr>
              <w:jc w:val="center"/>
              <w:rPr>
                <w:sz w:val="26"/>
                <w:szCs w:val="26"/>
                <w:lang w:val="uk-UA"/>
              </w:rPr>
            </w:pPr>
            <w:r>
              <w:rPr>
                <w:sz w:val="26"/>
                <w:szCs w:val="26"/>
                <w:lang w:val="uk-UA"/>
              </w:rPr>
              <w:t>619</w:t>
            </w:r>
          </w:p>
        </w:tc>
      </w:tr>
      <w:tr w:rsidR="000B7FC5" w:rsidRPr="00C01BB6" w:rsidTr="00C23308">
        <w:tc>
          <w:tcPr>
            <w:tcW w:w="1843" w:type="dxa"/>
          </w:tcPr>
          <w:p w:rsidR="000B7FC5" w:rsidRPr="00C01BB6" w:rsidRDefault="000B7FC5" w:rsidP="000B7FC5">
            <w:pPr>
              <w:jc w:val="both"/>
              <w:rPr>
                <w:sz w:val="25"/>
                <w:szCs w:val="25"/>
                <w:lang w:val="uk-UA"/>
              </w:rPr>
            </w:pPr>
            <w:r w:rsidRPr="00C01BB6">
              <w:rPr>
                <w:sz w:val="25"/>
                <w:szCs w:val="25"/>
                <w:lang w:val="uk-UA"/>
              </w:rPr>
              <w:t>2. в тому числі ІТП та АУП</w:t>
            </w:r>
          </w:p>
        </w:tc>
        <w:tc>
          <w:tcPr>
            <w:tcW w:w="1276" w:type="dxa"/>
            <w:vAlign w:val="center"/>
          </w:tcPr>
          <w:p w:rsidR="000B7FC5" w:rsidRPr="00C01BB6" w:rsidRDefault="000B7FC5" w:rsidP="000B7FC5">
            <w:pPr>
              <w:jc w:val="center"/>
              <w:rPr>
                <w:sz w:val="28"/>
                <w:szCs w:val="28"/>
                <w:lang w:val="uk-UA"/>
              </w:rPr>
            </w:pPr>
            <w:r w:rsidRPr="00C01BB6">
              <w:rPr>
                <w:sz w:val="28"/>
                <w:szCs w:val="28"/>
                <w:lang w:val="uk-UA"/>
              </w:rPr>
              <w:t>158</w:t>
            </w:r>
          </w:p>
        </w:tc>
        <w:tc>
          <w:tcPr>
            <w:tcW w:w="1134" w:type="dxa"/>
            <w:vAlign w:val="center"/>
          </w:tcPr>
          <w:p w:rsidR="000B7FC5" w:rsidRPr="00C01BB6" w:rsidRDefault="000B7FC5" w:rsidP="000B7FC5">
            <w:pPr>
              <w:jc w:val="center"/>
              <w:rPr>
                <w:sz w:val="28"/>
                <w:szCs w:val="28"/>
                <w:lang w:val="uk-UA"/>
              </w:rPr>
            </w:pPr>
            <w:r w:rsidRPr="00C01BB6">
              <w:rPr>
                <w:sz w:val="28"/>
                <w:szCs w:val="28"/>
                <w:lang w:val="uk-UA"/>
              </w:rPr>
              <w:t>150</w:t>
            </w:r>
          </w:p>
        </w:tc>
        <w:tc>
          <w:tcPr>
            <w:tcW w:w="1275" w:type="dxa"/>
            <w:vAlign w:val="center"/>
          </w:tcPr>
          <w:p w:rsidR="000B7FC5" w:rsidRPr="00C01BB6" w:rsidRDefault="000B7FC5" w:rsidP="000B7FC5">
            <w:pPr>
              <w:jc w:val="center"/>
              <w:rPr>
                <w:sz w:val="28"/>
                <w:szCs w:val="28"/>
                <w:lang w:val="uk-UA"/>
              </w:rPr>
            </w:pPr>
            <w:r w:rsidRPr="00C01BB6">
              <w:rPr>
                <w:sz w:val="26"/>
                <w:szCs w:val="26"/>
                <w:lang w:val="uk-UA"/>
              </w:rPr>
              <w:t>15</w:t>
            </w:r>
            <w:r w:rsidRPr="00C01BB6">
              <w:rPr>
                <w:sz w:val="26"/>
                <w:szCs w:val="26"/>
                <w:lang w:val="en-US"/>
              </w:rPr>
              <w:t>2</w:t>
            </w:r>
          </w:p>
        </w:tc>
        <w:tc>
          <w:tcPr>
            <w:tcW w:w="1276" w:type="dxa"/>
            <w:vAlign w:val="center"/>
          </w:tcPr>
          <w:p w:rsidR="000B7FC5" w:rsidRPr="00C01BB6" w:rsidRDefault="000B7FC5" w:rsidP="000B7FC5">
            <w:pPr>
              <w:jc w:val="center"/>
              <w:rPr>
                <w:sz w:val="26"/>
                <w:szCs w:val="26"/>
                <w:lang w:val="uk-UA"/>
              </w:rPr>
            </w:pPr>
            <w:r w:rsidRPr="00C01BB6">
              <w:rPr>
                <w:sz w:val="26"/>
                <w:szCs w:val="26"/>
                <w:lang w:val="uk-UA"/>
              </w:rPr>
              <w:t>1</w:t>
            </w:r>
            <w:r>
              <w:rPr>
                <w:sz w:val="26"/>
                <w:szCs w:val="26"/>
                <w:lang w:val="uk-UA"/>
              </w:rPr>
              <w:t>48</w:t>
            </w:r>
          </w:p>
        </w:tc>
        <w:tc>
          <w:tcPr>
            <w:tcW w:w="1276" w:type="dxa"/>
            <w:vAlign w:val="center"/>
          </w:tcPr>
          <w:p w:rsidR="000B7FC5" w:rsidRPr="00C01BB6" w:rsidRDefault="000B7FC5" w:rsidP="000B7FC5">
            <w:pPr>
              <w:jc w:val="center"/>
              <w:rPr>
                <w:sz w:val="26"/>
                <w:szCs w:val="26"/>
                <w:lang w:val="uk-UA"/>
              </w:rPr>
            </w:pPr>
            <w:r w:rsidRPr="00C01BB6">
              <w:rPr>
                <w:sz w:val="26"/>
                <w:szCs w:val="26"/>
                <w:lang w:val="uk-UA"/>
              </w:rPr>
              <w:t>1</w:t>
            </w:r>
            <w:r>
              <w:rPr>
                <w:sz w:val="26"/>
                <w:szCs w:val="26"/>
                <w:lang w:val="uk-UA"/>
              </w:rPr>
              <w:t>4</w:t>
            </w:r>
            <w:r w:rsidR="00405DA7">
              <w:rPr>
                <w:sz w:val="26"/>
                <w:szCs w:val="26"/>
                <w:lang w:val="uk-UA"/>
              </w:rPr>
              <w:t>7</w:t>
            </w:r>
          </w:p>
        </w:tc>
        <w:tc>
          <w:tcPr>
            <w:tcW w:w="1134" w:type="dxa"/>
            <w:vAlign w:val="center"/>
          </w:tcPr>
          <w:p w:rsidR="000B7FC5" w:rsidRPr="00C01BB6" w:rsidRDefault="000B7FC5" w:rsidP="000B7FC5">
            <w:pPr>
              <w:jc w:val="center"/>
              <w:rPr>
                <w:sz w:val="26"/>
                <w:szCs w:val="26"/>
                <w:lang w:val="uk-UA"/>
              </w:rPr>
            </w:pPr>
            <w:r w:rsidRPr="00C01BB6">
              <w:rPr>
                <w:sz w:val="26"/>
                <w:szCs w:val="26"/>
                <w:lang w:val="uk-UA"/>
              </w:rPr>
              <w:t>1</w:t>
            </w:r>
            <w:r>
              <w:rPr>
                <w:sz w:val="26"/>
                <w:szCs w:val="26"/>
                <w:lang w:val="uk-UA"/>
              </w:rPr>
              <w:t>4</w:t>
            </w:r>
            <w:r w:rsidR="00405DA7">
              <w:rPr>
                <w:sz w:val="26"/>
                <w:szCs w:val="26"/>
                <w:lang w:val="uk-UA"/>
              </w:rPr>
              <w:t>7</w:t>
            </w:r>
          </w:p>
        </w:tc>
      </w:tr>
      <w:tr w:rsidR="000B7FC5" w:rsidRPr="00C01BB6" w:rsidTr="00C23308">
        <w:tc>
          <w:tcPr>
            <w:tcW w:w="1843" w:type="dxa"/>
          </w:tcPr>
          <w:p w:rsidR="000B7FC5" w:rsidRPr="00C01BB6" w:rsidRDefault="000B7FC5" w:rsidP="000B7FC5">
            <w:pPr>
              <w:jc w:val="both"/>
              <w:rPr>
                <w:sz w:val="25"/>
                <w:szCs w:val="25"/>
                <w:lang w:val="uk-UA"/>
              </w:rPr>
            </w:pPr>
            <w:r w:rsidRPr="00C01BB6">
              <w:rPr>
                <w:sz w:val="25"/>
                <w:szCs w:val="25"/>
                <w:lang w:val="uk-UA"/>
              </w:rPr>
              <w:t>3.Середньо-місячна заробітна плата одного працівника, грн.</w:t>
            </w:r>
          </w:p>
        </w:tc>
        <w:tc>
          <w:tcPr>
            <w:tcW w:w="1276" w:type="dxa"/>
            <w:vAlign w:val="center"/>
          </w:tcPr>
          <w:p w:rsidR="000B7FC5" w:rsidRPr="00C01BB6" w:rsidRDefault="000B7FC5" w:rsidP="000B7FC5">
            <w:pPr>
              <w:jc w:val="center"/>
              <w:rPr>
                <w:sz w:val="28"/>
                <w:szCs w:val="28"/>
                <w:lang w:val="uk-UA"/>
              </w:rPr>
            </w:pPr>
            <w:r w:rsidRPr="00C01BB6">
              <w:rPr>
                <w:sz w:val="28"/>
                <w:szCs w:val="28"/>
                <w:lang w:val="uk-UA"/>
              </w:rPr>
              <w:t>3298</w:t>
            </w:r>
          </w:p>
        </w:tc>
        <w:tc>
          <w:tcPr>
            <w:tcW w:w="1134" w:type="dxa"/>
            <w:vAlign w:val="center"/>
          </w:tcPr>
          <w:p w:rsidR="000B7FC5" w:rsidRPr="00C01BB6" w:rsidRDefault="000B7FC5" w:rsidP="000B7FC5">
            <w:pPr>
              <w:jc w:val="center"/>
              <w:rPr>
                <w:sz w:val="28"/>
                <w:szCs w:val="28"/>
                <w:lang w:val="uk-UA"/>
              </w:rPr>
            </w:pPr>
            <w:r w:rsidRPr="00C01BB6">
              <w:rPr>
                <w:sz w:val="28"/>
                <w:szCs w:val="28"/>
                <w:lang w:val="uk-UA"/>
              </w:rPr>
              <w:t>4167</w:t>
            </w:r>
          </w:p>
        </w:tc>
        <w:tc>
          <w:tcPr>
            <w:tcW w:w="1275" w:type="dxa"/>
            <w:vAlign w:val="center"/>
          </w:tcPr>
          <w:p w:rsidR="000B7FC5" w:rsidRPr="00C01BB6" w:rsidRDefault="000B7FC5" w:rsidP="000B7FC5">
            <w:pPr>
              <w:jc w:val="center"/>
              <w:rPr>
                <w:sz w:val="28"/>
                <w:szCs w:val="28"/>
                <w:lang w:val="uk-UA"/>
              </w:rPr>
            </w:pPr>
            <w:r w:rsidRPr="00C01BB6">
              <w:rPr>
                <w:sz w:val="26"/>
                <w:szCs w:val="26"/>
                <w:lang w:val="uk-UA"/>
              </w:rPr>
              <w:t>507</w:t>
            </w:r>
            <w:r w:rsidRPr="00C01BB6">
              <w:rPr>
                <w:sz w:val="26"/>
                <w:szCs w:val="26"/>
                <w:lang w:val="en-US"/>
              </w:rPr>
              <w:t>9</w:t>
            </w:r>
          </w:p>
        </w:tc>
        <w:tc>
          <w:tcPr>
            <w:tcW w:w="1276" w:type="dxa"/>
            <w:vAlign w:val="center"/>
          </w:tcPr>
          <w:p w:rsidR="000B7FC5" w:rsidRPr="00C01BB6" w:rsidRDefault="000B7FC5" w:rsidP="000B7FC5">
            <w:pPr>
              <w:jc w:val="center"/>
              <w:rPr>
                <w:sz w:val="26"/>
                <w:szCs w:val="26"/>
                <w:lang w:val="uk-UA"/>
              </w:rPr>
            </w:pPr>
            <w:r w:rsidRPr="00C01BB6">
              <w:rPr>
                <w:sz w:val="26"/>
                <w:szCs w:val="26"/>
                <w:lang w:val="uk-UA"/>
              </w:rPr>
              <w:t>7</w:t>
            </w:r>
            <w:r>
              <w:rPr>
                <w:sz w:val="26"/>
                <w:szCs w:val="26"/>
                <w:lang w:val="uk-UA"/>
              </w:rPr>
              <w:t xml:space="preserve"> 063</w:t>
            </w:r>
          </w:p>
        </w:tc>
        <w:tc>
          <w:tcPr>
            <w:tcW w:w="1276" w:type="dxa"/>
            <w:vAlign w:val="center"/>
          </w:tcPr>
          <w:p w:rsidR="000B7FC5" w:rsidRPr="00C01BB6" w:rsidRDefault="00405DA7" w:rsidP="000B7FC5">
            <w:pPr>
              <w:jc w:val="center"/>
              <w:rPr>
                <w:sz w:val="26"/>
                <w:szCs w:val="26"/>
                <w:lang w:val="uk-UA"/>
              </w:rPr>
            </w:pPr>
            <w:r>
              <w:rPr>
                <w:sz w:val="26"/>
                <w:szCs w:val="26"/>
                <w:lang w:val="uk-UA"/>
              </w:rPr>
              <w:t>93</w:t>
            </w:r>
            <w:r w:rsidR="000B7FC5">
              <w:rPr>
                <w:sz w:val="26"/>
                <w:szCs w:val="26"/>
                <w:lang w:val="uk-UA"/>
              </w:rPr>
              <w:t>06</w:t>
            </w:r>
          </w:p>
        </w:tc>
        <w:tc>
          <w:tcPr>
            <w:tcW w:w="1134" w:type="dxa"/>
            <w:vAlign w:val="center"/>
          </w:tcPr>
          <w:p w:rsidR="000B7FC5" w:rsidRPr="00C01BB6" w:rsidRDefault="0011032A" w:rsidP="000B7FC5">
            <w:pPr>
              <w:jc w:val="center"/>
              <w:rPr>
                <w:sz w:val="28"/>
                <w:szCs w:val="28"/>
                <w:lang w:val="uk-UA"/>
              </w:rPr>
            </w:pPr>
            <w:r>
              <w:rPr>
                <w:sz w:val="28"/>
                <w:szCs w:val="28"/>
                <w:lang w:val="uk-UA"/>
              </w:rPr>
              <w:t>10469</w:t>
            </w:r>
          </w:p>
        </w:tc>
      </w:tr>
      <w:tr w:rsidR="000B7FC5" w:rsidRPr="00960983" w:rsidTr="00C23308">
        <w:tc>
          <w:tcPr>
            <w:tcW w:w="1843" w:type="dxa"/>
          </w:tcPr>
          <w:p w:rsidR="000B7FC5" w:rsidRPr="00C01BB6" w:rsidRDefault="000B7FC5" w:rsidP="000B7FC5">
            <w:pPr>
              <w:jc w:val="both"/>
              <w:rPr>
                <w:sz w:val="25"/>
                <w:szCs w:val="25"/>
                <w:lang w:val="uk-UA"/>
              </w:rPr>
            </w:pPr>
            <w:r w:rsidRPr="00C01BB6">
              <w:rPr>
                <w:sz w:val="25"/>
                <w:szCs w:val="25"/>
                <w:lang w:val="uk-UA"/>
              </w:rPr>
              <w:t>4. в тому числі ІТП та АУП, грн.</w:t>
            </w:r>
          </w:p>
        </w:tc>
        <w:tc>
          <w:tcPr>
            <w:tcW w:w="1276" w:type="dxa"/>
            <w:vAlign w:val="center"/>
          </w:tcPr>
          <w:p w:rsidR="000B7FC5" w:rsidRPr="00C01BB6" w:rsidRDefault="000B7FC5" w:rsidP="000B7FC5">
            <w:pPr>
              <w:jc w:val="center"/>
              <w:rPr>
                <w:sz w:val="28"/>
                <w:szCs w:val="28"/>
                <w:lang w:val="uk-UA"/>
              </w:rPr>
            </w:pPr>
            <w:r w:rsidRPr="00C01BB6">
              <w:rPr>
                <w:sz w:val="28"/>
                <w:szCs w:val="28"/>
                <w:lang w:val="uk-UA"/>
              </w:rPr>
              <w:t>3647</w:t>
            </w:r>
          </w:p>
        </w:tc>
        <w:tc>
          <w:tcPr>
            <w:tcW w:w="1134" w:type="dxa"/>
            <w:vAlign w:val="center"/>
          </w:tcPr>
          <w:p w:rsidR="000B7FC5" w:rsidRPr="00C01BB6" w:rsidRDefault="000B7FC5" w:rsidP="000B7FC5">
            <w:pPr>
              <w:jc w:val="center"/>
              <w:rPr>
                <w:sz w:val="28"/>
                <w:szCs w:val="28"/>
                <w:lang w:val="uk-UA"/>
              </w:rPr>
            </w:pPr>
            <w:r w:rsidRPr="00C01BB6">
              <w:rPr>
                <w:sz w:val="28"/>
                <w:szCs w:val="28"/>
                <w:lang w:val="uk-UA"/>
              </w:rPr>
              <w:t>4996</w:t>
            </w:r>
          </w:p>
        </w:tc>
        <w:tc>
          <w:tcPr>
            <w:tcW w:w="1275" w:type="dxa"/>
            <w:vAlign w:val="center"/>
          </w:tcPr>
          <w:p w:rsidR="000B7FC5" w:rsidRPr="00C01BB6" w:rsidRDefault="000B7FC5" w:rsidP="000B7FC5">
            <w:pPr>
              <w:jc w:val="center"/>
              <w:rPr>
                <w:sz w:val="28"/>
                <w:szCs w:val="28"/>
                <w:lang w:val="uk-UA"/>
              </w:rPr>
            </w:pPr>
            <w:r w:rsidRPr="00C01BB6">
              <w:rPr>
                <w:sz w:val="26"/>
                <w:szCs w:val="26"/>
                <w:lang w:val="uk-UA"/>
              </w:rPr>
              <w:t>6078</w:t>
            </w:r>
          </w:p>
        </w:tc>
        <w:tc>
          <w:tcPr>
            <w:tcW w:w="1276" w:type="dxa"/>
            <w:vAlign w:val="center"/>
          </w:tcPr>
          <w:p w:rsidR="000B7FC5" w:rsidRPr="00C01BB6" w:rsidRDefault="000B7FC5" w:rsidP="000B7FC5">
            <w:pPr>
              <w:jc w:val="center"/>
              <w:rPr>
                <w:sz w:val="26"/>
                <w:szCs w:val="26"/>
                <w:lang w:val="uk-UA"/>
              </w:rPr>
            </w:pPr>
            <w:r>
              <w:rPr>
                <w:sz w:val="26"/>
                <w:szCs w:val="26"/>
                <w:lang w:val="uk-UA"/>
              </w:rPr>
              <w:t>8 517</w:t>
            </w:r>
          </w:p>
        </w:tc>
        <w:tc>
          <w:tcPr>
            <w:tcW w:w="1276" w:type="dxa"/>
            <w:vAlign w:val="center"/>
          </w:tcPr>
          <w:p w:rsidR="000B7FC5" w:rsidRPr="00C01BB6" w:rsidRDefault="00405DA7" w:rsidP="000B7FC5">
            <w:pPr>
              <w:jc w:val="center"/>
              <w:rPr>
                <w:sz w:val="26"/>
                <w:szCs w:val="26"/>
                <w:lang w:val="uk-UA"/>
              </w:rPr>
            </w:pPr>
            <w:r>
              <w:rPr>
                <w:sz w:val="26"/>
                <w:szCs w:val="26"/>
                <w:lang w:val="uk-UA"/>
              </w:rPr>
              <w:t>11</w:t>
            </w:r>
            <w:r w:rsidR="000B7FC5">
              <w:rPr>
                <w:sz w:val="26"/>
                <w:szCs w:val="26"/>
                <w:lang w:val="uk-UA"/>
              </w:rPr>
              <w:t xml:space="preserve"> 5</w:t>
            </w:r>
            <w:r>
              <w:rPr>
                <w:sz w:val="26"/>
                <w:szCs w:val="26"/>
                <w:lang w:val="uk-UA"/>
              </w:rPr>
              <w:t>92</w:t>
            </w:r>
          </w:p>
        </w:tc>
        <w:tc>
          <w:tcPr>
            <w:tcW w:w="1134" w:type="dxa"/>
            <w:vAlign w:val="center"/>
          </w:tcPr>
          <w:p w:rsidR="000B7FC5" w:rsidRPr="00C01BB6" w:rsidRDefault="0011032A" w:rsidP="000B7FC5">
            <w:pPr>
              <w:jc w:val="center"/>
              <w:rPr>
                <w:sz w:val="28"/>
                <w:szCs w:val="28"/>
                <w:lang w:val="uk-UA"/>
              </w:rPr>
            </w:pPr>
            <w:r>
              <w:rPr>
                <w:sz w:val="28"/>
                <w:szCs w:val="28"/>
                <w:lang w:val="uk-UA"/>
              </w:rPr>
              <w:t>12892</w:t>
            </w:r>
          </w:p>
        </w:tc>
      </w:tr>
    </w:tbl>
    <w:p w:rsidR="00C23308" w:rsidRDefault="00F639BB" w:rsidP="00F639BB">
      <w:pPr>
        <w:ind w:left="12"/>
        <w:jc w:val="center"/>
        <w:rPr>
          <w:b/>
          <w:i/>
          <w:sz w:val="28"/>
          <w:szCs w:val="28"/>
          <w:lang w:val="uk-UA"/>
        </w:rPr>
      </w:pPr>
      <w:r w:rsidRPr="00960983">
        <w:rPr>
          <w:b/>
          <w:i/>
          <w:sz w:val="28"/>
          <w:szCs w:val="28"/>
          <w:lang w:val="uk-UA"/>
        </w:rPr>
        <w:lastRenderedPageBreak/>
        <w:t xml:space="preserve">4.2. Матеріально-технічне забезпечення. </w:t>
      </w:r>
    </w:p>
    <w:p w:rsidR="00F639BB" w:rsidRPr="00960983" w:rsidRDefault="00F639BB" w:rsidP="00F639BB">
      <w:pPr>
        <w:ind w:left="12"/>
        <w:jc w:val="center"/>
        <w:rPr>
          <w:b/>
          <w:sz w:val="28"/>
          <w:szCs w:val="28"/>
          <w:lang w:val="uk-UA"/>
        </w:rPr>
      </w:pPr>
      <w:r w:rsidRPr="00960983">
        <w:rPr>
          <w:b/>
          <w:i/>
          <w:sz w:val="28"/>
          <w:szCs w:val="28"/>
          <w:lang w:val="uk-UA"/>
        </w:rPr>
        <w:t>Інформація про стан основних фондів.</w:t>
      </w:r>
    </w:p>
    <w:p w:rsidR="00F639BB" w:rsidRPr="00960983" w:rsidRDefault="00F639BB" w:rsidP="00F639BB">
      <w:pPr>
        <w:jc w:val="both"/>
        <w:rPr>
          <w:sz w:val="28"/>
          <w:szCs w:val="28"/>
          <w:lang w:val="uk-UA"/>
        </w:rPr>
      </w:pPr>
      <w:r w:rsidRPr="00960983">
        <w:rPr>
          <w:sz w:val="28"/>
          <w:szCs w:val="28"/>
          <w:lang w:val="uk-UA"/>
        </w:rPr>
        <w:t>В таблиці 5 наведено інформація про стан основних фондів підприємства.</w:t>
      </w:r>
    </w:p>
    <w:p w:rsidR="00F639BB" w:rsidRPr="00960983" w:rsidRDefault="00F639BB" w:rsidP="00F639BB">
      <w:pPr>
        <w:jc w:val="center"/>
        <w:rPr>
          <w:b/>
          <w:sz w:val="28"/>
          <w:szCs w:val="28"/>
          <w:lang w:val="uk-UA"/>
        </w:rPr>
      </w:pPr>
    </w:p>
    <w:p w:rsidR="00F639BB" w:rsidRPr="00960983" w:rsidRDefault="00F639BB" w:rsidP="00F639BB">
      <w:pPr>
        <w:jc w:val="center"/>
        <w:rPr>
          <w:b/>
          <w:sz w:val="28"/>
          <w:szCs w:val="28"/>
          <w:lang w:val="uk-UA"/>
        </w:rPr>
      </w:pPr>
      <w:r w:rsidRPr="00960983">
        <w:rPr>
          <w:sz w:val="28"/>
          <w:szCs w:val="28"/>
          <w:lang w:val="uk-UA"/>
        </w:rPr>
        <w:t>Таблиця 5</w:t>
      </w:r>
      <w:r w:rsidRPr="00960983">
        <w:rPr>
          <w:b/>
          <w:sz w:val="28"/>
          <w:szCs w:val="28"/>
          <w:lang w:val="uk-UA"/>
        </w:rPr>
        <w:t xml:space="preserve"> - Залишкова вартість  (тис.грн.)</w:t>
      </w:r>
    </w:p>
    <w:tbl>
      <w:tblPr>
        <w:tblW w:w="892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1276"/>
        <w:gridCol w:w="1418"/>
        <w:gridCol w:w="1275"/>
        <w:gridCol w:w="1275"/>
        <w:gridCol w:w="1275"/>
      </w:tblGrid>
      <w:tr w:rsidR="00405DA7" w:rsidRPr="00960983" w:rsidTr="00487B7A">
        <w:trPr>
          <w:trHeight w:val="795"/>
        </w:trPr>
        <w:tc>
          <w:tcPr>
            <w:tcW w:w="2410" w:type="dxa"/>
            <w:vAlign w:val="center"/>
          </w:tcPr>
          <w:p w:rsidR="00405DA7" w:rsidRPr="00960983" w:rsidRDefault="00405DA7" w:rsidP="00487B7A">
            <w:pPr>
              <w:jc w:val="center"/>
              <w:rPr>
                <w:sz w:val="26"/>
                <w:szCs w:val="26"/>
                <w:lang w:val="uk-UA"/>
              </w:rPr>
            </w:pPr>
            <w:r w:rsidRPr="00960983">
              <w:rPr>
                <w:sz w:val="26"/>
                <w:szCs w:val="26"/>
                <w:lang w:val="uk-UA"/>
              </w:rPr>
              <w:t>Найменування</w:t>
            </w:r>
          </w:p>
        </w:tc>
        <w:tc>
          <w:tcPr>
            <w:tcW w:w="1276" w:type="dxa"/>
            <w:vAlign w:val="center"/>
          </w:tcPr>
          <w:p w:rsidR="00405DA7" w:rsidRPr="00960983" w:rsidRDefault="00405DA7" w:rsidP="00487B7A">
            <w:pPr>
              <w:jc w:val="center"/>
              <w:rPr>
                <w:lang w:val="uk-UA"/>
              </w:rPr>
            </w:pPr>
            <w:r w:rsidRPr="00960983">
              <w:rPr>
                <w:sz w:val="22"/>
                <w:szCs w:val="22"/>
                <w:lang w:val="uk-UA"/>
              </w:rPr>
              <w:t>Станом на 01.01.2016</w:t>
            </w:r>
          </w:p>
        </w:tc>
        <w:tc>
          <w:tcPr>
            <w:tcW w:w="1418" w:type="dxa"/>
            <w:vAlign w:val="center"/>
          </w:tcPr>
          <w:p w:rsidR="00405DA7" w:rsidRPr="00960983" w:rsidRDefault="00405DA7" w:rsidP="00487B7A">
            <w:pPr>
              <w:jc w:val="center"/>
              <w:rPr>
                <w:lang w:val="uk-UA"/>
              </w:rPr>
            </w:pPr>
            <w:r w:rsidRPr="00960983">
              <w:rPr>
                <w:sz w:val="22"/>
                <w:szCs w:val="22"/>
                <w:lang w:val="uk-UA"/>
              </w:rPr>
              <w:t>Станом на 01.01.201</w:t>
            </w:r>
            <w:r w:rsidRPr="00960983">
              <w:rPr>
                <w:sz w:val="22"/>
                <w:szCs w:val="22"/>
                <w:lang w:val="en-US"/>
              </w:rPr>
              <w:t>7</w:t>
            </w:r>
          </w:p>
        </w:tc>
        <w:tc>
          <w:tcPr>
            <w:tcW w:w="1275" w:type="dxa"/>
            <w:vAlign w:val="center"/>
          </w:tcPr>
          <w:p w:rsidR="00405DA7" w:rsidRPr="00960983" w:rsidRDefault="00405DA7" w:rsidP="00487B7A">
            <w:pPr>
              <w:jc w:val="center"/>
              <w:rPr>
                <w:lang w:val="uk-UA"/>
              </w:rPr>
            </w:pPr>
            <w:r w:rsidRPr="00960983">
              <w:rPr>
                <w:sz w:val="22"/>
                <w:szCs w:val="22"/>
                <w:lang w:val="uk-UA"/>
              </w:rPr>
              <w:t>Станом на 01.01.201</w:t>
            </w:r>
            <w:r w:rsidRPr="00960983">
              <w:rPr>
                <w:sz w:val="22"/>
                <w:szCs w:val="22"/>
                <w:lang w:val="en-US"/>
              </w:rPr>
              <w:t>8</w:t>
            </w:r>
          </w:p>
        </w:tc>
        <w:tc>
          <w:tcPr>
            <w:tcW w:w="1275" w:type="dxa"/>
            <w:vAlign w:val="center"/>
          </w:tcPr>
          <w:p w:rsidR="00405DA7" w:rsidRPr="00FB71BD" w:rsidRDefault="00405DA7" w:rsidP="00487B7A">
            <w:pPr>
              <w:jc w:val="center"/>
              <w:rPr>
                <w:lang w:val="uk-UA"/>
              </w:rPr>
            </w:pPr>
            <w:r w:rsidRPr="00FB71BD">
              <w:rPr>
                <w:sz w:val="22"/>
                <w:szCs w:val="22"/>
                <w:lang w:val="uk-UA"/>
              </w:rPr>
              <w:t>Станом на 01.01.2019</w:t>
            </w:r>
          </w:p>
        </w:tc>
        <w:tc>
          <w:tcPr>
            <w:tcW w:w="1275" w:type="dxa"/>
            <w:vAlign w:val="center"/>
          </w:tcPr>
          <w:p w:rsidR="00405DA7" w:rsidRPr="00405DA7" w:rsidRDefault="00405DA7" w:rsidP="00487B7A">
            <w:pPr>
              <w:jc w:val="center"/>
              <w:rPr>
                <w:highlight w:val="yellow"/>
                <w:lang w:val="uk-UA"/>
              </w:rPr>
            </w:pPr>
            <w:r w:rsidRPr="00487B7A">
              <w:rPr>
                <w:sz w:val="22"/>
                <w:szCs w:val="22"/>
                <w:lang w:val="uk-UA"/>
              </w:rPr>
              <w:t>Станом на 01.01.2020</w:t>
            </w:r>
          </w:p>
        </w:tc>
      </w:tr>
      <w:tr w:rsidR="00405DA7" w:rsidRPr="00960983" w:rsidTr="00487B7A">
        <w:trPr>
          <w:trHeight w:val="538"/>
        </w:trPr>
        <w:tc>
          <w:tcPr>
            <w:tcW w:w="2410" w:type="dxa"/>
            <w:vAlign w:val="center"/>
          </w:tcPr>
          <w:p w:rsidR="00405DA7" w:rsidRPr="00960983" w:rsidRDefault="00405DA7" w:rsidP="00487B7A">
            <w:pPr>
              <w:jc w:val="center"/>
              <w:rPr>
                <w:sz w:val="26"/>
                <w:szCs w:val="26"/>
                <w:lang w:val="uk-UA"/>
              </w:rPr>
            </w:pPr>
            <w:r w:rsidRPr="00960983">
              <w:rPr>
                <w:sz w:val="26"/>
                <w:szCs w:val="26"/>
                <w:lang w:val="uk-UA"/>
              </w:rPr>
              <w:t>Будівлі і споруди</w:t>
            </w:r>
          </w:p>
        </w:tc>
        <w:tc>
          <w:tcPr>
            <w:tcW w:w="1276" w:type="dxa"/>
            <w:vAlign w:val="center"/>
          </w:tcPr>
          <w:p w:rsidR="00405DA7" w:rsidRPr="00487B7A" w:rsidRDefault="00405DA7" w:rsidP="00487B7A">
            <w:pPr>
              <w:jc w:val="center"/>
              <w:rPr>
                <w:lang w:val="uk-UA"/>
              </w:rPr>
            </w:pPr>
            <w:r w:rsidRPr="00487B7A">
              <w:rPr>
                <w:lang w:val="uk-UA"/>
              </w:rPr>
              <w:t>28 243</w:t>
            </w:r>
          </w:p>
        </w:tc>
        <w:tc>
          <w:tcPr>
            <w:tcW w:w="1418" w:type="dxa"/>
            <w:vAlign w:val="center"/>
          </w:tcPr>
          <w:p w:rsidR="00405DA7" w:rsidRPr="00487B7A" w:rsidRDefault="00405DA7" w:rsidP="00487B7A">
            <w:pPr>
              <w:jc w:val="center"/>
              <w:rPr>
                <w:lang w:val="uk-UA"/>
              </w:rPr>
            </w:pPr>
            <w:r w:rsidRPr="00487B7A">
              <w:rPr>
                <w:lang w:val="uk-UA"/>
              </w:rPr>
              <w:t>25 348</w:t>
            </w:r>
          </w:p>
        </w:tc>
        <w:tc>
          <w:tcPr>
            <w:tcW w:w="1275" w:type="dxa"/>
            <w:vAlign w:val="center"/>
          </w:tcPr>
          <w:p w:rsidR="00405DA7" w:rsidRPr="00487B7A" w:rsidRDefault="00405DA7" w:rsidP="00487B7A">
            <w:pPr>
              <w:jc w:val="center"/>
              <w:rPr>
                <w:lang w:val="uk-UA"/>
              </w:rPr>
            </w:pPr>
            <w:r w:rsidRPr="00487B7A">
              <w:rPr>
                <w:lang w:val="uk-UA"/>
              </w:rPr>
              <w:t>23 872</w:t>
            </w:r>
          </w:p>
        </w:tc>
        <w:tc>
          <w:tcPr>
            <w:tcW w:w="1275" w:type="dxa"/>
            <w:vAlign w:val="center"/>
          </w:tcPr>
          <w:p w:rsidR="00405DA7" w:rsidRPr="00487B7A" w:rsidRDefault="00405DA7" w:rsidP="00487B7A">
            <w:pPr>
              <w:jc w:val="center"/>
              <w:rPr>
                <w:lang w:val="uk-UA"/>
              </w:rPr>
            </w:pPr>
            <w:r w:rsidRPr="00487B7A">
              <w:rPr>
                <w:lang w:val="uk-UA"/>
              </w:rPr>
              <w:t>23474</w:t>
            </w:r>
          </w:p>
        </w:tc>
        <w:tc>
          <w:tcPr>
            <w:tcW w:w="1275" w:type="dxa"/>
            <w:vAlign w:val="center"/>
          </w:tcPr>
          <w:p w:rsidR="00464647" w:rsidRPr="00487B7A" w:rsidRDefault="00464647" w:rsidP="00487B7A">
            <w:pPr>
              <w:jc w:val="center"/>
              <w:rPr>
                <w:lang w:val="uk-UA"/>
              </w:rPr>
            </w:pPr>
            <w:r w:rsidRPr="00487B7A">
              <w:rPr>
                <w:lang w:val="uk-UA"/>
              </w:rPr>
              <w:t>24 716</w:t>
            </w:r>
          </w:p>
        </w:tc>
      </w:tr>
      <w:tr w:rsidR="00405DA7" w:rsidRPr="00960983" w:rsidTr="00487B7A">
        <w:trPr>
          <w:trHeight w:val="674"/>
        </w:trPr>
        <w:tc>
          <w:tcPr>
            <w:tcW w:w="2410" w:type="dxa"/>
            <w:vAlign w:val="center"/>
          </w:tcPr>
          <w:p w:rsidR="00405DA7" w:rsidRPr="00960983" w:rsidRDefault="00405DA7" w:rsidP="00487B7A">
            <w:pPr>
              <w:jc w:val="center"/>
              <w:rPr>
                <w:sz w:val="26"/>
                <w:szCs w:val="26"/>
                <w:lang w:val="uk-UA"/>
              </w:rPr>
            </w:pPr>
            <w:r w:rsidRPr="00960983">
              <w:rPr>
                <w:sz w:val="26"/>
                <w:szCs w:val="26"/>
                <w:lang w:val="uk-UA"/>
              </w:rPr>
              <w:t>Машини та обладнання</w:t>
            </w:r>
          </w:p>
        </w:tc>
        <w:tc>
          <w:tcPr>
            <w:tcW w:w="1276" w:type="dxa"/>
            <w:vAlign w:val="center"/>
          </w:tcPr>
          <w:p w:rsidR="00405DA7" w:rsidRPr="00487B7A" w:rsidRDefault="00405DA7" w:rsidP="00487B7A">
            <w:pPr>
              <w:jc w:val="center"/>
              <w:rPr>
                <w:lang w:val="uk-UA"/>
              </w:rPr>
            </w:pPr>
            <w:r w:rsidRPr="00487B7A">
              <w:rPr>
                <w:lang w:val="uk-UA"/>
              </w:rPr>
              <w:t>25 149</w:t>
            </w:r>
          </w:p>
        </w:tc>
        <w:tc>
          <w:tcPr>
            <w:tcW w:w="1418" w:type="dxa"/>
            <w:vAlign w:val="center"/>
          </w:tcPr>
          <w:p w:rsidR="00405DA7" w:rsidRPr="00487B7A" w:rsidRDefault="00405DA7" w:rsidP="00487B7A">
            <w:pPr>
              <w:jc w:val="center"/>
              <w:rPr>
                <w:lang w:val="uk-UA"/>
              </w:rPr>
            </w:pPr>
            <w:r w:rsidRPr="00487B7A">
              <w:rPr>
                <w:lang w:val="uk-UA"/>
              </w:rPr>
              <w:t>22 775</w:t>
            </w:r>
          </w:p>
        </w:tc>
        <w:tc>
          <w:tcPr>
            <w:tcW w:w="1275" w:type="dxa"/>
            <w:vAlign w:val="center"/>
          </w:tcPr>
          <w:p w:rsidR="00405DA7" w:rsidRPr="00487B7A" w:rsidRDefault="00405DA7" w:rsidP="00487B7A">
            <w:pPr>
              <w:jc w:val="center"/>
              <w:rPr>
                <w:lang w:val="uk-UA"/>
              </w:rPr>
            </w:pPr>
            <w:r w:rsidRPr="00487B7A">
              <w:rPr>
                <w:lang w:val="uk-UA"/>
              </w:rPr>
              <w:t>65 823</w:t>
            </w:r>
          </w:p>
        </w:tc>
        <w:tc>
          <w:tcPr>
            <w:tcW w:w="1275" w:type="dxa"/>
            <w:vAlign w:val="center"/>
          </w:tcPr>
          <w:p w:rsidR="00405DA7" w:rsidRPr="00487B7A" w:rsidRDefault="00405DA7" w:rsidP="00487B7A">
            <w:pPr>
              <w:jc w:val="center"/>
              <w:rPr>
                <w:lang w:val="uk-UA"/>
              </w:rPr>
            </w:pPr>
            <w:r w:rsidRPr="00487B7A">
              <w:rPr>
                <w:lang w:val="uk-UA"/>
              </w:rPr>
              <w:t>86741</w:t>
            </w:r>
          </w:p>
        </w:tc>
        <w:tc>
          <w:tcPr>
            <w:tcW w:w="1275" w:type="dxa"/>
            <w:vAlign w:val="center"/>
          </w:tcPr>
          <w:p w:rsidR="00464647" w:rsidRPr="00487B7A" w:rsidRDefault="00464647" w:rsidP="00487B7A">
            <w:pPr>
              <w:jc w:val="center"/>
              <w:rPr>
                <w:lang w:val="uk-UA"/>
              </w:rPr>
            </w:pPr>
            <w:r w:rsidRPr="00487B7A">
              <w:rPr>
                <w:lang w:val="uk-UA"/>
              </w:rPr>
              <w:t>78 858</w:t>
            </w:r>
          </w:p>
        </w:tc>
      </w:tr>
      <w:tr w:rsidR="00405DA7" w:rsidRPr="00960983" w:rsidTr="00487B7A">
        <w:trPr>
          <w:trHeight w:val="553"/>
        </w:trPr>
        <w:tc>
          <w:tcPr>
            <w:tcW w:w="2410" w:type="dxa"/>
            <w:vAlign w:val="center"/>
          </w:tcPr>
          <w:p w:rsidR="00405DA7" w:rsidRPr="00960983" w:rsidRDefault="00405DA7" w:rsidP="00487B7A">
            <w:pPr>
              <w:jc w:val="center"/>
              <w:rPr>
                <w:sz w:val="26"/>
                <w:szCs w:val="26"/>
                <w:lang w:val="uk-UA"/>
              </w:rPr>
            </w:pPr>
            <w:r w:rsidRPr="00960983">
              <w:rPr>
                <w:sz w:val="26"/>
                <w:szCs w:val="26"/>
                <w:lang w:val="uk-UA"/>
              </w:rPr>
              <w:t>Транспортні засоби</w:t>
            </w:r>
          </w:p>
        </w:tc>
        <w:tc>
          <w:tcPr>
            <w:tcW w:w="1276" w:type="dxa"/>
            <w:vAlign w:val="center"/>
          </w:tcPr>
          <w:p w:rsidR="00405DA7" w:rsidRPr="00487B7A" w:rsidRDefault="00405DA7" w:rsidP="00487B7A">
            <w:pPr>
              <w:jc w:val="center"/>
              <w:rPr>
                <w:lang w:val="uk-UA"/>
              </w:rPr>
            </w:pPr>
            <w:r w:rsidRPr="00487B7A">
              <w:rPr>
                <w:lang w:val="uk-UA"/>
              </w:rPr>
              <w:t>294</w:t>
            </w:r>
          </w:p>
        </w:tc>
        <w:tc>
          <w:tcPr>
            <w:tcW w:w="1418" w:type="dxa"/>
            <w:vAlign w:val="center"/>
          </w:tcPr>
          <w:p w:rsidR="00405DA7" w:rsidRPr="00487B7A" w:rsidRDefault="00405DA7" w:rsidP="00487B7A">
            <w:pPr>
              <w:jc w:val="center"/>
              <w:rPr>
                <w:lang w:val="uk-UA"/>
              </w:rPr>
            </w:pPr>
            <w:r w:rsidRPr="00487B7A">
              <w:rPr>
                <w:lang w:val="uk-UA"/>
              </w:rPr>
              <w:t>232</w:t>
            </w:r>
          </w:p>
        </w:tc>
        <w:tc>
          <w:tcPr>
            <w:tcW w:w="1275" w:type="dxa"/>
            <w:vAlign w:val="center"/>
          </w:tcPr>
          <w:p w:rsidR="00405DA7" w:rsidRPr="00487B7A" w:rsidRDefault="00405DA7" w:rsidP="00487B7A">
            <w:pPr>
              <w:jc w:val="center"/>
              <w:rPr>
                <w:lang w:val="uk-UA"/>
              </w:rPr>
            </w:pPr>
          </w:p>
          <w:p w:rsidR="00405DA7" w:rsidRPr="00487B7A" w:rsidRDefault="00405DA7" w:rsidP="00487B7A">
            <w:pPr>
              <w:jc w:val="center"/>
              <w:rPr>
                <w:lang w:val="uk-UA"/>
              </w:rPr>
            </w:pPr>
            <w:r w:rsidRPr="00487B7A">
              <w:rPr>
                <w:lang w:val="uk-UA"/>
              </w:rPr>
              <w:t>684</w:t>
            </w:r>
          </w:p>
        </w:tc>
        <w:tc>
          <w:tcPr>
            <w:tcW w:w="1275" w:type="dxa"/>
            <w:vAlign w:val="center"/>
          </w:tcPr>
          <w:p w:rsidR="00405DA7" w:rsidRPr="00487B7A" w:rsidRDefault="00405DA7" w:rsidP="00487B7A">
            <w:pPr>
              <w:jc w:val="center"/>
              <w:rPr>
                <w:lang w:val="uk-UA"/>
              </w:rPr>
            </w:pPr>
            <w:r w:rsidRPr="00487B7A">
              <w:rPr>
                <w:lang w:val="uk-UA"/>
              </w:rPr>
              <w:t>610</w:t>
            </w:r>
          </w:p>
        </w:tc>
        <w:tc>
          <w:tcPr>
            <w:tcW w:w="1275" w:type="dxa"/>
            <w:vAlign w:val="center"/>
          </w:tcPr>
          <w:p w:rsidR="00405DA7" w:rsidRPr="00487B7A" w:rsidRDefault="00405DA7" w:rsidP="00487B7A">
            <w:pPr>
              <w:jc w:val="center"/>
              <w:rPr>
                <w:lang w:val="uk-UA"/>
              </w:rPr>
            </w:pPr>
          </w:p>
          <w:p w:rsidR="00464647" w:rsidRPr="00487B7A" w:rsidRDefault="00464647" w:rsidP="00487B7A">
            <w:pPr>
              <w:jc w:val="center"/>
              <w:rPr>
                <w:lang w:val="uk-UA"/>
              </w:rPr>
            </w:pPr>
            <w:r w:rsidRPr="00487B7A">
              <w:rPr>
                <w:lang w:val="uk-UA"/>
              </w:rPr>
              <w:t>512</w:t>
            </w:r>
          </w:p>
        </w:tc>
      </w:tr>
      <w:tr w:rsidR="00405DA7" w:rsidRPr="00960983" w:rsidTr="00487B7A">
        <w:tc>
          <w:tcPr>
            <w:tcW w:w="2410" w:type="dxa"/>
            <w:vAlign w:val="center"/>
          </w:tcPr>
          <w:p w:rsidR="00405DA7" w:rsidRPr="00960983" w:rsidRDefault="00405DA7" w:rsidP="00487B7A">
            <w:pPr>
              <w:jc w:val="center"/>
              <w:rPr>
                <w:sz w:val="26"/>
                <w:szCs w:val="26"/>
                <w:lang w:val="uk-UA"/>
              </w:rPr>
            </w:pPr>
            <w:r w:rsidRPr="00960983">
              <w:rPr>
                <w:sz w:val="26"/>
                <w:szCs w:val="26"/>
                <w:lang w:val="uk-UA"/>
              </w:rPr>
              <w:t>Інструмент,при-лади та інвентар</w:t>
            </w:r>
          </w:p>
        </w:tc>
        <w:tc>
          <w:tcPr>
            <w:tcW w:w="1276" w:type="dxa"/>
            <w:vAlign w:val="center"/>
          </w:tcPr>
          <w:p w:rsidR="00405DA7" w:rsidRPr="00487B7A" w:rsidRDefault="00405DA7" w:rsidP="00487B7A">
            <w:pPr>
              <w:jc w:val="center"/>
              <w:rPr>
                <w:lang w:val="uk-UA"/>
              </w:rPr>
            </w:pPr>
            <w:r w:rsidRPr="00487B7A">
              <w:rPr>
                <w:lang w:val="uk-UA"/>
              </w:rPr>
              <w:t>296</w:t>
            </w:r>
          </w:p>
        </w:tc>
        <w:tc>
          <w:tcPr>
            <w:tcW w:w="1418" w:type="dxa"/>
            <w:vAlign w:val="center"/>
          </w:tcPr>
          <w:p w:rsidR="00405DA7" w:rsidRPr="00487B7A" w:rsidRDefault="00405DA7" w:rsidP="00487B7A">
            <w:pPr>
              <w:jc w:val="center"/>
              <w:rPr>
                <w:lang w:val="uk-UA"/>
              </w:rPr>
            </w:pPr>
          </w:p>
          <w:p w:rsidR="00405DA7" w:rsidRPr="00487B7A" w:rsidRDefault="00405DA7" w:rsidP="00487B7A">
            <w:pPr>
              <w:jc w:val="center"/>
              <w:rPr>
                <w:lang w:val="uk-UA"/>
              </w:rPr>
            </w:pPr>
            <w:r w:rsidRPr="00487B7A">
              <w:rPr>
                <w:lang w:val="uk-UA"/>
              </w:rPr>
              <w:t>222</w:t>
            </w:r>
          </w:p>
        </w:tc>
        <w:tc>
          <w:tcPr>
            <w:tcW w:w="1275" w:type="dxa"/>
            <w:vAlign w:val="center"/>
          </w:tcPr>
          <w:p w:rsidR="00405DA7" w:rsidRPr="00487B7A" w:rsidRDefault="00405DA7" w:rsidP="00487B7A">
            <w:pPr>
              <w:jc w:val="center"/>
              <w:rPr>
                <w:lang w:val="uk-UA"/>
              </w:rPr>
            </w:pPr>
          </w:p>
          <w:p w:rsidR="00405DA7" w:rsidRPr="00487B7A" w:rsidRDefault="00405DA7" w:rsidP="00487B7A">
            <w:pPr>
              <w:jc w:val="center"/>
              <w:rPr>
                <w:lang w:val="uk-UA"/>
              </w:rPr>
            </w:pPr>
            <w:r w:rsidRPr="00487B7A">
              <w:rPr>
                <w:lang w:val="uk-UA"/>
              </w:rPr>
              <w:t>217</w:t>
            </w:r>
          </w:p>
        </w:tc>
        <w:tc>
          <w:tcPr>
            <w:tcW w:w="1275" w:type="dxa"/>
            <w:vAlign w:val="center"/>
          </w:tcPr>
          <w:p w:rsidR="00405DA7" w:rsidRPr="00487B7A" w:rsidRDefault="00405DA7" w:rsidP="00487B7A">
            <w:pPr>
              <w:jc w:val="center"/>
              <w:rPr>
                <w:lang w:val="uk-UA"/>
              </w:rPr>
            </w:pPr>
            <w:r w:rsidRPr="00487B7A">
              <w:rPr>
                <w:lang w:val="uk-UA"/>
              </w:rPr>
              <w:t>135</w:t>
            </w:r>
          </w:p>
        </w:tc>
        <w:tc>
          <w:tcPr>
            <w:tcW w:w="1275" w:type="dxa"/>
            <w:vAlign w:val="center"/>
          </w:tcPr>
          <w:p w:rsidR="00405DA7" w:rsidRPr="00487B7A" w:rsidRDefault="00405DA7" w:rsidP="00487B7A">
            <w:pPr>
              <w:jc w:val="center"/>
              <w:rPr>
                <w:lang w:val="uk-UA"/>
              </w:rPr>
            </w:pPr>
          </w:p>
          <w:p w:rsidR="00464647" w:rsidRPr="00487B7A" w:rsidRDefault="00464647" w:rsidP="00487B7A">
            <w:pPr>
              <w:jc w:val="center"/>
              <w:rPr>
                <w:lang w:val="uk-UA"/>
              </w:rPr>
            </w:pPr>
            <w:r w:rsidRPr="00487B7A">
              <w:rPr>
                <w:lang w:val="uk-UA"/>
              </w:rPr>
              <w:t>81</w:t>
            </w:r>
          </w:p>
        </w:tc>
      </w:tr>
      <w:tr w:rsidR="00405DA7" w:rsidRPr="00960983" w:rsidTr="00487B7A">
        <w:trPr>
          <w:trHeight w:val="556"/>
        </w:trPr>
        <w:tc>
          <w:tcPr>
            <w:tcW w:w="2410" w:type="dxa"/>
            <w:vAlign w:val="center"/>
          </w:tcPr>
          <w:p w:rsidR="00405DA7" w:rsidRPr="00960983" w:rsidRDefault="00405DA7" w:rsidP="00487B7A">
            <w:pPr>
              <w:jc w:val="center"/>
              <w:rPr>
                <w:sz w:val="26"/>
                <w:szCs w:val="26"/>
                <w:lang w:val="uk-UA"/>
              </w:rPr>
            </w:pPr>
            <w:r w:rsidRPr="00960983">
              <w:rPr>
                <w:sz w:val="26"/>
                <w:szCs w:val="26"/>
                <w:lang w:val="uk-UA"/>
              </w:rPr>
              <w:t>Інші основні засоби</w:t>
            </w:r>
          </w:p>
        </w:tc>
        <w:tc>
          <w:tcPr>
            <w:tcW w:w="1276" w:type="dxa"/>
            <w:vAlign w:val="center"/>
          </w:tcPr>
          <w:p w:rsidR="00405DA7" w:rsidRPr="00487B7A" w:rsidRDefault="00405DA7" w:rsidP="00487B7A">
            <w:pPr>
              <w:jc w:val="center"/>
              <w:rPr>
                <w:lang w:val="uk-UA"/>
              </w:rPr>
            </w:pPr>
            <w:r w:rsidRPr="00487B7A">
              <w:rPr>
                <w:lang w:val="uk-UA"/>
              </w:rPr>
              <w:t>8</w:t>
            </w:r>
          </w:p>
        </w:tc>
        <w:tc>
          <w:tcPr>
            <w:tcW w:w="1418" w:type="dxa"/>
            <w:vAlign w:val="center"/>
          </w:tcPr>
          <w:p w:rsidR="00405DA7" w:rsidRPr="00487B7A" w:rsidRDefault="00405DA7" w:rsidP="00487B7A">
            <w:pPr>
              <w:jc w:val="center"/>
              <w:rPr>
                <w:lang w:val="uk-UA"/>
              </w:rPr>
            </w:pPr>
          </w:p>
          <w:p w:rsidR="00405DA7" w:rsidRPr="00487B7A" w:rsidRDefault="00405DA7" w:rsidP="00487B7A">
            <w:pPr>
              <w:jc w:val="center"/>
              <w:rPr>
                <w:lang w:val="uk-UA"/>
              </w:rPr>
            </w:pPr>
            <w:r w:rsidRPr="00487B7A">
              <w:rPr>
                <w:lang w:val="uk-UA"/>
              </w:rPr>
              <w:t>7</w:t>
            </w:r>
          </w:p>
        </w:tc>
        <w:tc>
          <w:tcPr>
            <w:tcW w:w="1275" w:type="dxa"/>
            <w:vAlign w:val="center"/>
          </w:tcPr>
          <w:p w:rsidR="00405DA7" w:rsidRPr="00487B7A" w:rsidRDefault="00405DA7" w:rsidP="00487B7A">
            <w:pPr>
              <w:jc w:val="center"/>
              <w:rPr>
                <w:lang w:val="uk-UA"/>
              </w:rPr>
            </w:pPr>
          </w:p>
          <w:p w:rsidR="00405DA7" w:rsidRPr="00487B7A" w:rsidRDefault="00405DA7" w:rsidP="00487B7A">
            <w:pPr>
              <w:jc w:val="center"/>
              <w:rPr>
                <w:lang w:val="uk-UA"/>
              </w:rPr>
            </w:pPr>
            <w:r w:rsidRPr="00487B7A">
              <w:rPr>
                <w:lang w:val="uk-UA"/>
              </w:rPr>
              <w:t>6</w:t>
            </w:r>
          </w:p>
        </w:tc>
        <w:tc>
          <w:tcPr>
            <w:tcW w:w="1275" w:type="dxa"/>
            <w:vAlign w:val="center"/>
          </w:tcPr>
          <w:p w:rsidR="00405DA7" w:rsidRPr="00487B7A" w:rsidRDefault="00405DA7" w:rsidP="00487B7A">
            <w:pPr>
              <w:jc w:val="center"/>
              <w:rPr>
                <w:lang w:val="uk-UA"/>
              </w:rPr>
            </w:pPr>
            <w:r w:rsidRPr="00487B7A">
              <w:rPr>
                <w:lang w:val="uk-UA"/>
              </w:rPr>
              <w:t>4</w:t>
            </w:r>
          </w:p>
        </w:tc>
        <w:tc>
          <w:tcPr>
            <w:tcW w:w="1275" w:type="dxa"/>
            <w:vAlign w:val="center"/>
          </w:tcPr>
          <w:p w:rsidR="00405DA7" w:rsidRPr="00487B7A" w:rsidRDefault="00405DA7" w:rsidP="00487B7A">
            <w:pPr>
              <w:jc w:val="center"/>
              <w:rPr>
                <w:lang w:val="uk-UA"/>
              </w:rPr>
            </w:pPr>
          </w:p>
          <w:p w:rsidR="00464647" w:rsidRPr="00487B7A" w:rsidRDefault="00464647" w:rsidP="00487B7A">
            <w:pPr>
              <w:jc w:val="center"/>
              <w:rPr>
                <w:lang w:val="uk-UA"/>
              </w:rPr>
            </w:pPr>
            <w:r w:rsidRPr="00487B7A">
              <w:rPr>
                <w:lang w:val="uk-UA"/>
              </w:rPr>
              <w:t>3</w:t>
            </w:r>
          </w:p>
        </w:tc>
      </w:tr>
      <w:tr w:rsidR="00405DA7" w:rsidRPr="00960983" w:rsidTr="00487B7A">
        <w:trPr>
          <w:trHeight w:val="422"/>
        </w:trPr>
        <w:tc>
          <w:tcPr>
            <w:tcW w:w="2410" w:type="dxa"/>
            <w:vAlign w:val="center"/>
          </w:tcPr>
          <w:p w:rsidR="00405DA7" w:rsidRPr="00960983" w:rsidRDefault="00405DA7" w:rsidP="00487B7A">
            <w:pPr>
              <w:jc w:val="center"/>
              <w:rPr>
                <w:b/>
                <w:sz w:val="26"/>
                <w:szCs w:val="26"/>
                <w:lang w:val="uk-UA"/>
              </w:rPr>
            </w:pPr>
            <w:r w:rsidRPr="00960983">
              <w:rPr>
                <w:b/>
                <w:sz w:val="26"/>
                <w:szCs w:val="26"/>
                <w:lang w:val="uk-UA"/>
              </w:rPr>
              <w:t>Всього:</w:t>
            </w:r>
          </w:p>
        </w:tc>
        <w:tc>
          <w:tcPr>
            <w:tcW w:w="1276" w:type="dxa"/>
            <w:vAlign w:val="center"/>
          </w:tcPr>
          <w:p w:rsidR="00405DA7" w:rsidRPr="00487B7A" w:rsidRDefault="00405DA7" w:rsidP="00487B7A">
            <w:pPr>
              <w:jc w:val="center"/>
              <w:rPr>
                <w:b/>
                <w:lang w:val="uk-UA"/>
              </w:rPr>
            </w:pPr>
            <w:r w:rsidRPr="00487B7A">
              <w:rPr>
                <w:b/>
                <w:lang w:val="uk-UA"/>
              </w:rPr>
              <w:t>53 990</w:t>
            </w:r>
          </w:p>
        </w:tc>
        <w:tc>
          <w:tcPr>
            <w:tcW w:w="1418" w:type="dxa"/>
            <w:vAlign w:val="center"/>
          </w:tcPr>
          <w:p w:rsidR="00405DA7" w:rsidRPr="00487B7A" w:rsidRDefault="00405DA7" w:rsidP="00487B7A">
            <w:pPr>
              <w:jc w:val="center"/>
              <w:rPr>
                <w:b/>
                <w:lang w:val="uk-UA"/>
              </w:rPr>
            </w:pPr>
            <w:r w:rsidRPr="00487B7A">
              <w:rPr>
                <w:b/>
                <w:lang w:val="uk-UA"/>
              </w:rPr>
              <w:t>48 584</w:t>
            </w:r>
          </w:p>
        </w:tc>
        <w:tc>
          <w:tcPr>
            <w:tcW w:w="1275" w:type="dxa"/>
            <w:vAlign w:val="center"/>
          </w:tcPr>
          <w:p w:rsidR="00405DA7" w:rsidRPr="00487B7A" w:rsidRDefault="00405DA7" w:rsidP="00487B7A">
            <w:pPr>
              <w:jc w:val="center"/>
              <w:rPr>
                <w:b/>
                <w:lang w:val="uk-UA"/>
              </w:rPr>
            </w:pPr>
            <w:r w:rsidRPr="00487B7A">
              <w:rPr>
                <w:b/>
                <w:lang w:val="uk-UA"/>
              </w:rPr>
              <w:t>90 602</w:t>
            </w:r>
          </w:p>
        </w:tc>
        <w:tc>
          <w:tcPr>
            <w:tcW w:w="1275" w:type="dxa"/>
            <w:vAlign w:val="center"/>
          </w:tcPr>
          <w:p w:rsidR="00405DA7" w:rsidRPr="00487B7A" w:rsidRDefault="00405DA7" w:rsidP="00487B7A">
            <w:pPr>
              <w:jc w:val="center"/>
              <w:rPr>
                <w:b/>
                <w:lang w:val="uk-UA"/>
              </w:rPr>
            </w:pPr>
            <w:r w:rsidRPr="00487B7A">
              <w:rPr>
                <w:b/>
                <w:lang w:val="uk-UA"/>
              </w:rPr>
              <w:t>110</w:t>
            </w:r>
            <w:r w:rsidR="00464647" w:rsidRPr="00487B7A">
              <w:rPr>
                <w:b/>
                <w:lang w:val="uk-UA"/>
              </w:rPr>
              <w:t xml:space="preserve"> </w:t>
            </w:r>
            <w:r w:rsidRPr="00487B7A">
              <w:rPr>
                <w:b/>
                <w:lang w:val="uk-UA"/>
              </w:rPr>
              <w:t>964</w:t>
            </w:r>
          </w:p>
        </w:tc>
        <w:tc>
          <w:tcPr>
            <w:tcW w:w="1275" w:type="dxa"/>
            <w:vAlign w:val="center"/>
          </w:tcPr>
          <w:p w:rsidR="00464647" w:rsidRPr="00487B7A" w:rsidRDefault="00464647" w:rsidP="00487B7A">
            <w:pPr>
              <w:jc w:val="center"/>
              <w:rPr>
                <w:b/>
                <w:lang w:val="uk-UA"/>
              </w:rPr>
            </w:pPr>
            <w:r w:rsidRPr="00487B7A">
              <w:rPr>
                <w:b/>
                <w:lang w:val="uk-UA"/>
              </w:rPr>
              <w:t>104 169</w:t>
            </w:r>
          </w:p>
        </w:tc>
      </w:tr>
      <w:tr w:rsidR="00487B7A" w:rsidRPr="00960983" w:rsidTr="00487B7A">
        <w:trPr>
          <w:trHeight w:val="412"/>
        </w:trPr>
        <w:tc>
          <w:tcPr>
            <w:tcW w:w="2410" w:type="dxa"/>
            <w:vAlign w:val="center"/>
          </w:tcPr>
          <w:p w:rsidR="00487B7A" w:rsidRPr="00960983" w:rsidRDefault="00487B7A" w:rsidP="00487B7A">
            <w:pPr>
              <w:jc w:val="center"/>
              <w:rPr>
                <w:sz w:val="26"/>
                <w:szCs w:val="26"/>
                <w:lang w:val="uk-UA"/>
              </w:rPr>
            </w:pPr>
            <w:r w:rsidRPr="00960983">
              <w:rPr>
                <w:sz w:val="26"/>
                <w:szCs w:val="26"/>
                <w:lang w:val="uk-UA"/>
              </w:rPr>
              <w:t>Коефіцієнт зносу</w:t>
            </w:r>
          </w:p>
        </w:tc>
        <w:tc>
          <w:tcPr>
            <w:tcW w:w="1276" w:type="dxa"/>
            <w:vAlign w:val="center"/>
          </w:tcPr>
          <w:p w:rsidR="00487B7A" w:rsidRPr="00487B7A" w:rsidRDefault="00487B7A" w:rsidP="00487B7A">
            <w:pPr>
              <w:jc w:val="center"/>
              <w:rPr>
                <w:lang w:val="uk-UA"/>
              </w:rPr>
            </w:pPr>
            <w:r w:rsidRPr="00487B7A">
              <w:rPr>
                <w:lang w:val="uk-UA"/>
              </w:rPr>
              <w:t>0,61</w:t>
            </w:r>
          </w:p>
        </w:tc>
        <w:tc>
          <w:tcPr>
            <w:tcW w:w="1418" w:type="dxa"/>
            <w:vAlign w:val="center"/>
          </w:tcPr>
          <w:p w:rsidR="00487B7A" w:rsidRPr="00487B7A" w:rsidRDefault="00487B7A" w:rsidP="00487B7A">
            <w:pPr>
              <w:jc w:val="center"/>
              <w:rPr>
                <w:lang w:val="uk-UA"/>
              </w:rPr>
            </w:pPr>
            <w:r w:rsidRPr="00487B7A">
              <w:rPr>
                <w:lang w:val="uk-UA"/>
              </w:rPr>
              <w:t>0,66</w:t>
            </w:r>
          </w:p>
        </w:tc>
        <w:tc>
          <w:tcPr>
            <w:tcW w:w="1275" w:type="dxa"/>
            <w:vAlign w:val="center"/>
          </w:tcPr>
          <w:p w:rsidR="00487B7A" w:rsidRPr="00487B7A" w:rsidRDefault="00487B7A" w:rsidP="00487B7A">
            <w:pPr>
              <w:jc w:val="center"/>
              <w:rPr>
                <w:lang w:val="uk-UA"/>
              </w:rPr>
            </w:pPr>
            <w:r w:rsidRPr="00487B7A">
              <w:rPr>
                <w:lang w:val="uk-UA"/>
              </w:rPr>
              <w:t>0,53</w:t>
            </w:r>
          </w:p>
        </w:tc>
        <w:tc>
          <w:tcPr>
            <w:tcW w:w="1275" w:type="dxa"/>
            <w:vAlign w:val="center"/>
          </w:tcPr>
          <w:p w:rsidR="00487B7A" w:rsidRPr="00487B7A" w:rsidRDefault="00487B7A" w:rsidP="00487B7A">
            <w:pPr>
              <w:jc w:val="center"/>
              <w:rPr>
                <w:lang w:val="uk-UA"/>
              </w:rPr>
            </w:pPr>
            <w:r w:rsidRPr="00487B7A">
              <w:rPr>
                <w:lang w:val="uk-UA"/>
              </w:rPr>
              <w:t>0,50</w:t>
            </w:r>
          </w:p>
        </w:tc>
        <w:tc>
          <w:tcPr>
            <w:tcW w:w="1275" w:type="dxa"/>
            <w:vAlign w:val="center"/>
          </w:tcPr>
          <w:p w:rsidR="00487B7A" w:rsidRPr="00487B7A" w:rsidRDefault="00487B7A" w:rsidP="00487B7A">
            <w:pPr>
              <w:jc w:val="center"/>
              <w:rPr>
                <w:lang w:val="uk-UA"/>
              </w:rPr>
            </w:pPr>
            <w:r w:rsidRPr="00487B7A">
              <w:rPr>
                <w:lang w:val="uk-UA"/>
              </w:rPr>
              <w:t>0,54</w:t>
            </w:r>
          </w:p>
        </w:tc>
      </w:tr>
      <w:tr w:rsidR="00487B7A" w:rsidRPr="00960983" w:rsidTr="00487B7A">
        <w:trPr>
          <w:trHeight w:val="559"/>
        </w:trPr>
        <w:tc>
          <w:tcPr>
            <w:tcW w:w="2410" w:type="dxa"/>
            <w:vAlign w:val="center"/>
          </w:tcPr>
          <w:p w:rsidR="00487B7A" w:rsidRPr="00960983" w:rsidRDefault="00487B7A" w:rsidP="00487B7A">
            <w:pPr>
              <w:jc w:val="center"/>
              <w:rPr>
                <w:sz w:val="26"/>
                <w:szCs w:val="26"/>
                <w:lang w:val="uk-UA"/>
              </w:rPr>
            </w:pPr>
            <w:r w:rsidRPr="00960983">
              <w:rPr>
                <w:sz w:val="26"/>
                <w:szCs w:val="26"/>
                <w:lang w:val="uk-UA"/>
              </w:rPr>
              <w:t>Коефіцієнт придатності</w:t>
            </w:r>
          </w:p>
        </w:tc>
        <w:tc>
          <w:tcPr>
            <w:tcW w:w="1276" w:type="dxa"/>
            <w:vAlign w:val="center"/>
          </w:tcPr>
          <w:p w:rsidR="00487B7A" w:rsidRPr="00487B7A" w:rsidRDefault="00487B7A" w:rsidP="00487B7A">
            <w:pPr>
              <w:jc w:val="center"/>
              <w:rPr>
                <w:lang w:val="uk-UA"/>
              </w:rPr>
            </w:pPr>
            <w:r w:rsidRPr="00487B7A">
              <w:rPr>
                <w:lang w:val="uk-UA"/>
              </w:rPr>
              <w:t>0,38</w:t>
            </w:r>
          </w:p>
        </w:tc>
        <w:tc>
          <w:tcPr>
            <w:tcW w:w="1418" w:type="dxa"/>
            <w:vAlign w:val="center"/>
          </w:tcPr>
          <w:p w:rsidR="00487B7A" w:rsidRPr="00487B7A" w:rsidRDefault="00487B7A" w:rsidP="00487B7A">
            <w:pPr>
              <w:jc w:val="center"/>
              <w:rPr>
                <w:lang w:val="uk-UA"/>
              </w:rPr>
            </w:pPr>
            <w:r w:rsidRPr="00487B7A">
              <w:rPr>
                <w:lang w:val="uk-UA"/>
              </w:rPr>
              <w:t>0,33</w:t>
            </w:r>
          </w:p>
        </w:tc>
        <w:tc>
          <w:tcPr>
            <w:tcW w:w="1275" w:type="dxa"/>
            <w:vAlign w:val="center"/>
          </w:tcPr>
          <w:p w:rsidR="00487B7A" w:rsidRPr="00487B7A" w:rsidRDefault="00487B7A" w:rsidP="00487B7A">
            <w:pPr>
              <w:jc w:val="center"/>
              <w:rPr>
                <w:lang w:val="uk-UA"/>
              </w:rPr>
            </w:pPr>
            <w:r w:rsidRPr="00487B7A">
              <w:rPr>
                <w:lang w:val="uk-UA"/>
              </w:rPr>
              <w:t>0,46</w:t>
            </w:r>
          </w:p>
        </w:tc>
        <w:tc>
          <w:tcPr>
            <w:tcW w:w="1275" w:type="dxa"/>
            <w:vAlign w:val="center"/>
          </w:tcPr>
          <w:p w:rsidR="00487B7A" w:rsidRPr="00487B7A" w:rsidRDefault="00487B7A" w:rsidP="00487B7A">
            <w:pPr>
              <w:jc w:val="center"/>
              <w:rPr>
                <w:lang w:val="uk-UA"/>
              </w:rPr>
            </w:pPr>
            <w:r w:rsidRPr="00487B7A">
              <w:rPr>
                <w:lang w:val="uk-UA"/>
              </w:rPr>
              <w:t>0,49</w:t>
            </w:r>
          </w:p>
        </w:tc>
        <w:tc>
          <w:tcPr>
            <w:tcW w:w="1275" w:type="dxa"/>
            <w:vAlign w:val="center"/>
          </w:tcPr>
          <w:p w:rsidR="00487B7A" w:rsidRPr="00487B7A" w:rsidRDefault="00487B7A" w:rsidP="00487B7A">
            <w:pPr>
              <w:jc w:val="center"/>
              <w:rPr>
                <w:lang w:val="uk-UA"/>
              </w:rPr>
            </w:pPr>
            <w:r w:rsidRPr="00487B7A">
              <w:rPr>
                <w:lang w:val="uk-UA"/>
              </w:rPr>
              <w:t>0,45</w:t>
            </w:r>
          </w:p>
        </w:tc>
      </w:tr>
    </w:tbl>
    <w:p w:rsidR="00F639BB" w:rsidRPr="00960983" w:rsidRDefault="00F639BB" w:rsidP="00F639BB">
      <w:pPr>
        <w:ind w:left="1429"/>
        <w:jc w:val="both"/>
        <w:rPr>
          <w:lang w:val="uk-UA"/>
        </w:rPr>
      </w:pPr>
    </w:p>
    <w:p w:rsidR="00487B7A" w:rsidRPr="00D55927" w:rsidRDefault="00487B7A" w:rsidP="00487B7A">
      <w:pPr>
        <w:jc w:val="both"/>
        <w:rPr>
          <w:sz w:val="28"/>
          <w:szCs w:val="28"/>
          <w:lang w:val="uk-UA"/>
        </w:rPr>
      </w:pPr>
      <w:r w:rsidRPr="00F1499D">
        <w:rPr>
          <w:sz w:val="28"/>
          <w:szCs w:val="28"/>
          <w:lang w:val="uk-UA"/>
        </w:rPr>
        <w:t>За період 201</w:t>
      </w:r>
      <w:r>
        <w:rPr>
          <w:sz w:val="28"/>
          <w:szCs w:val="28"/>
          <w:lang w:val="uk-UA"/>
        </w:rPr>
        <w:t>9</w:t>
      </w:r>
      <w:r w:rsidRPr="00F1499D">
        <w:rPr>
          <w:sz w:val="28"/>
          <w:szCs w:val="28"/>
          <w:lang w:val="uk-UA"/>
        </w:rPr>
        <w:t>р. відбулося з</w:t>
      </w:r>
      <w:r>
        <w:rPr>
          <w:sz w:val="28"/>
          <w:szCs w:val="28"/>
          <w:lang w:val="uk-UA"/>
        </w:rPr>
        <w:t>мен</w:t>
      </w:r>
      <w:r w:rsidRPr="00F1499D">
        <w:rPr>
          <w:sz w:val="28"/>
          <w:szCs w:val="28"/>
          <w:lang w:val="uk-UA"/>
        </w:rPr>
        <w:t xml:space="preserve">шення залишкової вартості основних фондів підприємства </w:t>
      </w:r>
      <w:r w:rsidRPr="00464647">
        <w:rPr>
          <w:sz w:val="28"/>
          <w:szCs w:val="28"/>
          <w:lang w:val="uk-UA"/>
        </w:rPr>
        <w:t>на 6 7954 тис.грн. або на 6,1 %,</w:t>
      </w:r>
      <w:r w:rsidRPr="00464647">
        <w:rPr>
          <w:color w:val="FF0000"/>
          <w:sz w:val="28"/>
          <w:szCs w:val="28"/>
          <w:lang w:val="uk-UA"/>
        </w:rPr>
        <w:t xml:space="preserve"> </w:t>
      </w:r>
      <w:r w:rsidRPr="00D55927">
        <w:rPr>
          <w:sz w:val="28"/>
          <w:szCs w:val="28"/>
          <w:lang w:val="uk-UA"/>
        </w:rPr>
        <w:t>коефіцієнт зносу збільшився на 0,04 або на 7,9 %, відповідно коефіцієнт придатності зменшився на 0,04075 або на 8,2%.</w:t>
      </w:r>
    </w:p>
    <w:p w:rsidR="00F639BB" w:rsidRPr="00960983" w:rsidRDefault="00F639BB" w:rsidP="00F639BB">
      <w:pPr>
        <w:jc w:val="both"/>
        <w:rPr>
          <w:sz w:val="28"/>
          <w:szCs w:val="28"/>
          <w:lang w:val="uk-UA"/>
        </w:rPr>
      </w:pPr>
    </w:p>
    <w:p w:rsidR="00F639BB" w:rsidRPr="00184FA5" w:rsidRDefault="00F639BB" w:rsidP="00F639BB">
      <w:pPr>
        <w:ind w:left="12"/>
        <w:jc w:val="center"/>
        <w:rPr>
          <w:b/>
          <w:i/>
          <w:sz w:val="28"/>
          <w:szCs w:val="28"/>
          <w:lang w:val="uk-UA"/>
        </w:rPr>
      </w:pPr>
      <w:r w:rsidRPr="00184FA5">
        <w:rPr>
          <w:b/>
          <w:i/>
          <w:sz w:val="28"/>
          <w:szCs w:val="28"/>
          <w:lang w:val="uk-UA"/>
        </w:rPr>
        <w:t>4.3.</w:t>
      </w:r>
      <w:r w:rsidR="00FF4A15">
        <w:rPr>
          <w:b/>
          <w:i/>
          <w:sz w:val="28"/>
          <w:szCs w:val="28"/>
          <w:lang w:val="uk-UA"/>
        </w:rPr>
        <w:t xml:space="preserve"> </w:t>
      </w:r>
      <w:r w:rsidRPr="00184FA5">
        <w:rPr>
          <w:b/>
          <w:i/>
          <w:sz w:val="28"/>
          <w:szCs w:val="28"/>
          <w:lang w:val="uk-UA"/>
        </w:rPr>
        <w:t>Наявність, структура та забезпеченість фінансовими ресурсами (грошові засоби, поточні фінансові інвестиції, дебітори та ін.)</w:t>
      </w:r>
    </w:p>
    <w:p w:rsidR="00F639BB" w:rsidRPr="00184FA5" w:rsidRDefault="00F639BB" w:rsidP="00F639BB">
      <w:pPr>
        <w:ind w:firstLine="709"/>
        <w:jc w:val="center"/>
        <w:rPr>
          <w:sz w:val="28"/>
          <w:szCs w:val="28"/>
          <w:lang w:val="uk-UA"/>
        </w:rPr>
      </w:pPr>
    </w:p>
    <w:p w:rsidR="00F639BB" w:rsidRPr="00184FA5" w:rsidRDefault="00F639BB" w:rsidP="00F639BB">
      <w:pPr>
        <w:jc w:val="both"/>
        <w:rPr>
          <w:sz w:val="28"/>
          <w:szCs w:val="28"/>
          <w:lang w:val="uk-UA"/>
        </w:rPr>
      </w:pPr>
      <w:r w:rsidRPr="00184FA5">
        <w:rPr>
          <w:sz w:val="28"/>
          <w:szCs w:val="28"/>
          <w:lang w:val="uk-UA"/>
        </w:rPr>
        <w:t xml:space="preserve">     Загальна сума грошових надходжень від операційної діяльності підприємства запланована на 20</w:t>
      </w:r>
      <w:r w:rsidR="000C2D66">
        <w:rPr>
          <w:sz w:val="28"/>
          <w:szCs w:val="28"/>
          <w:lang w:val="uk-UA"/>
        </w:rPr>
        <w:t>20</w:t>
      </w:r>
      <w:r w:rsidRPr="00184FA5">
        <w:rPr>
          <w:sz w:val="28"/>
          <w:szCs w:val="28"/>
          <w:lang w:val="uk-UA"/>
        </w:rPr>
        <w:t xml:space="preserve">р. в сумі </w:t>
      </w:r>
      <w:r w:rsidR="00952657">
        <w:rPr>
          <w:sz w:val="28"/>
          <w:szCs w:val="28"/>
          <w:lang w:val="uk-UA"/>
        </w:rPr>
        <w:t xml:space="preserve">506 588,0 </w:t>
      </w:r>
      <w:r w:rsidRPr="00184FA5">
        <w:rPr>
          <w:sz w:val="28"/>
          <w:szCs w:val="28"/>
          <w:lang w:val="uk-UA"/>
        </w:rPr>
        <w:t>тис.</w:t>
      </w:r>
      <w:r w:rsidR="007A4281">
        <w:rPr>
          <w:sz w:val="28"/>
          <w:szCs w:val="28"/>
          <w:lang w:val="uk-UA"/>
        </w:rPr>
        <w:t xml:space="preserve"> </w:t>
      </w:r>
      <w:r w:rsidRPr="00184FA5">
        <w:rPr>
          <w:sz w:val="28"/>
          <w:szCs w:val="28"/>
          <w:lang w:val="uk-UA"/>
        </w:rPr>
        <w:t xml:space="preserve">грн., з них </w:t>
      </w:r>
      <w:r w:rsidR="00952657">
        <w:rPr>
          <w:sz w:val="28"/>
          <w:szCs w:val="28"/>
          <w:lang w:val="uk-UA"/>
        </w:rPr>
        <w:t xml:space="preserve">488 328,1 </w:t>
      </w:r>
      <w:r w:rsidRPr="00184FA5">
        <w:rPr>
          <w:sz w:val="28"/>
          <w:szCs w:val="28"/>
          <w:lang w:val="uk-UA"/>
        </w:rPr>
        <w:t>тис.</w:t>
      </w:r>
      <w:r w:rsidR="007A4281">
        <w:rPr>
          <w:sz w:val="28"/>
          <w:szCs w:val="28"/>
          <w:lang w:val="uk-UA"/>
        </w:rPr>
        <w:t xml:space="preserve"> </w:t>
      </w:r>
      <w:r w:rsidRPr="00184FA5">
        <w:rPr>
          <w:sz w:val="28"/>
          <w:szCs w:val="28"/>
          <w:lang w:val="uk-UA"/>
        </w:rPr>
        <w:t xml:space="preserve">грн. від реалізації теплової енергії, </w:t>
      </w:r>
      <w:r w:rsidR="000C2D66">
        <w:rPr>
          <w:sz w:val="28"/>
          <w:szCs w:val="28"/>
          <w:lang w:val="uk-UA"/>
        </w:rPr>
        <w:t>18 260,0</w:t>
      </w:r>
      <w:r w:rsidR="00952657">
        <w:rPr>
          <w:sz w:val="28"/>
          <w:szCs w:val="28"/>
          <w:lang w:val="uk-UA"/>
        </w:rPr>
        <w:t xml:space="preserve"> </w:t>
      </w:r>
      <w:r w:rsidRPr="00184FA5">
        <w:rPr>
          <w:sz w:val="28"/>
          <w:szCs w:val="28"/>
          <w:lang w:val="uk-UA"/>
        </w:rPr>
        <w:t>тис.</w:t>
      </w:r>
      <w:r w:rsidR="007A4281">
        <w:rPr>
          <w:sz w:val="28"/>
          <w:szCs w:val="28"/>
          <w:lang w:val="uk-UA"/>
        </w:rPr>
        <w:t xml:space="preserve"> </w:t>
      </w:r>
      <w:r w:rsidRPr="00184FA5">
        <w:rPr>
          <w:sz w:val="28"/>
          <w:szCs w:val="28"/>
          <w:lang w:val="uk-UA"/>
        </w:rPr>
        <w:t>грн. – від іншої діяльності підприємства.</w:t>
      </w:r>
    </w:p>
    <w:p w:rsidR="00F639BB" w:rsidRPr="00D2446D" w:rsidRDefault="00F639BB" w:rsidP="00F639BB">
      <w:pPr>
        <w:jc w:val="both"/>
        <w:rPr>
          <w:sz w:val="28"/>
          <w:szCs w:val="28"/>
          <w:lang w:val="uk-UA"/>
        </w:rPr>
      </w:pPr>
      <w:r w:rsidRPr="00D2446D">
        <w:rPr>
          <w:sz w:val="28"/>
          <w:szCs w:val="28"/>
          <w:lang w:val="uk-UA"/>
        </w:rPr>
        <w:t xml:space="preserve">     Структура дебіторської заборгованості ДМП "Івано-Франківськ-теплокомуненерго" станом на 01.01.20</w:t>
      </w:r>
      <w:r w:rsidR="000C2D66">
        <w:rPr>
          <w:sz w:val="28"/>
          <w:szCs w:val="28"/>
          <w:lang w:val="uk-UA"/>
        </w:rPr>
        <w:t>20</w:t>
      </w:r>
      <w:r w:rsidRPr="00D2446D">
        <w:rPr>
          <w:sz w:val="28"/>
          <w:szCs w:val="28"/>
          <w:lang w:val="uk-UA"/>
        </w:rPr>
        <w:t>р.</w:t>
      </w:r>
    </w:p>
    <w:p w:rsidR="00F639BB" w:rsidRDefault="00F639BB" w:rsidP="00F639BB">
      <w:pPr>
        <w:jc w:val="both"/>
        <w:rPr>
          <w:sz w:val="28"/>
          <w:szCs w:val="28"/>
          <w:lang w:val="uk-UA"/>
        </w:rPr>
      </w:pPr>
      <w:r w:rsidRPr="00D2446D">
        <w:rPr>
          <w:sz w:val="28"/>
          <w:szCs w:val="28"/>
          <w:lang w:val="uk-UA"/>
        </w:rPr>
        <w:t>тис.грн.</w:t>
      </w:r>
    </w:p>
    <w:p w:rsidR="007A4281" w:rsidRDefault="007A4281" w:rsidP="00F639BB">
      <w:pPr>
        <w:jc w:val="both"/>
        <w:rPr>
          <w:sz w:val="28"/>
          <w:szCs w:val="28"/>
          <w:lang w:val="uk-UA"/>
        </w:rPr>
      </w:pPr>
    </w:p>
    <w:p w:rsidR="00487B7A" w:rsidRPr="00487B7A" w:rsidRDefault="00487B7A" w:rsidP="00487B7A">
      <w:pPr>
        <w:jc w:val="center"/>
        <w:rPr>
          <w:b/>
          <w:sz w:val="28"/>
          <w:szCs w:val="28"/>
          <w:lang w:val="uk-UA"/>
        </w:rPr>
      </w:pPr>
      <w:r w:rsidRPr="00FF4A15">
        <w:rPr>
          <w:bCs/>
          <w:sz w:val="28"/>
          <w:szCs w:val="28"/>
          <w:lang w:val="uk-UA"/>
        </w:rPr>
        <w:t>Таблиця 6.</w:t>
      </w:r>
      <w:r w:rsidRPr="00487B7A">
        <w:rPr>
          <w:b/>
          <w:sz w:val="28"/>
          <w:szCs w:val="28"/>
          <w:lang w:val="uk-UA"/>
        </w:rPr>
        <w:t xml:space="preserve"> Дебіторська заб</w:t>
      </w:r>
      <w:r w:rsidRPr="00487B7A">
        <w:rPr>
          <w:b/>
          <w:sz w:val="28"/>
          <w:szCs w:val="28"/>
        </w:rPr>
        <w:t>орг</w:t>
      </w:r>
      <w:r w:rsidRPr="00487B7A">
        <w:rPr>
          <w:b/>
          <w:sz w:val="28"/>
          <w:szCs w:val="28"/>
          <w:lang w:val="uk-UA"/>
        </w:rPr>
        <w:t>ованість станом</w:t>
      </w:r>
      <w:r w:rsidRPr="00487B7A">
        <w:rPr>
          <w:b/>
          <w:sz w:val="28"/>
          <w:szCs w:val="28"/>
        </w:rPr>
        <w:t xml:space="preserve"> на 01.01.</w:t>
      </w:r>
      <w:r w:rsidRPr="00487B7A">
        <w:rPr>
          <w:b/>
          <w:sz w:val="28"/>
          <w:szCs w:val="28"/>
          <w:lang w:val="uk-UA"/>
        </w:rPr>
        <w:t>2020</w:t>
      </w:r>
      <w:r w:rsidRPr="00487B7A">
        <w:rPr>
          <w:b/>
          <w:sz w:val="28"/>
          <w:szCs w:val="28"/>
        </w:rPr>
        <w:t>р</w:t>
      </w:r>
      <w:r w:rsidRPr="00487B7A">
        <w:rPr>
          <w:b/>
          <w:sz w:val="28"/>
          <w:szCs w:val="28"/>
          <w:lang w:val="uk-UA"/>
        </w:rPr>
        <w:t>. (тис.грн.)</w:t>
      </w:r>
    </w:p>
    <w:p w:rsidR="00487B7A" w:rsidRPr="00D2446D" w:rsidRDefault="00487B7A" w:rsidP="00F639BB">
      <w:pPr>
        <w:jc w:val="both"/>
        <w:rPr>
          <w:sz w:val="28"/>
          <w:szCs w:val="28"/>
          <w:lang w:val="uk-UA"/>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3827"/>
      </w:tblGrid>
      <w:tr w:rsidR="00F639BB" w:rsidRPr="00D2446D" w:rsidTr="007A4281">
        <w:trPr>
          <w:trHeight w:val="298"/>
        </w:trPr>
        <w:tc>
          <w:tcPr>
            <w:tcW w:w="3686" w:type="dxa"/>
          </w:tcPr>
          <w:p w:rsidR="00F639BB" w:rsidRPr="007A4281" w:rsidRDefault="007A4281" w:rsidP="007A4281">
            <w:pPr>
              <w:ind w:left="176"/>
              <w:contextualSpacing/>
              <w:rPr>
                <w:sz w:val="28"/>
                <w:szCs w:val="28"/>
                <w:lang w:val="uk-UA"/>
              </w:rPr>
            </w:pPr>
            <w:r>
              <w:rPr>
                <w:sz w:val="28"/>
                <w:szCs w:val="28"/>
                <w:lang w:val="uk-UA"/>
              </w:rPr>
              <w:t>Категорія споживачів</w:t>
            </w:r>
          </w:p>
        </w:tc>
        <w:tc>
          <w:tcPr>
            <w:tcW w:w="3827" w:type="dxa"/>
          </w:tcPr>
          <w:p w:rsidR="00F639BB" w:rsidRPr="00D2446D" w:rsidRDefault="00F639BB" w:rsidP="007A4281">
            <w:pPr>
              <w:contextualSpacing/>
              <w:jc w:val="center"/>
              <w:rPr>
                <w:sz w:val="28"/>
                <w:szCs w:val="28"/>
                <w:lang w:val="uk-UA"/>
              </w:rPr>
            </w:pPr>
            <w:r w:rsidRPr="00D2446D">
              <w:rPr>
                <w:sz w:val="28"/>
                <w:szCs w:val="28"/>
                <w:lang w:val="uk-UA"/>
              </w:rPr>
              <w:t>Дебіторська заб</w:t>
            </w:r>
            <w:r w:rsidRPr="00D2446D">
              <w:rPr>
                <w:sz w:val="28"/>
                <w:szCs w:val="28"/>
              </w:rPr>
              <w:t>орг</w:t>
            </w:r>
            <w:r w:rsidRPr="00D2446D">
              <w:rPr>
                <w:sz w:val="28"/>
                <w:szCs w:val="28"/>
                <w:lang w:val="uk-UA"/>
              </w:rPr>
              <w:t>ованість станом</w:t>
            </w:r>
            <w:r w:rsidRPr="00D2446D">
              <w:rPr>
                <w:sz w:val="28"/>
                <w:szCs w:val="28"/>
              </w:rPr>
              <w:t xml:space="preserve"> на 01.01.</w:t>
            </w:r>
            <w:r w:rsidRPr="00D2446D">
              <w:rPr>
                <w:sz w:val="28"/>
                <w:szCs w:val="28"/>
                <w:lang w:val="uk-UA"/>
              </w:rPr>
              <w:t>20</w:t>
            </w:r>
            <w:r w:rsidR="000C2D66">
              <w:rPr>
                <w:sz w:val="28"/>
                <w:szCs w:val="28"/>
                <w:lang w:val="uk-UA"/>
              </w:rPr>
              <w:t>20</w:t>
            </w:r>
            <w:r w:rsidRPr="00D2446D">
              <w:rPr>
                <w:sz w:val="28"/>
                <w:szCs w:val="28"/>
              </w:rPr>
              <w:t>р</w:t>
            </w:r>
            <w:r w:rsidRPr="00D2446D">
              <w:rPr>
                <w:sz w:val="28"/>
                <w:szCs w:val="28"/>
                <w:lang w:val="uk-UA"/>
              </w:rPr>
              <w:t>.</w:t>
            </w:r>
          </w:p>
        </w:tc>
      </w:tr>
      <w:tr w:rsidR="00F639BB" w:rsidRPr="00D2446D" w:rsidTr="007A4281">
        <w:trPr>
          <w:trHeight w:val="233"/>
        </w:trPr>
        <w:tc>
          <w:tcPr>
            <w:tcW w:w="3686" w:type="dxa"/>
            <w:vAlign w:val="bottom"/>
          </w:tcPr>
          <w:p w:rsidR="00F639BB" w:rsidRPr="00D2446D" w:rsidRDefault="00F639BB" w:rsidP="007A4281">
            <w:pPr>
              <w:ind w:left="176"/>
              <w:contextualSpacing/>
              <w:rPr>
                <w:sz w:val="28"/>
                <w:szCs w:val="28"/>
              </w:rPr>
            </w:pPr>
            <w:r w:rsidRPr="00D2446D">
              <w:rPr>
                <w:sz w:val="28"/>
                <w:szCs w:val="28"/>
              </w:rPr>
              <w:t>Населення</w:t>
            </w:r>
          </w:p>
        </w:tc>
        <w:tc>
          <w:tcPr>
            <w:tcW w:w="3827" w:type="dxa"/>
          </w:tcPr>
          <w:p w:rsidR="00F639BB" w:rsidRPr="00D2446D" w:rsidRDefault="0001534D" w:rsidP="007A4281">
            <w:pPr>
              <w:ind w:left="34"/>
              <w:contextualSpacing/>
              <w:jc w:val="center"/>
              <w:rPr>
                <w:sz w:val="28"/>
                <w:szCs w:val="28"/>
                <w:lang w:val="uk-UA"/>
              </w:rPr>
            </w:pPr>
            <w:r>
              <w:rPr>
                <w:sz w:val="28"/>
                <w:szCs w:val="28"/>
                <w:lang w:val="uk-UA"/>
              </w:rPr>
              <w:t>102 871,5</w:t>
            </w:r>
          </w:p>
        </w:tc>
      </w:tr>
      <w:tr w:rsidR="00F639BB" w:rsidRPr="00D2446D" w:rsidTr="007A4281">
        <w:trPr>
          <w:trHeight w:val="233"/>
        </w:trPr>
        <w:tc>
          <w:tcPr>
            <w:tcW w:w="3686" w:type="dxa"/>
            <w:vAlign w:val="bottom"/>
          </w:tcPr>
          <w:p w:rsidR="00F639BB" w:rsidRPr="00D2446D" w:rsidRDefault="00F639BB" w:rsidP="007A4281">
            <w:pPr>
              <w:ind w:left="176"/>
              <w:contextualSpacing/>
              <w:rPr>
                <w:sz w:val="28"/>
                <w:szCs w:val="28"/>
              </w:rPr>
            </w:pPr>
            <w:r w:rsidRPr="00D2446D">
              <w:rPr>
                <w:sz w:val="28"/>
                <w:szCs w:val="28"/>
              </w:rPr>
              <w:t>субсидії</w:t>
            </w:r>
          </w:p>
        </w:tc>
        <w:tc>
          <w:tcPr>
            <w:tcW w:w="3827" w:type="dxa"/>
          </w:tcPr>
          <w:p w:rsidR="00F639BB" w:rsidRPr="00D2446D" w:rsidRDefault="0001534D" w:rsidP="007A4281">
            <w:pPr>
              <w:ind w:left="34"/>
              <w:contextualSpacing/>
              <w:jc w:val="center"/>
              <w:rPr>
                <w:sz w:val="28"/>
                <w:szCs w:val="28"/>
                <w:lang w:val="uk-UA"/>
              </w:rPr>
            </w:pPr>
            <w:r>
              <w:rPr>
                <w:sz w:val="28"/>
                <w:szCs w:val="28"/>
                <w:lang w:val="uk-UA"/>
              </w:rPr>
              <w:t>-</w:t>
            </w:r>
          </w:p>
        </w:tc>
      </w:tr>
      <w:tr w:rsidR="00F639BB" w:rsidRPr="00D2446D" w:rsidTr="007A4281">
        <w:trPr>
          <w:trHeight w:val="233"/>
        </w:trPr>
        <w:tc>
          <w:tcPr>
            <w:tcW w:w="3686" w:type="dxa"/>
            <w:vAlign w:val="bottom"/>
          </w:tcPr>
          <w:p w:rsidR="00F639BB" w:rsidRPr="00D2446D" w:rsidRDefault="00F639BB" w:rsidP="007A4281">
            <w:pPr>
              <w:ind w:left="176"/>
              <w:contextualSpacing/>
              <w:rPr>
                <w:sz w:val="28"/>
                <w:szCs w:val="28"/>
              </w:rPr>
            </w:pPr>
            <w:r w:rsidRPr="00D2446D">
              <w:rPr>
                <w:sz w:val="28"/>
                <w:szCs w:val="28"/>
              </w:rPr>
              <w:t>пільги</w:t>
            </w:r>
          </w:p>
        </w:tc>
        <w:tc>
          <w:tcPr>
            <w:tcW w:w="3827" w:type="dxa"/>
          </w:tcPr>
          <w:p w:rsidR="00F639BB" w:rsidRPr="00D2446D" w:rsidRDefault="0001534D" w:rsidP="007A4281">
            <w:pPr>
              <w:ind w:left="34"/>
              <w:contextualSpacing/>
              <w:jc w:val="center"/>
              <w:rPr>
                <w:sz w:val="28"/>
                <w:szCs w:val="28"/>
                <w:lang w:val="uk-UA"/>
              </w:rPr>
            </w:pPr>
            <w:r>
              <w:rPr>
                <w:sz w:val="28"/>
                <w:szCs w:val="28"/>
                <w:lang w:val="uk-UA"/>
              </w:rPr>
              <w:t>597,2</w:t>
            </w:r>
          </w:p>
        </w:tc>
      </w:tr>
      <w:tr w:rsidR="00F639BB" w:rsidRPr="00960983" w:rsidTr="007A4281">
        <w:trPr>
          <w:trHeight w:val="345"/>
        </w:trPr>
        <w:tc>
          <w:tcPr>
            <w:tcW w:w="3686" w:type="dxa"/>
            <w:vAlign w:val="bottom"/>
          </w:tcPr>
          <w:p w:rsidR="00F639BB" w:rsidRPr="00D2446D" w:rsidRDefault="00F639BB" w:rsidP="007A4281">
            <w:pPr>
              <w:ind w:left="176"/>
              <w:contextualSpacing/>
              <w:rPr>
                <w:sz w:val="28"/>
                <w:szCs w:val="28"/>
              </w:rPr>
            </w:pPr>
            <w:r w:rsidRPr="00D2446D">
              <w:rPr>
                <w:sz w:val="28"/>
                <w:szCs w:val="28"/>
              </w:rPr>
              <w:t>Міський бюджет</w:t>
            </w:r>
          </w:p>
        </w:tc>
        <w:tc>
          <w:tcPr>
            <w:tcW w:w="3827" w:type="dxa"/>
          </w:tcPr>
          <w:p w:rsidR="00F639BB" w:rsidRPr="00960983" w:rsidRDefault="0001534D" w:rsidP="007A4281">
            <w:pPr>
              <w:ind w:left="34"/>
              <w:contextualSpacing/>
              <w:jc w:val="center"/>
              <w:rPr>
                <w:sz w:val="28"/>
                <w:szCs w:val="28"/>
                <w:lang w:val="uk-UA"/>
              </w:rPr>
            </w:pPr>
            <w:r>
              <w:rPr>
                <w:sz w:val="28"/>
                <w:szCs w:val="28"/>
                <w:lang w:val="uk-UA"/>
              </w:rPr>
              <w:t>47 234,6</w:t>
            </w:r>
          </w:p>
        </w:tc>
      </w:tr>
      <w:tr w:rsidR="00F639BB" w:rsidRPr="00960983" w:rsidTr="007A4281">
        <w:trPr>
          <w:trHeight w:val="465"/>
        </w:trPr>
        <w:tc>
          <w:tcPr>
            <w:tcW w:w="3686" w:type="dxa"/>
            <w:vAlign w:val="bottom"/>
          </w:tcPr>
          <w:p w:rsidR="00F639BB" w:rsidRPr="00960983" w:rsidRDefault="00F639BB" w:rsidP="007A4281">
            <w:pPr>
              <w:ind w:left="176"/>
              <w:contextualSpacing/>
              <w:rPr>
                <w:sz w:val="28"/>
                <w:szCs w:val="28"/>
                <w:lang w:val="uk-UA"/>
              </w:rPr>
            </w:pPr>
            <w:r w:rsidRPr="00960983">
              <w:rPr>
                <w:sz w:val="28"/>
                <w:szCs w:val="28"/>
              </w:rPr>
              <w:lastRenderedPageBreak/>
              <w:t>Обласнийбюд</w:t>
            </w:r>
            <w:r w:rsidRPr="00960983">
              <w:rPr>
                <w:sz w:val="28"/>
                <w:szCs w:val="28"/>
                <w:lang w:val="uk-UA"/>
              </w:rPr>
              <w:t>жет</w:t>
            </w:r>
          </w:p>
        </w:tc>
        <w:tc>
          <w:tcPr>
            <w:tcW w:w="3827" w:type="dxa"/>
          </w:tcPr>
          <w:p w:rsidR="00F639BB" w:rsidRPr="00960983" w:rsidRDefault="0001534D" w:rsidP="007A4281">
            <w:pPr>
              <w:pStyle w:val="a3"/>
              <w:numPr>
                <w:ilvl w:val="0"/>
                <w:numId w:val="11"/>
              </w:numPr>
              <w:ind w:left="34"/>
              <w:jc w:val="center"/>
              <w:rPr>
                <w:sz w:val="28"/>
                <w:szCs w:val="28"/>
                <w:lang w:val="uk-UA"/>
              </w:rPr>
            </w:pPr>
            <w:r>
              <w:rPr>
                <w:sz w:val="28"/>
                <w:szCs w:val="28"/>
                <w:lang w:val="uk-UA"/>
              </w:rPr>
              <w:t>2 241,9</w:t>
            </w:r>
          </w:p>
        </w:tc>
      </w:tr>
      <w:tr w:rsidR="00F639BB" w:rsidRPr="00960983" w:rsidTr="007A4281">
        <w:trPr>
          <w:trHeight w:val="373"/>
        </w:trPr>
        <w:tc>
          <w:tcPr>
            <w:tcW w:w="3686" w:type="dxa"/>
            <w:vAlign w:val="bottom"/>
          </w:tcPr>
          <w:p w:rsidR="00F639BB" w:rsidRPr="00960983" w:rsidRDefault="00F639BB" w:rsidP="007A4281">
            <w:pPr>
              <w:ind w:left="176"/>
              <w:contextualSpacing/>
              <w:rPr>
                <w:sz w:val="28"/>
                <w:szCs w:val="28"/>
                <w:lang w:val="uk-UA"/>
              </w:rPr>
            </w:pPr>
            <w:r w:rsidRPr="00960983">
              <w:rPr>
                <w:sz w:val="28"/>
                <w:szCs w:val="28"/>
              </w:rPr>
              <w:t>Державнийбюд</w:t>
            </w:r>
            <w:r w:rsidRPr="00960983">
              <w:rPr>
                <w:sz w:val="28"/>
                <w:szCs w:val="28"/>
                <w:lang w:val="uk-UA"/>
              </w:rPr>
              <w:t>жет</w:t>
            </w:r>
          </w:p>
        </w:tc>
        <w:tc>
          <w:tcPr>
            <w:tcW w:w="3827" w:type="dxa"/>
          </w:tcPr>
          <w:p w:rsidR="00F639BB" w:rsidRPr="00D2446D" w:rsidRDefault="0001534D" w:rsidP="007A4281">
            <w:pPr>
              <w:pStyle w:val="a3"/>
              <w:numPr>
                <w:ilvl w:val="0"/>
                <w:numId w:val="11"/>
              </w:numPr>
              <w:ind w:left="34"/>
              <w:jc w:val="center"/>
              <w:rPr>
                <w:sz w:val="28"/>
                <w:szCs w:val="28"/>
                <w:lang w:val="uk-UA"/>
              </w:rPr>
            </w:pPr>
            <w:r>
              <w:rPr>
                <w:sz w:val="28"/>
                <w:szCs w:val="28"/>
                <w:lang w:val="uk-UA"/>
              </w:rPr>
              <w:t>810,2</w:t>
            </w:r>
          </w:p>
        </w:tc>
      </w:tr>
      <w:tr w:rsidR="00F639BB" w:rsidRPr="00960983" w:rsidTr="007A4281">
        <w:trPr>
          <w:trHeight w:val="407"/>
        </w:trPr>
        <w:tc>
          <w:tcPr>
            <w:tcW w:w="3686" w:type="dxa"/>
            <w:vAlign w:val="bottom"/>
          </w:tcPr>
          <w:p w:rsidR="00F639BB" w:rsidRPr="00960983" w:rsidRDefault="00F639BB" w:rsidP="007A4281">
            <w:pPr>
              <w:ind w:left="176"/>
              <w:contextualSpacing/>
              <w:rPr>
                <w:sz w:val="28"/>
                <w:szCs w:val="28"/>
              </w:rPr>
            </w:pPr>
            <w:r w:rsidRPr="00960983">
              <w:rPr>
                <w:sz w:val="28"/>
                <w:szCs w:val="28"/>
              </w:rPr>
              <w:t>Іншіспоживачі</w:t>
            </w:r>
          </w:p>
        </w:tc>
        <w:tc>
          <w:tcPr>
            <w:tcW w:w="3827" w:type="dxa"/>
          </w:tcPr>
          <w:p w:rsidR="00F639BB" w:rsidRPr="00960983" w:rsidRDefault="00F639BB" w:rsidP="007A4281">
            <w:pPr>
              <w:ind w:left="34"/>
              <w:contextualSpacing/>
              <w:jc w:val="center"/>
              <w:rPr>
                <w:sz w:val="28"/>
                <w:szCs w:val="28"/>
                <w:lang w:val="uk-UA"/>
              </w:rPr>
            </w:pPr>
            <w:r>
              <w:rPr>
                <w:sz w:val="28"/>
                <w:szCs w:val="28"/>
                <w:lang w:val="uk-UA"/>
              </w:rPr>
              <w:t>12 88</w:t>
            </w:r>
            <w:r w:rsidR="0001534D">
              <w:rPr>
                <w:sz w:val="28"/>
                <w:szCs w:val="28"/>
                <w:lang w:val="uk-UA"/>
              </w:rPr>
              <w:t>9</w:t>
            </w:r>
            <w:r>
              <w:rPr>
                <w:sz w:val="28"/>
                <w:szCs w:val="28"/>
                <w:lang w:val="uk-UA"/>
              </w:rPr>
              <w:t>,</w:t>
            </w:r>
            <w:r w:rsidR="0001534D">
              <w:rPr>
                <w:sz w:val="28"/>
                <w:szCs w:val="28"/>
                <w:lang w:val="uk-UA"/>
              </w:rPr>
              <w:t>5</w:t>
            </w:r>
          </w:p>
        </w:tc>
      </w:tr>
      <w:tr w:rsidR="00F639BB" w:rsidRPr="00960983" w:rsidTr="007A4281">
        <w:trPr>
          <w:trHeight w:val="233"/>
        </w:trPr>
        <w:tc>
          <w:tcPr>
            <w:tcW w:w="3686" w:type="dxa"/>
            <w:vAlign w:val="bottom"/>
          </w:tcPr>
          <w:p w:rsidR="00F639BB" w:rsidRPr="00960983" w:rsidRDefault="00F639BB" w:rsidP="007A4281">
            <w:pPr>
              <w:ind w:left="176"/>
              <w:contextualSpacing/>
              <w:rPr>
                <w:sz w:val="28"/>
                <w:szCs w:val="28"/>
              </w:rPr>
            </w:pPr>
            <w:r w:rsidRPr="00960983">
              <w:rPr>
                <w:sz w:val="28"/>
                <w:szCs w:val="28"/>
              </w:rPr>
              <w:t>ВСЬОГО</w:t>
            </w:r>
          </w:p>
        </w:tc>
        <w:tc>
          <w:tcPr>
            <w:tcW w:w="3827" w:type="dxa"/>
          </w:tcPr>
          <w:p w:rsidR="00F639BB" w:rsidRPr="00960983" w:rsidRDefault="0001534D" w:rsidP="007A4281">
            <w:pPr>
              <w:ind w:left="34"/>
              <w:jc w:val="center"/>
              <w:rPr>
                <w:b/>
                <w:sz w:val="28"/>
                <w:szCs w:val="28"/>
                <w:lang w:val="uk-UA"/>
              </w:rPr>
            </w:pPr>
            <w:r>
              <w:rPr>
                <w:b/>
                <w:sz w:val="28"/>
                <w:szCs w:val="28"/>
                <w:lang w:val="uk-UA"/>
              </w:rPr>
              <w:t>160 540,7</w:t>
            </w:r>
          </w:p>
        </w:tc>
      </w:tr>
    </w:tbl>
    <w:p w:rsidR="00F639BB" w:rsidRPr="00960983" w:rsidRDefault="00F639BB" w:rsidP="00F639BB">
      <w:pPr>
        <w:ind w:firstLine="709"/>
        <w:jc w:val="both"/>
        <w:rPr>
          <w:sz w:val="28"/>
          <w:szCs w:val="28"/>
          <w:lang w:val="uk-UA"/>
        </w:rPr>
      </w:pPr>
    </w:p>
    <w:p w:rsidR="00F639BB" w:rsidRPr="00960983" w:rsidRDefault="00F639BB" w:rsidP="00F639BB">
      <w:pPr>
        <w:ind w:firstLine="709"/>
        <w:jc w:val="both"/>
        <w:rPr>
          <w:sz w:val="28"/>
          <w:szCs w:val="28"/>
          <w:lang w:val="uk-UA"/>
        </w:rPr>
      </w:pPr>
    </w:p>
    <w:p w:rsidR="00F639BB" w:rsidRPr="00BB7390" w:rsidRDefault="00F639BB" w:rsidP="00F639BB">
      <w:pPr>
        <w:jc w:val="center"/>
        <w:rPr>
          <w:b/>
          <w:i/>
          <w:sz w:val="28"/>
          <w:szCs w:val="28"/>
          <w:lang w:val="uk-UA"/>
        </w:rPr>
      </w:pPr>
      <w:r w:rsidRPr="00BB7390">
        <w:rPr>
          <w:b/>
          <w:i/>
          <w:sz w:val="28"/>
          <w:szCs w:val="28"/>
          <w:lang w:val="uk-UA"/>
        </w:rPr>
        <w:t>4.4.Обсяг виконаних робіт (наданих послуг). Натуральні  та вартісні показники.</w:t>
      </w:r>
    </w:p>
    <w:p w:rsidR="00F639BB" w:rsidRPr="00BB7390" w:rsidRDefault="00F639BB" w:rsidP="00F639BB">
      <w:pPr>
        <w:jc w:val="both"/>
        <w:rPr>
          <w:b/>
          <w:sz w:val="28"/>
          <w:szCs w:val="28"/>
          <w:lang w:val="uk-UA"/>
        </w:rPr>
      </w:pPr>
    </w:p>
    <w:p w:rsidR="00F639BB" w:rsidRPr="00BB7390" w:rsidRDefault="00F639BB" w:rsidP="00F639BB">
      <w:pPr>
        <w:jc w:val="both"/>
        <w:rPr>
          <w:b/>
          <w:sz w:val="28"/>
          <w:szCs w:val="28"/>
          <w:lang w:val="uk-UA"/>
        </w:rPr>
      </w:pPr>
      <w:r w:rsidRPr="00BB7390">
        <w:rPr>
          <w:sz w:val="28"/>
          <w:szCs w:val="28"/>
          <w:lang w:val="uk-UA"/>
        </w:rPr>
        <w:t xml:space="preserve">В таблиці </w:t>
      </w:r>
      <w:r w:rsidR="00487B7A">
        <w:rPr>
          <w:sz w:val="28"/>
          <w:szCs w:val="28"/>
          <w:lang w:val="uk-UA"/>
        </w:rPr>
        <w:t>7</w:t>
      </w:r>
      <w:r w:rsidRPr="00BB7390">
        <w:rPr>
          <w:sz w:val="28"/>
          <w:szCs w:val="28"/>
          <w:lang w:val="uk-UA"/>
        </w:rPr>
        <w:t xml:space="preserve"> наведено обсяг наданих послуг в натуральних</w:t>
      </w:r>
      <w:r>
        <w:rPr>
          <w:sz w:val="28"/>
          <w:szCs w:val="28"/>
          <w:lang w:val="uk-UA"/>
        </w:rPr>
        <w:t xml:space="preserve"> показниках </w:t>
      </w:r>
      <w:r w:rsidRPr="00BB7390">
        <w:rPr>
          <w:sz w:val="28"/>
          <w:szCs w:val="28"/>
          <w:lang w:val="uk-UA"/>
        </w:rPr>
        <w:t>та вартісному виразі.</w:t>
      </w:r>
    </w:p>
    <w:p w:rsidR="00D1200A" w:rsidRDefault="00D1200A" w:rsidP="00F639BB">
      <w:pPr>
        <w:jc w:val="center"/>
        <w:rPr>
          <w:sz w:val="28"/>
          <w:szCs w:val="28"/>
          <w:lang w:val="uk-UA"/>
        </w:rPr>
      </w:pPr>
    </w:p>
    <w:p w:rsidR="00F639BB" w:rsidRPr="00BB7390" w:rsidRDefault="00F639BB" w:rsidP="00F639BB">
      <w:pPr>
        <w:jc w:val="center"/>
        <w:rPr>
          <w:b/>
          <w:sz w:val="28"/>
          <w:szCs w:val="28"/>
          <w:lang w:val="uk-UA"/>
        </w:rPr>
      </w:pPr>
      <w:r w:rsidRPr="00FF4A15">
        <w:rPr>
          <w:bCs/>
          <w:sz w:val="28"/>
          <w:szCs w:val="28"/>
          <w:lang w:val="uk-UA"/>
        </w:rPr>
        <w:t xml:space="preserve">Таблиця </w:t>
      </w:r>
      <w:r w:rsidR="00487B7A" w:rsidRPr="00FF4A15">
        <w:rPr>
          <w:bCs/>
          <w:sz w:val="28"/>
          <w:szCs w:val="28"/>
          <w:lang w:val="uk-UA"/>
        </w:rPr>
        <w:t>7</w:t>
      </w:r>
      <w:r w:rsidR="00FF4A15">
        <w:rPr>
          <w:bCs/>
          <w:sz w:val="28"/>
          <w:szCs w:val="28"/>
          <w:lang w:val="uk-UA"/>
        </w:rPr>
        <w:t>.</w:t>
      </w:r>
      <w:r w:rsidRPr="00BB7390">
        <w:rPr>
          <w:b/>
          <w:sz w:val="28"/>
          <w:szCs w:val="28"/>
          <w:lang w:val="uk-UA"/>
        </w:rPr>
        <w:t xml:space="preserve"> Обсяг наданих послуг (грн. з ПДВ)</w:t>
      </w:r>
    </w:p>
    <w:tbl>
      <w:tblPr>
        <w:tblW w:w="10349"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269"/>
        <w:gridCol w:w="850"/>
        <w:gridCol w:w="1110"/>
        <w:gridCol w:w="1111"/>
        <w:gridCol w:w="1110"/>
        <w:gridCol w:w="1111"/>
        <w:gridCol w:w="1110"/>
        <w:gridCol w:w="1111"/>
      </w:tblGrid>
      <w:tr w:rsidR="0029105B" w:rsidRPr="00BB7390" w:rsidTr="00487B7A">
        <w:trPr>
          <w:trHeight w:val="1056"/>
        </w:trPr>
        <w:tc>
          <w:tcPr>
            <w:tcW w:w="567" w:type="dxa"/>
            <w:vAlign w:val="center"/>
          </w:tcPr>
          <w:p w:rsidR="0029105B" w:rsidRPr="00BB7390" w:rsidRDefault="0029105B" w:rsidP="00487B7A">
            <w:pPr>
              <w:jc w:val="center"/>
              <w:rPr>
                <w:lang w:val="uk-UA"/>
              </w:rPr>
            </w:pPr>
            <w:r w:rsidRPr="00BB7390">
              <w:rPr>
                <w:lang w:val="uk-UA"/>
              </w:rPr>
              <w:t>№ п/п</w:t>
            </w:r>
          </w:p>
        </w:tc>
        <w:tc>
          <w:tcPr>
            <w:tcW w:w="2269" w:type="dxa"/>
            <w:vAlign w:val="center"/>
          </w:tcPr>
          <w:p w:rsidR="0029105B" w:rsidRPr="00BB7390" w:rsidRDefault="0029105B" w:rsidP="00487B7A">
            <w:pPr>
              <w:jc w:val="center"/>
              <w:rPr>
                <w:lang w:val="uk-UA"/>
              </w:rPr>
            </w:pPr>
            <w:r w:rsidRPr="00BB7390">
              <w:rPr>
                <w:lang w:val="uk-UA"/>
              </w:rPr>
              <w:t>Найменування за видами робіт</w:t>
            </w:r>
          </w:p>
        </w:tc>
        <w:tc>
          <w:tcPr>
            <w:tcW w:w="850" w:type="dxa"/>
            <w:vAlign w:val="center"/>
          </w:tcPr>
          <w:p w:rsidR="0029105B" w:rsidRPr="00BB7390" w:rsidRDefault="0029105B" w:rsidP="00487B7A">
            <w:pPr>
              <w:jc w:val="center"/>
              <w:rPr>
                <w:lang w:val="uk-UA"/>
              </w:rPr>
            </w:pPr>
            <w:r w:rsidRPr="00BB7390">
              <w:rPr>
                <w:lang w:val="uk-UA"/>
              </w:rPr>
              <w:t>Од. вим.</w:t>
            </w:r>
          </w:p>
        </w:tc>
        <w:tc>
          <w:tcPr>
            <w:tcW w:w="1110" w:type="dxa"/>
            <w:vAlign w:val="center"/>
          </w:tcPr>
          <w:p w:rsidR="0029105B" w:rsidRPr="00BB7390" w:rsidRDefault="0029105B" w:rsidP="00487B7A">
            <w:pPr>
              <w:jc w:val="center"/>
            </w:pPr>
            <w:r w:rsidRPr="00BB7390">
              <w:rPr>
                <w:lang w:val="uk-UA"/>
              </w:rPr>
              <w:t>2015 р. факт</w:t>
            </w:r>
          </w:p>
        </w:tc>
        <w:tc>
          <w:tcPr>
            <w:tcW w:w="1111" w:type="dxa"/>
            <w:vAlign w:val="center"/>
          </w:tcPr>
          <w:p w:rsidR="0029105B" w:rsidRPr="00BB7390" w:rsidRDefault="0029105B" w:rsidP="00487B7A">
            <w:pPr>
              <w:jc w:val="center"/>
            </w:pPr>
            <w:r w:rsidRPr="00BB7390">
              <w:rPr>
                <w:lang w:val="uk-UA"/>
              </w:rPr>
              <w:t>201</w:t>
            </w:r>
            <w:r w:rsidRPr="00BB7390">
              <w:t>6</w:t>
            </w:r>
            <w:r w:rsidRPr="00BB7390">
              <w:rPr>
                <w:lang w:val="uk-UA"/>
              </w:rPr>
              <w:t xml:space="preserve"> р. факт</w:t>
            </w:r>
          </w:p>
        </w:tc>
        <w:tc>
          <w:tcPr>
            <w:tcW w:w="1110" w:type="dxa"/>
            <w:vAlign w:val="center"/>
          </w:tcPr>
          <w:p w:rsidR="0029105B" w:rsidRPr="00BB7390" w:rsidRDefault="0029105B" w:rsidP="00487B7A">
            <w:pPr>
              <w:jc w:val="center"/>
            </w:pPr>
            <w:r w:rsidRPr="00BB7390">
              <w:rPr>
                <w:lang w:val="uk-UA"/>
              </w:rPr>
              <w:t>201</w:t>
            </w:r>
            <w:r w:rsidRPr="00BB7390">
              <w:rPr>
                <w:lang w:val="en-US"/>
              </w:rPr>
              <w:t>7</w:t>
            </w:r>
            <w:r w:rsidRPr="00BB7390">
              <w:rPr>
                <w:lang w:val="uk-UA"/>
              </w:rPr>
              <w:t xml:space="preserve"> р. факт</w:t>
            </w:r>
          </w:p>
        </w:tc>
        <w:tc>
          <w:tcPr>
            <w:tcW w:w="1111" w:type="dxa"/>
            <w:vAlign w:val="center"/>
          </w:tcPr>
          <w:p w:rsidR="0029105B" w:rsidRPr="00BB7390" w:rsidRDefault="0029105B" w:rsidP="00487B7A">
            <w:pPr>
              <w:jc w:val="center"/>
              <w:rPr>
                <w:lang w:val="uk-UA"/>
              </w:rPr>
            </w:pPr>
            <w:r w:rsidRPr="00BB7390">
              <w:rPr>
                <w:lang w:val="uk-UA"/>
              </w:rPr>
              <w:t>2018 р. факт</w:t>
            </w:r>
          </w:p>
        </w:tc>
        <w:tc>
          <w:tcPr>
            <w:tcW w:w="1110" w:type="dxa"/>
            <w:vAlign w:val="center"/>
          </w:tcPr>
          <w:p w:rsidR="0029105B" w:rsidRPr="00BB7390" w:rsidRDefault="0029105B" w:rsidP="00487B7A">
            <w:pPr>
              <w:jc w:val="center"/>
              <w:rPr>
                <w:lang w:val="uk-UA"/>
              </w:rPr>
            </w:pPr>
            <w:r w:rsidRPr="00BB7390">
              <w:rPr>
                <w:lang w:val="uk-UA"/>
              </w:rPr>
              <w:t>201</w:t>
            </w:r>
            <w:r>
              <w:rPr>
                <w:lang w:val="uk-UA"/>
              </w:rPr>
              <w:t>9</w:t>
            </w:r>
            <w:r w:rsidRPr="00BB7390">
              <w:rPr>
                <w:lang w:val="uk-UA"/>
              </w:rPr>
              <w:t xml:space="preserve"> р. факт</w:t>
            </w:r>
          </w:p>
        </w:tc>
        <w:tc>
          <w:tcPr>
            <w:tcW w:w="1111" w:type="dxa"/>
            <w:vAlign w:val="center"/>
          </w:tcPr>
          <w:p w:rsidR="0029105B" w:rsidRPr="00BB7390" w:rsidRDefault="0029105B" w:rsidP="00487B7A">
            <w:pPr>
              <w:jc w:val="center"/>
              <w:rPr>
                <w:lang w:val="en-US"/>
              </w:rPr>
            </w:pPr>
          </w:p>
          <w:p w:rsidR="0029105B" w:rsidRPr="00BB7390" w:rsidRDefault="0029105B" w:rsidP="00487B7A">
            <w:pPr>
              <w:jc w:val="center"/>
              <w:rPr>
                <w:lang w:val="uk-UA"/>
              </w:rPr>
            </w:pPr>
            <w:r w:rsidRPr="00BB7390">
              <w:rPr>
                <w:lang w:val="uk-UA"/>
              </w:rPr>
              <w:t>План на 20</w:t>
            </w:r>
            <w:r w:rsidR="006D1CD1">
              <w:rPr>
                <w:lang w:val="uk-UA"/>
              </w:rPr>
              <w:t>20</w:t>
            </w:r>
            <w:r w:rsidRPr="00BB7390">
              <w:rPr>
                <w:lang w:val="uk-UA"/>
              </w:rPr>
              <w:t xml:space="preserve"> рік</w:t>
            </w:r>
          </w:p>
        </w:tc>
      </w:tr>
      <w:tr w:rsidR="0029105B" w:rsidRPr="00BB7390" w:rsidTr="00487B7A">
        <w:trPr>
          <w:trHeight w:val="1239"/>
        </w:trPr>
        <w:tc>
          <w:tcPr>
            <w:tcW w:w="567" w:type="dxa"/>
            <w:vMerge w:val="restart"/>
            <w:vAlign w:val="center"/>
          </w:tcPr>
          <w:p w:rsidR="0029105B" w:rsidRPr="00BB7390" w:rsidRDefault="0029105B" w:rsidP="00487B7A">
            <w:pPr>
              <w:jc w:val="center"/>
              <w:rPr>
                <w:sz w:val="28"/>
                <w:szCs w:val="28"/>
                <w:lang w:val="uk-UA"/>
              </w:rPr>
            </w:pPr>
            <w:r w:rsidRPr="00BB7390">
              <w:rPr>
                <w:sz w:val="28"/>
                <w:szCs w:val="28"/>
                <w:lang w:val="uk-UA"/>
              </w:rPr>
              <w:t>1</w:t>
            </w:r>
          </w:p>
        </w:tc>
        <w:tc>
          <w:tcPr>
            <w:tcW w:w="2269" w:type="dxa"/>
            <w:vMerge w:val="restart"/>
            <w:vAlign w:val="center"/>
          </w:tcPr>
          <w:p w:rsidR="0029105B" w:rsidRPr="00BB7390" w:rsidRDefault="0029105B" w:rsidP="00487B7A">
            <w:pPr>
              <w:jc w:val="center"/>
              <w:rPr>
                <w:sz w:val="26"/>
                <w:szCs w:val="26"/>
                <w:lang w:val="uk-UA"/>
              </w:rPr>
            </w:pPr>
            <w:r w:rsidRPr="00BB7390">
              <w:rPr>
                <w:sz w:val="26"/>
                <w:szCs w:val="26"/>
                <w:lang w:val="uk-UA"/>
              </w:rPr>
              <w:t>Теплова енергія, її виробництво, транспортування, постачання та послуги з централізованого опалення та централізованого гарячого водопостачання</w:t>
            </w:r>
          </w:p>
        </w:tc>
        <w:tc>
          <w:tcPr>
            <w:tcW w:w="850" w:type="dxa"/>
            <w:vAlign w:val="center"/>
          </w:tcPr>
          <w:p w:rsidR="0029105B" w:rsidRPr="00BB7390" w:rsidRDefault="0029105B" w:rsidP="00487B7A">
            <w:pPr>
              <w:jc w:val="center"/>
              <w:rPr>
                <w:sz w:val="26"/>
                <w:szCs w:val="26"/>
                <w:lang w:val="uk-UA"/>
              </w:rPr>
            </w:pPr>
            <w:r w:rsidRPr="00BB7390">
              <w:rPr>
                <w:sz w:val="26"/>
                <w:szCs w:val="26"/>
                <w:lang w:val="uk-UA"/>
              </w:rPr>
              <w:t>тис. грн.</w:t>
            </w:r>
          </w:p>
          <w:p w:rsidR="0029105B" w:rsidRPr="00BB7390" w:rsidRDefault="0029105B" w:rsidP="00487B7A">
            <w:pPr>
              <w:jc w:val="center"/>
              <w:rPr>
                <w:sz w:val="26"/>
                <w:szCs w:val="26"/>
                <w:lang w:val="uk-UA"/>
              </w:rPr>
            </w:pPr>
          </w:p>
          <w:p w:rsidR="0029105B" w:rsidRPr="00BB7390" w:rsidRDefault="0029105B" w:rsidP="00487B7A">
            <w:pPr>
              <w:jc w:val="center"/>
              <w:rPr>
                <w:sz w:val="26"/>
                <w:szCs w:val="26"/>
                <w:lang w:val="uk-UA"/>
              </w:rPr>
            </w:pPr>
          </w:p>
          <w:p w:rsidR="0029105B" w:rsidRPr="00BB7390" w:rsidRDefault="0029105B" w:rsidP="00487B7A">
            <w:pPr>
              <w:jc w:val="center"/>
              <w:rPr>
                <w:sz w:val="26"/>
                <w:szCs w:val="26"/>
                <w:lang w:val="uk-UA"/>
              </w:rPr>
            </w:pPr>
          </w:p>
        </w:tc>
        <w:tc>
          <w:tcPr>
            <w:tcW w:w="1110" w:type="dxa"/>
            <w:vAlign w:val="center"/>
          </w:tcPr>
          <w:p w:rsidR="0029105B" w:rsidRPr="00BB7390" w:rsidRDefault="0029105B" w:rsidP="00487B7A">
            <w:pPr>
              <w:jc w:val="center"/>
              <w:rPr>
                <w:lang w:val="uk-UA"/>
              </w:rPr>
            </w:pPr>
            <w:r w:rsidRPr="00BB7390">
              <w:rPr>
                <w:sz w:val="22"/>
                <w:szCs w:val="22"/>
                <w:lang w:val="uk-UA"/>
              </w:rPr>
              <w:t>160144,6</w:t>
            </w:r>
          </w:p>
        </w:tc>
        <w:tc>
          <w:tcPr>
            <w:tcW w:w="1111" w:type="dxa"/>
            <w:vAlign w:val="center"/>
          </w:tcPr>
          <w:p w:rsidR="0029105B" w:rsidRPr="00BB7390" w:rsidRDefault="0029105B" w:rsidP="00487B7A">
            <w:pPr>
              <w:jc w:val="center"/>
              <w:rPr>
                <w:lang w:val="uk-UA"/>
              </w:rPr>
            </w:pPr>
            <w:r w:rsidRPr="00BB7390">
              <w:rPr>
                <w:sz w:val="22"/>
                <w:szCs w:val="22"/>
                <w:lang w:val="uk-UA"/>
              </w:rPr>
              <w:t>236887,3</w:t>
            </w:r>
          </w:p>
        </w:tc>
        <w:tc>
          <w:tcPr>
            <w:tcW w:w="1110" w:type="dxa"/>
            <w:vAlign w:val="center"/>
          </w:tcPr>
          <w:p w:rsidR="0029105B" w:rsidRPr="00BB7390" w:rsidRDefault="0029105B" w:rsidP="00487B7A">
            <w:pPr>
              <w:jc w:val="center"/>
              <w:rPr>
                <w:lang w:val="uk-UA"/>
              </w:rPr>
            </w:pPr>
            <w:r w:rsidRPr="00BB7390">
              <w:rPr>
                <w:sz w:val="22"/>
                <w:szCs w:val="22"/>
                <w:lang w:val="uk-UA"/>
              </w:rPr>
              <w:t>296 053,3</w:t>
            </w:r>
          </w:p>
        </w:tc>
        <w:tc>
          <w:tcPr>
            <w:tcW w:w="1111" w:type="dxa"/>
            <w:vAlign w:val="center"/>
          </w:tcPr>
          <w:p w:rsidR="0029105B" w:rsidRPr="00BB7390" w:rsidRDefault="0029105B" w:rsidP="00487B7A">
            <w:pPr>
              <w:jc w:val="center"/>
              <w:rPr>
                <w:lang w:val="uk-UA"/>
              </w:rPr>
            </w:pPr>
            <w:r w:rsidRPr="00BB7390">
              <w:rPr>
                <w:sz w:val="22"/>
                <w:szCs w:val="22"/>
                <w:lang w:val="uk-UA"/>
              </w:rPr>
              <w:t>314 671,5</w:t>
            </w:r>
          </w:p>
        </w:tc>
        <w:tc>
          <w:tcPr>
            <w:tcW w:w="1110" w:type="dxa"/>
            <w:vAlign w:val="center"/>
          </w:tcPr>
          <w:p w:rsidR="0029105B" w:rsidRPr="00BB7390" w:rsidRDefault="006D1CD1" w:rsidP="00487B7A">
            <w:pPr>
              <w:jc w:val="center"/>
              <w:rPr>
                <w:lang w:val="uk-UA"/>
              </w:rPr>
            </w:pPr>
            <w:r>
              <w:rPr>
                <w:sz w:val="22"/>
                <w:szCs w:val="22"/>
                <w:lang w:val="uk-UA"/>
              </w:rPr>
              <w:t>320 521,0</w:t>
            </w:r>
          </w:p>
        </w:tc>
        <w:tc>
          <w:tcPr>
            <w:tcW w:w="1111" w:type="dxa"/>
            <w:vAlign w:val="center"/>
          </w:tcPr>
          <w:p w:rsidR="0029105B" w:rsidRPr="00BB7390" w:rsidRDefault="00952657" w:rsidP="00487B7A">
            <w:pPr>
              <w:jc w:val="center"/>
              <w:rPr>
                <w:lang w:val="uk-UA"/>
              </w:rPr>
            </w:pPr>
            <w:r>
              <w:rPr>
                <w:sz w:val="22"/>
                <w:szCs w:val="22"/>
                <w:lang w:val="uk-UA"/>
              </w:rPr>
              <w:t>488 328,1</w:t>
            </w:r>
          </w:p>
        </w:tc>
      </w:tr>
      <w:tr w:rsidR="0029105B" w:rsidRPr="00BB7390" w:rsidTr="00487B7A">
        <w:trPr>
          <w:trHeight w:val="337"/>
        </w:trPr>
        <w:tc>
          <w:tcPr>
            <w:tcW w:w="567" w:type="dxa"/>
            <w:vMerge/>
            <w:vAlign w:val="center"/>
          </w:tcPr>
          <w:p w:rsidR="0029105B" w:rsidRPr="00BB7390" w:rsidRDefault="0029105B" w:rsidP="00487B7A">
            <w:pPr>
              <w:jc w:val="center"/>
              <w:rPr>
                <w:sz w:val="28"/>
                <w:szCs w:val="28"/>
                <w:lang w:val="uk-UA"/>
              </w:rPr>
            </w:pPr>
          </w:p>
        </w:tc>
        <w:tc>
          <w:tcPr>
            <w:tcW w:w="2269" w:type="dxa"/>
            <w:vMerge/>
            <w:vAlign w:val="center"/>
          </w:tcPr>
          <w:p w:rsidR="0029105B" w:rsidRPr="00BB7390" w:rsidRDefault="0029105B" w:rsidP="00487B7A">
            <w:pPr>
              <w:jc w:val="center"/>
              <w:rPr>
                <w:sz w:val="26"/>
                <w:szCs w:val="26"/>
                <w:lang w:val="uk-UA"/>
              </w:rPr>
            </w:pPr>
          </w:p>
        </w:tc>
        <w:tc>
          <w:tcPr>
            <w:tcW w:w="850" w:type="dxa"/>
            <w:vAlign w:val="center"/>
          </w:tcPr>
          <w:p w:rsidR="0029105B" w:rsidRPr="00BB7390" w:rsidRDefault="0029105B" w:rsidP="00487B7A">
            <w:pPr>
              <w:jc w:val="center"/>
              <w:rPr>
                <w:sz w:val="26"/>
                <w:szCs w:val="26"/>
                <w:lang w:val="uk-UA"/>
              </w:rPr>
            </w:pPr>
            <w:r w:rsidRPr="00BB7390">
              <w:rPr>
                <w:sz w:val="26"/>
                <w:szCs w:val="26"/>
                <w:lang w:val="uk-UA"/>
              </w:rPr>
              <w:t>тис. Гкал</w:t>
            </w:r>
          </w:p>
        </w:tc>
        <w:tc>
          <w:tcPr>
            <w:tcW w:w="1110" w:type="dxa"/>
            <w:vAlign w:val="center"/>
          </w:tcPr>
          <w:p w:rsidR="0029105B" w:rsidRPr="00BB7390" w:rsidRDefault="0029105B" w:rsidP="00487B7A">
            <w:pPr>
              <w:jc w:val="center"/>
              <w:rPr>
                <w:lang w:val="uk-UA"/>
              </w:rPr>
            </w:pPr>
            <w:r w:rsidRPr="00BB7390">
              <w:rPr>
                <w:lang w:val="uk-UA"/>
              </w:rPr>
              <w:t>206,2</w:t>
            </w:r>
          </w:p>
        </w:tc>
        <w:tc>
          <w:tcPr>
            <w:tcW w:w="1111" w:type="dxa"/>
            <w:vAlign w:val="center"/>
          </w:tcPr>
          <w:p w:rsidR="0029105B" w:rsidRPr="00BB7390" w:rsidRDefault="0029105B" w:rsidP="00487B7A">
            <w:pPr>
              <w:jc w:val="center"/>
              <w:rPr>
                <w:lang w:val="uk-UA"/>
              </w:rPr>
            </w:pPr>
            <w:r w:rsidRPr="00BB7390">
              <w:rPr>
                <w:lang w:val="uk-UA"/>
              </w:rPr>
              <w:t>221,3</w:t>
            </w:r>
          </w:p>
        </w:tc>
        <w:tc>
          <w:tcPr>
            <w:tcW w:w="1110" w:type="dxa"/>
            <w:vAlign w:val="center"/>
          </w:tcPr>
          <w:p w:rsidR="0029105B" w:rsidRPr="00BB7390" w:rsidRDefault="0029105B" w:rsidP="00487B7A">
            <w:pPr>
              <w:jc w:val="center"/>
              <w:rPr>
                <w:lang w:val="uk-UA"/>
              </w:rPr>
            </w:pPr>
            <w:r w:rsidRPr="00BB7390">
              <w:rPr>
                <w:sz w:val="26"/>
                <w:szCs w:val="26"/>
                <w:lang w:val="uk-UA"/>
              </w:rPr>
              <w:t>220,4</w:t>
            </w:r>
          </w:p>
        </w:tc>
        <w:tc>
          <w:tcPr>
            <w:tcW w:w="1111" w:type="dxa"/>
            <w:vAlign w:val="center"/>
          </w:tcPr>
          <w:p w:rsidR="0029105B" w:rsidRPr="00BB7390" w:rsidRDefault="0029105B" w:rsidP="00487B7A">
            <w:pPr>
              <w:jc w:val="center"/>
              <w:rPr>
                <w:sz w:val="26"/>
                <w:szCs w:val="26"/>
                <w:lang w:val="uk-UA"/>
              </w:rPr>
            </w:pPr>
            <w:r w:rsidRPr="00BB7390">
              <w:rPr>
                <w:sz w:val="26"/>
                <w:szCs w:val="26"/>
                <w:lang w:val="uk-UA"/>
              </w:rPr>
              <w:t>242,8</w:t>
            </w:r>
          </w:p>
        </w:tc>
        <w:tc>
          <w:tcPr>
            <w:tcW w:w="1110" w:type="dxa"/>
            <w:vAlign w:val="center"/>
          </w:tcPr>
          <w:p w:rsidR="0029105B" w:rsidRPr="00BB7390" w:rsidRDefault="006D1CD1" w:rsidP="00487B7A">
            <w:pPr>
              <w:jc w:val="center"/>
              <w:rPr>
                <w:sz w:val="26"/>
                <w:szCs w:val="26"/>
                <w:lang w:val="uk-UA"/>
              </w:rPr>
            </w:pPr>
            <w:r>
              <w:rPr>
                <w:sz w:val="26"/>
                <w:szCs w:val="26"/>
                <w:lang w:val="uk-UA"/>
              </w:rPr>
              <w:t>211,6</w:t>
            </w:r>
          </w:p>
        </w:tc>
        <w:tc>
          <w:tcPr>
            <w:tcW w:w="1111" w:type="dxa"/>
            <w:vAlign w:val="center"/>
          </w:tcPr>
          <w:p w:rsidR="0029105B" w:rsidRPr="00BB7390" w:rsidRDefault="0029105B" w:rsidP="00487B7A">
            <w:pPr>
              <w:jc w:val="center"/>
              <w:rPr>
                <w:lang w:val="uk-UA"/>
              </w:rPr>
            </w:pPr>
            <w:r w:rsidRPr="00BB7390">
              <w:rPr>
                <w:lang w:val="uk-UA"/>
              </w:rPr>
              <w:t>2</w:t>
            </w:r>
            <w:r w:rsidR="006D1CD1">
              <w:rPr>
                <w:lang w:val="uk-UA"/>
              </w:rPr>
              <w:t>7</w:t>
            </w:r>
            <w:r w:rsidRPr="00BB7390">
              <w:rPr>
                <w:lang w:val="uk-UA"/>
              </w:rPr>
              <w:t>4,</w:t>
            </w:r>
            <w:r w:rsidR="006D1CD1">
              <w:rPr>
                <w:lang w:val="uk-UA"/>
              </w:rPr>
              <w:t>2</w:t>
            </w:r>
          </w:p>
        </w:tc>
      </w:tr>
      <w:tr w:rsidR="0029105B" w:rsidRPr="00960983" w:rsidTr="00487B7A">
        <w:trPr>
          <w:trHeight w:val="337"/>
        </w:trPr>
        <w:tc>
          <w:tcPr>
            <w:tcW w:w="567" w:type="dxa"/>
            <w:vAlign w:val="center"/>
          </w:tcPr>
          <w:p w:rsidR="0029105B" w:rsidRPr="00BB7390" w:rsidRDefault="0029105B" w:rsidP="00487B7A">
            <w:pPr>
              <w:jc w:val="center"/>
              <w:rPr>
                <w:sz w:val="28"/>
                <w:szCs w:val="28"/>
                <w:lang w:val="uk-UA"/>
              </w:rPr>
            </w:pPr>
            <w:r w:rsidRPr="00BB7390">
              <w:rPr>
                <w:sz w:val="28"/>
                <w:szCs w:val="28"/>
                <w:lang w:val="uk-UA"/>
              </w:rPr>
              <w:t>2</w:t>
            </w:r>
          </w:p>
        </w:tc>
        <w:tc>
          <w:tcPr>
            <w:tcW w:w="2269" w:type="dxa"/>
            <w:vAlign w:val="center"/>
          </w:tcPr>
          <w:p w:rsidR="0029105B" w:rsidRPr="00BB7390" w:rsidRDefault="0029105B" w:rsidP="00487B7A">
            <w:pPr>
              <w:jc w:val="center"/>
              <w:rPr>
                <w:sz w:val="26"/>
                <w:szCs w:val="26"/>
                <w:lang w:val="uk-UA"/>
              </w:rPr>
            </w:pPr>
            <w:r w:rsidRPr="00BB7390">
              <w:rPr>
                <w:sz w:val="26"/>
                <w:szCs w:val="26"/>
                <w:lang w:val="uk-UA"/>
              </w:rPr>
              <w:t>Інша діяльність, неліцензійна діяльність</w:t>
            </w:r>
          </w:p>
        </w:tc>
        <w:tc>
          <w:tcPr>
            <w:tcW w:w="850" w:type="dxa"/>
            <w:vAlign w:val="center"/>
          </w:tcPr>
          <w:p w:rsidR="0029105B" w:rsidRPr="00BB7390" w:rsidRDefault="0029105B" w:rsidP="00487B7A">
            <w:pPr>
              <w:jc w:val="center"/>
              <w:rPr>
                <w:sz w:val="26"/>
                <w:szCs w:val="26"/>
                <w:lang w:val="en-US"/>
              </w:rPr>
            </w:pPr>
          </w:p>
          <w:p w:rsidR="0029105B" w:rsidRPr="00BB7390" w:rsidRDefault="0029105B" w:rsidP="00487B7A">
            <w:pPr>
              <w:jc w:val="center"/>
              <w:rPr>
                <w:sz w:val="26"/>
                <w:szCs w:val="26"/>
                <w:lang w:val="uk-UA"/>
              </w:rPr>
            </w:pPr>
            <w:r w:rsidRPr="00BB7390">
              <w:rPr>
                <w:sz w:val="26"/>
                <w:szCs w:val="26"/>
                <w:lang w:val="uk-UA"/>
              </w:rPr>
              <w:t>тис. грн.</w:t>
            </w:r>
          </w:p>
        </w:tc>
        <w:tc>
          <w:tcPr>
            <w:tcW w:w="1110" w:type="dxa"/>
            <w:vAlign w:val="center"/>
          </w:tcPr>
          <w:p w:rsidR="0029105B" w:rsidRPr="00BB7390" w:rsidRDefault="0029105B" w:rsidP="00487B7A">
            <w:pPr>
              <w:jc w:val="center"/>
              <w:rPr>
                <w:lang w:val="uk-UA"/>
              </w:rPr>
            </w:pPr>
            <w:r w:rsidRPr="00BB7390">
              <w:rPr>
                <w:lang w:val="uk-UA"/>
              </w:rPr>
              <w:t>1 919,2</w:t>
            </w:r>
          </w:p>
        </w:tc>
        <w:tc>
          <w:tcPr>
            <w:tcW w:w="1111" w:type="dxa"/>
            <w:vAlign w:val="center"/>
          </w:tcPr>
          <w:p w:rsidR="0029105B" w:rsidRPr="00BB7390" w:rsidRDefault="0029105B" w:rsidP="00487B7A">
            <w:pPr>
              <w:jc w:val="center"/>
              <w:rPr>
                <w:lang w:val="uk-UA"/>
              </w:rPr>
            </w:pPr>
            <w:r w:rsidRPr="00BB7390">
              <w:rPr>
                <w:lang w:val="uk-UA"/>
              </w:rPr>
              <w:t>6 753,5</w:t>
            </w:r>
          </w:p>
        </w:tc>
        <w:tc>
          <w:tcPr>
            <w:tcW w:w="1110" w:type="dxa"/>
            <w:vAlign w:val="center"/>
          </w:tcPr>
          <w:p w:rsidR="0029105B" w:rsidRPr="00BB7390" w:rsidRDefault="0029105B" w:rsidP="00487B7A">
            <w:pPr>
              <w:jc w:val="center"/>
              <w:rPr>
                <w:lang w:val="uk-UA"/>
              </w:rPr>
            </w:pPr>
            <w:r w:rsidRPr="00BB7390">
              <w:rPr>
                <w:lang w:val="uk-UA"/>
              </w:rPr>
              <w:t>6502,8</w:t>
            </w:r>
          </w:p>
        </w:tc>
        <w:tc>
          <w:tcPr>
            <w:tcW w:w="1111" w:type="dxa"/>
            <w:vAlign w:val="center"/>
          </w:tcPr>
          <w:p w:rsidR="0029105B" w:rsidRPr="00BB7390" w:rsidRDefault="00A42519" w:rsidP="00487B7A">
            <w:pPr>
              <w:jc w:val="center"/>
              <w:rPr>
                <w:sz w:val="26"/>
                <w:szCs w:val="26"/>
                <w:lang w:val="uk-UA"/>
              </w:rPr>
            </w:pPr>
            <w:r>
              <w:rPr>
                <w:lang w:val="uk-UA"/>
              </w:rPr>
              <w:t>8 248,1</w:t>
            </w:r>
          </w:p>
        </w:tc>
        <w:tc>
          <w:tcPr>
            <w:tcW w:w="1110" w:type="dxa"/>
            <w:vAlign w:val="center"/>
          </w:tcPr>
          <w:p w:rsidR="0029105B" w:rsidRPr="00BB7390" w:rsidRDefault="00A42519" w:rsidP="00487B7A">
            <w:pPr>
              <w:jc w:val="center"/>
              <w:rPr>
                <w:sz w:val="26"/>
                <w:szCs w:val="26"/>
                <w:lang w:val="uk-UA"/>
              </w:rPr>
            </w:pPr>
            <w:r>
              <w:rPr>
                <w:sz w:val="26"/>
                <w:szCs w:val="26"/>
                <w:lang w:val="uk-UA"/>
              </w:rPr>
              <w:t>8 004,5</w:t>
            </w:r>
          </w:p>
        </w:tc>
        <w:tc>
          <w:tcPr>
            <w:tcW w:w="1111" w:type="dxa"/>
            <w:vAlign w:val="center"/>
          </w:tcPr>
          <w:p w:rsidR="0029105B" w:rsidRPr="00907473" w:rsidRDefault="00952657" w:rsidP="00487B7A">
            <w:pPr>
              <w:jc w:val="center"/>
              <w:rPr>
                <w:lang w:val="uk-UA"/>
              </w:rPr>
            </w:pPr>
            <w:r>
              <w:rPr>
                <w:lang w:val="uk-UA"/>
              </w:rPr>
              <w:t>18 260,0</w:t>
            </w:r>
          </w:p>
        </w:tc>
      </w:tr>
    </w:tbl>
    <w:p w:rsidR="00F639BB" w:rsidRPr="00960983" w:rsidRDefault="00F639BB" w:rsidP="00F639BB">
      <w:pPr>
        <w:jc w:val="both"/>
        <w:rPr>
          <w:sz w:val="28"/>
          <w:szCs w:val="28"/>
          <w:lang w:val="uk-UA"/>
        </w:rPr>
      </w:pPr>
    </w:p>
    <w:p w:rsidR="00F639BB" w:rsidRDefault="00F639BB" w:rsidP="00222FD9">
      <w:pPr>
        <w:jc w:val="both"/>
        <w:rPr>
          <w:b/>
          <w:sz w:val="28"/>
          <w:szCs w:val="28"/>
          <w:lang w:val="uk-UA"/>
        </w:rPr>
      </w:pPr>
    </w:p>
    <w:p w:rsidR="00A6279B" w:rsidRPr="00487B7A" w:rsidRDefault="00222FD9" w:rsidP="00222FD9">
      <w:pPr>
        <w:ind w:firstLine="709"/>
        <w:jc w:val="both"/>
        <w:rPr>
          <w:rStyle w:val="FontStyle11"/>
          <w:b w:val="0"/>
          <w:sz w:val="28"/>
          <w:szCs w:val="28"/>
          <w:lang w:eastAsia="uk-UA"/>
        </w:rPr>
      </w:pPr>
      <w:r w:rsidRPr="00487B7A">
        <w:rPr>
          <w:sz w:val="28"/>
          <w:szCs w:val="28"/>
          <w:lang w:val="uk-UA"/>
        </w:rPr>
        <w:t>Аналізуючи динаміку реалізації теплової енергії з 2015 р. по 2019 р. спостерігаємо зростання об’ємів реалізації теплової енергії, що пов’язано з підключенням п</w:t>
      </w:r>
      <w:r w:rsidR="00A6279B" w:rsidRPr="00487B7A">
        <w:rPr>
          <w:rStyle w:val="FontStyle11"/>
          <w:b w:val="0"/>
          <w:sz w:val="28"/>
          <w:szCs w:val="28"/>
          <w:lang w:val="uk-UA" w:eastAsia="uk-UA"/>
        </w:rPr>
        <w:t xml:space="preserve">ротягом 2017-2018р. до мереж теплопостачання </w:t>
      </w:r>
      <w:r w:rsidRPr="00487B7A">
        <w:rPr>
          <w:rStyle w:val="FontStyle11"/>
          <w:b w:val="0"/>
          <w:sz w:val="28"/>
          <w:szCs w:val="28"/>
          <w:lang w:val="uk-UA" w:eastAsia="uk-UA"/>
        </w:rPr>
        <w:t xml:space="preserve">ДМП «ІФТКЕ» </w:t>
      </w:r>
      <w:r w:rsidR="00A6279B" w:rsidRPr="00487B7A">
        <w:rPr>
          <w:rStyle w:val="FontStyle11"/>
          <w:b w:val="0"/>
          <w:sz w:val="28"/>
          <w:szCs w:val="28"/>
          <w:lang w:val="uk-UA" w:eastAsia="uk-UA"/>
        </w:rPr>
        <w:t>ряд</w:t>
      </w:r>
      <w:r w:rsidRPr="00487B7A">
        <w:rPr>
          <w:rStyle w:val="FontStyle11"/>
          <w:b w:val="0"/>
          <w:sz w:val="28"/>
          <w:szCs w:val="28"/>
          <w:lang w:val="uk-UA" w:eastAsia="uk-UA"/>
        </w:rPr>
        <w:t>у</w:t>
      </w:r>
      <w:r w:rsidR="00A6279B" w:rsidRPr="00487B7A">
        <w:rPr>
          <w:rStyle w:val="FontStyle11"/>
          <w:b w:val="0"/>
          <w:sz w:val="28"/>
          <w:szCs w:val="28"/>
          <w:lang w:val="uk-UA" w:eastAsia="uk-UA"/>
        </w:rPr>
        <w:t xml:space="preserve"> споживачів, які раніше отримували теплову енергію від котельні по вул. </w:t>
      </w:r>
      <w:r w:rsidR="00A6279B" w:rsidRPr="00487B7A">
        <w:rPr>
          <w:rStyle w:val="FontStyle11"/>
          <w:b w:val="0"/>
          <w:sz w:val="28"/>
          <w:szCs w:val="28"/>
          <w:lang w:eastAsia="uk-UA"/>
        </w:rPr>
        <w:t>Індустріальна, 34а, яка належить ТОВ «Станіславська теплоенергетична компанія». Підключення споживачів відбулося в результаті реалізації ряду проектів:</w:t>
      </w:r>
    </w:p>
    <w:p w:rsidR="00A6279B" w:rsidRPr="00487B7A" w:rsidRDefault="00A6279B" w:rsidP="00222FD9">
      <w:pPr>
        <w:ind w:firstLine="720"/>
        <w:jc w:val="both"/>
        <w:rPr>
          <w:rStyle w:val="rvts13"/>
          <w:rFonts w:eastAsia="Segoe UI"/>
          <w:sz w:val="28"/>
          <w:szCs w:val="28"/>
        </w:rPr>
      </w:pPr>
      <w:r w:rsidRPr="00487B7A">
        <w:rPr>
          <w:rStyle w:val="FontStyle11"/>
          <w:b w:val="0"/>
          <w:sz w:val="28"/>
          <w:szCs w:val="28"/>
          <w:lang w:eastAsia="uk-UA"/>
        </w:rPr>
        <w:t xml:space="preserve">1) Реалізація проекту </w:t>
      </w:r>
      <w:r w:rsidRPr="00487B7A">
        <w:rPr>
          <w:rStyle w:val="FontStyle12"/>
          <w:b w:val="0"/>
          <w:sz w:val="28"/>
          <w:szCs w:val="28"/>
          <w:lang w:eastAsia="uk-UA"/>
        </w:rPr>
        <w:t xml:space="preserve">«Реконструкція та модернізація системи централізованого теплопостачання м. Івано-Франківська», що фінансується за кошти ЄБРР та грантові кошти </w:t>
      </w:r>
      <w:r w:rsidRPr="00487B7A">
        <w:rPr>
          <w:rStyle w:val="FontStyle12"/>
          <w:b w:val="0"/>
          <w:sz w:val="28"/>
          <w:szCs w:val="28"/>
          <w:lang w:val="es-ES_tradnl" w:eastAsia="uk-UA"/>
        </w:rPr>
        <w:t xml:space="preserve">SIDA </w:t>
      </w:r>
      <w:r w:rsidRPr="00487B7A">
        <w:rPr>
          <w:rStyle w:val="FontStyle12"/>
          <w:b w:val="0"/>
          <w:sz w:val="28"/>
          <w:szCs w:val="28"/>
          <w:lang w:eastAsia="uk-UA"/>
        </w:rPr>
        <w:t xml:space="preserve">під гарантії міської ради дала можливість підключити  окремі житлові будинки, бюджетні організації та інші споживачів до мереж ДМП «ІФТКЕ». Підключення </w:t>
      </w:r>
      <w:r w:rsidRPr="00487B7A">
        <w:rPr>
          <w:sz w:val="28"/>
          <w:szCs w:val="28"/>
        </w:rPr>
        <w:t xml:space="preserve">споживачів </w:t>
      </w:r>
      <w:r w:rsidRPr="00487B7A">
        <w:rPr>
          <w:rStyle w:val="rvts13"/>
          <w:rFonts w:eastAsia="Segoe UI"/>
          <w:sz w:val="28"/>
          <w:szCs w:val="28"/>
        </w:rPr>
        <w:t xml:space="preserve">двох мікрорайонів вулиць Г.Хоткевича та Надвірнянська (в т.ч. двох ЦТП) до джерела теплопостачання котельні на вул. Симоненка, 3-А, </w:t>
      </w:r>
      <w:r w:rsidRPr="00487B7A">
        <w:rPr>
          <w:rStyle w:val="FontStyle12"/>
          <w:b w:val="0"/>
          <w:sz w:val="28"/>
          <w:szCs w:val="28"/>
          <w:lang w:eastAsia="uk-UA"/>
        </w:rPr>
        <w:t xml:space="preserve">проводилося </w:t>
      </w:r>
      <w:r w:rsidRPr="00487B7A">
        <w:rPr>
          <w:sz w:val="28"/>
          <w:szCs w:val="28"/>
        </w:rPr>
        <w:t xml:space="preserve">через реконструкцію ділянки магістральної мережі по вул. Г.Хоткевича </w:t>
      </w:r>
      <w:r w:rsidRPr="00487B7A">
        <w:rPr>
          <w:sz w:val="28"/>
          <w:szCs w:val="28"/>
        </w:rPr>
        <w:lastRenderedPageBreak/>
        <w:t xml:space="preserve">(відключення трубопроводів від теплової камери ТОВ «СТЕК» та підключення до теплової камери ДМП «ІФТКЕ»). </w:t>
      </w:r>
    </w:p>
    <w:p w:rsidR="00A6279B" w:rsidRPr="00487B7A" w:rsidRDefault="00A6279B" w:rsidP="00A6279B">
      <w:pPr>
        <w:ind w:firstLine="720"/>
        <w:jc w:val="both"/>
        <w:rPr>
          <w:sz w:val="28"/>
          <w:szCs w:val="28"/>
        </w:rPr>
      </w:pPr>
      <w:r w:rsidRPr="00487B7A">
        <w:rPr>
          <w:rStyle w:val="FontStyle11"/>
          <w:b w:val="0"/>
          <w:sz w:val="28"/>
          <w:szCs w:val="28"/>
          <w:lang w:eastAsia="uk-UA"/>
        </w:rPr>
        <w:t xml:space="preserve">2) У зв'язку </w:t>
      </w:r>
      <w:r w:rsidRPr="00487B7A">
        <w:rPr>
          <w:rStyle w:val="FontStyle12"/>
          <w:b w:val="0"/>
          <w:sz w:val="28"/>
          <w:szCs w:val="28"/>
          <w:lang w:eastAsia="uk-UA"/>
        </w:rPr>
        <w:t xml:space="preserve">з </w:t>
      </w:r>
      <w:r w:rsidRPr="00487B7A">
        <w:rPr>
          <w:rStyle w:val="FontStyle11"/>
          <w:b w:val="0"/>
          <w:sz w:val="28"/>
          <w:szCs w:val="28"/>
          <w:lang w:eastAsia="uk-UA"/>
        </w:rPr>
        <w:t xml:space="preserve">реалізацією проекту </w:t>
      </w:r>
      <w:r w:rsidRPr="00487B7A">
        <w:rPr>
          <w:rStyle w:val="FontStyle12"/>
          <w:b w:val="0"/>
          <w:sz w:val="28"/>
          <w:szCs w:val="28"/>
          <w:lang w:eastAsia="uk-UA"/>
        </w:rPr>
        <w:t xml:space="preserve">«Технічне переоснащення котельні розташованої на території ДП «Івано-Франківський котельно-зварювальний  завод» (вул. Хриплинська, 11), що фінансується за кошти міського бюджету, відбулося підключення житлових будинків, бюджетних організації та інших споживачів  </w:t>
      </w:r>
      <w:r w:rsidRPr="00487B7A">
        <w:rPr>
          <w:rStyle w:val="rvts13"/>
          <w:rFonts w:eastAsia="Segoe UI"/>
          <w:sz w:val="28"/>
          <w:szCs w:val="28"/>
        </w:rPr>
        <w:t>мікрорайону вул. Нова та вул. Незалежності  через мережі ДМП «Івано-Франківськтеплокомуненерго» до джерела теплопостачання котельні на вул. Хриплинська, 11.</w:t>
      </w:r>
    </w:p>
    <w:p w:rsidR="00A6279B" w:rsidRPr="00487B7A" w:rsidRDefault="00A6279B" w:rsidP="00A6279B">
      <w:pPr>
        <w:ind w:firstLine="709"/>
        <w:jc w:val="both"/>
        <w:rPr>
          <w:sz w:val="28"/>
          <w:szCs w:val="28"/>
        </w:rPr>
      </w:pPr>
      <w:r w:rsidRPr="00487B7A">
        <w:rPr>
          <w:sz w:val="28"/>
          <w:szCs w:val="28"/>
          <w:lang w:val="uk-UA"/>
        </w:rPr>
        <w:t xml:space="preserve">Відповідно до статті 30 Закону України «Про місцеве самоврядування в Україні» та статті 4 Закону України «Про житлово-комунальні послуги» міським виконавчим комітетом Івано-Франківської міської ради прийнято рішення </w:t>
      </w:r>
      <w:r w:rsidRPr="00487B7A">
        <w:rPr>
          <w:rFonts w:eastAsia="Calibri"/>
          <w:sz w:val="28"/>
          <w:szCs w:val="28"/>
          <w:lang w:val="uk-UA" w:eastAsia="en-US"/>
        </w:rPr>
        <w:t>від 14.09.2017р. №738 та №174 від 14.02.2018р. «Про підключення будинків до мереж централізованого опалення та гарячого водопостачання ДМП «Івано-Франківськтеплокомуненерго».</w:t>
      </w:r>
      <w:r w:rsidRPr="00487B7A">
        <w:rPr>
          <w:sz w:val="28"/>
          <w:szCs w:val="28"/>
          <w:lang w:val="uk-UA"/>
        </w:rPr>
        <w:t xml:space="preserve"> </w:t>
      </w:r>
    </w:p>
    <w:p w:rsidR="00A6279B" w:rsidRPr="00487B7A" w:rsidRDefault="00A6279B" w:rsidP="00A6279B">
      <w:pPr>
        <w:ind w:firstLine="720"/>
        <w:jc w:val="both"/>
        <w:rPr>
          <w:rStyle w:val="FontStyle12"/>
          <w:b w:val="0"/>
          <w:sz w:val="28"/>
          <w:szCs w:val="28"/>
          <w:lang w:eastAsia="uk-UA"/>
        </w:rPr>
      </w:pPr>
      <w:r w:rsidRPr="00487B7A">
        <w:rPr>
          <w:rStyle w:val="FontStyle12"/>
          <w:b w:val="0"/>
          <w:sz w:val="28"/>
          <w:szCs w:val="28"/>
          <w:lang w:eastAsia="uk-UA"/>
        </w:rPr>
        <w:t>Прийняття цих рішення є нормативним документом щодо початку проведення ДМП «ІФТКЕ» процедури заключення з споживачами договорів на постачання теплової енергії та надання послуг централізованого опалення та гарячого водопостачання.</w:t>
      </w:r>
    </w:p>
    <w:p w:rsidR="00A6279B" w:rsidRPr="00487B7A" w:rsidRDefault="00A6279B" w:rsidP="00A6279B">
      <w:pPr>
        <w:ind w:firstLine="720"/>
        <w:jc w:val="both"/>
        <w:rPr>
          <w:rStyle w:val="FontStyle12"/>
          <w:b w:val="0"/>
          <w:sz w:val="28"/>
          <w:szCs w:val="28"/>
          <w:lang w:val="uk-UA" w:eastAsia="uk-UA"/>
        </w:rPr>
      </w:pPr>
      <w:r w:rsidRPr="00487B7A">
        <w:rPr>
          <w:rStyle w:val="FontStyle12"/>
          <w:b w:val="0"/>
          <w:sz w:val="28"/>
          <w:szCs w:val="28"/>
          <w:lang w:val="uk-UA" w:eastAsia="uk-UA"/>
        </w:rPr>
        <w:t>В результаті реалізації заходів до мереж ДМП «ІФТКЕ» було підключено 41 житловий будинок, 2 загальноосвітні школи та два дошкільні заклади, педіатричне відділення, шахово-шашковий клуб та приміщення національної поліції. Загальне сумарне теплове навантаження підключених у 201</w:t>
      </w:r>
      <w:r w:rsidR="00FF4A15">
        <w:rPr>
          <w:rStyle w:val="FontStyle12"/>
          <w:b w:val="0"/>
          <w:sz w:val="28"/>
          <w:szCs w:val="28"/>
          <w:lang w:val="uk-UA" w:eastAsia="uk-UA"/>
        </w:rPr>
        <w:t>8</w:t>
      </w:r>
      <w:r w:rsidRPr="00487B7A">
        <w:rPr>
          <w:rStyle w:val="FontStyle12"/>
          <w:b w:val="0"/>
          <w:sz w:val="28"/>
          <w:szCs w:val="28"/>
          <w:lang w:val="uk-UA" w:eastAsia="uk-UA"/>
        </w:rPr>
        <w:t>-201</w:t>
      </w:r>
      <w:r w:rsidR="00FF4A15">
        <w:rPr>
          <w:rStyle w:val="FontStyle12"/>
          <w:b w:val="0"/>
          <w:sz w:val="28"/>
          <w:szCs w:val="28"/>
          <w:lang w:val="uk-UA" w:eastAsia="uk-UA"/>
        </w:rPr>
        <w:t xml:space="preserve">9 </w:t>
      </w:r>
      <w:r w:rsidRPr="00487B7A">
        <w:rPr>
          <w:rStyle w:val="FontStyle12"/>
          <w:b w:val="0"/>
          <w:sz w:val="28"/>
          <w:szCs w:val="28"/>
          <w:lang w:val="uk-UA" w:eastAsia="uk-UA"/>
        </w:rPr>
        <w:t>р</w:t>
      </w:r>
      <w:r w:rsidR="00FF4A15">
        <w:rPr>
          <w:rStyle w:val="FontStyle12"/>
          <w:b w:val="0"/>
          <w:sz w:val="28"/>
          <w:szCs w:val="28"/>
          <w:lang w:val="uk-UA" w:eastAsia="uk-UA"/>
        </w:rPr>
        <w:t>.</w:t>
      </w:r>
      <w:r w:rsidRPr="00487B7A">
        <w:rPr>
          <w:rStyle w:val="FontStyle12"/>
          <w:b w:val="0"/>
          <w:sz w:val="28"/>
          <w:szCs w:val="28"/>
          <w:lang w:val="uk-UA" w:eastAsia="uk-UA"/>
        </w:rPr>
        <w:t>р</w:t>
      </w:r>
      <w:r w:rsidR="00FF4A15">
        <w:rPr>
          <w:rStyle w:val="FontStyle12"/>
          <w:b w:val="0"/>
          <w:sz w:val="28"/>
          <w:szCs w:val="28"/>
          <w:lang w:val="uk-UA" w:eastAsia="uk-UA"/>
        </w:rPr>
        <w:t>.</w:t>
      </w:r>
      <w:r w:rsidRPr="00487B7A">
        <w:rPr>
          <w:rStyle w:val="FontStyle12"/>
          <w:b w:val="0"/>
          <w:sz w:val="28"/>
          <w:szCs w:val="28"/>
          <w:lang w:val="uk-UA" w:eastAsia="uk-UA"/>
        </w:rPr>
        <w:t xml:space="preserve"> споживачів склало 9,7677 Гкал/год., що становить 5,04% від загального навантаження споживачів.</w:t>
      </w:r>
    </w:p>
    <w:p w:rsidR="00A6279B" w:rsidRPr="00487B7A" w:rsidRDefault="00A6279B" w:rsidP="00CD1B33">
      <w:pPr>
        <w:ind w:firstLine="567"/>
        <w:jc w:val="both"/>
        <w:rPr>
          <w:sz w:val="28"/>
          <w:szCs w:val="28"/>
          <w:lang w:val="uk-UA"/>
        </w:rPr>
      </w:pPr>
    </w:p>
    <w:p w:rsidR="00CD1B33" w:rsidRPr="00487B7A" w:rsidRDefault="00CD1B33" w:rsidP="00CD1B33">
      <w:pPr>
        <w:ind w:firstLine="567"/>
        <w:jc w:val="both"/>
        <w:rPr>
          <w:sz w:val="28"/>
          <w:szCs w:val="28"/>
          <w:lang w:val="uk-UA"/>
        </w:rPr>
      </w:pPr>
      <w:r w:rsidRPr="00487B7A">
        <w:rPr>
          <w:sz w:val="28"/>
          <w:szCs w:val="28"/>
          <w:lang w:val="uk-UA"/>
        </w:rPr>
        <w:t>Відповідно до проведеного аналізу спостерігається суттєве динамічне зниження реалізації гарячої води споживачам підприємства упродовж 2013-2019 років. (рис 1)</w:t>
      </w:r>
    </w:p>
    <w:p w:rsidR="00CD1B33" w:rsidRDefault="00CD1B33" w:rsidP="00CD1B33">
      <w:pPr>
        <w:jc w:val="both"/>
        <w:rPr>
          <w:sz w:val="32"/>
          <w:szCs w:val="32"/>
          <w:lang w:val="uk-UA"/>
        </w:rPr>
      </w:pPr>
    </w:p>
    <w:p w:rsidR="00CD1B33" w:rsidRDefault="00CD1B33" w:rsidP="00CD1B33">
      <w:pPr>
        <w:ind w:firstLine="142"/>
        <w:jc w:val="both"/>
        <w:rPr>
          <w:sz w:val="32"/>
          <w:szCs w:val="32"/>
          <w:lang w:val="uk-UA"/>
        </w:rPr>
      </w:pPr>
      <w:r>
        <w:rPr>
          <w:noProof/>
          <w:lang w:val="uk-UA" w:eastAsia="uk-UA"/>
        </w:rPr>
        <w:drawing>
          <wp:inline distT="0" distB="0" distL="0" distR="0">
            <wp:extent cx="5667375" cy="2847975"/>
            <wp:effectExtent l="19050" t="0" r="9525"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D1B33" w:rsidRPr="00CD1B33" w:rsidRDefault="00CD1B33" w:rsidP="00CD1B33">
      <w:pPr>
        <w:tabs>
          <w:tab w:val="left" w:pos="284"/>
        </w:tabs>
        <w:jc w:val="center"/>
        <w:rPr>
          <w:b/>
          <w:sz w:val="28"/>
          <w:szCs w:val="28"/>
          <w:lang w:val="uk-UA"/>
        </w:rPr>
      </w:pPr>
      <w:r w:rsidRPr="00CD1B33">
        <w:rPr>
          <w:b/>
          <w:sz w:val="28"/>
          <w:szCs w:val="28"/>
          <w:lang w:val="uk-UA"/>
        </w:rPr>
        <w:t>Рис. 1 Динаміка реалізації ГВП споживачам Гкал. (усі категорії)</w:t>
      </w:r>
    </w:p>
    <w:p w:rsidR="00CD1B33" w:rsidRPr="00CD1B33" w:rsidRDefault="00CD1B33" w:rsidP="00CD1B33">
      <w:pPr>
        <w:tabs>
          <w:tab w:val="left" w:pos="284"/>
        </w:tabs>
        <w:ind w:firstLine="567"/>
        <w:jc w:val="both"/>
        <w:rPr>
          <w:sz w:val="28"/>
          <w:szCs w:val="28"/>
          <w:lang w:val="uk-UA"/>
        </w:rPr>
      </w:pPr>
    </w:p>
    <w:p w:rsidR="00CD1B33" w:rsidRPr="00487B7A" w:rsidRDefault="00CD1B33" w:rsidP="00CD1B33">
      <w:pPr>
        <w:tabs>
          <w:tab w:val="left" w:pos="284"/>
        </w:tabs>
        <w:ind w:firstLine="567"/>
        <w:jc w:val="both"/>
        <w:rPr>
          <w:sz w:val="28"/>
          <w:szCs w:val="28"/>
          <w:lang w:val="uk-UA"/>
        </w:rPr>
      </w:pPr>
      <w:r w:rsidRPr="00487B7A">
        <w:rPr>
          <w:sz w:val="28"/>
          <w:szCs w:val="28"/>
          <w:lang w:val="uk-UA"/>
        </w:rPr>
        <w:t>Причому по структурі реалізації різним категоріям споживачів за досліджуваний період спостерігаємо різні динаміки зменшення реалізації.</w:t>
      </w:r>
    </w:p>
    <w:p w:rsidR="00CD1B33" w:rsidRPr="00487B7A" w:rsidRDefault="00CD1B33" w:rsidP="00CD1B33">
      <w:pPr>
        <w:tabs>
          <w:tab w:val="left" w:pos="284"/>
        </w:tabs>
        <w:ind w:firstLine="567"/>
        <w:jc w:val="center"/>
        <w:rPr>
          <w:b/>
          <w:lang w:val="uk-UA"/>
        </w:rPr>
      </w:pPr>
    </w:p>
    <w:p w:rsidR="00CD1B33" w:rsidRPr="00487B7A" w:rsidRDefault="00CD1B33" w:rsidP="00CD1B33">
      <w:pPr>
        <w:tabs>
          <w:tab w:val="left" w:pos="284"/>
        </w:tabs>
        <w:ind w:firstLine="567"/>
        <w:jc w:val="center"/>
        <w:rPr>
          <w:b/>
          <w:sz w:val="28"/>
          <w:szCs w:val="28"/>
          <w:lang w:val="uk-UA"/>
        </w:rPr>
      </w:pPr>
      <w:r w:rsidRPr="00FF4A15">
        <w:rPr>
          <w:bCs/>
          <w:sz w:val="28"/>
          <w:szCs w:val="28"/>
          <w:lang w:val="uk-UA"/>
        </w:rPr>
        <w:t>Табл</w:t>
      </w:r>
      <w:r w:rsidR="00487B7A" w:rsidRPr="00FF4A15">
        <w:rPr>
          <w:bCs/>
          <w:sz w:val="28"/>
          <w:szCs w:val="28"/>
          <w:lang w:val="uk-UA"/>
        </w:rPr>
        <w:t>иця 8</w:t>
      </w:r>
      <w:r w:rsidR="00FF4A15" w:rsidRPr="00FF4A15">
        <w:rPr>
          <w:bCs/>
          <w:sz w:val="28"/>
          <w:szCs w:val="28"/>
          <w:lang w:val="uk-UA"/>
        </w:rPr>
        <w:t>.</w:t>
      </w:r>
      <w:r w:rsidRPr="00487B7A">
        <w:rPr>
          <w:b/>
          <w:sz w:val="28"/>
          <w:szCs w:val="28"/>
          <w:lang w:val="uk-UA"/>
        </w:rPr>
        <w:t xml:space="preserve"> Динаміка реалізації гарячої води Гкал. по категоріях споживачів</w:t>
      </w:r>
    </w:p>
    <w:tbl>
      <w:tblPr>
        <w:tblStyle w:val="a8"/>
        <w:tblW w:w="0" w:type="auto"/>
        <w:tblInd w:w="534" w:type="dxa"/>
        <w:tblLook w:val="04A0" w:firstRow="1" w:lastRow="0" w:firstColumn="1" w:lastColumn="0" w:noHBand="0" w:noVBand="1"/>
      </w:tblPr>
      <w:tblGrid>
        <w:gridCol w:w="1712"/>
        <w:gridCol w:w="1131"/>
        <w:gridCol w:w="1132"/>
        <w:gridCol w:w="1132"/>
        <w:gridCol w:w="1132"/>
        <w:gridCol w:w="1128"/>
        <w:gridCol w:w="1442"/>
      </w:tblGrid>
      <w:tr w:rsidR="00CD1B33" w:rsidRPr="00186360" w:rsidTr="004C5870">
        <w:tc>
          <w:tcPr>
            <w:tcW w:w="2409" w:type="dxa"/>
          </w:tcPr>
          <w:p w:rsidR="00CD1B33" w:rsidRPr="000C09A8" w:rsidRDefault="00CD1B33" w:rsidP="004C5870">
            <w:pPr>
              <w:tabs>
                <w:tab w:val="left" w:pos="284"/>
              </w:tabs>
              <w:jc w:val="both"/>
              <w:rPr>
                <w:b/>
                <w:sz w:val="28"/>
                <w:szCs w:val="28"/>
                <w:lang w:val="uk-UA"/>
              </w:rPr>
            </w:pPr>
            <w:r w:rsidRPr="000C09A8">
              <w:rPr>
                <w:b/>
                <w:sz w:val="28"/>
                <w:szCs w:val="28"/>
                <w:lang w:val="uk-UA"/>
              </w:rPr>
              <w:t>Категорія споживачів</w:t>
            </w:r>
          </w:p>
        </w:tc>
        <w:tc>
          <w:tcPr>
            <w:tcW w:w="1276" w:type="dxa"/>
          </w:tcPr>
          <w:p w:rsidR="00CD1B33" w:rsidRPr="000C09A8" w:rsidRDefault="00CD1B33" w:rsidP="004C5870">
            <w:pPr>
              <w:tabs>
                <w:tab w:val="left" w:pos="284"/>
              </w:tabs>
              <w:jc w:val="center"/>
              <w:rPr>
                <w:b/>
                <w:color w:val="000000" w:themeColor="text1"/>
                <w:sz w:val="28"/>
                <w:szCs w:val="28"/>
                <w:lang w:val="uk-UA"/>
              </w:rPr>
            </w:pPr>
            <w:r w:rsidRPr="000C09A8">
              <w:rPr>
                <w:b/>
                <w:color w:val="000000" w:themeColor="text1"/>
                <w:sz w:val="28"/>
                <w:szCs w:val="28"/>
                <w:lang w:val="uk-UA"/>
              </w:rPr>
              <w:t>201</w:t>
            </w:r>
            <w:r>
              <w:rPr>
                <w:b/>
                <w:color w:val="000000" w:themeColor="text1"/>
                <w:sz w:val="28"/>
                <w:szCs w:val="28"/>
                <w:lang w:val="uk-UA"/>
              </w:rPr>
              <w:t>5</w:t>
            </w:r>
          </w:p>
        </w:tc>
        <w:tc>
          <w:tcPr>
            <w:tcW w:w="1276" w:type="dxa"/>
          </w:tcPr>
          <w:p w:rsidR="00CD1B33" w:rsidRPr="000C09A8" w:rsidRDefault="00CD1B33" w:rsidP="004C5870">
            <w:pPr>
              <w:tabs>
                <w:tab w:val="left" w:pos="284"/>
              </w:tabs>
              <w:jc w:val="center"/>
              <w:rPr>
                <w:b/>
                <w:color w:val="000000" w:themeColor="text1"/>
                <w:sz w:val="28"/>
                <w:szCs w:val="28"/>
                <w:lang w:val="uk-UA"/>
              </w:rPr>
            </w:pPr>
            <w:r w:rsidRPr="000C09A8">
              <w:rPr>
                <w:b/>
                <w:color w:val="000000" w:themeColor="text1"/>
                <w:sz w:val="28"/>
                <w:szCs w:val="28"/>
                <w:lang w:val="uk-UA"/>
              </w:rPr>
              <w:t>201</w:t>
            </w:r>
            <w:r>
              <w:rPr>
                <w:b/>
                <w:color w:val="000000" w:themeColor="text1"/>
                <w:sz w:val="28"/>
                <w:szCs w:val="28"/>
                <w:lang w:val="uk-UA"/>
              </w:rPr>
              <w:t>6</w:t>
            </w:r>
          </w:p>
        </w:tc>
        <w:tc>
          <w:tcPr>
            <w:tcW w:w="1276" w:type="dxa"/>
          </w:tcPr>
          <w:p w:rsidR="00CD1B33" w:rsidRPr="000C09A8" w:rsidRDefault="00CD1B33" w:rsidP="004C5870">
            <w:pPr>
              <w:tabs>
                <w:tab w:val="left" w:pos="284"/>
              </w:tabs>
              <w:jc w:val="center"/>
              <w:rPr>
                <w:b/>
                <w:color w:val="000000" w:themeColor="text1"/>
                <w:sz w:val="28"/>
                <w:szCs w:val="28"/>
                <w:lang w:val="uk-UA"/>
              </w:rPr>
            </w:pPr>
            <w:r w:rsidRPr="000C09A8">
              <w:rPr>
                <w:b/>
                <w:color w:val="000000" w:themeColor="text1"/>
                <w:sz w:val="28"/>
                <w:szCs w:val="28"/>
                <w:lang w:val="uk-UA"/>
              </w:rPr>
              <w:t>2017</w:t>
            </w:r>
          </w:p>
        </w:tc>
        <w:tc>
          <w:tcPr>
            <w:tcW w:w="1275" w:type="dxa"/>
          </w:tcPr>
          <w:p w:rsidR="00CD1B33" w:rsidRPr="000C09A8" w:rsidRDefault="00CD1B33" w:rsidP="004C5870">
            <w:pPr>
              <w:tabs>
                <w:tab w:val="left" w:pos="284"/>
              </w:tabs>
              <w:jc w:val="center"/>
              <w:rPr>
                <w:b/>
                <w:sz w:val="28"/>
                <w:szCs w:val="28"/>
                <w:lang w:val="uk-UA"/>
              </w:rPr>
            </w:pPr>
            <w:r w:rsidRPr="000C09A8">
              <w:rPr>
                <w:b/>
                <w:sz w:val="28"/>
                <w:szCs w:val="28"/>
                <w:lang w:val="uk-UA"/>
              </w:rPr>
              <w:t>2018</w:t>
            </w:r>
          </w:p>
        </w:tc>
        <w:tc>
          <w:tcPr>
            <w:tcW w:w="1172" w:type="dxa"/>
          </w:tcPr>
          <w:p w:rsidR="00CD1B33" w:rsidRPr="000C09A8" w:rsidRDefault="00CD1B33" w:rsidP="004C5870">
            <w:pPr>
              <w:tabs>
                <w:tab w:val="left" w:pos="284"/>
              </w:tabs>
              <w:jc w:val="center"/>
              <w:rPr>
                <w:b/>
                <w:sz w:val="28"/>
                <w:szCs w:val="28"/>
                <w:lang w:val="uk-UA"/>
              </w:rPr>
            </w:pPr>
            <w:r w:rsidRPr="000C09A8">
              <w:rPr>
                <w:b/>
                <w:sz w:val="28"/>
                <w:szCs w:val="28"/>
                <w:lang w:val="uk-UA"/>
              </w:rPr>
              <w:t>2019</w:t>
            </w:r>
          </w:p>
        </w:tc>
        <w:tc>
          <w:tcPr>
            <w:tcW w:w="1061" w:type="dxa"/>
          </w:tcPr>
          <w:p w:rsidR="00CD1B33" w:rsidRPr="000C09A8" w:rsidRDefault="00CD1B33" w:rsidP="004C5870">
            <w:pPr>
              <w:tabs>
                <w:tab w:val="left" w:pos="284"/>
              </w:tabs>
              <w:jc w:val="center"/>
              <w:rPr>
                <w:b/>
                <w:sz w:val="28"/>
                <w:szCs w:val="28"/>
                <w:lang w:val="uk-UA"/>
              </w:rPr>
            </w:pPr>
            <w:r>
              <w:rPr>
                <w:b/>
                <w:sz w:val="28"/>
                <w:szCs w:val="28"/>
                <w:lang w:val="uk-UA"/>
              </w:rPr>
              <w:t>Динаміка</w:t>
            </w:r>
          </w:p>
        </w:tc>
      </w:tr>
      <w:tr w:rsidR="00CD1B33" w:rsidRPr="00186360" w:rsidTr="004C5870">
        <w:tc>
          <w:tcPr>
            <w:tcW w:w="2409" w:type="dxa"/>
          </w:tcPr>
          <w:p w:rsidR="00CD1B33" w:rsidRPr="000C09A8" w:rsidRDefault="00CD1B33" w:rsidP="004C5870">
            <w:pPr>
              <w:tabs>
                <w:tab w:val="left" w:pos="284"/>
              </w:tabs>
              <w:jc w:val="both"/>
              <w:rPr>
                <w:sz w:val="28"/>
                <w:szCs w:val="28"/>
                <w:lang w:val="uk-UA"/>
              </w:rPr>
            </w:pPr>
            <w:r w:rsidRPr="000C09A8">
              <w:rPr>
                <w:sz w:val="28"/>
                <w:szCs w:val="28"/>
                <w:lang w:val="uk-UA"/>
              </w:rPr>
              <w:t>Населення</w:t>
            </w:r>
          </w:p>
        </w:tc>
        <w:tc>
          <w:tcPr>
            <w:tcW w:w="1276" w:type="dxa"/>
          </w:tcPr>
          <w:p w:rsidR="00CD1B33" w:rsidRPr="000C09A8" w:rsidRDefault="00CD1B33" w:rsidP="004C5870">
            <w:pPr>
              <w:tabs>
                <w:tab w:val="left" w:pos="284"/>
              </w:tabs>
              <w:jc w:val="both"/>
              <w:rPr>
                <w:color w:val="000000" w:themeColor="text1"/>
                <w:sz w:val="28"/>
                <w:szCs w:val="28"/>
                <w:lang w:val="uk-UA"/>
              </w:rPr>
            </w:pPr>
            <w:r>
              <w:rPr>
                <w:bCs/>
                <w:color w:val="000000" w:themeColor="text1"/>
                <w:sz w:val="28"/>
                <w:szCs w:val="28"/>
                <w:lang w:val="uk-UA"/>
              </w:rPr>
              <w:t>7292,55</w:t>
            </w:r>
          </w:p>
        </w:tc>
        <w:tc>
          <w:tcPr>
            <w:tcW w:w="1276" w:type="dxa"/>
          </w:tcPr>
          <w:p w:rsidR="00CD1B33" w:rsidRPr="000C09A8" w:rsidRDefault="00CD1B33" w:rsidP="004C5870">
            <w:pPr>
              <w:tabs>
                <w:tab w:val="left" w:pos="284"/>
              </w:tabs>
              <w:jc w:val="both"/>
              <w:rPr>
                <w:color w:val="000000" w:themeColor="text1"/>
                <w:sz w:val="28"/>
                <w:szCs w:val="28"/>
                <w:lang w:val="uk-UA"/>
              </w:rPr>
            </w:pPr>
            <w:r>
              <w:rPr>
                <w:color w:val="000000" w:themeColor="text1"/>
                <w:sz w:val="28"/>
                <w:szCs w:val="28"/>
                <w:lang w:val="uk-UA"/>
              </w:rPr>
              <w:t>4965,04</w:t>
            </w:r>
          </w:p>
        </w:tc>
        <w:tc>
          <w:tcPr>
            <w:tcW w:w="1276" w:type="dxa"/>
          </w:tcPr>
          <w:p w:rsidR="00CD1B33" w:rsidRPr="000C09A8" w:rsidRDefault="00CD1B33" w:rsidP="004C5870">
            <w:pPr>
              <w:tabs>
                <w:tab w:val="left" w:pos="284"/>
              </w:tabs>
              <w:jc w:val="both"/>
              <w:rPr>
                <w:color w:val="000000" w:themeColor="text1"/>
                <w:sz w:val="28"/>
                <w:szCs w:val="28"/>
                <w:lang w:val="uk-UA"/>
              </w:rPr>
            </w:pPr>
            <w:r w:rsidRPr="000C09A8">
              <w:rPr>
                <w:color w:val="000000" w:themeColor="text1"/>
                <w:sz w:val="28"/>
                <w:szCs w:val="28"/>
                <w:lang w:val="uk-UA"/>
              </w:rPr>
              <w:t>4318,17</w:t>
            </w:r>
          </w:p>
        </w:tc>
        <w:tc>
          <w:tcPr>
            <w:tcW w:w="1275" w:type="dxa"/>
          </w:tcPr>
          <w:p w:rsidR="00CD1B33" w:rsidRPr="000C09A8" w:rsidRDefault="00CD1B33" w:rsidP="004C5870">
            <w:pPr>
              <w:tabs>
                <w:tab w:val="left" w:pos="284"/>
              </w:tabs>
              <w:jc w:val="center"/>
              <w:rPr>
                <w:sz w:val="28"/>
                <w:szCs w:val="28"/>
                <w:lang w:val="uk-UA"/>
              </w:rPr>
            </w:pPr>
            <w:r w:rsidRPr="000C09A8">
              <w:rPr>
                <w:bCs/>
                <w:sz w:val="28"/>
                <w:szCs w:val="28"/>
                <w:lang w:val="uk-UA"/>
              </w:rPr>
              <w:t>3185</w:t>
            </w:r>
          </w:p>
        </w:tc>
        <w:tc>
          <w:tcPr>
            <w:tcW w:w="1172" w:type="dxa"/>
          </w:tcPr>
          <w:p w:rsidR="00CD1B33" w:rsidRPr="000C09A8" w:rsidRDefault="00CD1B33" w:rsidP="004C5870">
            <w:pPr>
              <w:tabs>
                <w:tab w:val="left" w:pos="284"/>
              </w:tabs>
              <w:jc w:val="center"/>
              <w:rPr>
                <w:sz w:val="28"/>
                <w:szCs w:val="28"/>
                <w:lang w:val="uk-UA"/>
              </w:rPr>
            </w:pPr>
            <w:r>
              <w:rPr>
                <w:sz w:val="28"/>
                <w:szCs w:val="28"/>
                <w:lang w:val="uk-UA"/>
              </w:rPr>
              <w:t>2038,55</w:t>
            </w:r>
          </w:p>
        </w:tc>
        <w:tc>
          <w:tcPr>
            <w:tcW w:w="1061" w:type="dxa"/>
          </w:tcPr>
          <w:p w:rsidR="00CD1B33" w:rsidRPr="000C09A8" w:rsidRDefault="00CD1B33" w:rsidP="004C5870">
            <w:pPr>
              <w:tabs>
                <w:tab w:val="left" w:pos="284"/>
              </w:tabs>
              <w:jc w:val="center"/>
              <w:rPr>
                <w:sz w:val="28"/>
                <w:szCs w:val="28"/>
                <w:lang w:val="uk-UA"/>
              </w:rPr>
            </w:pPr>
            <w:r>
              <w:rPr>
                <w:sz w:val="28"/>
                <w:szCs w:val="28"/>
                <w:lang w:val="uk-UA"/>
              </w:rPr>
              <w:t>-5254</w:t>
            </w:r>
          </w:p>
        </w:tc>
      </w:tr>
      <w:tr w:rsidR="00CD1B33" w:rsidRPr="00186360" w:rsidTr="004C5870">
        <w:tc>
          <w:tcPr>
            <w:tcW w:w="2409" w:type="dxa"/>
          </w:tcPr>
          <w:p w:rsidR="00CD1B33" w:rsidRPr="000C09A8" w:rsidRDefault="00CD1B33" w:rsidP="004C5870">
            <w:pPr>
              <w:tabs>
                <w:tab w:val="left" w:pos="284"/>
              </w:tabs>
              <w:jc w:val="both"/>
              <w:rPr>
                <w:sz w:val="28"/>
                <w:szCs w:val="28"/>
                <w:lang w:val="uk-UA"/>
              </w:rPr>
            </w:pPr>
            <w:r w:rsidRPr="000C09A8">
              <w:rPr>
                <w:sz w:val="28"/>
                <w:szCs w:val="28"/>
                <w:lang w:val="uk-UA"/>
              </w:rPr>
              <w:t>Бюджет</w:t>
            </w:r>
          </w:p>
        </w:tc>
        <w:tc>
          <w:tcPr>
            <w:tcW w:w="1276" w:type="dxa"/>
          </w:tcPr>
          <w:p w:rsidR="00CD1B33" w:rsidRPr="000C09A8" w:rsidRDefault="00CD1B33" w:rsidP="004C5870">
            <w:pPr>
              <w:jc w:val="both"/>
              <w:rPr>
                <w:color w:val="000000" w:themeColor="text1"/>
                <w:sz w:val="28"/>
                <w:szCs w:val="28"/>
                <w:lang w:val="uk-UA"/>
              </w:rPr>
            </w:pPr>
            <w:r>
              <w:rPr>
                <w:bCs/>
                <w:color w:val="000000" w:themeColor="text1"/>
                <w:sz w:val="28"/>
                <w:szCs w:val="28"/>
                <w:lang w:val="uk-UA"/>
              </w:rPr>
              <w:t>1925,55</w:t>
            </w:r>
          </w:p>
        </w:tc>
        <w:tc>
          <w:tcPr>
            <w:tcW w:w="1276" w:type="dxa"/>
          </w:tcPr>
          <w:p w:rsidR="00CD1B33" w:rsidRPr="000C09A8" w:rsidRDefault="00CD1B33" w:rsidP="004C5870">
            <w:pPr>
              <w:jc w:val="both"/>
              <w:rPr>
                <w:color w:val="000000" w:themeColor="text1"/>
                <w:sz w:val="28"/>
                <w:szCs w:val="28"/>
                <w:lang w:val="uk-UA"/>
              </w:rPr>
            </w:pPr>
            <w:r>
              <w:rPr>
                <w:color w:val="000000" w:themeColor="text1"/>
                <w:sz w:val="28"/>
                <w:szCs w:val="28"/>
                <w:lang w:val="uk-UA"/>
              </w:rPr>
              <w:t>1952,42</w:t>
            </w:r>
          </w:p>
        </w:tc>
        <w:tc>
          <w:tcPr>
            <w:tcW w:w="1276" w:type="dxa"/>
          </w:tcPr>
          <w:p w:rsidR="00CD1B33" w:rsidRPr="000C09A8" w:rsidRDefault="00CD1B33" w:rsidP="004C5870">
            <w:pPr>
              <w:jc w:val="both"/>
              <w:rPr>
                <w:color w:val="000000" w:themeColor="text1"/>
                <w:sz w:val="28"/>
                <w:szCs w:val="28"/>
                <w:lang w:val="uk-UA"/>
              </w:rPr>
            </w:pPr>
            <w:r w:rsidRPr="000C09A8">
              <w:rPr>
                <w:color w:val="000000" w:themeColor="text1"/>
                <w:sz w:val="28"/>
                <w:szCs w:val="28"/>
                <w:lang w:val="uk-UA"/>
              </w:rPr>
              <w:t>1903,83</w:t>
            </w:r>
          </w:p>
        </w:tc>
        <w:tc>
          <w:tcPr>
            <w:tcW w:w="1275" w:type="dxa"/>
          </w:tcPr>
          <w:p w:rsidR="00CD1B33" w:rsidRPr="000C09A8" w:rsidRDefault="00CD1B33" w:rsidP="004C5870">
            <w:pPr>
              <w:tabs>
                <w:tab w:val="left" w:pos="284"/>
              </w:tabs>
              <w:jc w:val="center"/>
              <w:rPr>
                <w:sz w:val="28"/>
                <w:szCs w:val="28"/>
                <w:lang w:val="uk-UA"/>
              </w:rPr>
            </w:pPr>
            <w:r w:rsidRPr="000C09A8">
              <w:rPr>
                <w:bCs/>
                <w:sz w:val="28"/>
                <w:szCs w:val="28"/>
                <w:lang w:val="uk-UA"/>
              </w:rPr>
              <w:t>1824,37</w:t>
            </w:r>
          </w:p>
        </w:tc>
        <w:tc>
          <w:tcPr>
            <w:tcW w:w="1172" w:type="dxa"/>
          </w:tcPr>
          <w:p w:rsidR="00CD1B33" w:rsidRPr="000C09A8" w:rsidRDefault="00CD1B33" w:rsidP="004C5870">
            <w:pPr>
              <w:tabs>
                <w:tab w:val="left" w:pos="284"/>
              </w:tabs>
              <w:jc w:val="center"/>
              <w:rPr>
                <w:sz w:val="28"/>
                <w:szCs w:val="28"/>
                <w:lang w:val="uk-UA"/>
              </w:rPr>
            </w:pPr>
            <w:r>
              <w:rPr>
                <w:sz w:val="28"/>
                <w:szCs w:val="28"/>
                <w:lang w:val="uk-UA"/>
              </w:rPr>
              <w:t>1678,62</w:t>
            </w:r>
          </w:p>
        </w:tc>
        <w:tc>
          <w:tcPr>
            <w:tcW w:w="1061" w:type="dxa"/>
          </w:tcPr>
          <w:p w:rsidR="00CD1B33" w:rsidRPr="000C09A8" w:rsidRDefault="00CD1B33" w:rsidP="004C5870">
            <w:pPr>
              <w:tabs>
                <w:tab w:val="left" w:pos="284"/>
              </w:tabs>
              <w:jc w:val="center"/>
              <w:rPr>
                <w:sz w:val="28"/>
                <w:szCs w:val="28"/>
                <w:lang w:val="uk-UA"/>
              </w:rPr>
            </w:pPr>
            <w:r>
              <w:rPr>
                <w:sz w:val="28"/>
                <w:szCs w:val="28"/>
                <w:lang w:val="uk-UA"/>
              </w:rPr>
              <w:t>-256</w:t>
            </w:r>
          </w:p>
        </w:tc>
      </w:tr>
      <w:tr w:rsidR="00CD1B33" w:rsidRPr="00186360" w:rsidTr="004C5870">
        <w:tc>
          <w:tcPr>
            <w:tcW w:w="2409" w:type="dxa"/>
          </w:tcPr>
          <w:p w:rsidR="00CD1B33" w:rsidRPr="000C09A8" w:rsidRDefault="00CD1B33" w:rsidP="004C5870">
            <w:pPr>
              <w:tabs>
                <w:tab w:val="left" w:pos="284"/>
              </w:tabs>
              <w:jc w:val="both"/>
              <w:rPr>
                <w:sz w:val="28"/>
                <w:szCs w:val="28"/>
                <w:lang w:val="uk-UA"/>
              </w:rPr>
            </w:pPr>
            <w:r w:rsidRPr="000C09A8">
              <w:rPr>
                <w:sz w:val="28"/>
                <w:szCs w:val="28"/>
                <w:lang w:val="uk-UA"/>
              </w:rPr>
              <w:t>Інші</w:t>
            </w:r>
          </w:p>
        </w:tc>
        <w:tc>
          <w:tcPr>
            <w:tcW w:w="1276" w:type="dxa"/>
          </w:tcPr>
          <w:p w:rsidR="00CD1B33" w:rsidRPr="000C09A8" w:rsidRDefault="00CD1B33" w:rsidP="004C5870">
            <w:pPr>
              <w:tabs>
                <w:tab w:val="left" w:pos="284"/>
              </w:tabs>
              <w:jc w:val="both"/>
              <w:rPr>
                <w:color w:val="000000" w:themeColor="text1"/>
                <w:sz w:val="28"/>
                <w:szCs w:val="28"/>
                <w:lang w:val="uk-UA"/>
              </w:rPr>
            </w:pPr>
            <w:r>
              <w:rPr>
                <w:bCs/>
                <w:color w:val="000000" w:themeColor="text1"/>
                <w:sz w:val="28"/>
                <w:szCs w:val="28"/>
                <w:lang w:val="uk-UA"/>
              </w:rPr>
              <w:t>6,708</w:t>
            </w:r>
          </w:p>
        </w:tc>
        <w:tc>
          <w:tcPr>
            <w:tcW w:w="1276" w:type="dxa"/>
          </w:tcPr>
          <w:p w:rsidR="00CD1B33" w:rsidRPr="000C09A8" w:rsidRDefault="00CD1B33" w:rsidP="004C5870">
            <w:pPr>
              <w:tabs>
                <w:tab w:val="left" w:pos="284"/>
              </w:tabs>
              <w:jc w:val="both"/>
              <w:rPr>
                <w:color w:val="000000" w:themeColor="text1"/>
                <w:sz w:val="28"/>
                <w:szCs w:val="28"/>
                <w:lang w:val="uk-UA"/>
              </w:rPr>
            </w:pPr>
            <w:r>
              <w:rPr>
                <w:color w:val="000000" w:themeColor="text1"/>
                <w:sz w:val="28"/>
                <w:szCs w:val="28"/>
                <w:lang w:val="uk-UA"/>
              </w:rPr>
              <w:t>0,79</w:t>
            </w:r>
          </w:p>
        </w:tc>
        <w:tc>
          <w:tcPr>
            <w:tcW w:w="1276" w:type="dxa"/>
          </w:tcPr>
          <w:p w:rsidR="00CD1B33" w:rsidRPr="000C09A8" w:rsidRDefault="00CD1B33" w:rsidP="004C5870">
            <w:pPr>
              <w:tabs>
                <w:tab w:val="left" w:pos="284"/>
              </w:tabs>
              <w:jc w:val="both"/>
              <w:rPr>
                <w:color w:val="000000" w:themeColor="text1"/>
                <w:sz w:val="28"/>
                <w:szCs w:val="28"/>
                <w:lang w:val="uk-UA"/>
              </w:rPr>
            </w:pPr>
            <w:r w:rsidRPr="000C09A8">
              <w:rPr>
                <w:color w:val="000000" w:themeColor="text1"/>
                <w:sz w:val="28"/>
                <w:szCs w:val="28"/>
                <w:lang w:val="uk-UA"/>
              </w:rPr>
              <w:t>0,29</w:t>
            </w:r>
          </w:p>
        </w:tc>
        <w:tc>
          <w:tcPr>
            <w:tcW w:w="1275" w:type="dxa"/>
          </w:tcPr>
          <w:p w:rsidR="00CD1B33" w:rsidRPr="000C09A8" w:rsidRDefault="00CD1B33" w:rsidP="004C5870">
            <w:pPr>
              <w:tabs>
                <w:tab w:val="left" w:pos="284"/>
              </w:tabs>
              <w:jc w:val="center"/>
              <w:rPr>
                <w:sz w:val="28"/>
                <w:szCs w:val="28"/>
                <w:lang w:val="uk-UA"/>
              </w:rPr>
            </w:pPr>
            <w:r w:rsidRPr="000C09A8">
              <w:rPr>
                <w:bCs/>
                <w:sz w:val="28"/>
                <w:szCs w:val="28"/>
                <w:lang w:val="uk-UA"/>
              </w:rPr>
              <w:t>0,25</w:t>
            </w:r>
          </w:p>
        </w:tc>
        <w:tc>
          <w:tcPr>
            <w:tcW w:w="1172" w:type="dxa"/>
          </w:tcPr>
          <w:p w:rsidR="00CD1B33" w:rsidRPr="000C09A8" w:rsidRDefault="00CD1B33" w:rsidP="004C5870">
            <w:pPr>
              <w:tabs>
                <w:tab w:val="left" w:pos="284"/>
              </w:tabs>
              <w:jc w:val="center"/>
              <w:rPr>
                <w:sz w:val="28"/>
                <w:szCs w:val="28"/>
                <w:lang w:val="uk-UA"/>
              </w:rPr>
            </w:pPr>
            <w:r>
              <w:rPr>
                <w:sz w:val="28"/>
                <w:szCs w:val="28"/>
                <w:lang w:val="uk-UA"/>
              </w:rPr>
              <w:t>0,54</w:t>
            </w:r>
          </w:p>
        </w:tc>
        <w:tc>
          <w:tcPr>
            <w:tcW w:w="1061" w:type="dxa"/>
          </w:tcPr>
          <w:p w:rsidR="00CD1B33" w:rsidRPr="000C09A8" w:rsidRDefault="00CD1B33" w:rsidP="004C5870">
            <w:pPr>
              <w:tabs>
                <w:tab w:val="left" w:pos="284"/>
              </w:tabs>
              <w:jc w:val="center"/>
              <w:rPr>
                <w:sz w:val="28"/>
                <w:szCs w:val="28"/>
                <w:lang w:val="uk-UA"/>
              </w:rPr>
            </w:pPr>
            <w:r>
              <w:rPr>
                <w:sz w:val="28"/>
                <w:szCs w:val="28"/>
                <w:lang w:val="uk-UA"/>
              </w:rPr>
              <w:t>-6,16</w:t>
            </w:r>
          </w:p>
        </w:tc>
      </w:tr>
      <w:tr w:rsidR="00CD1B33" w:rsidTr="004C5870">
        <w:tc>
          <w:tcPr>
            <w:tcW w:w="2409" w:type="dxa"/>
          </w:tcPr>
          <w:p w:rsidR="00CD1B33" w:rsidRPr="000C09A8" w:rsidRDefault="00CD1B33" w:rsidP="004C5870">
            <w:pPr>
              <w:tabs>
                <w:tab w:val="left" w:pos="284"/>
              </w:tabs>
              <w:jc w:val="both"/>
              <w:rPr>
                <w:sz w:val="28"/>
                <w:szCs w:val="28"/>
                <w:lang w:val="uk-UA"/>
              </w:rPr>
            </w:pPr>
            <w:r w:rsidRPr="000C09A8">
              <w:rPr>
                <w:sz w:val="28"/>
                <w:szCs w:val="28"/>
                <w:lang w:val="uk-UA"/>
              </w:rPr>
              <w:t>Всього</w:t>
            </w:r>
          </w:p>
        </w:tc>
        <w:tc>
          <w:tcPr>
            <w:tcW w:w="1276" w:type="dxa"/>
          </w:tcPr>
          <w:p w:rsidR="00CD1B33" w:rsidRPr="000C09A8" w:rsidRDefault="00CD1B33" w:rsidP="004C5870">
            <w:pPr>
              <w:jc w:val="both"/>
              <w:rPr>
                <w:b/>
                <w:bCs/>
                <w:color w:val="000000" w:themeColor="text1"/>
                <w:sz w:val="28"/>
                <w:szCs w:val="28"/>
                <w:lang w:val="uk-UA"/>
              </w:rPr>
            </w:pPr>
            <w:r>
              <w:rPr>
                <w:b/>
                <w:bCs/>
                <w:color w:val="000000" w:themeColor="text1"/>
                <w:sz w:val="28"/>
                <w:szCs w:val="28"/>
                <w:lang w:val="uk-UA"/>
              </w:rPr>
              <w:t>9224,68</w:t>
            </w:r>
          </w:p>
        </w:tc>
        <w:tc>
          <w:tcPr>
            <w:tcW w:w="1276" w:type="dxa"/>
          </w:tcPr>
          <w:p w:rsidR="00CD1B33" w:rsidRPr="000C09A8" w:rsidRDefault="00CD1B33" w:rsidP="004C5870">
            <w:pPr>
              <w:jc w:val="both"/>
              <w:rPr>
                <w:b/>
                <w:bCs/>
                <w:color w:val="000000" w:themeColor="text1"/>
                <w:sz w:val="28"/>
                <w:szCs w:val="28"/>
                <w:lang w:val="uk-UA"/>
              </w:rPr>
            </w:pPr>
            <w:r>
              <w:rPr>
                <w:b/>
                <w:bCs/>
                <w:color w:val="000000" w:themeColor="text1"/>
                <w:sz w:val="28"/>
                <w:szCs w:val="28"/>
                <w:lang w:val="uk-UA"/>
              </w:rPr>
              <w:t>6918,24</w:t>
            </w:r>
          </w:p>
        </w:tc>
        <w:tc>
          <w:tcPr>
            <w:tcW w:w="1276" w:type="dxa"/>
          </w:tcPr>
          <w:p w:rsidR="00CD1B33" w:rsidRPr="000C09A8" w:rsidRDefault="00CD1B33" w:rsidP="004C5870">
            <w:pPr>
              <w:jc w:val="both"/>
              <w:rPr>
                <w:b/>
                <w:bCs/>
                <w:color w:val="000000" w:themeColor="text1"/>
                <w:sz w:val="28"/>
                <w:szCs w:val="28"/>
                <w:lang w:val="uk-UA"/>
              </w:rPr>
            </w:pPr>
            <w:r w:rsidRPr="000C09A8">
              <w:rPr>
                <w:b/>
                <w:bCs/>
                <w:color w:val="000000" w:themeColor="text1"/>
                <w:sz w:val="28"/>
                <w:szCs w:val="28"/>
                <w:lang w:val="uk-UA"/>
              </w:rPr>
              <w:t>6222,29</w:t>
            </w:r>
          </w:p>
        </w:tc>
        <w:tc>
          <w:tcPr>
            <w:tcW w:w="1275" w:type="dxa"/>
          </w:tcPr>
          <w:p w:rsidR="00CD1B33" w:rsidRPr="000C09A8" w:rsidRDefault="00CD1B33" w:rsidP="004C5870">
            <w:pPr>
              <w:tabs>
                <w:tab w:val="left" w:pos="284"/>
              </w:tabs>
              <w:jc w:val="center"/>
              <w:rPr>
                <w:b/>
                <w:bCs/>
                <w:sz w:val="28"/>
                <w:szCs w:val="28"/>
                <w:lang w:val="uk-UA"/>
              </w:rPr>
            </w:pPr>
            <w:r w:rsidRPr="000C09A8">
              <w:rPr>
                <w:b/>
                <w:bCs/>
                <w:sz w:val="28"/>
                <w:szCs w:val="28"/>
                <w:lang w:val="uk-UA"/>
              </w:rPr>
              <w:t>5010,47</w:t>
            </w:r>
          </w:p>
        </w:tc>
        <w:tc>
          <w:tcPr>
            <w:tcW w:w="1172" w:type="dxa"/>
          </w:tcPr>
          <w:p w:rsidR="00CD1B33" w:rsidRPr="000C09A8" w:rsidRDefault="00CD1B33" w:rsidP="004C5870">
            <w:pPr>
              <w:tabs>
                <w:tab w:val="left" w:pos="284"/>
              </w:tabs>
              <w:jc w:val="center"/>
              <w:rPr>
                <w:b/>
                <w:bCs/>
                <w:sz w:val="28"/>
                <w:szCs w:val="28"/>
                <w:lang w:val="uk-UA"/>
              </w:rPr>
            </w:pPr>
            <w:r>
              <w:rPr>
                <w:b/>
                <w:bCs/>
                <w:sz w:val="28"/>
                <w:szCs w:val="28"/>
                <w:lang w:val="uk-UA"/>
              </w:rPr>
              <w:t>3717,70</w:t>
            </w:r>
          </w:p>
        </w:tc>
        <w:tc>
          <w:tcPr>
            <w:tcW w:w="1061" w:type="dxa"/>
          </w:tcPr>
          <w:p w:rsidR="00CD1B33" w:rsidRPr="000C09A8" w:rsidRDefault="00CD1B33" w:rsidP="00CD1B33">
            <w:pPr>
              <w:pStyle w:val="a3"/>
              <w:numPr>
                <w:ilvl w:val="0"/>
                <w:numId w:val="18"/>
              </w:numPr>
              <w:ind w:left="238" w:hanging="238"/>
              <w:jc w:val="center"/>
              <w:rPr>
                <w:b/>
                <w:bCs/>
                <w:sz w:val="28"/>
                <w:szCs w:val="28"/>
                <w:lang w:val="uk-UA"/>
              </w:rPr>
            </w:pPr>
            <w:r>
              <w:rPr>
                <w:b/>
                <w:bCs/>
                <w:sz w:val="28"/>
                <w:szCs w:val="28"/>
                <w:lang w:val="uk-UA"/>
              </w:rPr>
              <w:t>5506</w:t>
            </w:r>
          </w:p>
        </w:tc>
      </w:tr>
    </w:tbl>
    <w:p w:rsidR="00CD1B33" w:rsidRDefault="00CD1B33" w:rsidP="00CD1B33">
      <w:pPr>
        <w:tabs>
          <w:tab w:val="left" w:pos="284"/>
        </w:tabs>
        <w:ind w:firstLine="567"/>
        <w:jc w:val="both"/>
        <w:rPr>
          <w:sz w:val="32"/>
          <w:szCs w:val="32"/>
          <w:lang w:val="uk-UA"/>
        </w:rPr>
      </w:pPr>
    </w:p>
    <w:p w:rsidR="00CD1B33" w:rsidRPr="00487B7A" w:rsidRDefault="00CD1B33" w:rsidP="00CD1B33">
      <w:pPr>
        <w:tabs>
          <w:tab w:val="left" w:pos="284"/>
        </w:tabs>
        <w:ind w:firstLine="567"/>
        <w:jc w:val="both"/>
        <w:rPr>
          <w:sz w:val="28"/>
          <w:szCs w:val="28"/>
          <w:lang w:val="uk-UA"/>
        </w:rPr>
      </w:pPr>
      <w:r w:rsidRPr="00487B7A">
        <w:rPr>
          <w:sz w:val="28"/>
          <w:szCs w:val="28"/>
          <w:lang w:val="uk-UA"/>
        </w:rPr>
        <w:t>Найбільше зменшення реалізації гарячої води спостерігається по населенню, яке за 5 років зменшилася у 3,5 рази. Великий динамічний спад є і по юридичних споживачах і станом на 01.01.2020р. тільки 1 об'єкт даної категорії користується ГВП та протягом року використав всього 11 м</w:t>
      </w:r>
      <w:r w:rsidRPr="00487B7A">
        <w:rPr>
          <w:sz w:val="28"/>
          <w:szCs w:val="28"/>
          <w:vertAlign w:val="superscript"/>
          <w:lang w:val="uk-UA"/>
        </w:rPr>
        <w:t>3</w:t>
      </w:r>
      <w:r w:rsidRPr="00487B7A">
        <w:rPr>
          <w:sz w:val="28"/>
          <w:szCs w:val="28"/>
          <w:lang w:val="uk-UA"/>
        </w:rPr>
        <w:t xml:space="preserve"> гарячої води. </w:t>
      </w:r>
    </w:p>
    <w:p w:rsidR="00CD1B33" w:rsidRDefault="00CD1B33" w:rsidP="00CD1B33">
      <w:pPr>
        <w:tabs>
          <w:tab w:val="left" w:pos="284"/>
        </w:tabs>
        <w:ind w:firstLine="567"/>
        <w:jc w:val="both"/>
        <w:rPr>
          <w:sz w:val="32"/>
          <w:szCs w:val="32"/>
          <w:lang w:val="uk-UA"/>
        </w:rPr>
      </w:pPr>
    </w:p>
    <w:p w:rsidR="00CD1B33" w:rsidRDefault="00CD1B33" w:rsidP="00CD1B33">
      <w:pPr>
        <w:tabs>
          <w:tab w:val="left" w:pos="284"/>
        </w:tabs>
        <w:ind w:left="-426"/>
        <w:jc w:val="both"/>
        <w:rPr>
          <w:sz w:val="32"/>
          <w:szCs w:val="32"/>
          <w:lang w:val="uk-UA"/>
        </w:rPr>
      </w:pPr>
      <w:r>
        <w:rPr>
          <w:noProof/>
          <w:lang w:val="uk-UA" w:eastAsia="uk-UA"/>
        </w:rPr>
        <w:drawing>
          <wp:inline distT="0" distB="0" distL="0" distR="0">
            <wp:extent cx="6276975" cy="2647950"/>
            <wp:effectExtent l="1905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D1B33" w:rsidRDefault="00CD1B33" w:rsidP="00CD1B33">
      <w:pPr>
        <w:tabs>
          <w:tab w:val="left" w:pos="284"/>
        </w:tabs>
        <w:jc w:val="center"/>
        <w:rPr>
          <w:b/>
          <w:sz w:val="28"/>
          <w:szCs w:val="28"/>
          <w:lang w:val="uk-UA"/>
        </w:rPr>
      </w:pPr>
    </w:p>
    <w:p w:rsidR="00CD1B33" w:rsidRPr="0058496B" w:rsidRDefault="00CD1B33" w:rsidP="00CD1B33">
      <w:pPr>
        <w:tabs>
          <w:tab w:val="left" w:pos="284"/>
        </w:tabs>
        <w:jc w:val="center"/>
        <w:rPr>
          <w:b/>
          <w:sz w:val="28"/>
          <w:szCs w:val="28"/>
          <w:lang w:val="uk-UA"/>
        </w:rPr>
      </w:pPr>
      <w:r w:rsidRPr="0058496B">
        <w:rPr>
          <w:b/>
          <w:sz w:val="28"/>
          <w:szCs w:val="28"/>
          <w:lang w:val="uk-UA"/>
        </w:rPr>
        <w:t xml:space="preserve">Рис. </w:t>
      </w:r>
      <w:r>
        <w:rPr>
          <w:b/>
          <w:sz w:val="28"/>
          <w:szCs w:val="28"/>
          <w:lang w:val="uk-UA"/>
        </w:rPr>
        <w:t>2</w:t>
      </w:r>
      <w:r w:rsidRPr="0058496B">
        <w:rPr>
          <w:b/>
          <w:sz w:val="28"/>
          <w:szCs w:val="28"/>
          <w:lang w:val="uk-UA"/>
        </w:rPr>
        <w:t xml:space="preserve"> Динаміка реалізації ГВП </w:t>
      </w:r>
      <w:r>
        <w:rPr>
          <w:b/>
          <w:sz w:val="28"/>
          <w:szCs w:val="28"/>
          <w:lang w:val="uk-UA"/>
        </w:rPr>
        <w:t>по населенню м.куб.</w:t>
      </w:r>
    </w:p>
    <w:p w:rsidR="00CD1B33" w:rsidRDefault="00CD1B33" w:rsidP="00CD1B33">
      <w:pPr>
        <w:tabs>
          <w:tab w:val="left" w:pos="2370"/>
        </w:tabs>
        <w:ind w:firstLine="567"/>
        <w:jc w:val="both"/>
        <w:rPr>
          <w:sz w:val="28"/>
          <w:szCs w:val="28"/>
          <w:lang w:val="uk-UA"/>
        </w:rPr>
      </w:pPr>
    </w:p>
    <w:p w:rsidR="00CD1B33" w:rsidRDefault="00CD1B33" w:rsidP="00CD1B33">
      <w:pPr>
        <w:tabs>
          <w:tab w:val="left" w:pos="2370"/>
        </w:tabs>
        <w:ind w:firstLine="567"/>
        <w:jc w:val="both"/>
        <w:rPr>
          <w:sz w:val="28"/>
          <w:szCs w:val="28"/>
          <w:lang w:val="uk-UA"/>
        </w:rPr>
      </w:pPr>
      <w:r>
        <w:rPr>
          <w:sz w:val="28"/>
          <w:szCs w:val="28"/>
          <w:lang w:val="uk-UA"/>
        </w:rPr>
        <w:t>Станом на 01.01.2020р до гарячого водопостачання підключено 321 житлових будинки на абонентському обслуговуванню з них 144 будинки гарячу воду у 2020р</w:t>
      </w:r>
      <w:r w:rsidR="00487B7A">
        <w:rPr>
          <w:sz w:val="28"/>
          <w:szCs w:val="28"/>
          <w:lang w:val="uk-UA"/>
        </w:rPr>
        <w:t>.</w:t>
      </w:r>
      <w:r>
        <w:rPr>
          <w:sz w:val="28"/>
          <w:szCs w:val="28"/>
          <w:lang w:val="uk-UA"/>
        </w:rPr>
        <w:t xml:space="preserve"> не використовували.</w:t>
      </w:r>
    </w:p>
    <w:p w:rsidR="00D1200A" w:rsidRPr="00960983" w:rsidRDefault="00D1200A" w:rsidP="00F639BB">
      <w:pPr>
        <w:jc w:val="both"/>
        <w:rPr>
          <w:b/>
          <w:sz w:val="28"/>
          <w:szCs w:val="28"/>
          <w:lang w:val="uk-UA"/>
        </w:rPr>
      </w:pPr>
    </w:p>
    <w:p w:rsidR="00D1200A" w:rsidRDefault="00D1200A" w:rsidP="00F639BB">
      <w:pPr>
        <w:jc w:val="center"/>
        <w:rPr>
          <w:b/>
          <w:i/>
          <w:sz w:val="28"/>
          <w:szCs w:val="28"/>
          <w:lang w:val="uk-UA"/>
        </w:rPr>
      </w:pPr>
    </w:p>
    <w:p w:rsidR="00F639BB" w:rsidRPr="00960983" w:rsidRDefault="00F639BB" w:rsidP="00F639BB">
      <w:pPr>
        <w:jc w:val="center"/>
        <w:rPr>
          <w:b/>
          <w:i/>
          <w:sz w:val="28"/>
          <w:szCs w:val="28"/>
          <w:lang w:val="uk-UA"/>
        </w:rPr>
      </w:pPr>
      <w:r w:rsidRPr="00960983">
        <w:rPr>
          <w:b/>
          <w:i/>
          <w:sz w:val="28"/>
          <w:szCs w:val="28"/>
          <w:lang w:val="uk-UA"/>
        </w:rPr>
        <w:t>4.5. Рівень відшкодування тарифами собівартості послуг в розрізі населення та інших споживачів</w:t>
      </w:r>
    </w:p>
    <w:p w:rsidR="00F639BB" w:rsidRPr="00960983" w:rsidRDefault="00F639BB" w:rsidP="00F639BB">
      <w:pPr>
        <w:ind w:left="12"/>
        <w:jc w:val="center"/>
        <w:rPr>
          <w:b/>
          <w:i/>
          <w:sz w:val="28"/>
          <w:szCs w:val="28"/>
          <w:lang w:val="uk-UA"/>
        </w:rPr>
      </w:pPr>
    </w:p>
    <w:p w:rsidR="00F639BB" w:rsidRPr="00960983" w:rsidRDefault="00F639BB" w:rsidP="00F639BB">
      <w:pPr>
        <w:jc w:val="both"/>
        <w:rPr>
          <w:sz w:val="28"/>
          <w:szCs w:val="28"/>
          <w:lang w:val="uk-UA"/>
        </w:rPr>
      </w:pPr>
      <w:r w:rsidRPr="00960983">
        <w:rPr>
          <w:sz w:val="28"/>
          <w:szCs w:val="28"/>
          <w:lang w:val="uk-UA"/>
        </w:rPr>
        <w:t xml:space="preserve">В таблиці </w:t>
      </w:r>
      <w:r w:rsidR="00487B7A">
        <w:rPr>
          <w:sz w:val="28"/>
          <w:szCs w:val="28"/>
          <w:lang w:val="uk-UA"/>
        </w:rPr>
        <w:t>9</w:t>
      </w:r>
      <w:r w:rsidRPr="00960983">
        <w:rPr>
          <w:sz w:val="28"/>
          <w:szCs w:val="28"/>
          <w:lang w:val="uk-UA"/>
        </w:rPr>
        <w:t xml:space="preserve"> наведено рівень відшкодування </w:t>
      </w:r>
      <w:r>
        <w:rPr>
          <w:sz w:val="28"/>
          <w:szCs w:val="28"/>
          <w:lang w:val="uk-UA"/>
        </w:rPr>
        <w:t xml:space="preserve">діючими </w:t>
      </w:r>
      <w:r w:rsidRPr="00960983">
        <w:rPr>
          <w:sz w:val="28"/>
          <w:szCs w:val="28"/>
          <w:lang w:val="uk-UA"/>
        </w:rPr>
        <w:t xml:space="preserve">тарифами собівартості </w:t>
      </w:r>
      <w:r>
        <w:rPr>
          <w:sz w:val="28"/>
          <w:szCs w:val="28"/>
          <w:lang w:val="uk-UA"/>
        </w:rPr>
        <w:t xml:space="preserve">наданих </w:t>
      </w:r>
      <w:r w:rsidRPr="00960983">
        <w:rPr>
          <w:sz w:val="28"/>
          <w:szCs w:val="28"/>
          <w:lang w:val="uk-UA"/>
        </w:rPr>
        <w:t>послуг за 201</w:t>
      </w:r>
      <w:r w:rsidR="007C6476">
        <w:rPr>
          <w:sz w:val="28"/>
          <w:szCs w:val="28"/>
          <w:lang w:val="uk-UA"/>
        </w:rPr>
        <w:t xml:space="preserve">9 </w:t>
      </w:r>
      <w:r w:rsidRPr="00960983">
        <w:rPr>
          <w:sz w:val="28"/>
          <w:szCs w:val="28"/>
          <w:lang w:val="uk-UA"/>
        </w:rPr>
        <w:t>р</w:t>
      </w:r>
      <w:r w:rsidR="007C6476">
        <w:rPr>
          <w:sz w:val="28"/>
          <w:szCs w:val="28"/>
          <w:lang w:val="uk-UA"/>
        </w:rPr>
        <w:t>ік</w:t>
      </w:r>
      <w:r w:rsidRPr="00960983">
        <w:rPr>
          <w:sz w:val="28"/>
          <w:szCs w:val="28"/>
          <w:lang w:val="uk-UA"/>
        </w:rPr>
        <w:t>.</w:t>
      </w:r>
    </w:p>
    <w:p w:rsidR="00F639BB" w:rsidRPr="00960983" w:rsidRDefault="00F639BB" w:rsidP="00F639BB">
      <w:pPr>
        <w:jc w:val="both"/>
        <w:rPr>
          <w:sz w:val="28"/>
          <w:szCs w:val="28"/>
          <w:lang w:val="uk-UA"/>
        </w:rPr>
      </w:pPr>
    </w:p>
    <w:p w:rsidR="00F639BB" w:rsidRPr="005260A2" w:rsidRDefault="00F639BB" w:rsidP="00487B7A">
      <w:pPr>
        <w:jc w:val="center"/>
        <w:rPr>
          <w:b/>
          <w:sz w:val="28"/>
          <w:szCs w:val="28"/>
          <w:lang w:val="uk-UA"/>
        </w:rPr>
      </w:pPr>
      <w:r w:rsidRPr="00FF4A15">
        <w:rPr>
          <w:bCs/>
          <w:sz w:val="28"/>
          <w:szCs w:val="28"/>
          <w:lang w:val="uk-UA"/>
        </w:rPr>
        <w:lastRenderedPageBreak/>
        <w:t xml:space="preserve">Таблиця </w:t>
      </w:r>
      <w:r w:rsidR="00487B7A" w:rsidRPr="00FF4A15">
        <w:rPr>
          <w:bCs/>
          <w:sz w:val="28"/>
          <w:szCs w:val="28"/>
          <w:lang w:val="uk-UA"/>
        </w:rPr>
        <w:t>9</w:t>
      </w:r>
      <w:r w:rsidR="00FF4A15" w:rsidRPr="00FF4A15">
        <w:rPr>
          <w:bCs/>
          <w:sz w:val="28"/>
          <w:szCs w:val="28"/>
          <w:lang w:val="uk-UA"/>
        </w:rPr>
        <w:t>.</w:t>
      </w:r>
      <w:r>
        <w:rPr>
          <w:sz w:val="28"/>
          <w:szCs w:val="28"/>
          <w:lang w:val="uk-UA"/>
        </w:rPr>
        <w:t xml:space="preserve"> </w:t>
      </w:r>
      <w:r w:rsidRPr="005260A2">
        <w:rPr>
          <w:b/>
          <w:sz w:val="28"/>
          <w:szCs w:val="28"/>
          <w:lang w:val="uk-UA"/>
        </w:rPr>
        <w:t>Рівень</w:t>
      </w:r>
      <w:r w:rsidR="007A4281">
        <w:rPr>
          <w:b/>
          <w:sz w:val="28"/>
          <w:szCs w:val="28"/>
          <w:lang w:val="uk-UA"/>
        </w:rPr>
        <w:t xml:space="preserve"> </w:t>
      </w:r>
      <w:r w:rsidRPr="005260A2">
        <w:rPr>
          <w:b/>
          <w:sz w:val="28"/>
          <w:szCs w:val="28"/>
          <w:lang w:val="uk-UA"/>
        </w:rPr>
        <w:t>відшкодування</w:t>
      </w:r>
      <w:r w:rsidR="007A4281">
        <w:rPr>
          <w:b/>
          <w:sz w:val="28"/>
          <w:szCs w:val="28"/>
          <w:lang w:val="uk-UA"/>
        </w:rPr>
        <w:t xml:space="preserve"> </w:t>
      </w:r>
      <w:r w:rsidRPr="005260A2">
        <w:rPr>
          <w:b/>
          <w:sz w:val="28"/>
          <w:szCs w:val="28"/>
          <w:lang w:val="uk-UA"/>
        </w:rPr>
        <w:t>діючими  тарифами на теплову</w:t>
      </w:r>
      <w:r w:rsidR="00FF4A15">
        <w:rPr>
          <w:b/>
          <w:sz w:val="28"/>
          <w:szCs w:val="28"/>
          <w:lang w:val="uk-UA"/>
        </w:rPr>
        <w:t xml:space="preserve"> </w:t>
      </w:r>
      <w:r w:rsidRPr="005260A2">
        <w:rPr>
          <w:b/>
          <w:sz w:val="28"/>
          <w:szCs w:val="28"/>
          <w:lang w:val="uk-UA"/>
        </w:rPr>
        <w:t>енергію та тарифами на послуги з централізованого</w:t>
      </w:r>
      <w:r w:rsidR="007A4281">
        <w:rPr>
          <w:b/>
          <w:sz w:val="28"/>
          <w:szCs w:val="28"/>
          <w:lang w:val="uk-UA"/>
        </w:rPr>
        <w:t xml:space="preserve"> </w:t>
      </w:r>
      <w:r w:rsidRPr="005260A2">
        <w:rPr>
          <w:b/>
          <w:sz w:val="28"/>
          <w:szCs w:val="28"/>
          <w:lang w:val="uk-UA"/>
        </w:rPr>
        <w:t>опалення та централізованого</w:t>
      </w:r>
      <w:r w:rsidR="007A4281">
        <w:rPr>
          <w:b/>
          <w:sz w:val="28"/>
          <w:szCs w:val="28"/>
          <w:lang w:val="uk-UA"/>
        </w:rPr>
        <w:t xml:space="preserve"> </w:t>
      </w:r>
      <w:r w:rsidRPr="005260A2">
        <w:rPr>
          <w:b/>
          <w:sz w:val="28"/>
          <w:szCs w:val="28"/>
          <w:lang w:val="uk-UA"/>
        </w:rPr>
        <w:t>постачання</w:t>
      </w:r>
      <w:r w:rsidR="007A4281">
        <w:rPr>
          <w:b/>
          <w:sz w:val="28"/>
          <w:szCs w:val="28"/>
          <w:lang w:val="uk-UA"/>
        </w:rPr>
        <w:t xml:space="preserve"> </w:t>
      </w:r>
      <w:r w:rsidRPr="005260A2">
        <w:rPr>
          <w:b/>
          <w:sz w:val="28"/>
          <w:szCs w:val="28"/>
          <w:lang w:val="uk-UA"/>
        </w:rPr>
        <w:t>гарячої води за категоріями</w:t>
      </w:r>
      <w:r w:rsidR="00FF4A15">
        <w:rPr>
          <w:b/>
          <w:sz w:val="28"/>
          <w:szCs w:val="28"/>
          <w:lang w:val="uk-UA"/>
        </w:rPr>
        <w:t xml:space="preserve"> </w:t>
      </w:r>
      <w:r w:rsidRPr="005260A2">
        <w:rPr>
          <w:b/>
          <w:sz w:val="28"/>
          <w:szCs w:val="28"/>
          <w:lang w:val="uk-UA"/>
        </w:rPr>
        <w:t>споживачів</w:t>
      </w:r>
      <w:r w:rsidR="00FF4A15">
        <w:rPr>
          <w:b/>
          <w:sz w:val="28"/>
          <w:szCs w:val="28"/>
          <w:lang w:val="uk-UA"/>
        </w:rPr>
        <w:t xml:space="preserve"> </w:t>
      </w:r>
      <w:r w:rsidRPr="005260A2">
        <w:rPr>
          <w:b/>
          <w:sz w:val="28"/>
          <w:szCs w:val="28"/>
          <w:lang w:val="uk-UA"/>
        </w:rPr>
        <w:t>фактичних</w:t>
      </w:r>
      <w:r w:rsidR="00FF4A15">
        <w:rPr>
          <w:b/>
          <w:sz w:val="28"/>
          <w:szCs w:val="28"/>
          <w:lang w:val="uk-UA"/>
        </w:rPr>
        <w:t xml:space="preserve"> </w:t>
      </w:r>
      <w:r w:rsidRPr="005260A2">
        <w:rPr>
          <w:b/>
          <w:sz w:val="28"/>
          <w:szCs w:val="28"/>
          <w:lang w:val="uk-UA"/>
        </w:rPr>
        <w:t>витрат</w:t>
      </w:r>
      <w:r w:rsidR="00FF4A15">
        <w:rPr>
          <w:b/>
          <w:sz w:val="28"/>
          <w:szCs w:val="28"/>
          <w:lang w:val="uk-UA"/>
        </w:rPr>
        <w:t xml:space="preserve"> </w:t>
      </w:r>
      <w:r w:rsidRPr="005260A2">
        <w:rPr>
          <w:b/>
          <w:sz w:val="28"/>
          <w:szCs w:val="28"/>
          <w:lang w:val="uk-UA"/>
        </w:rPr>
        <w:t>підприємства за 201</w:t>
      </w:r>
      <w:r w:rsidR="007C6476">
        <w:rPr>
          <w:b/>
          <w:sz w:val="28"/>
          <w:szCs w:val="28"/>
          <w:lang w:val="uk-UA"/>
        </w:rPr>
        <w:t>9</w:t>
      </w:r>
      <w:r w:rsidRPr="005260A2">
        <w:rPr>
          <w:b/>
          <w:sz w:val="28"/>
          <w:szCs w:val="28"/>
          <w:lang w:val="uk-UA"/>
        </w:rPr>
        <w:t>рік</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2694"/>
        <w:gridCol w:w="2409"/>
        <w:gridCol w:w="2268"/>
      </w:tblGrid>
      <w:tr w:rsidR="00F639BB" w:rsidRPr="00B400D0" w:rsidTr="001103F8">
        <w:trPr>
          <w:trHeight w:val="980"/>
        </w:trPr>
        <w:tc>
          <w:tcPr>
            <w:tcW w:w="1701" w:type="dxa"/>
          </w:tcPr>
          <w:p w:rsidR="00F639BB" w:rsidRPr="005260A2" w:rsidRDefault="00F639BB" w:rsidP="001103F8">
            <w:pPr>
              <w:jc w:val="center"/>
              <w:rPr>
                <w:sz w:val="26"/>
                <w:szCs w:val="26"/>
                <w:lang w:val="uk-UA"/>
              </w:rPr>
            </w:pPr>
          </w:p>
          <w:p w:rsidR="00F639BB" w:rsidRPr="00B400D0" w:rsidRDefault="00F639BB" w:rsidP="001103F8">
            <w:pPr>
              <w:jc w:val="center"/>
              <w:rPr>
                <w:sz w:val="26"/>
                <w:szCs w:val="26"/>
              </w:rPr>
            </w:pPr>
            <w:r w:rsidRPr="00B400D0">
              <w:rPr>
                <w:sz w:val="26"/>
                <w:szCs w:val="26"/>
              </w:rPr>
              <w:t>Фактична</w:t>
            </w:r>
            <w:r w:rsidR="00FF4A15">
              <w:rPr>
                <w:sz w:val="26"/>
                <w:szCs w:val="26"/>
                <w:lang w:val="uk-UA"/>
              </w:rPr>
              <w:t xml:space="preserve"> </w:t>
            </w:r>
            <w:r w:rsidRPr="00B400D0">
              <w:rPr>
                <w:sz w:val="26"/>
                <w:szCs w:val="26"/>
              </w:rPr>
              <w:t>собівартість</w:t>
            </w:r>
            <w:r w:rsidR="00FF4A15">
              <w:rPr>
                <w:sz w:val="26"/>
                <w:szCs w:val="26"/>
                <w:lang w:val="uk-UA"/>
              </w:rPr>
              <w:t xml:space="preserve"> </w:t>
            </w:r>
            <w:r w:rsidRPr="00B400D0">
              <w:rPr>
                <w:sz w:val="26"/>
                <w:szCs w:val="26"/>
              </w:rPr>
              <w:t>теплової</w:t>
            </w:r>
            <w:r w:rsidR="00FF4A15">
              <w:rPr>
                <w:sz w:val="26"/>
                <w:szCs w:val="26"/>
                <w:lang w:val="uk-UA"/>
              </w:rPr>
              <w:t xml:space="preserve"> </w:t>
            </w:r>
            <w:r w:rsidRPr="00B400D0">
              <w:rPr>
                <w:sz w:val="26"/>
                <w:szCs w:val="26"/>
              </w:rPr>
              <w:t xml:space="preserve">енергії, </w:t>
            </w:r>
          </w:p>
          <w:p w:rsidR="00F639BB" w:rsidRPr="00B400D0" w:rsidRDefault="00F639BB" w:rsidP="001103F8">
            <w:pPr>
              <w:jc w:val="center"/>
              <w:rPr>
                <w:sz w:val="26"/>
                <w:szCs w:val="26"/>
              </w:rPr>
            </w:pPr>
            <w:r w:rsidRPr="00B400D0">
              <w:rPr>
                <w:sz w:val="26"/>
                <w:szCs w:val="26"/>
              </w:rPr>
              <w:t>грн.</w:t>
            </w:r>
          </w:p>
        </w:tc>
        <w:tc>
          <w:tcPr>
            <w:tcW w:w="2694" w:type="dxa"/>
          </w:tcPr>
          <w:p w:rsidR="00F639BB" w:rsidRPr="00B400D0" w:rsidRDefault="00F639BB" w:rsidP="001103F8">
            <w:pPr>
              <w:jc w:val="center"/>
              <w:rPr>
                <w:sz w:val="26"/>
                <w:szCs w:val="26"/>
              </w:rPr>
            </w:pPr>
            <w:r w:rsidRPr="00B400D0">
              <w:rPr>
                <w:sz w:val="26"/>
                <w:szCs w:val="26"/>
              </w:rPr>
              <w:t>Розрахунковий тариф на теплову</w:t>
            </w:r>
            <w:r w:rsidR="00FF4A15">
              <w:rPr>
                <w:sz w:val="26"/>
                <w:szCs w:val="26"/>
                <w:lang w:val="uk-UA"/>
              </w:rPr>
              <w:t xml:space="preserve"> </w:t>
            </w:r>
            <w:r w:rsidRPr="00B400D0">
              <w:rPr>
                <w:sz w:val="26"/>
                <w:szCs w:val="26"/>
              </w:rPr>
              <w:t>енергію (враховуючи</w:t>
            </w:r>
            <w:r w:rsidR="00FF4A15">
              <w:rPr>
                <w:sz w:val="26"/>
                <w:szCs w:val="26"/>
                <w:lang w:val="uk-UA"/>
              </w:rPr>
              <w:t xml:space="preserve"> </w:t>
            </w:r>
            <w:r w:rsidRPr="00B400D0">
              <w:rPr>
                <w:sz w:val="26"/>
                <w:szCs w:val="26"/>
              </w:rPr>
              <w:t>фактичні</w:t>
            </w:r>
            <w:r w:rsidR="00FF4A15">
              <w:rPr>
                <w:sz w:val="26"/>
                <w:szCs w:val="26"/>
                <w:lang w:val="uk-UA"/>
              </w:rPr>
              <w:t xml:space="preserve"> </w:t>
            </w:r>
            <w:r w:rsidRPr="00B400D0">
              <w:rPr>
                <w:sz w:val="26"/>
                <w:szCs w:val="26"/>
              </w:rPr>
              <w:t>нарахування</w:t>
            </w:r>
            <w:r w:rsidR="00FF4A15">
              <w:rPr>
                <w:sz w:val="26"/>
                <w:szCs w:val="26"/>
                <w:lang w:val="uk-UA"/>
              </w:rPr>
              <w:t xml:space="preserve"> </w:t>
            </w:r>
            <w:r w:rsidRPr="00B400D0">
              <w:rPr>
                <w:sz w:val="26"/>
                <w:szCs w:val="26"/>
              </w:rPr>
              <w:t>згідно</w:t>
            </w:r>
            <w:r w:rsidR="00FF4A15">
              <w:rPr>
                <w:sz w:val="26"/>
                <w:szCs w:val="26"/>
                <w:lang w:val="uk-UA"/>
              </w:rPr>
              <w:t xml:space="preserve"> </w:t>
            </w:r>
            <w:r w:rsidRPr="00B400D0">
              <w:rPr>
                <w:sz w:val="26"/>
                <w:szCs w:val="26"/>
              </w:rPr>
              <w:t>із</w:t>
            </w:r>
            <w:r w:rsidR="00FF4A15">
              <w:rPr>
                <w:sz w:val="26"/>
                <w:szCs w:val="26"/>
                <w:lang w:val="uk-UA"/>
              </w:rPr>
              <w:t xml:space="preserve"> </w:t>
            </w:r>
            <w:r w:rsidRPr="00B400D0">
              <w:rPr>
                <w:sz w:val="26"/>
                <w:szCs w:val="26"/>
              </w:rPr>
              <w:t>затвердженими тарифами)</w:t>
            </w:r>
          </w:p>
          <w:p w:rsidR="00F639BB" w:rsidRPr="00B400D0" w:rsidRDefault="00F639BB" w:rsidP="001103F8">
            <w:pPr>
              <w:jc w:val="center"/>
              <w:rPr>
                <w:sz w:val="26"/>
                <w:szCs w:val="26"/>
              </w:rPr>
            </w:pPr>
            <w:r w:rsidRPr="00B400D0">
              <w:rPr>
                <w:sz w:val="26"/>
                <w:szCs w:val="26"/>
              </w:rPr>
              <w:t xml:space="preserve"> з ПДВ, грн./Гкал</w:t>
            </w:r>
          </w:p>
        </w:tc>
        <w:tc>
          <w:tcPr>
            <w:tcW w:w="2409" w:type="dxa"/>
          </w:tcPr>
          <w:p w:rsidR="00F639BB" w:rsidRPr="00B400D0" w:rsidRDefault="00F639BB" w:rsidP="001103F8">
            <w:pPr>
              <w:jc w:val="center"/>
              <w:rPr>
                <w:sz w:val="26"/>
                <w:szCs w:val="26"/>
              </w:rPr>
            </w:pPr>
          </w:p>
          <w:p w:rsidR="00F639BB" w:rsidRPr="00B400D0" w:rsidRDefault="00F639BB" w:rsidP="001103F8">
            <w:pPr>
              <w:jc w:val="center"/>
              <w:rPr>
                <w:sz w:val="26"/>
                <w:szCs w:val="26"/>
              </w:rPr>
            </w:pPr>
            <w:r w:rsidRPr="00B400D0">
              <w:rPr>
                <w:sz w:val="26"/>
                <w:szCs w:val="26"/>
              </w:rPr>
              <w:t>Фактична</w:t>
            </w:r>
            <w:r w:rsidR="00FF4A15">
              <w:rPr>
                <w:sz w:val="26"/>
                <w:szCs w:val="26"/>
                <w:lang w:val="uk-UA"/>
              </w:rPr>
              <w:t xml:space="preserve"> </w:t>
            </w:r>
            <w:r w:rsidRPr="00B400D0">
              <w:rPr>
                <w:sz w:val="26"/>
                <w:szCs w:val="26"/>
              </w:rPr>
              <w:t>вартість</w:t>
            </w:r>
            <w:r w:rsidR="00FF4A15">
              <w:rPr>
                <w:sz w:val="26"/>
                <w:szCs w:val="26"/>
                <w:lang w:val="uk-UA"/>
              </w:rPr>
              <w:t xml:space="preserve"> </w:t>
            </w:r>
            <w:r w:rsidRPr="00B400D0">
              <w:rPr>
                <w:sz w:val="26"/>
                <w:szCs w:val="26"/>
              </w:rPr>
              <w:t>теплової</w:t>
            </w:r>
            <w:r w:rsidR="00FF4A15">
              <w:rPr>
                <w:sz w:val="26"/>
                <w:szCs w:val="26"/>
                <w:lang w:val="uk-UA"/>
              </w:rPr>
              <w:t xml:space="preserve"> </w:t>
            </w:r>
            <w:r w:rsidRPr="00B400D0">
              <w:rPr>
                <w:sz w:val="26"/>
                <w:szCs w:val="26"/>
              </w:rPr>
              <w:t>енергії з ПДВ,</w:t>
            </w:r>
          </w:p>
          <w:p w:rsidR="00F639BB" w:rsidRPr="00B400D0" w:rsidRDefault="00F639BB" w:rsidP="001103F8">
            <w:pPr>
              <w:jc w:val="center"/>
              <w:rPr>
                <w:sz w:val="26"/>
                <w:szCs w:val="26"/>
              </w:rPr>
            </w:pPr>
            <w:r w:rsidRPr="00B400D0">
              <w:rPr>
                <w:sz w:val="26"/>
                <w:szCs w:val="26"/>
              </w:rPr>
              <w:t xml:space="preserve"> грн./Гкал</w:t>
            </w:r>
          </w:p>
        </w:tc>
        <w:tc>
          <w:tcPr>
            <w:tcW w:w="2268" w:type="dxa"/>
          </w:tcPr>
          <w:p w:rsidR="00F639BB" w:rsidRPr="00B400D0" w:rsidRDefault="00F639BB" w:rsidP="001103F8">
            <w:pPr>
              <w:jc w:val="center"/>
              <w:rPr>
                <w:sz w:val="26"/>
                <w:szCs w:val="26"/>
              </w:rPr>
            </w:pPr>
          </w:p>
          <w:p w:rsidR="00F639BB" w:rsidRPr="00B400D0" w:rsidRDefault="00F639BB" w:rsidP="001103F8">
            <w:pPr>
              <w:jc w:val="center"/>
              <w:rPr>
                <w:sz w:val="26"/>
                <w:szCs w:val="26"/>
              </w:rPr>
            </w:pPr>
          </w:p>
          <w:p w:rsidR="00F639BB" w:rsidRPr="00B400D0" w:rsidRDefault="00F639BB" w:rsidP="001103F8">
            <w:pPr>
              <w:jc w:val="center"/>
              <w:rPr>
                <w:sz w:val="26"/>
                <w:szCs w:val="26"/>
              </w:rPr>
            </w:pPr>
            <w:r w:rsidRPr="00B400D0">
              <w:rPr>
                <w:sz w:val="26"/>
                <w:szCs w:val="26"/>
              </w:rPr>
              <w:t>Рівень</w:t>
            </w:r>
            <w:r w:rsidR="00FF4A15">
              <w:rPr>
                <w:sz w:val="26"/>
                <w:szCs w:val="26"/>
                <w:lang w:val="uk-UA"/>
              </w:rPr>
              <w:t xml:space="preserve"> </w:t>
            </w:r>
            <w:r w:rsidRPr="00B400D0">
              <w:rPr>
                <w:sz w:val="26"/>
                <w:szCs w:val="26"/>
              </w:rPr>
              <w:t xml:space="preserve">відшкодування, </w:t>
            </w:r>
          </w:p>
          <w:p w:rsidR="00F639BB" w:rsidRPr="00B400D0" w:rsidRDefault="00F639BB" w:rsidP="001103F8">
            <w:pPr>
              <w:jc w:val="center"/>
              <w:rPr>
                <w:sz w:val="26"/>
                <w:szCs w:val="26"/>
              </w:rPr>
            </w:pPr>
          </w:p>
          <w:p w:rsidR="00F639BB" w:rsidRPr="00B400D0" w:rsidRDefault="00F639BB" w:rsidP="001103F8">
            <w:pPr>
              <w:jc w:val="center"/>
              <w:rPr>
                <w:sz w:val="26"/>
                <w:szCs w:val="26"/>
              </w:rPr>
            </w:pPr>
            <w:r w:rsidRPr="00B400D0">
              <w:rPr>
                <w:sz w:val="26"/>
                <w:szCs w:val="26"/>
              </w:rPr>
              <w:t>%</w:t>
            </w:r>
          </w:p>
        </w:tc>
      </w:tr>
      <w:tr w:rsidR="00F639BB" w:rsidRPr="00B400D0" w:rsidTr="001103F8">
        <w:trPr>
          <w:trHeight w:val="460"/>
        </w:trPr>
        <w:tc>
          <w:tcPr>
            <w:tcW w:w="9072" w:type="dxa"/>
            <w:gridSpan w:val="4"/>
            <w:vAlign w:val="bottom"/>
          </w:tcPr>
          <w:p w:rsidR="00F639BB" w:rsidRPr="00B400D0" w:rsidRDefault="00F639BB" w:rsidP="001103F8">
            <w:pPr>
              <w:jc w:val="center"/>
              <w:rPr>
                <w:sz w:val="26"/>
                <w:szCs w:val="26"/>
              </w:rPr>
            </w:pPr>
            <w:r w:rsidRPr="00B400D0">
              <w:rPr>
                <w:b/>
                <w:sz w:val="28"/>
                <w:szCs w:val="28"/>
                <w:u w:val="single"/>
              </w:rPr>
              <w:t>Населення</w:t>
            </w:r>
          </w:p>
        </w:tc>
      </w:tr>
      <w:tr w:rsidR="00F639BB" w:rsidRPr="00B400D0" w:rsidTr="001103F8">
        <w:trPr>
          <w:trHeight w:val="300"/>
        </w:trPr>
        <w:tc>
          <w:tcPr>
            <w:tcW w:w="1701" w:type="dxa"/>
            <w:vAlign w:val="center"/>
          </w:tcPr>
          <w:p w:rsidR="00F639BB" w:rsidRPr="0042518D" w:rsidRDefault="0042518D" w:rsidP="001103F8">
            <w:pPr>
              <w:jc w:val="center"/>
              <w:rPr>
                <w:lang w:val="uk-UA"/>
              </w:rPr>
            </w:pPr>
            <w:r>
              <w:rPr>
                <w:sz w:val="22"/>
                <w:szCs w:val="22"/>
                <w:lang w:val="uk-UA"/>
              </w:rPr>
              <w:t>256 341 648,86</w:t>
            </w:r>
          </w:p>
        </w:tc>
        <w:tc>
          <w:tcPr>
            <w:tcW w:w="2694" w:type="dxa"/>
            <w:shd w:val="clear" w:color="auto" w:fill="auto"/>
            <w:vAlign w:val="center"/>
          </w:tcPr>
          <w:p w:rsidR="00F639BB" w:rsidRPr="008B2578" w:rsidRDefault="00F639BB" w:rsidP="001103F8">
            <w:pPr>
              <w:jc w:val="center"/>
              <w:rPr>
                <w:sz w:val="28"/>
                <w:szCs w:val="28"/>
                <w:lang w:val="uk-UA"/>
              </w:rPr>
            </w:pPr>
            <w:r w:rsidRPr="00B400D0">
              <w:rPr>
                <w:sz w:val="28"/>
                <w:szCs w:val="28"/>
              </w:rPr>
              <w:t>1</w:t>
            </w:r>
            <w:r w:rsidR="0042518D">
              <w:rPr>
                <w:sz w:val="28"/>
                <w:szCs w:val="28"/>
                <w:lang w:val="uk-UA"/>
              </w:rPr>
              <w:t>50</w:t>
            </w:r>
            <w:r>
              <w:rPr>
                <w:sz w:val="28"/>
                <w:szCs w:val="28"/>
                <w:lang w:val="uk-UA"/>
              </w:rPr>
              <w:t>4,8</w:t>
            </w:r>
            <w:r w:rsidR="0042518D">
              <w:rPr>
                <w:sz w:val="28"/>
                <w:szCs w:val="28"/>
                <w:lang w:val="uk-UA"/>
              </w:rPr>
              <w:t>0</w:t>
            </w:r>
          </w:p>
        </w:tc>
        <w:tc>
          <w:tcPr>
            <w:tcW w:w="2409" w:type="dxa"/>
          </w:tcPr>
          <w:p w:rsidR="00F639BB" w:rsidRPr="0042518D" w:rsidRDefault="00F639BB" w:rsidP="001103F8">
            <w:pPr>
              <w:jc w:val="center"/>
              <w:rPr>
                <w:sz w:val="28"/>
                <w:szCs w:val="28"/>
                <w:lang w:val="uk-UA"/>
              </w:rPr>
            </w:pPr>
            <w:r w:rsidRPr="00B400D0">
              <w:rPr>
                <w:sz w:val="28"/>
                <w:szCs w:val="28"/>
              </w:rPr>
              <w:t>1</w:t>
            </w:r>
            <w:r w:rsidR="0042518D">
              <w:rPr>
                <w:sz w:val="28"/>
                <w:szCs w:val="28"/>
                <w:lang w:val="uk-UA"/>
              </w:rPr>
              <w:t> 894,05</w:t>
            </w:r>
          </w:p>
        </w:tc>
        <w:tc>
          <w:tcPr>
            <w:tcW w:w="2268" w:type="dxa"/>
            <w:vAlign w:val="center"/>
          </w:tcPr>
          <w:p w:rsidR="00F639BB" w:rsidRPr="00B400D0" w:rsidRDefault="00F639BB" w:rsidP="001103F8">
            <w:pPr>
              <w:jc w:val="center"/>
              <w:rPr>
                <w:sz w:val="28"/>
                <w:szCs w:val="28"/>
              </w:rPr>
            </w:pPr>
            <w:r>
              <w:rPr>
                <w:sz w:val="28"/>
                <w:szCs w:val="28"/>
                <w:lang w:val="uk-UA"/>
              </w:rPr>
              <w:t>79</w:t>
            </w:r>
            <w:r w:rsidRPr="00B400D0">
              <w:rPr>
                <w:sz w:val="28"/>
                <w:szCs w:val="28"/>
              </w:rPr>
              <w:t>,</w:t>
            </w:r>
            <w:r w:rsidR="0042518D">
              <w:rPr>
                <w:sz w:val="28"/>
                <w:szCs w:val="28"/>
                <w:lang w:val="uk-UA"/>
              </w:rPr>
              <w:t>4</w:t>
            </w:r>
            <w:r w:rsidRPr="00B400D0">
              <w:rPr>
                <w:sz w:val="28"/>
                <w:szCs w:val="28"/>
              </w:rPr>
              <w:t>%</w:t>
            </w:r>
          </w:p>
        </w:tc>
      </w:tr>
      <w:tr w:rsidR="00F639BB" w:rsidRPr="00B400D0" w:rsidTr="001103F8">
        <w:trPr>
          <w:trHeight w:val="340"/>
        </w:trPr>
        <w:tc>
          <w:tcPr>
            <w:tcW w:w="9072" w:type="dxa"/>
            <w:gridSpan w:val="4"/>
            <w:vAlign w:val="bottom"/>
          </w:tcPr>
          <w:p w:rsidR="00F639BB" w:rsidRPr="00B400D0" w:rsidRDefault="00F639BB" w:rsidP="001103F8">
            <w:pPr>
              <w:jc w:val="center"/>
              <w:rPr>
                <w:b/>
                <w:sz w:val="28"/>
                <w:szCs w:val="28"/>
                <w:u w:val="single"/>
              </w:rPr>
            </w:pPr>
          </w:p>
          <w:p w:rsidR="00F639BB" w:rsidRPr="00B400D0" w:rsidRDefault="00F639BB" w:rsidP="001103F8">
            <w:pPr>
              <w:jc w:val="center"/>
              <w:rPr>
                <w:sz w:val="28"/>
                <w:szCs w:val="28"/>
              </w:rPr>
            </w:pPr>
            <w:r w:rsidRPr="00B400D0">
              <w:rPr>
                <w:b/>
                <w:sz w:val="28"/>
                <w:szCs w:val="28"/>
                <w:u w:val="single"/>
              </w:rPr>
              <w:t>Бюджетні установи, іншіспоживачі</w:t>
            </w:r>
          </w:p>
        </w:tc>
      </w:tr>
      <w:tr w:rsidR="00F639BB" w:rsidRPr="00B400D0" w:rsidTr="001103F8">
        <w:trPr>
          <w:trHeight w:val="340"/>
        </w:trPr>
        <w:tc>
          <w:tcPr>
            <w:tcW w:w="9072" w:type="dxa"/>
            <w:gridSpan w:val="4"/>
            <w:vAlign w:val="bottom"/>
          </w:tcPr>
          <w:p w:rsidR="00F639BB" w:rsidRPr="00B400D0" w:rsidRDefault="00F639BB" w:rsidP="001103F8">
            <w:pPr>
              <w:jc w:val="center"/>
              <w:rPr>
                <w:b/>
                <w:sz w:val="28"/>
                <w:szCs w:val="28"/>
                <w:u w:val="single"/>
              </w:rPr>
            </w:pPr>
          </w:p>
        </w:tc>
      </w:tr>
      <w:tr w:rsidR="00F639BB" w:rsidRPr="00B400D0" w:rsidTr="001103F8">
        <w:trPr>
          <w:trHeight w:val="320"/>
        </w:trPr>
        <w:tc>
          <w:tcPr>
            <w:tcW w:w="1701" w:type="dxa"/>
            <w:vAlign w:val="center"/>
          </w:tcPr>
          <w:p w:rsidR="00F639BB" w:rsidRPr="008B2578" w:rsidRDefault="0042518D" w:rsidP="001103F8">
            <w:pPr>
              <w:jc w:val="center"/>
              <w:rPr>
                <w:lang w:val="uk-UA"/>
              </w:rPr>
            </w:pPr>
            <w:r>
              <w:rPr>
                <w:lang w:val="uk-UA"/>
              </w:rPr>
              <w:t>79 413 898,47</w:t>
            </w:r>
          </w:p>
        </w:tc>
        <w:tc>
          <w:tcPr>
            <w:tcW w:w="2694" w:type="dxa"/>
            <w:vAlign w:val="center"/>
          </w:tcPr>
          <w:p w:rsidR="00F639BB" w:rsidRPr="008B2578" w:rsidRDefault="00F639BB" w:rsidP="001103F8">
            <w:pPr>
              <w:jc w:val="center"/>
              <w:rPr>
                <w:sz w:val="28"/>
                <w:szCs w:val="28"/>
                <w:lang w:val="uk-UA"/>
              </w:rPr>
            </w:pPr>
            <w:r>
              <w:rPr>
                <w:sz w:val="28"/>
                <w:szCs w:val="28"/>
                <w:lang w:val="uk-UA"/>
              </w:rPr>
              <w:t>1</w:t>
            </w:r>
            <w:r w:rsidR="00266B94">
              <w:rPr>
                <w:sz w:val="28"/>
                <w:szCs w:val="28"/>
                <w:lang w:val="uk-UA"/>
              </w:rPr>
              <w:t> 546,65</w:t>
            </w:r>
          </w:p>
        </w:tc>
        <w:tc>
          <w:tcPr>
            <w:tcW w:w="2409" w:type="dxa"/>
          </w:tcPr>
          <w:p w:rsidR="00F639BB" w:rsidRPr="008B2578" w:rsidRDefault="00F639BB" w:rsidP="001103F8">
            <w:pPr>
              <w:jc w:val="center"/>
              <w:rPr>
                <w:sz w:val="28"/>
                <w:szCs w:val="28"/>
                <w:lang w:val="uk-UA"/>
              </w:rPr>
            </w:pPr>
            <w:r>
              <w:rPr>
                <w:sz w:val="28"/>
                <w:szCs w:val="28"/>
                <w:lang w:val="uk-UA"/>
              </w:rPr>
              <w:t>1</w:t>
            </w:r>
            <w:r w:rsidR="00266B94">
              <w:rPr>
                <w:sz w:val="28"/>
                <w:szCs w:val="28"/>
                <w:lang w:val="uk-UA"/>
              </w:rPr>
              <w:t> 936,10</w:t>
            </w:r>
          </w:p>
        </w:tc>
        <w:tc>
          <w:tcPr>
            <w:tcW w:w="2268" w:type="dxa"/>
            <w:vAlign w:val="center"/>
          </w:tcPr>
          <w:p w:rsidR="00F639BB" w:rsidRPr="00B400D0" w:rsidRDefault="00266B94" w:rsidP="001103F8">
            <w:pPr>
              <w:jc w:val="center"/>
              <w:rPr>
                <w:sz w:val="28"/>
                <w:szCs w:val="28"/>
              </w:rPr>
            </w:pPr>
            <w:r>
              <w:rPr>
                <w:sz w:val="28"/>
                <w:szCs w:val="28"/>
                <w:lang w:val="uk-UA"/>
              </w:rPr>
              <w:t>79,9</w:t>
            </w:r>
            <w:r w:rsidR="00F639BB" w:rsidRPr="00B400D0">
              <w:rPr>
                <w:sz w:val="28"/>
                <w:szCs w:val="28"/>
              </w:rPr>
              <w:t>%</w:t>
            </w:r>
          </w:p>
        </w:tc>
      </w:tr>
    </w:tbl>
    <w:p w:rsidR="00F639BB" w:rsidRPr="00960983" w:rsidRDefault="00F639BB" w:rsidP="00F639BB">
      <w:pPr>
        <w:jc w:val="center"/>
        <w:rPr>
          <w:b/>
          <w:sz w:val="28"/>
          <w:szCs w:val="28"/>
          <w:lang w:val="uk-UA"/>
        </w:rPr>
      </w:pPr>
    </w:p>
    <w:p w:rsidR="00F639BB" w:rsidRPr="00960983" w:rsidRDefault="00F639BB" w:rsidP="00F639BB">
      <w:pPr>
        <w:jc w:val="center"/>
        <w:rPr>
          <w:b/>
          <w:sz w:val="28"/>
          <w:szCs w:val="28"/>
          <w:lang w:val="uk-UA"/>
        </w:rPr>
      </w:pPr>
    </w:p>
    <w:p w:rsidR="00F639BB" w:rsidRPr="00960983" w:rsidRDefault="00F639BB" w:rsidP="00F639BB">
      <w:pPr>
        <w:jc w:val="both"/>
        <w:rPr>
          <w:sz w:val="28"/>
          <w:szCs w:val="28"/>
          <w:lang w:val="uk-UA"/>
        </w:rPr>
      </w:pPr>
      <w:r w:rsidRPr="00960983">
        <w:rPr>
          <w:i/>
          <w:sz w:val="28"/>
          <w:szCs w:val="28"/>
          <w:lang w:val="uk-UA"/>
        </w:rPr>
        <w:t>Примітка</w:t>
      </w:r>
      <w:r w:rsidRPr="00960983">
        <w:rPr>
          <w:sz w:val="28"/>
          <w:szCs w:val="28"/>
          <w:lang w:val="uk-UA"/>
        </w:rPr>
        <w:t>: нарахування плати за послуги централізованого опалення та гарячого водопостачання для населення, за теплову енергію та послуги гарячого водопостачання для бюджетних установ та інших споживачів проводиться за тарифами, встановленими постановами НКРЕКП.</w:t>
      </w:r>
    </w:p>
    <w:p w:rsidR="00F639BB" w:rsidRPr="00960983" w:rsidRDefault="00F639BB" w:rsidP="00F639BB">
      <w:pPr>
        <w:jc w:val="both"/>
        <w:rPr>
          <w:sz w:val="28"/>
          <w:szCs w:val="28"/>
          <w:lang w:val="uk-UA"/>
        </w:rPr>
      </w:pPr>
      <w:r w:rsidRPr="00960983">
        <w:rPr>
          <w:sz w:val="28"/>
          <w:szCs w:val="28"/>
          <w:lang w:val="uk-UA"/>
        </w:rPr>
        <w:t xml:space="preserve">     При нарахуванні плати за послуги централізованого опалення на теплову енергію застосовуються двост</w:t>
      </w:r>
      <w:r w:rsidR="002F7807">
        <w:rPr>
          <w:sz w:val="28"/>
          <w:szCs w:val="28"/>
          <w:lang w:val="uk-UA"/>
        </w:rPr>
        <w:t>а</w:t>
      </w:r>
      <w:r w:rsidRPr="00960983">
        <w:rPr>
          <w:sz w:val="28"/>
          <w:szCs w:val="28"/>
          <w:lang w:val="uk-UA"/>
        </w:rPr>
        <w:t>вкові тарифи:</w:t>
      </w:r>
    </w:p>
    <w:p w:rsidR="00F639BB" w:rsidRPr="00960983" w:rsidRDefault="00F639BB" w:rsidP="00F639BB">
      <w:pPr>
        <w:jc w:val="both"/>
        <w:rPr>
          <w:sz w:val="28"/>
          <w:szCs w:val="28"/>
          <w:lang w:val="uk-UA"/>
        </w:rPr>
      </w:pPr>
      <w:r w:rsidRPr="00960983">
        <w:rPr>
          <w:sz w:val="28"/>
          <w:szCs w:val="28"/>
          <w:lang w:val="uk-UA"/>
        </w:rPr>
        <w:t xml:space="preserve">*-      умовно-змінна частина тарифу </w:t>
      </w:r>
    </w:p>
    <w:p w:rsidR="00F639BB" w:rsidRPr="00960983" w:rsidRDefault="00F639BB" w:rsidP="00F639BB">
      <w:pPr>
        <w:jc w:val="both"/>
        <w:rPr>
          <w:sz w:val="28"/>
          <w:szCs w:val="28"/>
          <w:lang w:val="uk-UA"/>
        </w:rPr>
      </w:pPr>
      <w:r w:rsidRPr="00960983">
        <w:rPr>
          <w:sz w:val="28"/>
          <w:szCs w:val="28"/>
          <w:lang w:val="uk-UA"/>
        </w:rPr>
        <w:t>**-   умовно-постійна частина тарифу (місячна плата протягом року за одиницю приєднаного теплового навантаження)</w:t>
      </w:r>
    </w:p>
    <w:p w:rsidR="00F639BB" w:rsidRPr="00960983" w:rsidRDefault="00F639BB" w:rsidP="00F639BB">
      <w:pPr>
        <w:jc w:val="both"/>
        <w:rPr>
          <w:sz w:val="28"/>
          <w:szCs w:val="28"/>
          <w:lang w:val="uk-UA"/>
        </w:rPr>
      </w:pPr>
      <w:r w:rsidRPr="00960983">
        <w:rPr>
          <w:sz w:val="28"/>
          <w:szCs w:val="28"/>
          <w:lang w:val="uk-UA"/>
        </w:rPr>
        <w:t xml:space="preserve">     Рівень відшкодування визначається між фактичною собівартістю теплової енергії та нарахованими доходами по категоріях споживачів за встановленим тарифом.</w:t>
      </w:r>
    </w:p>
    <w:p w:rsidR="00F639BB" w:rsidRPr="00960983" w:rsidRDefault="00F639BB" w:rsidP="00F639BB">
      <w:pPr>
        <w:ind w:left="1429"/>
        <w:jc w:val="both"/>
        <w:rPr>
          <w:sz w:val="28"/>
          <w:szCs w:val="28"/>
          <w:lang w:val="uk-UA"/>
        </w:rPr>
      </w:pPr>
    </w:p>
    <w:p w:rsidR="00F639BB" w:rsidRPr="00960983" w:rsidRDefault="00F639BB" w:rsidP="00F639BB">
      <w:pPr>
        <w:jc w:val="center"/>
        <w:rPr>
          <w:b/>
          <w:i/>
          <w:sz w:val="28"/>
          <w:szCs w:val="28"/>
          <w:lang w:val="uk-UA"/>
        </w:rPr>
      </w:pPr>
      <w:r w:rsidRPr="00960983">
        <w:rPr>
          <w:b/>
          <w:i/>
          <w:sz w:val="28"/>
          <w:szCs w:val="28"/>
          <w:lang w:val="uk-UA"/>
        </w:rPr>
        <w:t>4.6.</w:t>
      </w:r>
      <w:r w:rsidR="00FF4A15">
        <w:rPr>
          <w:b/>
          <w:i/>
          <w:sz w:val="28"/>
          <w:szCs w:val="28"/>
          <w:lang w:val="uk-UA"/>
        </w:rPr>
        <w:t xml:space="preserve"> </w:t>
      </w:r>
      <w:r w:rsidRPr="00960983">
        <w:rPr>
          <w:b/>
          <w:i/>
          <w:sz w:val="28"/>
          <w:szCs w:val="28"/>
          <w:lang w:val="uk-UA"/>
        </w:rPr>
        <w:t>Динаміка доходів, витрат, прибутковості/збитковості та рівня рентабельності підприємства за 5 останніх років.</w:t>
      </w:r>
    </w:p>
    <w:p w:rsidR="00F639BB" w:rsidRPr="00960983" w:rsidRDefault="00F639BB" w:rsidP="00F639BB">
      <w:pPr>
        <w:ind w:firstLine="709"/>
        <w:jc w:val="both"/>
        <w:rPr>
          <w:sz w:val="28"/>
          <w:szCs w:val="28"/>
        </w:rPr>
      </w:pPr>
      <w:r w:rsidRPr="00960983">
        <w:rPr>
          <w:sz w:val="28"/>
          <w:szCs w:val="28"/>
          <w:lang w:val="uk-UA"/>
        </w:rPr>
        <w:t xml:space="preserve">В таблиці </w:t>
      </w:r>
      <w:r w:rsidR="00FF4A15">
        <w:rPr>
          <w:sz w:val="28"/>
          <w:szCs w:val="28"/>
          <w:lang w:val="uk-UA"/>
        </w:rPr>
        <w:t>10</w:t>
      </w:r>
      <w:r w:rsidRPr="00960983">
        <w:rPr>
          <w:sz w:val="28"/>
          <w:szCs w:val="28"/>
          <w:lang w:val="uk-UA"/>
        </w:rPr>
        <w:t xml:space="preserve"> наведена динаміка доходів, витрат, прибут-ковості/збитковості та рівня рентабельності підприємства за 5 останніх років.</w:t>
      </w:r>
    </w:p>
    <w:p w:rsidR="00F639BB" w:rsidRPr="00960983" w:rsidRDefault="00F639BB" w:rsidP="00F639BB">
      <w:pPr>
        <w:ind w:firstLine="709"/>
        <w:jc w:val="both"/>
        <w:rPr>
          <w:sz w:val="28"/>
          <w:szCs w:val="28"/>
          <w:lang w:val="uk-UA"/>
        </w:rPr>
      </w:pPr>
    </w:p>
    <w:p w:rsidR="00F639BB" w:rsidRPr="00960983" w:rsidRDefault="00F639BB" w:rsidP="00F639BB">
      <w:pPr>
        <w:jc w:val="center"/>
        <w:rPr>
          <w:b/>
          <w:sz w:val="28"/>
          <w:szCs w:val="28"/>
          <w:lang w:val="uk-UA"/>
        </w:rPr>
      </w:pPr>
      <w:r w:rsidRPr="00960983">
        <w:rPr>
          <w:sz w:val="28"/>
          <w:szCs w:val="28"/>
          <w:lang w:val="uk-UA"/>
        </w:rPr>
        <w:t xml:space="preserve">Таблиця </w:t>
      </w:r>
      <w:r w:rsidR="00FF4A15">
        <w:rPr>
          <w:sz w:val="28"/>
          <w:szCs w:val="28"/>
          <w:lang w:val="uk-UA"/>
        </w:rPr>
        <w:t>10.</w:t>
      </w:r>
      <w:r w:rsidRPr="00960983">
        <w:rPr>
          <w:sz w:val="28"/>
          <w:szCs w:val="28"/>
          <w:lang w:val="uk-UA"/>
        </w:rPr>
        <w:t xml:space="preserve"> </w:t>
      </w:r>
      <w:r w:rsidRPr="00960983">
        <w:rPr>
          <w:b/>
          <w:sz w:val="28"/>
          <w:szCs w:val="28"/>
          <w:lang w:val="uk-UA"/>
        </w:rPr>
        <w:t>Динаміка доходів, витрат, прибутковості/збитковості</w:t>
      </w:r>
    </w:p>
    <w:p w:rsidR="00F639BB" w:rsidRPr="00960983" w:rsidRDefault="00F639BB" w:rsidP="00F639BB">
      <w:pPr>
        <w:rPr>
          <w:b/>
          <w:sz w:val="28"/>
          <w:szCs w:val="28"/>
          <w:lang w:val="uk-UA"/>
        </w:rPr>
      </w:pPr>
      <w:r w:rsidRPr="00960983">
        <w:rPr>
          <w:b/>
          <w:sz w:val="28"/>
          <w:szCs w:val="28"/>
          <w:lang w:val="uk-UA"/>
        </w:rPr>
        <w:t xml:space="preserve">                           та рівня рентабельності підприємства (тис.грн.)</w:t>
      </w:r>
    </w:p>
    <w:p w:rsidR="00F639BB" w:rsidRPr="00960983" w:rsidRDefault="00F639BB" w:rsidP="00F639BB">
      <w:pPr>
        <w:jc w:val="center"/>
        <w:rPr>
          <w:b/>
          <w:sz w:val="28"/>
          <w:szCs w:val="28"/>
          <w:lang w:val="uk-UA"/>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gridCol w:w="1276"/>
        <w:gridCol w:w="1275"/>
        <w:gridCol w:w="1276"/>
        <w:gridCol w:w="1276"/>
        <w:gridCol w:w="1276"/>
      </w:tblGrid>
      <w:tr w:rsidR="00266B94" w:rsidRPr="00960983" w:rsidTr="00D1200A">
        <w:tc>
          <w:tcPr>
            <w:tcW w:w="1701" w:type="dxa"/>
            <w:vAlign w:val="center"/>
          </w:tcPr>
          <w:p w:rsidR="00266B94" w:rsidRPr="00960983" w:rsidRDefault="00266B94" w:rsidP="00266B94">
            <w:pPr>
              <w:jc w:val="center"/>
              <w:rPr>
                <w:sz w:val="28"/>
                <w:szCs w:val="28"/>
                <w:lang w:val="uk-UA"/>
              </w:rPr>
            </w:pPr>
            <w:r w:rsidRPr="00960983">
              <w:rPr>
                <w:sz w:val="28"/>
                <w:szCs w:val="28"/>
                <w:lang w:val="uk-UA"/>
              </w:rPr>
              <w:t>Показники</w:t>
            </w:r>
          </w:p>
        </w:tc>
        <w:tc>
          <w:tcPr>
            <w:tcW w:w="1276" w:type="dxa"/>
          </w:tcPr>
          <w:p w:rsidR="00266B94" w:rsidRPr="00960983" w:rsidRDefault="00266B94" w:rsidP="00266B94">
            <w:r w:rsidRPr="00960983">
              <w:rPr>
                <w:sz w:val="28"/>
                <w:szCs w:val="28"/>
                <w:lang w:val="uk-UA"/>
              </w:rPr>
              <w:t>Факт 2015 р.</w:t>
            </w:r>
          </w:p>
        </w:tc>
        <w:tc>
          <w:tcPr>
            <w:tcW w:w="1276" w:type="dxa"/>
          </w:tcPr>
          <w:p w:rsidR="00266B94" w:rsidRPr="00960983" w:rsidRDefault="00266B94" w:rsidP="00266B94">
            <w:r w:rsidRPr="00960983">
              <w:rPr>
                <w:sz w:val="28"/>
                <w:szCs w:val="28"/>
                <w:lang w:val="uk-UA"/>
              </w:rPr>
              <w:t>Факт 2016 р.</w:t>
            </w:r>
          </w:p>
        </w:tc>
        <w:tc>
          <w:tcPr>
            <w:tcW w:w="1275" w:type="dxa"/>
            <w:vAlign w:val="center"/>
          </w:tcPr>
          <w:p w:rsidR="00266B94" w:rsidRPr="00960983" w:rsidRDefault="00266B94" w:rsidP="00266B94">
            <w:r w:rsidRPr="00960983">
              <w:rPr>
                <w:sz w:val="28"/>
                <w:szCs w:val="28"/>
                <w:lang w:val="uk-UA"/>
              </w:rPr>
              <w:t>Факт 2017р.</w:t>
            </w:r>
          </w:p>
        </w:tc>
        <w:tc>
          <w:tcPr>
            <w:tcW w:w="1276" w:type="dxa"/>
            <w:vAlign w:val="center"/>
          </w:tcPr>
          <w:p w:rsidR="00266B94" w:rsidRPr="00960983" w:rsidRDefault="00266B94" w:rsidP="00266B94">
            <w:pPr>
              <w:jc w:val="center"/>
              <w:rPr>
                <w:sz w:val="28"/>
                <w:szCs w:val="28"/>
                <w:lang w:val="uk-UA"/>
              </w:rPr>
            </w:pPr>
            <w:r w:rsidRPr="00960983">
              <w:rPr>
                <w:sz w:val="28"/>
                <w:szCs w:val="28"/>
                <w:lang w:val="uk-UA"/>
              </w:rPr>
              <w:t>Факт 201</w:t>
            </w:r>
            <w:r>
              <w:rPr>
                <w:sz w:val="28"/>
                <w:szCs w:val="28"/>
                <w:lang w:val="uk-UA"/>
              </w:rPr>
              <w:t>8</w:t>
            </w:r>
            <w:r w:rsidRPr="00960983">
              <w:rPr>
                <w:sz w:val="28"/>
                <w:szCs w:val="28"/>
                <w:lang w:val="uk-UA"/>
              </w:rPr>
              <w:t>р.</w:t>
            </w:r>
          </w:p>
        </w:tc>
        <w:tc>
          <w:tcPr>
            <w:tcW w:w="1276" w:type="dxa"/>
            <w:vAlign w:val="center"/>
          </w:tcPr>
          <w:p w:rsidR="00266B94" w:rsidRPr="00960983" w:rsidRDefault="00266B94" w:rsidP="00266B94">
            <w:pPr>
              <w:jc w:val="center"/>
              <w:rPr>
                <w:sz w:val="28"/>
                <w:szCs w:val="28"/>
                <w:lang w:val="uk-UA"/>
              </w:rPr>
            </w:pPr>
            <w:r w:rsidRPr="00960983">
              <w:rPr>
                <w:sz w:val="28"/>
                <w:szCs w:val="28"/>
                <w:lang w:val="uk-UA"/>
              </w:rPr>
              <w:t>Факт 201</w:t>
            </w:r>
            <w:r>
              <w:rPr>
                <w:sz w:val="28"/>
                <w:szCs w:val="28"/>
                <w:lang w:val="uk-UA"/>
              </w:rPr>
              <w:t>9</w:t>
            </w:r>
            <w:r w:rsidRPr="00960983">
              <w:rPr>
                <w:sz w:val="28"/>
                <w:szCs w:val="28"/>
                <w:lang w:val="uk-UA"/>
              </w:rPr>
              <w:t>р.</w:t>
            </w:r>
          </w:p>
        </w:tc>
        <w:tc>
          <w:tcPr>
            <w:tcW w:w="1276" w:type="dxa"/>
          </w:tcPr>
          <w:p w:rsidR="00266B94" w:rsidRPr="00960983" w:rsidRDefault="00266B94" w:rsidP="00266B94">
            <w:pPr>
              <w:jc w:val="center"/>
              <w:rPr>
                <w:sz w:val="28"/>
                <w:szCs w:val="28"/>
                <w:lang w:val="uk-UA"/>
              </w:rPr>
            </w:pPr>
            <w:r w:rsidRPr="00960983">
              <w:rPr>
                <w:sz w:val="28"/>
                <w:szCs w:val="28"/>
                <w:lang w:val="uk-UA"/>
              </w:rPr>
              <w:t>План</w:t>
            </w:r>
            <w:r>
              <w:rPr>
                <w:sz w:val="28"/>
                <w:szCs w:val="28"/>
                <w:lang w:val="uk-UA"/>
              </w:rPr>
              <w:t xml:space="preserve"> на</w:t>
            </w:r>
            <w:r w:rsidRPr="00960983">
              <w:rPr>
                <w:sz w:val="28"/>
                <w:szCs w:val="28"/>
                <w:lang w:val="uk-UA"/>
              </w:rPr>
              <w:t xml:space="preserve">  20</w:t>
            </w:r>
            <w:r>
              <w:rPr>
                <w:sz w:val="28"/>
                <w:szCs w:val="28"/>
                <w:lang w:val="uk-UA"/>
              </w:rPr>
              <w:t>20</w:t>
            </w:r>
            <w:r w:rsidRPr="00960983">
              <w:rPr>
                <w:sz w:val="28"/>
                <w:szCs w:val="28"/>
                <w:lang w:val="uk-UA"/>
              </w:rPr>
              <w:t>р.</w:t>
            </w:r>
          </w:p>
        </w:tc>
      </w:tr>
      <w:tr w:rsidR="00266B94" w:rsidRPr="00960983" w:rsidTr="00D1200A">
        <w:tc>
          <w:tcPr>
            <w:tcW w:w="1701" w:type="dxa"/>
          </w:tcPr>
          <w:p w:rsidR="00D1200A" w:rsidRDefault="00266B94" w:rsidP="00266B94">
            <w:pPr>
              <w:jc w:val="both"/>
              <w:rPr>
                <w:b/>
                <w:sz w:val="26"/>
                <w:szCs w:val="26"/>
                <w:lang w:val="uk-UA"/>
              </w:rPr>
            </w:pPr>
            <w:r w:rsidRPr="00960983">
              <w:rPr>
                <w:b/>
                <w:sz w:val="26"/>
                <w:szCs w:val="26"/>
                <w:lang w:val="uk-UA"/>
              </w:rPr>
              <w:t xml:space="preserve">Доходи всього,  </w:t>
            </w:r>
          </w:p>
          <w:p w:rsidR="00266B94" w:rsidRPr="00960983" w:rsidRDefault="00266B94" w:rsidP="00266B94">
            <w:pPr>
              <w:jc w:val="both"/>
              <w:rPr>
                <w:b/>
                <w:sz w:val="26"/>
                <w:szCs w:val="26"/>
                <w:lang w:val="uk-UA"/>
              </w:rPr>
            </w:pPr>
            <w:r w:rsidRPr="00960983">
              <w:rPr>
                <w:b/>
                <w:sz w:val="26"/>
                <w:szCs w:val="26"/>
                <w:lang w:val="uk-UA"/>
              </w:rPr>
              <w:t xml:space="preserve"> (з ПДВ)</w:t>
            </w:r>
          </w:p>
        </w:tc>
        <w:tc>
          <w:tcPr>
            <w:tcW w:w="1276" w:type="dxa"/>
            <w:vAlign w:val="bottom"/>
          </w:tcPr>
          <w:p w:rsidR="00266B94" w:rsidRPr="008B2578" w:rsidRDefault="00266B94" w:rsidP="00266B94">
            <w:pPr>
              <w:jc w:val="center"/>
              <w:rPr>
                <w:sz w:val="26"/>
                <w:szCs w:val="26"/>
                <w:lang w:val="uk-UA"/>
              </w:rPr>
            </w:pPr>
            <w:r w:rsidRPr="008B2578">
              <w:rPr>
                <w:sz w:val="26"/>
                <w:szCs w:val="26"/>
                <w:lang w:val="uk-UA"/>
              </w:rPr>
              <w:t>162 063,8</w:t>
            </w:r>
          </w:p>
        </w:tc>
        <w:tc>
          <w:tcPr>
            <w:tcW w:w="1276" w:type="dxa"/>
            <w:vAlign w:val="bottom"/>
          </w:tcPr>
          <w:p w:rsidR="00266B94" w:rsidRPr="008B2578" w:rsidRDefault="00266B94" w:rsidP="00266B94">
            <w:pPr>
              <w:jc w:val="center"/>
              <w:rPr>
                <w:sz w:val="26"/>
                <w:szCs w:val="26"/>
                <w:lang w:val="uk-UA"/>
              </w:rPr>
            </w:pPr>
            <w:r w:rsidRPr="008B2578">
              <w:rPr>
                <w:sz w:val="26"/>
                <w:szCs w:val="26"/>
                <w:lang w:val="uk-UA"/>
              </w:rPr>
              <w:t>243 640,8</w:t>
            </w:r>
          </w:p>
        </w:tc>
        <w:tc>
          <w:tcPr>
            <w:tcW w:w="1275" w:type="dxa"/>
            <w:vAlign w:val="bottom"/>
          </w:tcPr>
          <w:p w:rsidR="00266B94" w:rsidRPr="008B2578" w:rsidRDefault="00266B94" w:rsidP="00266B94">
            <w:pPr>
              <w:jc w:val="center"/>
              <w:rPr>
                <w:sz w:val="26"/>
                <w:szCs w:val="26"/>
                <w:lang w:val="uk-UA"/>
              </w:rPr>
            </w:pPr>
            <w:r w:rsidRPr="008B2578">
              <w:rPr>
                <w:lang w:val="uk-UA"/>
              </w:rPr>
              <w:t>302 556,1</w:t>
            </w:r>
          </w:p>
        </w:tc>
        <w:tc>
          <w:tcPr>
            <w:tcW w:w="1276" w:type="dxa"/>
            <w:vAlign w:val="bottom"/>
          </w:tcPr>
          <w:p w:rsidR="00266B94" w:rsidRPr="008B2578" w:rsidRDefault="00266B94" w:rsidP="00266B94">
            <w:pPr>
              <w:jc w:val="center"/>
              <w:rPr>
                <w:lang w:val="uk-UA"/>
              </w:rPr>
            </w:pPr>
            <w:r>
              <w:rPr>
                <w:lang w:val="uk-UA"/>
              </w:rPr>
              <w:t>3</w:t>
            </w:r>
            <w:r w:rsidR="00FE675C">
              <w:rPr>
                <w:lang w:val="uk-UA"/>
              </w:rPr>
              <w:t>78 554,0</w:t>
            </w:r>
          </w:p>
        </w:tc>
        <w:tc>
          <w:tcPr>
            <w:tcW w:w="1276" w:type="dxa"/>
            <w:vAlign w:val="bottom"/>
          </w:tcPr>
          <w:p w:rsidR="00266B94" w:rsidRPr="008B2578" w:rsidRDefault="000332E7" w:rsidP="00266B94">
            <w:pPr>
              <w:jc w:val="center"/>
              <w:rPr>
                <w:lang w:val="uk-UA"/>
              </w:rPr>
            </w:pPr>
            <w:r>
              <w:rPr>
                <w:lang w:val="uk-UA"/>
              </w:rPr>
              <w:t>359 962,8</w:t>
            </w:r>
          </w:p>
        </w:tc>
        <w:tc>
          <w:tcPr>
            <w:tcW w:w="1276" w:type="dxa"/>
            <w:vAlign w:val="bottom"/>
          </w:tcPr>
          <w:p w:rsidR="00266B94" w:rsidRPr="000F4E13" w:rsidRDefault="00266B94" w:rsidP="00D1200A">
            <w:pPr>
              <w:jc w:val="center"/>
              <w:rPr>
                <w:sz w:val="26"/>
                <w:szCs w:val="26"/>
                <w:lang w:val="uk-UA"/>
              </w:rPr>
            </w:pPr>
          </w:p>
          <w:p w:rsidR="00266B94" w:rsidRPr="000F4E13" w:rsidRDefault="00266B94" w:rsidP="00D1200A">
            <w:pPr>
              <w:jc w:val="center"/>
              <w:rPr>
                <w:sz w:val="26"/>
                <w:szCs w:val="26"/>
                <w:lang w:val="uk-UA"/>
              </w:rPr>
            </w:pPr>
          </w:p>
          <w:p w:rsidR="00266B94" w:rsidRPr="000F4E13" w:rsidRDefault="00191048" w:rsidP="00D1200A">
            <w:pPr>
              <w:jc w:val="center"/>
              <w:rPr>
                <w:lang w:val="uk-UA"/>
              </w:rPr>
            </w:pPr>
            <w:r>
              <w:rPr>
                <w:lang w:val="uk-UA"/>
              </w:rPr>
              <w:t>506 588,0</w:t>
            </w:r>
          </w:p>
        </w:tc>
      </w:tr>
      <w:tr w:rsidR="00266B94" w:rsidRPr="00960983" w:rsidTr="00D1200A">
        <w:tc>
          <w:tcPr>
            <w:tcW w:w="1701" w:type="dxa"/>
          </w:tcPr>
          <w:p w:rsidR="00266B94" w:rsidRPr="00960983" w:rsidRDefault="00266B94" w:rsidP="00266B94">
            <w:pPr>
              <w:jc w:val="both"/>
              <w:rPr>
                <w:sz w:val="26"/>
                <w:szCs w:val="26"/>
                <w:lang w:val="uk-UA"/>
              </w:rPr>
            </w:pPr>
            <w:r w:rsidRPr="00960983">
              <w:rPr>
                <w:sz w:val="26"/>
                <w:szCs w:val="26"/>
                <w:lang w:val="uk-UA"/>
              </w:rPr>
              <w:lastRenderedPageBreak/>
              <w:t>від основної діяльності</w:t>
            </w:r>
          </w:p>
        </w:tc>
        <w:tc>
          <w:tcPr>
            <w:tcW w:w="1276" w:type="dxa"/>
            <w:vAlign w:val="bottom"/>
          </w:tcPr>
          <w:p w:rsidR="00266B94" w:rsidRPr="008B2578" w:rsidRDefault="00266B94" w:rsidP="00266B94">
            <w:pPr>
              <w:jc w:val="center"/>
              <w:rPr>
                <w:sz w:val="26"/>
                <w:szCs w:val="26"/>
                <w:lang w:val="uk-UA"/>
              </w:rPr>
            </w:pPr>
            <w:r w:rsidRPr="008B2578">
              <w:rPr>
                <w:sz w:val="26"/>
                <w:szCs w:val="26"/>
                <w:lang w:val="uk-UA"/>
              </w:rPr>
              <w:t>160 144,6</w:t>
            </w:r>
          </w:p>
        </w:tc>
        <w:tc>
          <w:tcPr>
            <w:tcW w:w="1276" w:type="dxa"/>
            <w:vAlign w:val="bottom"/>
          </w:tcPr>
          <w:p w:rsidR="00266B94" w:rsidRPr="008B2578" w:rsidRDefault="00266B94" w:rsidP="00266B94">
            <w:pPr>
              <w:jc w:val="center"/>
              <w:rPr>
                <w:sz w:val="26"/>
                <w:szCs w:val="26"/>
                <w:lang w:val="uk-UA"/>
              </w:rPr>
            </w:pPr>
            <w:r w:rsidRPr="008B2578">
              <w:rPr>
                <w:sz w:val="26"/>
                <w:szCs w:val="26"/>
                <w:lang w:val="uk-UA"/>
              </w:rPr>
              <w:t>236 887,3</w:t>
            </w:r>
          </w:p>
        </w:tc>
        <w:tc>
          <w:tcPr>
            <w:tcW w:w="1275" w:type="dxa"/>
            <w:vAlign w:val="bottom"/>
          </w:tcPr>
          <w:p w:rsidR="00266B94" w:rsidRPr="008B2578" w:rsidRDefault="00266B94" w:rsidP="00266B94">
            <w:pPr>
              <w:jc w:val="center"/>
              <w:rPr>
                <w:lang w:val="uk-UA"/>
              </w:rPr>
            </w:pPr>
          </w:p>
          <w:p w:rsidR="00266B94" w:rsidRPr="008B2578" w:rsidRDefault="00266B94" w:rsidP="00266B94">
            <w:pPr>
              <w:jc w:val="center"/>
              <w:rPr>
                <w:sz w:val="26"/>
                <w:szCs w:val="26"/>
                <w:lang w:val="uk-UA"/>
              </w:rPr>
            </w:pPr>
            <w:r w:rsidRPr="008B2578">
              <w:rPr>
                <w:lang w:val="uk-UA"/>
              </w:rPr>
              <w:t>296 053,3</w:t>
            </w:r>
          </w:p>
        </w:tc>
        <w:tc>
          <w:tcPr>
            <w:tcW w:w="1276" w:type="dxa"/>
            <w:vAlign w:val="bottom"/>
          </w:tcPr>
          <w:p w:rsidR="00266B94" w:rsidRPr="008B2578" w:rsidRDefault="00266B94" w:rsidP="00266B94">
            <w:pPr>
              <w:jc w:val="center"/>
              <w:rPr>
                <w:lang w:val="uk-UA"/>
              </w:rPr>
            </w:pPr>
          </w:p>
          <w:p w:rsidR="00266B94" w:rsidRPr="008B2578" w:rsidRDefault="00266B94" w:rsidP="00266B94">
            <w:pPr>
              <w:jc w:val="center"/>
              <w:rPr>
                <w:lang w:val="uk-UA"/>
              </w:rPr>
            </w:pPr>
            <w:r>
              <w:rPr>
                <w:lang w:val="uk-UA"/>
              </w:rPr>
              <w:t>314 671,5</w:t>
            </w:r>
          </w:p>
        </w:tc>
        <w:tc>
          <w:tcPr>
            <w:tcW w:w="1276" w:type="dxa"/>
            <w:vAlign w:val="bottom"/>
          </w:tcPr>
          <w:p w:rsidR="00266B94" w:rsidRPr="008B2578" w:rsidRDefault="000332E7" w:rsidP="00266B94">
            <w:pPr>
              <w:jc w:val="center"/>
              <w:rPr>
                <w:lang w:val="uk-UA"/>
              </w:rPr>
            </w:pPr>
            <w:r>
              <w:rPr>
                <w:lang w:val="uk-UA"/>
              </w:rPr>
              <w:t>342 595,2</w:t>
            </w:r>
          </w:p>
        </w:tc>
        <w:tc>
          <w:tcPr>
            <w:tcW w:w="1276" w:type="dxa"/>
            <w:vAlign w:val="bottom"/>
          </w:tcPr>
          <w:p w:rsidR="00266B94" w:rsidRPr="000F4E13" w:rsidRDefault="00266B94" w:rsidP="00D1200A">
            <w:pPr>
              <w:jc w:val="center"/>
              <w:rPr>
                <w:sz w:val="26"/>
                <w:szCs w:val="26"/>
                <w:lang w:val="uk-UA"/>
              </w:rPr>
            </w:pPr>
          </w:p>
          <w:p w:rsidR="00266B94" w:rsidRPr="000F4E13" w:rsidRDefault="00191048" w:rsidP="00D1200A">
            <w:pPr>
              <w:jc w:val="center"/>
              <w:rPr>
                <w:sz w:val="26"/>
                <w:szCs w:val="26"/>
                <w:lang w:val="uk-UA"/>
              </w:rPr>
            </w:pPr>
            <w:r>
              <w:rPr>
                <w:lang w:val="uk-UA"/>
              </w:rPr>
              <w:t>488 328,1</w:t>
            </w:r>
          </w:p>
        </w:tc>
      </w:tr>
      <w:tr w:rsidR="00266B94" w:rsidRPr="00960983" w:rsidTr="00D1200A">
        <w:tc>
          <w:tcPr>
            <w:tcW w:w="1701" w:type="dxa"/>
          </w:tcPr>
          <w:p w:rsidR="00266B94" w:rsidRPr="00960983" w:rsidRDefault="00266B94" w:rsidP="00266B94">
            <w:pPr>
              <w:jc w:val="both"/>
              <w:rPr>
                <w:sz w:val="26"/>
                <w:szCs w:val="26"/>
                <w:lang w:val="uk-UA"/>
              </w:rPr>
            </w:pPr>
            <w:r w:rsidRPr="00960983">
              <w:rPr>
                <w:sz w:val="26"/>
                <w:szCs w:val="26"/>
                <w:lang w:val="uk-UA"/>
              </w:rPr>
              <w:t>від іншої діяльності</w:t>
            </w:r>
          </w:p>
        </w:tc>
        <w:tc>
          <w:tcPr>
            <w:tcW w:w="1276" w:type="dxa"/>
            <w:vAlign w:val="bottom"/>
          </w:tcPr>
          <w:p w:rsidR="00266B94" w:rsidRPr="008B2578" w:rsidRDefault="00266B94" w:rsidP="00266B94">
            <w:pPr>
              <w:jc w:val="center"/>
              <w:rPr>
                <w:sz w:val="26"/>
                <w:szCs w:val="26"/>
                <w:lang w:val="uk-UA"/>
              </w:rPr>
            </w:pPr>
            <w:r w:rsidRPr="008B2578">
              <w:rPr>
                <w:sz w:val="26"/>
                <w:szCs w:val="26"/>
                <w:lang w:val="uk-UA"/>
              </w:rPr>
              <w:t>1 919,2</w:t>
            </w:r>
          </w:p>
        </w:tc>
        <w:tc>
          <w:tcPr>
            <w:tcW w:w="1276" w:type="dxa"/>
            <w:vAlign w:val="bottom"/>
          </w:tcPr>
          <w:p w:rsidR="00266B94" w:rsidRPr="008B2578" w:rsidRDefault="00266B94" w:rsidP="00266B94">
            <w:pPr>
              <w:jc w:val="center"/>
              <w:rPr>
                <w:sz w:val="26"/>
                <w:szCs w:val="26"/>
                <w:lang w:val="uk-UA"/>
              </w:rPr>
            </w:pPr>
            <w:r w:rsidRPr="008B2578">
              <w:rPr>
                <w:sz w:val="26"/>
                <w:szCs w:val="26"/>
                <w:lang w:val="uk-UA"/>
              </w:rPr>
              <w:t>6753,5</w:t>
            </w:r>
          </w:p>
        </w:tc>
        <w:tc>
          <w:tcPr>
            <w:tcW w:w="1275" w:type="dxa"/>
            <w:vAlign w:val="bottom"/>
          </w:tcPr>
          <w:p w:rsidR="00266B94" w:rsidRPr="008B2578" w:rsidRDefault="00266B94" w:rsidP="00266B94">
            <w:pPr>
              <w:jc w:val="center"/>
              <w:rPr>
                <w:sz w:val="26"/>
                <w:szCs w:val="26"/>
                <w:lang w:val="uk-UA"/>
              </w:rPr>
            </w:pPr>
            <w:r w:rsidRPr="008B2578">
              <w:rPr>
                <w:lang w:val="uk-UA"/>
              </w:rPr>
              <w:t>6502,8</w:t>
            </w:r>
          </w:p>
        </w:tc>
        <w:tc>
          <w:tcPr>
            <w:tcW w:w="1276" w:type="dxa"/>
            <w:vAlign w:val="bottom"/>
          </w:tcPr>
          <w:p w:rsidR="00266B94" w:rsidRPr="008B2578" w:rsidRDefault="00266B94" w:rsidP="00266B94">
            <w:pPr>
              <w:jc w:val="center"/>
              <w:rPr>
                <w:lang w:val="uk-UA"/>
              </w:rPr>
            </w:pPr>
            <w:r>
              <w:rPr>
                <w:lang w:val="uk-UA"/>
              </w:rPr>
              <w:t>8 248,1</w:t>
            </w:r>
          </w:p>
        </w:tc>
        <w:tc>
          <w:tcPr>
            <w:tcW w:w="1276" w:type="dxa"/>
            <w:vAlign w:val="bottom"/>
          </w:tcPr>
          <w:p w:rsidR="00266B94" w:rsidRPr="008B2578" w:rsidRDefault="000332E7" w:rsidP="00266B94">
            <w:pPr>
              <w:jc w:val="center"/>
              <w:rPr>
                <w:lang w:val="uk-UA"/>
              </w:rPr>
            </w:pPr>
            <w:r>
              <w:rPr>
                <w:lang w:val="uk-UA"/>
              </w:rPr>
              <w:t>17 367,6</w:t>
            </w:r>
          </w:p>
        </w:tc>
        <w:tc>
          <w:tcPr>
            <w:tcW w:w="1276" w:type="dxa"/>
            <w:vAlign w:val="bottom"/>
          </w:tcPr>
          <w:p w:rsidR="00266B94" w:rsidRPr="008B2578" w:rsidRDefault="00266B94" w:rsidP="00D1200A">
            <w:pPr>
              <w:jc w:val="center"/>
              <w:rPr>
                <w:sz w:val="26"/>
                <w:szCs w:val="26"/>
                <w:lang w:val="uk-UA"/>
              </w:rPr>
            </w:pPr>
          </w:p>
          <w:p w:rsidR="00266B94" w:rsidRPr="008B2578" w:rsidRDefault="00191048" w:rsidP="00D1200A">
            <w:pPr>
              <w:jc w:val="center"/>
              <w:rPr>
                <w:sz w:val="26"/>
                <w:szCs w:val="26"/>
                <w:lang w:val="uk-UA"/>
              </w:rPr>
            </w:pPr>
            <w:r>
              <w:rPr>
                <w:sz w:val="26"/>
                <w:szCs w:val="26"/>
                <w:lang w:val="uk-UA"/>
              </w:rPr>
              <w:t>18 260,0</w:t>
            </w:r>
          </w:p>
        </w:tc>
      </w:tr>
      <w:tr w:rsidR="00266B94" w:rsidRPr="00960983" w:rsidTr="00D1200A">
        <w:trPr>
          <w:trHeight w:val="924"/>
        </w:trPr>
        <w:tc>
          <w:tcPr>
            <w:tcW w:w="1701" w:type="dxa"/>
            <w:vAlign w:val="bottom"/>
          </w:tcPr>
          <w:p w:rsidR="00266B94" w:rsidRPr="00960983" w:rsidRDefault="00266B94" w:rsidP="00266B94">
            <w:pPr>
              <w:rPr>
                <w:b/>
                <w:sz w:val="26"/>
                <w:szCs w:val="26"/>
                <w:lang w:val="uk-UA"/>
              </w:rPr>
            </w:pPr>
            <w:r w:rsidRPr="00960983">
              <w:rPr>
                <w:b/>
                <w:sz w:val="26"/>
                <w:szCs w:val="26"/>
                <w:lang w:val="uk-UA"/>
              </w:rPr>
              <w:t>Витрати всього,     (без ПДВ)</w:t>
            </w:r>
          </w:p>
        </w:tc>
        <w:tc>
          <w:tcPr>
            <w:tcW w:w="1276" w:type="dxa"/>
            <w:vAlign w:val="center"/>
          </w:tcPr>
          <w:p w:rsidR="00266B94" w:rsidRPr="008B2578" w:rsidRDefault="00266B94" w:rsidP="00266B94">
            <w:pPr>
              <w:jc w:val="center"/>
              <w:rPr>
                <w:sz w:val="26"/>
                <w:szCs w:val="26"/>
                <w:lang w:val="uk-UA"/>
              </w:rPr>
            </w:pPr>
          </w:p>
          <w:p w:rsidR="00266B94" w:rsidRPr="008B2578" w:rsidRDefault="00266B94" w:rsidP="00266B94">
            <w:pPr>
              <w:jc w:val="center"/>
              <w:rPr>
                <w:sz w:val="26"/>
                <w:szCs w:val="26"/>
                <w:lang w:val="uk-UA"/>
              </w:rPr>
            </w:pPr>
            <w:r w:rsidRPr="008B2578">
              <w:rPr>
                <w:sz w:val="26"/>
                <w:szCs w:val="26"/>
                <w:lang w:val="uk-UA"/>
              </w:rPr>
              <w:t>150 135,3</w:t>
            </w:r>
          </w:p>
        </w:tc>
        <w:tc>
          <w:tcPr>
            <w:tcW w:w="1276" w:type="dxa"/>
            <w:vAlign w:val="center"/>
          </w:tcPr>
          <w:p w:rsidR="00266B94" w:rsidRPr="008B2578" w:rsidRDefault="00266B94" w:rsidP="00266B94">
            <w:pPr>
              <w:jc w:val="center"/>
              <w:rPr>
                <w:sz w:val="26"/>
                <w:szCs w:val="26"/>
                <w:lang w:val="uk-UA"/>
              </w:rPr>
            </w:pPr>
          </w:p>
          <w:p w:rsidR="00266B94" w:rsidRPr="008B2578" w:rsidRDefault="00266B94" w:rsidP="00266B94">
            <w:pPr>
              <w:jc w:val="center"/>
              <w:rPr>
                <w:sz w:val="26"/>
                <w:szCs w:val="26"/>
                <w:lang w:val="uk-UA"/>
              </w:rPr>
            </w:pPr>
            <w:r w:rsidRPr="008B2578">
              <w:rPr>
                <w:sz w:val="26"/>
                <w:szCs w:val="26"/>
                <w:lang w:val="uk-UA"/>
              </w:rPr>
              <w:t>228 463,3</w:t>
            </w:r>
          </w:p>
        </w:tc>
        <w:tc>
          <w:tcPr>
            <w:tcW w:w="1275" w:type="dxa"/>
            <w:vAlign w:val="center"/>
          </w:tcPr>
          <w:p w:rsidR="00266B94" w:rsidRPr="008B2578" w:rsidRDefault="00266B94" w:rsidP="00266B94">
            <w:pPr>
              <w:jc w:val="center"/>
              <w:rPr>
                <w:lang w:val="uk-UA"/>
              </w:rPr>
            </w:pPr>
          </w:p>
          <w:p w:rsidR="00266B94" w:rsidRPr="008B2578" w:rsidRDefault="00266B94" w:rsidP="00266B94">
            <w:pPr>
              <w:jc w:val="center"/>
              <w:rPr>
                <w:sz w:val="26"/>
                <w:szCs w:val="26"/>
                <w:lang w:val="uk-UA"/>
              </w:rPr>
            </w:pPr>
            <w:r w:rsidRPr="008B2578">
              <w:rPr>
                <w:lang w:val="uk-UA"/>
              </w:rPr>
              <w:t>290 978,5</w:t>
            </w:r>
          </w:p>
        </w:tc>
        <w:tc>
          <w:tcPr>
            <w:tcW w:w="1276" w:type="dxa"/>
            <w:vAlign w:val="center"/>
          </w:tcPr>
          <w:p w:rsidR="00266B94" w:rsidRPr="008B2578" w:rsidRDefault="00266B94" w:rsidP="00266B94">
            <w:pPr>
              <w:jc w:val="center"/>
              <w:rPr>
                <w:lang w:val="uk-UA"/>
              </w:rPr>
            </w:pPr>
          </w:p>
          <w:p w:rsidR="00266B94" w:rsidRPr="008B2578" w:rsidRDefault="00266B94" w:rsidP="00266B94">
            <w:pPr>
              <w:jc w:val="center"/>
              <w:rPr>
                <w:lang w:val="uk-UA"/>
              </w:rPr>
            </w:pPr>
            <w:r>
              <w:rPr>
                <w:lang w:val="uk-UA"/>
              </w:rPr>
              <w:t>35</w:t>
            </w:r>
            <w:r w:rsidR="00FE675C">
              <w:rPr>
                <w:lang w:val="uk-UA"/>
              </w:rPr>
              <w:t>57</w:t>
            </w:r>
            <w:r>
              <w:rPr>
                <w:lang w:val="uk-UA"/>
              </w:rPr>
              <w:t>3</w:t>
            </w:r>
            <w:r w:rsidR="00FE675C">
              <w:rPr>
                <w:lang w:val="uk-UA"/>
              </w:rPr>
              <w:t>4</w:t>
            </w:r>
            <w:r>
              <w:rPr>
                <w:lang w:val="uk-UA"/>
              </w:rPr>
              <w:t>,0</w:t>
            </w:r>
          </w:p>
        </w:tc>
        <w:tc>
          <w:tcPr>
            <w:tcW w:w="1276" w:type="dxa"/>
            <w:vAlign w:val="center"/>
          </w:tcPr>
          <w:p w:rsidR="00266B94" w:rsidRPr="008B2578" w:rsidRDefault="00266B94" w:rsidP="00266B94">
            <w:pPr>
              <w:jc w:val="center"/>
              <w:rPr>
                <w:lang w:val="uk-UA"/>
              </w:rPr>
            </w:pPr>
          </w:p>
          <w:p w:rsidR="00266B94" w:rsidRPr="008B2578" w:rsidRDefault="00191048" w:rsidP="00266B94">
            <w:pPr>
              <w:jc w:val="center"/>
              <w:rPr>
                <w:lang w:val="uk-UA"/>
              </w:rPr>
            </w:pPr>
            <w:r>
              <w:rPr>
                <w:lang w:val="uk-UA"/>
              </w:rPr>
              <w:t>362 531,0</w:t>
            </w:r>
          </w:p>
        </w:tc>
        <w:tc>
          <w:tcPr>
            <w:tcW w:w="1276" w:type="dxa"/>
            <w:vAlign w:val="center"/>
          </w:tcPr>
          <w:p w:rsidR="00266B94" w:rsidRPr="008B2578" w:rsidRDefault="00266B94" w:rsidP="00D1200A">
            <w:pPr>
              <w:jc w:val="center"/>
              <w:rPr>
                <w:sz w:val="26"/>
                <w:szCs w:val="26"/>
                <w:lang w:val="uk-UA"/>
              </w:rPr>
            </w:pPr>
          </w:p>
          <w:p w:rsidR="00266B94" w:rsidRPr="008B2578" w:rsidRDefault="00266B94" w:rsidP="00D1200A">
            <w:pPr>
              <w:jc w:val="center"/>
              <w:rPr>
                <w:sz w:val="26"/>
                <w:szCs w:val="26"/>
                <w:lang w:val="uk-UA"/>
              </w:rPr>
            </w:pPr>
            <w:r>
              <w:rPr>
                <w:sz w:val="26"/>
                <w:szCs w:val="26"/>
                <w:lang w:val="uk-UA"/>
              </w:rPr>
              <w:t>4</w:t>
            </w:r>
            <w:r w:rsidR="00191048">
              <w:rPr>
                <w:sz w:val="26"/>
                <w:szCs w:val="26"/>
                <w:lang w:val="uk-UA"/>
              </w:rPr>
              <w:t>40</w:t>
            </w:r>
            <w:r w:rsidRPr="008B2578">
              <w:rPr>
                <w:sz w:val="26"/>
                <w:szCs w:val="26"/>
                <w:lang w:val="uk-UA"/>
              </w:rPr>
              <w:t> 909,0</w:t>
            </w:r>
          </w:p>
        </w:tc>
      </w:tr>
      <w:tr w:rsidR="00266B94" w:rsidRPr="00960983" w:rsidTr="00D1200A">
        <w:tc>
          <w:tcPr>
            <w:tcW w:w="1701" w:type="dxa"/>
          </w:tcPr>
          <w:p w:rsidR="00266B94" w:rsidRPr="00960983" w:rsidRDefault="00266B94" w:rsidP="00266B94">
            <w:pPr>
              <w:jc w:val="both"/>
              <w:rPr>
                <w:sz w:val="26"/>
                <w:szCs w:val="26"/>
                <w:lang w:val="uk-UA"/>
              </w:rPr>
            </w:pPr>
            <w:r w:rsidRPr="00960983">
              <w:rPr>
                <w:sz w:val="26"/>
                <w:szCs w:val="26"/>
                <w:lang w:val="uk-UA"/>
              </w:rPr>
              <w:t>від основної діяльності</w:t>
            </w:r>
          </w:p>
        </w:tc>
        <w:tc>
          <w:tcPr>
            <w:tcW w:w="1276" w:type="dxa"/>
            <w:vAlign w:val="center"/>
          </w:tcPr>
          <w:p w:rsidR="00266B94" w:rsidRPr="008B2578" w:rsidRDefault="00266B94" w:rsidP="00266B94">
            <w:pPr>
              <w:jc w:val="center"/>
              <w:rPr>
                <w:sz w:val="26"/>
                <w:szCs w:val="26"/>
                <w:lang w:val="uk-UA"/>
              </w:rPr>
            </w:pPr>
            <w:r w:rsidRPr="008B2578">
              <w:rPr>
                <w:sz w:val="26"/>
                <w:szCs w:val="26"/>
                <w:lang w:val="uk-UA"/>
              </w:rPr>
              <w:t>147 471,2</w:t>
            </w:r>
          </w:p>
        </w:tc>
        <w:tc>
          <w:tcPr>
            <w:tcW w:w="1276" w:type="dxa"/>
            <w:vAlign w:val="center"/>
          </w:tcPr>
          <w:p w:rsidR="00266B94" w:rsidRPr="008B2578" w:rsidRDefault="00266B94" w:rsidP="00266B94">
            <w:pPr>
              <w:jc w:val="center"/>
              <w:rPr>
                <w:sz w:val="26"/>
                <w:szCs w:val="26"/>
                <w:lang w:val="uk-UA"/>
              </w:rPr>
            </w:pPr>
            <w:r w:rsidRPr="008B2578">
              <w:rPr>
                <w:sz w:val="26"/>
                <w:szCs w:val="26"/>
                <w:lang w:val="uk-UA"/>
              </w:rPr>
              <w:t>226 006,6</w:t>
            </w:r>
          </w:p>
        </w:tc>
        <w:tc>
          <w:tcPr>
            <w:tcW w:w="1275" w:type="dxa"/>
            <w:vAlign w:val="center"/>
          </w:tcPr>
          <w:p w:rsidR="00266B94" w:rsidRPr="008B2578" w:rsidRDefault="00266B94" w:rsidP="00266B94">
            <w:pPr>
              <w:jc w:val="center"/>
              <w:rPr>
                <w:sz w:val="26"/>
                <w:szCs w:val="26"/>
                <w:lang w:val="uk-UA"/>
              </w:rPr>
            </w:pPr>
            <w:r w:rsidRPr="008B2578">
              <w:rPr>
                <w:lang w:val="uk-UA"/>
              </w:rPr>
              <w:t>288 682,0</w:t>
            </w:r>
          </w:p>
        </w:tc>
        <w:tc>
          <w:tcPr>
            <w:tcW w:w="1276" w:type="dxa"/>
            <w:vAlign w:val="center"/>
          </w:tcPr>
          <w:p w:rsidR="00266B94" w:rsidRPr="008B2578" w:rsidRDefault="00266B94" w:rsidP="00266B94">
            <w:pPr>
              <w:jc w:val="center"/>
              <w:rPr>
                <w:lang w:val="uk-UA"/>
              </w:rPr>
            </w:pPr>
            <w:r>
              <w:rPr>
                <w:lang w:val="uk-UA"/>
              </w:rPr>
              <w:t>344 136,3</w:t>
            </w:r>
          </w:p>
        </w:tc>
        <w:tc>
          <w:tcPr>
            <w:tcW w:w="1276" w:type="dxa"/>
            <w:vAlign w:val="center"/>
          </w:tcPr>
          <w:p w:rsidR="00266B94" w:rsidRPr="008B2578" w:rsidRDefault="007D2C15" w:rsidP="00266B94">
            <w:pPr>
              <w:jc w:val="center"/>
              <w:rPr>
                <w:lang w:val="uk-UA"/>
              </w:rPr>
            </w:pPr>
            <w:r>
              <w:rPr>
                <w:lang w:val="uk-UA"/>
              </w:rPr>
              <w:t>329 647,0</w:t>
            </w:r>
          </w:p>
        </w:tc>
        <w:tc>
          <w:tcPr>
            <w:tcW w:w="1276" w:type="dxa"/>
            <w:vAlign w:val="center"/>
          </w:tcPr>
          <w:p w:rsidR="00266B94" w:rsidRPr="008B2578" w:rsidRDefault="00191048" w:rsidP="00D1200A">
            <w:pPr>
              <w:jc w:val="center"/>
              <w:rPr>
                <w:sz w:val="26"/>
                <w:szCs w:val="26"/>
                <w:lang w:val="uk-UA"/>
              </w:rPr>
            </w:pPr>
            <w:r>
              <w:rPr>
                <w:sz w:val="26"/>
                <w:szCs w:val="26"/>
                <w:lang w:val="uk-UA"/>
              </w:rPr>
              <w:t>408 009,0</w:t>
            </w:r>
          </w:p>
        </w:tc>
      </w:tr>
      <w:tr w:rsidR="00266B94" w:rsidRPr="00960983" w:rsidTr="00D1200A">
        <w:tc>
          <w:tcPr>
            <w:tcW w:w="1701" w:type="dxa"/>
          </w:tcPr>
          <w:p w:rsidR="00266B94" w:rsidRPr="00960983" w:rsidRDefault="00266B94" w:rsidP="00266B94">
            <w:pPr>
              <w:jc w:val="both"/>
              <w:rPr>
                <w:sz w:val="26"/>
                <w:szCs w:val="26"/>
                <w:lang w:val="uk-UA"/>
              </w:rPr>
            </w:pPr>
            <w:r w:rsidRPr="00960983">
              <w:rPr>
                <w:sz w:val="26"/>
                <w:szCs w:val="26"/>
                <w:lang w:val="uk-UA"/>
              </w:rPr>
              <w:t>від іншої діяльності</w:t>
            </w:r>
          </w:p>
        </w:tc>
        <w:tc>
          <w:tcPr>
            <w:tcW w:w="1276" w:type="dxa"/>
            <w:vAlign w:val="center"/>
          </w:tcPr>
          <w:p w:rsidR="00266B94" w:rsidRPr="008B2578" w:rsidRDefault="00266B94" w:rsidP="00266B94">
            <w:pPr>
              <w:jc w:val="center"/>
              <w:rPr>
                <w:sz w:val="26"/>
                <w:szCs w:val="26"/>
                <w:lang w:val="uk-UA"/>
              </w:rPr>
            </w:pPr>
            <w:r w:rsidRPr="008B2578">
              <w:rPr>
                <w:sz w:val="26"/>
                <w:szCs w:val="26"/>
                <w:lang w:val="uk-UA"/>
              </w:rPr>
              <w:t>2 664,1</w:t>
            </w:r>
          </w:p>
        </w:tc>
        <w:tc>
          <w:tcPr>
            <w:tcW w:w="1276" w:type="dxa"/>
            <w:vAlign w:val="center"/>
          </w:tcPr>
          <w:p w:rsidR="00266B94" w:rsidRPr="008B2578" w:rsidRDefault="00266B94" w:rsidP="00266B94">
            <w:pPr>
              <w:jc w:val="center"/>
              <w:rPr>
                <w:sz w:val="26"/>
                <w:szCs w:val="26"/>
                <w:lang w:val="uk-UA"/>
              </w:rPr>
            </w:pPr>
            <w:r w:rsidRPr="008B2578">
              <w:rPr>
                <w:sz w:val="26"/>
                <w:szCs w:val="26"/>
                <w:lang w:val="uk-UA"/>
              </w:rPr>
              <w:t>2 456,7</w:t>
            </w:r>
          </w:p>
        </w:tc>
        <w:tc>
          <w:tcPr>
            <w:tcW w:w="1275" w:type="dxa"/>
            <w:vAlign w:val="center"/>
          </w:tcPr>
          <w:p w:rsidR="00266B94" w:rsidRPr="008B2578" w:rsidRDefault="00266B94" w:rsidP="00266B94">
            <w:pPr>
              <w:jc w:val="center"/>
              <w:rPr>
                <w:sz w:val="26"/>
                <w:szCs w:val="26"/>
                <w:lang w:val="uk-UA"/>
              </w:rPr>
            </w:pPr>
            <w:r w:rsidRPr="008B2578">
              <w:rPr>
                <w:lang w:val="uk-UA"/>
              </w:rPr>
              <w:t>2 296,5</w:t>
            </w:r>
          </w:p>
        </w:tc>
        <w:tc>
          <w:tcPr>
            <w:tcW w:w="1276" w:type="dxa"/>
            <w:vAlign w:val="center"/>
          </w:tcPr>
          <w:p w:rsidR="00266B94" w:rsidRPr="008B2578" w:rsidRDefault="00266B94" w:rsidP="00266B94">
            <w:pPr>
              <w:jc w:val="center"/>
              <w:rPr>
                <w:lang w:val="uk-UA"/>
              </w:rPr>
            </w:pPr>
            <w:r>
              <w:rPr>
                <w:lang w:val="uk-UA"/>
              </w:rPr>
              <w:t>6 494,7</w:t>
            </w:r>
          </w:p>
        </w:tc>
        <w:tc>
          <w:tcPr>
            <w:tcW w:w="1276" w:type="dxa"/>
            <w:vAlign w:val="center"/>
          </w:tcPr>
          <w:p w:rsidR="00266B94" w:rsidRPr="008B2578" w:rsidRDefault="00191048" w:rsidP="00266B94">
            <w:pPr>
              <w:jc w:val="center"/>
              <w:rPr>
                <w:lang w:val="uk-UA"/>
              </w:rPr>
            </w:pPr>
            <w:r>
              <w:rPr>
                <w:lang w:val="uk-UA"/>
              </w:rPr>
              <w:t>32 884,0</w:t>
            </w:r>
          </w:p>
        </w:tc>
        <w:tc>
          <w:tcPr>
            <w:tcW w:w="1276" w:type="dxa"/>
            <w:vAlign w:val="center"/>
          </w:tcPr>
          <w:p w:rsidR="00266B94" w:rsidRPr="008B2578" w:rsidRDefault="00191048" w:rsidP="00D1200A">
            <w:pPr>
              <w:jc w:val="center"/>
              <w:rPr>
                <w:sz w:val="26"/>
                <w:szCs w:val="26"/>
                <w:lang w:val="uk-UA"/>
              </w:rPr>
            </w:pPr>
            <w:r>
              <w:rPr>
                <w:sz w:val="26"/>
                <w:szCs w:val="26"/>
                <w:lang w:val="uk-UA"/>
              </w:rPr>
              <w:t>32 900,0</w:t>
            </w:r>
          </w:p>
        </w:tc>
      </w:tr>
      <w:tr w:rsidR="00266B94" w:rsidRPr="00960983" w:rsidTr="00D1200A">
        <w:trPr>
          <w:trHeight w:val="611"/>
        </w:trPr>
        <w:tc>
          <w:tcPr>
            <w:tcW w:w="1701" w:type="dxa"/>
          </w:tcPr>
          <w:p w:rsidR="00266B94" w:rsidRPr="00960983" w:rsidRDefault="00266B94" w:rsidP="00266B94">
            <w:pPr>
              <w:jc w:val="both"/>
              <w:rPr>
                <w:sz w:val="26"/>
                <w:szCs w:val="26"/>
                <w:lang w:val="uk-UA"/>
              </w:rPr>
            </w:pPr>
            <w:r w:rsidRPr="00960983">
              <w:rPr>
                <w:b/>
                <w:sz w:val="26"/>
                <w:szCs w:val="26"/>
                <w:lang w:val="uk-UA"/>
              </w:rPr>
              <w:t>Фінансовий результат (чистий)*</w:t>
            </w:r>
          </w:p>
        </w:tc>
        <w:tc>
          <w:tcPr>
            <w:tcW w:w="1276" w:type="dxa"/>
            <w:vAlign w:val="center"/>
          </w:tcPr>
          <w:p w:rsidR="00266B94" w:rsidRPr="008B2578" w:rsidRDefault="00266B94" w:rsidP="00266B94">
            <w:pPr>
              <w:jc w:val="center"/>
              <w:rPr>
                <w:sz w:val="26"/>
                <w:szCs w:val="26"/>
                <w:lang w:val="uk-UA"/>
              </w:rPr>
            </w:pPr>
          </w:p>
        </w:tc>
        <w:tc>
          <w:tcPr>
            <w:tcW w:w="1276" w:type="dxa"/>
            <w:vAlign w:val="center"/>
          </w:tcPr>
          <w:p w:rsidR="00266B94" w:rsidRPr="008B2578" w:rsidRDefault="00266B94" w:rsidP="00266B94">
            <w:pPr>
              <w:jc w:val="center"/>
              <w:rPr>
                <w:sz w:val="26"/>
                <w:szCs w:val="26"/>
                <w:lang w:val="uk-UA"/>
              </w:rPr>
            </w:pPr>
          </w:p>
        </w:tc>
        <w:tc>
          <w:tcPr>
            <w:tcW w:w="1275" w:type="dxa"/>
            <w:vAlign w:val="center"/>
          </w:tcPr>
          <w:p w:rsidR="00266B94" w:rsidRPr="008B2578" w:rsidRDefault="00266B94" w:rsidP="00266B94">
            <w:pPr>
              <w:jc w:val="center"/>
              <w:rPr>
                <w:sz w:val="26"/>
                <w:szCs w:val="26"/>
                <w:lang w:val="uk-UA"/>
              </w:rPr>
            </w:pPr>
          </w:p>
        </w:tc>
        <w:tc>
          <w:tcPr>
            <w:tcW w:w="1276" w:type="dxa"/>
            <w:vAlign w:val="center"/>
          </w:tcPr>
          <w:p w:rsidR="00266B94" w:rsidRPr="008B2578" w:rsidRDefault="00266B94" w:rsidP="00266B94">
            <w:pPr>
              <w:jc w:val="center"/>
              <w:rPr>
                <w:lang w:val="uk-UA"/>
              </w:rPr>
            </w:pPr>
          </w:p>
        </w:tc>
        <w:tc>
          <w:tcPr>
            <w:tcW w:w="1276" w:type="dxa"/>
            <w:vAlign w:val="center"/>
          </w:tcPr>
          <w:p w:rsidR="00266B94" w:rsidRPr="008B2578" w:rsidRDefault="00266B94" w:rsidP="00266B94">
            <w:pPr>
              <w:jc w:val="center"/>
              <w:rPr>
                <w:lang w:val="uk-UA"/>
              </w:rPr>
            </w:pPr>
          </w:p>
        </w:tc>
        <w:tc>
          <w:tcPr>
            <w:tcW w:w="1276" w:type="dxa"/>
            <w:vAlign w:val="center"/>
          </w:tcPr>
          <w:p w:rsidR="00266B94" w:rsidRPr="008B2578" w:rsidRDefault="00266B94" w:rsidP="00D1200A">
            <w:pPr>
              <w:jc w:val="center"/>
              <w:rPr>
                <w:sz w:val="26"/>
                <w:szCs w:val="26"/>
                <w:lang w:val="uk-UA"/>
              </w:rPr>
            </w:pPr>
          </w:p>
        </w:tc>
      </w:tr>
      <w:tr w:rsidR="00266B94" w:rsidRPr="00960983" w:rsidTr="00D1200A">
        <w:tc>
          <w:tcPr>
            <w:tcW w:w="1701" w:type="dxa"/>
          </w:tcPr>
          <w:p w:rsidR="00266B94" w:rsidRPr="00960983" w:rsidRDefault="00266B94" w:rsidP="00266B94">
            <w:pPr>
              <w:jc w:val="both"/>
              <w:rPr>
                <w:sz w:val="28"/>
                <w:szCs w:val="28"/>
                <w:lang w:val="uk-UA"/>
              </w:rPr>
            </w:pPr>
            <w:r w:rsidRPr="00960983">
              <w:rPr>
                <w:sz w:val="28"/>
                <w:szCs w:val="28"/>
                <w:lang w:val="uk-UA"/>
              </w:rPr>
              <w:t>Прибуток</w:t>
            </w:r>
          </w:p>
        </w:tc>
        <w:tc>
          <w:tcPr>
            <w:tcW w:w="1276" w:type="dxa"/>
            <w:vAlign w:val="bottom"/>
          </w:tcPr>
          <w:p w:rsidR="00266B94" w:rsidRPr="008B2578" w:rsidRDefault="00266B94" w:rsidP="00266B94">
            <w:pPr>
              <w:jc w:val="center"/>
              <w:rPr>
                <w:sz w:val="26"/>
                <w:szCs w:val="26"/>
                <w:lang w:val="uk-UA"/>
              </w:rPr>
            </w:pPr>
          </w:p>
        </w:tc>
        <w:tc>
          <w:tcPr>
            <w:tcW w:w="1276" w:type="dxa"/>
            <w:vAlign w:val="bottom"/>
          </w:tcPr>
          <w:p w:rsidR="00266B94" w:rsidRPr="008B2578" w:rsidRDefault="00266B94" w:rsidP="00266B94">
            <w:pPr>
              <w:jc w:val="center"/>
              <w:rPr>
                <w:sz w:val="26"/>
                <w:szCs w:val="26"/>
                <w:lang w:val="uk-UA"/>
              </w:rPr>
            </w:pPr>
          </w:p>
        </w:tc>
        <w:tc>
          <w:tcPr>
            <w:tcW w:w="1275" w:type="dxa"/>
            <w:vAlign w:val="bottom"/>
          </w:tcPr>
          <w:p w:rsidR="00266B94" w:rsidRPr="008B2578" w:rsidRDefault="00266B94" w:rsidP="00266B94">
            <w:pPr>
              <w:jc w:val="center"/>
              <w:rPr>
                <w:sz w:val="26"/>
                <w:szCs w:val="26"/>
                <w:lang w:val="uk-UA"/>
              </w:rPr>
            </w:pPr>
          </w:p>
        </w:tc>
        <w:tc>
          <w:tcPr>
            <w:tcW w:w="1276" w:type="dxa"/>
            <w:vAlign w:val="bottom"/>
          </w:tcPr>
          <w:p w:rsidR="00266B94" w:rsidRPr="008B2578" w:rsidRDefault="00266B94" w:rsidP="00266B94">
            <w:pPr>
              <w:jc w:val="center"/>
              <w:rPr>
                <w:lang w:val="uk-UA"/>
              </w:rPr>
            </w:pPr>
          </w:p>
        </w:tc>
        <w:tc>
          <w:tcPr>
            <w:tcW w:w="1276" w:type="dxa"/>
            <w:vAlign w:val="bottom"/>
          </w:tcPr>
          <w:p w:rsidR="00266B94" w:rsidRPr="008B2578" w:rsidRDefault="00266B94" w:rsidP="00266B94">
            <w:pPr>
              <w:jc w:val="center"/>
              <w:rPr>
                <w:lang w:val="uk-UA"/>
              </w:rPr>
            </w:pPr>
          </w:p>
        </w:tc>
        <w:tc>
          <w:tcPr>
            <w:tcW w:w="1276" w:type="dxa"/>
          </w:tcPr>
          <w:p w:rsidR="00266B94" w:rsidRPr="008B2578" w:rsidRDefault="00266B94" w:rsidP="00266B94">
            <w:pPr>
              <w:rPr>
                <w:sz w:val="26"/>
                <w:szCs w:val="26"/>
                <w:lang w:val="uk-UA"/>
              </w:rPr>
            </w:pPr>
          </w:p>
        </w:tc>
      </w:tr>
      <w:tr w:rsidR="00266B94" w:rsidRPr="00960983" w:rsidTr="00D1200A">
        <w:tc>
          <w:tcPr>
            <w:tcW w:w="1701" w:type="dxa"/>
          </w:tcPr>
          <w:p w:rsidR="00266B94" w:rsidRPr="00960983" w:rsidRDefault="00266B94" w:rsidP="00266B94">
            <w:pPr>
              <w:jc w:val="both"/>
              <w:rPr>
                <w:sz w:val="28"/>
                <w:szCs w:val="28"/>
                <w:lang w:val="uk-UA"/>
              </w:rPr>
            </w:pPr>
            <w:r w:rsidRPr="00960983">
              <w:rPr>
                <w:sz w:val="28"/>
                <w:szCs w:val="28"/>
                <w:lang w:val="uk-UA"/>
              </w:rPr>
              <w:t>Збиток</w:t>
            </w:r>
          </w:p>
        </w:tc>
        <w:tc>
          <w:tcPr>
            <w:tcW w:w="1276" w:type="dxa"/>
            <w:vAlign w:val="center"/>
          </w:tcPr>
          <w:p w:rsidR="00266B94" w:rsidRPr="008B2578" w:rsidRDefault="00266B94" w:rsidP="00266B94">
            <w:pPr>
              <w:jc w:val="center"/>
              <w:rPr>
                <w:sz w:val="26"/>
                <w:szCs w:val="26"/>
                <w:lang w:val="uk-UA"/>
              </w:rPr>
            </w:pPr>
            <w:r w:rsidRPr="008B2578">
              <w:rPr>
                <w:sz w:val="26"/>
                <w:szCs w:val="26"/>
                <w:lang w:val="uk-UA"/>
              </w:rPr>
              <w:t>15082,2</w:t>
            </w:r>
          </w:p>
        </w:tc>
        <w:tc>
          <w:tcPr>
            <w:tcW w:w="1276" w:type="dxa"/>
            <w:vAlign w:val="center"/>
          </w:tcPr>
          <w:p w:rsidR="00266B94" w:rsidRPr="008B2578" w:rsidRDefault="00266B94" w:rsidP="00266B94">
            <w:pPr>
              <w:jc w:val="center"/>
              <w:rPr>
                <w:sz w:val="26"/>
                <w:szCs w:val="26"/>
                <w:lang w:val="uk-UA"/>
              </w:rPr>
            </w:pPr>
            <w:r w:rsidRPr="008B2578">
              <w:rPr>
                <w:sz w:val="26"/>
                <w:szCs w:val="26"/>
                <w:lang w:val="uk-UA"/>
              </w:rPr>
              <w:t>25 429,3</w:t>
            </w:r>
          </w:p>
        </w:tc>
        <w:tc>
          <w:tcPr>
            <w:tcW w:w="1275" w:type="dxa"/>
            <w:vAlign w:val="center"/>
          </w:tcPr>
          <w:p w:rsidR="00266B94" w:rsidRPr="008B2578" w:rsidRDefault="00266B94" w:rsidP="00266B94">
            <w:pPr>
              <w:jc w:val="center"/>
              <w:rPr>
                <w:sz w:val="26"/>
                <w:szCs w:val="26"/>
                <w:lang w:val="uk-UA"/>
              </w:rPr>
            </w:pPr>
            <w:r w:rsidRPr="008B2578">
              <w:rPr>
                <w:lang w:val="uk-UA"/>
              </w:rPr>
              <w:t>38 848,4</w:t>
            </w:r>
          </w:p>
        </w:tc>
        <w:tc>
          <w:tcPr>
            <w:tcW w:w="1276" w:type="dxa"/>
            <w:vAlign w:val="center"/>
          </w:tcPr>
          <w:p w:rsidR="00266B94" w:rsidRPr="008B2578" w:rsidRDefault="00266B94" w:rsidP="00266B94">
            <w:pPr>
              <w:jc w:val="center"/>
              <w:rPr>
                <w:lang w:val="uk-UA"/>
              </w:rPr>
            </w:pPr>
            <w:r>
              <w:rPr>
                <w:lang w:val="uk-UA"/>
              </w:rPr>
              <w:t>40 272,0</w:t>
            </w:r>
          </w:p>
        </w:tc>
        <w:tc>
          <w:tcPr>
            <w:tcW w:w="1276" w:type="dxa"/>
            <w:vAlign w:val="center"/>
          </w:tcPr>
          <w:p w:rsidR="00266B94" w:rsidRPr="008B2578" w:rsidRDefault="00191048" w:rsidP="00266B94">
            <w:pPr>
              <w:jc w:val="center"/>
              <w:rPr>
                <w:lang w:val="uk-UA"/>
              </w:rPr>
            </w:pPr>
            <w:r>
              <w:rPr>
                <w:lang w:val="uk-UA"/>
              </w:rPr>
              <w:t>62 562,</w:t>
            </w:r>
            <w:r w:rsidR="00600C1A">
              <w:rPr>
                <w:lang w:val="uk-UA"/>
              </w:rPr>
              <w:t>0</w:t>
            </w:r>
          </w:p>
        </w:tc>
        <w:tc>
          <w:tcPr>
            <w:tcW w:w="1276" w:type="dxa"/>
            <w:vAlign w:val="center"/>
          </w:tcPr>
          <w:p w:rsidR="00266B94" w:rsidRPr="008B2578" w:rsidRDefault="00191048" w:rsidP="00266B94">
            <w:pPr>
              <w:jc w:val="center"/>
              <w:rPr>
                <w:sz w:val="26"/>
                <w:szCs w:val="26"/>
                <w:lang w:val="uk-UA"/>
              </w:rPr>
            </w:pPr>
            <w:r>
              <w:rPr>
                <w:sz w:val="26"/>
                <w:szCs w:val="26"/>
                <w:lang w:val="uk-UA"/>
              </w:rPr>
              <w:t>18 752,3</w:t>
            </w:r>
          </w:p>
        </w:tc>
      </w:tr>
      <w:tr w:rsidR="00266B94" w:rsidRPr="00960983" w:rsidTr="00D1200A">
        <w:tc>
          <w:tcPr>
            <w:tcW w:w="1701" w:type="dxa"/>
          </w:tcPr>
          <w:p w:rsidR="00266B94" w:rsidRPr="00960983" w:rsidRDefault="00266B94" w:rsidP="00266B94">
            <w:pPr>
              <w:jc w:val="both"/>
              <w:rPr>
                <w:sz w:val="28"/>
                <w:szCs w:val="28"/>
                <w:lang w:val="uk-UA"/>
              </w:rPr>
            </w:pPr>
            <w:r w:rsidRPr="00960983">
              <w:rPr>
                <w:sz w:val="28"/>
                <w:szCs w:val="28"/>
                <w:lang w:val="uk-UA"/>
              </w:rPr>
              <w:t>Рентабель-ність, %</w:t>
            </w:r>
          </w:p>
        </w:tc>
        <w:tc>
          <w:tcPr>
            <w:tcW w:w="1276" w:type="dxa"/>
            <w:vAlign w:val="bottom"/>
          </w:tcPr>
          <w:p w:rsidR="00266B94" w:rsidRPr="00960983" w:rsidRDefault="00266B94" w:rsidP="00266B94">
            <w:pPr>
              <w:jc w:val="center"/>
              <w:rPr>
                <w:sz w:val="26"/>
                <w:szCs w:val="26"/>
                <w:lang w:val="uk-UA"/>
              </w:rPr>
            </w:pPr>
            <w:r>
              <w:rPr>
                <w:sz w:val="26"/>
                <w:szCs w:val="26"/>
                <w:lang w:val="uk-UA"/>
              </w:rPr>
              <w:t>-</w:t>
            </w:r>
          </w:p>
        </w:tc>
        <w:tc>
          <w:tcPr>
            <w:tcW w:w="1276" w:type="dxa"/>
            <w:vAlign w:val="bottom"/>
          </w:tcPr>
          <w:p w:rsidR="00266B94" w:rsidRPr="00960983" w:rsidRDefault="00266B94" w:rsidP="00266B94">
            <w:pPr>
              <w:jc w:val="center"/>
              <w:rPr>
                <w:sz w:val="26"/>
                <w:szCs w:val="26"/>
                <w:lang w:val="uk-UA"/>
              </w:rPr>
            </w:pPr>
            <w:r>
              <w:rPr>
                <w:sz w:val="26"/>
                <w:szCs w:val="26"/>
                <w:lang w:val="uk-UA"/>
              </w:rPr>
              <w:t>-</w:t>
            </w:r>
          </w:p>
        </w:tc>
        <w:tc>
          <w:tcPr>
            <w:tcW w:w="1275" w:type="dxa"/>
            <w:vAlign w:val="bottom"/>
          </w:tcPr>
          <w:p w:rsidR="00266B94" w:rsidRPr="00960983" w:rsidRDefault="00266B94" w:rsidP="00266B94">
            <w:pPr>
              <w:jc w:val="center"/>
              <w:rPr>
                <w:sz w:val="26"/>
                <w:szCs w:val="26"/>
                <w:lang w:val="uk-UA"/>
              </w:rPr>
            </w:pPr>
            <w:r>
              <w:rPr>
                <w:sz w:val="26"/>
                <w:szCs w:val="26"/>
                <w:lang w:val="uk-UA"/>
              </w:rPr>
              <w:t>-</w:t>
            </w:r>
          </w:p>
        </w:tc>
        <w:tc>
          <w:tcPr>
            <w:tcW w:w="1276" w:type="dxa"/>
            <w:vAlign w:val="bottom"/>
          </w:tcPr>
          <w:p w:rsidR="00266B94" w:rsidRPr="00960983" w:rsidRDefault="00266B94" w:rsidP="00266B94">
            <w:pPr>
              <w:jc w:val="center"/>
              <w:rPr>
                <w:sz w:val="26"/>
                <w:szCs w:val="26"/>
                <w:lang w:val="uk-UA"/>
              </w:rPr>
            </w:pPr>
            <w:r>
              <w:rPr>
                <w:lang w:val="uk-UA"/>
              </w:rPr>
              <w:t>-</w:t>
            </w:r>
          </w:p>
        </w:tc>
        <w:tc>
          <w:tcPr>
            <w:tcW w:w="1276" w:type="dxa"/>
            <w:vAlign w:val="bottom"/>
          </w:tcPr>
          <w:p w:rsidR="00266B94" w:rsidRPr="00960983" w:rsidRDefault="00266B94" w:rsidP="00266B94">
            <w:pPr>
              <w:jc w:val="center"/>
              <w:rPr>
                <w:lang w:val="uk-UA"/>
              </w:rPr>
            </w:pPr>
            <w:r>
              <w:rPr>
                <w:lang w:val="uk-UA"/>
              </w:rPr>
              <w:t>-</w:t>
            </w:r>
          </w:p>
        </w:tc>
        <w:tc>
          <w:tcPr>
            <w:tcW w:w="1276" w:type="dxa"/>
            <w:vAlign w:val="bottom"/>
          </w:tcPr>
          <w:p w:rsidR="00266B94" w:rsidRPr="00960983" w:rsidRDefault="00266B94" w:rsidP="00266B94">
            <w:pPr>
              <w:jc w:val="center"/>
              <w:rPr>
                <w:sz w:val="26"/>
                <w:szCs w:val="26"/>
                <w:lang w:val="uk-UA"/>
              </w:rPr>
            </w:pPr>
            <w:r>
              <w:rPr>
                <w:sz w:val="26"/>
                <w:szCs w:val="26"/>
                <w:lang w:val="uk-UA"/>
              </w:rPr>
              <w:t>-</w:t>
            </w:r>
          </w:p>
        </w:tc>
      </w:tr>
    </w:tbl>
    <w:p w:rsidR="00F639BB" w:rsidRPr="00960983" w:rsidRDefault="00F639BB" w:rsidP="00F639BB">
      <w:pPr>
        <w:jc w:val="both"/>
        <w:rPr>
          <w:sz w:val="28"/>
          <w:szCs w:val="28"/>
          <w:lang w:val="uk-UA"/>
        </w:rPr>
      </w:pPr>
      <w:r w:rsidRPr="00960983">
        <w:rPr>
          <w:sz w:val="28"/>
          <w:szCs w:val="28"/>
          <w:lang w:val="uk-UA"/>
        </w:rPr>
        <w:t>*Фінансовий результат (чистий) розраховується як різниця між доходами всього без ПДВ та витратами без ПДВ.</w:t>
      </w:r>
    </w:p>
    <w:p w:rsidR="00F639BB" w:rsidRPr="00960983" w:rsidRDefault="00F639BB" w:rsidP="00F639BB">
      <w:pPr>
        <w:jc w:val="both"/>
        <w:rPr>
          <w:sz w:val="28"/>
          <w:szCs w:val="28"/>
          <w:lang w:val="uk-UA"/>
        </w:rPr>
      </w:pPr>
    </w:p>
    <w:p w:rsidR="00F639BB" w:rsidRPr="00960983" w:rsidRDefault="00F639BB" w:rsidP="00F639BB">
      <w:pPr>
        <w:jc w:val="both"/>
        <w:rPr>
          <w:sz w:val="28"/>
          <w:szCs w:val="28"/>
          <w:lang w:val="uk-UA"/>
        </w:rPr>
      </w:pPr>
    </w:p>
    <w:p w:rsidR="00F639BB" w:rsidRPr="001E239B" w:rsidRDefault="00F639BB" w:rsidP="00F639BB">
      <w:pPr>
        <w:keepNext/>
        <w:jc w:val="both"/>
        <w:rPr>
          <w:highlight w:val="yellow"/>
        </w:rPr>
      </w:pPr>
      <w:r w:rsidRPr="001E239B">
        <w:rPr>
          <w:noProof/>
          <w:sz w:val="28"/>
          <w:szCs w:val="28"/>
          <w:highlight w:val="yellow"/>
          <w:lang w:val="uk-UA" w:eastAsia="uk-UA"/>
        </w:rPr>
        <w:drawing>
          <wp:inline distT="0" distB="0" distL="0" distR="0">
            <wp:extent cx="5886450" cy="31242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639BB" w:rsidRPr="00F70605" w:rsidRDefault="00F639BB" w:rsidP="00F639BB">
      <w:pPr>
        <w:pStyle w:val="af0"/>
        <w:spacing w:after="0"/>
        <w:jc w:val="both"/>
        <w:rPr>
          <w:b w:val="0"/>
          <w:color w:val="000000" w:themeColor="text1"/>
          <w:sz w:val="28"/>
          <w:szCs w:val="28"/>
          <w:lang w:val="uk-UA"/>
        </w:rPr>
      </w:pPr>
    </w:p>
    <w:p w:rsidR="00F639BB" w:rsidRPr="00F70605" w:rsidRDefault="00F639BB" w:rsidP="00D1200A">
      <w:pPr>
        <w:pStyle w:val="af0"/>
        <w:spacing w:after="0"/>
        <w:jc w:val="center"/>
        <w:rPr>
          <w:b w:val="0"/>
          <w:color w:val="000000" w:themeColor="text1"/>
          <w:sz w:val="28"/>
          <w:szCs w:val="28"/>
          <w:lang w:val="uk-UA"/>
        </w:rPr>
      </w:pPr>
      <w:r w:rsidRPr="00F70605">
        <w:rPr>
          <w:b w:val="0"/>
          <w:color w:val="000000" w:themeColor="text1"/>
          <w:sz w:val="28"/>
          <w:szCs w:val="28"/>
        </w:rPr>
        <w:t xml:space="preserve">Рисунок </w:t>
      </w:r>
      <w:r w:rsidRPr="00F70605">
        <w:rPr>
          <w:b w:val="0"/>
          <w:color w:val="000000" w:themeColor="text1"/>
          <w:sz w:val="28"/>
          <w:szCs w:val="28"/>
          <w:lang w:val="uk-UA"/>
        </w:rPr>
        <w:t>2</w:t>
      </w:r>
      <w:r w:rsidR="00803018">
        <w:rPr>
          <w:b w:val="0"/>
          <w:color w:val="000000" w:themeColor="text1"/>
          <w:sz w:val="28"/>
          <w:szCs w:val="28"/>
          <w:lang w:val="uk-UA"/>
        </w:rPr>
        <w:t xml:space="preserve">. </w:t>
      </w:r>
      <w:r w:rsidRPr="00F70605">
        <w:rPr>
          <w:b w:val="0"/>
          <w:color w:val="000000" w:themeColor="text1"/>
          <w:sz w:val="28"/>
          <w:szCs w:val="28"/>
          <w:lang w:val="uk-UA"/>
        </w:rPr>
        <w:t>Динаміка нарахування доходів та витрат, фінансовий</w:t>
      </w:r>
    </w:p>
    <w:p w:rsidR="00F639BB" w:rsidRPr="00960983" w:rsidRDefault="00F639BB" w:rsidP="00D1200A">
      <w:pPr>
        <w:pStyle w:val="af0"/>
        <w:spacing w:after="0"/>
        <w:jc w:val="center"/>
        <w:rPr>
          <w:sz w:val="28"/>
          <w:szCs w:val="28"/>
          <w:lang w:val="uk-UA"/>
        </w:rPr>
      </w:pPr>
      <w:r w:rsidRPr="00F70605">
        <w:rPr>
          <w:b w:val="0"/>
          <w:color w:val="000000" w:themeColor="text1"/>
          <w:sz w:val="28"/>
          <w:szCs w:val="28"/>
          <w:lang w:val="uk-UA"/>
        </w:rPr>
        <w:t>результат по підприємству</w:t>
      </w:r>
    </w:p>
    <w:p w:rsidR="00F639BB" w:rsidRPr="00960983" w:rsidRDefault="00F639BB" w:rsidP="00F639BB">
      <w:pPr>
        <w:jc w:val="center"/>
        <w:rPr>
          <w:b/>
          <w:i/>
          <w:sz w:val="28"/>
          <w:szCs w:val="28"/>
          <w:lang w:val="uk-UA"/>
        </w:rPr>
      </w:pPr>
    </w:p>
    <w:p w:rsidR="00F639BB" w:rsidRPr="00960983" w:rsidRDefault="00F639BB" w:rsidP="00F639BB">
      <w:pPr>
        <w:jc w:val="center"/>
        <w:rPr>
          <w:sz w:val="28"/>
          <w:szCs w:val="28"/>
          <w:lang w:val="uk-UA"/>
        </w:rPr>
      </w:pPr>
      <w:r w:rsidRPr="00960983">
        <w:rPr>
          <w:b/>
          <w:i/>
          <w:sz w:val="28"/>
          <w:szCs w:val="28"/>
          <w:lang w:val="uk-UA"/>
        </w:rPr>
        <w:t>4.7. Аналіз дебіторської та кредиторської заборгованості підприємства.</w:t>
      </w:r>
    </w:p>
    <w:p w:rsidR="00F639BB" w:rsidRPr="00960983" w:rsidRDefault="00F639BB" w:rsidP="00F639BB">
      <w:pPr>
        <w:jc w:val="both"/>
        <w:rPr>
          <w:b/>
          <w:sz w:val="28"/>
          <w:szCs w:val="28"/>
          <w:lang w:val="uk-UA"/>
        </w:rPr>
      </w:pPr>
      <w:r w:rsidRPr="00960983">
        <w:rPr>
          <w:sz w:val="28"/>
          <w:szCs w:val="28"/>
          <w:lang w:val="uk-UA"/>
        </w:rPr>
        <w:t xml:space="preserve">   В таблиці </w:t>
      </w:r>
      <w:r w:rsidR="00FF4A15">
        <w:rPr>
          <w:sz w:val="28"/>
          <w:szCs w:val="28"/>
          <w:lang w:val="uk-UA"/>
        </w:rPr>
        <w:t>11</w:t>
      </w:r>
      <w:r w:rsidRPr="00960983">
        <w:rPr>
          <w:sz w:val="28"/>
          <w:szCs w:val="28"/>
          <w:lang w:val="uk-UA"/>
        </w:rPr>
        <w:t xml:space="preserve"> наведено аналіз дебіторської та кредиторської заборгованості                                                                                                                         </w:t>
      </w:r>
    </w:p>
    <w:p w:rsidR="00F639BB" w:rsidRPr="00960983" w:rsidRDefault="00F639BB" w:rsidP="00F639BB">
      <w:pPr>
        <w:jc w:val="center"/>
        <w:rPr>
          <w:b/>
          <w:sz w:val="28"/>
          <w:szCs w:val="28"/>
          <w:lang w:val="uk-UA"/>
        </w:rPr>
      </w:pPr>
      <w:r w:rsidRPr="00960983">
        <w:rPr>
          <w:sz w:val="28"/>
          <w:szCs w:val="28"/>
          <w:lang w:val="uk-UA"/>
        </w:rPr>
        <w:t xml:space="preserve">Таблиця </w:t>
      </w:r>
      <w:r w:rsidR="00FF4A15">
        <w:rPr>
          <w:sz w:val="28"/>
          <w:szCs w:val="28"/>
          <w:lang w:val="uk-UA"/>
        </w:rPr>
        <w:t>11.</w:t>
      </w:r>
      <w:r w:rsidRPr="00960983">
        <w:rPr>
          <w:sz w:val="28"/>
          <w:szCs w:val="28"/>
          <w:lang w:val="uk-UA"/>
        </w:rPr>
        <w:t xml:space="preserve"> </w:t>
      </w:r>
      <w:r w:rsidRPr="00960983">
        <w:rPr>
          <w:b/>
          <w:sz w:val="28"/>
          <w:szCs w:val="28"/>
          <w:lang w:val="uk-UA"/>
        </w:rPr>
        <w:t xml:space="preserve"> Аналіз дебіторської та кредиторської заборгованості (тис.грн.)</w:t>
      </w:r>
    </w:p>
    <w:p w:rsidR="00F639BB" w:rsidRPr="00960983" w:rsidRDefault="00F639BB" w:rsidP="00F639BB">
      <w:pPr>
        <w:jc w:val="center"/>
        <w:rPr>
          <w:sz w:val="28"/>
          <w:szCs w:val="28"/>
          <w:lang w:val="uk-UA"/>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985"/>
        <w:gridCol w:w="1134"/>
        <w:gridCol w:w="1134"/>
        <w:gridCol w:w="1134"/>
        <w:gridCol w:w="1134"/>
        <w:gridCol w:w="1134"/>
        <w:gridCol w:w="1304"/>
      </w:tblGrid>
      <w:tr w:rsidR="00EB7B78" w:rsidRPr="00960983" w:rsidTr="00E40197">
        <w:trPr>
          <w:trHeight w:val="948"/>
        </w:trPr>
        <w:tc>
          <w:tcPr>
            <w:tcW w:w="567" w:type="dxa"/>
          </w:tcPr>
          <w:p w:rsidR="00EB7B78" w:rsidRPr="00960983" w:rsidRDefault="00EB7B78" w:rsidP="00EB7B78">
            <w:pPr>
              <w:jc w:val="both"/>
              <w:rPr>
                <w:sz w:val="28"/>
                <w:szCs w:val="28"/>
                <w:lang w:val="uk-UA"/>
              </w:rPr>
            </w:pPr>
          </w:p>
        </w:tc>
        <w:tc>
          <w:tcPr>
            <w:tcW w:w="1985" w:type="dxa"/>
          </w:tcPr>
          <w:p w:rsidR="00EB7B78" w:rsidRPr="00960983" w:rsidRDefault="00EB7B78" w:rsidP="00EB7B78">
            <w:pPr>
              <w:jc w:val="both"/>
              <w:rPr>
                <w:sz w:val="28"/>
                <w:szCs w:val="28"/>
                <w:lang w:val="uk-UA"/>
              </w:rPr>
            </w:pPr>
          </w:p>
        </w:tc>
        <w:tc>
          <w:tcPr>
            <w:tcW w:w="1134" w:type="dxa"/>
          </w:tcPr>
          <w:p w:rsidR="00EB7B78" w:rsidRPr="00960983" w:rsidRDefault="00EB7B78" w:rsidP="00D1200A">
            <w:pPr>
              <w:jc w:val="center"/>
            </w:pPr>
            <w:r w:rsidRPr="00960983">
              <w:rPr>
                <w:lang w:val="uk-UA"/>
              </w:rPr>
              <w:t>Станом на 01.01.15.</w:t>
            </w:r>
          </w:p>
        </w:tc>
        <w:tc>
          <w:tcPr>
            <w:tcW w:w="1134" w:type="dxa"/>
          </w:tcPr>
          <w:p w:rsidR="00EB7B78" w:rsidRPr="00960983" w:rsidRDefault="00EB7B78" w:rsidP="00D1200A">
            <w:pPr>
              <w:jc w:val="center"/>
            </w:pPr>
            <w:r w:rsidRPr="00960983">
              <w:rPr>
                <w:lang w:val="uk-UA"/>
              </w:rPr>
              <w:t>Станом на 01.01.16.</w:t>
            </w:r>
          </w:p>
        </w:tc>
        <w:tc>
          <w:tcPr>
            <w:tcW w:w="1134" w:type="dxa"/>
          </w:tcPr>
          <w:p w:rsidR="00EB7B78" w:rsidRPr="00960983" w:rsidRDefault="00EB7B78" w:rsidP="00D1200A">
            <w:pPr>
              <w:jc w:val="center"/>
            </w:pPr>
            <w:r w:rsidRPr="00960983">
              <w:rPr>
                <w:lang w:val="uk-UA"/>
              </w:rPr>
              <w:t>Станом на 01.01.17.</w:t>
            </w:r>
          </w:p>
        </w:tc>
        <w:tc>
          <w:tcPr>
            <w:tcW w:w="1134" w:type="dxa"/>
          </w:tcPr>
          <w:p w:rsidR="00EB7B78" w:rsidRPr="00960983" w:rsidRDefault="00EB7B78" w:rsidP="00D1200A">
            <w:pPr>
              <w:jc w:val="center"/>
              <w:rPr>
                <w:lang w:val="uk-UA"/>
              </w:rPr>
            </w:pPr>
            <w:r w:rsidRPr="00960983">
              <w:rPr>
                <w:lang w:val="uk-UA"/>
              </w:rPr>
              <w:t>Станом на 01.01.18.</w:t>
            </w:r>
          </w:p>
        </w:tc>
        <w:tc>
          <w:tcPr>
            <w:tcW w:w="1134" w:type="dxa"/>
          </w:tcPr>
          <w:p w:rsidR="00EB7B78" w:rsidRPr="00960983" w:rsidRDefault="00EB7B78" w:rsidP="00D1200A">
            <w:pPr>
              <w:jc w:val="center"/>
              <w:rPr>
                <w:lang w:val="uk-UA"/>
              </w:rPr>
            </w:pPr>
            <w:r w:rsidRPr="00960983">
              <w:rPr>
                <w:lang w:val="uk-UA"/>
              </w:rPr>
              <w:t>Станом на 01.01.19.</w:t>
            </w:r>
          </w:p>
        </w:tc>
        <w:tc>
          <w:tcPr>
            <w:tcW w:w="1304" w:type="dxa"/>
          </w:tcPr>
          <w:p w:rsidR="00D1200A" w:rsidRDefault="00EB7B78" w:rsidP="00D1200A">
            <w:pPr>
              <w:jc w:val="center"/>
              <w:rPr>
                <w:lang w:val="uk-UA"/>
              </w:rPr>
            </w:pPr>
            <w:r w:rsidRPr="00960983">
              <w:rPr>
                <w:lang w:val="uk-UA"/>
              </w:rPr>
              <w:t xml:space="preserve">Станом </w:t>
            </w:r>
          </w:p>
          <w:p w:rsidR="00EB7B78" w:rsidRPr="00960983" w:rsidRDefault="00EB7B78" w:rsidP="00D1200A">
            <w:pPr>
              <w:jc w:val="center"/>
              <w:rPr>
                <w:lang w:val="uk-UA"/>
              </w:rPr>
            </w:pPr>
            <w:r w:rsidRPr="00960983">
              <w:rPr>
                <w:lang w:val="uk-UA"/>
              </w:rPr>
              <w:t>на 01.01.</w:t>
            </w:r>
            <w:r>
              <w:rPr>
                <w:lang w:val="uk-UA"/>
              </w:rPr>
              <w:t>20</w:t>
            </w:r>
            <w:r w:rsidRPr="00960983">
              <w:rPr>
                <w:lang w:val="uk-UA"/>
              </w:rPr>
              <w:t>.</w:t>
            </w:r>
          </w:p>
        </w:tc>
      </w:tr>
      <w:tr w:rsidR="00EB7B78" w:rsidRPr="00960983" w:rsidTr="00E40197">
        <w:trPr>
          <w:trHeight w:val="948"/>
        </w:trPr>
        <w:tc>
          <w:tcPr>
            <w:tcW w:w="567" w:type="dxa"/>
          </w:tcPr>
          <w:p w:rsidR="00EB7B78" w:rsidRPr="00960983" w:rsidRDefault="00EB7B78" w:rsidP="00EB7B78">
            <w:pPr>
              <w:jc w:val="both"/>
              <w:rPr>
                <w:sz w:val="26"/>
                <w:szCs w:val="26"/>
                <w:lang w:val="uk-UA"/>
              </w:rPr>
            </w:pPr>
            <w:r w:rsidRPr="00960983">
              <w:rPr>
                <w:sz w:val="26"/>
                <w:szCs w:val="26"/>
                <w:lang w:val="uk-UA"/>
              </w:rPr>
              <w:t>1.</w:t>
            </w:r>
          </w:p>
        </w:tc>
        <w:tc>
          <w:tcPr>
            <w:tcW w:w="1985" w:type="dxa"/>
            <w:vAlign w:val="center"/>
          </w:tcPr>
          <w:p w:rsidR="00EB7B78" w:rsidRPr="00960983" w:rsidRDefault="00EB7B78" w:rsidP="00EB7B78">
            <w:pPr>
              <w:rPr>
                <w:b/>
                <w:sz w:val="26"/>
                <w:szCs w:val="26"/>
                <w:lang w:val="uk-UA"/>
              </w:rPr>
            </w:pPr>
            <w:r w:rsidRPr="00960983">
              <w:rPr>
                <w:b/>
                <w:sz w:val="26"/>
                <w:szCs w:val="26"/>
                <w:lang w:val="uk-UA"/>
              </w:rPr>
              <w:t>Дебіторська заборгованість всього,     у т.ч.</w:t>
            </w:r>
          </w:p>
        </w:tc>
        <w:tc>
          <w:tcPr>
            <w:tcW w:w="1134" w:type="dxa"/>
            <w:vAlign w:val="center"/>
          </w:tcPr>
          <w:p w:rsidR="00EB7B78" w:rsidRPr="00960983" w:rsidRDefault="00EB7B78" w:rsidP="00EB7B78">
            <w:pPr>
              <w:jc w:val="center"/>
              <w:rPr>
                <w:b/>
                <w:sz w:val="26"/>
                <w:szCs w:val="26"/>
                <w:lang w:val="uk-UA"/>
              </w:rPr>
            </w:pPr>
            <w:r w:rsidRPr="00960983">
              <w:rPr>
                <w:b/>
                <w:sz w:val="26"/>
                <w:szCs w:val="26"/>
                <w:lang w:val="uk-UA"/>
              </w:rPr>
              <w:t>73 607,8</w:t>
            </w:r>
          </w:p>
        </w:tc>
        <w:tc>
          <w:tcPr>
            <w:tcW w:w="1134" w:type="dxa"/>
            <w:vAlign w:val="center"/>
          </w:tcPr>
          <w:p w:rsidR="00EB7B78" w:rsidRPr="00960983" w:rsidRDefault="00EB7B78" w:rsidP="00EB7B78">
            <w:pPr>
              <w:jc w:val="center"/>
              <w:rPr>
                <w:b/>
                <w:sz w:val="26"/>
                <w:szCs w:val="26"/>
                <w:lang w:val="uk-UA"/>
              </w:rPr>
            </w:pPr>
            <w:r w:rsidRPr="00960983">
              <w:rPr>
                <w:b/>
                <w:sz w:val="26"/>
                <w:szCs w:val="26"/>
                <w:lang w:val="uk-UA"/>
              </w:rPr>
              <w:t>70 218,4</w:t>
            </w:r>
          </w:p>
        </w:tc>
        <w:tc>
          <w:tcPr>
            <w:tcW w:w="1134" w:type="dxa"/>
            <w:vAlign w:val="center"/>
          </w:tcPr>
          <w:p w:rsidR="00EB7B78" w:rsidRPr="00960983" w:rsidRDefault="00EB7B78" w:rsidP="00EB7B78">
            <w:pPr>
              <w:jc w:val="center"/>
              <w:rPr>
                <w:b/>
                <w:sz w:val="26"/>
                <w:szCs w:val="26"/>
                <w:lang w:val="uk-UA"/>
              </w:rPr>
            </w:pPr>
            <w:r w:rsidRPr="00960983">
              <w:rPr>
                <w:b/>
                <w:sz w:val="26"/>
                <w:szCs w:val="26"/>
                <w:lang w:val="uk-UA"/>
              </w:rPr>
              <w:t>90 379,0</w:t>
            </w:r>
          </w:p>
        </w:tc>
        <w:tc>
          <w:tcPr>
            <w:tcW w:w="1134" w:type="dxa"/>
            <w:vAlign w:val="center"/>
          </w:tcPr>
          <w:p w:rsidR="00EB7B78" w:rsidRPr="00960983" w:rsidRDefault="00EB7B78" w:rsidP="00EB7B78">
            <w:pPr>
              <w:jc w:val="center"/>
              <w:rPr>
                <w:b/>
                <w:sz w:val="26"/>
                <w:szCs w:val="26"/>
                <w:lang w:val="uk-UA"/>
              </w:rPr>
            </w:pPr>
            <w:r w:rsidRPr="00960983">
              <w:rPr>
                <w:b/>
                <w:sz w:val="22"/>
                <w:szCs w:val="22"/>
                <w:lang w:val="uk-UA"/>
              </w:rPr>
              <w:t>103 535,8</w:t>
            </w:r>
          </w:p>
        </w:tc>
        <w:tc>
          <w:tcPr>
            <w:tcW w:w="1134" w:type="dxa"/>
            <w:vAlign w:val="center"/>
          </w:tcPr>
          <w:p w:rsidR="00EB7B78" w:rsidRPr="00960983" w:rsidRDefault="00EB7B78" w:rsidP="00EB7B78">
            <w:pPr>
              <w:jc w:val="center"/>
              <w:rPr>
                <w:b/>
                <w:lang w:val="uk-UA"/>
              </w:rPr>
            </w:pPr>
            <w:r w:rsidRPr="00960983">
              <w:rPr>
                <w:b/>
                <w:sz w:val="22"/>
                <w:szCs w:val="22"/>
                <w:lang w:val="uk-UA"/>
              </w:rPr>
              <w:t>1</w:t>
            </w:r>
            <w:r>
              <w:rPr>
                <w:b/>
                <w:sz w:val="22"/>
                <w:szCs w:val="22"/>
                <w:lang w:val="uk-UA"/>
              </w:rPr>
              <w:t>24 575,1</w:t>
            </w:r>
          </w:p>
        </w:tc>
        <w:tc>
          <w:tcPr>
            <w:tcW w:w="1304" w:type="dxa"/>
            <w:vAlign w:val="center"/>
          </w:tcPr>
          <w:p w:rsidR="00EB7B78" w:rsidRPr="00960983" w:rsidRDefault="0059200B" w:rsidP="00EB7B78">
            <w:pPr>
              <w:jc w:val="center"/>
              <w:rPr>
                <w:b/>
                <w:lang w:val="uk-UA"/>
              </w:rPr>
            </w:pPr>
            <w:r>
              <w:rPr>
                <w:b/>
                <w:sz w:val="22"/>
                <w:szCs w:val="22"/>
                <w:lang w:val="uk-UA"/>
              </w:rPr>
              <w:t>160 540,7</w:t>
            </w:r>
          </w:p>
        </w:tc>
      </w:tr>
      <w:tr w:rsidR="00EB7B78" w:rsidRPr="00960983" w:rsidTr="00E40197">
        <w:trPr>
          <w:trHeight w:val="404"/>
        </w:trPr>
        <w:tc>
          <w:tcPr>
            <w:tcW w:w="567" w:type="dxa"/>
          </w:tcPr>
          <w:p w:rsidR="00EB7B78" w:rsidRPr="00960983" w:rsidRDefault="00EB7B78" w:rsidP="00EB7B78">
            <w:pPr>
              <w:jc w:val="both"/>
              <w:rPr>
                <w:sz w:val="26"/>
                <w:szCs w:val="26"/>
                <w:lang w:val="uk-UA"/>
              </w:rPr>
            </w:pPr>
            <w:r w:rsidRPr="00960983">
              <w:rPr>
                <w:lang w:val="uk-UA"/>
              </w:rPr>
              <w:t>1.1</w:t>
            </w:r>
          </w:p>
        </w:tc>
        <w:tc>
          <w:tcPr>
            <w:tcW w:w="1985" w:type="dxa"/>
            <w:vAlign w:val="center"/>
          </w:tcPr>
          <w:p w:rsidR="00EB7B78" w:rsidRPr="00960983" w:rsidRDefault="00EB7B78" w:rsidP="00EB7B78">
            <w:pPr>
              <w:rPr>
                <w:sz w:val="26"/>
                <w:szCs w:val="26"/>
                <w:lang w:val="uk-UA"/>
              </w:rPr>
            </w:pPr>
            <w:r w:rsidRPr="00960983">
              <w:rPr>
                <w:sz w:val="26"/>
                <w:szCs w:val="26"/>
                <w:lang w:val="uk-UA"/>
              </w:rPr>
              <w:t>За послуги, з неї</w:t>
            </w:r>
          </w:p>
        </w:tc>
        <w:tc>
          <w:tcPr>
            <w:tcW w:w="1134" w:type="dxa"/>
            <w:vAlign w:val="center"/>
          </w:tcPr>
          <w:p w:rsidR="00EB7B78" w:rsidRPr="00960983" w:rsidRDefault="00EB7B78" w:rsidP="00EB7B78">
            <w:pPr>
              <w:jc w:val="center"/>
              <w:rPr>
                <w:sz w:val="26"/>
                <w:szCs w:val="26"/>
                <w:lang w:val="uk-UA"/>
              </w:rPr>
            </w:pPr>
          </w:p>
        </w:tc>
        <w:tc>
          <w:tcPr>
            <w:tcW w:w="1134" w:type="dxa"/>
            <w:vAlign w:val="center"/>
          </w:tcPr>
          <w:p w:rsidR="00EB7B78" w:rsidRPr="00960983" w:rsidRDefault="00EB7B78" w:rsidP="00EB7B78">
            <w:pPr>
              <w:jc w:val="center"/>
              <w:rPr>
                <w:sz w:val="26"/>
                <w:szCs w:val="26"/>
                <w:lang w:val="uk-UA"/>
              </w:rPr>
            </w:pPr>
          </w:p>
        </w:tc>
        <w:tc>
          <w:tcPr>
            <w:tcW w:w="1134" w:type="dxa"/>
            <w:vAlign w:val="center"/>
          </w:tcPr>
          <w:p w:rsidR="00EB7B78" w:rsidRPr="00960983" w:rsidRDefault="00EB7B78" w:rsidP="00EB7B78">
            <w:pPr>
              <w:jc w:val="center"/>
              <w:rPr>
                <w:sz w:val="26"/>
                <w:szCs w:val="26"/>
                <w:lang w:val="uk-UA"/>
              </w:rPr>
            </w:pPr>
          </w:p>
        </w:tc>
        <w:tc>
          <w:tcPr>
            <w:tcW w:w="1134" w:type="dxa"/>
          </w:tcPr>
          <w:p w:rsidR="00EB7B78" w:rsidRPr="00960983" w:rsidRDefault="00EB7B78" w:rsidP="00EB7B78">
            <w:pPr>
              <w:jc w:val="center"/>
              <w:rPr>
                <w:sz w:val="26"/>
                <w:szCs w:val="26"/>
                <w:lang w:val="uk-UA"/>
              </w:rPr>
            </w:pPr>
          </w:p>
        </w:tc>
        <w:tc>
          <w:tcPr>
            <w:tcW w:w="1134" w:type="dxa"/>
            <w:vAlign w:val="center"/>
          </w:tcPr>
          <w:p w:rsidR="00EB7B78" w:rsidRPr="00960983" w:rsidRDefault="00EB7B78" w:rsidP="00EB7B78">
            <w:pPr>
              <w:jc w:val="center"/>
              <w:rPr>
                <w:sz w:val="26"/>
                <w:szCs w:val="26"/>
                <w:lang w:val="uk-UA"/>
              </w:rPr>
            </w:pPr>
          </w:p>
        </w:tc>
        <w:tc>
          <w:tcPr>
            <w:tcW w:w="1304" w:type="dxa"/>
            <w:vAlign w:val="center"/>
          </w:tcPr>
          <w:p w:rsidR="00EB7B78" w:rsidRPr="00960983" w:rsidRDefault="00EB7B78" w:rsidP="00EB7B78">
            <w:pPr>
              <w:jc w:val="center"/>
              <w:rPr>
                <w:sz w:val="26"/>
                <w:szCs w:val="26"/>
                <w:lang w:val="uk-UA"/>
              </w:rPr>
            </w:pPr>
          </w:p>
        </w:tc>
      </w:tr>
      <w:tr w:rsidR="00EB7B78" w:rsidRPr="00960983" w:rsidTr="007A4281">
        <w:trPr>
          <w:trHeight w:val="412"/>
        </w:trPr>
        <w:tc>
          <w:tcPr>
            <w:tcW w:w="567" w:type="dxa"/>
          </w:tcPr>
          <w:p w:rsidR="00EB7B78" w:rsidRPr="00960983" w:rsidRDefault="00EB7B78" w:rsidP="00EB7B78">
            <w:pPr>
              <w:jc w:val="both"/>
              <w:rPr>
                <w:sz w:val="26"/>
                <w:szCs w:val="26"/>
                <w:lang w:val="uk-UA"/>
              </w:rPr>
            </w:pPr>
          </w:p>
        </w:tc>
        <w:tc>
          <w:tcPr>
            <w:tcW w:w="1985" w:type="dxa"/>
            <w:vAlign w:val="center"/>
          </w:tcPr>
          <w:p w:rsidR="00EB7B78" w:rsidRPr="00960983" w:rsidRDefault="00EB7B78" w:rsidP="00EB7B78">
            <w:pPr>
              <w:rPr>
                <w:sz w:val="26"/>
                <w:szCs w:val="26"/>
                <w:lang w:val="uk-UA"/>
              </w:rPr>
            </w:pPr>
            <w:r w:rsidRPr="00960983">
              <w:rPr>
                <w:sz w:val="26"/>
                <w:szCs w:val="26"/>
                <w:lang w:val="uk-UA"/>
              </w:rPr>
              <w:t>Населенн</w:t>
            </w:r>
            <w:r>
              <w:rPr>
                <w:sz w:val="26"/>
                <w:szCs w:val="26"/>
                <w:lang w:val="uk-UA"/>
              </w:rPr>
              <w:t xml:space="preserve">я </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36 890,8</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45 632,8</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69 830,4</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86 490,3</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9</w:t>
            </w:r>
            <w:r>
              <w:rPr>
                <w:sz w:val="26"/>
                <w:szCs w:val="26"/>
                <w:lang w:val="uk-UA"/>
              </w:rPr>
              <w:t>6 264,7</w:t>
            </w:r>
          </w:p>
        </w:tc>
        <w:tc>
          <w:tcPr>
            <w:tcW w:w="1304" w:type="dxa"/>
            <w:vAlign w:val="center"/>
          </w:tcPr>
          <w:p w:rsidR="00EB7B78" w:rsidRPr="00E40197" w:rsidRDefault="0059200B" w:rsidP="00EB7B78">
            <w:pPr>
              <w:jc w:val="center"/>
              <w:rPr>
                <w:lang w:val="uk-UA"/>
              </w:rPr>
            </w:pPr>
            <w:r w:rsidRPr="00E40197">
              <w:rPr>
                <w:lang w:val="uk-UA"/>
              </w:rPr>
              <w:t>102 676,2</w:t>
            </w:r>
          </w:p>
        </w:tc>
      </w:tr>
      <w:tr w:rsidR="00EB7B78" w:rsidRPr="00960983" w:rsidTr="00E40197">
        <w:trPr>
          <w:trHeight w:val="688"/>
        </w:trPr>
        <w:tc>
          <w:tcPr>
            <w:tcW w:w="567" w:type="dxa"/>
          </w:tcPr>
          <w:p w:rsidR="00EB7B78" w:rsidRPr="00960983" w:rsidRDefault="00EB7B78" w:rsidP="00EB7B78">
            <w:pPr>
              <w:jc w:val="both"/>
              <w:rPr>
                <w:sz w:val="26"/>
                <w:szCs w:val="26"/>
                <w:lang w:val="uk-UA"/>
              </w:rPr>
            </w:pPr>
          </w:p>
        </w:tc>
        <w:tc>
          <w:tcPr>
            <w:tcW w:w="1985" w:type="dxa"/>
            <w:vAlign w:val="center"/>
          </w:tcPr>
          <w:p w:rsidR="00EB7B78" w:rsidRPr="00960983" w:rsidRDefault="00EB7B78" w:rsidP="00EB7B78">
            <w:pPr>
              <w:rPr>
                <w:sz w:val="26"/>
                <w:szCs w:val="26"/>
                <w:lang w:val="uk-UA"/>
              </w:rPr>
            </w:pPr>
            <w:r w:rsidRPr="00960983">
              <w:rPr>
                <w:sz w:val="26"/>
                <w:szCs w:val="26"/>
                <w:lang w:val="uk-UA"/>
              </w:rPr>
              <w:t>Місцеві бюджетні установи</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12 790,0</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5 975,8</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4 915,2</w:t>
            </w:r>
          </w:p>
        </w:tc>
        <w:tc>
          <w:tcPr>
            <w:tcW w:w="1134" w:type="dxa"/>
          </w:tcPr>
          <w:p w:rsidR="00EB7B78" w:rsidRPr="00960983" w:rsidRDefault="00EB7B78" w:rsidP="00EB7B78">
            <w:pPr>
              <w:jc w:val="center"/>
              <w:rPr>
                <w:sz w:val="26"/>
                <w:szCs w:val="26"/>
                <w:lang w:val="uk-UA"/>
              </w:rPr>
            </w:pPr>
          </w:p>
          <w:p w:rsidR="00EB7B78" w:rsidRPr="00960983" w:rsidRDefault="00EB7B78" w:rsidP="00EB7B78">
            <w:pPr>
              <w:jc w:val="center"/>
              <w:rPr>
                <w:sz w:val="26"/>
                <w:szCs w:val="26"/>
                <w:lang w:val="uk-UA"/>
              </w:rPr>
            </w:pPr>
            <w:r w:rsidRPr="00960983">
              <w:rPr>
                <w:sz w:val="26"/>
                <w:szCs w:val="26"/>
                <w:lang w:val="uk-UA"/>
              </w:rPr>
              <w:t>5 825,7</w:t>
            </w:r>
          </w:p>
        </w:tc>
        <w:tc>
          <w:tcPr>
            <w:tcW w:w="1134" w:type="dxa"/>
            <w:vAlign w:val="center"/>
          </w:tcPr>
          <w:p w:rsidR="00EB7B78" w:rsidRPr="00960983" w:rsidRDefault="00EB7B78" w:rsidP="00EB7B78">
            <w:pPr>
              <w:jc w:val="center"/>
              <w:rPr>
                <w:sz w:val="26"/>
                <w:szCs w:val="26"/>
                <w:lang w:val="uk-UA"/>
              </w:rPr>
            </w:pPr>
            <w:r>
              <w:rPr>
                <w:sz w:val="26"/>
                <w:szCs w:val="26"/>
                <w:lang w:val="uk-UA"/>
              </w:rPr>
              <w:t>16 670,6</w:t>
            </w:r>
          </w:p>
        </w:tc>
        <w:tc>
          <w:tcPr>
            <w:tcW w:w="1304" w:type="dxa"/>
            <w:vAlign w:val="center"/>
          </w:tcPr>
          <w:p w:rsidR="00EB7B78" w:rsidRPr="00960983" w:rsidRDefault="00E40197" w:rsidP="00EB7B78">
            <w:pPr>
              <w:jc w:val="center"/>
              <w:rPr>
                <w:sz w:val="26"/>
                <w:szCs w:val="26"/>
                <w:lang w:val="uk-UA"/>
              </w:rPr>
            </w:pPr>
            <w:r>
              <w:rPr>
                <w:sz w:val="26"/>
                <w:szCs w:val="26"/>
                <w:lang w:val="uk-UA"/>
              </w:rPr>
              <w:t>47 234,6</w:t>
            </w:r>
          </w:p>
        </w:tc>
      </w:tr>
      <w:tr w:rsidR="00EB7B78" w:rsidRPr="00960983" w:rsidTr="00E40197">
        <w:trPr>
          <w:trHeight w:val="570"/>
        </w:trPr>
        <w:tc>
          <w:tcPr>
            <w:tcW w:w="567" w:type="dxa"/>
          </w:tcPr>
          <w:p w:rsidR="00EB7B78" w:rsidRPr="00960983" w:rsidRDefault="00EB7B78" w:rsidP="00EB7B78">
            <w:pPr>
              <w:jc w:val="both"/>
              <w:rPr>
                <w:sz w:val="26"/>
                <w:szCs w:val="26"/>
                <w:lang w:val="uk-UA"/>
              </w:rPr>
            </w:pPr>
          </w:p>
        </w:tc>
        <w:tc>
          <w:tcPr>
            <w:tcW w:w="1985" w:type="dxa"/>
            <w:vAlign w:val="center"/>
          </w:tcPr>
          <w:p w:rsidR="00EB7B78" w:rsidRPr="00960983" w:rsidRDefault="00EB7B78" w:rsidP="00EB7B78">
            <w:pPr>
              <w:rPr>
                <w:sz w:val="26"/>
                <w:szCs w:val="26"/>
                <w:lang w:val="uk-UA"/>
              </w:rPr>
            </w:pPr>
            <w:r w:rsidRPr="00960983">
              <w:rPr>
                <w:sz w:val="26"/>
                <w:szCs w:val="26"/>
                <w:lang w:val="uk-UA"/>
              </w:rPr>
              <w:t>Обласні бюджетні установи</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1254,1</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-157,8</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314,8</w:t>
            </w:r>
          </w:p>
        </w:tc>
        <w:tc>
          <w:tcPr>
            <w:tcW w:w="1134" w:type="dxa"/>
            <w:vAlign w:val="center"/>
          </w:tcPr>
          <w:p w:rsidR="00EB7B78" w:rsidRPr="00960983" w:rsidRDefault="00EB7B78" w:rsidP="00EB7B78">
            <w:pPr>
              <w:jc w:val="center"/>
              <w:rPr>
                <w:sz w:val="26"/>
                <w:szCs w:val="26"/>
                <w:lang w:val="uk-UA"/>
              </w:rPr>
            </w:pPr>
            <w:r w:rsidRPr="00960983">
              <w:rPr>
                <w:lang w:val="uk-UA"/>
              </w:rPr>
              <w:t>-447,0</w:t>
            </w:r>
          </w:p>
        </w:tc>
        <w:tc>
          <w:tcPr>
            <w:tcW w:w="1134" w:type="dxa"/>
            <w:vAlign w:val="center"/>
          </w:tcPr>
          <w:p w:rsidR="00EB7B78" w:rsidRPr="00960983" w:rsidRDefault="00EB7B78" w:rsidP="00EB7B78">
            <w:pPr>
              <w:jc w:val="center"/>
              <w:rPr>
                <w:lang w:val="uk-UA"/>
              </w:rPr>
            </w:pPr>
            <w:r w:rsidRPr="00960983">
              <w:rPr>
                <w:lang w:val="uk-UA"/>
              </w:rPr>
              <w:t>-</w:t>
            </w:r>
            <w:r>
              <w:rPr>
                <w:lang w:val="uk-UA"/>
              </w:rPr>
              <w:t>986,2</w:t>
            </w:r>
          </w:p>
        </w:tc>
        <w:tc>
          <w:tcPr>
            <w:tcW w:w="1304" w:type="dxa"/>
            <w:vAlign w:val="center"/>
          </w:tcPr>
          <w:p w:rsidR="00EB7B78" w:rsidRPr="00960983" w:rsidRDefault="00E40197" w:rsidP="00EB7B78">
            <w:pPr>
              <w:jc w:val="center"/>
              <w:rPr>
                <w:lang w:val="uk-UA"/>
              </w:rPr>
            </w:pPr>
            <w:r>
              <w:rPr>
                <w:lang w:val="uk-UA"/>
              </w:rPr>
              <w:t>-2 241,9</w:t>
            </w:r>
          </w:p>
        </w:tc>
      </w:tr>
      <w:tr w:rsidR="00EB7B78" w:rsidRPr="00960983" w:rsidTr="00E40197">
        <w:trPr>
          <w:trHeight w:val="328"/>
        </w:trPr>
        <w:tc>
          <w:tcPr>
            <w:tcW w:w="567" w:type="dxa"/>
          </w:tcPr>
          <w:p w:rsidR="00EB7B78" w:rsidRPr="00960983" w:rsidRDefault="00EB7B78" w:rsidP="00EB7B78">
            <w:pPr>
              <w:jc w:val="both"/>
              <w:rPr>
                <w:sz w:val="26"/>
                <w:szCs w:val="26"/>
                <w:lang w:val="uk-UA"/>
              </w:rPr>
            </w:pPr>
          </w:p>
        </w:tc>
        <w:tc>
          <w:tcPr>
            <w:tcW w:w="1985" w:type="dxa"/>
            <w:vAlign w:val="center"/>
          </w:tcPr>
          <w:p w:rsidR="00EB7B78" w:rsidRPr="00960983" w:rsidRDefault="00EB7B78" w:rsidP="00EB7B78">
            <w:pPr>
              <w:rPr>
                <w:sz w:val="26"/>
                <w:szCs w:val="26"/>
                <w:lang w:val="uk-UA"/>
              </w:rPr>
            </w:pPr>
            <w:r w:rsidRPr="00960983">
              <w:rPr>
                <w:sz w:val="26"/>
                <w:szCs w:val="26"/>
                <w:lang w:val="uk-UA"/>
              </w:rPr>
              <w:t>Державні бюджетні установи</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376,9</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1 154,9</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921,3</w:t>
            </w:r>
          </w:p>
        </w:tc>
        <w:tc>
          <w:tcPr>
            <w:tcW w:w="1134" w:type="dxa"/>
            <w:vAlign w:val="center"/>
          </w:tcPr>
          <w:p w:rsidR="00EB7B78" w:rsidRPr="00960983" w:rsidRDefault="00EB7B78" w:rsidP="00EB7B78">
            <w:pPr>
              <w:jc w:val="center"/>
              <w:rPr>
                <w:sz w:val="26"/>
                <w:szCs w:val="26"/>
                <w:lang w:val="uk-UA"/>
              </w:rPr>
            </w:pPr>
            <w:r w:rsidRPr="00960983">
              <w:rPr>
                <w:lang w:val="uk-UA"/>
              </w:rPr>
              <w:t>-123,1</w:t>
            </w:r>
          </w:p>
        </w:tc>
        <w:tc>
          <w:tcPr>
            <w:tcW w:w="1134" w:type="dxa"/>
            <w:vAlign w:val="center"/>
          </w:tcPr>
          <w:p w:rsidR="00EB7B78" w:rsidRPr="00960983" w:rsidRDefault="00EB7B78" w:rsidP="00EB7B78">
            <w:pPr>
              <w:jc w:val="center"/>
              <w:rPr>
                <w:lang w:val="uk-UA"/>
              </w:rPr>
            </w:pPr>
            <w:r w:rsidRPr="00960983">
              <w:rPr>
                <w:lang w:val="uk-UA"/>
              </w:rPr>
              <w:t>-</w:t>
            </w:r>
            <w:r>
              <w:rPr>
                <w:lang w:val="uk-UA"/>
              </w:rPr>
              <w:t>254,3</w:t>
            </w:r>
          </w:p>
        </w:tc>
        <w:tc>
          <w:tcPr>
            <w:tcW w:w="1304" w:type="dxa"/>
            <w:vAlign w:val="center"/>
          </w:tcPr>
          <w:p w:rsidR="00EB7B78" w:rsidRPr="00960983" w:rsidRDefault="00E40197" w:rsidP="00EB7B78">
            <w:pPr>
              <w:jc w:val="center"/>
              <w:rPr>
                <w:lang w:val="uk-UA"/>
              </w:rPr>
            </w:pPr>
            <w:r>
              <w:rPr>
                <w:lang w:val="uk-UA"/>
              </w:rPr>
              <w:t>-810,2</w:t>
            </w:r>
          </w:p>
        </w:tc>
      </w:tr>
      <w:tr w:rsidR="00EB7B78" w:rsidRPr="00960983" w:rsidTr="00E40197">
        <w:trPr>
          <w:trHeight w:val="487"/>
        </w:trPr>
        <w:tc>
          <w:tcPr>
            <w:tcW w:w="567" w:type="dxa"/>
          </w:tcPr>
          <w:p w:rsidR="00EB7B78" w:rsidRPr="00960983" w:rsidRDefault="00EB7B78" w:rsidP="00EB7B78">
            <w:pPr>
              <w:jc w:val="both"/>
              <w:rPr>
                <w:sz w:val="26"/>
                <w:szCs w:val="26"/>
                <w:lang w:val="uk-UA"/>
              </w:rPr>
            </w:pPr>
          </w:p>
        </w:tc>
        <w:tc>
          <w:tcPr>
            <w:tcW w:w="1985" w:type="dxa"/>
            <w:vAlign w:val="center"/>
          </w:tcPr>
          <w:p w:rsidR="00EB7B78" w:rsidRPr="00960983" w:rsidRDefault="00EB7B78" w:rsidP="00EB7B78">
            <w:pPr>
              <w:rPr>
                <w:sz w:val="26"/>
                <w:szCs w:val="26"/>
                <w:lang w:val="uk-UA"/>
              </w:rPr>
            </w:pPr>
            <w:r w:rsidRPr="00960983">
              <w:rPr>
                <w:sz w:val="26"/>
                <w:szCs w:val="26"/>
                <w:lang w:val="uk-UA"/>
              </w:rPr>
              <w:t>Інші споживачі</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22 296,0</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17 612,7</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14 397,3</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11790,0</w:t>
            </w:r>
          </w:p>
        </w:tc>
        <w:tc>
          <w:tcPr>
            <w:tcW w:w="1134" w:type="dxa"/>
            <w:vAlign w:val="center"/>
          </w:tcPr>
          <w:p w:rsidR="00EB7B78" w:rsidRPr="00960983" w:rsidRDefault="00EB7B78" w:rsidP="00EB7B78">
            <w:pPr>
              <w:jc w:val="center"/>
              <w:rPr>
                <w:sz w:val="26"/>
                <w:szCs w:val="26"/>
                <w:lang w:val="uk-UA"/>
              </w:rPr>
            </w:pPr>
            <w:r>
              <w:rPr>
                <w:sz w:val="26"/>
                <w:szCs w:val="26"/>
                <w:lang w:val="uk-UA"/>
              </w:rPr>
              <w:t>12 880,4</w:t>
            </w:r>
          </w:p>
        </w:tc>
        <w:tc>
          <w:tcPr>
            <w:tcW w:w="1304" w:type="dxa"/>
            <w:vAlign w:val="center"/>
          </w:tcPr>
          <w:p w:rsidR="00EB7B78" w:rsidRPr="00960983" w:rsidRDefault="00E40197" w:rsidP="00EB7B78">
            <w:pPr>
              <w:jc w:val="center"/>
              <w:rPr>
                <w:sz w:val="26"/>
                <w:szCs w:val="26"/>
                <w:lang w:val="uk-UA"/>
              </w:rPr>
            </w:pPr>
            <w:r>
              <w:rPr>
                <w:sz w:val="26"/>
                <w:szCs w:val="26"/>
                <w:lang w:val="uk-UA"/>
              </w:rPr>
              <w:t>13 682,0</w:t>
            </w:r>
          </w:p>
        </w:tc>
      </w:tr>
      <w:tr w:rsidR="00EB7B78" w:rsidRPr="00960983" w:rsidTr="00E40197">
        <w:trPr>
          <w:trHeight w:val="310"/>
        </w:trPr>
        <w:tc>
          <w:tcPr>
            <w:tcW w:w="567" w:type="dxa"/>
          </w:tcPr>
          <w:p w:rsidR="00EB7B78" w:rsidRPr="00960983" w:rsidRDefault="00EB7B78" w:rsidP="00EB7B78">
            <w:pPr>
              <w:jc w:val="both"/>
              <w:rPr>
                <w:lang w:val="uk-UA"/>
              </w:rPr>
            </w:pPr>
            <w:r w:rsidRPr="00960983">
              <w:rPr>
                <w:lang w:val="uk-UA"/>
              </w:rPr>
              <w:t>2.</w:t>
            </w:r>
          </w:p>
        </w:tc>
        <w:tc>
          <w:tcPr>
            <w:tcW w:w="1985" w:type="dxa"/>
            <w:vAlign w:val="center"/>
          </w:tcPr>
          <w:p w:rsidR="00EB7B78" w:rsidRPr="00960983" w:rsidRDefault="00EB7B78" w:rsidP="00EB7B78">
            <w:pPr>
              <w:rPr>
                <w:b/>
                <w:sz w:val="26"/>
                <w:szCs w:val="26"/>
                <w:lang w:val="uk-UA"/>
              </w:rPr>
            </w:pPr>
            <w:r w:rsidRPr="00960983">
              <w:rPr>
                <w:b/>
                <w:sz w:val="26"/>
                <w:szCs w:val="26"/>
                <w:lang w:val="uk-UA"/>
              </w:rPr>
              <w:t>Кредиторська заборгованість всього, в т.ч.</w:t>
            </w:r>
          </w:p>
        </w:tc>
        <w:tc>
          <w:tcPr>
            <w:tcW w:w="1134" w:type="dxa"/>
            <w:vAlign w:val="center"/>
          </w:tcPr>
          <w:p w:rsidR="00EB7B78" w:rsidRPr="00960983" w:rsidRDefault="00EB7B78" w:rsidP="00EB7B78">
            <w:pPr>
              <w:jc w:val="center"/>
              <w:rPr>
                <w:b/>
                <w:sz w:val="26"/>
                <w:szCs w:val="26"/>
                <w:lang w:val="uk-UA"/>
              </w:rPr>
            </w:pPr>
            <w:r w:rsidRPr="00960983">
              <w:rPr>
                <w:b/>
                <w:sz w:val="26"/>
                <w:szCs w:val="26"/>
                <w:lang w:val="uk-UA"/>
              </w:rPr>
              <w:t>174 101</w:t>
            </w:r>
          </w:p>
        </w:tc>
        <w:tc>
          <w:tcPr>
            <w:tcW w:w="1134" w:type="dxa"/>
            <w:vAlign w:val="center"/>
          </w:tcPr>
          <w:p w:rsidR="00EB7B78" w:rsidRPr="00960983" w:rsidRDefault="00EB7B78" w:rsidP="00EB7B78">
            <w:pPr>
              <w:jc w:val="center"/>
              <w:rPr>
                <w:b/>
                <w:sz w:val="26"/>
                <w:szCs w:val="26"/>
                <w:lang w:val="uk-UA"/>
              </w:rPr>
            </w:pPr>
            <w:r w:rsidRPr="00960983">
              <w:rPr>
                <w:b/>
                <w:sz w:val="26"/>
                <w:szCs w:val="26"/>
                <w:lang w:val="en-US"/>
              </w:rPr>
              <w:t>179817</w:t>
            </w:r>
          </w:p>
        </w:tc>
        <w:tc>
          <w:tcPr>
            <w:tcW w:w="1134" w:type="dxa"/>
            <w:vAlign w:val="center"/>
          </w:tcPr>
          <w:p w:rsidR="00EB7B78" w:rsidRPr="00960983" w:rsidRDefault="00EB7B78" w:rsidP="00EB7B78">
            <w:pPr>
              <w:jc w:val="center"/>
              <w:rPr>
                <w:b/>
                <w:sz w:val="26"/>
                <w:szCs w:val="26"/>
                <w:lang w:val="en-US"/>
              </w:rPr>
            </w:pPr>
            <w:r w:rsidRPr="00960983">
              <w:rPr>
                <w:b/>
                <w:sz w:val="26"/>
                <w:szCs w:val="26"/>
                <w:lang w:val="uk-UA"/>
              </w:rPr>
              <w:t>275 145</w:t>
            </w:r>
          </w:p>
        </w:tc>
        <w:tc>
          <w:tcPr>
            <w:tcW w:w="1134" w:type="dxa"/>
            <w:vAlign w:val="center"/>
          </w:tcPr>
          <w:p w:rsidR="00EB7B78" w:rsidRPr="00960983" w:rsidRDefault="00EB7B78" w:rsidP="00EB7B78">
            <w:pPr>
              <w:jc w:val="center"/>
              <w:rPr>
                <w:b/>
                <w:sz w:val="26"/>
                <w:szCs w:val="26"/>
                <w:lang w:val="uk-UA"/>
              </w:rPr>
            </w:pPr>
            <w:r w:rsidRPr="00960983">
              <w:rPr>
                <w:b/>
                <w:sz w:val="22"/>
                <w:szCs w:val="22"/>
                <w:lang w:val="uk-UA"/>
              </w:rPr>
              <w:t>296 956,4</w:t>
            </w:r>
          </w:p>
        </w:tc>
        <w:tc>
          <w:tcPr>
            <w:tcW w:w="1134" w:type="dxa"/>
            <w:vAlign w:val="center"/>
          </w:tcPr>
          <w:p w:rsidR="00EB7B78" w:rsidRPr="00960983" w:rsidRDefault="00EB7B78" w:rsidP="00EB7B78">
            <w:pPr>
              <w:jc w:val="center"/>
              <w:rPr>
                <w:b/>
                <w:lang w:val="uk-UA"/>
              </w:rPr>
            </w:pPr>
            <w:r w:rsidRPr="00AF3C20">
              <w:rPr>
                <w:b/>
                <w:sz w:val="22"/>
                <w:szCs w:val="22"/>
                <w:lang w:val="uk-UA"/>
              </w:rPr>
              <w:t>332636,3</w:t>
            </w:r>
          </w:p>
        </w:tc>
        <w:tc>
          <w:tcPr>
            <w:tcW w:w="1304" w:type="dxa"/>
            <w:vAlign w:val="center"/>
          </w:tcPr>
          <w:p w:rsidR="00EB7B78" w:rsidRPr="00AF3C20" w:rsidRDefault="00E40197" w:rsidP="00EB7B78">
            <w:pPr>
              <w:jc w:val="center"/>
              <w:rPr>
                <w:b/>
                <w:lang w:val="uk-UA"/>
              </w:rPr>
            </w:pPr>
            <w:r>
              <w:rPr>
                <w:b/>
                <w:sz w:val="22"/>
                <w:szCs w:val="22"/>
                <w:lang w:val="uk-UA"/>
              </w:rPr>
              <w:t>349022,5</w:t>
            </w:r>
          </w:p>
        </w:tc>
      </w:tr>
      <w:tr w:rsidR="00EB7B78" w:rsidRPr="00960983" w:rsidTr="00E40197">
        <w:trPr>
          <w:trHeight w:val="328"/>
        </w:trPr>
        <w:tc>
          <w:tcPr>
            <w:tcW w:w="567" w:type="dxa"/>
          </w:tcPr>
          <w:p w:rsidR="00EB7B78" w:rsidRPr="00960983" w:rsidRDefault="00EB7B78" w:rsidP="00EB7B78">
            <w:pPr>
              <w:jc w:val="both"/>
              <w:rPr>
                <w:lang w:val="uk-UA"/>
              </w:rPr>
            </w:pPr>
            <w:r w:rsidRPr="00960983">
              <w:rPr>
                <w:lang w:val="uk-UA"/>
              </w:rPr>
              <w:t>2.1</w:t>
            </w:r>
          </w:p>
        </w:tc>
        <w:tc>
          <w:tcPr>
            <w:tcW w:w="1985" w:type="dxa"/>
            <w:vAlign w:val="center"/>
          </w:tcPr>
          <w:p w:rsidR="00EB7B78" w:rsidRPr="00960983" w:rsidRDefault="00EB7B78" w:rsidP="00EB7B78">
            <w:pPr>
              <w:rPr>
                <w:sz w:val="26"/>
                <w:szCs w:val="26"/>
                <w:lang w:val="uk-UA"/>
              </w:rPr>
            </w:pPr>
            <w:r w:rsidRPr="00960983">
              <w:rPr>
                <w:sz w:val="26"/>
                <w:szCs w:val="26"/>
                <w:lang w:val="uk-UA"/>
              </w:rPr>
              <w:t>Товари, роботи, послуги, з них:</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133 381</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140 807</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223 330</w:t>
            </w:r>
          </w:p>
        </w:tc>
        <w:tc>
          <w:tcPr>
            <w:tcW w:w="1134" w:type="dxa"/>
            <w:vAlign w:val="center"/>
          </w:tcPr>
          <w:p w:rsidR="00EB7B78" w:rsidRPr="00960983" w:rsidRDefault="00EB7B78" w:rsidP="00EB7B78">
            <w:pPr>
              <w:jc w:val="center"/>
              <w:rPr>
                <w:sz w:val="26"/>
                <w:szCs w:val="26"/>
                <w:lang w:val="uk-UA"/>
              </w:rPr>
            </w:pPr>
            <w:r w:rsidRPr="00960983">
              <w:rPr>
                <w:sz w:val="22"/>
                <w:szCs w:val="22"/>
                <w:lang w:val="uk-UA"/>
              </w:rPr>
              <w:t>244 793,5</w:t>
            </w:r>
          </w:p>
        </w:tc>
        <w:tc>
          <w:tcPr>
            <w:tcW w:w="1134" w:type="dxa"/>
            <w:vAlign w:val="center"/>
          </w:tcPr>
          <w:p w:rsidR="00EB7B78" w:rsidRPr="00960983" w:rsidRDefault="00EB7B78" w:rsidP="00EB7B78">
            <w:pPr>
              <w:jc w:val="center"/>
              <w:rPr>
                <w:lang w:val="uk-UA"/>
              </w:rPr>
            </w:pPr>
            <w:r w:rsidRPr="00AF3C20">
              <w:rPr>
                <w:sz w:val="22"/>
                <w:szCs w:val="22"/>
                <w:lang w:val="uk-UA"/>
              </w:rPr>
              <w:t>290248,3</w:t>
            </w:r>
          </w:p>
        </w:tc>
        <w:tc>
          <w:tcPr>
            <w:tcW w:w="1304" w:type="dxa"/>
            <w:vAlign w:val="center"/>
          </w:tcPr>
          <w:p w:rsidR="00EB7B78" w:rsidRPr="00AF3C20" w:rsidRDefault="00E40197" w:rsidP="00EB7B78">
            <w:pPr>
              <w:jc w:val="center"/>
              <w:rPr>
                <w:lang w:val="uk-UA"/>
              </w:rPr>
            </w:pPr>
            <w:r>
              <w:rPr>
                <w:sz w:val="22"/>
                <w:szCs w:val="22"/>
                <w:lang w:val="uk-UA"/>
              </w:rPr>
              <w:t>307348,4</w:t>
            </w:r>
          </w:p>
        </w:tc>
      </w:tr>
      <w:tr w:rsidR="00EB7B78" w:rsidRPr="00960983" w:rsidTr="00E40197">
        <w:trPr>
          <w:trHeight w:val="328"/>
        </w:trPr>
        <w:tc>
          <w:tcPr>
            <w:tcW w:w="567" w:type="dxa"/>
          </w:tcPr>
          <w:p w:rsidR="00EB7B78" w:rsidRPr="00960983" w:rsidRDefault="00EB7B78" w:rsidP="00EB7B78">
            <w:pPr>
              <w:jc w:val="both"/>
            </w:pPr>
          </w:p>
        </w:tc>
        <w:tc>
          <w:tcPr>
            <w:tcW w:w="1985" w:type="dxa"/>
            <w:vAlign w:val="center"/>
          </w:tcPr>
          <w:p w:rsidR="00EB7B78" w:rsidRPr="00960983" w:rsidRDefault="00EB7B78" w:rsidP="00EB7B78">
            <w:pPr>
              <w:rPr>
                <w:sz w:val="26"/>
                <w:szCs w:val="26"/>
                <w:lang w:val="uk-UA"/>
              </w:rPr>
            </w:pPr>
            <w:r w:rsidRPr="00960983">
              <w:rPr>
                <w:sz w:val="26"/>
                <w:szCs w:val="26"/>
                <w:lang w:val="uk-UA"/>
              </w:rPr>
              <w:t>Енергоносії</w:t>
            </w:r>
          </w:p>
        </w:tc>
        <w:tc>
          <w:tcPr>
            <w:tcW w:w="1134" w:type="dxa"/>
            <w:vAlign w:val="center"/>
          </w:tcPr>
          <w:p w:rsidR="00EB7B78" w:rsidRPr="00960983" w:rsidRDefault="00EB7B78" w:rsidP="00EB7B78">
            <w:pPr>
              <w:jc w:val="center"/>
              <w:rPr>
                <w:sz w:val="26"/>
                <w:szCs w:val="26"/>
                <w:lang w:val="uk-UA"/>
              </w:rPr>
            </w:pPr>
          </w:p>
        </w:tc>
        <w:tc>
          <w:tcPr>
            <w:tcW w:w="1134" w:type="dxa"/>
            <w:vAlign w:val="center"/>
          </w:tcPr>
          <w:p w:rsidR="00EB7B78" w:rsidRPr="00960983" w:rsidRDefault="00EB7B78" w:rsidP="00EB7B78">
            <w:pPr>
              <w:jc w:val="center"/>
              <w:rPr>
                <w:sz w:val="26"/>
                <w:szCs w:val="26"/>
                <w:lang w:val="uk-UA"/>
              </w:rPr>
            </w:pPr>
          </w:p>
        </w:tc>
        <w:tc>
          <w:tcPr>
            <w:tcW w:w="1134" w:type="dxa"/>
            <w:vAlign w:val="center"/>
          </w:tcPr>
          <w:p w:rsidR="00EB7B78" w:rsidRPr="00960983" w:rsidRDefault="00EB7B78" w:rsidP="00EB7B78">
            <w:pPr>
              <w:jc w:val="center"/>
              <w:rPr>
                <w:sz w:val="26"/>
                <w:szCs w:val="26"/>
                <w:lang w:val="uk-UA"/>
              </w:rPr>
            </w:pPr>
          </w:p>
        </w:tc>
        <w:tc>
          <w:tcPr>
            <w:tcW w:w="1134" w:type="dxa"/>
            <w:vAlign w:val="center"/>
          </w:tcPr>
          <w:p w:rsidR="00EB7B78" w:rsidRPr="00960983" w:rsidRDefault="00EB7B78" w:rsidP="00EB7B78">
            <w:pPr>
              <w:jc w:val="center"/>
              <w:rPr>
                <w:sz w:val="26"/>
                <w:szCs w:val="26"/>
                <w:lang w:val="uk-UA"/>
              </w:rPr>
            </w:pPr>
          </w:p>
        </w:tc>
        <w:tc>
          <w:tcPr>
            <w:tcW w:w="1134" w:type="dxa"/>
            <w:vAlign w:val="center"/>
          </w:tcPr>
          <w:p w:rsidR="00EB7B78" w:rsidRPr="00960983" w:rsidRDefault="00EB7B78" w:rsidP="00EB7B78">
            <w:pPr>
              <w:jc w:val="center"/>
              <w:rPr>
                <w:lang w:val="uk-UA"/>
              </w:rPr>
            </w:pPr>
          </w:p>
        </w:tc>
        <w:tc>
          <w:tcPr>
            <w:tcW w:w="1304" w:type="dxa"/>
            <w:vAlign w:val="center"/>
          </w:tcPr>
          <w:p w:rsidR="00EB7B78" w:rsidRPr="00AF3C20" w:rsidRDefault="00EB7B78" w:rsidP="00EB7B78">
            <w:pPr>
              <w:jc w:val="center"/>
              <w:rPr>
                <w:lang w:val="uk-UA"/>
              </w:rPr>
            </w:pPr>
          </w:p>
        </w:tc>
      </w:tr>
      <w:tr w:rsidR="00EB7B78" w:rsidRPr="00960983" w:rsidTr="00E40197">
        <w:trPr>
          <w:trHeight w:val="328"/>
        </w:trPr>
        <w:tc>
          <w:tcPr>
            <w:tcW w:w="567" w:type="dxa"/>
          </w:tcPr>
          <w:p w:rsidR="00EB7B78" w:rsidRPr="00960983" w:rsidRDefault="00EB7B78" w:rsidP="00EB7B78"/>
        </w:tc>
        <w:tc>
          <w:tcPr>
            <w:tcW w:w="1985" w:type="dxa"/>
            <w:vAlign w:val="center"/>
          </w:tcPr>
          <w:p w:rsidR="00EB7B78" w:rsidRPr="00960983" w:rsidRDefault="00EB7B78" w:rsidP="00EB7B78">
            <w:pPr>
              <w:rPr>
                <w:sz w:val="26"/>
                <w:szCs w:val="26"/>
                <w:lang w:val="uk-UA"/>
              </w:rPr>
            </w:pPr>
            <w:r w:rsidRPr="00960983">
              <w:rPr>
                <w:sz w:val="26"/>
                <w:szCs w:val="26"/>
                <w:lang w:val="uk-UA"/>
              </w:rPr>
              <w:t>Електроенергія</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80,7</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471,5</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320,3</w:t>
            </w:r>
          </w:p>
        </w:tc>
        <w:tc>
          <w:tcPr>
            <w:tcW w:w="1134" w:type="dxa"/>
            <w:vAlign w:val="center"/>
          </w:tcPr>
          <w:p w:rsidR="00EB7B78" w:rsidRPr="00960983" w:rsidRDefault="00EB7B78" w:rsidP="00EB7B78">
            <w:pPr>
              <w:jc w:val="center"/>
              <w:rPr>
                <w:sz w:val="26"/>
                <w:szCs w:val="26"/>
                <w:lang w:val="uk-UA"/>
              </w:rPr>
            </w:pPr>
            <w:r w:rsidRPr="00960983">
              <w:rPr>
                <w:sz w:val="22"/>
                <w:szCs w:val="22"/>
                <w:lang w:val="uk-UA"/>
              </w:rPr>
              <w:t>60,2</w:t>
            </w:r>
          </w:p>
        </w:tc>
        <w:tc>
          <w:tcPr>
            <w:tcW w:w="1134" w:type="dxa"/>
            <w:vAlign w:val="center"/>
          </w:tcPr>
          <w:p w:rsidR="00EB7B78" w:rsidRPr="00960983" w:rsidRDefault="00EB7B78" w:rsidP="00EB7B78">
            <w:pPr>
              <w:jc w:val="center"/>
              <w:rPr>
                <w:lang w:val="uk-UA"/>
              </w:rPr>
            </w:pPr>
            <w:r w:rsidRPr="00AF3C20">
              <w:rPr>
                <w:sz w:val="22"/>
                <w:szCs w:val="22"/>
                <w:lang w:val="uk-UA"/>
              </w:rPr>
              <w:t>0</w:t>
            </w:r>
          </w:p>
        </w:tc>
        <w:tc>
          <w:tcPr>
            <w:tcW w:w="1304" w:type="dxa"/>
            <w:vAlign w:val="center"/>
          </w:tcPr>
          <w:p w:rsidR="00EB7B78" w:rsidRPr="00AF3C20" w:rsidRDefault="00E40197" w:rsidP="00EB7B78">
            <w:pPr>
              <w:jc w:val="center"/>
              <w:rPr>
                <w:lang w:val="uk-UA"/>
              </w:rPr>
            </w:pPr>
            <w:r>
              <w:rPr>
                <w:sz w:val="22"/>
                <w:szCs w:val="22"/>
                <w:lang w:val="uk-UA"/>
              </w:rPr>
              <w:t>3674,2</w:t>
            </w:r>
          </w:p>
        </w:tc>
      </w:tr>
      <w:tr w:rsidR="00EB7B78" w:rsidRPr="00960983" w:rsidTr="00E40197">
        <w:trPr>
          <w:trHeight w:val="328"/>
        </w:trPr>
        <w:tc>
          <w:tcPr>
            <w:tcW w:w="567" w:type="dxa"/>
          </w:tcPr>
          <w:p w:rsidR="00EB7B78" w:rsidRPr="00960983" w:rsidRDefault="00EB7B78" w:rsidP="00EB7B78"/>
        </w:tc>
        <w:tc>
          <w:tcPr>
            <w:tcW w:w="1985" w:type="dxa"/>
            <w:vAlign w:val="center"/>
          </w:tcPr>
          <w:p w:rsidR="00EB7B78" w:rsidRPr="00960983" w:rsidRDefault="00EB7B78" w:rsidP="00EB7B78">
            <w:pPr>
              <w:rPr>
                <w:sz w:val="26"/>
                <w:szCs w:val="26"/>
                <w:lang w:val="uk-UA"/>
              </w:rPr>
            </w:pPr>
            <w:r w:rsidRPr="00960983">
              <w:rPr>
                <w:sz w:val="26"/>
                <w:szCs w:val="26"/>
                <w:lang w:val="uk-UA"/>
              </w:rPr>
              <w:t>Газ</w:t>
            </w:r>
          </w:p>
        </w:tc>
        <w:tc>
          <w:tcPr>
            <w:tcW w:w="1134" w:type="dxa"/>
            <w:vAlign w:val="center"/>
          </w:tcPr>
          <w:p w:rsidR="00EB7B78" w:rsidRPr="00960983" w:rsidRDefault="00EB7B78" w:rsidP="00EB7B78">
            <w:pPr>
              <w:jc w:val="center"/>
              <w:rPr>
                <w:lang w:val="uk-UA"/>
              </w:rPr>
            </w:pPr>
            <w:r w:rsidRPr="00960983">
              <w:rPr>
                <w:sz w:val="22"/>
                <w:szCs w:val="22"/>
                <w:lang w:val="uk-UA"/>
              </w:rPr>
              <w:t>122 672,5</w:t>
            </w:r>
          </w:p>
        </w:tc>
        <w:tc>
          <w:tcPr>
            <w:tcW w:w="1134" w:type="dxa"/>
            <w:vAlign w:val="center"/>
          </w:tcPr>
          <w:p w:rsidR="00EB7B78" w:rsidRPr="00960983" w:rsidRDefault="00EB7B78" w:rsidP="00EB7B78">
            <w:pPr>
              <w:jc w:val="center"/>
              <w:rPr>
                <w:lang w:val="uk-UA"/>
              </w:rPr>
            </w:pPr>
            <w:r w:rsidRPr="00960983">
              <w:rPr>
                <w:sz w:val="22"/>
                <w:szCs w:val="22"/>
                <w:lang w:val="uk-UA"/>
              </w:rPr>
              <w:t>123 164,2</w:t>
            </w:r>
          </w:p>
        </w:tc>
        <w:tc>
          <w:tcPr>
            <w:tcW w:w="1134" w:type="dxa"/>
            <w:vAlign w:val="center"/>
          </w:tcPr>
          <w:p w:rsidR="00EB7B78" w:rsidRPr="00960983" w:rsidRDefault="00EB7B78" w:rsidP="00EB7B78">
            <w:pPr>
              <w:jc w:val="center"/>
              <w:rPr>
                <w:lang w:val="uk-UA"/>
              </w:rPr>
            </w:pPr>
            <w:r w:rsidRPr="00960983">
              <w:rPr>
                <w:sz w:val="22"/>
                <w:szCs w:val="22"/>
                <w:lang w:val="uk-UA"/>
              </w:rPr>
              <w:t>203 288,7</w:t>
            </w:r>
          </w:p>
        </w:tc>
        <w:tc>
          <w:tcPr>
            <w:tcW w:w="1134" w:type="dxa"/>
            <w:vAlign w:val="center"/>
          </w:tcPr>
          <w:p w:rsidR="00EB7B78" w:rsidRPr="00960983" w:rsidRDefault="00EB7B78" w:rsidP="00EB7B78">
            <w:pPr>
              <w:jc w:val="center"/>
              <w:rPr>
                <w:lang w:val="uk-UA"/>
              </w:rPr>
            </w:pPr>
            <w:r w:rsidRPr="00960983">
              <w:rPr>
                <w:sz w:val="22"/>
                <w:szCs w:val="22"/>
                <w:lang w:val="uk-UA"/>
              </w:rPr>
              <w:t>217 296,8</w:t>
            </w:r>
          </w:p>
        </w:tc>
        <w:tc>
          <w:tcPr>
            <w:tcW w:w="1134" w:type="dxa"/>
            <w:vAlign w:val="center"/>
          </w:tcPr>
          <w:p w:rsidR="00EB7B78" w:rsidRPr="00960983" w:rsidRDefault="00EB7B78" w:rsidP="00EB7B78">
            <w:pPr>
              <w:jc w:val="center"/>
              <w:rPr>
                <w:lang w:val="uk-UA"/>
              </w:rPr>
            </w:pPr>
            <w:r w:rsidRPr="00AF3C20">
              <w:rPr>
                <w:sz w:val="22"/>
                <w:szCs w:val="22"/>
                <w:lang w:val="uk-UA"/>
              </w:rPr>
              <w:t>265174,4</w:t>
            </w:r>
          </w:p>
        </w:tc>
        <w:tc>
          <w:tcPr>
            <w:tcW w:w="1304" w:type="dxa"/>
            <w:vAlign w:val="center"/>
          </w:tcPr>
          <w:p w:rsidR="00EB7B78" w:rsidRPr="00AF3C20" w:rsidRDefault="00E40197" w:rsidP="00EB7B78">
            <w:pPr>
              <w:jc w:val="center"/>
              <w:rPr>
                <w:lang w:val="uk-UA"/>
              </w:rPr>
            </w:pPr>
            <w:r>
              <w:rPr>
                <w:sz w:val="22"/>
                <w:szCs w:val="22"/>
                <w:lang w:val="uk-UA"/>
              </w:rPr>
              <w:t>268330,6</w:t>
            </w:r>
          </w:p>
        </w:tc>
      </w:tr>
      <w:tr w:rsidR="00EB7B78" w:rsidRPr="00960983" w:rsidTr="00E40197">
        <w:trPr>
          <w:trHeight w:val="328"/>
        </w:trPr>
        <w:tc>
          <w:tcPr>
            <w:tcW w:w="567" w:type="dxa"/>
          </w:tcPr>
          <w:p w:rsidR="00EB7B78" w:rsidRPr="00960983" w:rsidRDefault="00EB7B78" w:rsidP="00EB7B78">
            <w:pPr>
              <w:rPr>
                <w:lang w:val="en-US"/>
              </w:rPr>
            </w:pPr>
          </w:p>
        </w:tc>
        <w:tc>
          <w:tcPr>
            <w:tcW w:w="1985" w:type="dxa"/>
            <w:vAlign w:val="center"/>
          </w:tcPr>
          <w:p w:rsidR="00EB7B78" w:rsidRPr="00960983" w:rsidRDefault="00EB7B78" w:rsidP="00EB7B78">
            <w:pPr>
              <w:rPr>
                <w:sz w:val="26"/>
                <w:szCs w:val="26"/>
                <w:lang w:val="uk-UA"/>
              </w:rPr>
            </w:pPr>
            <w:r w:rsidRPr="00960983">
              <w:rPr>
                <w:sz w:val="26"/>
                <w:szCs w:val="26"/>
                <w:lang w:val="uk-UA"/>
              </w:rPr>
              <w:t>Інші</w:t>
            </w:r>
          </w:p>
          <w:p w:rsidR="00EB7B78" w:rsidRPr="00960983" w:rsidRDefault="00EB7B78" w:rsidP="00EB7B78">
            <w:pPr>
              <w:rPr>
                <w:sz w:val="26"/>
                <w:szCs w:val="26"/>
                <w:lang w:val="uk-UA"/>
              </w:rPr>
            </w:pPr>
            <w:r w:rsidRPr="00960983">
              <w:rPr>
                <w:sz w:val="26"/>
                <w:szCs w:val="26"/>
                <w:lang w:val="uk-UA"/>
              </w:rPr>
              <w:t>енрегоносії</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4 650,8</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6 128,5</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4 490,7</w:t>
            </w:r>
          </w:p>
        </w:tc>
        <w:tc>
          <w:tcPr>
            <w:tcW w:w="1134" w:type="dxa"/>
            <w:vAlign w:val="center"/>
          </w:tcPr>
          <w:p w:rsidR="00EB7B78" w:rsidRPr="00960983" w:rsidRDefault="00EB7B78" w:rsidP="00EB7B78">
            <w:pPr>
              <w:jc w:val="center"/>
              <w:rPr>
                <w:sz w:val="26"/>
                <w:szCs w:val="26"/>
                <w:lang w:val="uk-UA"/>
              </w:rPr>
            </w:pPr>
            <w:r w:rsidRPr="00960983">
              <w:rPr>
                <w:lang w:val="uk-UA"/>
              </w:rPr>
              <w:t>6 363,0</w:t>
            </w:r>
          </w:p>
        </w:tc>
        <w:tc>
          <w:tcPr>
            <w:tcW w:w="1134" w:type="dxa"/>
            <w:vAlign w:val="center"/>
          </w:tcPr>
          <w:p w:rsidR="00EB7B78" w:rsidRPr="00960983" w:rsidRDefault="00EB7B78" w:rsidP="00EB7B78">
            <w:pPr>
              <w:jc w:val="center"/>
              <w:rPr>
                <w:lang w:val="uk-UA"/>
              </w:rPr>
            </w:pPr>
            <w:r w:rsidRPr="00AF3C20">
              <w:rPr>
                <w:lang w:val="uk-UA"/>
              </w:rPr>
              <w:t>8902,3</w:t>
            </w:r>
          </w:p>
        </w:tc>
        <w:tc>
          <w:tcPr>
            <w:tcW w:w="1304" w:type="dxa"/>
            <w:vAlign w:val="center"/>
          </w:tcPr>
          <w:p w:rsidR="00EB7B78" w:rsidRPr="00AF3C20" w:rsidRDefault="00E40197" w:rsidP="00EB7B78">
            <w:pPr>
              <w:jc w:val="center"/>
              <w:rPr>
                <w:lang w:val="uk-UA"/>
              </w:rPr>
            </w:pPr>
            <w:r>
              <w:rPr>
                <w:lang w:val="uk-UA"/>
              </w:rPr>
              <w:t>11330,8</w:t>
            </w:r>
          </w:p>
        </w:tc>
      </w:tr>
      <w:tr w:rsidR="00EB7B78" w:rsidRPr="00960983" w:rsidTr="00E40197">
        <w:trPr>
          <w:trHeight w:val="438"/>
        </w:trPr>
        <w:tc>
          <w:tcPr>
            <w:tcW w:w="567" w:type="dxa"/>
          </w:tcPr>
          <w:p w:rsidR="00EB7B78" w:rsidRPr="00960983" w:rsidRDefault="00EB7B78" w:rsidP="00EB7B78">
            <w:r w:rsidRPr="00960983">
              <w:rPr>
                <w:lang w:val="uk-UA"/>
              </w:rPr>
              <w:t>2.2</w:t>
            </w:r>
          </w:p>
        </w:tc>
        <w:tc>
          <w:tcPr>
            <w:tcW w:w="1985" w:type="dxa"/>
            <w:vAlign w:val="center"/>
          </w:tcPr>
          <w:p w:rsidR="00EB7B78" w:rsidRPr="00960983" w:rsidRDefault="00EB7B78" w:rsidP="00EB7B78">
            <w:pPr>
              <w:rPr>
                <w:sz w:val="26"/>
                <w:szCs w:val="26"/>
                <w:lang w:val="uk-UA"/>
              </w:rPr>
            </w:pPr>
            <w:r w:rsidRPr="00960983">
              <w:rPr>
                <w:sz w:val="26"/>
                <w:szCs w:val="26"/>
                <w:lang w:val="uk-UA"/>
              </w:rPr>
              <w:t>З оплати праці</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830</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2 089</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2 319</w:t>
            </w:r>
          </w:p>
        </w:tc>
        <w:tc>
          <w:tcPr>
            <w:tcW w:w="1134" w:type="dxa"/>
            <w:vAlign w:val="center"/>
          </w:tcPr>
          <w:p w:rsidR="00EB7B78" w:rsidRPr="00960983" w:rsidRDefault="00EB7B78" w:rsidP="00EB7B78">
            <w:pPr>
              <w:jc w:val="center"/>
              <w:rPr>
                <w:sz w:val="26"/>
                <w:szCs w:val="26"/>
                <w:lang w:val="uk-UA"/>
              </w:rPr>
            </w:pPr>
            <w:r w:rsidRPr="00960983">
              <w:rPr>
                <w:lang w:val="uk-UA"/>
              </w:rPr>
              <w:t>2 293,2</w:t>
            </w:r>
          </w:p>
        </w:tc>
        <w:tc>
          <w:tcPr>
            <w:tcW w:w="1134" w:type="dxa"/>
            <w:vAlign w:val="center"/>
          </w:tcPr>
          <w:p w:rsidR="00EB7B78" w:rsidRPr="00960983" w:rsidRDefault="00EB7B78" w:rsidP="00EB7B78">
            <w:pPr>
              <w:jc w:val="center"/>
              <w:rPr>
                <w:lang w:val="uk-UA"/>
              </w:rPr>
            </w:pPr>
            <w:r w:rsidRPr="00AF3C20">
              <w:rPr>
                <w:lang w:val="uk-UA"/>
              </w:rPr>
              <w:t>3587,2</w:t>
            </w:r>
          </w:p>
        </w:tc>
        <w:tc>
          <w:tcPr>
            <w:tcW w:w="1304" w:type="dxa"/>
            <w:vAlign w:val="center"/>
          </w:tcPr>
          <w:p w:rsidR="00EB7B78" w:rsidRPr="00AF3C20" w:rsidRDefault="00E40197" w:rsidP="00EB7B78">
            <w:pPr>
              <w:jc w:val="center"/>
              <w:rPr>
                <w:lang w:val="uk-UA"/>
              </w:rPr>
            </w:pPr>
            <w:r>
              <w:rPr>
                <w:lang w:val="uk-UA"/>
              </w:rPr>
              <w:t>4849,8</w:t>
            </w:r>
          </w:p>
        </w:tc>
      </w:tr>
      <w:tr w:rsidR="00EB7B78" w:rsidRPr="00960983" w:rsidTr="00E40197">
        <w:trPr>
          <w:trHeight w:val="390"/>
        </w:trPr>
        <w:tc>
          <w:tcPr>
            <w:tcW w:w="567" w:type="dxa"/>
          </w:tcPr>
          <w:p w:rsidR="00EB7B78" w:rsidRPr="00960983" w:rsidRDefault="00EB7B78" w:rsidP="00EB7B78">
            <w:pPr>
              <w:rPr>
                <w:lang w:val="uk-UA"/>
              </w:rPr>
            </w:pPr>
            <w:r w:rsidRPr="00960983">
              <w:rPr>
                <w:lang w:val="uk-UA"/>
              </w:rPr>
              <w:t>2.3</w:t>
            </w:r>
          </w:p>
        </w:tc>
        <w:tc>
          <w:tcPr>
            <w:tcW w:w="1985" w:type="dxa"/>
            <w:vAlign w:val="center"/>
          </w:tcPr>
          <w:p w:rsidR="00EB7B78" w:rsidRPr="00960983" w:rsidRDefault="00EB7B78" w:rsidP="00EB7B78">
            <w:pPr>
              <w:rPr>
                <w:sz w:val="26"/>
                <w:szCs w:val="26"/>
                <w:lang w:val="uk-UA"/>
              </w:rPr>
            </w:pPr>
            <w:r w:rsidRPr="00960983">
              <w:rPr>
                <w:sz w:val="26"/>
                <w:szCs w:val="26"/>
                <w:lang w:val="uk-UA"/>
              </w:rPr>
              <w:t>З страхування</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355</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905</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501</w:t>
            </w:r>
          </w:p>
        </w:tc>
        <w:tc>
          <w:tcPr>
            <w:tcW w:w="1134" w:type="dxa"/>
            <w:vAlign w:val="center"/>
          </w:tcPr>
          <w:p w:rsidR="00EB7B78" w:rsidRPr="00960983" w:rsidRDefault="00EB7B78" w:rsidP="00EB7B78">
            <w:pPr>
              <w:jc w:val="center"/>
              <w:rPr>
                <w:sz w:val="26"/>
                <w:szCs w:val="26"/>
                <w:lang w:val="uk-UA"/>
              </w:rPr>
            </w:pPr>
            <w:r w:rsidRPr="00960983">
              <w:rPr>
                <w:lang w:val="uk-UA"/>
              </w:rPr>
              <w:t>531,7</w:t>
            </w:r>
          </w:p>
        </w:tc>
        <w:tc>
          <w:tcPr>
            <w:tcW w:w="1134" w:type="dxa"/>
            <w:vAlign w:val="center"/>
          </w:tcPr>
          <w:p w:rsidR="00EB7B78" w:rsidRPr="00960983" w:rsidRDefault="00EB7B78" w:rsidP="00EB7B78">
            <w:pPr>
              <w:jc w:val="center"/>
              <w:rPr>
                <w:lang w:val="uk-UA"/>
              </w:rPr>
            </w:pPr>
            <w:r w:rsidRPr="00AF3C20">
              <w:rPr>
                <w:lang w:val="uk-UA"/>
              </w:rPr>
              <w:t>860,0</w:t>
            </w:r>
          </w:p>
        </w:tc>
        <w:tc>
          <w:tcPr>
            <w:tcW w:w="1304" w:type="dxa"/>
            <w:vAlign w:val="center"/>
          </w:tcPr>
          <w:p w:rsidR="00EB7B78" w:rsidRPr="00AF3C20" w:rsidRDefault="00E40197" w:rsidP="00EB7B78">
            <w:pPr>
              <w:jc w:val="center"/>
              <w:rPr>
                <w:lang w:val="uk-UA"/>
              </w:rPr>
            </w:pPr>
            <w:r>
              <w:rPr>
                <w:lang w:val="uk-UA"/>
              </w:rPr>
              <w:t>1184,7</w:t>
            </w:r>
          </w:p>
        </w:tc>
      </w:tr>
      <w:tr w:rsidR="00EB7B78" w:rsidRPr="00960983" w:rsidTr="00E40197">
        <w:trPr>
          <w:trHeight w:val="498"/>
        </w:trPr>
        <w:tc>
          <w:tcPr>
            <w:tcW w:w="567" w:type="dxa"/>
          </w:tcPr>
          <w:p w:rsidR="00EB7B78" w:rsidRPr="00960983" w:rsidRDefault="00EB7B78" w:rsidP="00EB7B78">
            <w:pPr>
              <w:rPr>
                <w:lang w:val="uk-UA"/>
              </w:rPr>
            </w:pPr>
            <w:r w:rsidRPr="00960983">
              <w:rPr>
                <w:lang w:val="uk-UA"/>
              </w:rPr>
              <w:t>2.4</w:t>
            </w:r>
          </w:p>
        </w:tc>
        <w:tc>
          <w:tcPr>
            <w:tcW w:w="1985" w:type="dxa"/>
            <w:vAlign w:val="center"/>
          </w:tcPr>
          <w:p w:rsidR="00EB7B78" w:rsidRPr="00960983" w:rsidRDefault="00EB7B78" w:rsidP="00EB7B78">
            <w:pPr>
              <w:rPr>
                <w:sz w:val="26"/>
                <w:szCs w:val="26"/>
                <w:lang w:val="uk-UA"/>
              </w:rPr>
            </w:pPr>
            <w:r w:rsidRPr="00960983">
              <w:rPr>
                <w:sz w:val="26"/>
                <w:szCs w:val="26"/>
                <w:lang w:val="uk-UA"/>
              </w:rPr>
              <w:t>З бюджетом</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30 389</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26 805</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35 410</w:t>
            </w:r>
          </w:p>
        </w:tc>
        <w:tc>
          <w:tcPr>
            <w:tcW w:w="1134" w:type="dxa"/>
            <w:vAlign w:val="center"/>
          </w:tcPr>
          <w:p w:rsidR="00EB7B78" w:rsidRPr="00960983" w:rsidRDefault="00EB7B78" w:rsidP="00EB7B78">
            <w:pPr>
              <w:jc w:val="center"/>
              <w:rPr>
                <w:sz w:val="26"/>
                <w:szCs w:val="26"/>
                <w:lang w:val="uk-UA"/>
              </w:rPr>
            </w:pPr>
            <w:r w:rsidRPr="00960983">
              <w:rPr>
                <w:lang w:val="uk-UA"/>
              </w:rPr>
              <w:t>32 909,0</w:t>
            </w:r>
          </w:p>
        </w:tc>
        <w:tc>
          <w:tcPr>
            <w:tcW w:w="1134" w:type="dxa"/>
            <w:vAlign w:val="center"/>
          </w:tcPr>
          <w:p w:rsidR="00EB7B78" w:rsidRPr="00960983" w:rsidRDefault="00EB7B78" w:rsidP="00EB7B78">
            <w:pPr>
              <w:jc w:val="center"/>
              <w:rPr>
                <w:lang w:val="uk-UA"/>
              </w:rPr>
            </w:pPr>
            <w:r w:rsidRPr="00AF3C20">
              <w:rPr>
                <w:lang w:val="uk-UA"/>
              </w:rPr>
              <w:t>37940,8</w:t>
            </w:r>
          </w:p>
        </w:tc>
        <w:tc>
          <w:tcPr>
            <w:tcW w:w="1304" w:type="dxa"/>
            <w:vAlign w:val="center"/>
          </w:tcPr>
          <w:p w:rsidR="00EB7B78" w:rsidRPr="00AF3C20" w:rsidRDefault="00E40197" w:rsidP="00EB7B78">
            <w:pPr>
              <w:jc w:val="center"/>
              <w:rPr>
                <w:lang w:val="uk-UA"/>
              </w:rPr>
            </w:pPr>
            <w:r>
              <w:rPr>
                <w:lang w:val="uk-UA"/>
              </w:rPr>
              <w:t>35639,6</w:t>
            </w:r>
          </w:p>
        </w:tc>
      </w:tr>
      <w:tr w:rsidR="00EB7B78" w:rsidRPr="00960983" w:rsidTr="00E40197">
        <w:trPr>
          <w:trHeight w:val="328"/>
        </w:trPr>
        <w:tc>
          <w:tcPr>
            <w:tcW w:w="567" w:type="dxa"/>
          </w:tcPr>
          <w:p w:rsidR="00EB7B78" w:rsidRPr="00960983" w:rsidRDefault="00EB7B78" w:rsidP="00EB7B78"/>
        </w:tc>
        <w:tc>
          <w:tcPr>
            <w:tcW w:w="1985" w:type="dxa"/>
            <w:vAlign w:val="center"/>
          </w:tcPr>
          <w:p w:rsidR="00EB7B78" w:rsidRPr="00960983" w:rsidRDefault="00EB7B78" w:rsidP="00EB7B78">
            <w:pPr>
              <w:rPr>
                <w:sz w:val="26"/>
                <w:szCs w:val="26"/>
                <w:lang w:val="uk-UA"/>
              </w:rPr>
            </w:pPr>
            <w:r w:rsidRPr="00960983">
              <w:rPr>
                <w:sz w:val="26"/>
                <w:szCs w:val="26"/>
                <w:lang w:val="uk-UA"/>
              </w:rPr>
              <w:t>Інші поточні зобов’язання</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9 146</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9 211</w:t>
            </w:r>
          </w:p>
        </w:tc>
        <w:tc>
          <w:tcPr>
            <w:tcW w:w="1134" w:type="dxa"/>
            <w:vAlign w:val="center"/>
          </w:tcPr>
          <w:p w:rsidR="00EB7B78" w:rsidRPr="00960983" w:rsidRDefault="00EB7B78" w:rsidP="00EB7B78">
            <w:pPr>
              <w:jc w:val="center"/>
              <w:rPr>
                <w:sz w:val="26"/>
                <w:szCs w:val="26"/>
                <w:lang w:val="uk-UA"/>
              </w:rPr>
            </w:pPr>
            <w:r w:rsidRPr="00960983">
              <w:rPr>
                <w:sz w:val="26"/>
                <w:szCs w:val="26"/>
                <w:lang w:val="uk-UA"/>
              </w:rPr>
              <w:t>13 585</w:t>
            </w:r>
          </w:p>
        </w:tc>
        <w:tc>
          <w:tcPr>
            <w:tcW w:w="1134" w:type="dxa"/>
            <w:vAlign w:val="center"/>
          </w:tcPr>
          <w:p w:rsidR="00EB7B78" w:rsidRPr="00960983" w:rsidRDefault="00EB7B78" w:rsidP="00EB7B78">
            <w:pPr>
              <w:jc w:val="center"/>
              <w:rPr>
                <w:sz w:val="26"/>
                <w:szCs w:val="26"/>
                <w:lang w:val="uk-UA"/>
              </w:rPr>
            </w:pPr>
            <w:r w:rsidRPr="00960983">
              <w:rPr>
                <w:lang w:val="uk-UA"/>
              </w:rPr>
              <w:t>16 429,0</w:t>
            </w:r>
          </w:p>
        </w:tc>
        <w:tc>
          <w:tcPr>
            <w:tcW w:w="1134" w:type="dxa"/>
            <w:vAlign w:val="center"/>
          </w:tcPr>
          <w:p w:rsidR="00EB7B78" w:rsidRPr="00960983" w:rsidRDefault="00EB7B78" w:rsidP="00EB7B78">
            <w:pPr>
              <w:jc w:val="center"/>
              <w:rPr>
                <w:lang w:val="uk-UA"/>
              </w:rPr>
            </w:pPr>
            <w:r w:rsidRPr="00AF3C20">
              <w:rPr>
                <w:lang w:val="uk-UA"/>
              </w:rPr>
              <w:t>0</w:t>
            </w:r>
          </w:p>
        </w:tc>
        <w:tc>
          <w:tcPr>
            <w:tcW w:w="1304" w:type="dxa"/>
            <w:vAlign w:val="center"/>
          </w:tcPr>
          <w:p w:rsidR="00EB7B78" w:rsidRPr="00AF3C20" w:rsidRDefault="00E40197" w:rsidP="00EB7B78">
            <w:pPr>
              <w:jc w:val="center"/>
              <w:rPr>
                <w:lang w:val="uk-UA"/>
              </w:rPr>
            </w:pPr>
            <w:r>
              <w:rPr>
                <w:lang w:val="uk-UA"/>
              </w:rPr>
              <w:t>0</w:t>
            </w:r>
          </w:p>
        </w:tc>
      </w:tr>
      <w:tr w:rsidR="00EB7B78" w:rsidRPr="00960983" w:rsidTr="00E40197">
        <w:trPr>
          <w:trHeight w:val="328"/>
        </w:trPr>
        <w:tc>
          <w:tcPr>
            <w:tcW w:w="567" w:type="dxa"/>
          </w:tcPr>
          <w:p w:rsidR="00EB7B78" w:rsidRPr="00960983" w:rsidRDefault="00EB7B78" w:rsidP="00EB7B78">
            <w:pPr>
              <w:jc w:val="both"/>
              <w:rPr>
                <w:lang w:val="uk-UA"/>
              </w:rPr>
            </w:pPr>
          </w:p>
        </w:tc>
        <w:tc>
          <w:tcPr>
            <w:tcW w:w="1985" w:type="dxa"/>
            <w:vAlign w:val="center"/>
          </w:tcPr>
          <w:p w:rsidR="00EB7B78" w:rsidRPr="00960983" w:rsidRDefault="00EB7B78" w:rsidP="00EB7B78">
            <w:pPr>
              <w:rPr>
                <w:lang w:val="uk-UA"/>
              </w:rPr>
            </w:pPr>
            <w:r w:rsidRPr="00960983">
              <w:rPr>
                <w:sz w:val="22"/>
                <w:szCs w:val="22"/>
                <w:lang w:val="uk-UA"/>
              </w:rPr>
              <w:t>Коефіцієнт співвідношення дебіторської та кредиторської заборгованостей, нормативне значення  0,8</w:t>
            </w:r>
          </w:p>
        </w:tc>
        <w:tc>
          <w:tcPr>
            <w:tcW w:w="1134" w:type="dxa"/>
            <w:vAlign w:val="center"/>
          </w:tcPr>
          <w:p w:rsidR="00EB7B78" w:rsidRPr="00E422B2" w:rsidRDefault="00EB7B78" w:rsidP="00EB7B78">
            <w:pPr>
              <w:jc w:val="center"/>
              <w:rPr>
                <w:lang w:val="uk-UA"/>
              </w:rPr>
            </w:pPr>
            <w:r w:rsidRPr="00E422B2">
              <w:rPr>
                <w:sz w:val="22"/>
                <w:szCs w:val="22"/>
                <w:lang w:val="uk-UA"/>
              </w:rPr>
              <w:t>0,4</w:t>
            </w:r>
          </w:p>
        </w:tc>
        <w:tc>
          <w:tcPr>
            <w:tcW w:w="1134" w:type="dxa"/>
            <w:vAlign w:val="center"/>
          </w:tcPr>
          <w:p w:rsidR="00EB7B78" w:rsidRPr="00E422B2" w:rsidRDefault="00EB7B78" w:rsidP="00EB7B78">
            <w:pPr>
              <w:jc w:val="center"/>
              <w:rPr>
                <w:lang w:val="uk-UA"/>
              </w:rPr>
            </w:pPr>
            <w:r w:rsidRPr="00E422B2">
              <w:rPr>
                <w:sz w:val="22"/>
                <w:szCs w:val="22"/>
                <w:lang w:val="uk-UA"/>
              </w:rPr>
              <w:t>0,4</w:t>
            </w:r>
          </w:p>
        </w:tc>
        <w:tc>
          <w:tcPr>
            <w:tcW w:w="1134" w:type="dxa"/>
            <w:vAlign w:val="center"/>
          </w:tcPr>
          <w:p w:rsidR="00EB7B78" w:rsidRPr="00E422B2" w:rsidRDefault="00EB7B78" w:rsidP="00EB7B78">
            <w:pPr>
              <w:jc w:val="center"/>
              <w:rPr>
                <w:lang w:val="uk-UA"/>
              </w:rPr>
            </w:pPr>
            <w:r w:rsidRPr="00E422B2">
              <w:rPr>
                <w:sz w:val="22"/>
                <w:szCs w:val="22"/>
                <w:lang w:val="uk-UA"/>
              </w:rPr>
              <w:t>0,3</w:t>
            </w:r>
          </w:p>
        </w:tc>
        <w:tc>
          <w:tcPr>
            <w:tcW w:w="1134" w:type="dxa"/>
            <w:vAlign w:val="center"/>
          </w:tcPr>
          <w:p w:rsidR="00EB7B78" w:rsidRPr="00E422B2" w:rsidRDefault="00EB7B78" w:rsidP="00EB7B78">
            <w:pPr>
              <w:jc w:val="center"/>
              <w:rPr>
                <w:lang w:val="uk-UA"/>
              </w:rPr>
            </w:pPr>
            <w:r w:rsidRPr="00E422B2">
              <w:rPr>
                <w:sz w:val="22"/>
                <w:szCs w:val="22"/>
                <w:lang w:val="uk-UA"/>
              </w:rPr>
              <w:t>0,3</w:t>
            </w:r>
          </w:p>
        </w:tc>
        <w:tc>
          <w:tcPr>
            <w:tcW w:w="1134" w:type="dxa"/>
          </w:tcPr>
          <w:p w:rsidR="00EB7B78" w:rsidRPr="00E422B2" w:rsidRDefault="00EB7B78" w:rsidP="00EB7B78">
            <w:pPr>
              <w:jc w:val="center"/>
              <w:rPr>
                <w:lang w:val="uk-UA"/>
              </w:rPr>
            </w:pPr>
          </w:p>
          <w:p w:rsidR="00EB7B78" w:rsidRPr="00E422B2" w:rsidRDefault="00EB7B78" w:rsidP="00EB7B78">
            <w:pPr>
              <w:jc w:val="center"/>
              <w:rPr>
                <w:lang w:val="uk-UA"/>
              </w:rPr>
            </w:pPr>
          </w:p>
          <w:p w:rsidR="00EB7B78" w:rsidRPr="00E422B2" w:rsidRDefault="00EB7B78" w:rsidP="00EB7B78">
            <w:pPr>
              <w:jc w:val="center"/>
              <w:rPr>
                <w:lang w:val="uk-UA"/>
              </w:rPr>
            </w:pPr>
            <w:r w:rsidRPr="00E422B2">
              <w:rPr>
                <w:sz w:val="22"/>
                <w:szCs w:val="22"/>
                <w:lang w:val="uk-UA"/>
              </w:rPr>
              <w:t>0,4</w:t>
            </w:r>
          </w:p>
        </w:tc>
        <w:tc>
          <w:tcPr>
            <w:tcW w:w="1304" w:type="dxa"/>
          </w:tcPr>
          <w:p w:rsidR="00EB7B78" w:rsidRDefault="00EB7B78" w:rsidP="00EB7B78">
            <w:pPr>
              <w:jc w:val="center"/>
              <w:rPr>
                <w:lang w:val="uk-UA"/>
              </w:rPr>
            </w:pPr>
          </w:p>
          <w:p w:rsidR="00A336B5" w:rsidRDefault="00A336B5" w:rsidP="00EB7B78">
            <w:pPr>
              <w:jc w:val="center"/>
              <w:rPr>
                <w:lang w:val="uk-UA"/>
              </w:rPr>
            </w:pPr>
          </w:p>
          <w:p w:rsidR="00A336B5" w:rsidRPr="00E422B2" w:rsidRDefault="00A336B5" w:rsidP="00EB7B78">
            <w:pPr>
              <w:jc w:val="center"/>
              <w:rPr>
                <w:lang w:val="uk-UA"/>
              </w:rPr>
            </w:pPr>
            <w:r>
              <w:rPr>
                <w:sz w:val="22"/>
                <w:szCs w:val="22"/>
                <w:lang w:val="uk-UA"/>
              </w:rPr>
              <w:t>0,5</w:t>
            </w:r>
          </w:p>
        </w:tc>
      </w:tr>
    </w:tbl>
    <w:p w:rsidR="00F639BB" w:rsidRDefault="00F639BB" w:rsidP="00F639BB">
      <w:pPr>
        <w:jc w:val="center"/>
        <w:rPr>
          <w:sz w:val="26"/>
          <w:szCs w:val="26"/>
          <w:lang w:val="uk-UA"/>
        </w:rPr>
      </w:pPr>
    </w:p>
    <w:p w:rsidR="00F639BB" w:rsidRPr="00960983" w:rsidRDefault="00F639BB" w:rsidP="000C2D66">
      <w:pPr>
        <w:numPr>
          <w:ilvl w:val="0"/>
          <w:numId w:val="10"/>
        </w:numPr>
        <w:spacing w:line="276" w:lineRule="auto"/>
        <w:rPr>
          <w:b/>
          <w:sz w:val="32"/>
          <w:szCs w:val="32"/>
          <w:lang w:val="uk-UA"/>
        </w:rPr>
      </w:pPr>
      <w:r w:rsidRPr="00960983">
        <w:rPr>
          <w:b/>
          <w:sz w:val="32"/>
          <w:szCs w:val="32"/>
          <w:lang w:val="uk-UA"/>
        </w:rPr>
        <w:t>Модернізація підприємства</w:t>
      </w:r>
    </w:p>
    <w:p w:rsidR="00F639BB" w:rsidRPr="00960983" w:rsidRDefault="00F639BB" w:rsidP="00803018">
      <w:pPr>
        <w:pStyle w:val="a3"/>
        <w:ind w:left="0" w:firstLine="426"/>
        <w:jc w:val="both"/>
        <w:rPr>
          <w:sz w:val="28"/>
          <w:szCs w:val="28"/>
          <w:lang w:val="uk-UA"/>
        </w:rPr>
      </w:pPr>
      <w:r w:rsidRPr="00960983">
        <w:rPr>
          <w:sz w:val="28"/>
          <w:szCs w:val="28"/>
          <w:lang w:val="uk-UA"/>
        </w:rPr>
        <w:t>Виконання організаційно-технічних заходів ДМП «ІФТКЕ» з підготовки теплового господарства в осінньо-зимовий період 201</w:t>
      </w:r>
      <w:r w:rsidR="00FE675C">
        <w:rPr>
          <w:sz w:val="28"/>
          <w:szCs w:val="28"/>
          <w:lang w:val="uk-UA"/>
        </w:rPr>
        <w:t>9</w:t>
      </w:r>
      <w:r w:rsidRPr="00960983">
        <w:rPr>
          <w:sz w:val="28"/>
          <w:szCs w:val="28"/>
          <w:lang w:val="uk-UA"/>
        </w:rPr>
        <w:t xml:space="preserve"> -20</w:t>
      </w:r>
      <w:r w:rsidR="00FE675C">
        <w:rPr>
          <w:sz w:val="28"/>
          <w:szCs w:val="28"/>
          <w:lang w:val="uk-UA"/>
        </w:rPr>
        <w:t>20</w:t>
      </w:r>
      <w:r w:rsidRPr="00960983">
        <w:rPr>
          <w:sz w:val="28"/>
          <w:szCs w:val="28"/>
          <w:lang w:val="uk-UA"/>
        </w:rPr>
        <w:t>р.р.</w:t>
      </w:r>
    </w:p>
    <w:p w:rsidR="00F639BB" w:rsidRDefault="00803018" w:rsidP="00F639BB">
      <w:pPr>
        <w:rPr>
          <w:sz w:val="28"/>
          <w:szCs w:val="28"/>
          <w:lang w:val="uk-UA"/>
        </w:rPr>
      </w:pPr>
      <w:r>
        <w:rPr>
          <w:sz w:val="28"/>
          <w:szCs w:val="28"/>
          <w:lang w:val="uk-UA"/>
        </w:rPr>
        <w:lastRenderedPageBreak/>
        <w:t xml:space="preserve">    </w:t>
      </w:r>
      <w:r w:rsidR="00F639BB" w:rsidRPr="00960983">
        <w:rPr>
          <w:sz w:val="28"/>
          <w:szCs w:val="28"/>
          <w:lang w:val="uk-UA"/>
        </w:rPr>
        <w:t>Організаційно-технічні заходи ДМП «ІФТКЕ» з підготовки теплового господарства в осінньо-зимовий період 201</w:t>
      </w:r>
      <w:r w:rsidR="00FE675C">
        <w:rPr>
          <w:sz w:val="28"/>
          <w:szCs w:val="28"/>
          <w:lang w:val="uk-UA"/>
        </w:rPr>
        <w:t>9</w:t>
      </w:r>
      <w:r w:rsidR="00F639BB" w:rsidRPr="00960983">
        <w:rPr>
          <w:sz w:val="28"/>
          <w:szCs w:val="28"/>
          <w:lang w:val="uk-UA"/>
        </w:rPr>
        <w:t xml:space="preserve"> -20</w:t>
      </w:r>
      <w:r w:rsidR="00FE675C">
        <w:rPr>
          <w:sz w:val="28"/>
          <w:szCs w:val="28"/>
          <w:lang w:val="uk-UA"/>
        </w:rPr>
        <w:t>20</w:t>
      </w:r>
      <w:r w:rsidR="00F639BB" w:rsidRPr="00960983">
        <w:rPr>
          <w:sz w:val="28"/>
          <w:szCs w:val="28"/>
          <w:lang w:val="uk-UA"/>
        </w:rPr>
        <w:t xml:space="preserve">р.р. наведені в Додатку </w:t>
      </w:r>
      <w:r w:rsidR="001103F8">
        <w:rPr>
          <w:sz w:val="28"/>
          <w:szCs w:val="28"/>
          <w:lang w:val="uk-UA"/>
        </w:rPr>
        <w:t>2</w:t>
      </w:r>
      <w:r w:rsidR="00F639BB">
        <w:rPr>
          <w:sz w:val="28"/>
          <w:szCs w:val="28"/>
          <w:lang w:val="uk-UA"/>
        </w:rPr>
        <w:t>.</w:t>
      </w:r>
    </w:p>
    <w:p w:rsidR="001103F8" w:rsidRDefault="001103F8" w:rsidP="00F639BB">
      <w:pPr>
        <w:rPr>
          <w:sz w:val="28"/>
          <w:szCs w:val="28"/>
          <w:lang w:val="uk-UA"/>
        </w:rPr>
      </w:pPr>
    </w:p>
    <w:p w:rsidR="001103F8" w:rsidRDefault="001103F8" w:rsidP="00F639BB">
      <w:pPr>
        <w:rPr>
          <w:sz w:val="28"/>
          <w:szCs w:val="28"/>
          <w:lang w:val="uk-UA"/>
        </w:rPr>
      </w:pPr>
    </w:p>
    <w:p w:rsidR="00F639BB" w:rsidRPr="00960983" w:rsidRDefault="00F639BB" w:rsidP="00D1200A">
      <w:pPr>
        <w:numPr>
          <w:ilvl w:val="0"/>
          <w:numId w:val="10"/>
        </w:numPr>
        <w:spacing w:line="276" w:lineRule="auto"/>
        <w:ind w:left="426"/>
        <w:jc w:val="center"/>
        <w:rPr>
          <w:rFonts w:eastAsia="Calibri"/>
          <w:b/>
          <w:sz w:val="32"/>
          <w:szCs w:val="32"/>
          <w:lang w:val="uk-UA" w:eastAsia="en-US"/>
        </w:rPr>
      </w:pPr>
      <w:r w:rsidRPr="00960983">
        <w:rPr>
          <w:b/>
          <w:sz w:val="32"/>
          <w:szCs w:val="32"/>
          <w:lang w:val="uk-UA"/>
        </w:rPr>
        <w:t>Виробничий план</w:t>
      </w:r>
    </w:p>
    <w:p w:rsidR="00F639BB" w:rsidRPr="00960983" w:rsidRDefault="00F639BB" w:rsidP="00F639BB">
      <w:pPr>
        <w:spacing w:line="276" w:lineRule="auto"/>
        <w:rPr>
          <w:rFonts w:eastAsia="Calibri"/>
          <w:sz w:val="28"/>
          <w:szCs w:val="28"/>
          <w:lang w:val="uk-UA" w:eastAsia="en-US"/>
        </w:rPr>
      </w:pPr>
      <w:r w:rsidRPr="00960983">
        <w:rPr>
          <w:rFonts w:eastAsia="Calibri"/>
          <w:sz w:val="28"/>
          <w:szCs w:val="28"/>
          <w:lang w:val="uk-UA" w:eastAsia="en-US"/>
        </w:rPr>
        <w:t>Інформація щодо реалізації теплової енергії в натураль</w:t>
      </w:r>
      <w:r w:rsidR="00FE675C">
        <w:rPr>
          <w:rFonts w:eastAsia="Calibri"/>
          <w:sz w:val="28"/>
          <w:szCs w:val="28"/>
          <w:lang w:val="uk-UA" w:eastAsia="en-US"/>
        </w:rPr>
        <w:t>них</w:t>
      </w:r>
      <w:r w:rsidRPr="00960983">
        <w:rPr>
          <w:rFonts w:eastAsia="Calibri"/>
          <w:sz w:val="28"/>
          <w:szCs w:val="28"/>
          <w:lang w:val="uk-UA" w:eastAsia="en-US"/>
        </w:rPr>
        <w:t xml:space="preserve"> та вартісних показниках наведено в таблиці 1</w:t>
      </w:r>
      <w:r w:rsidR="00247C3B">
        <w:rPr>
          <w:rFonts w:eastAsia="Calibri"/>
          <w:sz w:val="28"/>
          <w:szCs w:val="28"/>
          <w:lang w:val="uk-UA" w:eastAsia="en-US"/>
        </w:rPr>
        <w:t>2</w:t>
      </w:r>
      <w:r w:rsidRPr="00960983">
        <w:rPr>
          <w:rFonts w:eastAsia="Calibri"/>
          <w:sz w:val="28"/>
          <w:szCs w:val="28"/>
          <w:lang w:val="uk-UA" w:eastAsia="en-US"/>
        </w:rPr>
        <w:t xml:space="preserve"> та 1</w:t>
      </w:r>
      <w:r w:rsidR="00247C3B">
        <w:rPr>
          <w:rFonts w:eastAsia="Calibri"/>
          <w:sz w:val="28"/>
          <w:szCs w:val="28"/>
          <w:lang w:val="uk-UA" w:eastAsia="en-US"/>
        </w:rPr>
        <w:t>3</w:t>
      </w:r>
      <w:r w:rsidRPr="00960983">
        <w:rPr>
          <w:rFonts w:eastAsia="Calibri"/>
          <w:sz w:val="28"/>
          <w:szCs w:val="28"/>
          <w:lang w:val="uk-UA" w:eastAsia="en-US"/>
        </w:rPr>
        <w:t>.</w:t>
      </w:r>
    </w:p>
    <w:p w:rsidR="00F639BB" w:rsidRPr="00D1200A" w:rsidRDefault="00F639BB" w:rsidP="00F639BB">
      <w:pPr>
        <w:pStyle w:val="a3"/>
        <w:jc w:val="center"/>
        <w:rPr>
          <w:rFonts w:eastAsia="Calibri"/>
          <w:b/>
          <w:sz w:val="28"/>
          <w:szCs w:val="28"/>
          <w:lang w:val="uk-UA" w:eastAsia="en-US"/>
        </w:rPr>
      </w:pPr>
      <w:r w:rsidRPr="00247C3B">
        <w:rPr>
          <w:rFonts w:eastAsia="Calibri"/>
          <w:bCs/>
          <w:sz w:val="28"/>
          <w:szCs w:val="28"/>
          <w:lang w:val="uk-UA" w:eastAsia="en-US"/>
        </w:rPr>
        <w:t>Таблиця 1</w:t>
      </w:r>
      <w:r w:rsidR="00247C3B" w:rsidRPr="00247C3B">
        <w:rPr>
          <w:rFonts w:eastAsia="Calibri"/>
          <w:bCs/>
          <w:sz w:val="28"/>
          <w:szCs w:val="28"/>
          <w:lang w:val="uk-UA" w:eastAsia="en-US"/>
        </w:rPr>
        <w:t>2</w:t>
      </w:r>
      <w:r w:rsidR="00247C3B">
        <w:rPr>
          <w:rFonts w:eastAsia="Calibri"/>
          <w:bCs/>
          <w:sz w:val="28"/>
          <w:szCs w:val="28"/>
          <w:lang w:val="uk-UA" w:eastAsia="en-US"/>
        </w:rPr>
        <w:t>.</w:t>
      </w:r>
      <w:r w:rsidRPr="00D1200A">
        <w:rPr>
          <w:rFonts w:eastAsia="Calibri"/>
          <w:b/>
          <w:sz w:val="28"/>
          <w:szCs w:val="28"/>
          <w:lang w:val="uk-UA" w:eastAsia="en-US"/>
        </w:rPr>
        <w:t xml:space="preserve">  Реалізація теплової енергії, Гкал</w:t>
      </w:r>
    </w:p>
    <w:p w:rsidR="00F639BB" w:rsidRPr="00960983" w:rsidRDefault="00F639BB" w:rsidP="00F639BB">
      <w:pPr>
        <w:pStyle w:val="a3"/>
        <w:jc w:val="center"/>
        <w:rPr>
          <w:rFonts w:eastAsia="Calibri"/>
          <w:b/>
          <w:sz w:val="26"/>
          <w:szCs w:val="26"/>
          <w:lang w:val="uk-UA" w:eastAsia="en-US"/>
        </w:rPr>
      </w:pPr>
    </w:p>
    <w:tbl>
      <w:tblPr>
        <w:tblW w:w="979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32"/>
        <w:gridCol w:w="1357"/>
        <w:gridCol w:w="1417"/>
        <w:gridCol w:w="1406"/>
        <w:gridCol w:w="1429"/>
        <w:gridCol w:w="1276"/>
        <w:gridCol w:w="1276"/>
      </w:tblGrid>
      <w:tr w:rsidR="003967E7" w:rsidRPr="00960983" w:rsidTr="001103F8">
        <w:trPr>
          <w:trHeight w:val="753"/>
        </w:trPr>
        <w:tc>
          <w:tcPr>
            <w:tcW w:w="1632" w:type="dxa"/>
          </w:tcPr>
          <w:p w:rsidR="003967E7" w:rsidRPr="00960983" w:rsidRDefault="003967E7" w:rsidP="003967E7">
            <w:pPr>
              <w:pStyle w:val="a3"/>
              <w:ind w:left="0"/>
              <w:rPr>
                <w:rFonts w:eastAsia="Calibri"/>
                <w:sz w:val="28"/>
                <w:szCs w:val="28"/>
                <w:lang w:val="uk-UA" w:eastAsia="en-US"/>
              </w:rPr>
            </w:pPr>
            <w:r w:rsidRPr="00960983">
              <w:rPr>
                <w:rFonts w:eastAsia="Calibri"/>
                <w:sz w:val="28"/>
                <w:szCs w:val="28"/>
                <w:lang w:val="uk-UA" w:eastAsia="en-US"/>
              </w:rPr>
              <w:t>Реалізація тепл.енергії</w:t>
            </w:r>
          </w:p>
        </w:tc>
        <w:tc>
          <w:tcPr>
            <w:tcW w:w="1357" w:type="dxa"/>
          </w:tcPr>
          <w:p w:rsidR="003967E7" w:rsidRPr="00960983" w:rsidRDefault="003967E7" w:rsidP="003967E7">
            <w:pPr>
              <w:rPr>
                <w:sz w:val="28"/>
                <w:szCs w:val="28"/>
              </w:rPr>
            </w:pPr>
            <w:r w:rsidRPr="00960983">
              <w:rPr>
                <w:rFonts w:eastAsia="Calibri"/>
                <w:sz w:val="28"/>
                <w:szCs w:val="28"/>
                <w:lang w:val="uk-UA" w:eastAsia="en-US"/>
              </w:rPr>
              <w:t>Факт 2015 р.</w:t>
            </w:r>
          </w:p>
        </w:tc>
        <w:tc>
          <w:tcPr>
            <w:tcW w:w="1417" w:type="dxa"/>
          </w:tcPr>
          <w:p w:rsidR="003967E7" w:rsidRPr="00960983" w:rsidRDefault="003967E7" w:rsidP="003967E7">
            <w:pPr>
              <w:rPr>
                <w:sz w:val="28"/>
                <w:szCs w:val="28"/>
              </w:rPr>
            </w:pPr>
            <w:r w:rsidRPr="00960983">
              <w:rPr>
                <w:rFonts w:eastAsia="Calibri"/>
                <w:sz w:val="28"/>
                <w:szCs w:val="28"/>
                <w:lang w:val="uk-UA" w:eastAsia="en-US"/>
              </w:rPr>
              <w:t>Факт 2016 р.</w:t>
            </w:r>
          </w:p>
        </w:tc>
        <w:tc>
          <w:tcPr>
            <w:tcW w:w="1406" w:type="dxa"/>
          </w:tcPr>
          <w:p w:rsidR="003967E7" w:rsidRPr="00960983" w:rsidRDefault="003967E7" w:rsidP="003967E7">
            <w:pPr>
              <w:rPr>
                <w:sz w:val="28"/>
                <w:szCs w:val="28"/>
              </w:rPr>
            </w:pPr>
            <w:r w:rsidRPr="00960983">
              <w:rPr>
                <w:rFonts w:eastAsia="Calibri"/>
                <w:sz w:val="28"/>
                <w:szCs w:val="28"/>
                <w:lang w:val="uk-UA" w:eastAsia="en-US"/>
              </w:rPr>
              <w:t>Факт 2017 р.</w:t>
            </w:r>
          </w:p>
        </w:tc>
        <w:tc>
          <w:tcPr>
            <w:tcW w:w="1429" w:type="dxa"/>
          </w:tcPr>
          <w:p w:rsidR="003967E7" w:rsidRPr="00960983" w:rsidRDefault="003967E7" w:rsidP="003967E7">
            <w:pPr>
              <w:rPr>
                <w:rFonts w:eastAsia="Calibri"/>
                <w:sz w:val="28"/>
                <w:szCs w:val="28"/>
                <w:lang w:val="uk-UA" w:eastAsia="en-US"/>
              </w:rPr>
            </w:pPr>
            <w:r w:rsidRPr="00960983">
              <w:rPr>
                <w:rFonts w:eastAsia="Calibri"/>
                <w:sz w:val="28"/>
                <w:szCs w:val="28"/>
                <w:lang w:val="uk-UA" w:eastAsia="en-US"/>
              </w:rPr>
              <w:t>Факт 201</w:t>
            </w:r>
            <w:r>
              <w:rPr>
                <w:rFonts w:eastAsia="Calibri"/>
                <w:sz w:val="28"/>
                <w:szCs w:val="28"/>
                <w:lang w:val="uk-UA" w:eastAsia="en-US"/>
              </w:rPr>
              <w:t>8</w:t>
            </w:r>
            <w:r w:rsidRPr="00960983">
              <w:rPr>
                <w:rFonts w:eastAsia="Calibri"/>
                <w:sz w:val="28"/>
                <w:szCs w:val="28"/>
                <w:lang w:val="uk-UA" w:eastAsia="en-US"/>
              </w:rPr>
              <w:t xml:space="preserve"> р.</w:t>
            </w:r>
          </w:p>
        </w:tc>
        <w:tc>
          <w:tcPr>
            <w:tcW w:w="1276" w:type="dxa"/>
          </w:tcPr>
          <w:p w:rsidR="003967E7" w:rsidRPr="00960983" w:rsidRDefault="003967E7" w:rsidP="003967E7">
            <w:pPr>
              <w:rPr>
                <w:rFonts w:eastAsia="Calibri"/>
                <w:sz w:val="28"/>
                <w:szCs w:val="28"/>
                <w:lang w:val="uk-UA" w:eastAsia="en-US"/>
              </w:rPr>
            </w:pPr>
            <w:r w:rsidRPr="00960983">
              <w:rPr>
                <w:rFonts w:eastAsia="Calibri"/>
                <w:sz w:val="28"/>
                <w:szCs w:val="28"/>
                <w:lang w:val="uk-UA" w:eastAsia="en-US"/>
              </w:rPr>
              <w:t>Факт 201</w:t>
            </w:r>
            <w:r>
              <w:rPr>
                <w:rFonts w:eastAsia="Calibri"/>
                <w:sz w:val="28"/>
                <w:szCs w:val="28"/>
                <w:lang w:val="uk-UA" w:eastAsia="en-US"/>
              </w:rPr>
              <w:t>9</w:t>
            </w:r>
            <w:r w:rsidRPr="00960983">
              <w:rPr>
                <w:rFonts w:eastAsia="Calibri"/>
                <w:sz w:val="28"/>
                <w:szCs w:val="28"/>
                <w:lang w:val="uk-UA" w:eastAsia="en-US"/>
              </w:rPr>
              <w:t xml:space="preserve"> р.</w:t>
            </w:r>
          </w:p>
        </w:tc>
        <w:tc>
          <w:tcPr>
            <w:tcW w:w="1276" w:type="dxa"/>
          </w:tcPr>
          <w:p w:rsidR="003967E7" w:rsidRPr="00960983" w:rsidRDefault="003967E7" w:rsidP="003967E7">
            <w:pPr>
              <w:rPr>
                <w:rFonts w:eastAsia="Calibri"/>
                <w:sz w:val="28"/>
                <w:szCs w:val="28"/>
                <w:lang w:val="uk-UA" w:eastAsia="en-US"/>
              </w:rPr>
            </w:pPr>
            <w:r w:rsidRPr="00960983">
              <w:rPr>
                <w:rFonts w:eastAsia="Calibri"/>
                <w:sz w:val="28"/>
                <w:szCs w:val="28"/>
                <w:lang w:val="uk-UA" w:eastAsia="en-US"/>
              </w:rPr>
              <w:t>План на 20</w:t>
            </w:r>
            <w:r>
              <w:rPr>
                <w:rFonts w:eastAsia="Calibri"/>
                <w:sz w:val="28"/>
                <w:szCs w:val="28"/>
                <w:lang w:val="uk-UA" w:eastAsia="en-US"/>
              </w:rPr>
              <w:t>20</w:t>
            </w:r>
            <w:r w:rsidRPr="00960983">
              <w:rPr>
                <w:rFonts w:eastAsia="Calibri"/>
                <w:sz w:val="28"/>
                <w:szCs w:val="28"/>
                <w:lang w:val="uk-UA" w:eastAsia="en-US"/>
              </w:rPr>
              <w:t>р.</w:t>
            </w:r>
          </w:p>
        </w:tc>
      </w:tr>
      <w:tr w:rsidR="003967E7" w:rsidRPr="00F05B4D" w:rsidTr="001103F8">
        <w:trPr>
          <w:trHeight w:val="435"/>
        </w:trPr>
        <w:tc>
          <w:tcPr>
            <w:tcW w:w="1632" w:type="dxa"/>
            <w:vAlign w:val="bottom"/>
          </w:tcPr>
          <w:p w:rsidR="003967E7" w:rsidRPr="00960983" w:rsidRDefault="003967E7" w:rsidP="003967E7">
            <w:pPr>
              <w:pStyle w:val="a3"/>
              <w:ind w:left="0"/>
              <w:rPr>
                <w:rFonts w:eastAsia="Calibri"/>
                <w:sz w:val="26"/>
                <w:szCs w:val="26"/>
                <w:lang w:val="uk-UA" w:eastAsia="en-US"/>
              </w:rPr>
            </w:pPr>
            <w:r w:rsidRPr="00960983">
              <w:rPr>
                <w:rFonts w:eastAsia="Calibri"/>
                <w:sz w:val="26"/>
                <w:szCs w:val="26"/>
                <w:lang w:val="uk-UA" w:eastAsia="en-US"/>
              </w:rPr>
              <w:t>Разом</w:t>
            </w:r>
          </w:p>
          <w:p w:rsidR="003967E7" w:rsidRPr="00960983" w:rsidRDefault="003967E7" w:rsidP="003967E7">
            <w:pPr>
              <w:pStyle w:val="a3"/>
              <w:ind w:left="0"/>
              <w:rPr>
                <w:rFonts w:eastAsia="Calibri"/>
                <w:sz w:val="26"/>
                <w:szCs w:val="26"/>
                <w:lang w:val="uk-UA" w:eastAsia="en-US"/>
              </w:rPr>
            </w:pPr>
          </w:p>
        </w:tc>
        <w:tc>
          <w:tcPr>
            <w:tcW w:w="1357" w:type="dxa"/>
            <w:vAlign w:val="center"/>
          </w:tcPr>
          <w:p w:rsidR="003967E7" w:rsidRPr="00960983" w:rsidRDefault="003967E7" w:rsidP="003967E7">
            <w:pPr>
              <w:pStyle w:val="a3"/>
              <w:ind w:left="0"/>
              <w:jc w:val="center"/>
              <w:rPr>
                <w:rFonts w:eastAsia="Calibri"/>
                <w:b/>
                <w:sz w:val="26"/>
                <w:szCs w:val="26"/>
                <w:lang w:val="uk-UA" w:eastAsia="en-US"/>
              </w:rPr>
            </w:pPr>
            <w:r w:rsidRPr="00960983">
              <w:rPr>
                <w:rFonts w:eastAsia="Calibri"/>
                <w:b/>
                <w:sz w:val="26"/>
                <w:szCs w:val="26"/>
                <w:lang w:val="uk-UA" w:eastAsia="en-US"/>
              </w:rPr>
              <w:t>206169,75</w:t>
            </w:r>
          </w:p>
        </w:tc>
        <w:tc>
          <w:tcPr>
            <w:tcW w:w="1417" w:type="dxa"/>
            <w:vAlign w:val="center"/>
          </w:tcPr>
          <w:p w:rsidR="003967E7" w:rsidRPr="00960983" w:rsidRDefault="003967E7" w:rsidP="003967E7">
            <w:pPr>
              <w:pStyle w:val="a3"/>
              <w:ind w:left="0"/>
              <w:jc w:val="center"/>
              <w:rPr>
                <w:rFonts w:eastAsia="Calibri"/>
                <w:b/>
                <w:sz w:val="26"/>
                <w:szCs w:val="26"/>
                <w:lang w:val="uk-UA" w:eastAsia="en-US"/>
              </w:rPr>
            </w:pPr>
            <w:r w:rsidRPr="00960983">
              <w:rPr>
                <w:rFonts w:eastAsia="Calibri"/>
                <w:b/>
                <w:sz w:val="26"/>
                <w:szCs w:val="26"/>
                <w:lang w:val="uk-UA" w:eastAsia="en-US"/>
              </w:rPr>
              <w:t>221280,10</w:t>
            </w:r>
          </w:p>
        </w:tc>
        <w:tc>
          <w:tcPr>
            <w:tcW w:w="1406" w:type="dxa"/>
            <w:vAlign w:val="center"/>
          </w:tcPr>
          <w:p w:rsidR="003967E7" w:rsidRPr="00960983" w:rsidRDefault="003967E7" w:rsidP="003967E7">
            <w:pPr>
              <w:pStyle w:val="a3"/>
              <w:ind w:left="0"/>
              <w:jc w:val="center"/>
              <w:rPr>
                <w:rFonts w:eastAsia="Calibri"/>
                <w:b/>
                <w:sz w:val="26"/>
                <w:szCs w:val="26"/>
                <w:lang w:val="uk-UA" w:eastAsia="en-US"/>
              </w:rPr>
            </w:pPr>
            <w:r w:rsidRPr="00960983">
              <w:rPr>
                <w:rFonts w:eastAsia="Calibri"/>
                <w:b/>
                <w:lang w:val="en-US" w:eastAsia="en-US"/>
              </w:rPr>
              <w:t>220422</w:t>
            </w:r>
            <w:r w:rsidRPr="00960983">
              <w:rPr>
                <w:rFonts w:eastAsia="Calibri"/>
                <w:b/>
                <w:lang w:val="uk-UA" w:eastAsia="en-US"/>
              </w:rPr>
              <w:t>,</w:t>
            </w:r>
            <w:r w:rsidRPr="00960983">
              <w:rPr>
                <w:rFonts w:eastAsia="Calibri"/>
                <w:b/>
                <w:lang w:val="en-US" w:eastAsia="en-US"/>
              </w:rPr>
              <w:t>73</w:t>
            </w:r>
          </w:p>
        </w:tc>
        <w:tc>
          <w:tcPr>
            <w:tcW w:w="1429" w:type="dxa"/>
            <w:vAlign w:val="center"/>
          </w:tcPr>
          <w:p w:rsidR="003967E7" w:rsidRPr="00960983" w:rsidRDefault="003967E7" w:rsidP="003967E7">
            <w:pPr>
              <w:pStyle w:val="a3"/>
              <w:ind w:left="0"/>
              <w:jc w:val="center"/>
              <w:rPr>
                <w:rFonts w:eastAsia="Calibri"/>
                <w:b/>
                <w:lang w:val="uk-UA" w:eastAsia="en-US"/>
              </w:rPr>
            </w:pPr>
            <w:r w:rsidRPr="00F1237F">
              <w:rPr>
                <w:rFonts w:eastAsia="Calibri"/>
                <w:b/>
                <w:lang w:val="uk-UA" w:eastAsia="en-US"/>
              </w:rPr>
              <w:t>242786,51</w:t>
            </w:r>
          </w:p>
        </w:tc>
        <w:tc>
          <w:tcPr>
            <w:tcW w:w="1276" w:type="dxa"/>
            <w:vAlign w:val="center"/>
          </w:tcPr>
          <w:p w:rsidR="003967E7" w:rsidRPr="00F1237F" w:rsidRDefault="00884F02" w:rsidP="003967E7">
            <w:pPr>
              <w:pStyle w:val="a3"/>
              <w:ind w:left="0"/>
              <w:jc w:val="center"/>
              <w:rPr>
                <w:rFonts w:eastAsia="Calibri"/>
                <w:b/>
                <w:lang w:val="uk-UA" w:eastAsia="en-US"/>
              </w:rPr>
            </w:pPr>
            <w:r>
              <w:rPr>
                <w:rFonts w:eastAsia="Calibri"/>
                <w:b/>
                <w:lang w:val="uk-UA" w:eastAsia="en-US"/>
              </w:rPr>
              <w:t>211629,8</w:t>
            </w:r>
          </w:p>
        </w:tc>
        <w:tc>
          <w:tcPr>
            <w:tcW w:w="1276" w:type="dxa"/>
            <w:vAlign w:val="center"/>
          </w:tcPr>
          <w:p w:rsidR="003967E7" w:rsidRPr="00697699" w:rsidRDefault="000E2029" w:rsidP="003967E7">
            <w:pPr>
              <w:pStyle w:val="a3"/>
              <w:ind w:left="0"/>
              <w:jc w:val="center"/>
              <w:rPr>
                <w:rFonts w:eastAsia="Calibri"/>
                <w:b/>
                <w:lang w:val="uk-UA" w:eastAsia="en-US"/>
              </w:rPr>
            </w:pPr>
            <w:r>
              <w:rPr>
                <w:rFonts w:eastAsia="Calibri"/>
                <w:b/>
                <w:lang w:val="uk-UA" w:eastAsia="en-US"/>
              </w:rPr>
              <w:t>274776,95</w:t>
            </w:r>
          </w:p>
        </w:tc>
      </w:tr>
      <w:tr w:rsidR="003967E7" w:rsidRPr="00F05B4D" w:rsidTr="001103F8">
        <w:trPr>
          <w:trHeight w:val="435"/>
        </w:trPr>
        <w:tc>
          <w:tcPr>
            <w:tcW w:w="1632" w:type="dxa"/>
            <w:vAlign w:val="bottom"/>
          </w:tcPr>
          <w:p w:rsidR="003967E7" w:rsidRPr="00960983" w:rsidRDefault="003967E7" w:rsidP="003967E7">
            <w:pPr>
              <w:pStyle w:val="a3"/>
              <w:ind w:left="0"/>
              <w:rPr>
                <w:rFonts w:eastAsia="Calibri"/>
                <w:sz w:val="26"/>
                <w:szCs w:val="26"/>
                <w:lang w:val="uk-UA" w:eastAsia="en-US"/>
              </w:rPr>
            </w:pPr>
            <w:r w:rsidRPr="00960983">
              <w:rPr>
                <w:rFonts w:eastAsia="Calibri"/>
                <w:sz w:val="26"/>
                <w:szCs w:val="26"/>
                <w:lang w:val="uk-UA" w:eastAsia="en-US"/>
              </w:rPr>
              <w:t>Опалення</w:t>
            </w:r>
          </w:p>
          <w:p w:rsidR="003967E7" w:rsidRPr="00960983" w:rsidRDefault="003967E7" w:rsidP="003967E7">
            <w:pPr>
              <w:pStyle w:val="a3"/>
              <w:ind w:left="0"/>
              <w:rPr>
                <w:rFonts w:eastAsia="Calibri"/>
                <w:sz w:val="26"/>
                <w:szCs w:val="26"/>
                <w:lang w:val="uk-UA" w:eastAsia="en-US"/>
              </w:rPr>
            </w:pPr>
          </w:p>
        </w:tc>
        <w:tc>
          <w:tcPr>
            <w:tcW w:w="1357" w:type="dxa"/>
            <w:vAlign w:val="center"/>
          </w:tcPr>
          <w:p w:rsidR="003967E7" w:rsidRPr="00960983" w:rsidRDefault="003967E7" w:rsidP="003967E7">
            <w:pPr>
              <w:pStyle w:val="a3"/>
              <w:ind w:left="0"/>
              <w:jc w:val="center"/>
              <w:rPr>
                <w:rFonts w:eastAsia="Calibri"/>
                <w:sz w:val="26"/>
                <w:szCs w:val="26"/>
                <w:lang w:val="uk-UA" w:eastAsia="en-US"/>
              </w:rPr>
            </w:pPr>
            <w:r w:rsidRPr="00960983">
              <w:rPr>
                <w:rFonts w:eastAsia="Calibri"/>
                <w:sz w:val="26"/>
                <w:szCs w:val="26"/>
                <w:lang w:val="uk-UA" w:eastAsia="en-US"/>
              </w:rPr>
              <w:t>196056,55</w:t>
            </w:r>
          </w:p>
        </w:tc>
        <w:tc>
          <w:tcPr>
            <w:tcW w:w="1417" w:type="dxa"/>
            <w:vAlign w:val="center"/>
          </w:tcPr>
          <w:p w:rsidR="003967E7" w:rsidRPr="00960983" w:rsidRDefault="003967E7" w:rsidP="003967E7">
            <w:pPr>
              <w:pStyle w:val="a3"/>
              <w:ind w:left="0"/>
              <w:jc w:val="center"/>
              <w:rPr>
                <w:rFonts w:eastAsia="Calibri"/>
                <w:sz w:val="26"/>
                <w:szCs w:val="26"/>
                <w:lang w:val="uk-UA" w:eastAsia="en-US"/>
              </w:rPr>
            </w:pPr>
            <w:r w:rsidRPr="00960983">
              <w:rPr>
                <w:rFonts w:eastAsia="Calibri"/>
                <w:sz w:val="26"/>
                <w:szCs w:val="26"/>
                <w:lang w:val="uk-UA" w:eastAsia="en-US"/>
              </w:rPr>
              <w:t>213472,08</w:t>
            </w:r>
          </w:p>
        </w:tc>
        <w:tc>
          <w:tcPr>
            <w:tcW w:w="1406" w:type="dxa"/>
            <w:vAlign w:val="center"/>
          </w:tcPr>
          <w:p w:rsidR="003967E7" w:rsidRPr="00960983" w:rsidRDefault="003967E7" w:rsidP="003967E7">
            <w:pPr>
              <w:pStyle w:val="a3"/>
              <w:ind w:left="0"/>
              <w:jc w:val="center"/>
              <w:rPr>
                <w:rFonts w:eastAsia="Calibri"/>
                <w:sz w:val="26"/>
                <w:szCs w:val="26"/>
                <w:lang w:val="uk-UA" w:eastAsia="en-US"/>
              </w:rPr>
            </w:pPr>
            <w:r w:rsidRPr="00960983">
              <w:rPr>
                <w:rFonts w:eastAsia="Calibri"/>
                <w:lang w:val="uk-UA" w:eastAsia="en-US"/>
              </w:rPr>
              <w:t>213339,66</w:t>
            </w:r>
          </w:p>
        </w:tc>
        <w:tc>
          <w:tcPr>
            <w:tcW w:w="1429" w:type="dxa"/>
            <w:vAlign w:val="center"/>
          </w:tcPr>
          <w:p w:rsidR="003967E7" w:rsidRPr="00960983" w:rsidRDefault="003967E7" w:rsidP="003967E7">
            <w:pPr>
              <w:pStyle w:val="a3"/>
              <w:ind w:left="0"/>
              <w:jc w:val="center"/>
              <w:rPr>
                <w:rFonts w:eastAsia="Calibri"/>
                <w:lang w:val="uk-UA" w:eastAsia="en-US"/>
              </w:rPr>
            </w:pPr>
            <w:r w:rsidRPr="00F1237F">
              <w:rPr>
                <w:rFonts w:eastAsia="Calibri"/>
                <w:lang w:val="uk-UA" w:eastAsia="en-US"/>
              </w:rPr>
              <w:t>236944,18</w:t>
            </w:r>
          </w:p>
        </w:tc>
        <w:tc>
          <w:tcPr>
            <w:tcW w:w="1276" w:type="dxa"/>
            <w:vAlign w:val="center"/>
          </w:tcPr>
          <w:p w:rsidR="003967E7" w:rsidRPr="00F1237F" w:rsidRDefault="00884F02" w:rsidP="003967E7">
            <w:pPr>
              <w:pStyle w:val="a3"/>
              <w:ind w:left="0"/>
              <w:jc w:val="center"/>
              <w:rPr>
                <w:rFonts w:eastAsia="Calibri"/>
                <w:lang w:val="uk-UA" w:eastAsia="en-US"/>
              </w:rPr>
            </w:pPr>
            <w:r>
              <w:rPr>
                <w:rFonts w:eastAsia="Calibri"/>
                <w:lang w:val="uk-UA" w:eastAsia="en-US"/>
              </w:rPr>
              <w:t>207139,68</w:t>
            </w:r>
          </w:p>
        </w:tc>
        <w:tc>
          <w:tcPr>
            <w:tcW w:w="1276" w:type="dxa"/>
            <w:vAlign w:val="center"/>
          </w:tcPr>
          <w:p w:rsidR="003967E7" w:rsidRPr="00697699" w:rsidRDefault="000E2029" w:rsidP="003967E7">
            <w:pPr>
              <w:pStyle w:val="a3"/>
              <w:ind w:left="0"/>
              <w:jc w:val="center"/>
              <w:rPr>
                <w:rFonts w:eastAsia="Calibri"/>
                <w:lang w:val="uk-UA" w:eastAsia="en-US"/>
              </w:rPr>
            </w:pPr>
            <w:r>
              <w:rPr>
                <w:rFonts w:eastAsia="Calibri"/>
                <w:sz w:val="22"/>
                <w:szCs w:val="22"/>
                <w:lang w:val="uk-UA" w:eastAsia="en-US"/>
              </w:rPr>
              <w:t>268873,51</w:t>
            </w:r>
          </w:p>
        </w:tc>
      </w:tr>
      <w:tr w:rsidR="003967E7" w:rsidRPr="00F05B4D" w:rsidTr="001103F8">
        <w:trPr>
          <w:trHeight w:val="435"/>
        </w:trPr>
        <w:tc>
          <w:tcPr>
            <w:tcW w:w="1632" w:type="dxa"/>
            <w:vAlign w:val="bottom"/>
          </w:tcPr>
          <w:p w:rsidR="003967E7" w:rsidRPr="00960983" w:rsidRDefault="003967E7" w:rsidP="003967E7">
            <w:pPr>
              <w:pStyle w:val="a3"/>
              <w:ind w:left="0"/>
              <w:rPr>
                <w:rFonts w:eastAsia="Calibri"/>
                <w:sz w:val="26"/>
                <w:szCs w:val="26"/>
                <w:lang w:val="uk-UA" w:eastAsia="en-US"/>
              </w:rPr>
            </w:pPr>
            <w:r w:rsidRPr="00960983">
              <w:rPr>
                <w:rFonts w:eastAsia="Calibri"/>
                <w:sz w:val="26"/>
                <w:szCs w:val="26"/>
                <w:lang w:val="uk-UA" w:eastAsia="en-US"/>
              </w:rPr>
              <w:t>Гаряча вода</w:t>
            </w:r>
          </w:p>
          <w:p w:rsidR="003967E7" w:rsidRPr="00960983" w:rsidRDefault="003967E7" w:rsidP="003967E7">
            <w:pPr>
              <w:pStyle w:val="a3"/>
              <w:ind w:left="0"/>
              <w:rPr>
                <w:rFonts w:eastAsia="Calibri"/>
                <w:sz w:val="26"/>
                <w:szCs w:val="26"/>
                <w:lang w:val="uk-UA" w:eastAsia="en-US"/>
              </w:rPr>
            </w:pPr>
          </w:p>
        </w:tc>
        <w:tc>
          <w:tcPr>
            <w:tcW w:w="1357" w:type="dxa"/>
            <w:vAlign w:val="center"/>
          </w:tcPr>
          <w:p w:rsidR="003967E7" w:rsidRPr="00960983" w:rsidRDefault="003967E7" w:rsidP="003967E7">
            <w:pPr>
              <w:pStyle w:val="a3"/>
              <w:ind w:left="0"/>
              <w:jc w:val="center"/>
              <w:rPr>
                <w:rFonts w:eastAsia="Calibri"/>
                <w:sz w:val="26"/>
                <w:szCs w:val="26"/>
                <w:lang w:val="uk-UA" w:eastAsia="en-US"/>
              </w:rPr>
            </w:pPr>
            <w:r w:rsidRPr="00960983">
              <w:rPr>
                <w:rFonts w:eastAsia="Calibri"/>
                <w:sz w:val="26"/>
                <w:szCs w:val="26"/>
                <w:lang w:val="uk-UA" w:eastAsia="en-US"/>
              </w:rPr>
              <w:t>9224,81</w:t>
            </w:r>
          </w:p>
        </w:tc>
        <w:tc>
          <w:tcPr>
            <w:tcW w:w="1417" w:type="dxa"/>
            <w:vAlign w:val="center"/>
          </w:tcPr>
          <w:p w:rsidR="003967E7" w:rsidRPr="00960983" w:rsidRDefault="003967E7" w:rsidP="003967E7">
            <w:pPr>
              <w:pStyle w:val="a3"/>
              <w:ind w:left="0"/>
              <w:jc w:val="center"/>
              <w:rPr>
                <w:rFonts w:eastAsia="Calibri"/>
                <w:sz w:val="26"/>
                <w:szCs w:val="26"/>
                <w:lang w:val="uk-UA" w:eastAsia="en-US"/>
              </w:rPr>
            </w:pPr>
            <w:r w:rsidRPr="00960983">
              <w:rPr>
                <w:rFonts w:eastAsia="Calibri"/>
                <w:sz w:val="26"/>
                <w:szCs w:val="26"/>
                <w:lang w:val="uk-UA" w:eastAsia="en-US"/>
              </w:rPr>
              <w:t>6918,24</w:t>
            </w:r>
          </w:p>
        </w:tc>
        <w:tc>
          <w:tcPr>
            <w:tcW w:w="1406" w:type="dxa"/>
            <w:vAlign w:val="center"/>
          </w:tcPr>
          <w:p w:rsidR="003967E7" w:rsidRPr="00960983" w:rsidRDefault="003967E7" w:rsidP="003967E7">
            <w:pPr>
              <w:pStyle w:val="a3"/>
              <w:ind w:left="0"/>
              <w:jc w:val="center"/>
              <w:rPr>
                <w:rFonts w:eastAsia="Calibri"/>
                <w:sz w:val="26"/>
                <w:szCs w:val="26"/>
                <w:lang w:val="uk-UA" w:eastAsia="en-US"/>
              </w:rPr>
            </w:pPr>
            <w:r w:rsidRPr="00960983">
              <w:rPr>
                <w:rFonts w:eastAsia="Calibri"/>
                <w:lang w:val="en-US" w:eastAsia="en-US"/>
              </w:rPr>
              <w:t>6222</w:t>
            </w:r>
            <w:r w:rsidRPr="00960983">
              <w:rPr>
                <w:rFonts w:eastAsia="Calibri"/>
                <w:lang w:val="uk-UA" w:eastAsia="en-US"/>
              </w:rPr>
              <w:t>,</w:t>
            </w:r>
            <w:r w:rsidRPr="00960983">
              <w:rPr>
                <w:rFonts w:eastAsia="Calibri"/>
                <w:lang w:val="en-US" w:eastAsia="en-US"/>
              </w:rPr>
              <w:t>35</w:t>
            </w:r>
          </w:p>
        </w:tc>
        <w:tc>
          <w:tcPr>
            <w:tcW w:w="1429" w:type="dxa"/>
            <w:vAlign w:val="center"/>
          </w:tcPr>
          <w:p w:rsidR="003967E7" w:rsidRPr="00960983" w:rsidRDefault="003967E7" w:rsidP="003967E7">
            <w:pPr>
              <w:pStyle w:val="a3"/>
              <w:ind w:left="0"/>
              <w:jc w:val="center"/>
              <w:rPr>
                <w:rFonts w:eastAsia="Calibri"/>
                <w:sz w:val="26"/>
                <w:szCs w:val="26"/>
                <w:lang w:val="uk-UA" w:eastAsia="en-US"/>
              </w:rPr>
            </w:pPr>
            <w:r w:rsidRPr="00F1237F">
              <w:rPr>
                <w:rFonts w:eastAsia="Calibri"/>
                <w:lang w:val="uk-UA" w:eastAsia="en-US"/>
              </w:rPr>
              <w:t>5010,50</w:t>
            </w:r>
          </w:p>
        </w:tc>
        <w:tc>
          <w:tcPr>
            <w:tcW w:w="1276" w:type="dxa"/>
            <w:vAlign w:val="center"/>
          </w:tcPr>
          <w:p w:rsidR="003967E7" w:rsidRPr="00F1237F" w:rsidRDefault="00884F02" w:rsidP="003967E7">
            <w:pPr>
              <w:pStyle w:val="a3"/>
              <w:ind w:left="0"/>
              <w:jc w:val="center"/>
              <w:rPr>
                <w:rFonts w:eastAsia="Calibri"/>
                <w:sz w:val="26"/>
                <w:szCs w:val="26"/>
                <w:lang w:val="uk-UA" w:eastAsia="en-US"/>
              </w:rPr>
            </w:pPr>
            <w:r>
              <w:rPr>
                <w:rFonts w:eastAsia="Calibri"/>
                <w:sz w:val="26"/>
                <w:szCs w:val="26"/>
                <w:lang w:val="uk-UA" w:eastAsia="en-US"/>
              </w:rPr>
              <w:t>3717,72</w:t>
            </w:r>
          </w:p>
        </w:tc>
        <w:tc>
          <w:tcPr>
            <w:tcW w:w="1276" w:type="dxa"/>
            <w:vAlign w:val="center"/>
          </w:tcPr>
          <w:p w:rsidR="003967E7" w:rsidRPr="00697699" w:rsidRDefault="000E2029" w:rsidP="003967E7">
            <w:pPr>
              <w:pStyle w:val="a3"/>
              <w:ind w:left="0"/>
              <w:jc w:val="center"/>
              <w:rPr>
                <w:rFonts w:eastAsia="Calibri"/>
                <w:sz w:val="26"/>
                <w:szCs w:val="26"/>
                <w:lang w:val="uk-UA" w:eastAsia="en-US"/>
              </w:rPr>
            </w:pPr>
            <w:r>
              <w:rPr>
                <w:rFonts w:eastAsia="Calibri"/>
                <w:sz w:val="26"/>
                <w:szCs w:val="26"/>
                <w:lang w:val="uk-UA" w:eastAsia="en-US"/>
              </w:rPr>
              <w:t>5101,54</w:t>
            </w:r>
          </w:p>
        </w:tc>
      </w:tr>
      <w:tr w:rsidR="003967E7" w:rsidRPr="00F05B4D" w:rsidTr="001103F8">
        <w:trPr>
          <w:trHeight w:val="461"/>
        </w:trPr>
        <w:tc>
          <w:tcPr>
            <w:tcW w:w="1632" w:type="dxa"/>
            <w:vAlign w:val="bottom"/>
          </w:tcPr>
          <w:p w:rsidR="003967E7" w:rsidRPr="00960983" w:rsidRDefault="003967E7" w:rsidP="003967E7">
            <w:pPr>
              <w:pStyle w:val="a3"/>
              <w:ind w:left="0"/>
              <w:rPr>
                <w:rFonts w:eastAsia="Calibri"/>
                <w:sz w:val="26"/>
                <w:szCs w:val="26"/>
                <w:lang w:val="uk-UA" w:eastAsia="en-US"/>
              </w:rPr>
            </w:pPr>
            <w:r w:rsidRPr="00960983">
              <w:rPr>
                <w:rFonts w:eastAsia="Calibri"/>
                <w:sz w:val="26"/>
                <w:szCs w:val="26"/>
                <w:lang w:val="uk-UA" w:eastAsia="en-US"/>
              </w:rPr>
              <w:t>Пара</w:t>
            </w:r>
          </w:p>
          <w:p w:rsidR="003967E7" w:rsidRPr="00960983" w:rsidRDefault="003967E7" w:rsidP="003967E7">
            <w:pPr>
              <w:pStyle w:val="a3"/>
              <w:ind w:left="0"/>
              <w:rPr>
                <w:rFonts w:eastAsia="Calibri"/>
                <w:sz w:val="26"/>
                <w:szCs w:val="26"/>
                <w:lang w:val="uk-UA" w:eastAsia="en-US"/>
              </w:rPr>
            </w:pPr>
          </w:p>
        </w:tc>
        <w:tc>
          <w:tcPr>
            <w:tcW w:w="1357" w:type="dxa"/>
            <w:vAlign w:val="center"/>
          </w:tcPr>
          <w:p w:rsidR="003967E7" w:rsidRPr="00960983" w:rsidRDefault="003967E7" w:rsidP="003967E7">
            <w:pPr>
              <w:pStyle w:val="a3"/>
              <w:ind w:left="0"/>
              <w:jc w:val="center"/>
              <w:rPr>
                <w:rFonts w:eastAsia="Calibri"/>
                <w:sz w:val="26"/>
                <w:szCs w:val="26"/>
                <w:lang w:val="uk-UA" w:eastAsia="en-US"/>
              </w:rPr>
            </w:pPr>
            <w:r w:rsidRPr="00960983">
              <w:rPr>
                <w:rFonts w:eastAsia="Calibri"/>
                <w:sz w:val="26"/>
                <w:szCs w:val="26"/>
                <w:lang w:val="uk-UA" w:eastAsia="en-US"/>
              </w:rPr>
              <w:t>888,39</w:t>
            </w:r>
          </w:p>
        </w:tc>
        <w:tc>
          <w:tcPr>
            <w:tcW w:w="1417" w:type="dxa"/>
            <w:vAlign w:val="center"/>
          </w:tcPr>
          <w:p w:rsidR="003967E7" w:rsidRPr="00960983" w:rsidRDefault="003967E7" w:rsidP="003967E7">
            <w:pPr>
              <w:pStyle w:val="a3"/>
              <w:ind w:left="0"/>
              <w:jc w:val="center"/>
              <w:rPr>
                <w:rFonts w:eastAsia="Calibri"/>
                <w:sz w:val="26"/>
                <w:szCs w:val="26"/>
                <w:lang w:val="uk-UA" w:eastAsia="en-US"/>
              </w:rPr>
            </w:pPr>
            <w:r w:rsidRPr="00960983">
              <w:rPr>
                <w:rFonts w:eastAsia="Calibri"/>
                <w:sz w:val="26"/>
                <w:szCs w:val="26"/>
                <w:lang w:val="uk-UA" w:eastAsia="en-US"/>
              </w:rPr>
              <w:t>889,78</w:t>
            </w:r>
          </w:p>
        </w:tc>
        <w:tc>
          <w:tcPr>
            <w:tcW w:w="1406" w:type="dxa"/>
            <w:vAlign w:val="center"/>
          </w:tcPr>
          <w:p w:rsidR="003967E7" w:rsidRPr="00960983" w:rsidRDefault="003967E7" w:rsidP="003967E7">
            <w:pPr>
              <w:pStyle w:val="a3"/>
              <w:ind w:left="0"/>
              <w:jc w:val="center"/>
              <w:rPr>
                <w:rFonts w:eastAsia="Calibri"/>
                <w:sz w:val="26"/>
                <w:szCs w:val="26"/>
                <w:lang w:val="uk-UA" w:eastAsia="en-US"/>
              </w:rPr>
            </w:pPr>
            <w:r w:rsidRPr="00960983">
              <w:rPr>
                <w:rFonts w:eastAsia="Calibri"/>
                <w:sz w:val="26"/>
                <w:szCs w:val="26"/>
                <w:lang w:val="uk-UA" w:eastAsia="en-US"/>
              </w:rPr>
              <w:t>860,72</w:t>
            </w:r>
          </w:p>
        </w:tc>
        <w:tc>
          <w:tcPr>
            <w:tcW w:w="1429" w:type="dxa"/>
            <w:vAlign w:val="center"/>
          </w:tcPr>
          <w:p w:rsidR="003967E7" w:rsidRPr="00960983" w:rsidRDefault="003967E7" w:rsidP="003967E7">
            <w:pPr>
              <w:pStyle w:val="a3"/>
              <w:ind w:left="0"/>
              <w:jc w:val="center"/>
              <w:rPr>
                <w:rFonts w:eastAsia="Calibri"/>
                <w:sz w:val="26"/>
                <w:szCs w:val="26"/>
                <w:lang w:val="uk-UA" w:eastAsia="en-US"/>
              </w:rPr>
            </w:pPr>
            <w:r w:rsidRPr="00F1237F">
              <w:rPr>
                <w:rFonts w:eastAsia="Calibri"/>
                <w:sz w:val="26"/>
                <w:szCs w:val="26"/>
                <w:lang w:val="uk-UA" w:eastAsia="en-US"/>
              </w:rPr>
              <w:t>831,83</w:t>
            </w:r>
          </w:p>
        </w:tc>
        <w:tc>
          <w:tcPr>
            <w:tcW w:w="1276" w:type="dxa"/>
            <w:vAlign w:val="center"/>
          </w:tcPr>
          <w:p w:rsidR="003967E7" w:rsidRPr="00F1237F" w:rsidRDefault="00884F02" w:rsidP="003967E7">
            <w:pPr>
              <w:pStyle w:val="a3"/>
              <w:ind w:left="0"/>
              <w:jc w:val="center"/>
              <w:rPr>
                <w:rFonts w:eastAsia="Calibri"/>
                <w:sz w:val="26"/>
                <w:szCs w:val="26"/>
                <w:lang w:val="uk-UA" w:eastAsia="en-US"/>
              </w:rPr>
            </w:pPr>
            <w:r>
              <w:rPr>
                <w:rFonts w:eastAsia="Calibri"/>
                <w:sz w:val="26"/>
                <w:szCs w:val="26"/>
                <w:lang w:val="uk-UA" w:eastAsia="en-US"/>
              </w:rPr>
              <w:t>772,40</w:t>
            </w:r>
          </w:p>
        </w:tc>
        <w:tc>
          <w:tcPr>
            <w:tcW w:w="1276" w:type="dxa"/>
            <w:vAlign w:val="center"/>
          </w:tcPr>
          <w:p w:rsidR="003967E7" w:rsidRPr="00697699" w:rsidRDefault="000E2029" w:rsidP="003967E7">
            <w:pPr>
              <w:pStyle w:val="a3"/>
              <w:ind w:left="0"/>
              <w:jc w:val="center"/>
              <w:rPr>
                <w:rFonts w:eastAsia="Calibri"/>
                <w:sz w:val="26"/>
                <w:szCs w:val="26"/>
                <w:lang w:val="uk-UA" w:eastAsia="en-US"/>
              </w:rPr>
            </w:pPr>
            <w:r>
              <w:rPr>
                <w:rFonts w:eastAsia="Calibri"/>
                <w:sz w:val="26"/>
                <w:szCs w:val="26"/>
                <w:lang w:val="uk-UA" w:eastAsia="en-US"/>
              </w:rPr>
              <w:t>801,9</w:t>
            </w:r>
          </w:p>
        </w:tc>
      </w:tr>
    </w:tbl>
    <w:p w:rsidR="00F639BB" w:rsidRDefault="00F639BB" w:rsidP="00F639BB">
      <w:pPr>
        <w:ind w:left="360"/>
        <w:jc w:val="center"/>
        <w:rPr>
          <w:lang w:val="uk-UA"/>
        </w:rPr>
      </w:pPr>
    </w:p>
    <w:p w:rsidR="00D1200A" w:rsidRPr="00960983" w:rsidRDefault="00D1200A" w:rsidP="00F639BB">
      <w:pPr>
        <w:ind w:left="360"/>
        <w:jc w:val="center"/>
        <w:rPr>
          <w:lang w:val="uk-UA"/>
        </w:rPr>
      </w:pPr>
    </w:p>
    <w:p w:rsidR="00F639BB" w:rsidRPr="00D1200A" w:rsidRDefault="00F639BB" w:rsidP="00F639BB">
      <w:pPr>
        <w:ind w:left="360"/>
        <w:jc w:val="center"/>
        <w:rPr>
          <w:b/>
          <w:sz w:val="28"/>
          <w:szCs w:val="28"/>
          <w:lang w:val="uk-UA"/>
        </w:rPr>
      </w:pPr>
      <w:r w:rsidRPr="00247C3B">
        <w:rPr>
          <w:bCs/>
          <w:sz w:val="28"/>
          <w:szCs w:val="28"/>
          <w:lang w:val="uk-UA"/>
        </w:rPr>
        <w:t>Таблиця 1</w:t>
      </w:r>
      <w:r w:rsidR="00247C3B" w:rsidRPr="00247C3B">
        <w:rPr>
          <w:bCs/>
          <w:sz w:val="28"/>
          <w:szCs w:val="28"/>
          <w:lang w:val="uk-UA"/>
        </w:rPr>
        <w:t>3.</w:t>
      </w:r>
      <w:r w:rsidRPr="00D1200A">
        <w:rPr>
          <w:b/>
          <w:sz w:val="28"/>
          <w:szCs w:val="28"/>
          <w:lang w:val="uk-UA"/>
        </w:rPr>
        <w:t xml:space="preserve"> </w:t>
      </w:r>
      <w:r w:rsidRPr="00D1200A">
        <w:rPr>
          <w:b/>
          <w:sz w:val="28"/>
          <w:szCs w:val="28"/>
        </w:rPr>
        <w:t>П</w:t>
      </w:r>
      <w:r w:rsidRPr="00D1200A">
        <w:rPr>
          <w:b/>
          <w:sz w:val="28"/>
          <w:szCs w:val="28"/>
          <w:lang w:val="uk-UA"/>
        </w:rPr>
        <w:t>лан нарахувань та поступлень на</w:t>
      </w:r>
      <w:r w:rsidRPr="00D1200A">
        <w:rPr>
          <w:b/>
          <w:sz w:val="28"/>
          <w:szCs w:val="28"/>
        </w:rPr>
        <w:t xml:space="preserve"> 20</w:t>
      </w:r>
      <w:r w:rsidR="00027BED" w:rsidRPr="00D1200A">
        <w:rPr>
          <w:b/>
          <w:sz w:val="28"/>
          <w:szCs w:val="28"/>
          <w:lang w:val="uk-UA"/>
        </w:rPr>
        <w:t>20</w:t>
      </w:r>
      <w:r w:rsidRPr="00D1200A">
        <w:rPr>
          <w:b/>
          <w:sz w:val="28"/>
          <w:szCs w:val="28"/>
        </w:rPr>
        <w:t>р</w:t>
      </w:r>
      <w:r w:rsidRPr="00D1200A">
        <w:rPr>
          <w:b/>
          <w:sz w:val="28"/>
          <w:szCs w:val="28"/>
          <w:lang w:val="uk-UA"/>
        </w:rPr>
        <w:t>.</w:t>
      </w:r>
      <w:r w:rsidRPr="00D1200A">
        <w:rPr>
          <w:b/>
          <w:sz w:val="28"/>
          <w:szCs w:val="28"/>
        </w:rPr>
        <w:t xml:space="preserve"> (грн.)</w:t>
      </w:r>
      <w:r w:rsidRPr="00D1200A">
        <w:rPr>
          <w:b/>
          <w:sz w:val="28"/>
          <w:szCs w:val="28"/>
          <w:lang w:val="uk-UA"/>
        </w:rPr>
        <w:t xml:space="preserve"> з ПДВ</w:t>
      </w:r>
    </w:p>
    <w:p w:rsidR="00D1200A" w:rsidRPr="00BD438F" w:rsidRDefault="00D1200A" w:rsidP="00F639BB">
      <w:pPr>
        <w:ind w:left="360"/>
        <w:jc w:val="center"/>
        <w:rPr>
          <w:b/>
          <w:sz w:val="26"/>
          <w:szCs w:val="26"/>
          <w:lang w:val="uk-UA"/>
        </w:rPr>
      </w:pPr>
    </w:p>
    <w:tbl>
      <w:tblPr>
        <w:tblW w:w="9640" w:type="dxa"/>
        <w:tblInd w:w="-34" w:type="dxa"/>
        <w:tblLayout w:type="fixed"/>
        <w:tblLook w:val="04A0" w:firstRow="1" w:lastRow="0" w:firstColumn="1" w:lastColumn="0" w:noHBand="0" w:noVBand="1"/>
      </w:tblPr>
      <w:tblGrid>
        <w:gridCol w:w="739"/>
        <w:gridCol w:w="3514"/>
        <w:gridCol w:w="1985"/>
        <w:gridCol w:w="2126"/>
        <w:gridCol w:w="1276"/>
      </w:tblGrid>
      <w:tr w:rsidR="00F639BB" w:rsidRPr="00BD438F" w:rsidTr="001103F8">
        <w:trPr>
          <w:trHeight w:val="330"/>
        </w:trPr>
        <w:tc>
          <w:tcPr>
            <w:tcW w:w="739" w:type="dxa"/>
            <w:vMerge w:val="restart"/>
            <w:tcBorders>
              <w:top w:val="single" w:sz="8" w:space="0" w:color="auto"/>
              <w:left w:val="single" w:sz="8" w:space="0" w:color="auto"/>
              <w:right w:val="single" w:sz="8" w:space="0" w:color="auto"/>
            </w:tcBorders>
          </w:tcPr>
          <w:p w:rsidR="00F639BB" w:rsidRPr="00BD438F" w:rsidRDefault="00F639BB" w:rsidP="001103F8">
            <w:pPr>
              <w:jc w:val="center"/>
              <w:rPr>
                <w:b/>
                <w:bCs/>
                <w:sz w:val="26"/>
                <w:szCs w:val="26"/>
                <w:lang w:val="uk-UA"/>
              </w:rPr>
            </w:pPr>
            <w:r w:rsidRPr="00BD438F">
              <w:rPr>
                <w:b/>
                <w:bCs/>
                <w:sz w:val="26"/>
                <w:szCs w:val="26"/>
                <w:lang w:val="uk-UA"/>
              </w:rPr>
              <w:t>№№</w:t>
            </w:r>
          </w:p>
          <w:p w:rsidR="00F639BB" w:rsidRPr="00BD438F" w:rsidRDefault="00F639BB" w:rsidP="001103F8">
            <w:pPr>
              <w:jc w:val="center"/>
              <w:rPr>
                <w:b/>
                <w:bCs/>
                <w:sz w:val="26"/>
                <w:szCs w:val="26"/>
                <w:lang w:val="uk-UA"/>
              </w:rPr>
            </w:pPr>
            <w:r w:rsidRPr="00BD438F">
              <w:rPr>
                <w:b/>
                <w:bCs/>
                <w:sz w:val="26"/>
                <w:szCs w:val="26"/>
                <w:lang w:val="uk-UA"/>
              </w:rPr>
              <w:t>з/п</w:t>
            </w:r>
          </w:p>
        </w:tc>
        <w:tc>
          <w:tcPr>
            <w:tcW w:w="351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F639BB" w:rsidRPr="00E24899" w:rsidRDefault="00F639BB" w:rsidP="001103F8">
            <w:pPr>
              <w:jc w:val="center"/>
              <w:rPr>
                <w:b/>
                <w:bCs/>
                <w:sz w:val="26"/>
                <w:szCs w:val="26"/>
              </w:rPr>
            </w:pPr>
            <w:r w:rsidRPr="00E24899">
              <w:rPr>
                <w:b/>
                <w:bCs/>
                <w:sz w:val="26"/>
                <w:szCs w:val="26"/>
                <w:lang w:val="uk-UA"/>
              </w:rPr>
              <w:t>С</w:t>
            </w:r>
            <w:r w:rsidRPr="00E24899">
              <w:rPr>
                <w:b/>
                <w:bCs/>
                <w:sz w:val="26"/>
                <w:szCs w:val="26"/>
              </w:rPr>
              <w:t>таттядоходів</w:t>
            </w:r>
          </w:p>
        </w:tc>
        <w:tc>
          <w:tcPr>
            <w:tcW w:w="4111" w:type="dxa"/>
            <w:gridSpan w:val="2"/>
            <w:tcBorders>
              <w:top w:val="single" w:sz="4" w:space="0" w:color="auto"/>
              <w:left w:val="nil"/>
              <w:bottom w:val="single" w:sz="4" w:space="0" w:color="auto"/>
              <w:right w:val="single" w:sz="4" w:space="0" w:color="auto"/>
            </w:tcBorders>
            <w:shd w:val="clear" w:color="auto" w:fill="auto"/>
            <w:vAlign w:val="center"/>
            <w:hideMark/>
          </w:tcPr>
          <w:p w:rsidR="00F639BB" w:rsidRPr="00E24899" w:rsidRDefault="00F639BB" w:rsidP="001103F8">
            <w:pPr>
              <w:jc w:val="center"/>
              <w:rPr>
                <w:b/>
                <w:bCs/>
                <w:sz w:val="26"/>
                <w:szCs w:val="26"/>
                <w:lang w:val="uk-UA"/>
              </w:rPr>
            </w:pPr>
            <w:r w:rsidRPr="00E24899">
              <w:rPr>
                <w:b/>
                <w:bCs/>
                <w:sz w:val="26"/>
                <w:szCs w:val="26"/>
              </w:rPr>
              <w:t>В</w:t>
            </w:r>
            <w:r w:rsidRPr="00E24899">
              <w:rPr>
                <w:b/>
                <w:bCs/>
                <w:sz w:val="26"/>
                <w:szCs w:val="26"/>
                <w:lang w:val="uk-UA"/>
              </w:rPr>
              <w:t>сього на</w:t>
            </w:r>
            <w:r w:rsidRPr="00E24899">
              <w:rPr>
                <w:b/>
                <w:bCs/>
                <w:sz w:val="26"/>
                <w:szCs w:val="26"/>
              </w:rPr>
              <w:t xml:space="preserve"> 20</w:t>
            </w:r>
            <w:r w:rsidR="009A0449">
              <w:rPr>
                <w:b/>
                <w:bCs/>
                <w:sz w:val="26"/>
                <w:szCs w:val="26"/>
                <w:lang w:val="uk-UA"/>
              </w:rPr>
              <w:t xml:space="preserve">20 </w:t>
            </w:r>
            <w:r w:rsidRPr="00E24899">
              <w:rPr>
                <w:b/>
                <w:bCs/>
                <w:sz w:val="26"/>
                <w:szCs w:val="26"/>
              </w:rPr>
              <w:t>р</w:t>
            </w:r>
            <w:r w:rsidRPr="00E24899">
              <w:rPr>
                <w:b/>
                <w:bCs/>
                <w:sz w:val="26"/>
                <w:szCs w:val="26"/>
                <w:lang w:val="uk-UA"/>
              </w:rPr>
              <w:t>.</w:t>
            </w:r>
          </w:p>
        </w:tc>
        <w:tc>
          <w:tcPr>
            <w:tcW w:w="1276" w:type="dxa"/>
            <w:vMerge w:val="restart"/>
            <w:tcBorders>
              <w:top w:val="single" w:sz="4" w:space="0" w:color="auto"/>
              <w:left w:val="nil"/>
              <w:right w:val="single" w:sz="4" w:space="0" w:color="auto"/>
            </w:tcBorders>
            <w:vAlign w:val="center"/>
          </w:tcPr>
          <w:p w:rsidR="00F639BB" w:rsidRPr="00E24899" w:rsidRDefault="00F639BB" w:rsidP="001103F8">
            <w:pPr>
              <w:jc w:val="center"/>
              <w:rPr>
                <w:b/>
                <w:bCs/>
                <w:lang w:val="uk-UA"/>
              </w:rPr>
            </w:pPr>
            <w:r w:rsidRPr="00E24899">
              <w:rPr>
                <w:b/>
                <w:bCs/>
                <w:lang w:val="uk-UA"/>
              </w:rPr>
              <w:t>% оплати</w:t>
            </w:r>
          </w:p>
        </w:tc>
      </w:tr>
      <w:tr w:rsidR="00F639BB" w:rsidRPr="00BD438F" w:rsidTr="001103F8">
        <w:trPr>
          <w:trHeight w:val="361"/>
        </w:trPr>
        <w:tc>
          <w:tcPr>
            <w:tcW w:w="739" w:type="dxa"/>
            <w:vMerge/>
            <w:tcBorders>
              <w:left w:val="single" w:sz="8" w:space="0" w:color="auto"/>
              <w:bottom w:val="single" w:sz="8" w:space="0" w:color="000000"/>
              <w:right w:val="single" w:sz="8" w:space="0" w:color="auto"/>
            </w:tcBorders>
          </w:tcPr>
          <w:p w:rsidR="00F639BB" w:rsidRPr="00BD438F" w:rsidRDefault="00F639BB" w:rsidP="001103F8">
            <w:pPr>
              <w:rPr>
                <w:b/>
                <w:bCs/>
                <w:sz w:val="28"/>
                <w:szCs w:val="28"/>
              </w:rPr>
            </w:pPr>
          </w:p>
        </w:tc>
        <w:tc>
          <w:tcPr>
            <w:tcW w:w="3514" w:type="dxa"/>
            <w:vMerge/>
            <w:tcBorders>
              <w:top w:val="single" w:sz="8" w:space="0" w:color="auto"/>
              <w:left w:val="single" w:sz="8" w:space="0" w:color="auto"/>
              <w:bottom w:val="single" w:sz="8" w:space="0" w:color="000000"/>
              <w:right w:val="single" w:sz="8" w:space="0" w:color="auto"/>
            </w:tcBorders>
            <w:vAlign w:val="center"/>
            <w:hideMark/>
          </w:tcPr>
          <w:p w:rsidR="00F639BB" w:rsidRPr="00E24899" w:rsidRDefault="00F639BB" w:rsidP="001103F8">
            <w:pPr>
              <w:rPr>
                <w:b/>
                <w:bCs/>
                <w:sz w:val="28"/>
                <w:szCs w:val="28"/>
              </w:rPr>
            </w:pPr>
          </w:p>
        </w:tc>
        <w:tc>
          <w:tcPr>
            <w:tcW w:w="1985" w:type="dxa"/>
            <w:tcBorders>
              <w:top w:val="nil"/>
              <w:left w:val="nil"/>
              <w:bottom w:val="nil"/>
              <w:right w:val="single" w:sz="4" w:space="0" w:color="auto"/>
            </w:tcBorders>
            <w:shd w:val="clear" w:color="auto" w:fill="auto"/>
            <w:vAlign w:val="center"/>
            <w:hideMark/>
          </w:tcPr>
          <w:p w:rsidR="00F639BB" w:rsidRPr="00E24899" w:rsidRDefault="00F639BB" w:rsidP="001103F8">
            <w:pPr>
              <w:jc w:val="center"/>
              <w:rPr>
                <w:b/>
                <w:bCs/>
                <w:sz w:val="28"/>
                <w:szCs w:val="28"/>
              </w:rPr>
            </w:pPr>
            <w:r w:rsidRPr="00E24899">
              <w:rPr>
                <w:b/>
                <w:bCs/>
                <w:sz w:val="28"/>
                <w:szCs w:val="28"/>
              </w:rPr>
              <w:t>нараховано</w:t>
            </w:r>
          </w:p>
        </w:tc>
        <w:tc>
          <w:tcPr>
            <w:tcW w:w="2126" w:type="dxa"/>
            <w:tcBorders>
              <w:top w:val="nil"/>
              <w:left w:val="nil"/>
              <w:bottom w:val="nil"/>
              <w:right w:val="single" w:sz="4" w:space="0" w:color="auto"/>
            </w:tcBorders>
            <w:shd w:val="clear" w:color="auto" w:fill="auto"/>
            <w:vAlign w:val="center"/>
            <w:hideMark/>
          </w:tcPr>
          <w:p w:rsidR="00F639BB" w:rsidRPr="00E24899" w:rsidRDefault="00F639BB" w:rsidP="001103F8">
            <w:pPr>
              <w:jc w:val="center"/>
              <w:rPr>
                <w:b/>
                <w:bCs/>
                <w:sz w:val="28"/>
                <w:szCs w:val="28"/>
              </w:rPr>
            </w:pPr>
            <w:r w:rsidRPr="00E24899">
              <w:rPr>
                <w:b/>
                <w:bCs/>
                <w:sz w:val="28"/>
                <w:szCs w:val="28"/>
              </w:rPr>
              <w:t>оплата</w:t>
            </w:r>
          </w:p>
        </w:tc>
        <w:tc>
          <w:tcPr>
            <w:tcW w:w="1276" w:type="dxa"/>
            <w:vMerge/>
            <w:tcBorders>
              <w:left w:val="nil"/>
              <w:bottom w:val="nil"/>
              <w:right w:val="single" w:sz="4" w:space="0" w:color="auto"/>
            </w:tcBorders>
          </w:tcPr>
          <w:p w:rsidR="00F639BB" w:rsidRPr="00E24899" w:rsidRDefault="00F639BB" w:rsidP="001103F8">
            <w:pPr>
              <w:jc w:val="center"/>
              <w:rPr>
                <w:b/>
                <w:bCs/>
                <w:sz w:val="28"/>
                <w:szCs w:val="28"/>
              </w:rPr>
            </w:pPr>
          </w:p>
        </w:tc>
      </w:tr>
      <w:tr w:rsidR="00F639BB" w:rsidRPr="00BD438F" w:rsidTr="009A0449">
        <w:trPr>
          <w:trHeight w:val="541"/>
        </w:trPr>
        <w:tc>
          <w:tcPr>
            <w:tcW w:w="739" w:type="dxa"/>
            <w:tcBorders>
              <w:top w:val="nil"/>
              <w:left w:val="single" w:sz="8" w:space="0" w:color="auto"/>
              <w:bottom w:val="single" w:sz="4" w:space="0" w:color="auto"/>
              <w:right w:val="single" w:sz="8" w:space="0" w:color="auto"/>
            </w:tcBorders>
            <w:vAlign w:val="bottom"/>
          </w:tcPr>
          <w:p w:rsidR="00F639BB" w:rsidRPr="00BD438F" w:rsidRDefault="00F639BB" w:rsidP="001103F8">
            <w:pPr>
              <w:jc w:val="center"/>
              <w:rPr>
                <w:b/>
                <w:bCs/>
                <w:sz w:val="26"/>
                <w:szCs w:val="26"/>
                <w:lang w:val="uk-UA"/>
              </w:rPr>
            </w:pPr>
            <w:r w:rsidRPr="00BD438F">
              <w:rPr>
                <w:b/>
                <w:bCs/>
                <w:sz w:val="26"/>
                <w:szCs w:val="26"/>
                <w:lang w:val="uk-UA"/>
              </w:rPr>
              <w:t>1.</w:t>
            </w:r>
          </w:p>
        </w:tc>
        <w:tc>
          <w:tcPr>
            <w:tcW w:w="3514" w:type="dxa"/>
            <w:tcBorders>
              <w:top w:val="nil"/>
              <w:left w:val="single" w:sz="8" w:space="0" w:color="auto"/>
              <w:bottom w:val="single" w:sz="4" w:space="0" w:color="auto"/>
              <w:right w:val="single" w:sz="8" w:space="0" w:color="auto"/>
            </w:tcBorders>
            <w:shd w:val="clear" w:color="auto" w:fill="auto"/>
            <w:noWrap/>
            <w:vAlign w:val="bottom"/>
            <w:hideMark/>
          </w:tcPr>
          <w:p w:rsidR="00F639BB" w:rsidRPr="00E24899" w:rsidRDefault="00F639BB" w:rsidP="001103F8">
            <w:pPr>
              <w:rPr>
                <w:b/>
                <w:bCs/>
                <w:sz w:val="26"/>
                <w:szCs w:val="26"/>
              </w:rPr>
            </w:pPr>
            <w:r w:rsidRPr="00E24899">
              <w:rPr>
                <w:b/>
                <w:bCs/>
                <w:sz w:val="26"/>
                <w:szCs w:val="26"/>
              </w:rPr>
              <w:t>Доходи відреалізації</w:t>
            </w:r>
            <w:r w:rsidR="009A0449">
              <w:rPr>
                <w:b/>
                <w:bCs/>
                <w:sz w:val="26"/>
                <w:szCs w:val="26"/>
                <w:lang w:val="uk-UA"/>
              </w:rPr>
              <w:t xml:space="preserve"> </w:t>
            </w:r>
            <w:r w:rsidRPr="00E24899">
              <w:rPr>
                <w:b/>
                <w:bCs/>
                <w:sz w:val="26"/>
                <w:szCs w:val="26"/>
              </w:rPr>
              <w:t>теплової</w:t>
            </w:r>
            <w:r w:rsidR="009A0449">
              <w:rPr>
                <w:b/>
                <w:bCs/>
                <w:sz w:val="26"/>
                <w:szCs w:val="26"/>
                <w:lang w:val="uk-UA"/>
              </w:rPr>
              <w:t xml:space="preserve"> </w:t>
            </w:r>
            <w:r w:rsidRPr="00E24899">
              <w:rPr>
                <w:b/>
                <w:bCs/>
                <w:sz w:val="26"/>
                <w:szCs w:val="26"/>
              </w:rPr>
              <w:t>енергії</w:t>
            </w:r>
          </w:p>
        </w:tc>
        <w:tc>
          <w:tcPr>
            <w:tcW w:w="1985" w:type="dxa"/>
            <w:tcBorders>
              <w:top w:val="single" w:sz="8" w:space="0" w:color="auto"/>
              <w:left w:val="single" w:sz="8" w:space="0" w:color="auto"/>
              <w:bottom w:val="single" w:sz="8" w:space="0" w:color="auto"/>
              <w:right w:val="single" w:sz="4" w:space="0" w:color="auto"/>
            </w:tcBorders>
            <w:shd w:val="clear" w:color="auto" w:fill="auto"/>
            <w:noWrap/>
            <w:vAlign w:val="bottom"/>
          </w:tcPr>
          <w:p w:rsidR="00F639BB" w:rsidRPr="00E24899" w:rsidRDefault="009A0449" w:rsidP="001103F8">
            <w:pPr>
              <w:jc w:val="center"/>
              <w:rPr>
                <w:b/>
                <w:bCs/>
                <w:sz w:val="26"/>
                <w:szCs w:val="26"/>
                <w:lang w:val="uk-UA"/>
              </w:rPr>
            </w:pPr>
            <w:r>
              <w:rPr>
                <w:b/>
                <w:bCs/>
                <w:sz w:val="26"/>
                <w:szCs w:val="26"/>
                <w:lang w:val="uk-UA"/>
              </w:rPr>
              <w:t>488 328 077,66</w:t>
            </w:r>
          </w:p>
        </w:tc>
        <w:tc>
          <w:tcPr>
            <w:tcW w:w="2126" w:type="dxa"/>
            <w:tcBorders>
              <w:top w:val="single" w:sz="8" w:space="0" w:color="auto"/>
              <w:left w:val="nil"/>
              <w:bottom w:val="single" w:sz="8" w:space="0" w:color="auto"/>
              <w:right w:val="single" w:sz="4" w:space="0" w:color="auto"/>
            </w:tcBorders>
            <w:shd w:val="clear" w:color="auto" w:fill="auto"/>
            <w:noWrap/>
            <w:vAlign w:val="bottom"/>
            <w:hideMark/>
          </w:tcPr>
          <w:p w:rsidR="00F639BB" w:rsidRPr="00E24899" w:rsidRDefault="009A0449" w:rsidP="001103F8">
            <w:pPr>
              <w:jc w:val="center"/>
              <w:rPr>
                <w:b/>
                <w:bCs/>
                <w:sz w:val="26"/>
                <w:szCs w:val="26"/>
                <w:lang w:val="uk-UA"/>
              </w:rPr>
            </w:pPr>
            <w:r>
              <w:rPr>
                <w:b/>
                <w:bCs/>
                <w:sz w:val="26"/>
                <w:szCs w:val="26"/>
                <w:lang w:val="uk-UA"/>
              </w:rPr>
              <w:t>478 073 187,38</w:t>
            </w:r>
          </w:p>
        </w:tc>
        <w:tc>
          <w:tcPr>
            <w:tcW w:w="1276" w:type="dxa"/>
            <w:tcBorders>
              <w:top w:val="single" w:sz="8" w:space="0" w:color="auto"/>
              <w:left w:val="nil"/>
              <w:bottom w:val="single" w:sz="8" w:space="0" w:color="auto"/>
              <w:right w:val="single" w:sz="4" w:space="0" w:color="auto"/>
            </w:tcBorders>
            <w:vAlign w:val="bottom"/>
          </w:tcPr>
          <w:p w:rsidR="00F639BB" w:rsidRPr="00E24899" w:rsidRDefault="00F639BB" w:rsidP="001103F8">
            <w:pPr>
              <w:jc w:val="center"/>
              <w:rPr>
                <w:b/>
                <w:bCs/>
                <w:sz w:val="26"/>
                <w:szCs w:val="26"/>
                <w:lang w:val="uk-UA"/>
              </w:rPr>
            </w:pPr>
            <w:r w:rsidRPr="00E24899">
              <w:rPr>
                <w:b/>
                <w:bCs/>
                <w:sz w:val="26"/>
                <w:szCs w:val="26"/>
                <w:lang w:val="uk-UA"/>
              </w:rPr>
              <w:t>97,</w:t>
            </w:r>
            <w:r w:rsidR="009A0449">
              <w:rPr>
                <w:b/>
                <w:bCs/>
                <w:sz w:val="26"/>
                <w:szCs w:val="26"/>
                <w:lang w:val="uk-UA"/>
              </w:rPr>
              <w:t>9</w:t>
            </w:r>
          </w:p>
        </w:tc>
      </w:tr>
      <w:tr w:rsidR="00F639BB" w:rsidRPr="00194F83" w:rsidTr="009A0449">
        <w:trPr>
          <w:trHeight w:val="255"/>
        </w:trPr>
        <w:tc>
          <w:tcPr>
            <w:tcW w:w="739" w:type="dxa"/>
            <w:tcBorders>
              <w:top w:val="nil"/>
              <w:left w:val="single" w:sz="8" w:space="0" w:color="auto"/>
              <w:bottom w:val="single" w:sz="4" w:space="0" w:color="auto"/>
              <w:right w:val="single" w:sz="8" w:space="0" w:color="auto"/>
            </w:tcBorders>
            <w:shd w:val="clear" w:color="000000" w:fill="auto"/>
            <w:vAlign w:val="bottom"/>
          </w:tcPr>
          <w:p w:rsidR="00F639BB" w:rsidRPr="00BD438F" w:rsidRDefault="00F639BB" w:rsidP="001103F8">
            <w:pPr>
              <w:jc w:val="center"/>
              <w:rPr>
                <w:bCs/>
                <w:sz w:val="26"/>
                <w:szCs w:val="26"/>
                <w:lang w:val="uk-UA"/>
              </w:rPr>
            </w:pPr>
          </w:p>
        </w:tc>
        <w:tc>
          <w:tcPr>
            <w:tcW w:w="3514" w:type="dxa"/>
            <w:tcBorders>
              <w:top w:val="nil"/>
              <w:left w:val="single" w:sz="8" w:space="0" w:color="auto"/>
              <w:bottom w:val="single" w:sz="4" w:space="0" w:color="auto"/>
              <w:right w:val="single" w:sz="8" w:space="0" w:color="auto"/>
            </w:tcBorders>
            <w:shd w:val="clear" w:color="000000" w:fill="auto"/>
            <w:noWrap/>
            <w:vAlign w:val="bottom"/>
            <w:hideMark/>
          </w:tcPr>
          <w:p w:rsidR="00F639BB" w:rsidRPr="00E24899" w:rsidRDefault="00F639BB" w:rsidP="001103F8">
            <w:pPr>
              <w:rPr>
                <w:bCs/>
                <w:sz w:val="26"/>
                <w:szCs w:val="26"/>
              </w:rPr>
            </w:pPr>
            <w:r w:rsidRPr="00E24899">
              <w:rPr>
                <w:bCs/>
                <w:sz w:val="26"/>
                <w:szCs w:val="26"/>
              </w:rPr>
              <w:t>Населення</w:t>
            </w:r>
          </w:p>
        </w:tc>
        <w:tc>
          <w:tcPr>
            <w:tcW w:w="1985" w:type="dxa"/>
            <w:tcBorders>
              <w:top w:val="nil"/>
              <w:left w:val="nil"/>
              <w:bottom w:val="single" w:sz="4" w:space="0" w:color="auto"/>
              <w:right w:val="single" w:sz="4" w:space="0" w:color="auto"/>
            </w:tcBorders>
            <w:shd w:val="clear" w:color="000000" w:fill="auto"/>
            <w:noWrap/>
            <w:vAlign w:val="bottom"/>
          </w:tcPr>
          <w:p w:rsidR="00F639BB" w:rsidRPr="00E24899" w:rsidRDefault="009A0449" w:rsidP="001103F8">
            <w:pPr>
              <w:jc w:val="center"/>
              <w:rPr>
                <w:sz w:val="26"/>
                <w:szCs w:val="26"/>
                <w:lang w:val="uk-UA"/>
              </w:rPr>
            </w:pPr>
            <w:r>
              <w:rPr>
                <w:sz w:val="26"/>
                <w:szCs w:val="26"/>
                <w:lang w:val="uk-UA"/>
              </w:rPr>
              <w:t>364 333616,15</w:t>
            </w:r>
          </w:p>
        </w:tc>
        <w:tc>
          <w:tcPr>
            <w:tcW w:w="2126" w:type="dxa"/>
            <w:tcBorders>
              <w:top w:val="nil"/>
              <w:left w:val="nil"/>
              <w:bottom w:val="single" w:sz="4" w:space="0" w:color="auto"/>
              <w:right w:val="single" w:sz="4" w:space="0" w:color="auto"/>
            </w:tcBorders>
            <w:shd w:val="clear" w:color="000000" w:fill="auto"/>
            <w:noWrap/>
            <w:vAlign w:val="bottom"/>
            <w:hideMark/>
          </w:tcPr>
          <w:p w:rsidR="00F639BB" w:rsidRPr="00E24899" w:rsidRDefault="009A0449" w:rsidP="001103F8">
            <w:pPr>
              <w:jc w:val="center"/>
              <w:rPr>
                <w:sz w:val="26"/>
                <w:szCs w:val="26"/>
                <w:lang w:val="uk-UA"/>
              </w:rPr>
            </w:pPr>
            <w:r>
              <w:rPr>
                <w:sz w:val="26"/>
                <w:szCs w:val="26"/>
                <w:lang w:val="uk-UA"/>
              </w:rPr>
              <w:t>353 403 607,66</w:t>
            </w:r>
          </w:p>
        </w:tc>
        <w:tc>
          <w:tcPr>
            <w:tcW w:w="1276" w:type="dxa"/>
            <w:tcBorders>
              <w:top w:val="nil"/>
              <w:left w:val="nil"/>
              <w:bottom w:val="single" w:sz="4" w:space="0" w:color="auto"/>
              <w:right w:val="single" w:sz="4" w:space="0" w:color="auto"/>
            </w:tcBorders>
            <w:shd w:val="clear" w:color="000000" w:fill="auto"/>
            <w:vAlign w:val="bottom"/>
          </w:tcPr>
          <w:p w:rsidR="00F639BB" w:rsidRPr="00E24899" w:rsidRDefault="00F639BB" w:rsidP="001103F8">
            <w:pPr>
              <w:jc w:val="center"/>
              <w:rPr>
                <w:sz w:val="26"/>
                <w:szCs w:val="26"/>
                <w:lang w:val="uk-UA"/>
              </w:rPr>
            </w:pPr>
            <w:r w:rsidRPr="00E24899">
              <w:rPr>
                <w:sz w:val="26"/>
                <w:szCs w:val="26"/>
                <w:lang w:val="uk-UA"/>
              </w:rPr>
              <w:t>97,0</w:t>
            </w:r>
          </w:p>
        </w:tc>
      </w:tr>
      <w:tr w:rsidR="00F639BB" w:rsidRPr="00194F83" w:rsidTr="009A0449">
        <w:trPr>
          <w:trHeight w:val="255"/>
        </w:trPr>
        <w:tc>
          <w:tcPr>
            <w:tcW w:w="739" w:type="dxa"/>
            <w:tcBorders>
              <w:top w:val="nil"/>
              <w:left w:val="single" w:sz="8" w:space="0" w:color="auto"/>
              <w:bottom w:val="single" w:sz="4" w:space="0" w:color="auto"/>
              <w:right w:val="single" w:sz="8" w:space="0" w:color="auto"/>
            </w:tcBorders>
            <w:shd w:val="clear" w:color="000000" w:fill="auto"/>
            <w:vAlign w:val="bottom"/>
          </w:tcPr>
          <w:p w:rsidR="00F639BB" w:rsidRPr="00194F83" w:rsidRDefault="00F639BB" w:rsidP="001103F8">
            <w:pPr>
              <w:jc w:val="center"/>
              <w:rPr>
                <w:bCs/>
                <w:sz w:val="26"/>
                <w:szCs w:val="26"/>
                <w:highlight w:val="yellow"/>
                <w:lang w:val="uk-UA"/>
              </w:rPr>
            </w:pPr>
          </w:p>
        </w:tc>
        <w:tc>
          <w:tcPr>
            <w:tcW w:w="3514" w:type="dxa"/>
            <w:tcBorders>
              <w:top w:val="nil"/>
              <w:left w:val="single" w:sz="8" w:space="0" w:color="auto"/>
              <w:bottom w:val="single" w:sz="4" w:space="0" w:color="auto"/>
              <w:right w:val="single" w:sz="8" w:space="0" w:color="auto"/>
            </w:tcBorders>
            <w:shd w:val="clear" w:color="000000" w:fill="auto"/>
            <w:noWrap/>
            <w:vAlign w:val="bottom"/>
            <w:hideMark/>
          </w:tcPr>
          <w:p w:rsidR="00F639BB" w:rsidRPr="00E24899" w:rsidRDefault="00F639BB" w:rsidP="001103F8">
            <w:pPr>
              <w:rPr>
                <w:bCs/>
                <w:sz w:val="26"/>
                <w:szCs w:val="26"/>
                <w:lang w:val="uk-UA"/>
              </w:rPr>
            </w:pPr>
            <w:r w:rsidRPr="00E24899">
              <w:rPr>
                <w:bCs/>
                <w:sz w:val="26"/>
                <w:szCs w:val="26"/>
                <w:lang w:val="uk-UA"/>
              </w:rPr>
              <w:t xml:space="preserve">Бюджетні установи </w:t>
            </w:r>
          </w:p>
        </w:tc>
        <w:tc>
          <w:tcPr>
            <w:tcW w:w="1985" w:type="dxa"/>
            <w:tcBorders>
              <w:top w:val="nil"/>
              <w:left w:val="nil"/>
              <w:bottom w:val="single" w:sz="4" w:space="0" w:color="auto"/>
              <w:right w:val="single" w:sz="4" w:space="0" w:color="auto"/>
            </w:tcBorders>
            <w:shd w:val="clear" w:color="000000" w:fill="auto"/>
            <w:noWrap/>
            <w:vAlign w:val="bottom"/>
          </w:tcPr>
          <w:p w:rsidR="00F639BB" w:rsidRPr="00E24899" w:rsidRDefault="009A0449" w:rsidP="001103F8">
            <w:pPr>
              <w:jc w:val="center"/>
              <w:rPr>
                <w:sz w:val="26"/>
                <w:szCs w:val="26"/>
                <w:lang w:val="uk-UA"/>
              </w:rPr>
            </w:pPr>
            <w:r>
              <w:rPr>
                <w:sz w:val="26"/>
                <w:szCs w:val="26"/>
                <w:lang w:val="uk-UA"/>
              </w:rPr>
              <w:t>110 390 465,40</w:t>
            </w:r>
          </w:p>
        </w:tc>
        <w:tc>
          <w:tcPr>
            <w:tcW w:w="2126" w:type="dxa"/>
            <w:tcBorders>
              <w:top w:val="nil"/>
              <w:left w:val="nil"/>
              <w:bottom w:val="single" w:sz="4" w:space="0" w:color="auto"/>
              <w:right w:val="single" w:sz="4" w:space="0" w:color="auto"/>
            </w:tcBorders>
            <w:shd w:val="clear" w:color="000000" w:fill="auto"/>
            <w:noWrap/>
            <w:vAlign w:val="bottom"/>
            <w:hideMark/>
          </w:tcPr>
          <w:p w:rsidR="00F639BB" w:rsidRPr="00E24899" w:rsidRDefault="009A0449" w:rsidP="001103F8">
            <w:pPr>
              <w:jc w:val="center"/>
              <w:rPr>
                <w:sz w:val="26"/>
                <w:szCs w:val="26"/>
                <w:lang w:val="uk-UA"/>
              </w:rPr>
            </w:pPr>
            <w:r>
              <w:rPr>
                <w:sz w:val="26"/>
                <w:szCs w:val="26"/>
                <w:lang w:val="uk-UA"/>
              </w:rPr>
              <w:t>110 390 465,40</w:t>
            </w:r>
          </w:p>
        </w:tc>
        <w:tc>
          <w:tcPr>
            <w:tcW w:w="1276" w:type="dxa"/>
            <w:tcBorders>
              <w:top w:val="nil"/>
              <w:left w:val="nil"/>
              <w:bottom w:val="single" w:sz="4" w:space="0" w:color="auto"/>
              <w:right w:val="single" w:sz="4" w:space="0" w:color="auto"/>
            </w:tcBorders>
            <w:shd w:val="clear" w:color="000000" w:fill="auto"/>
            <w:vAlign w:val="bottom"/>
          </w:tcPr>
          <w:p w:rsidR="00F639BB" w:rsidRPr="00E24899" w:rsidRDefault="00F639BB" w:rsidP="001103F8">
            <w:pPr>
              <w:jc w:val="center"/>
              <w:rPr>
                <w:bCs/>
                <w:sz w:val="26"/>
                <w:szCs w:val="26"/>
                <w:lang w:val="uk-UA"/>
              </w:rPr>
            </w:pPr>
            <w:r w:rsidRPr="00E24899">
              <w:rPr>
                <w:bCs/>
                <w:sz w:val="26"/>
                <w:szCs w:val="26"/>
                <w:lang w:val="uk-UA"/>
              </w:rPr>
              <w:t>100,0</w:t>
            </w:r>
          </w:p>
        </w:tc>
      </w:tr>
      <w:tr w:rsidR="00F639BB" w:rsidRPr="00194F83" w:rsidTr="00D1200A">
        <w:trPr>
          <w:trHeight w:val="383"/>
        </w:trPr>
        <w:tc>
          <w:tcPr>
            <w:tcW w:w="739" w:type="dxa"/>
            <w:tcBorders>
              <w:top w:val="single" w:sz="4" w:space="0" w:color="auto"/>
              <w:left w:val="single" w:sz="8" w:space="0" w:color="auto"/>
              <w:bottom w:val="single" w:sz="8" w:space="0" w:color="auto"/>
              <w:right w:val="single" w:sz="8" w:space="0" w:color="auto"/>
            </w:tcBorders>
            <w:shd w:val="clear" w:color="000000" w:fill="auto"/>
            <w:vAlign w:val="bottom"/>
          </w:tcPr>
          <w:p w:rsidR="00F639BB" w:rsidRPr="00BD438F" w:rsidRDefault="00F639BB" w:rsidP="001103F8">
            <w:pPr>
              <w:jc w:val="center"/>
              <w:rPr>
                <w:bCs/>
                <w:sz w:val="26"/>
                <w:szCs w:val="26"/>
                <w:lang w:val="uk-UA"/>
              </w:rPr>
            </w:pPr>
          </w:p>
        </w:tc>
        <w:tc>
          <w:tcPr>
            <w:tcW w:w="3514" w:type="dxa"/>
            <w:tcBorders>
              <w:top w:val="single" w:sz="4" w:space="0" w:color="auto"/>
              <w:left w:val="single" w:sz="8" w:space="0" w:color="auto"/>
              <w:bottom w:val="single" w:sz="8" w:space="0" w:color="auto"/>
              <w:right w:val="single" w:sz="8" w:space="0" w:color="auto"/>
            </w:tcBorders>
            <w:shd w:val="clear" w:color="000000" w:fill="auto"/>
            <w:noWrap/>
            <w:vAlign w:val="bottom"/>
            <w:hideMark/>
          </w:tcPr>
          <w:p w:rsidR="00F639BB" w:rsidRPr="00E24899" w:rsidRDefault="009A0449" w:rsidP="001103F8">
            <w:pPr>
              <w:rPr>
                <w:bCs/>
                <w:sz w:val="26"/>
                <w:szCs w:val="26"/>
              </w:rPr>
            </w:pPr>
            <w:r w:rsidRPr="00E24899">
              <w:rPr>
                <w:bCs/>
                <w:sz w:val="26"/>
                <w:szCs w:val="26"/>
                <w:lang w:val="uk-UA"/>
              </w:rPr>
              <w:t>І</w:t>
            </w:r>
            <w:r w:rsidR="00F639BB" w:rsidRPr="00E24899">
              <w:rPr>
                <w:bCs/>
                <w:sz w:val="26"/>
                <w:szCs w:val="26"/>
              </w:rPr>
              <w:t>нші</w:t>
            </w:r>
            <w:r>
              <w:rPr>
                <w:bCs/>
                <w:sz w:val="26"/>
                <w:szCs w:val="26"/>
                <w:lang w:val="uk-UA"/>
              </w:rPr>
              <w:t xml:space="preserve"> </w:t>
            </w:r>
            <w:r w:rsidR="00F639BB" w:rsidRPr="00E24899">
              <w:rPr>
                <w:bCs/>
                <w:sz w:val="26"/>
                <w:szCs w:val="26"/>
              </w:rPr>
              <w:t>споживачі</w:t>
            </w:r>
          </w:p>
        </w:tc>
        <w:tc>
          <w:tcPr>
            <w:tcW w:w="1985" w:type="dxa"/>
            <w:tcBorders>
              <w:top w:val="single" w:sz="4" w:space="0" w:color="auto"/>
              <w:left w:val="nil"/>
              <w:bottom w:val="single" w:sz="8" w:space="0" w:color="auto"/>
              <w:right w:val="single" w:sz="4" w:space="0" w:color="auto"/>
            </w:tcBorders>
            <w:shd w:val="clear" w:color="000000" w:fill="auto"/>
            <w:noWrap/>
            <w:vAlign w:val="bottom"/>
          </w:tcPr>
          <w:p w:rsidR="00F639BB" w:rsidRPr="00E24899" w:rsidRDefault="009A0449" w:rsidP="001103F8">
            <w:pPr>
              <w:jc w:val="center"/>
              <w:rPr>
                <w:sz w:val="26"/>
                <w:szCs w:val="26"/>
                <w:lang w:val="uk-UA"/>
              </w:rPr>
            </w:pPr>
            <w:r>
              <w:rPr>
                <w:sz w:val="26"/>
                <w:szCs w:val="26"/>
                <w:lang w:val="uk-UA"/>
              </w:rPr>
              <w:t>13 603 996,11</w:t>
            </w:r>
          </w:p>
        </w:tc>
        <w:tc>
          <w:tcPr>
            <w:tcW w:w="2126" w:type="dxa"/>
            <w:tcBorders>
              <w:top w:val="single" w:sz="4" w:space="0" w:color="auto"/>
              <w:left w:val="nil"/>
              <w:bottom w:val="single" w:sz="8" w:space="0" w:color="auto"/>
              <w:right w:val="single" w:sz="4" w:space="0" w:color="auto"/>
            </w:tcBorders>
            <w:shd w:val="clear" w:color="000000" w:fill="auto"/>
            <w:noWrap/>
            <w:vAlign w:val="bottom"/>
            <w:hideMark/>
          </w:tcPr>
          <w:p w:rsidR="00F639BB" w:rsidRPr="00E24899" w:rsidRDefault="009A0449" w:rsidP="001103F8">
            <w:pPr>
              <w:jc w:val="center"/>
              <w:rPr>
                <w:sz w:val="26"/>
                <w:szCs w:val="26"/>
                <w:lang w:val="uk-UA"/>
              </w:rPr>
            </w:pPr>
            <w:r>
              <w:rPr>
                <w:sz w:val="26"/>
                <w:szCs w:val="26"/>
                <w:lang w:val="uk-UA"/>
              </w:rPr>
              <w:t>14 964 395,6</w:t>
            </w:r>
          </w:p>
        </w:tc>
        <w:tc>
          <w:tcPr>
            <w:tcW w:w="1276" w:type="dxa"/>
            <w:tcBorders>
              <w:top w:val="single" w:sz="4" w:space="0" w:color="auto"/>
              <w:left w:val="nil"/>
              <w:bottom w:val="single" w:sz="8" w:space="0" w:color="auto"/>
              <w:right w:val="single" w:sz="4" w:space="0" w:color="auto"/>
            </w:tcBorders>
            <w:shd w:val="clear" w:color="000000" w:fill="auto"/>
            <w:vAlign w:val="bottom"/>
          </w:tcPr>
          <w:p w:rsidR="00F639BB" w:rsidRPr="00E24899" w:rsidRDefault="00F639BB" w:rsidP="001103F8">
            <w:pPr>
              <w:jc w:val="center"/>
              <w:rPr>
                <w:sz w:val="26"/>
                <w:szCs w:val="26"/>
                <w:lang w:val="uk-UA"/>
              </w:rPr>
            </w:pPr>
            <w:r w:rsidRPr="00E24899">
              <w:rPr>
                <w:sz w:val="26"/>
                <w:szCs w:val="26"/>
                <w:lang w:val="uk-UA"/>
              </w:rPr>
              <w:t>110,0</w:t>
            </w:r>
          </w:p>
        </w:tc>
      </w:tr>
      <w:tr w:rsidR="009A0449" w:rsidRPr="00194F83" w:rsidTr="00D1200A">
        <w:trPr>
          <w:trHeight w:val="409"/>
        </w:trPr>
        <w:tc>
          <w:tcPr>
            <w:tcW w:w="739" w:type="dxa"/>
            <w:tcBorders>
              <w:top w:val="single" w:sz="8" w:space="0" w:color="auto"/>
              <w:left w:val="single" w:sz="8" w:space="0" w:color="auto"/>
              <w:bottom w:val="single" w:sz="8" w:space="0" w:color="auto"/>
              <w:right w:val="single" w:sz="8" w:space="0" w:color="auto"/>
            </w:tcBorders>
            <w:vAlign w:val="bottom"/>
          </w:tcPr>
          <w:p w:rsidR="009A0449" w:rsidRPr="00BD438F" w:rsidRDefault="009A0449" w:rsidP="009A0449">
            <w:pPr>
              <w:jc w:val="center"/>
              <w:rPr>
                <w:b/>
                <w:bCs/>
                <w:sz w:val="26"/>
                <w:szCs w:val="26"/>
                <w:lang w:val="uk-UA"/>
              </w:rPr>
            </w:pPr>
            <w:r w:rsidRPr="00BD438F">
              <w:rPr>
                <w:b/>
                <w:bCs/>
                <w:sz w:val="26"/>
                <w:szCs w:val="26"/>
                <w:lang w:val="uk-UA"/>
              </w:rPr>
              <w:t>2.</w:t>
            </w:r>
          </w:p>
        </w:tc>
        <w:tc>
          <w:tcPr>
            <w:tcW w:w="351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A0449" w:rsidRPr="00E24899" w:rsidRDefault="009A0449" w:rsidP="009A0449">
            <w:pPr>
              <w:rPr>
                <w:b/>
                <w:bCs/>
                <w:sz w:val="26"/>
                <w:szCs w:val="26"/>
              </w:rPr>
            </w:pPr>
            <w:r w:rsidRPr="00E24899">
              <w:rPr>
                <w:b/>
                <w:bCs/>
                <w:sz w:val="26"/>
                <w:szCs w:val="26"/>
              </w:rPr>
              <w:t>Доходи від</w:t>
            </w:r>
            <w:r>
              <w:rPr>
                <w:b/>
                <w:bCs/>
                <w:sz w:val="26"/>
                <w:szCs w:val="26"/>
                <w:lang w:val="uk-UA"/>
              </w:rPr>
              <w:t xml:space="preserve"> </w:t>
            </w:r>
            <w:r w:rsidRPr="00E24899">
              <w:rPr>
                <w:b/>
                <w:bCs/>
                <w:sz w:val="26"/>
                <w:szCs w:val="26"/>
              </w:rPr>
              <w:t>іншої</w:t>
            </w:r>
            <w:r>
              <w:rPr>
                <w:b/>
                <w:bCs/>
                <w:sz w:val="26"/>
                <w:szCs w:val="26"/>
                <w:lang w:val="uk-UA"/>
              </w:rPr>
              <w:t xml:space="preserve"> </w:t>
            </w:r>
            <w:r w:rsidRPr="00E24899">
              <w:rPr>
                <w:b/>
                <w:bCs/>
                <w:sz w:val="26"/>
                <w:szCs w:val="26"/>
              </w:rPr>
              <w:t>діяльності</w:t>
            </w:r>
          </w:p>
        </w:tc>
        <w:tc>
          <w:tcPr>
            <w:tcW w:w="198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A0449" w:rsidRPr="00E24899" w:rsidRDefault="009A0449" w:rsidP="009A0449">
            <w:pPr>
              <w:jc w:val="center"/>
              <w:rPr>
                <w:b/>
                <w:bCs/>
                <w:sz w:val="26"/>
                <w:szCs w:val="26"/>
                <w:lang w:val="uk-UA"/>
              </w:rPr>
            </w:pPr>
            <w:r w:rsidRPr="00E24899">
              <w:rPr>
                <w:b/>
                <w:bCs/>
                <w:sz w:val="26"/>
                <w:szCs w:val="26"/>
                <w:lang w:val="uk-UA"/>
              </w:rPr>
              <w:t>1</w:t>
            </w:r>
            <w:r>
              <w:rPr>
                <w:b/>
                <w:bCs/>
                <w:sz w:val="26"/>
                <w:szCs w:val="26"/>
                <w:lang w:val="uk-UA"/>
              </w:rPr>
              <w:t>8 </w:t>
            </w:r>
            <w:r w:rsidRPr="00E24899">
              <w:rPr>
                <w:b/>
                <w:bCs/>
                <w:sz w:val="26"/>
                <w:szCs w:val="26"/>
                <w:lang w:val="uk-UA"/>
              </w:rPr>
              <w:t>2</w:t>
            </w:r>
            <w:r>
              <w:rPr>
                <w:b/>
                <w:bCs/>
                <w:sz w:val="26"/>
                <w:szCs w:val="26"/>
                <w:lang w:val="uk-UA"/>
              </w:rPr>
              <w:t>6</w:t>
            </w:r>
            <w:r w:rsidRPr="00E24899">
              <w:rPr>
                <w:b/>
                <w:bCs/>
                <w:sz w:val="26"/>
                <w:szCs w:val="26"/>
                <w:lang w:val="uk-UA"/>
              </w:rPr>
              <w:t>0</w:t>
            </w:r>
            <w:r>
              <w:rPr>
                <w:b/>
                <w:bCs/>
                <w:sz w:val="26"/>
                <w:szCs w:val="26"/>
                <w:lang w:val="uk-UA"/>
              </w:rPr>
              <w:t xml:space="preserve"> 000</w:t>
            </w:r>
            <w:r w:rsidRPr="00E24899">
              <w:rPr>
                <w:b/>
                <w:bCs/>
                <w:sz w:val="26"/>
                <w:szCs w:val="26"/>
                <w:lang w:val="uk-UA"/>
              </w:rPr>
              <w:t>,00</w:t>
            </w:r>
          </w:p>
        </w:tc>
        <w:tc>
          <w:tcPr>
            <w:tcW w:w="2126" w:type="dxa"/>
            <w:tcBorders>
              <w:top w:val="single" w:sz="8" w:space="0" w:color="auto"/>
              <w:left w:val="nil"/>
              <w:bottom w:val="single" w:sz="8" w:space="0" w:color="auto"/>
              <w:right w:val="single" w:sz="4" w:space="0" w:color="auto"/>
            </w:tcBorders>
            <w:shd w:val="clear" w:color="auto" w:fill="auto"/>
            <w:noWrap/>
            <w:vAlign w:val="bottom"/>
            <w:hideMark/>
          </w:tcPr>
          <w:p w:rsidR="009A0449" w:rsidRPr="00E24899" w:rsidRDefault="009A0449" w:rsidP="009A0449">
            <w:pPr>
              <w:jc w:val="center"/>
              <w:rPr>
                <w:b/>
                <w:bCs/>
                <w:sz w:val="26"/>
                <w:szCs w:val="26"/>
                <w:lang w:val="uk-UA"/>
              </w:rPr>
            </w:pPr>
            <w:r w:rsidRPr="00E24899">
              <w:rPr>
                <w:b/>
                <w:bCs/>
                <w:sz w:val="26"/>
                <w:szCs w:val="26"/>
                <w:lang w:val="uk-UA"/>
              </w:rPr>
              <w:t>1</w:t>
            </w:r>
            <w:r>
              <w:rPr>
                <w:b/>
                <w:bCs/>
                <w:sz w:val="26"/>
                <w:szCs w:val="26"/>
                <w:lang w:val="uk-UA"/>
              </w:rPr>
              <w:t>8 </w:t>
            </w:r>
            <w:r w:rsidRPr="00E24899">
              <w:rPr>
                <w:b/>
                <w:bCs/>
                <w:sz w:val="26"/>
                <w:szCs w:val="26"/>
                <w:lang w:val="uk-UA"/>
              </w:rPr>
              <w:t>2</w:t>
            </w:r>
            <w:r>
              <w:rPr>
                <w:b/>
                <w:bCs/>
                <w:sz w:val="26"/>
                <w:szCs w:val="26"/>
                <w:lang w:val="uk-UA"/>
              </w:rPr>
              <w:t>6</w:t>
            </w:r>
            <w:r w:rsidRPr="00E24899">
              <w:rPr>
                <w:b/>
                <w:bCs/>
                <w:sz w:val="26"/>
                <w:szCs w:val="26"/>
                <w:lang w:val="uk-UA"/>
              </w:rPr>
              <w:t>0</w:t>
            </w:r>
            <w:r>
              <w:rPr>
                <w:b/>
                <w:bCs/>
                <w:sz w:val="26"/>
                <w:szCs w:val="26"/>
                <w:lang w:val="uk-UA"/>
              </w:rPr>
              <w:t xml:space="preserve"> 000</w:t>
            </w:r>
            <w:r w:rsidRPr="00E24899">
              <w:rPr>
                <w:b/>
                <w:bCs/>
                <w:sz w:val="26"/>
                <w:szCs w:val="26"/>
                <w:lang w:val="uk-UA"/>
              </w:rPr>
              <w:t>,00</w:t>
            </w:r>
          </w:p>
        </w:tc>
        <w:tc>
          <w:tcPr>
            <w:tcW w:w="1276" w:type="dxa"/>
            <w:tcBorders>
              <w:top w:val="single" w:sz="8" w:space="0" w:color="auto"/>
              <w:left w:val="nil"/>
              <w:bottom w:val="single" w:sz="8" w:space="0" w:color="auto"/>
              <w:right w:val="single" w:sz="4" w:space="0" w:color="auto"/>
            </w:tcBorders>
            <w:vAlign w:val="bottom"/>
          </w:tcPr>
          <w:p w:rsidR="009A0449" w:rsidRPr="00E24899" w:rsidRDefault="009A0449" w:rsidP="009A0449">
            <w:pPr>
              <w:jc w:val="center"/>
              <w:rPr>
                <w:b/>
                <w:bCs/>
                <w:sz w:val="26"/>
                <w:szCs w:val="26"/>
                <w:lang w:val="uk-UA"/>
              </w:rPr>
            </w:pPr>
            <w:r w:rsidRPr="00E24899">
              <w:rPr>
                <w:sz w:val="26"/>
                <w:szCs w:val="26"/>
                <w:lang w:val="uk-UA"/>
              </w:rPr>
              <w:t>100,0</w:t>
            </w:r>
          </w:p>
        </w:tc>
      </w:tr>
      <w:tr w:rsidR="009A0449" w:rsidRPr="00194F83" w:rsidTr="001103F8">
        <w:trPr>
          <w:trHeight w:val="255"/>
        </w:trPr>
        <w:tc>
          <w:tcPr>
            <w:tcW w:w="739" w:type="dxa"/>
            <w:tcBorders>
              <w:top w:val="nil"/>
              <w:left w:val="single" w:sz="8" w:space="0" w:color="auto"/>
              <w:bottom w:val="single" w:sz="4" w:space="0" w:color="auto"/>
              <w:right w:val="single" w:sz="8" w:space="0" w:color="auto"/>
            </w:tcBorders>
            <w:vAlign w:val="bottom"/>
          </w:tcPr>
          <w:p w:rsidR="009A0449" w:rsidRPr="00BD438F" w:rsidRDefault="009A0449" w:rsidP="009A0449">
            <w:pPr>
              <w:jc w:val="center"/>
              <w:rPr>
                <w:sz w:val="26"/>
                <w:szCs w:val="26"/>
              </w:rPr>
            </w:pPr>
          </w:p>
        </w:tc>
        <w:tc>
          <w:tcPr>
            <w:tcW w:w="3514" w:type="dxa"/>
            <w:tcBorders>
              <w:top w:val="nil"/>
              <w:left w:val="single" w:sz="8" w:space="0" w:color="auto"/>
              <w:bottom w:val="single" w:sz="4" w:space="0" w:color="auto"/>
              <w:right w:val="single" w:sz="8" w:space="0" w:color="auto"/>
            </w:tcBorders>
            <w:shd w:val="clear" w:color="auto" w:fill="auto"/>
            <w:noWrap/>
            <w:vAlign w:val="bottom"/>
            <w:hideMark/>
          </w:tcPr>
          <w:p w:rsidR="009A0449" w:rsidRPr="00E24899" w:rsidRDefault="009A0449" w:rsidP="009A0449">
            <w:pPr>
              <w:rPr>
                <w:sz w:val="26"/>
                <w:szCs w:val="26"/>
              </w:rPr>
            </w:pPr>
            <w:r w:rsidRPr="00E24899">
              <w:rPr>
                <w:sz w:val="26"/>
                <w:szCs w:val="26"/>
              </w:rPr>
              <w:t>Обслуговування</w:t>
            </w:r>
            <w:r>
              <w:rPr>
                <w:sz w:val="26"/>
                <w:szCs w:val="26"/>
                <w:lang w:val="uk-UA"/>
              </w:rPr>
              <w:t xml:space="preserve"> </w:t>
            </w:r>
            <w:r w:rsidRPr="00E24899">
              <w:rPr>
                <w:sz w:val="26"/>
                <w:szCs w:val="26"/>
              </w:rPr>
              <w:t>внутрішньобуд</w:t>
            </w:r>
            <w:r w:rsidRPr="00E24899">
              <w:rPr>
                <w:sz w:val="26"/>
                <w:szCs w:val="26"/>
                <w:lang w:val="uk-UA"/>
              </w:rPr>
              <w:t>инкових</w:t>
            </w:r>
            <w:r w:rsidRPr="00E24899">
              <w:rPr>
                <w:sz w:val="26"/>
                <w:szCs w:val="26"/>
              </w:rPr>
              <w:t xml:space="preserve"> систем</w:t>
            </w:r>
          </w:p>
        </w:tc>
        <w:tc>
          <w:tcPr>
            <w:tcW w:w="1985" w:type="dxa"/>
            <w:tcBorders>
              <w:top w:val="nil"/>
              <w:left w:val="nil"/>
              <w:bottom w:val="single" w:sz="4" w:space="0" w:color="auto"/>
              <w:right w:val="single" w:sz="4" w:space="0" w:color="auto"/>
            </w:tcBorders>
            <w:shd w:val="clear" w:color="auto" w:fill="auto"/>
            <w:noWrap/>
            <w:vAlign w:val="bottom"/>
            <w:hideMark/>
          </w:tcPr>
          <w:p w:rsidR="009A0449" w:rsidRPr="00E24899" w:rsidRDefault="009A0449" w:rsidP="009A0449">
            <w:pPr>
              <w:jc w:val="center"/>
              <w:rPr>
                <w:sz w:val="26"/>
                <w:szCs w:val="26"/>
                <w:lang w:val="uk-UA"/>
              </w:rPr>
            </w:pPr>
            <w:r>
              <w:rPr>
                <w:sz w:val="26"/>
                <w:szCs w:val="26"/>
                <w:lang w:val="uk-UA"/>
              </w:rPr>
              <w:t>8 449 200,0</w:t>
            </w:r>
          </w:p>
        </w:tc>
        <w:tc>
          <w:tcPr>
            <w:tcW w:w="2126" w:type="dxa"/>
            <w:tcBorders>
              <w:top w:val="nil"/>
              <w:left w:val="nil"/>
              <w:bottom w:val="single" w:sz="4" w:space="0" w:color="auto"/>
              <w:right w:val="single" w:sz="4" w:space="0" w:color="auto"/>
            </w:tcBorders>
            <w:shd w:val="clear" w:color="auto" w:fill="auto"/>
            <w:noWrap/>
            <w:vAlign w:val="bottom"/>
            <w:hideMark/>
          </w:tcPr>
          <w:p w:rsidR="009A0449" w:rsidRPr="00E24899" w:rsidRDefault="009A0449" w:rsidP="009A0449">
            <w:pPr>
              <w:jc w:val="center"/>
              <w:rPr>
                <w:sz w:val="26"/>
                <w:szCs w:val="26"/>
                <w:lang w:val="uk-UA"/>
              </w:rPr>
            </w:pPr>
            <w:r>
              <w:rPr>
                <w:sz w:val="26"/>
                <w:szCs w:val="26"/>
                <w:lang w:val="uk-UA"/>
              </w:rPr>
              <w:t>8 449 200,0</w:t>
            </w:r>
          </w:p>
        </w:tc>
        <w:tc>
          <w:tcPr>
            <w:tcW w:w="1276" w:type="dxa"/>
            <w:tcBorders>
              <w:top w:val="nil"/>
              <w:left w:val="nil"/>
              <w:bottom w:val="single" w:sz="4" w:space="0" w:color="auto"/>
              <w:right w:val="single" w:sz="4" w:space="0" w:color="auto"/>
            </w:tcBorders>
            <w:vAlign w:val="bottom"/>
          </w:tcPr>
          <w:p w:rsidR="009A0449" w:rsidRPr="00E24899" w:rsidRDefault="009A0449" w:rsidP="009A0449">
            <w:pPr>
              <w:jc w:val="center"/>
              <w:rPr>
                <w:sz w:val="26"/>
                <w:szCs w:val="26"/>
                <w:lang w:val="uk-UA"/>
              </w:rPr>
            </w:pPr>
            <w:r w:rsidRPr="00E24899">
              <w:rPr>
                <w:sz w:val="26"/>
                <w:szCs w:val="26"/>
                <w:lang w:val="uk-UA"/>
              </w:rPr>
              <w:t>100,0</w:t>
            </w:r>
          </w:p>
        </w:tc>
      </w:tr>
      <w:tr w:rsidR="009A0449" w:rsidRPr="00194F83" w:rsidTr="001103F8">
        <w:trPr>
          <w:trHeight w:val="385"/>
        </w:trPr>
        <w:tc>
          <w:tcPr>
            <w:tcW w:w="739" w:type="dxa"/>
            <w:tcBorders>
              <w:top w:val="nil"/>
              <w:left w:val="single" w:sz="8" w:space="0" w:color="auto"/>
              <w:bottom w:val="single" w:sz="4" w:space="0" w:color="auto"/>
              <w:right w:val="single" w:sz="8" w:space="0" w:color="auto"/>
            </w:tcBorders>
            <w:vAlign w:val="bottom"/>
          </w:tcPr>
          <w:p w:rsidR="009A0449" w:rsidRPr="00BD438F" w:rsidRDefault="009A0449" w:rsidP="009A0449">
            <w:pPr>
              <w:jc w:val="center"/>
              <w:rPr>
                <w:sz w:val="26"/>
                <w:szCs w:val="26"/>
              </w:rPr>
            </w:pPr>
          </w:p>
        </w:tc>
        <w:tc>
          <w:tcPr>
            <w:tcW w:w="3514" w:type="dxa"/>
            <w:tcBorders>
              <w:top w:val="nil"/>
              <w:left w:val="single" w:sz="8" w:space="0" w:color="auto"/>
              <w:bottom w:val="single" w:sz="4" w:space="0" w:color="auto"/>
              <w:right w:val="single" w:sz="8" w:space="0" w:color="auto"/>
            </w:tcBorders>
            <w:shd w:val="clear" w:color="auto" w:fill="auto"/>
            <w:noWrap/>
            <w:vAlign w:val="bottom"/>
            <w:hideMark/>
          </w:tcPr>
          <w:p w:rsidR="009A0449" w:rsidRPr="00E24899" w:rsidRDefault="009A0449" w:rsidP="009A0449">
            <w:pPr>
              <w:rPr>
                <w:sz w:val="26"/>
                <w:szCs w:val="26"/>
              </w:rPr>
            </w:pPr>
            <w:r w:rsidRPr="00E24899">
              <w:rPr>
                <w:sz w:val="26"/>
                <w:szCs w:val="26"/>
              </w:rPr>
              <w:t>Обслуговування</w:t>
            </w:r>
            <w:r>
              <w:rPr>
                <w:sz w:val="26"/>
                <w:szCs w:val="26"/>
                <w:lang w:val="uk-UA"/>
              </w:rPr>
              <w:t xml:space="preserve"> </w:t>
            </w:r>
            <w:r w:rsidRPr="00E24899">
              <w:rPr>
                <w:sz w:val="26"/>
                <w:szCs w:val="26"/>
              </w:rPr>
              <w:t>котелень</w:t>
            </w:r>
          </w:p>
        </w:tc>
        <w:tc>
          <w:tcPr>
            <w:tcW w:w="1985" w:type="dxa"/>
            <w:tcBorders>
              <w:top w:val="nil"/>
              <w:left w:val="nil"/>
              <w:bottom w:val="single" w:sz="4" w:space="0" w:color="auto"/>
              <w:right w:val="single" w:sz="4" w:space="0" w:color="auto"/>
            </w:tcBorders>
            <w:shd w:val="clear" w:color="auto" w:fill="auto"/>
            <w:noWrap/>
            <w:vAlign w:val="bottom"/>
            <w:hideMark/>
          </w:tcPr>
          <w:p w:rsidR="009A0449" w:rsidRPr="00E24899" w:rsidRDefault="009A0449" w:rsidP="00D1200A">
            <w:pPr>
              <w:jc w:val="center"/>
              <w:rPr>
                <w:sz w:val="26"/>
                <w:szCs w:val="26"/>
                <w:lang w:val="uk-UA"/>
              </w:rPr>
            </w:pPr>
            <w:r>
              <w:rPr>
                <w:sz w:val="26"/>
                <w:szCs w:val="26"/>
                <w:lang w:val="uk-UA"/>
              </w:rPr>
              <w:t>500 000,0</w:t>
            </w:r>
          </w:p>
        </w:tc>
        <w:tc>
          <w:tcPr>
            <w:tcW w:w="2126" w:type="dxa"/>
            <w:tcBorders>
              <w:top w:val="nil"/>
              <w:left w:val="nil"/>
              <w:bottom w:val="single" w:sz="4" w:space="0" w:color="auto"/>
              <w:right w:val="single" w:sz="4" w:space="0" w:color="auto"/>
            </w:tcBorders>
            <w:shd w:val="clear" w:color="auto" w:fill="auto"/>
            <w:noWrap/>
            <w:vAlign w:val="bottom"/>
            <w:hideMark/>
          </w:tcPr>
          <w:p w:rsidR="009A0449" w:rsidRPr="00E24899" w:rsidRDefault="009A0449" w:rsidP="00D1200A">
            <w:pPr>
              <w:jc w:val="center"/>
              <w:rPr>
                <w:sz w:val="26"/>
                <w:szCs w:val="26"/>
                <w:lang w:val="uk-UA"/>
              </w:rPr>
            </w:pPr>
            <w:r>
              <w:rPr>
                <w:sz w:val="26"/>
                <w:szCs w:val="26"/>
                <w:lang w:val="uk-UA"/>
              </w:rPr>
              <w:t>500 000,0</w:t>
            </w:r>
          </w:p>
        </w:tc>
        <w:tc>
          <w:tcPr>
            <w:tcW w:w="1276" w:type="dxa"/>
            <w:tcBorders>
              <w:top w:val="nil"/>
              <w:left w:val="nil"/>
              <w:bottom w:val="single" w:sz="4" w:space="0" w:color="auto"/>
              <w:right w:val="single" w:sz="4" w:space="0" w:color="auto"/>
            </w:tcBorders>
            <w:vAlign w:val="bottom"/>
          </w:tcPr>
          <w:p w:rsidR="009A0449" w:rsidRPr="00E24899" w:rsidRDefault="009A0449" w:rsidP="009A0449">
            <w:pPr>
              <w:jc w:val="center"/>
              <w:rPr>
                <w:sz w:val="26"/>
                <w:szCs w:val="26"/>
                <w:lang w:val="uk-UA"/>
              </w:rPr>
            </w:pPr>
            <w:r w:rsidRPr="00E24899">
              <w:rPr>
                <w:sz w:val="26"/>
                <w:szCs w:val="26"/>
                <w:lang w:val="uk-UA"/>
              </w:rPr>
              <w:t>100,0</w:t>
            </w:r>
          </w:p>
        </w:tc>
      </w:tr>
      <w:tr w:rsidR="009A0449" w:rsidRPr="00194F83" w:rsidTr="001103F8">
        <w:trPr>
          <w:trHeight w:val="270"/>
        </w:trPr>
        <w:tc>
          <w:tcPr>
            <w:tcW w:w="739" w:type="dxa"/>
            <w:tcBorders>
              <w:top w:val="nil"/>
              <w:left w:val="single" w:sz="8" w:space="0" w:color="auto"/>
              <w:bottom w:val="nil"/>
              <w:right w:val="single" w:sz="8" w:space="0" w:color="auto"/>
            </w:tcBorders>
            <w:vAlign w:val="bottom"/>
          </w:tcPr>
          <w:p w:rsidR="009A0449" w:rsidRPr="00BD438F" w:rsidRDefault="009A0449" w:rsidP="009A0449">
            <w:pPr>
              <w:jc w:val="center"/>
              <w:rPr>
                <w:sz w:val="26"/>
                <w:szCs w:val="26"/>
                <w:lang w:val="uk-UA"/>
              </w:rPr>
            </w:pPr>
          </w:p>
        </w:tc>
        <w:tc>
          <w:tcPr>
            <w:tcW w:w="3514" w:type="dxa"/>
            <w:tcBorders>
              <w:top w:val="nil"/>
              <w:left w:val="single" w:sz="8" w:space="0" w:color="auto"/>
              <w:bottom w:val="nil"/>
              <w:right w:val="single" w:sz="8" w:space="0" w:color="auto"/>
            </w:tcBorders>
            <w:shd w:val="clear" w:color="auto" w:fill="auto"/>
            <w:noWrap/>
            <w:vAlign w:val="bottom"/>
            <w:hideMark/>
          </w:tcPr>
          <w:p w:rsidR="009A0449" w:rsidRPr="00E24899" w:rsidRDefault="009A0449" w:rsidP="009A0449">
            <w:pPr>
              <w:rPr>
                <w:sz w:val="26"/>
                <w:szCs w:val="26"/>
                <w:lang w:val="uk-UA"/>
              </w:rPr>
            </w:pPr>
            <w:r w:rsidRPr="00E24899">
              <w:rPr>
                <w:sz w:val="26"/>
                <w:szCs w:val="26"/>
                <w:lang w:val="uk-UA"/>
              </w:rPr>
              <w:t>інша неліцензована діяльність</w:t>
            </w:r>
          </w:p>
        </w:tc>
        <w:tc>
          <w:tcPr>
            <w:tcW w:w="1985" w:type="dxa"/>
            <w:tcBorders>
              <w:top w:val="nil"/>
              <w:left w:val="nil"/>
              <w:bottom w:val="single" w:sz="4" w:space="0" w:color="auto"/>
              <w:right w:val="single" w:sz="4" w:space="0" w:color="auto"/>
            </w:tcBorders>
            <w:shd w:val="clear" w:color="auto" w:fill="auto"/>
            <w:noWrap/>
            <w:vAlign w:val="bottom"/>
            <w:hideMark/>
          </w:tcPr>
          <w:p w:rsidR="009A0449" w:rsidRPr="00E24899" w:rsidRDefault="009A0449" w:rsidP="009A0449">
            <w:pPr>
              <w:jc w:val="center"/>
              <w:rPr>
                <w:sz w:val="26"/>
                <w:szCs w:val="26"/>
                <w:lang w:val="uk-UA"/>
              </w:rPr>
            </w:pPr>
            <w:r>
              <w:rPr>
                <w:sz w:val="26"/>
                <w:szCs w:val="26"/>
                <w:lang w:val="uk-UA"/>
              </w:rPr>
              <w:t>9 310 800,0</w:t>
            </w:r>
          </w:p>
        </w:tc>
        <w:tc>
          <w:tcPr>
            <w:tcW w:w="2126" w:type="dxa"/>
            <w:tcBorders>
              <w:top w:val="nil"/>
              <w:left w:val="nil"/>
              <w:bottom w:val="single" w:sz="4" w:space="0" w:color="auto"/>
              <w:right w:val="single" w:sz="4" w:space="0" w:color="auto"/>
            </w:tcBorders>
            <w:shd w:val="clear" w:color="auto" w:fill="auto"/>
            <w:noWrap/>
            <w:vAlign w:val="bottom"/>
            <w:hideMark/>
          </w:tcPr>
          <w:p w:rsidR="009A0449" w:rsidRPr="00E24899" w:rsidRDefault="009A0449" w:rsidP="009A0449">
            <w:pPr>
              <w:jc w:val="center"/>
              <w:rPr>
                <w:sz w:val="26"/>
                <w:szCs w:val="26"/>
                <w:lang w:val="uk-UA"/>
              </w:rPr>
            </w:pPr>
            <w:r>
              <w:rPr>
                <w:sz w:val="26"/>
                <w:szCs w:val="26"/>
                <w:lang w:val="uk-UA"/>
              </w:rPr>
              <w:t>9 310 800,0</w:t>
            </w:r>
          </w:p>
        </w:tc>
        <w:tc>
          <w:tcPr>
            <w:tcW w:w="1276" w:type="dxa"/>
            <w:tcBorders>
              <w:top w:val="nil"/>
              <w:left w:val="nil"/>
              <w:bottom w:val="single" w:sz="4" w:space="0" w:color="auto"/>
              <w:right w:val="single" w:sz="4" w:space="0" w:color="auto"/>
            </w:tcBorders>
            <w:vAlign w:val="bottom"/>
          </w:tcPr>
          <w:p w:rsidR="009A0449" w:rsidRPr="00E24899" w:rsidRDefault="009A0449" w:rsidP="009A0449">
            <w:pPr>
              <w:jc w:val="center"/>
              <w:rPr>
                <w:sz w:val="26"/>
                <w:szCs w:val="26"/>
                <w:lang w:val="uk-UA"/>
              </w:rPr>
            </w:pPr>
            <w:r w:rsidRPr="00E24899">
              <w:rPr>
                <w:sz w:val="26"/>
                <w:szCs w:val="26"/>
                <w:lang w:val="uk-UA"/>
              </w:rPr>
              <w:t>100,0</w:t>
            </w:r>
          </w:p>
        </w:tc>
      </w:tr>
      <w:tr w:rsidR="00F639BB" w:rsidRPr="00194F83" w:rsidTr="00D1200A">
        <w:trPr>
          <w:trHeight w:val="558"/>
        </w:trPr>
        <w:tc>
          <w:tcPr>
            <w:tcW w:w="739" w:type="dxa"/>
            <w:tcBorders>
              <w:top w:val="single" w:sz="8" w:space="0" w:color="auto"/>
              <w:left w:val="single" w:sz="8" w:space="0" w:color="auto"/>
              <w:bottom w:val="single" w:sz="8" w:space="0" w:color="auto"/>
              <w:right w:val="single" w:sz="8" w:space="0" w:color="auto"/>
            </w:tcBorders>
            <w:shd w:val="clear" w:color="000000" w:fill="auto"/>
            <w:vAlign w:val="bottom"/>
          </w:tcPr>
          <w:p w:rsidR="00F639BB" w:rsidRPr="00BD438F" w:rsidRDefault="00F639BB" w:rsidP="001103F8">
            <w:pPr>
              <w:jc w:val="center"/>
              <w:rPr>
                <w:b/>
                <w:bCs/>
                <w:sz w:val="26"/>
                <w:szCs w:val="26"/>
                <w:lang w:val="uk-UA"/>
              </w:rPr>
            </w:pPr>
            <w:r w:rsidRPr="00BD438F">
              <w:rPr>
                <w:b/>
                <w:bCs/>
                <w:sz w:val="26"/>
                <w:szCs w:val="26"/>
                <w:lang w:val="uk-UA"/>
              </w:rPr>
              <w:t>3.</w:t>
            </w:r>
          </w:p>
        </w:tc>
        <w:tc>
          <w:tcPr>
            <w:tcW w:w="3514" w:type="dxa"/>
            <w:tcBorders>
              <w:top w:val="single" w:sz="8" w:space="0" w:color="auto"/>
              <w:left w:val="single" w:sz="8" w:space="0" w:color="auto"/>
              <w:bottom w:val="single" w:sz="8" w:space="0" w:color="auto"/>
              <w:right w:val="single" w:sz="8" w:space="0" w:color="auto"/>
            </w:tcBorders>
            <w:shd w:val="clear" w:color="000000" w:fill="auto"/>
            <w:noWrap/>
            <w:vAlign w:val="bottom"/>
            <w:hideMark/>
          </w:tcPr>
          <w:p w:rsidR="00F639BB" w:rsidRPr="00E24899" w:rsidRDefault="00F639BB" w:rsidP="001103F8">
            <w:pPr>
              <w:rPr>
                <w:b/>
                <w:bCs/>
                <w:sz w:val="26"/>
                <w:szCs w:val="26"/>
              </w:rPr>
            </w:pPr>
            <w:r w:rsidRPr="00E24899">
              <w:rPr>
                <w:b/>
                <w:bCs/>
                <w:sz w:val="26"/>
                <w:szCs w:val="26"/>
              </w:rPr>
              <w:t>Загальні</w:t>
            </w:r>
            <w:r w:rsidR="009A0449">
              <w:rPr>
                <w:b/>
                <w:bCs/>
                <w:sz w:val="26"/>
                <w:szCs w:val="26"/>
                <w:lang w:val="uk-UA"/>
              </w:rPr>
              <w:t xml:space="preserve"> </w:t>
            </w:r>
            <w:r w:rsidRPr="00E24899">
              <w:rPr>
                <w:b/>
                <w:bCs/>
                <w:sz w:val="26"/>
                <w:szCs w:val="26"/>
              </w:rPr>
              <w:t>надходження</w:t>
            </w:r>
            <w:r w:rsidR="009A0449">
              <w:rPr>
                <w:b/>
                <w:bCs/>
                <w:sz w:val="26"/>
                <w:szCs w:val="26"/>
                <w:lang w:val="uk-UA"/>
              </w:rPr>
              <w:t xml:space="preserve"> </w:t>
            </w:r>
            <w:r w:rsidRPr="00E24899">
              <w:rPr>
                <w:b/>
                <w:bCs/>
                <w:sz w:val="26"/>
                <w:szCs w:val="26"/>
              </w:rPr>
              <w:t>від</w:t>
            </w:r>
            <w:r w:rsidR="009A0449">
              <w:rPr>
                <w:b/>
                <w:bCs/>
                <w:sz w:val="26"/>
                <w:szCs w:val="26"/>
                <w:lang w:val="uk-UA"/>
              </w:rPr>
              <w:t xml:space="preserve"> </w:t>
            </w:r>
            <w:r w:rsidRPr="00E24899">
              <w:rPr>
                <w:b/>
                <w:bCs/>
                <w:sz w:val="26"/>
                <w:szCs w:val="26"/>
              </w:rPr>
              <w:t>діяльності</w:t>
            </w:r>
          </w:p>
        </w:tc>
        <w:tc>
          <w:tcPr>
            <w:tcW w:w="1985" w:type="dxa"/>
            <w:tcBorders>
              <w:top w:val="single" w:sz="8" w:space="0" w:color="auto"/>
              <w:left w:val="single" w:sz="8" w:space="0" w:color="auto"/>
              <w:bottom w:val="single" w:sz="8" w:space="0" w:color="auto"/>
              <w:right w:val="single" w:sz="4" w:space="0" w:color="auto"/>
            </w:tcBorders>
            <w:shd w:val="clear" w:color="000000" w:fill="auto"/>
            <w:noWrap/>
            <w:vAlign w:val="bottom"/>
            <w:hideMark/>
          </w:tcPr>
          <w:p w:rsidR="00F639BB" w:rsidRPr="00E24899" w:rsidRDefault="009A0449" w:rsidP="001103F8">
            <w:pPr>
              <w:jc w:val="center"/>
              <w:rPr>
                <w:b/>
                <w:bCs/>
                <w:sz w:val="26"/>
                <w:szCs w:val="26"/>
                <w:lang w:val="uk-UA"/>
              </w:rPr>
            </w:pPr>
            <w:r>
              <w:rPr>
                <w:b/>
                <w:bCs/>
                <w:sz w:val="26"/>
                <w:szCs w:val="26"/>
                <w:lang w:val="uk-UA"/>
              </w:rPr>
              <w:t>506 588 077,66</w:t>
            </w:r>
          </w:p>
        </w:tc>
        <w:tc>
          <w:tcPr>
            <w:tcW w:w="2126" w:type="dxa"/>
            <w:tcBorders>
              <w:top w:val="single" w:sz="8" w:space="0" w:color="auto"/>
              <w:left w:val="nil"/>
              <w:bottom w:val="single" w:sz="8" w:space="0" w:color="auto"/>
              <w:right w:val="single" w:sz="4" w:space="0" w:color="auto"/>
            </w:tcBorders>
            <w:shd w:val="clear" w:color="000000" w:fill="auto"/>
            <w:noWrap/>
            <w:vAlign w:val="bottom"/>
            <w:hideMark/>
          </w:tcPr>
          <w:p w:rsidR="00F639BB" w:rsidRPr="00E24899" w:rsidRDefault="009A0449" w:rsidP="001103F8">
            <w:pPr>
              <w:jc w:val="center"/>
              <w:rPr>
                <w:b/>
                <w:bCs/>
                <w:sz w:val="26"/>
                <w:szCs w:val="26"/>
                <w:lang w:val="uk-UA"/>
              </w:rPr>
            </w:pPr>
            <w:r>
              <w:rPr>
                <w:b/>
                <w:bCs/>
                <w:sz w:val="26"/>
                <w:szCs w:val="26"/>
                <w:lang w:val="uk-UA"/>
              </w:rPr>
              <w:t>495 949 728,03</w:t>
            </w:r>
          </w:p>
        </w:tc>
        <w:tc>
          <w:tcPr>
            <w:tcW w:w="1276" w:type="dxa"/>
            <w:tcBorders>
              <w:top w:val="single" w:sz="8" w:space="0" w:color="auto"/>
              <w:left w:val="nil"/>
              <w:bottom w:val="single" w:sz="8" w:space="0" w:color="auto"/>
              <w:right w:val="single" w:sz="4" w:space="0" w:color="auto"/>
            </w:tcBorders>
            <w:shd w:val="clear" w:color="000000" w:fill="auto"/>
            <w:vAlign w:val="bottom"/>
          </w:tcPr>
          <w:p w:rsidR="00F639BB" w:rsidRPr="00E24899" w:rsidRDefault="00F639BB" w:rsidP="001103F8">
            <w:pPr>
              <w:jc w:val="center"/>
              <w:rPr>
                <w:b/>
                <w:bCs/>
                <w:sz w:val="26"/>
                <w:szCs w:val="26"/>
                <w:lang w:val="uk-UA"/>
              </w:rPr>
            </w:pPr>
            <w:r w:rsidRPr="00E24899">
              <w:rPr>
                <w:b/>
                <w:bCs/>
                <w:sz w:val="26"/>
                <w:szCs w:val="26"/>
                <w:lang w:val="uk-UA"/>
              </w:rPr>
              <w:t>97,9</w:t>
            </w:r>
          </w:p>
        </w:tc>
      </w:tr>
    </w:tbl>
    <w:p w:rsidR="00F639BB" w:rsidRPr="00FA461A" w:rsidRDefault="00F639BB" w:rsidP="00F639BB">
      <w:pPr>
        <w:pStyle w:val="a3"/>
        <w:rPr>
          <w:rFonts w:eastAsia="Calibri"/>
          <w:sz w:val="26"/>
          <w:szCs w:val="26"/>
          <w:lang w:eastAsia="en-US"/>
        </w:rPr>
      </w:pPr>
    </w:p>
    <w:p w:rsidR="00F639BB" w:rsidRPr="00FA461A" w:rsidRDefault="00F639BB" w:rsidP="00F639BB">
      <w:pPr>
        <w:jc w:val="both"/>
        <w:rPr>
          <w:sz w:val="28"/>
          <w:szCs w:val="28"/>
          <w:lang w:val="uk-UA"/>
        </w:rPr>
      </w:pPr>
      <w:r w:rsidRPr="00FA461A">
        <w:rPr>
          <w:sz w:val="28"/>
          <w:szCs w:val="28"/>
          <w:lang w:val="uk-UA"/>
        </w:rPr>
        <w:t xml:space="preserve">     План нарахувань споживачам розраховувався виходячи з планової реалізації в натуральних показниках та тарифів, які введені в дію з 1</w:t>
      </w:r>
      <w:r w:rsidR="009B4C28">
        <w:rPr>
          <w:sz w:val="28"/>
          <w:szCs w:val="28"/>
          <w:lang w:val="uk-UA"/>
        </w:rPr>
        <w:t>7</w:t>
      </w:r>
      <w:r w:rsidRPr="00FA461A">
        <w:rPr>
          <w:sz w:val="28"/>
          <w:szCs w:val="28"/>
          <w:lang w:val="uk-UA"/>
        </w:rPr>
        <w:t>.01.20</w:t>
      </w:r>
      <w:r w:rsidR="009B4C28">
        <w:rPr>
          <w:sz w:val="28"/>
          <w:szCs w:val="28"/>
          <w:lang w:val="uk-UA"/>
        </w:rPr>
        <w:t>20</w:t>
      </w:r>
      <w:r w:rsidRPr="00FA461A">
        <w:rPr>
          <w:sz w:val="28"/>
          <w:szCs w:val="28"/>
          <w:lang w:val="uk-UA"/>
        </w:rPr>
        <w:t>р. Поступлення (оплата) від споживачів – враховуючи погашення нарахування в залежності від категорії споживачів.</w:t>
      </w:r>
    </w:p>
    <w:p w:rsidR="00F639BB" w:rsidRPr="00FA461A" w:rsidRDefault="00F639BB" w:rsidP="00F639BB">
      <w:pPr>
        <w:jc w:val="both"/>
        <w:rPr>
          <w:sz w:val="28"/>
          <w:szCs w:val="28"/>
          <w:lang w:val="uk-UA"/>
        </w:rPr>
      </w:pPr>
    </w:p>
    <w:p w:rsidR="00F639BB" w:rsidRPr="00FA461A" w:rsidRDefault="00F639BB" w:rsidP="00F639BB">
      <w:pPr>
        <w:jc w:val="both"/>
        <w:rPr>
          <w:sz w:val="28"/>
          <w:szCs w:val="28"/>
          <w:lang w:val="uk-UA"/>
        </w:rPr>
      </w:pPr>
      <w:r w:rsidRPr="00FA461A">
        <w:rPr>
          <w:sz w:val="28"/>
          <w:szCs w:val="28"/>
          <w:lang w:val="uk-UA"/>
        </w:rPr>
        <w:lastRenderedPageBreak/>
        <w:t xml:space="preserve">     Відсоток оплати за надані послуги з теплопостачання заплановано на 2019р. на рівні 9</w:t>
      </w:r>
      <w:r>
        <w:rPr>
          <w:sz w:val="28"/>
          <w:szCs w:val="28"/>
          <w:lang w:val="uk-UA"/>
        </w:rPr>
        <w:t>7</w:t>
      </w:r>
      <w:r w:rsidRPr="00FA461A">
        <w:rPr>
          <w:sz w:val="28"/>
          <w:szCs w:val="28"/>
          <w:lang w:val="uk-UA"/>
        </w:rPr>
        <w:t>,</w:t>
      </w:r>
      <w:r>
        <w:rPr>
          <w:sz w:val="28"/>
          <w:szCs w:val="28"/>
          <w:lang w:val="uk-UA"/>
        </w:rPr>
        <w:t>9</w:t>
      </w:r>
      <w:r w:rsidRPr="00FA461A">
        <w:rPr>
          <w:sz w:val="28"/>
          <w:szCs w:val="28"/>
          <w:lang w:val="uk-UA"/>
        </w:rPr>
        <w:t>%, у т.ч.:</w:t>
      </w:r>
    </w:p>
    <w:p w:rsidR="00F639BB" w:rsidRPr="00FA461A" w:rsidRDefault="00F639BB" w:rsidP="000C2D66">
      <w:pPr>
        <w:pStyle w:val="a3"/>
        <w:numPr>
          <w:ilvl w:val="0"/>
          <w:numId w:val="4"/>
        </w:numPr>
        <w:jc w:val="both"/>
        <w:rPr>
          <w:sz w:val="28"/>
          <w:szCs w:val="28"/>
          <w:lang w:val="uk-UA"/>
        </w:rPr>
      </w:pPr>
      <w:r w:rsidRPr="00FA461A">
        <w:rPr>
          <w:sz w:val="28"/>
          <w:szCs w:val="28"/>
          <w:lang w:val="uk-UA"/>
        </w:rPr>
        <w:t>по населенню - 97,0%</w:t>
      </w:r>
    </w:p>
    <w:p w:rsidR="00F639BB" w:rsidRPr="00FA461A" w:rsidRDefault="00F639BB" w:rsidP="000C2D66">
      <w:pPr>
        <w:pStyle w:val="a3"/>
        <w:numPr>
          <w:ilvl w:val="0"/>
          <w:numId w:val="4"/>
        </w:numPr>
        <w:jc w:val="both"/>
        <w:rPr>
          <w:sz w:val="28"/>
          <w:szCs w:val="28"/>
          <w:lang w:val="uk-UA"/>
        </w:rPr>
      </w:pPr>
      <w:r w:rsidRPr="00FA461A">
        <w:rPr>
          <w:sz w:val="28"/>
          <w:szCs w:val="28"/>
          <w:lang w:val="uk-UA"/>
        </w:rPr>
        <w:t>по бюджетних установах – 100,0%</w:t>
      </w:r>
    </w:p>
    <w:p w:rsidR="00F639BB" w:rsidRPr="00FA461A" w:rsidRDefault="00F639BB" w:rsidP="000C2D66">
      <w:pPr>
        <w:pStyle w:val="a3"/>
        <w:numPr>
          <w:ilvl w:val="0"/>
          <w:numId w:val="4"/>
        </w:numPr>
        <w:jc w:val="both"/>
        <w:rPr>
          <w:sz w:val="28"/>
          <w:szCs w:val="28"/>
          <w:lang w:val="uk-UA"/>
        </w:rPr>
      </w:pPr>
      <w:r w:rsidRPr="00FA461A">
        <w:rPr>
          <w:sz w:val="28"/>
          <w:szCs w:val="28"/>
          <w:lang w:val="uk-UA"/>
        </w:rPr>
        <w:t>по інших споживачах – 110,0%</w:t>
      </w:r>
    </w:p>
    <w:p w:rsidR="00F639BB" w:rsidRPr="00FA461A" w:rsidRDefault="00F639BB" w:rsidP="00F639BB">
      <w:pPr>
        <w:pStyle w:val="a3"/>
        <w:jc w:val="both"/>
        <w:rPr>
          <w:sz w:val="28"/>
          <w:szCs w:val="28"/>
          <w:lang w:val="uk-UA"/>
        </w:rPr>
      </w:pPr>
    </w:p>
    <w:p w:rsidR="00F639BB" w:rsidRPr="00960983" w:rsidRDefault="00F639BB" w:rsidP="00F639BB">
      <w:pPr>
        <w:jc w:val="both"/>
        <w:rPr>
          <w:sz w:val="28"/>
          <w:szCs w:val="28"/>
          <w:lang w:val="uk-UA"/>
        </w:rPr>
      </w:pPr>
      <w:r w:rsidRPr="00FA461A">
        <w:rPr>
          <w:sz w:val="28"/>
          <w:szCs w:val="28"/>
          <w:lang w:val="uk-UA"/>
        </w:rPr>
        <w:t xml:space="preserve">     Відсоток оплати за надані послуги від іншої діяльності заплановано на 20</w:t>
      </w:r>
      <w:r w:rsidR="009A0449">
        <w:rPr>
          <w:sz w:val="28"/>
          <w:szCs w:val="28"/>
          <w:lang w:val="uk-UA"/>
        </w:rPr>
        <w:t xml:space="preserve">20 </w:t>
      </w:r>
      <w:r w:rsidRPr="00FA461A">
        <w:rPr>
          <w:sz w:val="28"/>
          <w:szCs w:val="28"/>
          <w:lang w:val="uk-UA"/>
        </w:rPr>
        <w:t>р. на рівні 100,0</w:t>
      </w:r>
      <w:r w:rsidRPr="00960983">
        <w:rPr>
          <w:sz w:val="28"/>
          <w:szCs w:val="28"/>
          <w:lang w:val="uk-UA"/>
        </w:rPr>
        <w:t>%.</w:t>
      </w:r>
    </w:p>
    <w:p w:rsidR="00F639BB" w:rsidRPr="00960983" w:rsidRDefault="00F639BB" w:rsidP="00F639BB">
      <w:pPr>
        <w:ind w:left="360"/>
        <w:jc w:val="center"/>
        <w:rPr>
          <w:b/>
          <w:sz w:val="26"/>
          <w:szCs w:val="26"/>
          <w:lang w:val="uk-UA"/>
        </w:rPr>
      </w:pPr>
    </w:p>
    <w:p w:rsidR="00F639BB" w:rsidRPr="00960983" w:rsidRDefault="00F639BB" w:rsidP="000C2D66">
      <w:pPr>
        <w:numPr>
          <w:ilvl w:val="0"/>
          <w:numId w:val="10"/>
        </w:numPr>
        <w:spacing w:line="276" w:lineRule="auto"/>
        <w:ind w:left="360"/>
        <w:jc w:val="center"/>
        <w:rPr>
          <w:rFonts w:eastAsia="Calibri"/>
          <w:b/>
          <w:sz w:val="32"/>
          <w:szCs w:val="32"/>
          <w:lang w:val="uk-UA" w:eastAsia="en-US"/>
        </w:rPr>
      </w:pPr>
      <w:r w:rsidRPr="00960983">
        <w:rPr>
          <w:b/>
          <w:sz w:val="32"/>
          <w:szCs w:val="32"/>
          <w:lang w:val="uk-UA"/>
        </w:rPr>
        <w:t>Організаційна структура</w:t>
      </w:r>
    </w:p>
    <w:p w:rsidR="00F639BB" w:rsidRPr="00960983" w:rsidRDefault="00F639BB" w:rsidP="00F639BB">
      <w:pPr>
        <w:spacing w:line="276" w:lineRule="auto"/>
        <w:jc w:val="center"/>
        <w:rPr>
          <w:b/>
          <w:sz w:val="28"/>
          <w:szCs w:val="28"/>
        </w:rPr>
      </w:pPr>
      <w:r w:rsidRPr="00960983">
        <w:rPr>
          <w:b/>
          <w:i/>
          <w:sz w:val="28"/>
          <w:szCs w:val="28"/>
          <w:lang w:val="uk-UA"/>
        </w:rPr>
        <w:t>7.1.Організація виробництва, праці та управління</w:t>
      </w:r>
    </w:p>
    <w:p w:rsidR="00F639BB" w:rsidRPr="00960983" w:rsidRDefault="00F639BB" w:rsidP="00247C3B">
      <w:pPr>
        <w:ind w:firstLine="708"/>
        <w:jc w:val="both"/>
        <w:rPr>
          <w:sz w:val="28"/>
          <w:szCs w:val="28"/>
        </w:rPr>
      </w:pPr>
      <w:r w:rsidRPr="00960983">
        <w:rPr>
          <w:sz w:val="28"/>
          <w:szCs w:val="28"/>
        </w:rPr>
        <w:t>Керівництво ДМП «Івано-Франківськтеплокомуненерго» здійснює директор, який</w:t>
      </w:r>
      <w:r w:rsidR="00247C3B">
        <w:rPr>
          <w:sz w:val="28"/>
          <w:szCs w:val="28"/>
          <w:lang w:val="uk-UA"/>
        </w:rPr>
        <w:t xml:space="preserve"> </w:t>
      </w:r>
      <w:r w:rsidRPr="00960983">
        <w:rPr>
          <w:sz w:val="28"/>
          <w:szCs w:val="28"/>
        </w:rPr>
        <w:t>призначається</w:t>
      </w:r>
      <w:r w:rsidR="00247C3B">
        <w:rPr>
          <w:sz w:val="28"/>
          <w:szCs w:val="28"/>
          <w:lang w:val="uk-UA"/>
        </w:rPr>
        <w:t xml:space="preserve"> </w:t>
      </w:r>
      <w:r w:rsidRPr="00960983">
        <w:rPr>
          <w:sz w:val="28"/>
          <w:szCs w:val="28"/>
        </w:rPr>
        <w:t>розпорядженням</w:t>
      </w:r>
      <w:r w:rsidR="00247C3B">
        <w:rPr>
          <w:sz w:val="28"/>
          <w:szCs w:val="28"/>
          <w:lang w:val="uk-UA"/>
        </w:rPr>
        <w:t xml:space="preserve"> </w:t>
      </w:r>
      <w:r w:rsidRPr="00960983">
        <w:rPr>
          <w:sz w:val="28"/>
          <w:szCs w:val="28"/>
        </w:rPr>
        <w:t>міського</w:t>
      </w:r>
      <w:r w:rsidR="00247C3B">
        <w:rPr>
          <w:sz w:val="28"/>
          <w:szCs w:val="28"/>
          <w:lang w:val="uk-UA"/>
        </w:rPr>
        <w:t xml:space="preserve"> </w:t>
      </w:r>
      <w:r w:rsidRPr="00960983">
        <w:rPr>
          <w:sz w:val="28"/>
          <w:szCs w:val="28"/>
        </w:rPr>
        <w:t>голови</w:t>
      </w:r>
      <w:r w:rsidR="00247C3B">
        <w:rPr>
          <w:sz w:val="28"/>
          <w:szCs w:val="28"/>
          <w:lang w:val="uk-UA"/>
        </w:rPr>
        <w:t xml:space="preserve"> </w:t>
      </w:r>
      <w:r w:rsidRPr="00960983">
        <w:rPr>
          <w:sz w:val="28"/>
          <w:szCs w:val="28"/>
        </w:rPr>
        <w:t>міста</w:t>
      </w:r>
      <w:r w:rsidR="00247C3B">
        <w:rPr>
          <w:sz w:val="28"/>
          <w:szCs w:val="28"/>
          <w:lang w:val="uk-UA"/>
        </w:rPr>
        <w:t xml:space="preserve"> </w:t>
      </w:r>
      <w:r w:rsidRPr="00960983">
        <w:rPr>
          <w:sz w:val="28"/>
          <w:szCs w:val="28"/>
        </w:rPr>
        <w:t>Івано-Франківська.</w:t>
      </w:r>
    </w:p>
    <w:p w:rsidR="00F639BB" w:rsidRPr="00960983" w:rsidRDefault="00F639BB" w:rsidP="00247C3B">
      <w:pPr>
        <w:ind w:firstLine="708"/>
        <w:jc w:val="both"/>
        <w:rPr>
          <w:sz w:val="28"/>
          <w:szCs w:val="28"/>
        </w:rPr>
      </w:pPr>
      <w:r w:rsidRPr="00960983">
        <w:rPr>
          <w:sz w:val="28"/>
          <w:szCs w:val="28"/>
        </w:rPr>
        <w:t>Апарат</w:t>
      </w:r>
      <w:r w:rsidR="00247C3B">
        <w:rPr>
          <w:sz w:val="28"/>
          <w:szCs w:val="28"/>
          <w:lang w:val="uk-UA"/>
        </w:rPr>
        <w:t xml:space="preserve"> </w:t>
      </w:r>
      <w:r w:rsidRPr="00960983">
        <w:rPr>
          <w:sz w:val="28"/>
          <w:szCs w:val="28"/>
        </w:rPr>
        <w:t>управління</w:t>
      </w:r>
      <w:r w:rsidR="00247C3B">
        <w:rPr>
          <w:sz w:val="28"/>
          <w:szCs w:val="28"/>
          <w:lang w:val="uk-UA"/>
        </w:rPr>
        <w:t xml:space="preserve"> </w:t>
      </w:r>
      <w:r w:rsidRPr="00960983">
        <w:rPr>
          <w:sz w:val="28"/>
          <w:szCs w:val="28"/>
        </w:rPr>
        <w:t>підприємства</w:t>
      </w:r>
      <w:r w:rsidR="00247C3B">
        <w:rPr>
          <w:sz w:val="28"/>
          <w:szCs w:val="28"/>
          <w:lang w:val="uk-UA"/>
        </w:rPr>
        <w:t xml:space="preserve"> </w:t>
      </w:r>
      <w:r w:rsidRPr="00960983">
        <w:rPr>
          <w:sz w:val="28"/>
          <w:szCs w:val="28"/>
        </w:rPr>
        <w:t>складається з виробничих та функціональних</w:t>
      </w:r>
      <w:r w:rsidR="00247C3B">
        <w:rPr>
          <w:sz w:val="28"/>
          <w:szCs w:val="28"/>
          <w:lang w:val="uk-UA"/>
        </w:rPr>
        <w:t xml:space="preserve"> </w:t>
      </w:r>
      <w:r w:rsidRPr="00960983">
        <w:rPr>
          <w:sz w:val="28"/>
          <w:szCs w:val="28"/>
        </w:rPr>
        <w:t>структурних</w:t>
      </w:r>
      <w:r w:rsidR="00247C3B">
        <w:rPr>
          <w:sz w:val="28"/>
          <w:szCs w:val="28"/>
          <w:lang w:val="uk-UA"/>
        </w:rPr>
        <w:t xml:space="preserve"> </w:t>
      </w:r>
      <w:r w:rsidRPr="00960983">
        <w:rPr>
          <w:sz w:val="28"/>
          <w:szCs w:val="28"/>
        </w:rPr>
        <w:t>підрозділів.</w:t>
      </w:r>
    </w:p>
    <w:p w:rsidR="00F639BB" w:rsidRPr="00960983" w:rsidRDefault="00F639BB" w:rsidP="00247C3B">
      <w:pPr>
        <w:ind w:firstLine="360"/>
        <w:jc w:val="both"/>
        <w:rPr>
          <w:sz w:val="28"/>
          <w:szCs w:val="28"/>
        </w:rPr>
      </w:pPr>
      <w:r w:rsidRPr="00960983">
        <w:rPr>
          <w:sz w:val="28"/>
          <w:szCs w:val="28"/>
        </w:rPr>
        <w:t xml:space="preserve">До </w:t>
      </w:r>
      <w:r w:rsidR="00803018">
        <w:rPr>
          <w:sz w:val="28"/>
          <w:szCs w:val="28"/>
        </w:rPr>
        <w:t>аппарату</w:t>
      </w:r>
      <w:r w:rsidR="00803018">
        <w:rPr>
          <w:sz w:val="28"/>
          <w:szCs w:val="28"/>
          <w:lang w:val="uk-UA"/>
        </w:rPr>
        <w:t xml:space="preserve"> </w:t>
      </w:r>
      <w:r w:rsidRPr="00960983">
        <w:rPr>
          <w:sz w:val="28"/>
          <w:szCs w:val="28"/>
        </w:rPr>
        <w:t>управління</w:t>
      </w:r>
      <w:r w:rsidR="00803018">
        <w:rPr>
          <w:sz w:val="28"/>
          <w:szCs w:val="28"/>
          <w:lang w:val="uk-UA"/>
        </w:rPr>
        <w:t xml:space="preserve"> </w:t>
      </w:r>
      <w:r w:rsidRPr="00960983">
        <w:rPr>
          <w:sz w:val="28"/>
          <w:szCs w:val="28"/>
        </w:rPr>
        <w:t>функціональними</w:t>
      </w:r>
      <w:r w:rsidR="00803018">
        <w:rPr>
          <w:sz w:val="28"/>
          <w:szCs w:val="28"/>
          <w:lang w:val="uk-UA"/>
        </w:rPr>
        <w:t xml:space="preserve"> </w:t>
      </w:r>
      <w:r w:rsidRPr="00960983">
        <w:rPr>
          <w:sz w:val="28"/>
          <w:szCs w:val="28"/>
        </w:rPr>
        <w:t>підрозділами</w:t>
      </w:r>
      <w:r w:rsidR="00803018">
        <w:rPr>
          <w:sz w:val="28"/>
          <w:szCs w:val="28"/>
          <w:lang w:val="uk-UA"/>
        </w:rPr>
        <w:t xml:space="preserve"> </w:t>
      </w:r>
      <w:r w:rsidRPr="00960983">
        <w:rPr>
          <w:sz w:val="28"/>
          <w:szCs w:val="28"/>
        </w:rPr>
        <w:t>відносяться заступники директора із</w:t>
      </w:r>
      <w:r w:rsidR="00247C3B">
        <w:rPr>
          <w:sz w:val="28"/>
          <w:szCs w:val="28"/>
          <w:lang w:val="uk-UA"/>
        </w:rPr>
        <w:t xml:space="preserve"> </w:t>
      </w:r>
      <w:r w:rsidRPr="00960983">
        <w:rPr>
          <w:sz w:val="28"/>
          <w:szCs w:val="28"/>
        </w:rPr>
        <w:t>підпорядкованими</w:t>
      </w:r>
      <w:r w:rsidR="00247C3B">
        <w:rPr>
          <w:sz w:val="28"/>
          <w:szCs w:val="28"/>
          <w:lang w:val="uk-UA"/>
        </w:rPr>
        <w:t xml:space="preserve"> </w:t>
      </w:r>
      <w:r w:rsidRPr="00960983">
        <w:rPr>
          <w:sz w:val="28"/>
          <w:szCs w:val="28"/>
        </w:rPr>
        <w:t>їм</w:t>
      </w:r>
      <w:r w:rsidR="00247C3B">
        <w:rPr>
          <w:sz w:val="28"/>
          <w:szCs w:val="28"/>
          <w:lang w:val="uk-UA"/>
        </w:rPr>
        <w:t xml:space="preserve"> </w:t>
      </w:r>
      <w:r w:rsidRPr="00960983">
        <w:rPr>
          <w:sz w:val="28"/>
          <w:szCs w:val="28"/>
        </w:rPr>
        <w:t>відділами та підрозділами. Так, на даний час на підприємстві</w:t>
      </w:r>
      <w:r w:rsidR="00247C3B">
        <w:rPr>
          <w:sz w:val="28"/>
          <w:szCs w:val="28"/>
          <w:lang w:val="uk-UA"/>
        </w:rPr>
        <w:t xml:space="preserve"> 4 </w:t>
      </w:r>
      <w:r w:rsidRPr="00960983">
        <w:rPr>
          <w:sz w:val="28"/>
          <w:szCs w:val="28"/>
        </w:rPr>
        <w:t>заступник</w:t>
      </w:r>
      <w:r w:rsidR="00247C3B">
        <w:rPr>
          <w:sz w:val="28"/>
          <w:szCs w:val="28"/>
          <w:lang w:val="uk-UA"/>
        </w:rPr>
        <w:t>и</w:t>
      </w:r>
      <w:r w:rsidRPr="00960983">
        <w:rPr>
          <w:sz w:val="28"/>
          <w:szCs w:val="28"/>
        </w:rPr>
        <w:t xml:space="preserve"> директора, а саме:</w:t>
      </w:r>
    </w:p>
    <w:p w:rsidR="00F639BB" w:rsidRPr="00960983" w:rsidRDefault="00F639BB" w:rsidP="000C2D66">
      <w:pPr>
        <w:numPr>
          <w:ilvl w:val="0"/>
          <w:numId w:val="5"/>
        </w:numPr>
        <w:jc w:val="both"/>
        <w:rPr>
          <w:sz w:val="28"/>
          <w:szCs w:val="28"/>
        </w:rPr>
      </w:pPr>
      <w:r w:rsidRPr="00960983">
        <w:rPr>
          <w:sz w:val="28"/>
          <w:szCs w:val="28"/>
          <w:lang w:val="uk-UA"/>
        </w:rPr>
        <w:t>З</w:t>
      </w:r>
      <w:r w:rsidRPr="00960983">
        <w:rPr>
          <w:sz w:val="28"/>
          <w:szCs w:val="28"/>
        </w:rPr>
        <w:t>аступник директора з стратегічного</w:t>
      </w:r>
      <w:r w:rsidR="00247C3B">
        <w:rPr>
          <w:sz w:val="28"/>
          <w:szCs w:val="28"/>
          <w:lang w:val="uk-UA"/>
        </w:rPr>
        <w:t xml:space="preserve"> </w:t>
      </w:r>
      <w:r w:rsidRPr="00960983">
        <w:rPr>
          <w:sz w:val="28"/>
          <w:szCs w:val="28"/>
        </w:rPr>
        <w:t>розвитку</w:t>
      </w:r>
    </w:p>
    <w:p w:rsidR="00F639BB" w:rsidRPr="00960983" w:rsidRDefault="00F639BB" w:rsidP="000C2D66">
      <w:pPr>
        <w:numPr>
          <w:ilvl w:val="0"/>
          <w:numId w:val="5"/>
        </w:numPr>
        <w:jc w:val="both"/>
        <w:rPr>
          <w:sz w:val="28"/>
          <w:szCs w:val="28"/>
        </w:rPr>
      </w:pPr>
      <w:r w:rsidRPr="00960983">
        <w:rPr>
          <w:sz w:val="28"/>
          <w:szCs w:val="28"/>
          <w:lang w:val="uk-UA"/>
        </w:rPr>
        <w:t>З</w:t>
      </w:r>
      <w:r w:rsidRPr="00960983">
        <w:rPr>
          <w:sz w:val="28"/>
          <w:szCs w:val="28"/>
        </w:rPr>
        <w:t>аступник директора з розрахунків та реалізації</w:t>
      </w:r>
    </w:p>
    <w:p w:rsidR="00F639BB" w:rsidRPr="00960983" w:rsidRDefault="00F639BB" w:rsidP="000C2D66">
      <w:pPr>
        <w:numPr>
          <w:ilvl w:val="0"/>
          <w:numId w:val="5"/>
        </w:numPr>
        <w:jc w:val="both"/>
        <w:rPr>
          <w:sz w:val="28"/>
          <w:szCs w:val="28"/>
        </w:rPr>
      </w:pPr>
      <w:r w:rsidRPr="00960983">
        <w:rPr>
          <w:sz w:val="28"/>
          <w:szCs w:val="28"/>
          <w:lang w:val="uk-UA"/>
        </w:rPr>
        <w:t>З</w:t>
      </w:r>
      <w:r w:rsidRPr="00960983">
        <w:rPr>
          <w:sz w:val="28"/>
          <w:szCs w:val="28"/>
        </w:rPr>
        <w:t xml:space="preserve">аступник директора з </w:t>
      </w:r>
      <w:r w:rsidRPr="00960983">
        <w:rPr>
          <w:sz w:val="28"/>
          <w:szCs w:val="28"/>
          <w:lang w:val="uk-UA"/>
        </w:rPr>
        <w:t>із загальних питань</w:t>
      </w:r>
    </w:p>
    <w:p w:rsidR="00F639BB" w:rsidRPr="00960983" w:rsidRDefault="00F639BB" w:rsidP="000C2D66">
      <w:pPr>
        <w:numPr>
          <w:ilvl w:val="0"/>
          <w:numId w:val="5"/>
        </w:numPr>
        <w:jc w:val="both"/>
        <w:rPr>
          <w:sz w:val="28"/>
          <w:szCs w:val="28"/>
        </w:rPr>
      </w:pPr>
      <w:r w:rsidRPr="00960983">
        <w:rPr>
          <w:sz w:val="28"/>
          <w:szCs w:val="28"/>
          <w:lang w:val="uk-UA"/>
        </w:rPr>
        <w:t>З</w:t>
      </w:r>
      <w:r w:rsidRPr="00960983">
        <w:rPr>
          <w:sz w:val="28"/>
          <w:szCs w:val="28"/>
        </w:rPr>
        <w:t xml:space="preserve">аступник директора </w:t>
      </w:r>
      <w:r w:rsidRPr="00960983">
        <w:rPr>
          <w:sz w:val="28"/>
          <w:szCs w:val="28"/>
          <w:lang w:val="uk-UA"/>
        </w:rPr>
        <w:t>з експлуатації</w:t>
      </w:r>
    </w:p>
    <w:p w:rsidR="00F639BB" w:rsidRDefault="00F639BB" w:rsidP="00F639BB">
      <w:pPr>
        <w:ind w:left="720"/>
        <w:jc w:val="both"/>
        <w:rPr>
          <w:sz w:val="28"/>
          <w:szCs w:val="28"/>
          <w:lang w:val="uk-UA"/>
        </w:rPr>
      </w:pPr>
      <w:r w:rsidRPr="00960983">
        <w:rPr>
          <w:sz w:val="28"/>
          <w:szCs w:val="28"/>
          <w:lang w:val="uk-UA"/>
        </w:rPr>
        <w:t>А також:</w:t>
      </w:r>
    </w:p>
    <w:p w:rsidR="00027BED" w:rsidRPr="00027BED" w:rsidRDefault="00027BED" w:rsidP="00027BED">
      <w:pPr>
        <w:pStyle w:val="a3"/>
        <w:numPr>
          <w:ilvl w:val="0"/>
          <w:numId w:val="16"/>
        </w:numPr>
        <w:ind w:left="709" w:hanging="425"/>
        <w:jc w:val="both"/>
        <w:rPr>
          <w:sz w:val="28"/>
          <w:szCs w:val="28"/>
        </w:rPr>
      </w:pPr>
      <w:r>
        <w:rPr>
          <w:sz w:val="28"/>
          <w:szCs w:val="28"/>
          <w:lang w:val="uk-UA"/>
        </w:rPr>
        <w:t>Директор з економіки</w:t>
      </w:r>
    </w:p>
    <w:p w:rsidR="00F639BB" w:rsidRPr="00960983" w:rsidRDefault="00F639BB" w:rsidP="000C2D66">
      <w:pPr>
        <w:numPr>
          <w:ilvl w:val="0"/>
          <w:numId w:val="5"/>
        </w:numPr>
        <w:jc w:val="both"/>
        <w:rPr>
          <w:sz w:val="28"/>
          <w:szCs w:val="28"/>
        </w:rPr>
      </w:pPr>
      <w:r w:rsidRPr="00960983">
        <w:rPr>
          <w:sz w:val="28"/>
          <w:szCs w:val="28"/>
          <w:lang w:val="uk-UA"/>
        </w:rPr>
        <w:t>Г</w:t>
      </w:r>
      <w:r w:rsidRPr="00960983">
        <w:rPr>
          <w:sz w:val="28"/>
          <w:szCs w:val="28"/>
        </w:rPr>
        <w:t>оловний</w:t>
      </w:r>
      <w:r w:rsidR="00247C3B">
        <w:rPr>
          <w:sz w:val="28"/>
          <w:szCs w:val="28"/>
          <w:lang w:val="uk-UA"/>
        </w:rPr>
        <w:t xml:space="preserve"> </w:t>
      </w:r>
      <w:r w:rsidRPr="00960983">
        <w:rPr>
          <w:sz w:val="28"/>
          <w:szCs w:val="28"/>
        </w:rPr>
        <w:t>інженер</w:t>
      </w:r>
    </w:p>
    <w:p w:rsidR="00F639BB" w:rsidRPr="00960983" w:rsidRDefault="00F639BB" w:rsidP="00F639BB">
      <w:pPr>
        <w:jc w:val="both"/>
        <w:rPr>
          <w:sz w:val="28"/>
          <w:szCs w:val="28"/>
          <w:lang w:val="uk-UA"/>
        </w:rPr>
      </w:pPr>
      <w:r w:rsidRPr="00960983">
        <w:rPr>
          <w:sz w:val="28"/>
          <w:szCs w:val="28"/>
          <w:lang w:val="uk-UA"/>
        </w:rPr>
        <w:t xml:space="preserve">     Відповідно до затвердженої організаційної структури ДМП «Івано-Франківськтеплокомуненерго»</w:t>
      </w:r>
      <w:r w:rsidR="00247C3B">
        <w:rPr>
          <w:sz w:val="28"/>
          <w:szCs w:val="28"/>
          <w:lang w:val="uk-UA"/>
        </w:rPr>
        <w:t xml:space="preserve"> </w:t>
      </w:r>
      <w:r w:rsidRPr="00960983">
        <w:rPr>
          <w:sz w:val="28"/>
          <w:szCs w:val="28"/>
          <w:lang w:val="uk-UA"/>
        </w:rPr>
        <w:t>директор</w:t>
      </w:r>
      <w:r w:rsidR="00027BED">
        <w:rPr>
          <w:sz w:val="28"/>
          <w:szCs w:val="28"/>
          <w:lang w:val="uk-UA"/>
        </w:rPr>
        <w:t>у</w:t>
      </w:r>
      <w:r w:rsidRPr="00960983">
        <w:rPr>
          <w:sz w:val="28"/>
          <w:szCs w:val="28"/>
          <w:lang w:val="uk-UA"/>
        </w:rPr>
        <w:t xml:space="preserve"> з </w:t>
      </w:r>
      <w:r w:rsidR="00027BED">
        <w:rPr>
          <w:sz w:val="28"/>
          <w:szCs w:val="28"/>
          <w:lang w:val="uk-UA"/>
        </w:rPr>
        <w:t>економіки</w:t>
      </w:r>
      <w:r w:rsidRPr="00960983">
        <w:rPr>
          <w:sz w:val="28"/>
          <w:szCs w:val="28"/>
          <w:lang w:val="uk-UA"/>
        </w:rPr>
        <w:t xml:space="preserve"> підпорядковуються наступні підрозділи:</w:t>
      </w:r>
    </w:p>
    <w:p w:rsidR="00F639BB" w:rsidRPr="00960983" w:rsidRDefault="00F639BB" w:rsidP="000C2D66">
      <w:pPr>
        <w:numPr>
          <w:ilvl w:val="0"/>
          <w:numId w:val="6"/>
        </w:numPr>
        <w:jc w:val="both"/>
        <w:rPr>
          <w:sz w:val="28"/>
          <w:szCs w:val="28"/>
        </w:rPr>
      </w:pPr>
      <w:r w:rsidRPr="00960983">
        <w:rPr>
          <w:sz w:val="28"/>
          <w:szCs w:val="28"/>
        </w:rPr>
        <w:t>бухгалтерія на чолі з головним бухгалтером</w:t>
      </w:r>
    </w:p>
    <w:p w:rsidR="00F639BB" w:rsidRPr="00960983" w:rsidRDefault="00F639BB" w:rsidP="000C2D66">
      <w:pPr>
        <w:numPr>
          <w:ilvl w:val="0"/>
          <w:numId w:val="6"/>
        </w:numPr>
        <w:jc w:val="both"/>
        <w:rPr>
          <w:sz w:val="28"/>
          <w:szCs w:val="28"/>
        </w:rPr>
      </w:pPr>
      <w:r w:rsidRPr="00960983">
        <w:rPr>
          <w:sz w:val="28"/>
          <w:szCs w:val="28"/>
        </w:rPr>
        <w:t>відділ</w:t>
      </w:r>
      <w:r w:rsidR="00247C3B">
        <w:rPr>
          <w:sz w:val="28"/>
          <w:szCs w:val="28"/>
          <w:lang w:val="uk-UA"/>
        </w:rPr>
        <w:t xml:space="preserve"> </w:t>
      </w:r>
      <w:r w:rsidRPr="00960983">
        <w:rPr>
          <w:sz w:val="28"/>
          <w:szCs w:val="28"/>
        </w:rPr>
        <w:t>тарифної</w:t>
      </w:r>
      <w:r w:rsidR="00247C3B">
        <w:rPr>
          <w:sz w:val="28"/>
          <w:szCs w:val="28"/>
          <w:lang w:val="uk-UA"/>
        </w:rPr>
        <w:t xml:space="preserve"> </w:t>
      </w:r>
      <w:r w:rsidRPr="00960983">
        <w:rPr>
          <w:sz w:val="28"/>
          <w:szCs w:val="28"/>
        </w:rPr>
        <w:t>політики та планування</w:t>
      </w:r>
      <w:r w:rsidR="00247C3B">
        <w:rPr>
          <w:sz w:val="28"/>
          <w:szCs w:val="28"/>
          <w:lang w:val="uk-UA"/>
        </w:rPr>
        <w:t>.</w:t>
      </w:r>
    </w:p>
    <w:p w:rsidR="00F639BB" w:rsidRPr="00960983" w:rsidRDefault="00F639BB" w:rsidP="00F639BB">
      <w:pPr>
        <w:ind w:left="720"/>
        <w:jc w:val="both"/>
        <w:rPr>
          <w:sz w:val="28"/>
          <w:szCs w:val="28"/>
        </w:rPr>
      </w:pPr>
    </w:p>
    <w:p w:rsidR="00F639BB" w:rsidRPr="00960983" w:rsidRDefault="00F639BB" w:rsidP="00F639BB">
      <w:pPr>
        <w:jc w:val="both"/>
        <w:rPr>
          <w:sz w:val="28"/>
          <w:szCs w:val="28"/>
          <w:lang w:val="uk-UA"/>
        </w:rPr>
      </w:pPr>
      <w:r w:rsidRPr="00960983">
        <w:rPr>
          <w:sz w:val="28"/>
          <w:szCs w:val="28"/>
          <w:lang w:val="uk-UA"/>
        </w:rPr>
        <w:t xml:space="preserve">     Заступнику директора з стратегічного розвитку підпорядковується відділ стратегічного розвитку та впровадження кредитно-інвестиційних проектів, який призначений для розробки стратегічних планів розвитку підприємства, оформлення та обслуговування кредитів у місцевих банках та міжнародних фінансових установах і організаціях, прийняття участі та допомозі в реалізації різних проектів та програм по енергозбереженню, модернізації та реконструкції існуючої системи теплопостачання, пошуку нових фінансових джерел.</w:t>
      </w:r>
    </w:p>
    <w:p w:rsidR="00F639BB" w:rsidRPr="00960983" w:rsidRDefault="00F639BB" w:rsidP="00F639BB">
      <w:pPr>
        <w:jc w:val="both"/>
        <w:rPr>
          <w:sz w:val="28"/>
          <w:szCs w:val="28"/>
          <w:lang w:val="uk-UA"/>
        </w:rPr>
      </w:pPr>
    </w:p>
    <w:p w:rsidR="00F639BB" w:rsidRPr="00960983" w:rsidRDefault="00F639BB" w:rsidP="00F639BB">
      <w:pPr>
        <w:jc w:val="both"/>
        <w:rPr>
          <w:sz w:val="28"/>
          <w:szCs w:val="28"/>
        </w:rPr>
      </w:pPr>
      <w:r w:rsidRPr="00960983">
        <w:rPr>
          <w:sz w:val="28"/>
          <w:szCs w:val="28"/>
        </w:rPr>
        <w:t>Заступнику директора з розрахунків та реалізації</w:t>
      </w:r>
      <w:r w:rsidR="00A8222A">
        <w:rPr>
          <w:sz w:val="28"/>
          <w:szCs w:val="28"/>
          <w:lang w:val="uk-UA"/>
        </w:rPr>
        <w:t xml:space="preserve"> </w:t>
      </w:r>
      <w:r w:rsidRPr="00960983">
        <w:rPr>
          <w:sz w:val="28"/>
          <w:szCs w:val="28"/>
        </w:rPr>
        <w:t>підпорядковуються</w:t>
      </w:r>
      <w:r w:rsidR="00A8222A">
        <w:rPr>
          <w:sz w:val="28"/>
          <w:szCs w:val="28"/>
          <w:lang w:val="uk-UA"/>
        </w:rPr>
        <w:t xml:space="preserve"> </w:t>
      </w:r>
      <w:r w:rsidRPr="00960983">
        <w:rPr>
          <w:sz w:val="28"/>
          <w:szCs w:val="28"/>
        </w:rPr>
        <w:t>наступні</w:t>
      </w:r>
      <w:r w:rsidR="00A8222A">
        <w:rPr>
          <w:sz w:val="28"/>
          <w:szCs w:val="28"/>
          <w:lang w:val="uk-UA"/>
        </w:rPr>
        <w:t xml:space="preserve"> </w:t>
      </w:r>
      <w:r w:rsidRPr="00960983">
        <w:rPr>
          <w:sz w:val="28"/>
          <w:szCs w:val="28"/>
        </w:rPr>
        <w:t>відділи:</w:t>
      </w:r>
    </w:p>
    <w:p w:rsidR="00F639BB" w:rsidRPr="00960983" w:rsidRDefault="00F639BB" w:rsidP="000C2D66">
      <w:pPr>
        <w:numPr>
          <w:ilvl w:val="0"/>
          <w:numId w:val="7"/>
        </w:numPr>
        <w:jc w:val="both"/>
        <w:rPr>
          <w:sz w:val="28"/>
          <w:szCs w:val="28"/>
          <w:lang w:val="uk-UA"/>
        </w:rPr>
      </w:pPr>
      <w:r w:rsidRPr="00960983">
        <w:rPr>
          <w:sz w:val="28"/>
          <w:szCs w:val="28"/>
          <w:lang w:val="uk-UA"/>
        </w:rPr>
        <w:t>сервісний центр</w:t>
      </w:r>
    </w:p>
    <w:p w:rsidR="00F639BB" w:rsidRPr="00960983" w:rsidRDefault="00F639BB" w:rsidP="000C2D66">
      <w:pPr>
        <w:numPr>
          <w:ilvl w:val="0"/>
          <w:numId w:val="7"/>
        </w:numPr>
        <w:jc w:val="both"/>
        <w:rPr>
          <w:sz w:val="28"/>
          <w:szCs w:val="28"/>
          <w:lang w:val="uk-UA"/>
        </w:rPr>
      </w:pPr>
      <w:r w:rsidRPr="00960983">
        <w:rPr>
          <w:sz w:val="28"/>
          <w:szCs w:val="28"/>
          <w:lang w:val="uk-UA"/>
        </w:rPr>
        <w:t>відділ договірної роботи з теплопостачання, обліку та реалізації</w:t>
      </w:r>
      <w:r w:rsidR="009D025B">
        <w:rPr>
          <w:sz w:val="28"/>
          <w:szCs w:val="28"/>
          <w:lang w:val="uk-UA"/>
        </w:rPr>
        <w:t>.</w:t>
      </w:r>
    </w:p>
    <w:p w:rsidR="00F639BB" w:rsidRPr="00960983" w:rsidRDefault="00F639BB" w:rsidP="00F639BB">
      <w:pPr>
        <w:ind w:left="502"/>
        <w:jc w:val="both"/>
        <w:rPr>
          <w:sz w:val="28"/>
          <w:szCs w:val="28"/>
          <w:lang w:val="uk-UA"/>
        </w:rPr>
      </w:pPr>
    </w:p>
    <w:p w:rsidR="00F639BB" w:rsidRPr="00960983" w:rsidRDefault="00F639BB" w:rsidP="00F639BB">
      <w:pPr>
        <w:jc w:val="both"/>
        <w:rPr>
          <w:sz w:val="28"/>
          <w:szCs w:val="28"/>
        </w:rPr>
      </w:pPr>
      <w:r w:rsidRPr="00960983">
        <w:rPr>
          <w:sz w:val="28"/>
          <w:szCs w:val="28"/>
        </w:rPr>
        <w:lastRenderedPageBreak/>
        <w:t xml:space="preserve">Заступнику директора </w:t>
      </w:r>
      <w:r w:rsidRPr="00960983">
        <w:rPr>
          <w:sz w:val="28"/>
          <w:szCs w:val="28"/>
          <w:lang w:val="uk-UA"/>
        </w:rPr>
        <w:t>із загальних питань</w:t>
      </w:r>
      <w:r w:rsidR="00A8222A">
        <w:rPr>
          <w:sz w:val="28"/>
          <w:szCs w:val="28"/>
          <w:lang w:val="uk-UA"/>
        </w:rPr>
        <w:t xml:space="preserve"> </w:t>
      </w:r>
      <w:r w:rsidRPr="00960983">
        <w:rPr>
          <w:sz w:val="28"/>
          <w:szCs w:val="28"/>
        </w:rPr>
        <w:t>підпорядковуються</w:t>
      </w:r>
      <w:r w:rsidR="00A8222A">
        <w:rPr>
          <w:sz w:val="28"/>
          <w:szCs w:val="28"/>
          <w:lang w:val="uk-UA"/>
        </w:rPr>
        <w:t xml:space="preserve"> </w:t>
      </w:r>
      <w:r w:rsidRPr="00960983">
        <w:rPr>
          <w:sz w:val="28"/>
          <w:szCs w:val="28"/>
        </w:rPr>
        <w:t>наступні</w:t>
      </w:r>
      <w:r w:rsidR="00A8222A">
        <w:rPr>
          <w:sz w:val="28"/>
          <w:szCs w:val="28"/>
          <w:lang w:val="uk-UA"/>
        </w:rPr>
        <w:t xml:space="preserve"> </w:t>
      </w:r>
      <w:r w:rsidRPr="00960983">
        <w:rPr>
          <w:sz w:val="28"/>
          <w:szCs w:val="28"/>
        </w:rPr>
        <w:t>відділи:</w:t>
      </w:r>
    </w:p>
    <w:p w:rsidR="00F639BB" w:rsidRPr="00960983" w:rsidRDefault="00F639BB" w:rsidP="000C2D66">
      <w:pPr>
        <w:numPr>
          <w:ilvl w:val="0"/>
          <w:numId w:val="7"/>
        </w:numPr>
        <w:jc w:val="both"/>
        <w:rPr>
          <w:sz w:val="28"/>
          <w:szCs w:val="28"/>
          <w:lang w:val="uk-UA"/>
        </w:rPr>
      </w:pPr>
      <w:r w:rsidRPr="00960983">
        <w:rPr>
          <w:sz w:val="28"/>
          <w:szCs w:val="28"/>
          <w:lang w:val="uk-UA"/>
        </w:rPr>
        <w:t>відділ по роботі з персоналом</w:t>
      </w:r>
    </w:p>
    <w:p w:rsidR="00F639BB" w:rsidRPr="00960983" w:rsidRDefault="00F639BB" w:rsidP="000C2D66">
      <w:pPr>
        <w:numPr>
          <w:ilvl w:val="0"/>
          <w:numId w:val="7"/>
        </w:numPr>
        <w:jc w:val="both"/>
        <w:rPr>
          <w:sz w:val="28"/>
          <w:szCs w:val="28"/>
          <w:lang w:val="uk-UA"/>
        </w:rPr>
      </w:pPr>
      <w:r w:rsidRPr="00960983">
        <w:rPr>
          <w:sz w:val="28"/>
          <w:szCs w:val="28"/>
          <w:lang w:val="uk-UA"/>
        </w:rPr>
        <w:t>охорона</w:t>
      </w:r>
    </w:p>
    <w:p w:rsidR="00F639BB" w:rsidRPr="00960983" w:rsidRDefault="00F639BB" w:rsidP="000C2D66">
      <w:pPr>
        <w:numPr>
          <w:ilvl w:val="0"/>
          <w:numId w:val="7"/>
        </w:numPr>
        <w:jc w:val="both"/>
        <w:rPr>
          <w:sz w:val="28"/>
          <w:szCs w:val="28"/>
          <w:lang w:val="uk-UA"/>
        </w:rPr>
      </w:pPr>
      <w:r w:rsidRPr="00960983">
        <w:rPr>
          <w:sz w:val="28"/>
          <w:szCs w:val="28"/>
          <w:lang w:val="uk-UA"/>
        </w:rPr>
        <w:t>відділ забезпечення та обробки інформації</w:t>
      </w:r>
    </w:p>
    <w:p w:rsidR="00F639BB" w:rsidRPr="00960983" w:rsidRDefault="00F639BB" w:rsidP="000C2D66">
      <w:pPr>
        <w:pStyle w:val="a3"/>
        <w:numPr>
          <w:ilvl w:val="0"/>
          <w:numId w:val="7"/>
        </w:numPr>
        <w:jc w:val="both"/>
        <w:rPr>
          <w:sz w:val="28"/>
          <w:szCs w:val="28"/>
          <w:lang w:val="uk-UA"/>
        </w:rPr>
      </w:pPr>
      <w:r w:rsidRPr="00960983">
        <w:rPr>
          <w:sz w:val="28"/>
          <w:szCs w:val="28"/>
          <w:lang w:val="uk-UA"/>
        </w:rPr>
        <w:t>бюджетно-кошторисна група</w:t>
      </w:r>
      <w:r w:rsidR="009D025B">
        <w:rPr>
          <w:sz w:val="28"/>
          <w:szCs w:val="28"/>
          <w:lang w:val="uk-UA"/>
        </w:rPr>
        <w:t>.</w:t>
      </w:r>
    </w:p>
    <w:p w:rsidR="00F639BB" w:rsidRPr="00960983" w:rsidRDefault="00F639BB" w:rsidP="00F639BB">
      <w:pPr>
        <w:ind w:left="720"/>
        <w:jc w:val="both"/>
        <w:rPr>
          <w:sz w:val="28"/>
          <w:szCs w:val="28"/>
          <w:lang w:val="uk-UA"/>
        </w:rPr>
      </w:pPr>
    </w:p>
    <w:p w:rsidR="00F639BB" w:rsidRPr="00960983" w:rsidRDefault="00F639BB" w:rsidP="00F639BB">
      <w:pPr>
        <w:jc w:val="both"/>
        <w:rPr>
          <w:sz w:val="28"/>
          <w:szCs w:val="28"/>
          <w:lang w:val="uk-UA"/>
        </w:rPr>
      </w:pPr>
      <w:r>
        <w:rPr>
          <w:sz w:val="28"/>
          <w:szCs w:val="28"/>
          <w:lang w:val="uk-UA"/>
        </w:rPr>
        <w:t>З</w:t>
      </w:r>
      <w:r w:rsidRPr="00960983">
        <w:rPr>
          <w:sz w:val="28"/>
          <w:szCs w:val="28"/>
          <w:lang w:val="uk-UA"/>
        </w:rPr>
        <w:t>авданням юридичн</w:t>
      </w:r>
      <w:r>
        <w:rPr>
          <w:sz w:val="28"/>
          <w:szCs w:val="28"/>
          <w:lang w:val="uk-UA"/>
        </w:rPr>
        <w:t>ого</w:t>
      </w:r>
      <w:r w:rsidRPr="00960983">
        <w:rPr>
          <w:sz w:val="28"/>
          <w:szCs w:val="28"/>
          <w:lang w:val="uk-UA"/>
        </w:rPr>
        <w:t xml:space="preserve"> відділ</w:t>
      </w:r>
      <w:r>
        <w:rPr>
          <w:sz w:val="28"/>
          <w:szCs w:val="28"/>
          <w:lang w:val="uk-UA"/>
        </w:rPr>
        <w:t>у</w:t>
      </w:r>
      <w:r w:rsidR="00247C3B">
        <w:rPr>
          <w:sz w:val="28"/>
          <w:szCs w:val="28"/>
          <w:lang w:val="uk-UA"/>
        </w:rPr>
        <w:t xml:space="preserve"> </w:t>
      </w:r>
      <w:r>
        <w:rPr>
          <w:sz w:val="28"/>
          <w:szCs w:val="28"/>
          <w:lang w:val="uk-UA"/>
        </w:rPr>
        <w:t>є</w:t>
      </w:r>
      <w:r w:rsidRPr="00960983">
        <w:rPr>
          <w:sz w:val="28"/>
          <w:szCs w:val="28"/>
          <w:lang w:val="uk-UA"/>
        </w:rPr>
        <w:t xml:space="preserve"> організація правової роботи, спрямованої на правильне застосування та неухильне до</w:t>
      </w:r>
      <w:r>
        <w:rPr>
          <w:sz w:val="28"/>
          <w:szCs w:val="28"/>
          <w:lang w:val="uk-UA"/>
        </w:rPr>
        <w:t>трим</w:t>
      </w:r>
      <w:r w:rsidRPr="00960983">
        <w:rPr>
          <w:sz w:val="28"/>
          <w:szCs w:val="28"/>
          <w:lang w:val="uk-UA"/>
        </w:rPr>
        <w:t>ання вимог нормативно-правових актів законодавства та інших нормативних документів підприємства. Також відділ подає керівництву пропозиції щодо вирішення правових питань виробничої, економічної та соціальної діяльності підприємства, укладає договори на надання послуг, проводить заходи по відшкодуванню боргів, укладає договори реструктуризації заборгованості, здійснює судове провадження позовів до найбільших боржників та ін.</w:t>
      </w:r>
    </w:p>
    <w:p w:rsidR="00F639BB" w:rsidRPr="00960983" w:rsidRDefault="00F639BB" w:rsidP="00F639BB">
      <w:pPr>
        <w:jc w:val="both"/>
        <w:rPr>
          <w:sz w:val="28"/>
          <w:szCs w:val="28"/>
          <w:lang w:val="uk-UA"/>
        </w:rPr>
      </w:pPr>
    </w:p>
    <w:p w:rsidR="00F639BB" w:rsidRDefault="00F639BB" w:rsidP="00F639BB">
      <w:pPr>
        <w:jc w:val="both"/>
        <w:rPr>
          <w:sz w:val="28"/>
          <w:szCs w:val="28"/>
          <w:lang w:val="uk-UA"/>
        </w:rPr>
      </w:pPr>
      <w:r w:rsidRPr="00960983">
        <w:rPr>
          <w:sz w:val="28"/>
          <w:szCs w:val="28"/>
        </w:rPr>
        <w:t xml:space="preserve">Заступнику директора </w:t>
      </w:r>
      <w:r w:rsidRPr="00960983">
        <w:rPr>
          <w:sz w:val="28"/>
          <w:szCs w:val="28"/>
          <w:lang w:val="uk-UA"/>
        </w:rPr>
        <w:t>з експлуатації</w:t>
      </w:r>
      <w:r w:rsidR="00247C3B">
        <w:rPr>
          <w:sz w:val="28"/>
          <w:szCs w:val="28"/>
          <w:lang w:val="uk-UA"/>
        </w:rPr>
        <w:t xml:space="preserve"> </w:t>
      </w:r>
      <w:r w:rsidRPr="00960983">
        <w:rPr>
          <w:sz w:val="28"/>
          <w:szCs w:val="28"/>
        </w:rPr>
        <w:t>підпорядковуються</w:t>
      </w:r>
      <w:r w:rsidR="00247C3B">
        <w:rPr>
          <w:sz w:val="28"/>
          <w:szCs w:val="28"/>
          <w:lang w:val="uk-UA"/>
        </w:rPr>
        <w:t xml:space="preserve"> </w:t>
      </w:r>
      <w:r w:rsidRPr="00960983">
        <w:rPr>
          <w:sz w:val="28"/>
          <w:szCs w:val="28"/>
        </w:rPr>
        <w:t>наступні</w:t>
      </w:r>
      <w:r w:rsidR="00247C3B">
        <w:rPr>
          <w:sz w:val="28"/>
          <w:szCs w:val="28"/>
          <w:lang w:val="uk-UA"/>
        </w:rPr>
        <w:t xml:space="preserve"> </w:t>
      </w:r>
      <w:r w:rsidRPr="00960983">
        <w:rPr>
          <w:sz w:val="28"/>
          <w:szCs w:val="28"/>
          <w:lang w:val="uk-UA"/>
        </w:rPr>
        <w:t>підрозділи</w:t>
      </w:r>
      <w:r w:rsidRPr="00960983">
        <w:rPr>
          <w:sz w:val="28"/>
          <w:szCs w:val="28"/>
        </w:rPr>
        <w:t>:</w:t>
      </w:r>
    </w:p>
    <w:p w:rsidR="00F639BB" w:rsidRPr="00960983" w:rsidRDefault="00F639BB" w:rsidP="000C2D66">
      <w:pPr>
        <w:numPr>
          <w:ilvl w:val="0"/>
          <w:numId w:val="8"/>
        </w:numPr>
        <w:jc w:val="both"/>
        <w:rPr>
          <w:sz w:val="28"/>
          <w:szCs w:val="28"/>
          <w:lang w:val="uk-UA"/>
        </w:rPr>
      </w:pPr>
      <w:r w:rsidRPr="00960983">
        <w:rPr>
          <w:sz w:val="28"/>
          <w:szCs w:val="28"/>
          <w:lang w:val="uk-UA"/>
        </w:rPr>
        <w:t>Теплов</w:t>
      </w:r>
      <w:r>
        <w:rPr>
          <w:sz w:val="28"/>
          <w:szCs w:val="28"/>
          <w:lang w:val="uk-UA"/>
        </w:rPr>
        <w:t>і</w:t>
      </w:r>
      <w:r w:rsidRPr="00960983">
        <w:rPr>
          <w:sz w:val="28"/>
          <w:szCs w:val="28"/>
          <w:lang w:val="uk-UA"/>
        </w:rPr>
        <w:t xml:space="preserve"> район</w:t>
      </w:r>
      <w:r>
        <w:rPr>
          <w:sz w:val="28"/>
          <w:szCs w:val="28"/>
          <w:lang w:val="uk-UA"/>
        </w:rPr>
        <w:t>и</w:t>
      </w:r>
      <w:r w:rsidRPr="00960983">
        <w:rPr>
          <w:sz w:val="28"/>
          <w:szCs w:val="28"/>
          <w:lang w:val="uk-UA"/>
        </w:rPr>
        <w:t xml:space="preserve"> «Пасічна», «Дорошенка», «Позитрон»</w:t>
      </w:r>
    </w:p>
    <w:p w:rsidR="00F639BB" w:rsidRPr="00960983" w:rsidRDefault="00F639BB" w:rsidP="000C2D66">
      <w:pPr>
        <w:numPr>
          <w:ilvl w:val="0"/>
          <w:numId w:val="8"/>
        </w:numPr>
        <w:jc w:val="both"/>
        <w:rPr>
          <w:sz w:val="28"/>
          <w:szCs w:val="28"/>
          <w:lang w:val="uk-UA"/>
        </w:rPr>
      </w:pPr>
      <w:r w:rsidRPr="00960983">
        <w:rPr>
          <w:sz w:val="28"/>
          <w:szCs w:val="28"/>
          <w:lang w:val="uk-UA"/>
        </w:rPr>
        <w:t>Аварійна служба</w:t>
      </w:r>
    </w:p>
    <w:p w:rsidR="00F639BB" w:rsidRPr="00960983" w:rsidRDefault="00F639BB" w:rsidP="000C2D66">
      <w:pPr>
        <w:numPr>
          <w:ilvl w:val="0"/>
          <w:numId w:val="8"/>
        </w:numPr>
        <w:jc w:val="both"/>
        <w:rPr>
          <w:sz w:val="28"/>
          <w:szCs w:val="28"/>
          <w:lang w:val="uk-UA"/>
        </w:rPr>
      </w:pPr>
      <w:r w:rsidRPr="00960983">
        <w:rPr>
          <w:sz w:val="28"/>
          <w:szCs w:val="28"/>
          <w:lang w:val="uk-UA"/>
        </w:rPr>
        <w:t>Автотранспортний цех</w:t>
      </w:r>
    </w:p>
    <w:p w:rsidR="0035571E" w:rsidRDefault="0035571E" w:rsidP="00F639BB">
      <w:pPr>
        <w:jc w:val="both"/>
        <w:rPr>
          <w:sz w:val="28"/>
          <w:szCs w:val="28"/>
          <w:lang w:val="uk-UA"/>
        </w:rPr>
      </w:pPr>
    </w:p>
    <w:p w:rsidR="00F639BB" w:rsidRPr="00960983" w:rsidRDefault="00F639BB" w:rsidP="00F639BB">
      <w:pPr>
        <w:jc w:val="both"/>
        <w:rPr>
          <w:sz w:val="28"/>
          <w:szCs w:val="28"/>
          <w:lang w:val="uk-UA"/>
        </w:rPr>
      </w:pPr>
      <w:r w:rsidRPr="00960983">
        <w:rPr>
          <w:sz w:val="28"/>
          <w:szCs w:val="28"/>
          <w:lang w:val="uk-UA"/>
        </w:rPr>
        <w:t xml:space="preserve">     До основних функцій і обов’язків теплових районів входить виробництво</w:t>
      </w:r>
      <w:r>
        <w:rPr>
          <w:sz w:val="28"/>
          <w:szCs w:val="28"/>
          <w:lang w:val="uk-UA"/>
        </w:rPr>
        <w:t>,</w:t>
      </w:r>
      <w:r w:rsidRPr="00960983">
        <w:rPr>
          <w:sz w:val="28"/>
          <w:szCs w:val="28"/>
          <w:lang w:val="uk-UA"/>
        </w:rPr>
        <w:t xml:space="preserve"> транспортування та </w:t>
      </w:r>
      <w:r>
        <w:rPr>
          <w:sz w:val="28"/>
          <w:szCs w:val="28"/>
          <w:lang w:val="uk-UA"/>
        </w:rPr>
        <w:t>постачання</w:t>
      </w:r>
      <w:r w:rsidRPr="00960983">
        <w:rPr>
          <w:sz w:val="28"/>
          <w:szCs w:val="28"/>
          <w:lang w:val="uk-UA"/>
        </w:rPr>
        <w:t xml:space="preserve"> теплової енергії для</w:t>
      </w:r>
      <w:r>
        <w:rPr>
          <w:sz w:val="28"/>
          <w:szCs w:val="28"/>
          <w:lang w:val="uk-UA"/>
        </w:rPr>
        <w:t xml:space="preserve"> бюджетних установ та інших споживачів, для</w:t>
      </w:r>
      <w:r w:rsidR="00247C3B">
        <w:rPr>
          <w:sz w:val="28"/>
          <w:szCs w:val="28"/>
          <w:lang w:val="uk-UA"/>
        </w:rPr>
        <w:t xml:space="preserve"> </w:t>
      </w:r>
      <w:r>
        <w:rPr>
          <w:sz w:val="28"/>
          <w:szCs w:val="28"/>
          <w:lang w:val="uk-UA"/>
        </w:rPr>
        <w:t xml:space="preserve">надання послуг з централізованого опалення та централізованого гарячого водопостачання для населення, централізованого гарячого водопостачання для бюджетних установ та інших споживачів </w:t>
      </w:r>
      <w:r w:rsidRPr="00960983">
        <w:rPr>
          <w:sz w:val="28"/>
          <w:szCs w:val="28"/>
          <w:lang w:val="uk-UA"/>
        </w:rPr>
        <w:t>міста, а також раціональне використання устаткування котел</w:t>
      </w:r>
      <w:r>
        <w:rPr>
          <w:sz w:val="28"/>
          <w:szCs w:val="28"/>
          <w:lang w:val="uk-UA"/>
        </w:rPr>
        <w:t>ень</w:t>
      </w:r>
      <w:r w:rsidRPr="00960983">
        <w:rPr>
          <w:sz w:val="28"/>
          <w:szCs w:val="28"/>
          <w:lang w:val="uk-UA"/>
        </w:rPr>
        <w:t>, ЦТП, ТП і теплових мереж; розроблення та впровадження організаційно-технічних заходів з підвищення надійності роботи котельного устаткування, зниження втрат теплової енергії, раціонального використання паливно-енергетичних ресурсів, скорочення простоїв устаткування; контроль дотримання установлених лімітів та питомих норм витрат палива, електроенергії і води, своєчасну оплату використаної теплової енергії споживачами, а також організація впровадження нової техніки і передової технології виробництва, реконструкція діючих об’єктів, своєчасної та якісної підготовки котел</w:t>
      </w:r>
      <w:r>
        <w:rPr>
          <w:sz w:val="28"/>
          <w:szCs w:val="28"/>
          <w:lang w:val="uk-UA"/>
        </w:rPr>
        <w:t>ень</w:t>
      </w:r>
      <w:r w:rsidRPr="00960983">
        <w:rPr>
          <w:sz w:val="28"/>
          <w:szCs w:val="28"/>
          <w:lang w:val="uk-UA"/>
        </w:rPr>
        <w:t>, ЦТП і теплових мереж до експлуатації в осінньо-зимовий період.</w:t>
      </w:r>
    </w:p>
    <w:p w:rsidR="00F639BB" w:rsidRPr="00960983" w:rsidRDefault="00F639BB" w:rsidP="00F639BB">
      <w:pPr>
        <w:ind w:left="720"/>
        <w:jc w:val="both"/>
        <w:rPr>
          <w:sz w:val="28"/>
          <w:szCs w:val="28"/>
          <w:lang w:val="uk-UA"/>
        </w:rPr>
      </w:pPr>
    </w:p>
    <w:p w:rsidR="00F639BB" w:rsidRPr="00960983" w:rsidRDefault="00F639BB" w:rsidP="00F639BB">
      <w:pPr>
        <w:jc w:val="both"/>
        <w:rPr>
          <w:sz w:val="28"/>
          <w:szCs w:val="28"/>
          <w:lang w:val="uk-UA"/>
        </w:rPr>
      </w:pPr>
      <w:r w:rsidRPr="005260A2">
        <w:rPr>
          <w:sz w:val="28"/>
          <w:szCs w:val="28"/>
          <w:lang w:val="uk-UA"/>
        </w:rPr>
        <w:t>Керівництвовиробничимипідрозділамиздійснюєголовнийінженерпідприємстваізсвоїми заступниками, а саме  заступником головного інженера з виробництва та заступником головного інженера з енергетики та новітніх</w:t>
      </w:r>
      <w:r w:rsidR="00803018">
        <w:rPr>
          <w:sz w:val="28"/>
          <w:szCs w:val="28"/>
          <w:lang w:val="uk-UA"/>
        </w:rPr>
        <w:t xml:space="preserve"> </w:t>
      </w:r>
      <w:r w:rsidRPr="005260A2">
        <w:rPr>
          <w:sz w:val="28"/>
          <w:szCs w:val="28"/>
          <w:lang w:val="uk-UA"/>
        </w:rPr>
        <w:t xml:space="preserve">технологій. </w:t>
      </w:r>
      <w:r w:rsidRPr="00960983">
        <w:rPr>
          <w:sz w:val="28"/>
          <w:szCs w:val="28"/>
          <w:lang w:val="uk-UA"/>
        </w:rPr>
        <w:t>Заступнику головного інженера з виробництва  підпорядковуються цех з</w:t>
      </w:r>
      <w:r>
        <w:rPr>
          <w:sz w:val="28"/>
          <w:szCs w:val="28"/>
          <w:lang w:val="uk-UA"/>
        </w:rPr>
        <w:t xml:space="preserve"> виготовлення,</w:t>
      </w:r>
      <w:r w:rsidRPr="00960983">
        <w:rPr>
          <w:sz w:val="28"/>
          <w:szCs w:val="28"/>
          <w:lang w:val="uk-UA"/>
        </w:rPr>
        <w:t xml:space="preserve"> ремонту</w:t>
      </w:r>
      <w:r>
        <w:rPr>
          <w:sz w:val="28"/>
          <w:szCs w:val="28"/>
          <w:lang w:val="uk-UA"/>
        </w:rPr>
        <w:t xml:space="preserve"> та монтажу</w:t>
      </w:r>
      <w:r w:rsidRPr="00960983">
        <w:rPr>
          <w:sz w:val="28"/>
          <w:szCs w:val="28"/>
          <w:lang w:val="uk-UA"/>
        </w:rPr>
        <w:t xml:space="preserve"> обладнання</w:t>
      </w:r>
      <w:r>
        <w:rPr>
          <w:sz w:val="28"/>
          <w:szCs w:val="28"/>
          <w:lang w:val="uk-UA"/>
        </w:rPr>
        <w:t xml:space="preserve"> і мереж</w:t>
      </w:r>
      <w:r w:rsidRPr="00960983">
        <w:rPr>
          <w:sz w:val="28"/>
          <w:szCs w:val="28"/>
          <w:lang w:val="uk-UA"/>
        </w:rPr>
        <w:t>. Заступнику головного інженера з енергетики та новітніх технологій  підпорядковуються виробничо-технічний відділ та служба</w:t>
      </w:r>
      <w:r>
        <w:rPr>
          <w:sz w:val="28"/>
          <w:szCs w:val="28"/>
          <w:lang w:val="uk-UA"/>
        </w:rPr>
        <w:t xml:space="preserve"> головного енергетика</w:t>
      </w:r>
      <w:r w:rsidRPr="00960983">
        <w:rPr>
          <w:sz w:val="28"/>
          <w:szCs w:val="28"/>
          <w:lang w:val="uk-UA"/>
        </w:rPr>
        <w:t>.</w:t>
      </w:r>
    </w:p>
    <w:p w:rsidR="00F639BB" w:rsidRPr="00960983" w:rsidRDefault="00F639BB" w:rsidP="00F639BB">
      <w:pPr>
        <w:jc w:val="both"/>
        <w:rPr>
          <w:sz w:val="28"/>
          <w:szCs w:val="28"/>
          <w:lang w:val="uk-UA"/>
        </w:rPr>
      </w:pPr>
    </w:p>
    <w:p w:rsidR="00F639BB" w:rsidRPr="00960983" w:rsidRDefault="00F639BB" w:rsidP="00F639BB">
      <w:pPr>
        <w:jc w:val="both"/>
        <w:rPr>
          <w:sz w:val="28"/>
          <w:szCs w:val="28"/>
          <w:lang w:val="uk-UA"/>
        </w:rPr>
      </w:pPr>
      <w:r w:rsidRPr="00960983">
        <w:rPr>
          <w:sz w:val="28"/>
          <w:szCs w:val="28"/>
          <w:lang w:val="uk-UA"/>
        </w:rPr>
        <w:t xml:space="preserve">      Головному інженеру підпорядковуються:</w:t>
      </w:r>
    </w:p>
    <w:p w:rsidR="00F639BB" w:rsidRPr="00960983" w:rsidRDefault="00F639BB" w:rsidP="000C2D66">
      <w:pPr>
        <w:numPr>
          <w:ilvl w:val="0"/>
          <w:numId w:val="9"/>
        </w:numPr>
        <w:jc w:val="both"/>
        <w:rPr>
          <w:sz w:val="28"/>
          <w:szCs w:val="28"/>
          <w:lang w:val="uk-UA"/>
        </w:rPr>
      </w:pPr>
      <w:r w:rsidRPr="00960983">
        <w:rPr>
          <w:sz w:val="28"/>
          <w:szCs w:val="28"/>
          <w:lang w:val="uk-UA"/>
        </w:rPr>
        <w:t xml:space="preserve">служба охорони праці </w:t>
      </w:r>
    </w:p>
    <w:p w:rsidR="00F639BB" w:rsidRPr="00960983" w:rsidRDefault="00F639BB" w:rsidP="000C2D66">
      <w:pPr>
        <w:numPr>
          <w:ilvl w:val="0"/>
          <w:numId w:val="9"/>
        </w:numPr>
        <w:jc w:val="both"/>
        <w:rPr>
          <w:sz w:val="28"/>
          <w:szCs w:val="28"/>
          <w:lang w:val="uk-UA"/>
        </w:rPr>
      </w:pPr>
      <w:r w:rsidRPr="00960983">
        <w:rPr>
          <w:sz w:val="28"/>
          <w:szCs w:val="28"/>
          <w:lang w:val="uk-UA"/>
        </w:rPr>
        <w:t>провідний спеціаліст з питань цивільного захисту та пожежної безпеки.</w:t>
      </w:r>
    </w:p>
    <w:p w:rsidR="00F639BB" w:rsidRPr="00960983" w:rsidRDefault="00F639BB" w:rsidP="00F639BB">
      <w:pPr>
        <w:jc w:val="both"/>
        <w:rPr>
          <w:sz w:val="28"/>
          <w:szCs w:val="28"/>
          <w:lang w:val="uk-UA"/>
        </w:rPr>
      </w:pPr>
      <w:r w:rsidRPr="00960983">
        <w:rPr>
          <w:sz w:val="28"/>
          <w:szCs w:val="28"/>
          <w:lang w:val="uk-UA"/>
        </w:rPr>
        <w:t xml:space="preserve">    Також головний інженер здійснює керівництво тепловими районами підприємства та аварійною службою.</w:t>
      </w:r>
    </w:p>
    <w:p w:rsidR="00F639BB" w:rsidRPr="00960983" w:rsidRDefault="00F639BB" w:rsidP="00F639BB">
      <w:pPr>
        <w:jc w:val="both"/>
        <w:rPr>
          <w:sz w:val="28"/>
          <w:szCs w:val="28"/>
          <w:lang w:val="uk-UA"/>
        </w:rPr>
      </w:pPr>
      <w:r w:rsidRPr="00960983">
        <w:rPr>
          <w:sz w:val="28"/>
          <w:szCs w:val="28"/>
          <w:lang w:val="uk-UA"/>
        </w:rPr>
        <w:t xml:space="preserve">     Для  забезпечення  нормального  функціонування теплових районів,  підприємство  має у своєму складі:</w:t>
      </w:r>
    </w:p>
    <w:p w:rsidR="00F639BB" w:rsidRPr="00960983" w:rsidRDefault="00F639BB" w:rsidP="000C2D66">
      <w:pPr>
        <w:pStyle w:val="a3"/>
        <w:numPr>
          <w:ilvl w:val="0"/>
          <w:numId w:val="4"/>
        </w:numPr>
        <w:jc w:val="both"/>
        <w:rPr>
          <w:sz w:val="28"/>
          <w:szCs w:val="28"/>
          <w:lang w:val="uk-UA"/>
        </w:rPr>
      </w:pPr>
      <w:r w:rsidRPr="00960983">
        <w:rPr>
          <w:sz w:val="28"/>
          <w:szCs w:val="28"/>
          <w:lang w:val="uk-UA"/>
        </w:rPr>
        <w:t xml:space="preserve">аварійно-диспетчерську службу; </w:t>
      </w:r>
    </w:p>
    <w:p w:rsidR="00F639BB" w:rsidRPr="00960983" w:rsidRDefault="00F639BB" w:rsidP="000C2D66">
      <w:pPr>
        <w:pStyle w:val="a3"/>
        <w:numPr>
          <w:ilvl w:val="0"/>
          <w:numId w:val="4"/>
        </w:numPr>
        <w:jc w:val="both"/>
        <w:rPr>
          <w:sz w:val="28"/>
          <w:szCs w:val="28"/>
          <w:lang w:val="uk-UA"/>
        </w:rPr>
      </w:pPr>
      <w:r w:rsidRPr="00960983">
        <w:rPr>
          <w:sz w:val="28"/>
          <w:szCs w:val="28"/>
          <w:lang w:val="uk-UA"/>
        </w:rPr>
        <w:t>службу</w:t>
      </w:r>
      <w:r>
        <w:rPr>
          <w:sz w:val="28"/>
          <w:szCs w:val="28"/>
          <w:lang w:val="uk-UA"/>
        </w:rPr>
        <w:t xml:space="preserve"> головного енергетика</w:t>
      </w:r>
      <w:r w:rsidRPr="00960983">
        <w:rPr>
          <w:sz w:val="28"/>
          <w:szCs w:val="28"/>
          <w:lang w:val="uk-UA"/>
        </w:rPr>
        <w:t xml:space="preserve"> (до підпорядкування якої входить </w:t>
      </w:r>
      <w:r>
        <w:rPr>
          <w:sz w:val="28"/>
          <w:szCs w:val="28"/>
          <w:lang w:val="uk-UA"/>
        </w:rPr>
        <w:t xml:space="preserve">енергетична служба </w:t>
      </w:r>
      <w:r w:rsidRPr="00960983">
        <w:rPr>
          <w:sz w:val="28"/>
          <w:szCs w:val="28"/>
          <w:lang w:val="uk-UA"/>
        </w:rPr>
        <w:t>з</w:t>
      </w:r>
      <w:r>
        <w:rPr>
          <w:sz w:val="28"/>
          <w:szCs w:val="28"/>
          <w:lang w:val="uk-UA"/>
        </w:rPr>
        <w:t xml:space="preserve"> експлуатації,</w:t>
      </w:r>
      <w:r w:rsidRPr="00960983">
        <w:rPr>
          <w:sz w:val="28"/>
          <w:szCs w:val="28"/>
          <w:lang w:val="uk-UA"/>
        </w:rPr>
        <w:t xml:space="preserve"> ремонту</w:t>
      </w:r>
      <w:r>
        <w:rPr>
          <w:sz w:val="28"/>
          <w:szCs w:val="28"/>
          <w:lang w:val="uk-UA"/>
        </w:rPr>
        <w:t xml:space="preserve">, налагоджування електрообладнання засобів вимірювальної техніки та зв’язку, служба з </w:t>
      </w:r>
      <w:r w:rsidRPr="00960983">
        <w:rPr>
          <w:sz w:val="28"/>
          <w:szCs w:val="28"/>
          <w:lang w:val="uk-UA"/>
        </w:rPr>
        <w:t xml:space="preserve">обслуговування когенераційних установок, </w:t>
      </w:r>
      <w:r>
        <w:rPr>
          <w:sz w:val="28"/>
          <w:szCs w:val="28"/>
          <w:lang w:val="uk-UA"/>
        </w:rPr>
        <w:t xml:space="preserve">електровимірювальна лабораторія, </w:t>
      </w:r>
      <w:r w:rsidRPr="00960983">
        <w:rPr>
          <w:sz w:val="28"/>
          <w:szCs w:val="28"/>
          <w:lang w:val="uk-UA"/>
        </w:rPr>
        <w:t>лабораторія з</w:t>
      </w:r>
      <w:r w:rsidR="00803018">
        <w:rPr>
          <w:sz w:val="28"/>
          <w:szCs w:val="28"/>
          <w:lang w:val="uk-UA"/>
        </w:rPr>
        <w:t xml:space="preserve"> </w:t>
      </w:r>
      <w:r w:rsidRPr="00960983">
        <w:rPr>
          <w:sz w:val="28"/>
          <w:szCs w:val="28"/>
          <w:lang w:val="uk-UA"/>
        </w:rPr>
        <w:t xml:space="preserve">калібрування </w:t>
      </w:r>
      <w:r>
        <w:rPr>
          <w:sz w:val="28"/>
          <w:szCs w:val="28"/>
          <w:lang w:val="uk-UA"/>
        </w:rPr>
        <w:t>вимірювальної техніки, метрологічного забезпечення та еколого-технологічного налагоджування, газова служба, хімічна лабораторія</w:t>
      </w:r>
      <w:r w:rsidRPr="00960983">
        <w:rPr>
          <w:sz w:val="28"/>
          <w:szCs w:val="28"/>
          <w:lang w:val="uk-UA"/>
        </w:rPr>
        <w:t xml:space="preserve">); </w:t>
      </w:r>
      <w:r w:rsidRPr="00960983">
        <w:rPr>
          <w:sz w:val="28"/>
          <w:szCs w:val="28"/>
          <w:lang w:val="uk-UA"/>
        </w:rPr>
        <w:tab/>
      </w:r>
    </w:p>
    <w:p w:rsidR="00F639BB" w:rsidRPr="00960983" w:rsidRDefault="00F639BB" w:rsidP="000C2D66">
      <w:pPr>
        <w:pStyle w:val="a3"/>
        <w:numPr>
          <w:ilvl w:val="0"/>
          <w:numId w:val="4"/>
        </w:numPr>
        <w:jc w:val="both"/>
        <w:rPr>
          <w:sz w:val="28"/>
          <w:szCs w:val="28"/>
          <w:lang w:val="uk-UA"/>
        </w:rPr>
      </w:pPr>
      <w:r w:rsidRPr="00960983">
        <w:rPr>
          <w:sz w:val="28"/>
          <w:szCs w:val="28"/>
          <w:lang w:val="uk-UA"/>
        </w:rPr>
        <w:t>цех з</w:t>
      </w:r>
      <w:r>
        <w:rPr>
          <w:sz w:val="28"/>
          <w:szCs w:val="28"/>
          <w:lang w:val="uk-UA"/>
        </w:rPr>
        <w:t xml:space="preserve"> виготовлення,</w:t>
      </w:r>
      <w:r w:rsidRPr="00960983">
        <w:rPr>
          <w:sz w:val="28"/>
          <w:szCs w:val="28"/>
          <w:lang w:val="uk-UA"/>
        </w:rPr>
        <w:t xml:space="preserve"> ремонту</w:t>
      </w:r>
      <w:r>
        <w:rPr>
          <w:sz w:val="28"/>
          <w:szCs w:val="28"/>
          <w:lang w:val="uk-UA"/>
        </w:rPr>
        <w:t xml:space="preserve"> та монтажу</w:t>
      </w:r>
      <w:r w:rsidRPr="00960983">
        <w:rPr>
          <w:sz w:val="28"/>
          <w:szCs w:val="28"/>
          <w:lang w:val="uk-UA"/>
        </w:rPr>
        <w:t xml:space="preserve"> обладнання</w:t>
      </w:r>
      <w:r>
        <w:rPr>
          <w:sz w:val="28"/>
          <w:szCs w:val="28"/>
          <w:lang w:val="uk-UA"/>
        </w:rPr>
        <w:t xml:space="preserve"> і мереж</w:t>
      </w:r>
      <w:r w:rsidRPr="00960983">
        <w:rPr>
          <w:sz w:val="28"/>
          <w:szCs w:val="28"/>
          <w:lang w:val="uk-UA"/>
        </w:rPr>
        <w:t>;</w:t>
      </w:r>
    </w:p>
    <w:p w:rsidR="00F639BB" w:rsidRPr="008D4CC6" w:rsidRDefault="00F639BB" w:rsidP="000C2D66">
      <w:pPr>
        <w:pStyle w:val="a3"/>
        <w:numPr>
          <w:ilvl w:val="0"/>
          <w:numId w:val="4"/>
        </w:numPr>
        <w:jc w:val="both"/>
        <w:rPr>
          <w:sz w:val="28"/>
          <w:szCs w:val="28"/>
          <w:lang w:val="uk-UA"/>
        </w:rPr>
      </w:pPr>
      <w:r w:rsidRPr="008D4CC6">
        <w:rPr>
          <w:sz w:val="28"/>
          <w:szCs w:val="28"/>
          <w:lang w:val="uk-UA"/>
        </w:rPr>
        <w:t>автотранспортний цех.</w:t>
      </w:r>
    </w:p>
    <w:p w:rsidR="00F639BB" w:rsidRPr="00960983" w:rsidRDefault="00F639BB" w:rsidP="00F639BB">
      <w:pPr>
        <w:jc w:val="both"/>
        <w:rPr>
          <w:sz w:val="28"/>
          <w:szCs w:val="28"/>
          <w:lang w:val="uk-UA"/>
        </w:rPr>
      </w:pPr>
      <w:r w:rsidRPr="00960983">
        <w:rPr>
          <w:sz w:val="28"/>
          <w:szCs w:val="28"/>
          <w:lang w:val="uk-UA"/>
        </w:rPr>
        <w:t xml:space="preserve">     Цех з </w:t>
      </w:r>
      <w:r>
        <w:rPr>
          <w:sz w:val="28"/>
          <w:szCs w:val="28"/>
          <w:lang w:val="uk-UA"/>
        </w:rPr>
        <w:t>виготовлення,</w:t>
      </w:r>
      <w:r w:rsidRPr="00960983">
        <w:rPr>
          <w:sz w:val="28"/>
          <w:szCs w:val="28"/>
          <w:lang w:val="uk-UA"/>
        </w:rPr>
        <w:t xml:space="preserve"> ремонту</w:t>
      </w:r>
      <w:r>
        <w:rPr>
          <w:sz w:val="28"/>
          <w:szCs w:val="28"/>
          <w:lang w:val="uk-UA"/>
        </w:rPr>
        <w:t xml:space="preserve"> та монтажу</w:t>
      </w:r>
      <w:r w:rsidRPr="00960983">
        <w:rPr>
          <w:sz w:val="28"/>
          <w:szCs w:val="28"/>
          <w:lang w:val="uk-UA"/>
        </w:rPr>
        <w:t xml:space="preserve"> обладнання</w:t>
      </w:r>
      <w:r>
        <w:rPr>
          <w:sz w:val="28"/>
          <w:szCs w:val="28"/>
          <w:lang w:val="uk-UA"/>
        </w:rPr>
        <w:t xml:space="preserve"> і мереж</w:t>
      </w:r>
      <w:r w:rsidRPr="00960983">
        <w:rPr>
          <w:sz w:val="28"/>
          <w:szCs w:val="28"/>
          <w:lang w:val="uk-UA"/>
        </w:rPr>
        <w:t xml:space="preserve"> є самостійним структурним підрозділом підприємства, завданням якого є розроблення перспективних і річних планів ремонту тепло</w:t>
      </w:r>
      <w:r>
        <w:rPr>
          <w:sz w:val="28"/>
          <w:szCs w:val="28"/>
          <w:lang w:val="uk-UA"/>
        </w:rPr>
        <w:t>-</w:t>
      </w:r>
      <w:r w:rsidRPr="00960983">
        <w:rPr>
          <w:sz w:val="28"/>
          <w:szCs w:val="28"/>
          <w:lang w:val="uk-UA"/>
        </w:rPr>
        <w:t>механічного обладнання котелень, ЦТП і теплових мереж, забезпечення виконання планових завдань, зниження собівартості ремонту при високій якості ремонтних робіт, ефективне використання основних і оборотних фондів, забезпечення технічно правильної експлуатації устаткування, а також прийняття участі в роботі з планування технічного розвитку виробництва і модернізації устаткування, в розслідуванні причин підвищеного зношування та аварій устаткування та виробничого травматизму.</w:t>
      </w:r>
    </w:p>
    <w:p w:rsidR="00F639BB" w:rsidRPr="00960983" w:rsidRDefault="00F639BB" w:rsidP="00F639BB">
      <w:pPr>
        <w:jc w:val="both"/>
        <w:rPr>
          <w:b/>
          <w:i/>
          <w:noProof/>
          <w:sz w:val="28"/>
          <w:szCs w:val="28"/>
          <w:lang w:val="uk-UA"/>
        </w:rPr>
      </w:pPr>
      <w:r w:rsidRPr="00960983">
        <w:rPr>
          <w:sz w:val="28"/>
          <w:szCs w:val="28"/>
          <w:lang w:val="uk-UA"/>
        </w:rPr>
        <w:t xml:space="preserve">     Також на підприємстві є структурні підрозділи, що безпосередньо підпорядковані директору підприємства, а саме: канцелярія та відділ матеріально-технічного постачання.</w:t>
      </w:r>
    </w:p>
    <w:p w:rsidR="00F639BB" w:rsidRPr="00960983" w:rsidRDefault="00F639BB" w:rsidP="00F639BB">
      <w:pPr>
        <w:ind w:firstLine="709"/>
        <w:jc w:val="both"/>
        <w:rPr>
          <w:sz w:val="28"/>
          <w:szCs w:val="28"/>
          <w:lang w:val="uk-UA"/>
        </w:rPr>
      </w:pPr>
    </w:p>
    <w:p w:rsidR="00F639BB" w:rsidRPr="00960983" w:rsidRDefault="00F639BB" w:rsidP="00F639BB">
      <w:pPr>
        <w:jc w:val="center"/>
        <w:rPr>
          <w:b/>
          <w:i/>
          <w:sz w:val="28"/>
          <w:szCs w:val="28"/>
          <w:lang w:val="uk-UA"/>
        </w:rPr>
      </w:pPr>
      <w:r w:rsidRPr="00960983">
        <w:rPr>
          <w:b/>
          <w:i/>
          <w:sz w:val="28"/>
          <w:szCs w:val="28"/>
          <w:lang w:val="uk-UA"/>
        </w:rPr>
        <w:t>7.2.Організаційна структура (подається у вигляді схеми).</w:t>
      </w:r>
    </w:p>
    <w:p w:rsidR="00F639BB" w:rsidRPr="00960983" w:rsidRDefault="00F639BB" w:rsidP="0011032A">
      <w:pPr>
        <w:ind w:firstLine="708"/>
        <w:jc w:val="both"/>
        <w:rPr>
          <w:sz w:val="28"/>
          <w:szCs w:val="28"/>
          <w:lang w:val="uk-UA"/>
        </w:rPr>
      </w:pPr>
      <w:r w:rsidRPr="005260A2">
        <w:rPr>
          <w:sz w:val="28"/>
          <w:szCs w:val="28"/>
          <w:lang w:val="uk-UA"/>
        </w:rPr>
        <w:t>Апарат</w:t>
      </w:r>
      <w:r w:rsidR="0011032A">
        <w:rPr>
          <w:sz w:val="28"/>
          <w:szCs w:val="28"/>
          <w:lang w:val="uk-UA"/>
        </w:rPr>
        <w:t xml:space="preserve"> </w:t>
      </w:r>
      <w:r w:rsidRPr="005260A2">
        <w:rPr>
          <w:sz w:val="28"/>
          <w:szCs w:val="28"/>
          <w:lang w:val="uk-UA"/>
        </w:rPr>
        <w:t>управління</w:t>
      </w:r>
      <w:r w:rsidR="0011032A">
        <w:rPr>
          <w:sz w:val="28"/>
          <w:szCs w:val="28"/>
          <w:lang w:val="uk-UA"/>
        </w:rPr>
        <w:t xml:space="preserve"> </w:t>
      </w:r>
      <w:r w:rsidRPr="005260A2">
        <w:rPr>
          <w:sz w:val="28"/>
          <w:szCs w:val="28"/>
          <w:lang w:val="uk-UA"/>
        </w:rPr>
        <w:t>підприємства</w:t>
      </w:r>
      <w:r w:rsidR="0011032A">
        <w:rPr>
          <w:sz w:val="28"/>
          <w:szCs w:val="28"/>
          <w:lang w:val="uk-UA"/>
        </w:rPr>
        <w:t xml:space="preserve"> </w:t>
      </w:r>
      <w:r w:rsidRPr="005260A2">
        <w:rPr>
          <w:sz w:val="28"/>
          <w:szCs w:val="28"/>
          <w:lang w:val="uk-UA"/>
        </w:rPr>
        <w:t>складається з виробничих та функціональних</w:t>
      </w:r>
      <w:r w:rsidR="0011032A">
        <w:rPr>
          <w:sz w:val="28"/>
          <w:szCs w:val="28"/>
          <w:lang w:val="uk-UA"/>
        </w:rPr>
        <w:t xml:space="preserve"> </w:t>
      </w:r>
      <w:r w:rsidRPr="005260A2">
        <w:rPr>
          <w:sz w:val="28"/>
          <w:szCs w:val="28"/>
          <w:lang w:val="uk-UA"/>
        </w:rPr>
        <w:t>структурних</w:t>
      </w:r>
      <w:r w:rsidR="0011032A">
        <w:rPr>
          <w:sz w:val="28"/>
          <w:szCs w:val="28"/>
          <w:lang w:val="uk-UA"/>
        </w:rPr>
        <w:t xml:space="preserve"> </w:t>
      </w:r>
      <w:r w:rsidRPr="005260A2">
        <w:rPr>
          <w:sz w:val="28"/>
          <w:szCs w:val="28"/>
          <w:lang w:val="uk-UA"/>
        </w:rPr>
        <w:t>підрозділів.</w:t>
      </w:r>
      <w:r w:rsidRPr="00960983">
        <w:rPr>
          <w:sz w:val="28"/>
          <w:szCs w:val="28"/>
          <w:lang w:val="uk-UA"/>
        </w:rPr>
        <w:t xml:space="preserve"> Організаційна структура підприємства наведена в додатку 1.</w:t>
      </w:r>
    </w:p>
    <w:p w:rsidR="00F639BB" w:rsidRPr="00960983" w:rsidRDefault="00F639BB" w:rsidP="00F639BB">
      <w:pPr>
        <w:ind w:firstLine="709"/>
        <w:jc w:val="both"/>
        <w:rPr>
          <w:sz w:val="28"/>
          <w:szCs w:val="28"/>
          <w:lang w:val="uk-UA"/>
        </w:rPr>
      </w:pPr>
    </w:p>
    <w:p w:rsidR="00F639BB" w:rsidRPr="00960983" w:rsidRDefault="00F639BB" w:rsidP="00F639BB">
      <w:pPr>
        <w:jc w:val="center"/>
        <w:rPr>
          <w:b/>
          <w:i/>
          <w:sz w:val="28"/>
          <w:szCs w:val="28"/>
        </w:rPr>
      </w:pPr>
      <w:r w:rsidRPr="00960983">
        <w:rPr>
          <w:b/>
          <w:i/>
          <w:sz w:val="28"/>
          <w:szCs w:val="28"/>
          <w:lang w:val="uk-UA"/>
        </w:rPr>
        <w:t>7.3.Удосконалення форм і методів, структурна перебудова.</w:t>
      </w:r>
    </w:p>
    <w:p w:rsidR="00F639BB" w:rsidRPr="00960983" w:rsidRDefault="00F639BB" w:rsidP="00F639BB">
      <w:pPr>
        <w:spacing w:line="276" w:lineRule="auto"/>
        <w:jc w:val="both"/>
        <w:rPr>
          <w:rFonts w:eastAsia="Calibri"/>
          <w:sz w:val="28"/>
          <w:szCs w:val="28"/>
          <w:lang w:val="uk-UA" w:eastAsia="en-US"/>
        </w:rPr>
      </w:pPr>
      <w:r w:rsidRPr="00960983">
        <w:rPr>
          <w:rFonts w:eastAsia="Calibri"/>
          <w:sz w:val="28"/>
          <w:szCs w:val="28"/>
          <w:lang w:val="uk-UA" w:eastAsia="en-US"/>
        </w:rPr>
        <w:t xml:space="preserve">     Підприємство веде постійну роботу над вдосконаленням форм і методів організації  виробництва.</w:t>
      </w:r>
    </w:p>
    <w:p w:rsidR="00F639BB" w:rsidRPr="00960983" w:rsidRDefault="00F639BB" w:rsidP="00F639BB">
      <w:pPr>
        <w:spacing w:line="276" w:lineRule="auto"/>
        <w:ind w:firstLine="709"/>
        <w:jc w:val="both"/>
        <w:rPr>
          <w:rFonts w:eastAsia="Calibri"/>
          <w:sz w:val="32"/>
          <w:szCs w:val="32"/>
          <w:lang w:val="uk-UA" w:eastAsia="en-US"/>
        </w:rPr>
      </w:pPr>
    </w:p>
    <w:p w:rsidR="00F639BB" w:rsidRPr="00960983" w:rsidRDefault="00F639BB" w:rsidP="00F22430">
      <w:pPr>
        <w:numPr>
          <w:ilvl w:val="0"/>
          <w:numId w:val="10"/>
        </w:numPr>
        <w:spacing w:line="276" w:lineRule="auto"/>
        <w:ind w:left="0" w:firstLine="0"/>
        <w:jc w:val="center"/>
        <w:rPr>
          <w:rFonts w:eastAsia="Calibri"/>
          <w:b/>
          <w:sz w:val="32"/>
          <w:szCs w:val="32"/>
          <w:lang w:val="uk-UA" w:eastAsia="en-US"/>
        </w:rPr>
      </w:pPr>
      <w:r w:rsidRPr="00960983">
        <w:rPr>
          <w:b/>
          <w:sz w:val="32"/>
          <w:szCs w:val="32"/>
          <w:lang w:val="uk-UA"/>
        </w:rPr>
        <w:t>Маркетинговий план</w:t>
      </w:r>
    </w:p>
    <w:p w:rsidR="00F639BB" w:rsidRPr="00960983" w:rsidRDefault="00F639BB" w:rsidP="00F639BB">
      <w:pPr>
        <w:jc w:val="center"/>
        <w:rPr>
          <w:b/>
          <w:i/>
          <w:sz w:val="28"/>
          <w:szCs w:val="28"/>
          <w:lang w:val="uk-UA"/>
        </w:rPr>
      </w:pPr>
      <w:r w:rsidRPr="00960983">
        <w:rPr>
          <w:b/>
          <w:i/>
          <w:sz w:val="28"/>
          <w:szCs w:val="28"/>
          <w:lang w:val="uk-UA"/>
        </w:rPr>
        <w:t>8.1. Шляхи вдосконалення роботи підприємства для покращення якості надання послуг та фінансового стану підприємства.</w:t>
      </w:r>
    </w:p>
    <w:p w:rsidR="00F639BB" w:rsidRPr="002B3A8B" w:rsidRDefault="00282867" w:rsidP="00803018">
      <w:pPr>
        <w:ind w:firstLine="567"/>
        <w:jc w:val="both"/>
        <w:rPr>
          <w:sz w:val="28"/>
          <w:szCs w:val="28"/>
          <w:lang w:val="uk-UA"/>
        </w:rPr>
      </w:pPr>
      <w:r>
        <w:rPr>
          <w:sz w:val="28"/>
          <w:szCs w:val="28"/>
          <w:lang w:val="uk-UA"/>
        </w:rPr>
        <w:lastRenderedPageBreak/>
        <w:t>Мета діяльності ДМП «ІФТКЕ»</w:t>
      </w:r>
      <w:r w:rsidR="00F639BB" w:rsidRPr="002B3A8B">
        <w:rPr>
          <w:sz w:val="28"/>
          <w:szCs w:val="28"/>
          <w:lang w:val="uk-UA"/>
        </w:rPr>
        <w:t xml:space="preserve"> полягає у покращенні якості надання послуг централізованого опалення та гарячого водопостачання мешканцям міста. Підприємство планує досягти цієї мети шляхом подальшого удосконалення роботи систем транспортування і постачання теплової енергії, підвищення якості експлуатації та технічного обслуговування основних засобів, вдосконалення технології виробництва, впровадження нових технологій по виробництву та транспортуванню теплової енергії, а також поліпшення роботи в таких сферах як фінансовий менеджмент, ціноутворення, бухгалтерський облік, збирання платежів від споживачів та залучення громадськості до процесу прийняття стратегічних рішень. </w:t>
      </w:r>
    </w:p>
    <w:p w:rsidR="002B3A8B" w:rsidRDefault="002B3A8B" w:rsidP="002B3A8B">
      <w:pPr>
        <w:tabs>
          <w:tab w:val="left" w:pos="3969"/>
        </w:tabs>
        <w:ind w:firstLine="567"/>
        <w:jc w:val="both"/>
        <w:rPr>
          <w:sz w:val="28"/>
          <w:szCs w:val="28"/>
          <w:lang w:val="uk-UA"/>
        </w:rPr>
      </w:pPr>
      <w:r w:rsidRPr="002B3A8B">
        <w:rPr>
          <w:sz w:val="28"/>
          <w:szCs w:val="28"/>
          <w:lang w:val="uk-UA"/>
        </w:rPr>
        <w:t xml:space="preserve">Базуючись на результатах оцінки роботи підприємства щодо збуту теплової енергії розроблено низку заходів щодо подолання наявних проблем у </w:t>
      </w:r>
      <w:r>
        <w:rPr>
          <w:sz w:val="28"/>
          <w:szCs w:val="28"/>
          <w:lang w:val="uk-UA"/>
        </w:rPr>
        <w:t>наступних сфе</w:t>
      </w:r>
      <w:r w:rsidRPr="002B3A8B">
        <w:rPr>
          <w:sz w:val="28"/>
          <w:szCs w:val="28"/>
          <w:lang w:val="uk-UA"/>
        </w:rPr>
        <w:t>р</w:t>
      </w:r>
      <w:r>
        <w:rPr>
          <w:sz w:val="28"/>
          <w:szCs w:val="28"/>
          <w:lang w:val="uk-UA"/>
        </w:rPr>
        <w:t>ах діяльності підприємства:</w:t>
      </w:r>
    </w:p>
    <w:p w:rsidR="002B3A8B" w:rsidRPr="002B3A8B" w:rsidRDefault="002B3A8B" w:rsidP="002B3A8B">
      <w:pPr>
        <w:pStyle w:val="a3"/>
        <w:numPr>
          <w:ilvl w:val="0"/>
          <w:numId w:val="22"/>
        </w:numPr>
        <w:tabs>
          <w:tab w:val="left" w:pos="851"/>
        </w:tabs>
        <w:ind w:left="0" w:firstLine="426"/>
        <w:jc w:val="both"/>
        <w:rPr>
          <w:b/>
          <w:sz w:val="28"/>
          <w:szCs w:val="28"/>
          <w:lang w:val="uk-UA"/>
        </w:rPr>
      </w:pPr>
      <w:r w:rsidRPr="002B3A8B">
        <w:rPr>
          <w:b/>
          <w:sz w:val="28"/>
          <w:szCs w:val="28"/>
          <w:lang w:val="uk-UA"/>
        </w:rPr>
        <w:t>Проведення розрахунків споживачами за надані послуги ДМП «ІФТКЕ». Серед таких заходів насамперед є:</w:t>
      </w:r>
    </w:p>
    <w:p w:rsidR="002B3A8B" w:rsidRPr="002B3A8B" w:rsidRDefault="002B3A8B" w:rsidP="002B3A8B">
      <w:pPr>
        <w:numPr>
          <w:ilvl w:val="0"/>
          <w:numId w:val="20"/>
        </w:numPr>
        <w:tabs>
          <w:tab w:val="left" w:pos="709"/>
          <w:tab w:val="left" w:pos="851"/>
          <w:tab w:val="left" w:pos="3969"/>
        </w:tabs>
        <w:ind w:left="0" w:firstLine="567"/>
        <w:jc w:val="both"/>
        <w:rPr>
          <w:sz w:val="28"/>
          <w:szCs w:val="28"/>
          <w:lang w:val="uk-UA"/>
        </w:rPr>
      </w:pPr>
      <w:r w:rsidRPr="002B3A8B">
        <w:rPr>
          <w:sz w:val="28"/>
          <w:szCs w:val="28"/>
          <w:lang w:val="uk-UA"/>
        </w:rPr>
        <w:t>Пропозиції щодо роботи з споживачами – фізичними особами, а саме:</w:t>
      </w:r>
    </w:p>
    <w:p w:rsidR="002B3A8B" w:rsidRPr="002B3A8B" w:rsidRDefault="002B3A8B" w:rsidP="002B3A8B">
      <w:pPr>
        <w:tabs>
          <w:tab w:val="left" w:pos="709"/>
          <w:tab w:val="left" w:pos="851"/>
          <w:tab w:val="left" w:pos="3969"/>
        </w:tabs>
        <w:ind w:firstLine="540"/>
        <w:jc w:val="both"/>
        <w:rPr>
          <w:sz w:val="28"/>
          <w:szCs w:val="28"/>
          <w:lang w:val="uk-UA"/>
        </w:rPr>
      </w:pPr>
      <w:r w:rsidRPr="002B3A8B">
        <w:rPr>
          <w:sz w:val="28"/>
          <w:szCs w:val="28"/>
          <w:lang w:val="uk-UA"/>
        </w:rPr>
        <w:t>-</w:t>
      </w:r>
      <w:r w:rsidRPr="002B3A8B">
        <w:rPr>
          <w:sz w:val="28"/>
          <w:szCs w:val="28"/>
          <w:lang w:val="uk-UA"/>
        </w:rPr>
        <w:tab/>
        <w:t>чітко класифікувати наявних боржників. Для цього необхідно службам, які працюють з заборгованістю споживачів сфокусувати діяльність на сегменті абонентів, заборгованість яких складає більше 500 грн. Після цього необхідно розбити даних споживачів на категорії:</w:t>
      </w:r>
    </w:p>
    <w:p w:rsidR="002B3A8B" w:rsidRDefault="002B3A8B" w:rsidP="002B3A8B">
      <w:pPr>
        <w:tabs>
          <w:tab w:val="left" w:pos="709"/>
          <w:tab w:val="left" w:pos="851"/>
          <w:tab w:val="left" w:pos="3969"/>
        </w:tabs>
        <w:ind w:firstLine="540"/>
        <w:jc w:val="both"/>
        <w:rPr>
          <w:sz w:val="28"/>
          <w:szCs w:val="28"/>
          <w:lang w:val="uk-UA"/>
        </w:rPr>
      </w:pPr>
      <w:r w:rsidRPr="002B3A8B">
        <w:rPr>
          <w:sz w:val="28"/>
          <w:szCs w:val="28"/>
          <w:lang w:val="uk-UA"/>
        </w:rPr>
        <w:t>1) „платоспроможний</w:t>
      </w:r>
      <w:r>
        <w:rPr>
          <w:sz w:val="28"/>
          <w:szCs w:val="28"/>
          <w:lang w:val="uk-UA"/>
        </w:rPr>
        <w:t>”,</w:t>
      </w:r>
    </w:p>
    <w:p w:rsidR="002B3A8B" w:rsidRPr="002B3A8B" w:rsidRDefault="002B3A8B" w:rsidP="002B3A8B">
      <w:pPr>
        <w:tabs>
          <w:tab w:val="left" w:pos="709"/>
          <w:tab w:val="left" w:pos="851"/>
          <w:tab w:val="left" w:pos="3969"/>
        </w:tabs>
        <w:ind w:firstLine="540"/>
        <w:jc w:val="both"/>
        <w:rPr>
          <w:sz w:val="28"/>
          <w:szCs w:val="28"/>
          <w:lang w:val="uk-UA"/>
        </w:rPr>
      </w:pPr>
      <w:r>
        <w:rPr>
          <w:sz w:val="28"/>
          <w:szCs w:val="28"/>
          <w:lang w:val="uk-UA"/>
        </w:rPr>
        <w:t xml:space="preserve">2) </w:t>
      </w:r>
      <w:r w:rsidRPr="002B3A8B">
        <w:rPr>
          <w:sz w:val="28"/>
          <w:szCs w:val="28"/>
          <w:lang w:val="uk-UA"/>
        </w:rPr>
        <w:t xml:space="preserve">„умовно платоспроможний” - </w:t>
      </w:r>
    </w:p>
    <w:p w:rsidR="002B3A8B" w:rsidRPr="002B3A8B" w:rsidRDefault="002B3A8B" w:rsidP="002B3A8B">
      <w:pPr>
        <w:tabs>
          <w:tab w:val="left" w:pos="709"/>
          <w:tab w:val="left" w:pos="851"/>
          <w:tab w:val="left" w:pos="3969"/>
        </w:tabs>
        <w:ind w:firstLine="540"/>
        <w:jc w:val="both"/>
        <w:rPr>
          <w:sz w:val="28"/>
          <w:szCs w:val="28"/>
          <w:lang w:val="uk-UA"/>
        </w:rPr>
      </w:pPr>
      <w:r w:rsidRPr="002B3A8B">
        <w:rPr>
          <w:sz w:val="28"/>
          <w:szCs w:val="28"/>
          <w:lang w:val="uk-UA"/>
        </w:rPr>
        <w:t xml:space="preserve">3) „неплатоспроможний” </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w:t>
      </w:r>
      <w:r w:rsidRPr="002B3A8B">
        <w:rPr>
          <w:sz w:val="28"/>
          <w:szCs w:val="28"/>
          <w:lang w:val="uk-UA"/>
        </w:rPr>
        <w:tab/>
        <w:t>для всіх категорій абонентів постійно проводити інформування про вартість послуг та стан розрахунків, а саме:</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а) Рознесення повідомлень про стан заборгованості  2 рази на місяць; (перший – інформування про нарахування за минулий місяць,  другий раз – з 20  числа , споживачам , що не розрахувалися за послуги);</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б)  Інформування про тарифи по телебаченню, ЗМІ, через каси банків, які приймають платежі, повідомлення на дверях під'їздів будинків.</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активізувати роботу відповідних служб підприємства та забезпечити їх у зв'язку з розширенням діяльності необхідними розхідними матеріалами, налагодити співпрацю з банками, що приймають комунальні платежі;</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xml:space="preserve">-  оформити судові справи на усіх боржників; </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активізувати співпрацю із  судо</w:t>
      </w:r>
      <w:r w:rsidR="00247C3B">
        <w:rPr>
          <w:sz w:val="28"/>
          <w:szCs w:val="28"/>
          <w:lang w:val="uk-UA"/>
        </w:rPr>
        <w:t>во</w:t>
      </w:r>
      <w:r w:rsidRPr="002B3A8B">
        <w:rPr>
          <w:sz w:val="28"/>
          <w:szCs w:val="28"/>
          <w:lang w:val="uk-UA"/>
        </w:rPr>
        <w:t>виконавчою службою. Роботу по виконавчих листах проводити з залученням не тільки виконавців, представників підприємства, але й представників міліції. Дану діяльність максимально популяризувати та висвітлювати в ЗМІ;</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через місцеву владу зобов'язати усіх керівників підприємств та установ контролювати стан розрахунків за спожиті послуги своїх працівників;</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xml:space="preserve">- створити при місцевій владі комісію для вирішення питання з категорією „неплатоспроможний”; </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lastRenderedPageBreak/>
        <w:t>- при можливості відключати від послуг теплопостачання та  гарячого водопостачання боржників. Налагодити роботу по напрямку „стояк” для можливого відключення споживачів по окремих стояках;</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застосовувати до боржників засоби  психологічного впливу, зокрема, інформувати про стан заборгованості окремих споживачів мешканців усього будинку з вказанням відповідних наслідків та дій підприємства відносно усього будинку. Запровадити „автоматичний до</w:t>
      </w:r>
      <w:r w:rsidR="00247C3B">
        <w:rPr>
          <w:sz w:val="28"/>
          <w:szCs w:val="28"/>
          <w:lang w:val="uk-UA"/>
        </w:rPr>
        <w:t>д</w:t>
      </w:r>
      <w:r w:rsidRPr="002B3A8B">
        <w:rPr>
          <w:sz w:val="28"/>
          <w:szCs w:val="28"/>
          <w:lang w:val="uk-UA"/>
        </w:rPr>
        <w:t>звін”, для телефонного повідомлення споживачів окремих категорій  про борг;</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залучити до роботи за окрему винагороду нештатних працівників, які мають бажання та можливості провести роботу щодо зменшення заборгованості на доручених їм будинках;</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направити запити щодо наявності зареєстрованих автомобілів та нерухомості  на боржників у відповідні інстанції;</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провести збір інформації про можливу наявність у боржників  транспортних засобів та нерухомості і підготувати відповідне подання для запиту через виконавчу службу;</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провести аналіз щодо можливої переуступки боргу для організацій які спільно зможуть вплинути на боржника;</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провести роботу з боржниками які мають встановлено автономне опалення (попередні дані 1500 квартир – борг близько 600 тис);</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за домовленістю з прокуратурою чи іншими відповідними органами направити листи роз’яснення, на бланках установ,  щодо заборгованості та її наслідках;</w:t>
      </w:r>
    </w:p>
    <w:p w:rsidR="002B3A8B" w:rsidRPr="002B3A8B" w:rsidRDefault="002B3A8B" w:rsidP="002B3A8B">
      <w:pPr>
        <w:tabs>
          <w:tab w:val="left" w:pos="851"/>
          <w:tab w:val="left" w:pos="3969"/>
        </w:tabs>
        <w:ind w:firstLine="540"/>
        <w:jc w:val="both"/>
        <w:rPr>
          <w:sz w:val="28"/>
          <w:szCs w:val="28"/>
          <w:lang w:val="uk-UA"/>
        </w:rPr>
      </w:pPr>
      <w:r w:rsidRPr="002B3A8B">
        <w:rPr>
          <w:sz w:val="28"/>
          <w:szCs w:val="28"/>
          <w:lang w:val="uk-UA"/>
        </w:rPr>
        <w:t>- провести попереднє дослідження вирішення проблематики погашення заборгованості населення у інших обласних центрах України. Вивчити передовий дослід колекторних компаній;</w:t>
      </w:r>
    </w:p>
    <w:p w:rsidR="002B3A8B" w:rsidRDefault="002B3A8B" w:rsidP="002B3A8B">
      <w:pPr>
        <w:ind w:firstLine="567"/>
        <w:jc w:val="both"/>
        <w:rPr>
          <w:sz w:val="28"/>
          <w:szCs w:val="28"/>
          <w:lang w:val="uk-UA"/>
        </w:rPr>
      </w:pPr>
      <w:r>
        <w:rPr>
          <w:sz w:val="28"/>
          <w:szCs w:val="28"/>
          <w:lang w:val="uk-UA"/>
        </w:rPr>
        <w:t xml:space="preserve">2). </w:t>
      </w:r>
      <w:r w:rsidRPr="002B3A8B">
        <w:rPr>
          <w:b/>
          <w:sz w:val="28"/>
          <w:szCs w:val="28"/>
          <w:lang w:val="uk-UA"/>
        </w:rPr>
        <w:t>Робота із зверненнями та інформаційна підтримка діяльності.</w:t>
      </w:r>
      <w:r>
        <w:rPr>
          <w:sz w:val="28"/>
          <w:szCs w:val="28"/>
          <w:lang w:val="uk-UA"/>
        </w:rPr>
        <w:t xml:space="preserve"> </w:t>
      </w:r>
    </w:p>
    <w:p w:rsidR="002B3A8B" w:rsidRPr="002B3A8B" w:rsidRDefault="002B3A8B" w:rsidP="002B3A8B">
      <w:pPr>
        <w:ind w:firstLine="567"/>
        <w:jc w:val="both"/>
        <w:rPr>
          <w:sz w:val="28"/>
          <w:szCs w:val="28"/>
          <w:lang w:val="uk-UA"/>
        </w:rPr>
      </w:pPr>
      <w:r w:rsidRPr="002B3A8B">
        <w:rPr>
          <w:sz w:val="28"/>
          <w:szCs w:val="28"/>
          <w:lang w:val="uk-UA"/>
        </w:rPr>
        <w:t>Проводячи аналіз щодо звернень громадян до підприємства, можна відзначити, що найбільше звернень відбувається по телефону. За місяць тільки у підрозділи по роботі із споживачами поступає близько 4 тисяч дзвінків. Телефонні звернення в основному стосуються  питань пов’язаних із виясненн</w:t>
      </w:r>
      <w:r>
        <w:rPr>
          <w:sz w:val="28"/>
          <w:szCs w:val="28"/>
          <w:lang w:val="uk-UA"/>
        </w:rPr>
        <w:t>я</w:t>
      </w:r>
      <w:r w:rsidRPr="002B3A8B">
        <w:rPr>
          <w:sz w:val="28"/>
          <w:szCs w:val="28"/>
          <w:lang w:val="uk-UA"/>
        </w:rPr>
        <w:t xml:space="preserve">м заборгованості за послуги та передача по телефону показників лічильників на гарячу воду. Дзвінки приймаються окремими відділами, причому у даному випадку на 6 різних телефонних номерів. У зв’язку з тим, що частина споживачів телефонує в період 12.00-13.00 (обід) або після 17.00  їх дзвінки залишаються неприйнятими. Частина дзвінків переадресовується, а в окремих випадках переадресація можлива до декілька раз, створюючи при цьому негативне враження у споживачів. </w:t>
      </w:r>
    </w:p>
    <w:p w:rsidR="002B3A8B" w:rsidRPr="002B3A8B" w:rsidRDefault="002B3A8B" w:rsidP="002B3A8B">
      <w:pPr>
        <w:ind w:firstLine="567"/>
        <w:jc w:val="both"/>
        <w:rPr>
          <w:sz w:val="28"/>
          <w:szCs w:val="28"/>
          <w:lang w:val="uk-UA"/>
        </w:rPr>
      </w:pPr>
      <w:r w:rsidRPr="002B3A8B">
        <w:rPr>
          <w:sz w:val="28"/>
          <w:szCs w:val="28"/>
          <w:lang w:val="uk-UA"/>
        </w:rPr>
        <w:t xml:space="preserve">Тому є необхідність створення </w:t>
      </w:r>
      <w:r w:rsidRPr="002B3A8B">
        <w:rPr>
          <w:b/>
          <w:sz w:val="28"/>
          <w:szCs w:val="28"/>
        </w:rPr>
        <w:t>Call</w:t>
      </w:r>
      <w:r w:rsidRPr="002B3A8B">
        <w:rPr>
          <w:b/>
          <w:sz w:val="28"/>
          <w:szCs w:val="28"/>
          <w:lang w:val="uk-UA"/>
        </w:rPr>
        <w:t xml:space="preserve">-центру </w:t>
      </w:r>
      <w:r w:rsidRPr="002B3A8B">
        <w:rPr>
          <w:sz w:val="28"/>
          <w:szCs w:val="28"/>
          <w:lang w:val="uk-UA"/>
        </w:rPr>
        <w:t xml:space="preserve"> для обробки звернень громадян. Передбачається на основі абонентського та відділу по роботі із зверненнями та ЗМІ створити підрозділ для обробки телефонних дзвінків. Тобто втановити єдиний телефонний номер для звернень, по якому споживач не тільки зможе отримувати різноманітну інформацію, але й передати показник лічильника та викликати інспектора для засвідчення неякісних послуг.</w:t>
      </w:r>
    </w:p>
    <w:p w:rsidR="002B3A8B" w:rsidRDefault="002B3A8B" w:rsidP="002B3A8B">
      <w:pPr>
        <w:pStyle w:val="a3"/>
        <w:ind w:left="927"/>
        <w:jc w:val="both"/>
        <w:rPr>
          <w:sz w:val="28"/>
          <w:szCs w:val="28"/>
          <w:lang w:val="uk-UA"/>
        </w:rPr>
      </w:pPr>
    </w:p>
    <w:p w:rsidR="00247C3B" w:rsidRPr="002B3A8B" w:rsidRDefault="00247C3B" w:rsidP="002B3A8B">
      <w:pPr>
        <w:pStyle w:val="a3"/>
        <w:ind w:left="927"/>
        <w:jc w:val="both"/>
        <w:rPr>
          <w:sz w:val="28"/>
          <w:szCs w:val="28"/>
          <w:lang w:val="uk-UA"/>
        </w:rPr>
      </w:pPr>
    </w:p>
    <w:p w:rsidR="00F639BB" w:rsidRPr="00960983" w:rsidRDefault="00F639BB" w:rsidP="00F639BB">
      <w:pPr>
        <w:ind w:firstLine="709"/>
        <w:jc w:val="center"/>
        <w:rPr>
          <w:b/>
          <w:i/>
          <w:sz w:val="28"/>
          <w:szCs w:val="28"/>
          <w:lang w:val="uk-UA"/>
        </w:rPr>
      </w:pPr>
      <w:r w:rsidRPr="00960983">
        <w:rPr>
          <w:b/>
          <w:i/>
          <w:sz w:val="28"/>
          <w:szCs w:val="28"/>
          <w:lang w:val="uk-UA"/>
        </w:rPr>
        <w:lastRenderedPageBreak/>
        <w:t>8.2.  Тарифна політика.</w:t>
      </w:r>
    </w:p>
    <w:p w:rsidR="00F639BB" w:rsidRPr="00960983" w:rsidRDefault="00F639BB" w:rsidP="00F639BB">
      <w:pPr>
        <w:ind w:firstLine="709"/>
        <w:jc w:val="both"/>
        <w:rPr>
          <w:sz w:val="28"/>
          <w:szCs w:val="28"/>
          <w:lang w:val="uk-UA"/>
        </w:rPr>
      </w:pPr>
      <w:r w:rsidRPr="00960983">
        <w:rPr>
          <w:sz w:val="28"/>
          <w:szCs w:val="28"/>
          <w:lang w:val="uk-UA"/>
        </w:rPr>
        <w:t xml:space="preserve">ЦІНА – тариф на теплову енергію, який встановлюється державним регулятором. </w:t>
      </w:r>
    </w:p>
    <w:p w:rsidR="00F639BB" w:rsidRPr="00960983" w:rsidRDefault="00F639BB" w:rsidP="00F639BB">
      <w:pPr>
        <w:ind w:firstLine="709"/>
        <w:jc w:val="both"/>
        <w:rPr>
          <w:sz w:val="28"/>
          <w:szCs w:val="28"/>
          <w:lang w:val="uk-UA"/>
        </w:rPr>
      </w:pPr>
      <w:r w:rsidRPr="00960983">
        <w:rPr>
          <w:sz w:val="28"/>
          <w:szCs w:val="28"/>
          <w:u w:val="single"/>
          <w:lang w:val="uk-UA"/>
        </w:rPr>
        <w:t>Стан:</w:t>
      </w:r>
      <w:r w:rsidRPr="00960983">
        <w:rPr>
          <w:sz w:val="28"/>
          <w:szCs w:val="28"/>
          <w:lang w:val="uk-UA"/>
        </w:rPr>
        <w:t xml:space="preserve"> оскільки ДМП «Івано-Франківськтеплокомуненерго» є ліцензіатом Національної комісії, що здійснює державне регулювання у сферах енергетики та комунальних послуг (НКРЕКП), тарифи на теплову енергію, її виробництво, транспортування, постачання</w:t>
      </w:r>
      <w:r>
        <w:rPr>
          <w:sz w:val="28"/>
          <w:szCs w:val="28"/>
          <w:lang w:val="uk-UA"/>
        </w:rPr>
        <w:t xml:space="preserve">, </w:t>
      </w:r>
      <w:r w:rsidRPr="00960983">
        <w:rPr>
          <w:sz w:val="28"/>
          <w:szCs w:val="28"/>
          <w:lang w:val="uk-UA"/>
        </w:rPr>
        <w:t>послуги з постачання</w:t>
      </w:r>
      <w:r w:rsidR="0090552B">
        <w:rPr>
          <w:sz w:val="28"/>
          <w:szCs w:val="28"/>
          <w:lang w:val="uk-UA"/>
        </w:rPr>
        <w:t xml:space="preserve"> теплової енергії, </w:t>
      </w:r>
      <w:r w:rsidRPr="00960983">
        <w:rPr>
          <w:sz w:val="28"/>
          <w:szCs w:val="28"/>
          <w:lang w:val="uk-UA"/>
        </w:rPr>
        <w:t>гарячої води для потреб усіх категорій споживачів</w:t>
      </w:r>
      <w:r w:rsidR="0011032A">
        <w:rPr>
          <w:sz w:val="28"/>
          <w:szCs w:val="28"/>
          <w:lang w:val="uk-UA"/>
        </w:rPr>
        <w:t xml:space="preserve"> </w:t>
      </w:r>
      <w:r w:rsidRPr="00960983">
        <w:rPr>
          <w:sz w:val="28"/>
          <w:szCs w:val="28"/>
          <w:lang w:val="uk-UA"/>
        </w:rPr>
        <w:t>встановлюються НКРЕКП. Зростання тарифів пов’язано зі стрімким зростання</w:t>
      </w:r>
      <w:r w:rsidR="0011032A">
        <w:rPr>
          <w:sz w:val="28"/>
          <w:szCs w:val="28"/>
          <w:lang w:val="uk-UA"/>
        </w:rPr>
        <w:t>м</w:t>
      </w:r>
      <w:r w:rsidRPr="00960983">
        <w:rPr>
          <w:sz w:val="28"/>
          <w:szCs w:val="28"/>
          <w:lang w:val="uk-UA"/>
        </w:rPr>
        <w:t xml:space="preserve"> цін на енергоносії та залежить від прийнятих постанов регулятора.</w:t>
      </w:r>
    </w:p>
    <w:p w:rsidR="00F639BB" w:rsidRPr="00960983" w:rsidRDefault="00F639BB" w:rsidP="00F639BB">
      <w:pPr>
        <w:ind w:firstLine="709"/>
        <w:jc w:val="both"/>
        <w:rPr>
          <w:sz w:val="28"/>
          <w:szCs w:val="28"/>
          <w:lang w:val="uk-UA"/>
        </w:rPr>
      </w:pPr>
      <w:r w:rsidRPr="00960983">
        <w:rPr>
          <w:sz w:val="28"/>
          <w:szCs w:val="28"/>
          <w:lang w:val="uk-UA"/>
        </w:rPr>
        <w:t xml:space="preserve">Підприємство </w:t>
      </w:r>
      <w:r w:rsidR="0011032A">
        <w:rPr>
          <w:sz w:val="28"/>
          <w:szCs w:val="28"/>
          <w:lang w:val="uk-UA"/>
        </w:rPr>
        <w:t>застосов</w:t>
      </w:r>
      <w:r w:rsidRPr="00960983">
        <w:rPr>
          <w:sz w:val="28"/>
          <w:szCs w:val="28"/>
          <w:lang w:val="uk-UA"/>
        </w:rPr>
        <w:t xml:space="preserve">ує </w:t>
      </w:r>
      <w:r w:rsidR="0011032A">
        <w:rPr>
          <w:sz w:val="28"/>
          <w:szCs w:val="28"/>
          <w:lang w:val="uk-UA"/>
        </w:rPr>
        <w:t>при</w:t>
      </w:r>
      <w:r w:rsidRPr="00960983">
        <w:rPr>
          <w:sz w:val="28"/>
          <w:szCs w:val="28"/>
          <w:lang w:val="uk-UA"/>
        </w:rPr>
        <w:t xml:space="preserve"> розрахунках із споживачами двоставкові тарифи на теплову енергію та одноставкові на гарячу воду. Це забезпечує рівномірне відшкодування постійних витрат підприємства упродовж року, наявність фінансових ресурсів на підприємстві під час міжопалювального сезону та розподіл фінансового навантаження для споживачів при сплаті за комунальні послуги у співвідношення 70% - зимовий період – 30% - літній.</w:t>
      </w:r>
    </w:p>
    <w:p w:rsidR="00F639BB" w:rsidRPr="00960983" w:rsidRDefault="00F639BB" w:rsidP="00F639BB">
      <w:pPr>
        <w:ind w:firstLine="709"/>
        <w:jc w:val="both"/>
        <w:rPr>
          <w:sz w:val="28"/>
          <w:szCs w:val="28"/>
          <w:lang w:val="uk-UA"/>
        </w:rPr>
      </w:pPr>
      <w:r w:rsidRPr="00960983">
        <w:rPr>
          <w:sz w:val="28"/>
          <w:szCs w:val="28"/>
          <w:u w:val="single"/>
          <w:lang w:val="uk-UA"/>
        </w:rPr>
        <w:t>Динаміка</w:t>
      </w:r>
      <w:r w:rsidRPr="00960983">
        <w:rPr>
          <w:sz w:val="28"/>
          <w:szCs w:val="28"/>
          <w:lang w:val="uk-UA"/>
        </w:rPr>
        <w:t xml:space="preserve"> ціни на теплову енергію суттєво залеж</w:t>
      </w:r>
      <w:r>
        <w:rPr>
          <w:sz w:val="28"/>
          <w:szCs w:val="28"/>
          <w:lang w:val="uk-UA"/>
        </w:rPr>
        <w:t>а</w:t>
      </w:r>
      <w:r w:rsidRPr="00960983">
        <w:rPr>
          <w:sz w:val="28"/>
          <w:szCs w:val="28"/>
          <w:lang w:val="uk-UA"/>
        </w:rPr>
        <w:t>ть від ціни на енергоносії та змінювал</w:t>
      </w:r>
      <w:r w:rsidR="0090552B">
        <w:rPr>
          <w:sz w:val="28"/>
          <w:szCs w:val="28"/>
          <w:lang w:val="uk-UA"/>
        </w:rPr>
        <w:t>и</w:t>
      </w:r>
      <w:r w:rsidRPr="00960983">
        <w:rPr>
          <w:sz w:val="28"/>
          <w:szCs w:val="28"/>
          <w:lang w:val="uk-UA"/>
        </w:rPr>
        <w:t>ся упродовж 201</w:t>
      </w:r>
      <w:r w:rsidR="0090552B">
        <w:rPr>
          <w:sz w:val="28"/>
          <w:szCs w:val="28"/>
          <w:lang w:val="uk-UA"/>
        </w:rPr>
        <w:t>5</w:t>
      </w:r>
      <w:r w:rsidRPr="00960983">
        <w:rPr>
          <w:sz w:val="28"/>
          <w:szCs w:val="28"/>
          <w:lang w:val="uk-UA"/>
        </w:rPr>
        <w:t xml:space="preserve"> – 201</w:t>
      </w:r>
      <w:r w:rsidR="0090552B">
        <w:rPr>
          <w:sz w:val="28"/>
          <w:szCs w:val="28"/>
          <w:lang w:val="uk-UA"/>
        </w:rPr>
        <w:t xml:space="preserve">9 </w:t>
      </w:r>
      <w:r w:rsidRPr="00960983">
        <w:rPr>
          <w:sz w:val="28"/>
          <w:szCs w:val="28"/>
          <w:lang w:val="uk-UA"/>
        </w:rPr>
        <w:t>р.р. Зростання тарифу становило</w:t>
      </w:r>
      <w:r w:rsidR="0011032A">
        <w:rPr>
          <w:sz w:val="28"/>
          <w:szCs w:val="28"/>
          <w:lang w:val="uk-UA"/>
        </w:rPr>
        <w:t xml:space="preserve"> </w:t>
      </w:r>
      <w:r w:rsidRPr="00960983">
        <w:rPr>
          <w:sz w:val="28"/>
          <w:szCs w:val="28"/>
          <w:lang w:val="uk-UA"/>
        </w:rPr>
        <w:t xml:space="preserve">для населення </w:t>
      </w:r>
      <w:r w:rsidR="009414B3">
        <w:rPr>
          <w:sz w:val="28"/>
          <w:szCs w:val="28"/>
          <w:lang w:val="uk-UA"/>
        </w:rPr>
        <w:t>131</w:t>
      </w:r>
      <w:r w:rsidRPr="00960983">
        <w:rPr>
          <w:sz w:val="28"/>
          <w:szCs w:val="28"/>
          <w:lang w:val="uk-UA"/>
        </w:rPr>
        <w:t>%; для юридичних осіб (у тому числі бюджет)</w:t>
      </w:r>
      <w:r w:rsidR="009414B3">
        <w:rPr>
          <w:sz w:val="28"/>
          <w:szCs w:val="28"/>
          <w:lang w:val="uk-UA"/>
        </w:rPr>
        <w:t xml:space="preserve"> тариф зменшився на </w:t>
      </w:r>
      <w:r w:rsidRPr="00960983">
        <w:rPr>
          <w:sz w:val="28"/>
          <w:szCs w:val="28"/>
          <w:lang w:val="uk-UA"/>
        </w:rPr>
        <w:t>2</w:t>
      </w:r>
      <w:r>
        <w:rPr>
          <w:sz w:val="28"/>
          <w:szCs w:val="28"/>
          <w:lang w:val="uk-UA"/>
        </w:rPr>
        <w:t>3</w:t>
      </w:r>
      <w:r w:rsidR="009414B3">
        <w:rPr>
          <w:sz w:val="28"/>
          <w:szCs w:val="28"/>
          <w:lang w:val="uk-UA"/>
        </w:rPr>
        <w:t>,3</w:t>
      </w:r>
      <w:r w:rsidRPr="00960983">
        <w:rPr>
          <w:sz w:val="28"/>
          <w:szCs w:val="28"/>
          <w:lang w:val="uk-UA"/>
        </w:rPr>
        <w:t xml:space="preserve">%. </w:t>
      </w:r>
    </w:p>
    <w:p w:rsidR="00F639BB" w:rsidRPr="00960983" w:rsidRDefault="00F639BB" w:rsidP="00F639BB">
      <w:pPr>
        <w:ind w:left="360"/>
        <w:jc w:val="center"/>
        <w:rPr>
          <w:sz w:val="28"/>
          <w:szCs w:val="28"/>
          <w:lang w:val="uk-UA"/>
        </w:rPr>
      </w:pPr>
    </w:p>
    <w:p w:rsidR="00F639BB" w:rsidRPr="00960983" w:rsidRDefault="00F639BB" w:rsidP="00F639BB">
      <w:pPr>
        <w:ind w:firstLine="709"/>
        <w:jc w:val="both"/>
        <w:rPr>
          <w:sz w:val="28"/>
          <w:szCs w:val="28"/>
          <w:lang w:val="uk-UA"/>
        </w:rPr>
      </w:pPr>
      <w:r w:rsidRPr="00960983">
        <w:rPr>
          <w:sz w:val="28"/>
          <w:szCs w:val="28"/>
          <w:lang w:val="uk-UA"/>
        </w:rPr>
        <w:t>Діючі тарифи для населення встановлені відповідно до постанов Національної комісії, що здійснює державне регулювання у сферах енергетики та комунальних послуг №</w:t>
      </w:r>
      <w:r w:rsidRPr="00960983">
        <w:rPr>
          <w:sz w:val="28"/>
          <w:szCs w:val="28"/>
        </w:rPr>
        <w:t>1</w:t>
      </w:r>
      <w:r>
        <w:rPr>
          <w:sz w:val="28"/>
          <w:szCs w:val="28"/>
          <w:lang w:val="uk-UA"/>
        </w:rPr>
        <w:t>74</w:t>
      </w:r>
      <w:r w:rsidRPr="00960983">
        <w:rPr>
          <w:sz w:val="28"/>
          <w:szCs w:val="28"/>
        </w:rPr>
        <w:t>3</w:t>
      </w:r>
      <w:r w:rsidRPr="00960983">
        <w:rPr>
          <w:sz w:val="28"/>
          <w:szCs w:val="28"/>
          <w:lang w:val="uk-UA"/>
        </w:rPr>
        <w:t xml:space="preserve"> від </w:t>
      </w:r>
      <w:r>
        <w:rPr>
          <w:sz w:val="28"/>
          <w:szCs w:val="28"/>
          <w:lang w:val="uk-UA"/>
        </w:rPr>
        <w:t>1</w:t>
      </w:r>
      <w:r w:rsidRPr="00960983">
        <w:rPr>
          <w:sz w:val="28"/>
          <w:szCs w:val="28"/>
          <w:lang w:val="uk-UA"/>
        </w:rPr>
        <w:t>0.</w:t>
      </w:r>
      <w:r w:rsidRPr="00960983">
        <w:rPr>
          <w:sz w:val="28"/>
          <w:szCs w:val="28"/>
        </w:rPr>
        <w:t>1</w:t>
      </w:r>
      <w:r>
        <w:rPr>
          <w:sz w:val="28"/>
          <w:szCs w:val="28"/>
          <w:lang w:val="uk-UA"/>
        </w:rPr>
        <w:t>2</w:t>
      </w:r>
      <w:r w:rsidRPr="00960983">
        <w:rPr>
          <w:sz w:val="28"/>
          <w:szCs w:val="28"/>
          <w:lang w:val="uk-UA"/>
        </w:rPr>
        <w:t>.201</w:t>
      </w:r>
      <w:r>
        <w:rPr>
          <w:sz w:val="28"/>
          <w:szCs w:val="28"/>
          <w:lang w:val="uk-UA"/>
        </w:rPr>
        <w:t>8</w:t>
      </w:r>
      <w:r w:rsidRPr="00960983">
        <w:rPr>
          <w:sz w:val="28"/>
          <w:szCs w:val="28"/>
          <w:lang w:val="uk-UA"/>
        </w:rPr>
        <w:t>р. «Про в</w:t>
      </w:r>
      <w:r>
        <w:rPr>
          <w:sz w:val="28"/>
          <w:szCs w:val="28"/>
          <w:lang w:val="uk-UA"/>
        </w:rPr>
        <w:t>становл</w:t>
      </w:r>
      <w:r w:rsidRPr="00960983">
        <w:rPr>
          <w:sz w:val="28"/>
          <w:szCs w:val="28"/>
          <w:lang w:val="uk-UA"/>
        </w:rPr>
        <w:t>ення</w:t>
      </w:r>
      <w:r>
        <w:rPr>
          <w:sz w:val="28"/>
          <w:szCs w:val="28"/>
          <w:lang w:val="uk-UA"/>
        </w:rPr>
        <w:t xml:space="preserve"> тарифів на послуги з централізованого опалення та централізованого постачання гарячої води, що надаються населенню ДМП «Івано-Франківськтеплокомуненерго», яке є виконавцем цих послуг</w:t>
      </w:r>
      <w:r w:rsidRPr="00960983">
        <w:rPr>
          <w:sz w:val="28"/>
          <w:szCs w:val="28"/>
          <w:lang w:val="uk-UA"/>
        </w:rPr>
        <w:t>»</w:t>
      </w:r>
    </w:p>
    <w:p w:rsidR="00F639BB" w:rsidRPr="00960983" w:rsidRDefault="00F639BB" w:rsidP="00F639BB">
      <w:pPr>
        <w:ind w:firstLine="709"/>
        <w:jc w:val="both"/>
        <w:rPr>
          <w:sz w:val="28"/>
          <w:szCs w:val="28"/>
          <w:lang w:val="uk-UA"/>
        </w:rPr>
      </w:pPr>
    </w:p>
    <w:p w:rsidR="00F639BB" w:rsidRPr="00247C3B" w:rsidRDefault="00F639BB" w:rsidP="00F639BB">
      <w:pPr>
        <w:jc w:val="center"/>
        <w:rPr>
          <w:b/>
          <w:sz w:val="28"/>
          <w:szCs w:val="28"/>
          <w:lang w:val="uk-UA"/>
        </w:rPr>
      </w:pPr>
      <w:r w:rsidRPr="00247C3B">
        <w:rPr>
          <w:sz w:val="28"/>
          <w:szCs w:val="28"/>
          <w:lang w:val="uk-UA"/>
        </w:rPr>
        <w:t>Таблиця 1</w:t>
      </w:r>
      <w:r w:rsidR="00247C3B" w:rsidRPr="00247C3B">
        <w:rPr>
          <w:sz w:val="28"/>
          <w:szCs w:val="28"/>
          <w:lang w:val="uk-UA"/>
        </w:rPr>
        <w:t>4.</w:t>
      </w:r>
      <w:r w:rsidRPr="00247C3B">
        <w:rPr>
          <w:b/>
          <w:sz w:val="28"/>
          <w:szCs w:val="28"/>
          <w:lang w:val="uk-UA"/>
        </w:rPr>
        <w:t xml:space="preserve"> </w:t>
      </w:r>
      <w:r w:rsidRPr="00247C3B">
        <w:rPr>
          <w:b/>
          <w:sz w:val="28"/>
          <w:szCs w:val="28"/>
        </w:rPr>
        <w:t>Тарифи для населення на абонентському</w:t>
      </w:r>
      <w:r w:rsidR="00247C3B" w:rsidRPr="00247C3B">
        <w:rPr>
          <w:b/>
          <w:sz w:val="28"/>
          <w:szCs w:val="28"/>
          <w:lang w:val="uk-UA"/>
        </w:rPr>
        <w:t xml:space="preserve"> </w:t>
      </w:r>
      <w:r w:rsidRPr="00247C3B">
        <w:rPr>
          <w:b/>
          <w:sz w:val="28"/>
          <w:szCs w:val="28"/>
        </w:rPr>
        <w:t>обслуговуванні</w:t>
      </w:r>
      <w:r w:rsidRPr="00247C3B">
        <w:rPr>
          <w:b/>
          <w:sz w:val="28"/>
          <w:szCs w:val="28"/>
          <w:lang w:val="uk-UA"/>
        </w:rPr>
        <w:t xml:space="preserve">                  (з ПДВ)</w:t>
      </w:r>
    </w:p>
    <w:tbl>
      <w:tblPr>
        <w:tblW w:w="10040" w:type="dxa"/>
        <w:tblBorders>
          <w:top w:val="outset" w:sz="6" w:space="0" w:color="auto"/>
          <w:left w:val="outset" w:sz="6" w:space="0" w:color="auto"/>
          <w:bottom w:val="outset" w:sz="6" w:space="0" w:color="auto"/>
          <w:right w:val="outset" w:sz="6" w:space="0" w:color="auto"/>
        </w:tblBorders>
        <w:shd w:val="clear" w:color="auto" w:fill="D9CFA6"/>
        <w:tblLayout w:type="fixed"/>
        <w:tblCellMar>
          <w:left w:w="0" w:type="dxa"/>
          <w:right w:w="0" w:type="dxa"/>
        </w:tblCellMar>
        <w:tblLook w:val="04A0" w:firstRow="1" w:lastRow="0" w:firstColumn="1" w:lastColumn="0" w:noHBand="0" w:noVBand="1"/>
      </w:tblPr>
      <w:tblGrid>
        <w:gridCol w:w="592"/>
        <w:gridCol w:w="6124"/>
        <w:gridCol w:w="1654"/>
        <w:gridCol w:w="1438"/>
        <w:gridCol w:w="232"/>
      </w:tblGrid>
      <w:tr w:rsidR="00F639BB" w:rsidRPr="00960983" w:rsidTr="001103F8">
        <w:trPr>
          <w:trHeight w:val="802"/>
        </w:trPr>
        <w:tc>
          <w:tcPr>
            <w:tcW w:w="592" w:type="dxa"/>
            <w:tcBorders>
              <w:top w:val="single" w:sz="18" w:space="0" w:color="CDBF89"/>
              <w:left w:val="single" w:sz="18" w:space="0" w:color="CDBF89"/>
              <w:bottom w:val="single" w:sz="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w:t>
            </w:r>
          </w:p>
          <w:p w:rsidR="00F639BB" w:rsidRPr="00960983" w:rsidRDefault="00F639BB" w:rsidP="001103F8">
            <w:pPr>
              <w:jc w:val="center"/>
              <w:rPr>
                <w:sz w:val="28"/>
                <w:szCs w:val="28"/>
              </w:rPr>
            </w:pPr>
            <w:r w:rsidRPr="00960983">
              <w:rPr>
                <w:sz w:val="28"/>
                <w:szCs w:val="28"/>
              </w:rPr>
              <w:t>п/п</w:t>
            </w:r>
          </w:p>
        </w:tc>
        <w:tc>
          <w:tcPr>
            <w:tcW w:w="6124" w:type="dxa"/>
            <w:tcBorders>
              <w:top w:val="single" w:sz="18" w:space="0" w:color="CDBF89"/>
              <w:left w:val="nil"/>
              <w:bottom w:val="single" w:sz="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p>
        </w:tc>
        <w:tc>
          <w:tcPr>
            <w:tcW w:w="1654" w:type="dxa"/>
            <w:tcBorders>
              <w:top w:val="single" w:sz="18" w:space="0" w:color="CDBF89"/>
              <w:left w:val="nil"/>
              <w:bottom w:val="single" w:sz="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Одиницявиміру</w:t>
            </w:r>
          </w:p>
        </w:tc>
        <w:tc>
          <w:tcPr>
            <w:tcW w:w="1438" w:type="dxa"/>
            <w:tcBorders>
              <w:top w:val="single" w:sz="18" w:space="0" w:color="CDBF89"/>
              <w:left w:val="nil"/>
              <w:bottom w:val="nil"/>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pPr>
            <w:r w:rsidRPr="00960983">
              <w:t>ТАРИФИ</w:t>
            </w:r>
          </w:p>
          <w:p w:rsidR="00F639BB" w:rsidRPr="0011326C" w:rsidRDefault="00F639BB" w:rsidP="001103F8">
            <w:pPr>
              <w:jc w:val="center"/>
              <w:rPr>
                <w:lang w:val="uk-UA"/>
              </w:rPr>
            </w:pPr>
            <w:r w:rsidRPr="00960983">
              <w:t xml:space="preserve">з </w:t>
            </w:r>
            <w:r>
              <w:rPr>
                <w:lang w:val="uk-UA"/>
              </w:rPr>
              <w:t>01</w:t>
            </w:r>
            <w:r w:rsidRPr="00960983">
              <w:t>.</w:t>
            </w:r>
            <w:r>
              <w:rPr>
                <w:lang w:val="uk-UA"/>
              </w:rPr>
              <w:t>0</w:t>
            </w:r>
            <w:r w:rsidRPr="00960983">
              <w:rPr>
                <w:lang w:val="en-US"/>
              </w:rPr>
              <w:t>1</w:t>
            </w:r>
            <w:r w:rsidRPr="00960983">
              <w:t>.201</w:t>
            </w:r>
            <w:r>
              <w:rPr>
                <w:lang w:val="uk-UA"/>
              </w:rPr>
              <w:t>9</w:t>
            </w:r>
          </w:p>
          <w:p w:rsidR="00F639BB" w:rsidRPr="00960983" w:rsidRDefault="00F639BB" w:rsidP="001103F8">
            <w:pPr>
              <w:jc w:val="center"/>
              <w:rPr>
                <w:sz w:val="28"/>
                <w:szCs w:val="28"/>
              </w:rPr>
            </w:pPr>
            <w:r w:rsidRPr="00960983">
              <w:t>ДІЮЧІ</w:t>
            </w:r>
          </w:p>
        </w:tc>
        <w:tc>
          <w:tcPr>
            <w:tcW w:w="232"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F639BB" w:rsidRPr="00960983" w:rsidRDefault="00F639BB" w:rsidP="001103F8">
            <w:pPr>
              <w:ind w:left="101" w:hanging="101"/>
              <w:rPr>
                <w:sz w:val="28"/>
                <w:szCs w:val="28"/>
              </w:rPr>
            </w:pPr>
            <w:r w:rsidRPr="00960983">
              <w:rPr>
                <w:sz w:val="28"/>
                <w:szCs w:val="28"/>
              </w:rPr>
              <w:t> </w:t>
            </w:r>
          </w:p>
        </w:tc>
      </w:tr>
      <w:tr w:rsidR="00F639BB" w:rsidRPr="00960983" w:rsidTr="001103F8">
        <w:trPr>
          <w:trHeight w:val="332"/>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1.</w:t>
            </w:r>
          </w:p>
        </w:tc>
        <w:tc>
          <w:tcPr>
            <w:tcW w:w="9216" w:type="dxa"/>
            <w:gridSpan w:val="3"/>
            <w:tcBorders>
              <w:top w:val="nil"/>
              <w:left w:val="nil"/>
              <w:bottom w:val="single" w:sz="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Двоставковий тариф на послугу з централізованогоопалення</w:t>
            </w:r>
          </w:p>
        </w:tc>
        <w:tc>
          <w:tcPr>
            <w:tcW w:w="232"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F639BB" w:rsidRPr="00960983" w:rsidRDefault="00F639BB" w:rsidP="001103F8">
            <w:pPr>
              <w:rPr>
                <w:sz w:val="28"/>
                <w:szCs w:val="28"/>
              </w:rPr>
            </w:pPr>
            <w:r w:rsidRPr="00960983">
              <w:rPr>
                <w:sz w:val="28"/>
                <w:szCs w:val="28"/>
              </w:rPr>
              <w:t> </w:t>
            </w:r>
          </w:p>
        </w:tc>
      </w:tr>
      <w:tr w:rsidR="00F639BB" w:rsidRPr="00960983" w:rsidTr="001103F8">
        <w:trPr>
          <w:trHeight w:val="665"/>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1.1</w:t>
            </w:r>
          </w:p>
        </w:tc>
        <w:tc>
          <w:tcPr>
            <w:tcW w:w="6124"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умовно-змінначастина тарифу для абонентівжитловихбудинків з будинковими та квартирнимиприладамиоблікутепловоїенергії</w:t>
            </w:r>
          </w:p>
        </w:tc>
        <w:tc>
          <w:tcPr>
            <w:tcW w:w="1654"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грн/Гкал</w:t>
            </w:r>
          </w:p>
        </w:tc>
        <w:tc>
          <w:tcPr>
            <w:tcW w:w="1438"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lang w:val="en-US"/>
              </w:rPr>
            </w:pPr>
            <w:r w:rsidRPr="00960983">
              <w:rPr>
                <w:sz w:val="28"/>
                <w:szCs w:val="28"/>
                <w:lang w:val="uk-UA"/>
              </w:rPr>
              <w:t>1</w:t>
            </w:r>
            <w:r>
              <w:rPr>
                <w:sz w:val="28"/>
                <w:szCs w:val="28"/>
                <w:lang w:val="uk-UA"/>
              </w:rPr>
              <w:t>31</w:t>
            </w:r>
            <w:r w:rsidRPr="00960983">
              <w:rPr>
                <w:sz w:val="28"/>
                <w:szCs w:val="28"/>
                <w:lang w:val="en-US"/>
              </w:rPr>
              <w:t>2</w:t>
            </w:r>
            <w:r>
              <w:rPr>
                <w:sz w:val="28"/>
                <w:szCs w:val="28"/>
                <w:lang w:val="uk-UA"/>
              </w:rPr>
              <w:t>,11</w:t>
            </w:r>
          </w:p>
        </w:tc>
        <w:tc>
          <w:tcPr>
            <w:tcW w:w="232"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F639BB" w:rsidRPr="00960983" w:rsidRDefault="00F639BB" w:rsidP="001103F8">
            <w:pPr>
              <w:rPr>
                <w:sz w:val="28"/>
                <w:szCs w:val="28"/>
              </w:rPr>
            </w:pPr>
            <w:r w:rsidRPr="00960983">
              <w:rPr>
                <w:sz w:val="28"/>
                <w:szCs w:val="28"/>
              </w:rPr>
              <w:t> </w:t>
            </w:r>
          </w:p>
        </w:tc>
      </w:tr>
      <w:tr w:rsidR="00F639BB" w:rsidRPr="00960983" w:rsidTr="001103F8">
        <w:trPr>
          <w:trHeight w:val="665"/>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 </w:t>
            </w:r>
          </w:p>
        </w:tc>
        <w:tc>
          <w:tcPr>
            <w:tcW w:w="6124"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умовно-змінначастина тарифу для абонентівжитловихбудинків без будинкових та квартирнихприладівоблікутепловоїенергії</w:t>
            </w:r>
          </w:p>
        </w:tc>
        <w:tc>
          <w:tcPr>
            <w:tcW w:w="1654"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грн./1м2</w:t>
            </w:r>
          </w:p>
        </w:tc>
        <w:tc>
          <w:tcPr>
            <w:tcW w:w="1438"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11326C" w:rsidRDefault="00F639BB" w:rsidP="001103F8">
            <w:pPr>
              <w:jc w:val="center"/>
              <w:rPr>
                <w:sz w:val="28"/>
                <w:szCs w:val="28"/>
                <w:lang w:val="uk-UA"/>
              </w:rPr>
            </w:pPr>
            <w:r>
              <w:rPr>
                <w:sz w:val="28"/>
                <w:szCs w:val="28"/>
                <w:lang w:val="uk-UA"/>
              </w:rPr>
              <w:t>32,28</w:t>
            </w:r>
          </w:p>
        </w:tc>
        <w:tc>
          <w:tcPr>
            <w:tcW w:w="232"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F639BB" w:rsidRPr="00960983" w:rsidRDefault="00F639BB" w:rsidP="001103F8">
            <w:pPr>
              <w:rPr>
                <w:sz w:val="28"/>
                <w:szCs w:val="28"/>
              </w:rPr>
            </w:pPr>
            <w:r w:rsidRPr="00960983">
              <w:rPr>
                <w:sz w:val="28"/>
                <w:szCs w:val="28"/>
              </w:rPr>
              <w:t> </w:t>
            </w:r>
          </w:p>
        </w:tc>
      </w:tr>
      <w:tr w:rsidR="00F639BB" w:rsidRPr="00960983" w:rsidTr="001103F8">
        <w:trPr>
          <w:trHeight w:val="388"/>
        </w:trPr>
        <w:tc>
          <w:tcPr>
            <w:tcW w:w="592" w:type="dxa"/>
            <w:vMerge w:val="restart"/>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1.2</w:t>
            </w:r>
          </w:p>
        </w:tc>
        <w:tc>
          <w:tcPr>
            <w:tcW w:w="6124" w:type="dxa"/>
            <w:vMerge w:val="restart"/>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lang w:val="uk-UA"/>
              </w:rPr>
            </w:pPr>
            <w:r w:rsidRPr="00960983">
              <w:rPr>
                <w:sz w:val="28"/>
                <w:szCs w:val="28"/>
              </w:rPr>
              <w:t>умовно – постійна</w:t>
            </w:r>
            <w:r w:rsidRPr="00960983">
              <w:rPr>
                <w:sz w:val="28"/>
                <w:szCs w:val="28"/>
                <w:lang w:val="uk-UA"/>
              </w:rPr>
              <w:t>частина тарифу</w:t>
            </w:r>
          </w:p>
          <w:p w:rsidR="00F639BB" w:rsidRPr="00960983" w:rsidRDefault="00F639BB" w:rsidP="001103F8">
            <w:pPr>
              <w:rPr>
                <w:sz w:val="28"/>
                <w:szCs w:val="28"/>
              </w:rPr>
            </w:pPr>
            <w:r w:rsidRPr="00960983">
              <w:rPr>
                <w:sz w:val="28"/>
                <w:szCs w:val="28"/>
              </w:rPr>
              <w:t>(місячна плата за одиницюприєднаного теплового навантаження)</w:t>
            </w:r>
          </w:p>
        </w:tc>
        <w:tc>
          <w:tcPr>
            <w:tcW w:w="1654" w:type="dxa"/>
            <w:vMerge w:val="restart"/>
            <w:tcBorders>
              <w:top w:val="nil"/>
              <w:left w:val="nil"/>
              <w:bottom w:val="single" w:sz="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jc w:val="center"/>
              <w:rPr>
                <w:sz w:val="28"/>
                <w:szCs w:val="28"/>
              </w:rPr>
            </w:pPr>
            <w:r w:rsidRPr="00960983">
              <w:rPr>
                <w:sz w:val="28"/>
                <w:szCs w:val="28"/>
              </w:rPr>
              <w:t>грн/</w:t>
            </w:r>
          </w:p>
          <w:p w:rsidR="00F639BB" w:rsidRPr="00960983" w:rsidRDefault="00F639BB" w:rsidP="001103F8">
            <w:pPr>
              <w:jc w:val="center"/>
              <w:rPr>
                <w:sz w:val="28"/>
                <w:szCs w:val="28"/>
              </w:rPr>
            </w:pPr>
            <w:r w:rsidRPr="00960983">
              <w:rPr>
                <w:sz w:val="28"/>
                <w:szCs w:val="28"/>
              </w:rPr>
              <w:t>Гкал/год</w:t>
            </w:r>
          </w:p>
        </w:tc>
        <w:tc>
          <w:tcPr>
            <w:tcW w:w="1438" w:type="dxa"/>
            <w:tcBorders>
              <w:top w:val="nil"/>
              <w:left w:val="nil"/>
              <w:bottom w:val="single" w:sz="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lang w:val="en-US"/>
              </w:rPr>
            </w:pPr>
            <w:r w:rsidRPr="00960983">
              <w:rPr>
                <w:sz w:val="28"/>
                <w:szCs w:val="28"/>
                <w:lang w:val="uk-UA"/>
              </w:rPr>
              <w:t>25</w:t>
            </w:r>
            <w:r>
              <w:rPr>
                <w:sz w:val="28"/>
                <w:szCs w:val="28"/>
                <w:lang w:val="uk-UA"/>
              </w:rPr>
              <w:t> 760,36</w:t>
            </w:r>
          </w:p>
        </w:tc>
        <w:tc>
          <w:tcPr>
            <w:tcW w:w="232"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F639BB" w:rsidRPr="00960983" w:rsidRDefault="00F639BB" w:rsidP="001103F8">
            <w:pPr>
              <w:rPr>
                <w:sz w:val="28"/>
                <w:szCs w:val="28"/>
              </w:rPr>
            </w:pPr>
            <w:r w:rsidRPr="00960983">
              <w:rPr>
                <w:sz w:val="28"/>
                <w:szCs w:val="28"/>
              </w:rPr>
              <w:t> </w:t>
            </w:r>
          </w:p>
        </w:tc>
      </w:tr>
      <w:tr w:rsidR="00F639BB" w:rsidRPr="00960983" w:rsidTr="001103F8">
        <w:trPr>
          <w:trHeight w:val="207"/>
        </w:trPr>
        <w:tc>
          <w:tcPr>
            <w:tcW w:w="592" w:type="dxa"/>
            <w:vMerge/>
            <w:tcBorders>
              <w:top w:val="nil"/>
              <w:left w:val="single" w:sz="18" w:space="0" w:color="CDBF89"/>
              <w:bottom w:val="single" w:sz="18" w:space="0" w:color="CDBF89"/>
              <w:right w:val="single" w:sz="18" w:space="0" w:color="CDBF89"/>
            </w:tcBorders>
            <w:shd w:val="clear" w:color="auto" w:fill="D9CFA6"/>
            <w:vAlign w:val="center"/>
            <w:hideMark/>
          </w:tcPr>
          <w:p w:rsidR="00F639BB" w:rsidRPr="00960983" w:rsidRDefault="00F639BB" w:rsidP="001103F8">
            <w:pPr>
              <w:rPr>
                <w:sz w:val="28"/>
                <w:szCs w:val="28"/>
              </w:rPr>
            </w:pPr>
          </w:p>
        </w:tc>
        <w:tc>
          <w:tcPr>
            <w:tcW w:w="6124" w:type="dxa"/>
            <w:vMerge/>
            <w:tcBorders>
              <w:top w:val="nil"/>
              <w:left w:val="nil"/>
              <w:bottom w:val="single" w:sz="18" w:space="0" w:color="CDBF89"/>
              <w:right w:val="single" w:sz="18" w:space="0" w:color="CDBF89"/>
            </w:tcBorders>
            <w:shd w:val="clear" w:color="auto" w:fill="D9CFA6"/>
            <w:vAlign w:val="center"/>
            <w:hideMark/>
          </w:tcPr>
          <w:p w:rsidR="00F639BB" w:rsidRPr="00960983" w:rsidRDefault="00F639BB" w:rsidP="001103F8">
            <w:pPr>
              <w:rPr>
                <w:sz w:val="28"/>
                <w:szCs w:val="28"/>
              </w:rPr>
            </w:pPr>
          </w:p>
        </w:tc>
        <w:tc>
          <w:tcPr>
            <w:tcW w:w="1654" w:type="dxa"/>
            <w:vMerge/>
            <w:tcBorders>
              <w:top w:val="nil"/>
              <w:left w:val="nil"/>
              <w:bottom w:val="single" w:sz="8" w:space="0" w:color="CDBF89"/>
              <w:right w:val="single" w:sz="18" w:space="0" w:color="CDBF89"/>
            </w:tcBorders>
            <w:shd w:val="clear" w:color="auto" w:fill="D9CFA6"/>
            <w:vAlign w:val="center"/>
            <w:hideMark/>
          </w:tcPr>
          <w:p w:rsidR="00F639BB" w:rsidRPr="00960983" w:rsidRDefault="00F639BB" w:rsidP="001103F8">
            <w:pPr>
              <w:jc w:val="center"/>
              <w:rPr>
                <w:sz w:val="28"/>
                <w:szCs w:val="28"/>
              </w:rPr>
            </w:pPr>
          </w:p>
        </w:tc>
        <w:tc>
          <w:tcPr>
            <w:tcW w:w="1438" w:type="dxa"/>
            <w:vMerge w:val="restart"/>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11326C" w:rsidRDefault="00F639BB" w:rsidP="001103F8">
            <w:pPr>
              <w:jc w:val="center"/>
              <w:rPr>
                <w:sz w:val="28"/>
                <w:szCs w:val="28"/>
                <w:lang w:val="uk-UA"/>
              </w:rPr>
            </w:pPr>
            <w:r w:rsidRPr="00960983">
              <w:rPr>
                <w:sz w:val="28"/>
                <w:szCs w:val="28"/>
                <w:lang w:val="en-US"/>
              </w:rPr>
              <w:t>1</w:t>
            </w:r>
            <w:r w:rsidRPr="00960983">
              <w:rPr>
                <w:sz w:val="28"/>
                <w:szCs w:val="28"/>
                <w:lang w:val="uk-UA"/>
              </w:rPr>
              <w:t>,</w:t>
            </w:r>
            <w:r w:rsidRPr="00960983">
              <w:rPr>
                <w:sz w:val="28"/>
                <w:szCs w:val="28"/>
                <w:lang w:val="en-US"/>
              </w:rPr>
              <w:t>9</w:t>
            </w:r>
            <w:r>
              <w:rPr>
                <w:sz w:val="28"/>
                <w:szCs w:val="28"/>
                <w:lang w:val="uk-UA"/>
              </w:rPr>
              <w:t>6</w:t>
            </w:r>
          </w:p>
        </w:tc>
        <w:tc>
          <w:tcPr>
            <w:tcW w:w="232"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F639BB" w:rsidRPr="00960983" w:rsidRDefault="00F639BB" w:rsidP="001103F8">
            <w:pPr>
              <w:rPr>
                <w:sz w:val="28"/>
                <w:szCs w:val="28"/>
              </w:rPr>
            </w:pPr>
            <w:r w:rsidRPr="00960983">
              <w:rPr>
                <w:sz w:val="28"/>
                <w:szCs w:val="28"/>
              </w:rPr>
              <w:t> </w:t>
            </w:r>
          </w:p>
        </w:tc>
      </w:tr>
      <w:tr w:rsidR="00F639BB" w:rsidRPr="00960983" w:rsidTr="001103F8">
        <w:trPr>
          <w:trHeight w:val="255"/>
        </w:trPr>
        <w:tc>
          <w:tcPr>
            <w:tcW w:w="592" w:type="dxa"/>
            <w:vMerge/>
            <w:tcBorders>
              <w:top w:val="nil"/>
              <w:left w:val="single" w:sz="18" w:space="0" w:color="CDBF89"/>
              <w:bottom w:val="single" w:sz="18" w:space="0" w:color="CDBF89"/>
              <w:right w:val="single" w:sz="18" w:space="0" w:color="CDBF89"/>
            </w:tcBorders>
            <w:shd w:val="clear" w:color="auto" w:fill="D9CFA6"/>
            <w:vAlign w:val="center"/>
            <w:hideMark/>
          </w:tcPr>
          <w:p w:rsidR="00F639BB" w:rsidRPr="00960983" w:rsidRDefault="00F639BB" w:rsidP="001103F8">
            <w:pPr>
              <w:rPr>
                <w:sz w:val="28"/>
                <w:szCs w:val="28"/>
              </w:rPr>
            </w:pPr>
          </w:p>
        </w:tc>
        <w:tc>
          <w:tcPr>
            <w:tcW w:w="6124" w:type="dxa"/>
            <w:vMerge/>
            <w:tcBorders>
              <w:top w:val="nil"/>
              <w:left w:val="nil"/>
              <w:bottom w:val="single" w:sz="18" w:space="0" w:color="CDBF89"/>
              <w:right w:val="single" w:sz="18" w:space="0" w:color="CDBF89"/>
            </w:tcBorders>
            <w:shd w:val="clear" w:color="auto" w:fill="D9CFA6"/>
            <w:vAlign w:val="center"/>
            <w:hideMark/>
          </w:tcPr>
          <w:p w:rsidR="00F639BB" w:rsidRPr="00960983" w:rsidRDefault="00F639BB" w:rsidP="001103F8">
            <w:pPr>
              <w:rPr>
                <w:sz w:val="28"/>
                <w:szCs w:val="28"/>
              </w:rPr>
            </w:pPr>
          </w:p>
        </w:tc>
        <w:tc>
          <w:tcPr>
            <w:tcW w:w="1654"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lang w:val="uk-UA"/>
              </w:rPr>
              <w:t>г</w:t>
            </w:r>
            <w:r w:rsidRPr="00960983">
              <w:rPr>
                <w:sz w:val="28"/>
                <w:szCs w:val="28"/>
              </w:rPr>
              <w:t>рн/м2</w:t>
            </w:r>
          </w:p>
        </w:tc>
        <w:tc>
          <w:tcPr>
            <w:tcW w:w="1438" w:type="dxa"/>
            <w:vMerge/>
            <w:tcBorders>
              <w:top w:val="nil"/>
              <w:left w:val="nil"/>
              <w:bottom w:val="single" w:sz="18" w:space="0" w:color="CDBF89"/>
              <w:right w:val="single" w:sz="18" w:space="0" w:color="CDBF89"/>
            </w:tcBorders>
            <w:shd w:val="clear" w:color="auto" w:fill="D9CFA6"/>
            <w:vAlign w:val="center"/>
            <w:hideMark/>
          </w:tcPr>
          <w:p w:rsidR="00F639BB" w:rsidRPr="00960983" w:rsidRDefault="00F639BB" w:rsidP="001103F8">
            <w:pPr>
              <w:rPr>
                <w:sz w:val="28"/>
                <w:szCs w:val="28"/>
              </w:rPr>
            </w:pPr>
          </w:p>
        </w:tc>
        <w:tc>
          <w:tcPr>
            <w:tcW w:w="232"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F639BB" w:rsidRPr="00960983" w:rsidRDefault="00F639BB" w:rsidP="001103F8">
            <w:pPr>
              <w:rPr>
                <w:sz w:val="28"/>
                <w:szCs w:val="28"/>
              </w:rPr>
            </w:pPr>
            <w:r w:rsidRPr="00960983">
              <w:rPr>
                <w:sz w:val="28"/>
                <w:szCs w:val="28"/>
              </w:rPr>
              <w:t> </w:t>
            </w:r>
          </w:p>
        </w:tc>
      </w:tr>
      <w:tr w:rsidR="00F639BB" w:rsidRPr="00960983" w:rsidTr="001103F8">
        <w:trPr>
          <w:trHeight w:val="317"/>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lang w:val="uk-UA"/>
              </w:rPr>
            </w:pPr>
            <w:r w:rsidRPr="00960983">
              <w:rPr>
                <w:sz w:val="28"/>
                <w:szCs w:val="28"/>
                <w:lang w:val="uk-UA"/>
              </w:rPr>
              <w:lastRenderedPageBreak/>
              <w:t>2</w:t>
            </w:r>
          </w:p>
        </w:tc>
        <w:tc>
          <w:tcPr>
            <w:tcW w:w="9216" w:type="dxa"/>
            <w:gridSpan w:val="3"/>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Одноставковітарифи</w:t>
            </w:r>
            <w:r>
              <w:rPr>
                <w:sz w:val="28"/>
                <w:szCs w:val="28"/>
                <w:lang w:val="uk-UA"/>
              </w:rPr>
              <w:t>за</w:t>
            </w:r>
            <w:r>
              <w:rPr>
                <w:sz w:val="28"/>
                <w:szCs w:val="28"/>
              </w:rPr>
              <w:t>послуг</w:t>
            </w:r>
            <w:r>
              <w:rPr>
                <w:sz w:val="28"/>
                <w:szCs w:val="28"/>
                <w:lang w:val="uk-UA"/>
              </w:rPr>
              <w:t>и</w:t>
            </w:r>
            <w:r w:rsidRPr="00960983">
              <w:rPr>
                <w:sz w:val="28"/>
                <w:szCs w:val="28"/>
              </w:rPr>
              <w:t xml:space="preserve"> з постачаннягарячої води</w:t>
            </w:r>
          </w:p>
        </w:tc>
        <w:tc>
          <w:tcPr>
            <w:tcW w:w="232"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F639BB" w:rsidRPr="00960983" w:rsidRDefault="00F639BB" w:rsidP="001103F8">
            <w:pPr>
              <w:rPr>
                <w:sz w:val="28"/>
                <w:szCs w:val="28"/>
              </w:rPr>
            </w:pPr>
            <w:r w:rsidRPr="00960983">
              <w:rPr>
                <w:sz w:val="28"/>
                <w:szCs w:val="28"/>
              </w:rPr>
              <w:t> </w:t>
            </w:r>
          </w:p>
        </w:tc>
      </w:tr>
      <w:tr w:rsidR="00F639BB" w:rsidRPr="00960983" w:rsidTr="001103F8">
        <w:trPr>
          <w:trHeight w:val="529"/>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lang w:val="uk-UA"/>
              </w:rPr>
              <w:t>2</w:t>
            </w:r>
            <w:r w:rsidRPr="00960983">
              <w:rPr>
                <w:sz w:val="28"/>
                <w:szCs w:val="28"/>
              </w:rPr>
              <w:t>.1</w:t>
            </w:r>
          </w:p>
        </w:tc>
        <w:tc>
          <w:tcPr>
            <w:tcW w:w="6124"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за умовипідключеннярушникосушильників до систем гарячоговодопостачання</w:t>
            </w:r>
          </w:p>
        </w:tc>
        <w:tc>
          <w:tcPr>
            <w:tcW w:w="1654"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грн/</w:t>
            </w:r>
            <w:r w:rsidRPr="00960983">
              <w:rPr>
                <w:sz w:val="28"/>
                <w:szCs w:val="28"/>
                <w:lang w:val="uk-UA"/>
              </w:rPr>
              <w:t>1</w:t>
            </w:r>
            <w:r w:rsidRPr="00960983">
              <w:rPr>
                <w:sz w:val="28"/>
                <w:szCs w:val="28"/>
              </w:rPr>
              <w:t>м3</w:t>
            </w:r>
          </w:p>
        </w:tc>
        <w:tc>
          <w:tcPr>
            <w:tcW w:w="1438"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lang w:val="en-US"/>
              </w:rPr>
            </w:pPr>
            <w:r>
              <w:rPr>
                <w:sz w:val="28"/>
                <w:szCs w:val="28"/>
                <w:lang w:val="uk-UA"/>
              </w:rPr>
              <w:t>82</w:t>
            </w:r>
            <w:r w:rsidRPr="00960983">
              <w:rPr>
                <w:sz w:val="28"/>
                <w:szCs w:val="28"/>
                <w:lang w:val="uk-UA"/>
              </w:rPr>
              <w:t>,</w:t>
            </w:r>
            <w:r>
              <w:rPr>
                <w:sz w:val="28"/>
                <w:szCs w:val="28"/>
                <w:lang w:val="uk-UA"/>
              </w:rPr>
              <w:t>83</w:t>
            </w:r>
          </w:p>
        </w:tc>
        <w:tc>
          <w:tcPr>
            <w:tcW w:w="232"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F639BB" w:rsidRPr="00960983" w:rsidRDefault="00F639BB" w:rsidP="001103F8">
            <w:pPr>
              <w:rPr>
                <w:sz w:val="28"/>
                <w:szCs w:val="28"/>
              </w:rPr>
            </w:pPr>
            <w:r w:rsidRPr="00960983">
              <w:rPr>
                <w:sz w:val="28"/>
                <w:szCs w:val="28"/>
              </w:rPr>
              <w:t> </w:t>
            </w:r>
          </w:p>
        </w:tc>
      </w:tr>
      <w:tr w:rsidR="00F639BB" w:rsidRPr="00960983" w:rsidTr="001103F8">
        <w:trPr>
          <w:trHeight w:val="529"/>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lang w:val="uk-UA"/>
              </w:rPr>
              <w:t>2</w:t>
            </w:r>
            <w:r w:rsidRPr="00960983">
              <w:rPr>
                <w:sz w:val="28"/>
                <w:szCs w:val="28"/>
              </w:rPr>
              <w:t>.2</w:t>
            </w:r>
          </w:p>
        </w:tc>
        <w:tc>
          <w:tcPr>
            <w:tcW w:w="6124"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за відсутностірушникосушильників</w:t>
            </w:r>
          </w:p>
        </w:tc>
        <w:tc>
          <w:tcPr>
            <w:tcW w:w="1654"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грн/</w:t>
            </w:r>
            <w:r w:rsidRPr="00960983">
              <w:rPr>
                <w:sz w:val="28"/>
                <w:szCs w:val="28"/>
                <w:lang w:val="uk-UA"/>
              </w:rPr>
              <w:t>1</w:t>
            </w:r>
            <w:r w:rsidRPr="00960983">
              <w:rPr>
                <w:sz w:val="28"/>
                <w:szCs w:val="28"/>
              </w:rPr>
              <w:t>м3</w:t>
            </w:r>
          </w:p>
        </w:tc>
        <w:tc>
          <w:tcPr>
            <w:tcW w:w="1438"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lang w:val="en-US"/>
              </w:rPr>
            </w:pPr>
            <w:r>
              <w:rPr>
                <w:sz w:val="28"/>
                <w:szCs w:val="28"/>
                <w:lang w:val="uk-UA"/>
              </w:rPr>
              <w:t>76</w:t>
            </w:r>
            <w:r w:rsidRPr="00960983">
              <w:rPr>
                <w:sz w:val="28"/>
                <w:szCs w:val="28"/>
                <w:lang w:val="uk-UA"/>
              </w:rPr>
              <w:t>,</w:t>
            </w:r>
            <w:r>
              <w:rPr>
                <w:sz w:val="28"/>
                <w:szCs w:val="28"/>
                <w:lang w:val="uk-UA"/>
              </w:rPr>
              <w:t>29</w:t>
            </w:r>
          </w:p>
        </w:tc>
        <w:tc>
          <w:tcPr>
            <w:tcW w:w="232"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F639BB" w:rsidRPr="00960983" w:rsidRDefault="00F639BB" w:rsidP="001103F8">
            <w:pPr>
              <w:rPr>
                <w:sz w:val="28"/>
                <w:szCs w:val="28"/>
              </w:rPr>
            </w:pPr>
            <w:r w:rsidRPr="00960983">
              <w:rPr>
                <w:sz w:val="28"/>
                <w:szCs w:val="28"/>
              </w:rPr>
              <w:t> </w:t>
            </w:r>
          </w:p>
        </w:tc>
      </w:tr>
    </w:tbl>
    <w:p w:rsidR="00F639BB" w:rsidRPr="00960983" w:rsidRDefault="00F639BB" w:rsidP="00F639BB">
      <w:pPr>
        <w:jc w:val="both"/>
        <w:rPr>
          <w:sz w:val="28"/>
          <w:szCs w:val="28"/>
          <w:lang w:val="uk-UA"/>
        </w:rPr>
      </w:pPr>
    </w:p>
    <w:p w:rsidR="00F639BB" w:rsidRPr="00960983" w:rsidRDefault="00F639BB" w:rsidP="009414B3">
      <w:pPr>
        <w:ind w:firstLine="709"/>
        <w:jc w:val="both"/>
        <w:rPr>
          <w:b/>
          <w:sz w:val="28"/>
          <w:szCs w:val="28"/>
          <w:lang w:val="uk-UA"/>
        </w:rPr>
      </w:pPr>
      <w:r w:rsidRPr="00960983">
        <w:rPr>
          <w:sz w:val="28"/>
          <w:szCs w:val="28"/>
          <w:lang w:val="uk-UA"/>
        </w:rPr>
        <w:t>Діючі тарифи для бюджетних установ та інших споживачів встановлені відповідно до постанов Національної комісії, що здійснює державне регулювання у сферах енергетики та комунальних послуг №</w:t>
      </w:r>
      <w:r>
        <w:rPr>
          <w:sz w:val="28"/>
          <w:szCs w:val="28"/>
          <w:lang w:val="uk-UA"/>
        </w:rPr>
        <w:t>7</w:t>
      </w:r>
      <w:r w:rsidR="009414B3">
        <w:rPr>
          <w:sz w:val="28"/>
          <w:szCs w:val="28"/>
          <w:lang w:val="uk-UA"/>
        </w:rPr>
        <w:t>9</w:t>
      </w:r>
      <w:r w:rsidRPr="00960983">
        <w:rPr>
          <w:sz w:val="28"/>
          <w:szCs w:val="28"/>
          <w:lang w:val="uk-UA"/>
        </w:rPr>
        <w:t xml:space="preserve"> від </w:t>
      </w:r>
      <w:r>
        <w:rPr>
          <w:sz w:val="28"/>
          <w:szCs w:val="28"/>
          <w:lang w:val="uk-UA"/>
        </w:rPr>
        <w:t>1</w:t>
      </w:r>
      <w:r w:rsidR="009414B3">
        <w:rPr>
          <w:sz w:val="28"/>
          <w:szCs w:val="28"/>
          <w:lang w:val="uk-UA"/>
        </w:rPr>
        <w:t>4</w:t>
      </w:r>
      <w:r w:rsidRPr="00960983">
        <w:rPr>
          <w:sz w:val="28"/>
          <w:szCs w:val="28"/>
          <w:lang w:val="uk-UA"/>
        </w:rPr>
        <w:t>.</w:t>
      </w:r>
      <w:r w:rsidR="009414B3">
        <w:rPr>
          <w:sz w:val="28"/>
          <w:szCs w:val="28"/>
          <w:lang w:val="uk-UA"/>
        </w:rPr>
        <w:t>0</w:t>
      </w:r>
      <w:r w:rsidRPr="00960983">
        <w:rPr>
          <w:sz w:val="28"/>
          <w:szCs w:val="28"/>
          <w:lang w:val="uk-UA"/>
        </w:rPr>
        <w:t>1.20</w:t>
      </w:r>
      <w:r w:rsidR="00664D2C">
        <w:rPr>
          <w:sz w:val="28"/>
          <w:szCs w:val="28"/>
          <w:lang w:val="uk-UA"/>
        </w:rPr>
        <w:t>20</w:t>
      </w:r>
      <w:r w:rsidRPr="00960983">
        <w:rPr>
          <w:sz w:val="28"/>
          <w:szCs w:val="28"/>
          <w:lang w:val="uk-UA"/>
        </w:rPr>
        <w:t xml:space="preserve">р. «Про </w:t>
      </w:r>
      <w:r>
        <w:rPr>
          <w:sz w:val="28"/>
          <w:szCs w:val="28"/>
          <w:lang w:val="uk-UA"/>
        </w:rPr>
        <w:t xml:space="preserve">встановлення тарифів на теплову енергію, її виробництво, транспортування, постачання </w:t>
      </w:r>
      <w:r w:rsidR="009414B3">
        <w:rPr>
          <w:sz w:val="28"/>
          <w:szCs w:val="28"/>
          <w:lang w:val="uk-UA"/>
        </w:rPr>
        <w:t xml:space="preserve">Державному міському підприємству </w:t>
      </w:r>
      <w:r>
        <w:rPr>
          <w:sz w:val="28"/>
          <w:szCs w:val="28"/>
          <w:lang w:val="uk-UA"/>
        </w:rPr>
        <w:t xml:space="preserve">«Івано-Франківськтеплокомуненерго» </w:t>
      </w:r>
    </w:p>
    <w:p w:rsidR="00F639BB" w:rsidRPr="00960983" w:rsidRDefault="00F639BB" w:rsidP="00F639BB">
      <w:pPr>
        <w:jc w:val="center"/>
        <w:rPr>
          <w:b/>
          <w:sz w:val="28"/>
          <w:szCs w:val="28"/>
          <w:lang w:val="uk-UA"/>
        </w:rPr>
      </w:pPr>
    </w:p>
    <w:p w:rsidR="00F639BB" w:rsidRPr="00247C3B" w:rsidRDefault="00F639BB" w:rsidP="00F639BB">
      <w:pPr>
        <w:jc w:val="center"/>
        <w:rPr>
          <w:b/>
          <w:sz w:val="28"/>
          <w:szCs w:val="28"/>
          <w:lang w:val="uk-UA"/>
        </w:rPr>
      </w:pPr>
      <w:r w:rsidRPr="00247C3B">
        <w:rPr>
          <w:sz w:val="28"/>
          <w:szCs w:val="28"/>
          <w:lang w:val="uk-UA"/>
        </w:rPr>
        <w:t>Таблиця 1</w:t>
      </w:r>
      <w:r w:rsidR="00247C3B" w:rsidRPr="00247C3B">
        <w:rPr>
          <w:sz w:val="28"/>
          <w:szCs w:val="28"/>
          <w:lang w:val="uk-UA"/>
        </w:rPr>
        <w:t>5.</w:t>
      </w:r>
      <w:r w:rsidR="00247C3B" w:rsidRPr="00247C3B">
        <w:rPr>
          <w:b/>
          <w:sz w:val="28"/>
          <w:szCs w:val="28"/>
          <w:lang w:val="uk-UA"/>
        </w:rPr>
        <w:t xml:space="preserve"> Т</w:t>
      </w:r>
      <w:r w:rsidRPr="00247C3B">
        <w:rPr>
          <w:b/>
          <w:sz w:val="28"/>
          <w:szCs w:val="28"/>
          <w:lang w:val="uk-UA"/>
        </w:rPr>
        <w:t xml:space="preserve">арифи на теплову енергію для потреб населення, бюджетних установ, інших споживачів наведено в таблиці                                                                                                                                        </w:t>
      </w:r>
      <w:r w:rsidR="00247C3B" w:rsidRPr="00247C3B">
        <w:rPr>
          <w:b/>
          <w:sz w:val="28"/>
          <w:szCs w:val="28"/>
          <w:lang w:val="uk-UA"/>
        </w:rPr>
        <w:t>(</w:t>
      </w:r>
      <w:r w:rsidRPr="00247C3B">
        <w:rPr>
          <w:b/>
          <w:sz w:val="28"/>
          <w:szCs w:val="28"/>
          <w:lang w:val="uk-UA"/>
        </w:rPr>
        <w:t>без ПДВ</w:t>
      </w:r>
      <w:r w:rsidR="00247C3B" w:rsidRPr="00247C3B">
        <w:rPr>
          <w:b/>
          <w:sz w:val="28"/>
          <w:szCs w:val="28"/>
          <w:lang w:val="uk-UA"/>
        </w:rPr>
        <w:t>)</w:t>
      </w:r>
    </w:p>
    <w:tbl>
      <w:tblPr>
        <w:tblW w:w="9666" w:type="dxa"/>
        <w:tblBorders>
          <w:top w:val="outset" w:sz="6" w:space="0" w:color="auto"/>
          <w:left w:val="outset" w:sz="6" w:space="0" w:color="auto"/>
          <w:bottom w:val="outset" w:sz="6" w:space="0" w:color="auto"/>
          <w:right w:val="outset" w:sz="6" w:space="0" w:color="auto"/>
        </w:tblBorders>
        <w:shd w:val="clear" w:color="auto" w:fill="D9CFA6"/>
        <w:tblLayout w:type="fixed"/>
        <w:tblCellMar>
          <w:left w:w="0" w:type="dxa"/>
          <w:right w:w="0" w:type="dxa"/>
        </w:tblCellMar>
        <w:tblLook w:val="04A0" w:firstRow="1" w:lastRow="0" w:firstColumn="1" w:lastColumn="0" w:noHBand="0" w:noVBand="1"/>
      </w:tblPr>
      <w:tblGrid>
        <w:gridCol w:w="712"/>
        <w:gridCol w:w="6119"/>
        <w:gridCol w:w="1276"/>
        <w:gridCol w:w="1559"/>
      </w:tblGrid>
      <w:tr w:rsidR="00F639BB" w:rsidRPr="00960983" w:rsidTr="001103F8">
        <w:trPr>
          <w:trHeight w:val="688"/>
        </w:trPr>
        <w:tc>
          <w:tcPr>
            <w:tcW w:w="712" w:type="dxa"/>
            <w:vMerge w:val="restart"/>
            <w:tcBorders>
              <w:top w:val="single" w:sz="18" w:space="0" w:color="CDBF89"/>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№п/п</w:t>
            </w:r>
          </w:p>
        </w:tc>
        <w:tc>
          <w:tcPr>
            <w:tcW w:w="6119" w:type="dxa"/>
            <w:vMerge w:val="restart"/>
            <w:tcBorders>
              <w:top w:val="single" w:sz="18" w:space="0" w:color="CDBF89"/>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 </w:t>
            </w:r>
          </w:p>
        </w:tc>
        <w:tc>
          <w:tcPr>
            <w:tcW w:w="1276" w:type="dxa"/>
            <w:vMerge w:val="restart"/>
            <w:tcBorders>
              <w:top w:val="single" w:sz="18" w:space="0" w:color="CDBF89"/>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Одиниця</w:t>
            </w:r>
            <w:r w:rsidR="00247C3B">
              <w:rPr>
                <w:sz w:val="28"/>
                <w:szCs w:val="28"/>
                <w:lang w:val="uk-UA"/>
              </w:rPr>
              <w:t xml:space="preserve"> </w:t>
            </w:r>
            <w:r w:rsidRPr="00960983">
              <w:rPr>
                <w:sz w:val="28"/>
                <w:szCs w:val="28"/>
              </w:rPr>
              <w:t>виміру</w:t>
            </w:r>
          </w:p>
        </w:tc>
        <w:tc>
          <w:tcPr>
            <w:tcW w:w="1559" w:type="dxa"/>
            <w:tcBorders>
              <w:top w:val="single" w:sz="18" w:space="0" w:color="CDBF89"/>
              <w:left w:val="nil"/>
              <w:bottom w:val="nil"/>
              <w:right w:val="single" w:sz="8" w:space="0" w:color="CDBF89"/>
            </w:tcBorders>
            <w:shd w:val="clear" w:color="auto" w:fill="auto"/>
            <w:tcMar>
              <w:top w:w="27" w:type="dxa"/>
              <w:left w:w="27" w:type="dxa"/>
              <w:bottom w:w="27" w:type="dxa"/>
              <w:right w:w="27" w:type="dxa"/>
            </w:tcMar>
            <w:hideMark/>
          </w:tcPr>
          <w:p w:rsidR="00F639BB" w:rsidRPr="00960983" w:rsidRDefault="00F639BB" w:rsidP="00247C3B">
            <w:pPr>
              <w:jc w:val="center"/>
              <w:rPr>
                <w:lang w:val="uk-UA"/>
              </w:rPr>
            </w:pPr>
            <w:r w:rsidRPr="00960983">
              <w:t>ТАРИФИ</w:t>
            </w:r>
            <w:r w:rsidR="00664D2C">
              <w:rPr>
                <w:lang w:val="uk-UA"/>
              </w:rPr>
              <w:t xml:space="preserve"> </w:t>
            </w:r>
            <w:r w:rsidRPr="00960983">
              <w:rPr>
                <w:lang w:val="uk-UA"/>
              </w:rPr>
              <w:t>ДІЮЧ</w:t>
            </w:r>
            <w:r>
              <w:rPr>
                <w:lang w:val="uk-UA"/>
              </w:rPr>
              <w:t>і</w:t>
            </w:r>
            <w:r w:rsidRPr="00960983">
              <w:rPr>
                <w:lang w:val="uk-UA"/>
              </w:rPr>
              <w:t xml:space="preserve"> з </w:t>
            </w:r>
            <w:r>
              <w:rPr>
                <w:lang w:val="uk-UA"/>
              </w:rPr>
              <w:t>1</w:t>
            </w:r>
            <w:r w:rsidR="009414B3">
              <w:rPr>
                <w:lang w:val="uk-UA"/>
              </w:rPr>
              <w:t>7</w:t>
            </w:r>
            <w:r w:rsidRPr="00960983">
              <w:rPr>
                <w:lang w:val="uk-UA"/>
              </w:rPr>
              <w:t>.</w:t>
            </w:r>
            <w:r>
              <w:rPr>
                <w:lang w:val="uk-UA"/>
              </w:rPr>
              <w:t>0</w:t>
            </w:r>
            <w:r w:rsidRPr="00960983">
              <w:rPr>
                <w:lang w:val="en-US"/>
              </w:rPr>
              <w:t>1</w:t>
            </w:r>
            <w:r w:rsidRPr="00960983">
              <w:rPr>
                <w:lang w:val="uk-UA"/>
              </w:rPr>
              <w:t>.20</w:t>
            </w:r>
            <w:r w:rsidR="009414B3">
              <w:rPr>
                <w:lang w:val="uk-UA"/>
              </w:rPr>
              <w:t>20</w:t>
            </w:r>
            <w:r>
              <w:rPr>
                <w:lang w:val="uk-UA"/>
              </w:rPr>
              <w:t>р.</w:t>
            </w:r>
          </w:p>
        </w:tc>
      </w:tr>
      <w:tr w:rsidR="00F639BB" w:rsidRPr="00960983" w:rsidTr="001103F8">
        <w:trPr>
          <w:trHeight w:val="344"/>
        </w:trPr>
        <w:tc>
          <w:tcPr>
            <w:tcW w:w="712" w:type="dxa"/>
            <w:vMerge/>
            <w:tcBorders>
              <w:top w:val="single" w:sz="18" w:space="0" w:color="CDBF89"/>
              <w:left w:val="single" w:sz="18" w:space="0" w:color="CDBF89"/>
              <w:bottom w:val="single" w:sz="18" w:space="0" w:color="CDBF89"/>
              <w:right w:val="single" w:sz="18" w:space="0" w:color="CDBF89"/>
            </w:tcBorders>
            <w:shd w:val="clear" w:color="auto" w:fill="D9CFA6"/>
            <w:vAlign w:val="center"/>
            <w:hideMark/>
          </w:tcPr>
          <w:p w:rsidR="00F639BB" w:rsidRPr="00960983" w:rsidRDefault="00F639BB" w:rsidP="001103F8">
            <w:pPr>
              <w:rPr>
                <w:sz w:val="28"/>
                <w:szCs w:val="28"/>
              </w:rPr>
            </w:pPr>
          </w:p>
        </w:tc>
        <w:tc>
          <w:tcPr>
            <w:tcW w:w="6119" w:type="dxa"/>
            <w:vMerge/>
            <w:tcBorders>
              <w:top w:val="single" w:sz="18" w:space="0" w:color="CDBF89"/>
              <w:left w:val="nil"/>
              <w:bottom w:val="single" w:sz="18" w:space="0" w:color="CDBF89"/>
              <w:right w:val="single" w:sz="18" w:space="0" w:color="CDBF89"/>
            </w:tcBorders>
            <w:shd w:val="clear" w:color="auto" w:fill="D9CFA6"/>
            <w:vAlign w:val="center"/>
            <w:hideMark/>
          </w:tcPr>
          <w:p w:rsidR="00F639BB" w:rsidRPr="00960983" w:rsidRDefault="00F639BB" w:rsidP="001103F8">
            <w:pPr>
              <w:rPr>
                <w:sz w:val="28"/>
                <w:szCs w:val="28"/>
              </w:rPr>
            </w:pPr>
          </w:p>
        </w:tc>
        <w:tc>
          <w:tcPr>
            <w:tcW w:w="1276" w:type="dxa"/>
            <w:vMerge/>
            <w:tcBorders>
              <w:top w:val="single" w:sz="18" w:space="0" w:color="CDBF89"/>
              <w:left w:val="nil"/>
              <w:bottom w:val="single" w:sz="18" w:space="0" w:color="CDBF89"/>
              <w:right w:val="single" w:sz="18" w:space="0" w:color="CDBF89"/>
            </w:tcBorders>
            <w:shd w:val="clear" w:color="auto" w:fill="D9CFA6"/>
            <w:vAlign w:val="center"/>
            <w:hideMark/>
          </w:tcPr>
          <w:p w:rsidR="00F639BB" w:rsidRPr="00960983" w:rsidRDefault="00F639BB" w:rsidP="001103F8">
            <w:pPr>
              <w:rPr>
                <w:sz w:val="28"/>
                <w:szCs w:val="28"/>
              </w:rPr>
            </w:pPr>
          </w:p>
        </w:tc>
        <w:tc>
          <w:tcPr>
            <w:tcW w:w="1559" w:type="dxa"/>
            <w:tcBorders>
              <w:top w:val="nil"/>
              <w:left w:val="nil"/>
              <w:bottom w:val="single" w:sz="18" w:space="0" w:color="CDBF89"/>
              <w:right w:val="single" w:sz="8" w:space="0" w:color="CDBF89"/>
            </w:tcBorders>
            <w:shd w:val="clear" w:color="auto" w:fill="auto"/>
            <w:tcMar>
              <w:top w:w="27" w:type="dxa"/>
              <w:left w:w="27" w:type="dxa"/>
              <w:bottom w:w="27" w:type="dxa"/>
              <w:right w:w="27" w:type="dxa"/>
            </w:tcMar>
            <w:hideMark/>
          </w:tcPr>
          <w:p w:rsidR="00F639BB" w:rsidRPr="00960983" w:rsidRDefault="00F639BB" w:rsidP="00247C3B">
            <w:pPr>
              <w:jc w:val="center"/>
              <w:rPr>
                <w:lang w:val="uk-UA"/>
              </w:rPr>
            </w:pPr>
          </w:p>
        </w:tc>
      </w:tr>
      <w:tr w:rsidR="00F639BB" w:rsidRPr="00960983" w:rsidTr="001103F8">
        <w:trPr>
          <w:trHeight w:val="592"/>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AC7D61" w:rsidRDefault="00F639BB" w:rsidP="001103F8">
            <w:pPr>
              <w:rPr>
                <w:b/>
                <w:sz w:val="28"/>
                <w:szCs w:val="28"/>
                <w:lang w:val="uk-UA"/>
              </w:rPr>
            </w:pPr>
          </w:p>
        </w:tc>
        <w:tc>
          <w:tcPr>
            <w:tcW w:w="8954" w:type="dxa"/>
            <w:gridSpan w:val="3"/>
            <w:tcBorders>
              <w:top w:val="nil"/>
              <w:left w:val="nil"/>
              <w:bottom w:val="single" w:sz="18" w:space="0" w:color="CDBF89"/>
              <w:right w:val="single" w:sz="8" w:space="0" w:color="CDBF89"/>
            </w:tcBorders>
            <w:shd w:val="clear" w:color="auto" w:fill="auto"/>
            <w:tcMar>
              <w:top w:w="27" w:type="dxa"/>
              <w:left w:w="27" w:type="dxa"/>
              <w:bottom w:w="27" w:type="dxa"/>
              <w:right w:w="27" w:type="dxa"/>
            </w:tcMar>
            <w:hideMark/>
          </w:tcPr>
          <w:p w:rsidR="00F639BB" w:rsidRPr="00AC7D61" w:rsidRDefault="00F639BB" w:rsidP="001103F8">
            <w:pPr>
              <w:rPr>
                <w:b/>
                <w:sz w:val="28"/>
                <w:szCs w:val="28"/>
                <w:lang w:val="uk-UA"/>
              </w:rPr>
            </w:pPr>
            <w:r w:rsidRPr="00AC7D61">
              <w:rPr>
                <w:b/>
                <w:sz w:val="28"/>
                <w:szCs w:val="28"/>
                <w:lang w:val="uk-UA"/>
              </w:rPr>
              <w:t>Тариф на теплову енергію для потреб бюджетних установ</w:t>
            </w:r>
          </w:p>
        </w:tc>
      </w:tr>
      <w:tr w:rsidR="00F639BB" w:rsidRPr="00960983" w:rsidTr="001103F8">
        <w:trPr>
          <w:trHeight w:val="328"/>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1.</w:t>
            </w:r>
          </w:p>
        </w:tc>
        <w:tc>
          <w:tcPr>
            <w:tcW w:w="8954" w:type="dxa"/>
            <w:gridSpan w:val="3"/>
            <w:tcBorders>
              <w:top w:val="nil"/>
              <w:left w:val="nil"/>
              <w:bottom w:val="single" w:sz="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Двоставковий тариф на теплову</w:t>
            </w:r>
            <w:r w:rsidR="00247C3B">
              <w:rPr>
                <w:sz w:val="28"/>
                <w:szCs w:val="28"/>
                <w:lang w:val="uk-UA"/>
              </w:rPr>
              <w:t xml:space="preserve"> </w:t>
            </w:r>
            <w:r w:rsidRPr="00960983">
              <w:rPr>
                <w:sz w:val="28"/>
                <w:szCs w:val="28"/>
              </w:rPr>
              <w:t>енергію</w:t>
            </w:r>
          </w:p>
        </w:tc>
      </w:tr>
      <w:tr w:rsidR="00F639BB" w:rsidRPr="00960983" w:rsidTr="001103F8">
        <w:trPr>
          <w:trHeight w:val="693"/>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1.1</w:t>
            </w:r>
          </w:p>
        </w:tc>
        <w:tc>
          <w:tcPr>
            <w:tcW w:w="611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lang w:val="uk-UA"/>
              </w:rPr>
            </w:pPr>
            <w:r w:rsidRPr="00960983">
              <w:rPr>
                <w:sz w:val="28"/>
                <w:szCs w:val="28"/>
              </w:rPr>
              <w:t>умовно – змінна</w:t>
            </w:r>
            <w:r w:rsidRPr="00960983">
              <w:rPr>
                <w:sz w:val="28"/>
                <w:szCs w:val="28"/>
                <w:lang w:val="uk-UA"/>
              </w:rPr>
              <w:t xml:space="preserve">частина </w:t>
            </w:r>
            <w:r>
              <w:rPr>
                <w:sz w:val="28"/>
                <w:szCs w:val="28"/>
                <w:lang w:val="uk-UA"/>
              </w:rPr>
              <w:t>двоставкового т</w:t>
            </w:r>
            <w:r w:rsidRPr="00960983">
              <w:rPr>
                <w:sz w:val="28"/>
                <w:szCs w:val="28"/>
                <w:lang w:val="uk-UA"/>
              </w:rPr>
              <w:t>арифу</w:t>
            </w:r>
            <w:r>
              <w:rPr>
                <w:sz w:val="28"/>
                <w:szCs w:val="28"/>
                <w:lang w:val="uk-UA"/>
              </w:rPr>
              <w:t xml:space="preserve"> на теплову енергію</w:t>
            </w:r>
          </w:p>
          <w:p w:rsidR="00F639BB" w:rsidRPr="00960983" w:rsidRDefault="00F639BB" w:rsidP="001103F8">
            <w:pPr>
              <w:rPr>
                <w:sz w:val="28"/>
                <w:szCs w:val="28"/>
              </w:rPr>
            </w:pPr>
          </w:p>
        </w:tc>
        <w:tc>
          <w:tcPr>
            <w:tcW w:w="1276"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грн/Гкал</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AC7D61" w:rsidRDefault="00F639BB" w:rsidP="001103F8">
            <w:pPr>
              <w:jc w:val="center"/>
              <w:rPr>
                <w:sz w:val="28"/>
                <w:szCs w:val="28"/>
                <w:lang w:val="uk-UA"/>
              </w:rPr>
            </w:pPr>
            <w:r>
              <w:rPr>
                <w:sz w:val="28"/>
                <w:szCs w:val="28"/>
                <w:lang w:val="uk-UA"/>
              </w:rPr>
              <w:t>12</w:t>
            </w:r>
            <w:r w:rsidR="00E670BC">
              <w:rPr>
                <w:sz w:val="28"/>
                <w:szCs w:val="28"/>
                <w:lang w:val="uk-UA"/>
              </w:rPr>
              <w:t>91,20</w:t>
            </w:r>
          </w:p>
        </w:tc>
      </w:tr>
      <w:tr w:rsidR="00F639BB" w:rsidRPr="00960983" w:rsidTr="001103F8">
        <w:trPr>
          <w:trHeight w:val="814"/>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1.2</w:t>
            </w:r>
          </w:p>
        </w:tc>
        <w:tc>
          <w:tcPr>
            <w:tcW w:w="611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умовно – постійна</w:t>
            </w:r>
            <w:r w:rsidR="00247C3B">
              <w:rPr>
                <w:sz w:val="28"/>
                <w:szCs w:val="28"/>
                <w:lang w:val="uk-UA"/>
              </w:rPr>
              <w:t xml:space="preserve"> </w:t>
            </w:r>
            <w:r w:rsidRPr="00960983">
              <w:rPr>
                <w:sz w:val="28"/>
                <w:szCs w:val="28"/>
                <w:lang w:val="uk-UA"/>
              </w:rPr>
              <w:t xml:space="preserve">частина </w:t>
            </w:r>
            <w:r>
              <w:rPr>
                <w:sz w:val="28"/>
                <w:szCs w:val="28"/>
                <w:lang w:val="uk-UA"/>
              </w:rPr>
              <w:t>двоставкового</w:t>
            </w:r>
            <w:r w:rsidR="00247C3B">
              <w:rPr>
                <w:sz w:val="28"/>
                <w:szCs w:val="28"/>
                <w:lang w:val="uk-UA"/>
              </w:rPr>
              <w:t xml:space="preserve"> </w:t>
            </w:r>
            <w:r w:rsidRPr="00960983">
              <w:rPr>
                <w:sz w:val="28"/>
                <w:szCs w:val="28"/>
                <w:lang w:val="uk-UA"/>
              </w:rPr>
              <w:t>тарифу</w:t>
            </w:r>
            <w:r>
              <w:rPr>
                <w:sz w:val="28"/>
                <w:szCs w:val="28"/>
                <w:lang w:val="uk-UA"/>
              </w:rPr>
              <w:t xml:space="preserve"> на теплову енергію </w:t>
            </w:r>
            <w:r w:rsidRPr="00960983">
              <w:rPr>
                <w:sz w:val="28"/>
                <w:szCs w:val="28"/>
              </w:rPr>
              <w:t>(місячна плата за одиницю</w:t>
            </w:r>
            <w:r w:rsidR="00247C3B">
              <w:rPr>
                <w:sz w:val="28"/>
                <w:szCs w:val="28"/>
                <w:lang w:val="uk-UA"/>
              </w:rPr>
              <w:t xml:space="preserve"> </w:t>
            </w:r>
            <w:r w:rsidRPr="00960983">
              <w:rPr>
                <w:sz w:val="28"/>
                <w:szCs w:val="28"/>
              </w:rPr>
              <w:t>приєднаного теплового навантаження)</w:t>
            </w:r>
          </w:p>
        </w:tc>
        <w:tc>
          <w:tcPr>
            <w:tcW w:w="1276"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грн/</w:t>
            </w:r>
          </w:p>
          <w:p w:rsidR="00F639BB" w:rsidRPr="00960983" w:rsidRDefault="00F639BB" w:rsidP="001103F8">
            <w:pPr>
              <w:jc w:val="center"/>
              <w:rPr>
                <w:sz w:val="28"/>
                <w:szCs w:val="28"/>
              </w:rPr>
            </w:pPr>
            <w:r w:rsidRPr="00960983">
              <w:rPr>
                <w:sz w:val="28"/>
                <w:szCs w:val="28"/>
              </w:rPr>
              <w:t>Гкал/год</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AC7D61" w:rsidRDefault="00E670BC" w:rsidP="001103F8">
            <w:pPr>
              <w:jc w:val="center"/>
              <w:rPr>
                <w:sz w:val="28"/>
                <w:szCs w:val="28"/>
                <w:lang w:val="uk-UA"/>
              </w:rPr>
            </w:pPr>
            <w:r>
              <w:rPr>
                <w:sz w:val="28"/>
                <w:szCs w:val="28"/>
                <w:lang w:val="uk-UA"/>
              </w:rPr>
              <w:t>39955,73</w:t>
            </w:r>
          </w:p>
        </w:tc>
      </w:tr>
      <w:tr w:rsidR="00F639BB" w:rsidRPr="00960983" w:rsidTr="001103F8">
        <w:trPr>
          <w:trHeight w:val="436"/>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tcPr>
          <w:p w:rsidR="00F639BB" w:rsidRPr="00AC7D61" w:rsidRDefault="00F639BB" w:rsidP="001103F8">
            <w:pPr>
              <w:rPr>
                <w:b/>
                <w:sz w:val="28"/>
                <w:szCs w:val="28"/>
              </w:rPr>
            </w:pPr>
          </w:p>
        </w:tc>
        <w:tc>
          <w:tcPr>
            <w:tcW w:w="8954" w:type="dxa"/>
            <w:gridSpan w:val="3"/>
            <w:tcBorders>
              <w:top w:val="nil"/>
              <w:left w:val="nil"/>
              <w:bottom w:val="single" w:sz="18" w:space="0" w:color="CDBF89"/>
              <w:right w:val="single" w:sz="18" w:space="0" w:color="CDBF89"/>
            </w:tcBorders>
            <w:shd w:val="clear" w:color="auto" w:fill="auto"/>
            <w:tcMar>
              <w:top w:w="27" w:type="dxa"/>
              <w:left w:w="27" w:type="dxa"/>
              <w:bottom w:w="27" w:type="dxa"/>
              <w:right w:w="27" w:type="dxa"/>
            </w:tcMar>
          </w:tcPr>
          <w:p w:rsidR="00F639BB" w:rsidRPr="00AC7D61" w:rsidRDefault="00F639BB" w:rsidP="001103F8">
            <w:pPr>
              <w:rPr>
                <w:b/>
                <w:sz w:val="28"/>
                <w:szCs w:val="28"/>
                <w:lang w:val="uk-UA"/>
              </w:rPr>
            </w:pPr>
            <w:r w:rsidRPr="00AC7D61">
              <w:rPr>
                <w:b/>
                <w:sz w:val="28"/>
                <w:szCs w:val="28"/>
                <w:lang w:val="uk-UA"/>
              </w:rPr>
              <w:t>Тариф на теплову енергію для потреб інших споживачів</w:t>
            </w:r>
          </w:p>
        </w:tc>
      </w:tr>
      <w:tr w:rsidR="00F639BB" w:rsidRPr="00960983" w:rsidTr="001103F8">
        <w:trPr>
          <w:trHeight w:val="424"/>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tcPr>
          <w:p w:rsidR="00F639BB" w:rsidRPr="00960983" w:rsidRDefault="00F639BB" w:rsidP="001103F8">
            <w:pPr>
              <w:rPr>
                <w:sz w:val="28"/>
                <w:szCs w:val="28"/>
              </w:rPr>
            </w:pPr>
            <w:r w:rsidRPr="00960983">
              <w:rPr>
                <w:sz w:val="28"/>
                <w:szCs w:val="28"/>
              </w:rPr>
              <w:t>1.</w:t>
            </w:r>
          </w:p>
        </w:tc>
        <w:tc>
          <w:tcPr>
            <w:tcW w:w="8954" w:type="dxa"/>
            <w:gridSpan w:val="3"/>
            <w:tcBorders>
              <w:top w:val="nil"/>
              <w:left w:val="nil"/>
              <w:bottom w:val="single" w:sz="18" w:space="0" w:color="CDBF89"/>
              <w:right w:val="single" w:sz="18" w:space="0" w:color="CDBF89"/>
            </w:tcBorders>
            <w:shd w:val="clear" w:color="auto" w:fill="auto"/>
            <w:tcMar>
              <w:top w:w="27" w:type="dxa"/>
              <w:left w:w="27" w:type="dxa"/>
              <w:bottom w:w="27" w:type="dxa"/>
              <w:right w:w="27" w:type="dxa"/>
            </w:tcMar>
          </w:tcPr>
          <w:p w:rsidR="00F639BB" w:rsidRDefault="00F639BB" w:rsidP="001103F8">
            <w:pPr>
              <w:rPr>
                <w:sz w:val="28"/>
                <w:szCs w:val="28"/>
                <w:lang w:val="uk-UA"/>
              </w:rPr>
            </w:pPr>
            <w:r w:rsidRPr="00960983">
              <w:rPr>
                <w:sz w:val="28"/>
                <w:szCs w:val="28"/>
              </w:rPr>
              <w:t>Двоставковий тариф на теплову</w:t>
            </w:r>
            <w:r w:rsidR="00247C3B">
              <w:rPr>
                <w:sz w:val="28"/>
                <w:szCs w:val="28"/>
                <w:lang w:val="uk-UA"/>
              </w:rPr>
              <w:t xml:space="preserve"> </w:t>
            </w:r>
            <w:r w:rsidRPr="00960983">
              <w:rPr>
                <w:sz w:val="28"/>
                <w:szCs w:val="28"/>
              </w:rPr>
              <w:t>енергію</w:t>
            </w:r>
          </w:p>
        </w:tc>
      </w:tr>
      <w:tr w:rsidR="00F639BB" w:rsidRPr="00960983" w:rsidTr="001103F8">
        <w:trPr>
          <w:trHeight w:val="814"/>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tcPr>
          <w:p w:rsidR="00F639BB" w:rsidRPr="00960983" w:rsidRDefault="00F639BB" w:rsidP="001103F8">
            <w:pPr>
              <w:rPr>
                <w:sz w:val="28"/>
                <w:szCs w:val="28"/>
              </w:rPr>
            </w:pPr>
            <w:r w:rsidRPr="00960983">
              <w:rPr>
                <w:sz w:val="28"/>
                <w:szCs w:val="28"/>
              </w:rPr>
              <w:t>1.1</w:t>
            </w:r>
          </w:p>
        </w:tc>
        <w:tc>
          <w:tcPr>
            <w:tcW w:w="611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tcPr>
          <w:p w:rsidR="00F639BB" w:rsidRPr="00960983" w:rsidRDefault="00F639BB" w:rsidP="001103F8">
            <w:pPr>
              <w:rPr>
                <w:sz w:val="28"/>
                <w:szCs w:val="28"/>
                <w:lang w:val="uk-UA"/>
              </w:rPr>
            </w:pPr>
            <w:r w:rsidRPr="00960983">
              <w:rPr>
                <w:sz w:val="28"/>
                <w:szCs w:val="28"/>
              </w:rPr>
              <w:t>умовно – змінна</w:t>
            </w:r>
            <w:r w:rsidR="00247C3B">
              <w:rPr>
                <w:sz w:val="28"/>
                <w:szCs w:val="28"/>
                <w:lang w:val="uk-UA"/>
              </w:rPr>
              <w:t xml:space="preserve"> </w:t>
            </w:r>
            <w:r w:rsidRPr="00960983">
              <w:rPr>
                <w:sz w:val="28"/>
                <w:szCs w:val="28"/>
                <w:lang w:val="uk-UA"/>
              </w:rPr>
              <w:t xml:space="preserve">частина </w:t>
            </w:r>
            <w:r>
              <w:rPr>
                <w:sz w:val="28"/>
                <w:szCs w:val="28"/>
                <w:lang w:val="uk-UA"/>
              </w:rPr>
              <w:t>двоставкового т</w:t>
            </w:r>
            <w:r w:rsidRPr="00960983">
              <w:rPr>
                <w:sz w:val="28"/>
                <w:szCs w:val="28"/>
                <w:lang w:val="uk-UA"/>
              </w:rPr>
              <w:t>арифу</w:t>
            </w:r>
            <w:r>
              <w:rPr>
                <w:sz w:val="28"/>
                <w:szCs w:val="28"/>
                <w:lang w:val="uk-UA"/>
              </w:rPr>
              <w:t xml:space="preserve"> на теплову енергію</w:t>
            </w:r>
          </w:p>
          <w:p w:rsidR="00F639BB" w:rsidRPr="00960983" w:rsidRDefault="00F639BB" w:rsidP="001103F8">
            <w:pPr>
              <w:rPr>
                <w:sz w:val="28"/>
                <w:szCs w:val="28"/>
              </w:rPr>
            </w:pPr>
          </w:p>
        </w:tc>
        <w:tc>
          <w:tcPr>
            <w:tcW w:w="1276"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tcPr>
          <w:p w:rsidR="00F639BB" w:rsidRPr="00960983" w:rsidRDefault="00F639BB" w:rsidP="001103F8">
            <w:pPr>
              <w:jc w:val="center"/>
              <w:rPr>
                <w:sz w:val="28"/>
                <w:szCs w:val="28"/>
              </w:rPr>
            </w:pPr>
            <w:r w:rsidRPr="00960983">
              <w:rPr>
                <w:sz w:val="28"/>
                <w:szCs w:val="28"/>
              </w:rPr>
              <w:t>грн/Гкал</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tcPr>
          <w:p w:rsidR="00F639BB" w:rsidRPr="00AC7D61" w:rsidRDefault="00F639BB" w:rsidP="001103F8">
            <w:pPr>
              <w:jc w:val="center"/>
              <w:rPr>
                <w:sz w:val="28"/>
                <w:szCs w:val="28"/>
                <w:lang w:val="uk-UA"/>
              </w:rPr>
            </w:pPr>
            <w:r>
              <w:rPr>
                <w:sz w:val="28"/>
                <w:szCs w:val="28"/>
                <w:lang w:val="uk-UA"/>
              </w:rPr>
              <w:t>122</w:t>
            </w:r>
            <w:r w:rsidR="00E670BC">
              <w:rPr>
                <w:sz w:val="28"/>
                <w:szCs w:val="28"/>
                <w:lang w:val="uk-UA"/>
              </w:rPr>
              <w:t>4,29</w:t>
            </w:r>
          </w:p>
        </w:tc>
      </w:tr>
      <w:tr w:rsidR="00F639BB" w:rsidRPr="00960983" w:rsidTr="001103F8">
        <w:trPr>
          <w:trHeight w:val="814"/>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tcPr>
          <w:p w:rsidR="00F639BB" w:rsidRPr="00960983" w:rsidRDefault="00F639BB" w:rsidP="001103F8">
            <w:pPr>
              <w:rPr>
                <w:sz w:val="28"/>
                <w:szCs w:val="28"/>
              </w:rPr>
            </w:pPr>
            <w:r w:rsidRPr="00960983">
              <w:rPr>
                <w:sz w:val="28"/>
                <w:szCs w:val="28"/>
              </w:rPr>
              <w:t>1.2</w:t>
            </w:r>
          </w:p>
        </w:tc>
        <w:tc>
          <w:tcPr>
            <w:tcW w:w="611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tcPr>
          <w:p w:rsidR="00F639BB" w:rsidRPr="00960983" w:rsidRDefault="00F639BB" w:rsidP="001103F8">
            <w:pPr>
              <w:rPr>
                <w:sz w:val="28"/>
                <w:szCs w:val="28"/>
              </w:rPr>
            </w:pPr>
            <w:r w:rsidRPr="00960983">
              <w:rPr>
                <w:sz w:val="28"/>
                <w:szCs w:val="28"/>
              </w:rPr>
              <w:t>умовно – постійна</w:t>
            </w:r>
            <w:r w:rsidR="00247C3B">
              <w:rPr>
                <w:sz w:val="28"/>
                <w:szCs w:val="28"/>
                <w:lang w:val="uk-UA"/>
              </w:rPr>
              <w:t xml:space="preserve"> </w:t>
            </w:r>
            <w:r w:rsidRPr="00960983">
              <w:rPr>
                <w:sz w:val="28"/>
                <w:szCs w:val="28"/>
                <w:lang w:val="uk-UA"/>
              </w:rPr>
              <w:t xml:space="preserve">частина </w:t>
            </w:r>
            <w:r>
              <w:rPr>
                <w:sz w:val="28"/>
                <w:szCs w:val="28"/>
                <w:lang w:val="uk-UA"/>
              </w:rPr>
              <w:t>двоставкового</w:t>
            </w:r>
            <w:r w:rsidR="00247C3B">
              <w:rPr>
                <w:sz w:val="28"/>
                <w:szCs w:val="28"/>
                <w:lang w:val="uk-UA"/>
              </w:rPr>
              <w:t xml:space="preserve"> </w:t>
            </w:r>
            <w:r w:rsidRPr="00960983">
              <w:rPr>
                <w:sz w:val="28"/>
                <w:szCs w:val="28"/>
                <w:lang w:val="uk-UA"/>
              </w:rPr>
              <w:t>тарифу</w:t>
            </w:r>
            <w:r>
              <w:rPr>
                <w:sz w:val="28"/>
                <w:szCs w:val="28"/>
                <w:lang w:val="uk-UA"/>
              </w:rPr>
              <w:t xml:space="preserve"> на теплову енергію </w:t>
            </w:r>
            <w:r w:rsidRPr="00960983">
              <w:rPr>
                <w:sz w:val="28"/>
                <w:szCs w:val="28"/>
              </w:rPr>
              <w:t>(місячна плата за одиницю</w:t>
            </w:r>
            <w:r w:rsidR="00247C3B">
              <w:rPr>
                <w:sz w:val="28"/>
                <w:szCs w:val="28"/>
                <w:lang w:val="uk-UA"/>
              </w:rPr>
              <w:t xml:space="preserve"> </w:t>
            </w:r>
            <w:r w:rsidRPr="00960983">
              <w:rPr>
                <w:sz w:val="28"/>
                <w:szCs w:val="28"/>
              </w:rPr>
              <w:t>приєднаного теплового навантаження)</w:t>
            </w:r>
          </w:p>
        </w:tc>
        <w:tc>
          <w:tcPr>
            <w:tcW w:w="1276"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tcPr>
          <w:p w:rsidR="00F639BB" w:rsidRPr="00960983" w:rsidRDefault="00F639BB" w:rsidP="001103F8">
            <w:pPr>
              <w:jc w:val="center"/>
              <w:rPr>
                <w:sz w:val="28"/>
                <w:szCs w:val="28"/>
              </w:rPr>
            </w:pPr>
            <w:r w:rsidRPr="00960983">
              <w:rPr>
                <w:sz w:val="28"/>
                <w:szCs w:val="28"/>
              </w:rPr>
              <w:t>грн/</w:t>
            </w:r>
          </w:p>
          <w:p w:rsidR="00F639BB" w:rsidRPr="00960983" w:rsidRDefault="00F639BB" w:rsidP="001103F8">
            <w:pPr>
              <w:jc w:val="center"/>
              <w:rPr>
                <w:sz w:val="28"/>
                <w:szCs w:val="28"/>
              </w:rPr>
            </w:pPr>
            <w:r w:rsidRPr="00960983">
              <w:rPr>
                <w:sz w:val="28"/>
                <w:szCs w:val="28"/>
              </w:rPr>
              <w:t>Гкал/год</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tcPr>
          <w:p w:rsidR="00F639BB" w:rsidRPr="00AC7D61" w:rsidRDefault="00E670BC" w:rsidP="001103F8">
            <w:pPr>
              <w:jc w:val="center"/>
              <w:rPr>
                <w:sz w:val="28"/>
                <w:szCs w:val="28"/>
                <w:lang w:val="uk-UA"/>
              </w:rPr>
            </w:pPr>
            <w:r>
              <w:rPr>
                <w:sz w:val="28"/>
                <w:szCs w:val="28"/>
                <w:lang w:val="uk-UA"/>
              </w:rPr>
              <w:t>35943,03</w:t>
            </w:r>
          </w:p>
        </w:tc>
      </w:tr>
      <w:tr w:rsidR="00F639BB" w:rsidRPr="00960983" w:rsidTr="001103F8">
        <w:trPr>
          <w:trHeight w:val="383"/>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tcPr>
          <w:p w:rsidR="00F639BB" w:rsidRPr="00960983" w:rsidRDefault="00F639BB" w:rsidP="001103F8">
            <w:pPr>
              <w:rPr>
                <w:sz w:val="28"/>
                <w:szCs w:val="28"/>
              </w:rPr>
            </w:pPr>
          </w:p>
        </w:tc>
        <w:tc>
          <w:tcPr>
            <w:tcW w:w="8954" w:type="dxa"/>
            <w:gridSpan w:val="3"/>
            <w:tcBorders>
              <w:top w:val="nil"/>
              <w:left w:val="nil"/>
              <w:bottom w:val="single" w:sz="18" w:space="0" w:color="CDBF89"/>
              <w:right w:val="single" w:sz="18" w:space="0" w:color="CDBF89"/>
            </w:tcBorders>
            <w:shd w:val="clear" w:color="auto" w:fill="auto"/>
            <w:tcMar>
              <w:top w:w="27" w:type="dxa"/>
              <w:left w:w="27" w:type="dxa"/>
              <w:bottom w:w="27" w:type="dxa"/>
              <w:right w:w="27" w:type="dxa"/>
            </w:tcMar>
          </w:tcPr>
          <w:p w:rsidR="00F639BB" w:rsidRPr="0009693F" w:rsidRDefault="00F639BB" w:rsidP="001103F8">
            <w:pPr>
              <w:rPr>
                <w:b/>
                <w:sz w:val="28"/>
                <w:szCs w:val="28"/>
                <w:lang w:val="uk-UA"/>
              </w:rPr>
            </w:pPr>
            <w:r>
              <w:rPr>
                <w:b/>
                <w:sz w:val="28"/>
                <w:szCs w:val="28"/>
                <w:lang w:val="uk-UA"/>
              </w:rPr>
              <w:t>Т</w:t>
            </w:r>
            <w:r w:rsidRPr="0009693F">
              <w:rPr>
                <w:b/>
                <w:sz w:val="28"/>
                <w:szCs w:val="28"/>
              </w:rPr>
              <w:t>ариф на теплову</w:t>
            </w:r>
            <w:r w:rsidR="00247C3B">
              <w:rPr>
                <w:b/>
                <w:sz w:val="28"/>
                <w:szCs w:val="28"/>
                <w:lang w:val="uk-UA"/>
              </w:rPr>
              <w:t xml:space="preserve"> </w:t>
            </w:r>
            <w:r w:rsidRPr="0009693F">
              <w:rPr>
                <w:b/>
                <w:sz w:val="28"/>
                <w:szCs w:val="28"/>
              </w:rPr>
              <w:t xml:space="preserve">енергію для потреб </w:t>
            </w:r>
            <w:r w:rsidRPr="0009693F">
              <w:rPr>
                <w:b/>
                <w:sz w:val="28"/>
                <w:szCs w:val="28"/>
                <w:lang w:val="uk-UA"/>
              </w:rPr>
              <w:t xml:space="preserve">населення </w:t>
            </w:r>
          </w:p>
        </w:tc>
      </w:tr>
      <w:tr w:rsidR="00F639BB" w:rsidRPr="00960983" w:rsidTr="001103F8">
        <w:trPr>
          <w:trHeight w:val="361"/>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lang w:val="uk-UA"/>
              </w:rPr>
            </w:pPr>
            <w:r w:rsidRPr="00960983">
              <w:rPr>
                <w:sz w:val="28"/>
                <w:szCs w:val="28"/>
              </w:rPr>
              <w:t>2</w:t>
            </w:r>
          </w:p>
        </w:tc>
        <w:tc>
          <w:tcPr>
            <w:tcW w:w="8954" w:type="dxa"/>
            <w:gridSpan w:val="3"/>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lang w:val="uk-UA"/>
              </w:rPr>
            </w:pPr>
            <w:r w:rsidRPr="00960983">
              <w:rPr>
                <w:sz w:val="28"/>
                <w:szCs w:val="28"/>
              </w:rPr>
              <w:t>Двоставковий тариф на теплову</w:t>
            </w:r>
            <w:r w:rsidR="00247C3B">
              <w:rPr>
                <w:sz w:val="28"/>
                <w:szCs w:val="28"/>
                <w:lang w:val="uk-UA"/>
              </w:rPr>
              <w:t xml:space="preserve"> </w:t>
            </w:r>
            <w:r w:rsidRPr="00960983">
              <w:rPr>
                <w:sz w:val="28"/>
                <w:szCs w:val="28"/>
              </w:rPr>
              <w:t>енергію</w:t>
            </w:r>
          </w:p>
        </w:tc>
      </w:tr>
      <w:tr w:rsidR="00F639BB" w:rsidRPr="00960983" w:rsidTr="001103F8">
        <w:trPr>
          <w:trHeight w:val="814"/>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2.1</w:t>
            </w:r>
          </w:p>
        </w:tc>
        <w:tc>
          <w:tcPr>
            <w:tcW w:w="611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lang w:val="uk-UA"/>
              </w:rPr>
            </w:pPr>
            <w:r w:rsidRPr="00960983">
              <w:rPr>
                <w:sz w:val="28"/>
                <w:szCs w:val="28"/>
              </w:rPr>
              <w:t>умовно – змінна</w:t>
            </w:r>
            <w:r w:rsidR="00247C3B">
              <w:rPr>
                <w:sz w:val="28"/>
                <w:szCs w:val="28"/>
                <w:lang w:val="uk-UA"/>
              </w:rPr>
              <w:t xml:space="preserve"> </w:t>
            </w:r>
            <w:r w:rsidRPr="00960983">
              <w:rPr>
                <w:sz w:val="28"/>
                <w:szCs w:val="28"/>
                <w:lang w:val="uk-UA"/>
              </w:rPr>
              <w:t xml:space="preserve">частина </w:t>
            </w:r>
            <w:r>
              <w:rPr>
                <w:sz w:val="28"/>
                <w:szCs w:val="28"/>
                <w:lang w:val="uk-UA"/>
              </w:rPr>
              <w:t>двоставкового т</w:t>
            </w:r>
            <w:r w:rsidRPr="00960983">
              <w:rPr>
                <w:sz w:val="28"/>
                <w:szCs w:val="28"/>
                <w:lang w:val="uk-UA"/>
              </w:rPr>
              <w:t>арифу</w:t>
            </w:r>
          </w:p>
          <w:p w:rsidR="00F639BB" w:rsidRPr="00960983" w:rsidRDefault="00F639BB" w:rsidP="001103F8">
            <w:pPr>
              <w:rPr>
                <w:sz w:val="28"/>
                <w:szCs w:val="28"/>
              </w:rPr>
            </w:pPr>
            <w:r>
              <w:rPr>
                <w:sz w:val="28"/>
                <w:szCs w:val="28"/>
                <w:lang w:val="uk-UA"/>
              </w:rPr>
              <w:t>н</w:t>
            </w:r>
            <w:r w:rsidRPr="00960983">
              <w:rPr>
                <w:sz w:val="28"/>
                <w:szCs w:val="28"/>
              </w:rPr>
              <w:t>а теплову</w:t>
            </w:r>
            <w:r w:rsidR="00247C3B">
              <w:rPr>
                <w:sz w:val="28"/>
                <w:szCs w:val="28"/>
                <w:lang w:val="uk-UA"/>
              </w:rPr>
              <w:t xml:space="preserve"> </w:t>
            </w:r>
            <w:r w:rsidRPr="00960983">
              <w:rPr>
                <w:sz w:val="28"/>
                <w:szCs w:val="28"/>
              </w:rPr>
              <w:t>енергію</w:t>
            </w:r>
          </w:p>
        </w:tc>
        <w:tc>
          <w:tcPr>
            <w:tcW w:w="1276"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грн/Гкал</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E670BC" w:rsidP="001103F8">
            <w:pPr>
              <w:jc w:val="center"/>
              <w:rPr>
                <w:sz w:val="28"/>
                <w:szCs w:val="28"/>
                <w:lang w:val="uk-UA"/>
              </w:rPr>
            </w:pPr>
            <w:r>
              <w:rPr>
                <w:sz w:val="28"/>
                <w:szCs w:val="28"/>
                <w:lang w:val="uk-UA"/>
              </w:rPr>
              <w:t>1273,18</w:t>
            </w:r>
          </w:p>
        </w:tc>
      </w:tr>
      <w:tr w:rsidR="00F639BB" w:rsidRPr="00960983" w:rsidTr="001103F8">
        <w:trPr>
          <w:trHeight w:val="814"/>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lastRenderedPageBreak/>
              <w:t>2.2</w:t>
            </w:r>
          </w:p>
        </w:tc>
        <w:tc>
          <w:tcPr>
            <w:tcW w:w="611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умовно – постійна</w:t>
            </w:r>
            <w:r w:rsidR="00247C3B">
              <w:rPr>
                <w:sz w:val="28"/>
                <w:szCs w:val="28"/>
                <w:lang w:val="uk-UA"/>
              </w:rPr>
              <w:t xml:space="preserve"> </w:t>
            </w:r>
            <w:r w:rsidRPr="00960983">
              <w:rPr>
                <w:sz w:val="28"/>
                <w:szCs w:val="28"/>
                <w:lang w:val="uk-UA"/>
              </w:rPr>
              <w:t xml:space="preserve">частина </w:t>
            </w:r>
            <w:r>
              <w:rPr>
                <w:sz w:val="28"/>
                <w:szCs w:val="28"/>
                <w:lang w:val="uk-UA"/>
              </w:rPr>
              <w:t>двоставкового</w:t>
            </w:r>
            <w:r w:rsidR="00247C3B">
              <w:rPr>
                <w:sz w:val="28"/>
                <w:szCs w:val="28"/>
                <w:lang w:val="uk-UA"/>
              </w:rPr>
              <w:t xml:space="preserve"> </w:t>
            </w:r>
            <w:r w:rsidRPr="00960983">
              <w:rPr>
                <w:sz w:val="28"/>
                <w:szCs w:val="28"/>
                <w:lang w:val="uk-UA"/>
              </w:rPr>
              <w:t>тарифу</w:t>
            </w:r>
            <w:r>
              <w:rPr>
                <w:sz w:val="28"/>
                <w:szCs w:val="28"/>
                <w:lang w:val="uk-UA"/>
              </w:rPr>
              <w:t xml:space="preserve"> на теплову енергію </w:t>
            </w:r>
            <w:r w:rsidRPr="00960983">
              <w:rPr>
                <w:sz w:val="28"/>
                <w:szCs w:val="28"/>
              </w:rPr>
              <w:t>(місячна плата за одиницю</w:t>
            </w:r>
            <w:r w:rsidR="00247C3B">
              <w:rPr>
                <w:sz w:val="28"/>
                <w:szCs w:val="28"/>
                <w:lang w:val="uk-UA"/>
              </w:rPr>
              <w:t xml:space="preserve"> </w:t>
            </w:r>
            <w:r w:rsidRPr="00960983">
              <w:rPr>
                <w:sz w:val="28"/>
                <w:szCs w:val="28"/>
              </w:rPr>
              <w:t>приєднаного теплового навантаження)</w:t>
            </w:r>
          </w:p>
        </w:tc>
        <w:tc>
          <w:tcPr>
            <w:tcW w:w="1276"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грн/</w:t>
            </w:r>
          </w:p>
          <w:p w:rsidR="00F639BB" w:rsidRPr="00960983" w:rsidRDefault="00F639BB" w:rsidP="001103F8">
            <w:pPr>
              <w:jc w:val="center"/>
              <w:rPr>
                <w:sz w:val="28"/>
                <w:szCs w:val="28"/>
              </w:rPr>
            </w:pPr>
            <w:r w:rsidRPr="00960983">
              <w:rPr>
                <w:sz w:val="28"/>
                <w:szCs w:val="28"/>
              </w:rPr>
              <w:t>Гкал/год</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E670BC" w:rsidP="001103F8">
            <w:pPr>
              <w:jc w:val="center"/>
              <w:rPr>
                <w:sz w:val="28"/>
                <w:szCs w:val="28"/>
                <w:lang w:val="uk-UA"/>
              </w:rPr>
            </w:pPr>
            <w:r>
              <w:rPr>
                <w:sz w:val="28"/>
                <w:szCs w:val="28"/>
                <w:lang w:val="uk-UA"/>
              </w:rPr>
              <w:t>37970,39</w:t>
            </w:r>
          </w:p>
        </w:tc>
      </w:tr>
      <w:tr w:rsidR="00F639BB" w:rsidRPr="00960983" w:rsidTr="001103F8">
        <w:trPr>
          <w:trHeight w:val="313"/>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3</w:t>
            </w:r>
          </w:p>
        </w:tc>
        <w:tc>
          <w:tcPr>
            <w:tcW w:w="8954" w:type="dxa"/>
            <w:gridSpan w:val="3"/>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lang w:val="uk-UA"/>
              </w:rPr>
            </w:pPr>
            <w:r w:rsidRPr="00960983">
              <w:rPr>
                <w:sz w:val="28"/>
                <w:szCs w:val="28"/>
              </w:rPr>
              <w:t>Централізоване</w:t>
            </w:r>
            <w:r w:rsidR="00247C3B">
              <w:rPr>
                <w:sz w:val="28"/>
                <w:szCs w:val="28"/>
                <w:lang w:val="uk-UA"/>
              </w:rPr>
              <w:t xml:space="preserve"> </w:t>
            </w:r>
            <w:r w:rsidRPr="00960983">
              <w:rPr>
                <w:sz w:val="28"/>
                <w:szCs w:val="28"/>
              </w:rPr>
              <w:t>постачання</w:t>
            </w:r>
            <w:r w:rsidR="00247C3B">
              <w:rPr>
                <w:sz w:val="28"/>
                <w:szCs w:val="28"/>
                <w:lang w:val="uk-UA"/>
              </w:rPr>
              <w:t xml:space="preserve"> </w:t>
            </w:r>
            <w:r w:rsidRPr="00960983">
              <w:rPr>
                <w:sz w:val="28"/>
                <w:szCs w:val="28"/>
              </w:rPr>
              <w:t>гарячої води</w:t>
            </w:r>
          </w:p>
        </w:tc>
      </w:tr>
      <w:tr w:rsidR="00F639BB" w:rsidRPr="00960983" w:rsidTr="001103F8">
        <w:trPr>
          <w:trHeight w:val="522"/>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3.1</w:t>
            </w:r>
          </w:p>
        </w:tc>
        <w:tc>
          <w:tcPr>
            <w:tcW w:w="611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Pr>
                <w:sz w:val="28"/>
                <w:szCs w:val="28"/>
                <w:lang w:val="uk-UA"/>
              </w:rPr>
              <w:t>д</w:t>
            </w:r>
            <w:r w:rsidRPr="00960983">
              <w:rPr>
                <w:sz w:val="28"/>
                <w:szCs w:val="28"/>
              </w:rPr>
              <w:t xml:space="preserve">ля потреб </w:t>
            </w:r>
            <w:r>
              <w:rPr>
                <w:sz w:val="28"/>
                <w:szCs w:val="28"/>
                <w:lang w:val="uk-UA"/>
              </w:rPr>
              <w:t xml:space="preserve">бюджетних </w:t>
            </w:r>
            <w:r w:rsidRPr="00960983">
              <w:rPr>
                <w:sz w:val="28"/>
                <w:szCs w:val="28"/>
              </w:rPr>
              <w:t>установ</w:t>
            </w:r>
          </w:p>
        </w:tc>
        <w:tc>
          <w:tcPr>
            <w:tcW w:w="1276"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грн/м3</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lang w:val="en-US"/>
              </w:rPr>
            </w:pPr>
            <w:r>
              <w:rPr>
                <w:lang w:val="uk-UA"/>
              </w:rPr>
              <w:t>63,43</w:t>
            </w:r>
          </w:p>
        </w:tc>
      </w:tr>
      <w:tr w:rsidR="00F639BB" w:rsidRPr="00960983" w:rsidTr="001103F8">
        <w:trPr>
          <w:trHeight w:val="522"/>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tcPr>
          <w:p w:rsidR="00F639BB" w:rsidRPr="0009693F" w:rsidRDefault="00F639BB" w:rsidP="001103F8">
            <w:pPr>
              <w:rPr>
                <w:sz w:val="28"/>
                <w:szCs w:val="28"/>
                <w:lang w:val="uk-UA"/>
              </w:rPr>
            </w:pPr>
            <w:r>
              <w:rPr>
                <w:sz w:val="28"/>
                <w:szCs w:val="28"/>
                <w:lang w:val="uk-UA"/>
              </w:rPr>
              <w:t>3.2</w:t>
            </w:r>
          </w:p>
        </w:tc>
        <w:tc>
          <w:tcPr>
            <w:tcW w:w="611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tcPr>
          <w:p w:rsidR="00F639BB" w:rsidRPr="00960983" w:rsidRDefault="00F639BB" w:rsidP="001103F8">
            <w:pPr>
              <w:rPr>
                <w:sz w:val="28"/>
                <w:szCs w:val="28"/>
              </w:rPr>
            </w:pPr>
            <w:r>
              <w:rPr>
                <w:sz w:val="28"/>
                <w:szCs w:val="28"/>
                <w:lang w:val="uk-UA"/>
              </w:rPr>
              <w:t>д</w:t>
            </w:r>
            <w:r w:rsidRPr="00960983">
              <w:rPr>
                <w:sz w:val="28"/>
                <w:szCs w:val="28"/>
              </w:rPr>
              <w:t xml:space="preserve">ля потреб </w:t>
            </w:r>
            <w:r>
              <w:rPr>
                <w:sz w:val="28"/>
                <w:szCs w:val="28"/>
                <w:lang w:val="uk-UA"/>
              </w:rPr>
              <w:t>інших споживачів</w:t>
            </w:r>
          </w:p>
        </w:tc>
        <w:tc>
          <w:tcPr>
            <w:tcW w:w="1276"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tcPr>
          <w:p w:rsidR="00F639BB" w:rsidRPr="00960983" w:rsidRDefault="00F639BB" w:rsidP="001103F8">
            <w:pPr>
              <w:jc w:val="center"/>
              <w:rPr>
                <w:sz w:val="28"/>
                <w:szCs w:val="28"/>
              </w:rPr>
            </w:pPr>
            <w:r w:rsidRPr="00960983">
              <w:rPr>
                <w:sz w:val="28"/>
                <w:szCs w:val="28"/>
              </w:rPr>
              <w:t>грн/м3</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tcPr>
          <w:p w:rsidR="00F639BB" w:rsidRPr="00960983" w:rsidRDefault="00F639BB" w:rsidP="001103F8">
            <w:pPr>
              <w:jc w:val="center"/>
              <w:rPr>
                <w:lang w:val="uk-UA"/>
              </w:rPr>
            </w:pPr>
            <w:r>
              <w:rPr>
                <w:lang w:val="uk-UA"/>
              </w:rPr>
              <w:t>64,71</w:t>
            </w:r>
          </w:p>
        </w:tc>
      </w:tr>
      <w:tr w:rsidR="00F639BB" w:rsidRPr="00960983" w:rsidTr="001103F8">
        <w:trPr>
          <w:trHeight w:val="522"/>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tcPr>
          <w:p w:rsidR="00F639BB" w:rsidRPr="0009693F" w:rsidRDefault="00F639BB" w:rsidP="001103F8">
            <w:pPr>
              <w:rPr>
                <w:sz w:val="28"/>
                <w:szCs w:val="28"/>
                <w:lang w:val="uk-UA"/>
              </w:rPr>
            </w:pPr>
            <w:r w:rsidRPr="00960983">
              <w:rPr>
                <w:sz w:val="28"/>
                <w:szCs w:val="28"/>
              </w:rPr>
              <w:t>3.</w:t>
            </w:r>
            <w:r>
              <w:rPr>
                <w:sz w:val="28"/>
                <w:szCs w:val="28"/>
                <w:lang w:val="uk-UA"/>
              </w:rPr>
              <w:t>3</w:t>
            </w:r>
          </w:p>
        </w:tc>
        <w:tc>
          <w:tcPr>
            <w:tcW w:w="611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tcPr>
          <w:p w:rsidR="00F639BB" w:rsidRPr="00960983" w:rsidRDefault="00F639BB" w:rsidP="001103F8">
            <w:pPr>
              <w:rPr>
                <w:sz w:val="28"/>
                <w:szCs w:val="28"/>
              </w:rPr>
            </w:pPr>
            <w:r w:rsidRPr="00960983">
              <w:rPr>
                <w:sz w:val="28"/>
                <w:szCs w:val="28"/>
              </w:rPr>
              <w:t xml:space="preserve">для </w:t>
            </w:r>
            <w:r>
              <w:rPr>
                <w:sz w:val="28"/>
                <w:szCs w:val="28"/>
                <w:lang w:val="uk-UA"/>
              </w:rPr>
              <w:t xml:space="preserve">потреб </w:t>
            </w:r>
            <w:r w:rsidRPr="00960983">
              <w:rPr>
                <w:sz w:val="28"/>
                <w:szCs w:val="28"/>
              </w:rPr>
              <w:t>управителів</w:t>
            </w:r>
            <w:r w:rsidR="00247C3B">
              <w:rPr>
                <w:sz w:val="28"/>
                <w:szCs w:val="28"/>
                <w:lang w:val="uk-UA"/>
              </w:rPr>
              <w:t xml:space="preserve"> </w:t>
            </w:r>
            <w:r w:rsidRPr="00960983">
              <w:rPr>
                <w:sz w:val="28"/>
                <w:szCs w:val="28"/>
              </w:rPr>
              <w:t>багатоквартирних</w:t>
            </w:r>
            <w:r w:rsidR="00247C3B">
              <w:rPr>
                <w:sz w:val="28"/>
                <w:szCs w:val="28"/>
                <w:lang w:val="uk-UA"/>
              </w:rPr>
              <w:t xml:space="preserve"> </w:t>
            </w:r>
            <w:r w:rsidRPr="00960983">
              <w:rPr>
                <w:sz w:val="28"/>
                <w:szCs w:val="28"/>
              </w:rPr>
              <w:t>будинків</w:t>
            </w:r>
          </w:p>
        </w:tc>
        <w:tc>
          <w:tcPr>
            <w:tcW w:w="1276"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tcPr>
          <w:p w:rsidR="00F639BB" w:rsidRPr="00960983" w:rsidRDefault="00F639BB" w:rsidP="001103F8">
            <w:pPr>
              <w:jc w:val="center"/>
              <w:rPr>
                <w:sz w:val="28"/>
                <w:szCs w:val="28"/>
              </w:rPr>
            </w:pP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tcPr>
          <w:p w:rsidR="00F639BB" w:rsidRDefault="00F639BB" w:rsidP="001103F8">
            <w:pPr>
              <w:jc w:val="center"/>
              <w:rPr>
                <w:lang w:val="uk-UA"/>
              </w:rPr>
            </w:pPr>
          </w:p>
        </w:tc>
      </w:tr>
      <w:tr w:rsidR="00F639BB" w:rsidRPr="00960983" w:rsidTr="001103F8">
        <w:trPr>
          <w:trHeight w:val="522"/>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p>
        </w:tc>
        <w:tc>
          <w:tcPr>
            <w:tcW w:w="611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з рушникосуш</w:t>
            </w:r>
            <w:r>
              <w:rPr>
                <w:sz w:val="28"/>
                <w:szCs w:val="28"/>
                <w:lang w:val="uk-UA"/>
              </w:rPr>
              <w:t>ильни</w:t>
            </w:r>
            <w:r w:rsidRPr="00960983">
              <w:rPr>
                <w:sz w:val="28"/>
                <w:szCs w:val="28"/>
              </w:rPr>
              <w:t>ками</w:t>
            </w:r>
          </w:p>
        </w:tc>
        <w:tc>
          <w:tcPr>
            <w:tcW w:w="1276"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грн/м3</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lang w:val="uk-UA"/>
              </w:rPr>
            </w:pPr>
            <w:r>
              <w:rPr>
                <w:sz w:val="28"/>
                <w:szCs w:val="28"/>
                <w:lang w:val="uk-UA"/>
              </w:rPr>
              <w:t>68,32</w:t>
            </w:r>
          </w:p>
        </w:tc>
      </w:tr>
      <w:tr w:rsidR="00F639BB" w:rsidRPr="00960983" w:rsidTr="001103F8">
        <w:trPr>
          <w:trHeight w:val="522"/>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639BB" w:rsidRPr="00960983" w:rsidRDefault="00F639BB" w:rsidP="001103F8">
            <w:pPr>
              <w:rPr>
                <w:sz w:val="28"/>
                <w:szCs w:val="28"/>
              </w:rPr>
            </w:pPr>
            <w:r w:rsidRPr="00960983">
              <w:rPr>
                <w:sz w:val="28"/>
                <w:szCs w:val="28"/>
              </w:rPr>
              <w:t> </w:t>
            </w:r>
          </w:p>
        </w:tc>
        <w:tc>
          <w:tcPr>
            <w:tcW w:w="611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639BB" w:rsidRPr="0031095C" w:rsidRDefault="00F639BB" w:rsidP="001103F8">
            <w:pPr>
              <w:rPr>
                <w:sz w:val="28"/>
                <w:szCs w:val="28"/>
                <w:lang w:val="uk-UA"/>
              </w:rPr>
            </w:pPr>
            <w:r>
              <w:rPr>
                <w:sz w:val="28"/>
                <w:szCs w:val="28"/>
                <w:lang w:val="uk-UA"/>
              </w:rPr>
              <w:t>бе</w:t>
            </w:r>
            <w:r w:rsidRPr="00960983">
              <w:rPr>
                <w:sz w:val="28"/>
                <w:szCs w:val="28"/>
              </w:rPr>
              <w:t>з рушникосуш</w:t>
            </w:r>
            <w:r>
              <w:rPr>
                <w:sz w:val="28"/>
                <w:szCs w:val="28"/>
                <w:lang w:val="uk-UA"/>
              </w:rPr>
              <w:t>ильни</w:t>
            </w:r>
            <w:r w:rsidRPr="00960983">
              <w:rPr>
                <w:sz w:val="28"/>
                <w:szCs w:val="28"/>
              </w:rPr>
              <w:t>к</w:t>
            </w:r>
            <w:r>
              <w:rPr>
                <w:sz w:val="28"/>
                <w:szCs w:val="28"/>
                <w:lang w:val="uk-UA"/>
              </w:rPr>
              <w:t>ів</w:t>
            </w:r>
          </w:p>
        </w:tc>
        <w:tc>
          <w:tcPr>
            <w:tcW w:w="1276"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rPr>
            </w:pPr>
            <w:r w:rsidRPr="00960983">
              <w:rPr>
                <w:sz w:val="28"/>
                <w:szCs w:val="28"/>
              </w:rPr>
              <w:t>грн/м3</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639BB" w:rsidRPr="00960983" w:rsidRDefault="00F639BB" w:rsidP="001103F8">
            <w:pPr>
              <w:jc w:val="center"/>
              <w:rPr>
                <w:sz w:val="28"/>
                <w:szCs w:val="28"/>
                <w:lang w:val="uk-UA"/>
              </w:rPr>
            </w:pPr>
            <w:r>
              <w:rPr>
                <w:sz w:val="28"/>
                <w:szCs w:val="28"/>
                <w:lang w:val="uk-UA"/>
              </w:rPr>
              <w:t>62,90</w:t>
            </w:r>
          </w:p>
        </w:tc>
      </w:tr>
    </w:tbl>
    <w:p w:rsidR="00F639BB" w:rsidRPr="00960983" w:rsidRDefault="00F639BB" w:rsidP="00F639BB">
      <w:pPr>
        <w:jc w:val="both"/>
        <w:rPr>
          <w:sz w:val="28"/>
          <w:szCs w:val="28"/>
          <w:lang w:val="uk-UA"/>
        </w:rPr>
      </w:pPr>
    </w:p>
    <w:p w:rsidR="00F639BB" w:rsidRPr="00960983" w:rsidRDefault="00F639BB" w:rsidP="00F639BB">
      <w:pPr>
        <w:ind w:firstLine="709"/>
        <w:jc w:val="center"/>
        <w:rPr>
          <w:b/>
          <w:i/>
          <w:sz w:val="28"/>
          <w:szCs w:val="28"/>
          <w:lang w:val="uk-UA"/>
        </w:rPr>
      </w:pPr>
      <w:r w:rsidRPr="00960983">
        <w:rPr>
          <w:b/>
          <w:i/>
          <w:sz w:val="28"/>
          <w:szCs w:val="28"/>
          <w:lang w:val="uk-UA"/>
        </w:rPr>
        <w:t>8.3. Політика підприємства щодо збільшення реалізації та розширення абонентської бази, вихід на нові ринки.</w:t>
      </w:r>
    </w:p>
    <w:p w:rsidR="00F639BB" w:rsidRPr="00960983" w:rsidRDefault="00F639BB" w:rsidP="00F639BB">
      <w:pPr>
        <w:ind w:firstLine="709"/>
        <w:jc w:val="center"/>
        <w:rPr>
          <w:b/>
          <w:i/>
          <w:sz w:val="28"/>
          <w:szCs w:val="28"/>
          <w:lang w:val="uk-UA"/>
        </w:rPr>
      </w:pPr>
    </w:p>
    <w:p w:rsidR="00F639BB" w:rsidRPr="00960983" w:rsidRDefault="00F639BB" w:rsidP="00F639BB">
      <w:pPr>
        <w:jc w:val="both"/>
        <w:rPr>
          <w:sz w:val="28"/>
          <w:szCs w:val="28"/>
          <w:lang w:val="uk-UA"/>
        </w:rPr>
      </w:pPr>
      <w:r w:rsidRPr="00960983">
        <w:rPr>
          <w:sz w:val="28"/>
          <w:szCs w:val="28"/>
          <w:lang w:val="uk-UA"/>
        </w:rPr>
        <w:t xml:space="preserve">     ПРОСУВАННЯ ПРОДУКЦІЇ – політика підприємства щодо збільшення реалізації та розширення споживацької бази</w:t>
      </w:r>
    </w:p>
    <w:p w:rsidR="00F639BB" w:rsidRPr="005260A2" w:rsidRDefault="00F639BB" w:rsidP="00F639BB">
      <w:pPr>
        <w:rPr>
          <w:sz w:val="28"/>
          <w:szCs w:val="28"/>
          <w:lang w:val="uk-UA"/>
        </w:rPr>
      </w:pPr>
      <w:r w:rsidRPr="005260A2">
        <w:rPr>
          <w:sz w:val="28"/>
          <w:szCs w:val="28"/>
          <w:u w:val="single"/>
          <w:lang w:val="uk-UA"/>
        </w:rPr>
        <w:t xml:space="preserve">Стан: </w:t>
      </w:r>
      <w:r w:rsidRPr="005260A2">
        <w:rPr>
          <w:sz w:val="28"/>
          <w:szCs w:val="28"/>
          <w:lang w:val="uk-UA"/>
        </w:rPr>
        <w:t xml:space="preserve"> ДМП «ІФТКЕ» веде</w:t>
      </w:r>
      <w:r w:rsidR="00664D2C">
        <w:rPr>
          <w:sz w:val="28"/>
          <w:szCs w:val="28"/>
          <w:lang w:val="uk-UA"/>
        </w:rPr>
        <w:t xml:space="preserve"> </w:t>
      </w:r>
      <w:r w:rsidRPr="005260A2">
        <w:rPr>
          <w:sz w:val="28"/>
          <w:szCs w:val="28"/>
          <w:lang w:val="uk-UA"/>
        </w:rPr>
        <w:t>зважену</w:t>
      </w:r>
      <w:r w:rsidR="00664D2C">
        <w:rPr>
          <w:sz w:val="28"/>
          <w:szCs w:val="28"/>
          <w:lang w:val="uk-UA"/>
        </w:rPr>
        <w:t xml:space="preserve"> </w:t>
      </w:r>
      <w:r w:rsidRPr="005260A2">
        <w:rPr>
          <w:sz w:val="28"/>
          <w:szCs w:val="28"/>
          <w:lang w:val="uk-UA"/>
        </w:rPr>
        <w:t>політику</w:t>
      </w:r>
      <w:r w:rsidR="00664D2C">
        <w:rPr>
          <w:sz w:val="28"/>
          <w:szCs w:val="28"/>
          <w:lang w:val="uk-UA"/>
        </w:rPr>
        <w:t xml:space="preserve"> </w:t>
      </w:r>
      <w:r w:rsidRPr="005260A2">
        <w:rPr>
          <w:sz w:val="28"/>
          <w:szCs w:val="28"/>
          <w:lang w:val="uk-UA"/>
        </w:rPr>
        <w:t>просування</w:t>
      </w:r>
      <w:r w:rsidR="00664D2C">
        <w:rPr>
          <w:sz w:val="28"/>
          <w:szCs w:val="28"/>
          <w:lang w:val="uk-UA"/>
        </w:rPr>
        <w:t xml:space="preserve"> </w:t>
      </w:r>
      <w:r w:rsidRPr="005260A2">
        <w:rPr>
          <w:sz w:val="28"/>
          <w:szCs w:val="28"/>
          <w:lang w:val="uk-UA"/>
        </w:rPr>
        <w:t xml:space="preserve">продукції. </w:t>
      </w:r>
    </w:p>
    <w:p w:rsidR="00F639BB" w:rsidRPr="005260A2" w:rsidRDefault="00F639BB" w:rsidP="00F639BB">
      <w:pPr>
        <w:jc w:val="both"/>
        <w:rPr>
          <w:sz w:val="28"/>
          <w:szCs w:val="28"/>
          <w:lang w:val="uk-UA"/>
        </w:rPr>
      </w:pPr>
      <w:r w:rsidRPr="005260A2">
        <w:rPr>
          <w:sz w:val="28"/>
          <w:szCs w:val="28"/>
          <w:u w:val="single"/>
          <w:lang w:val="uk-UA"/>
        </w:rPr>
        <w:t>План:</w:t>
      </w:r>
      <w:r w:rsidR="00664D2C">
        <w:rPr>
          <w:sz w:val="28"/>
          <w:szCs w:val="28"/>
          <w:u w:val="single"/>
          <w:lang w:val="uk-UA"/>
        </w:rPr>
        <w:t xml:space="preserve"> </w:t>
      </w:r>
      <w:r w:rsidRPr="005260A2">
        <w:rPr>
          <w:sz w:val="28"/>
          <w:szCs w:val="28"/>
          <w:lang w:val="uk-UA"/>
        </w:rPr>
        <w:t>Застосувати</w:t>
      </w:r>
      <w:r w:rsidR="00664D2C">
        <w:rPr>
          <w:sz w:val="28"/>
          <w:szCs w:val="28"/>
          <w:lang w:val="uk-UA"/>
        </w:rPr>
        <w:t xml:space="preserve"> </w:t>
      </w:r>
      <w:r w:rsidRPr="005260A2">
        <w:rPr>
          <w:sz w:val="28"/>
          <w:szCs w:val="28"/>
          <w:lang w:val="uk-UA"/>
        </w:rPr>
        <w:t>стратегічний тип лідерської</w:t>
      </w:r>
      <w:r w:rsidR="00664D2C">
        <w:rPr>
          <w:sz w:val="28"/>
          <w:szCs w:val="28"/>
          <w:lang w:val="uk-UA"/>
        </w:rPr>
        <w:t xml:space="preserve"> </w:t>
      </w:r>
      <w:r w:rsidRPr="005260A2">
        <w:rPr>
          <w:sz w:val="28"/>
          <w:szCs w:val="28"/>
          <w:lang w:val="uk-UA"/>
        </w:rPr>
        <w:t>поведінки на ринку, що</w:t>
      </w:r>
      <w:r w:rsidR="00664D2C">
        <w:rPr>
          <w:sz w:val="28"/>
          <w:szCs w:val="28"/>
          <w:lang w:val="uk-UA"/>
        </w:rPr>
        <w:t xml:space="preserve"> </w:t>
      </w:r>
      <w:r w:rsidRPr="005260A2">
        <w:rPr>
          <w:sz w:val="28"/>
          <w:szCs w:val="28"/>
          <w:lang w:val="uk-UA"/>
        </w:rPr>
        <w:t>передбачає:</w:t>
      </w:r>
    </w:p>
    <w:p w:rsidR="00F639BB" w:rsidRPr="00960983" w:rsidRDefault="00F639BB" w:rsidP="000C2D66">
      <w:pPr>
        <w:numPr>
          <w:ilvl w:val="0"/>
          <w:numId w:val="2"/>
        </w:numPr>
        <w:ind w:left="0" w:firstLine="709"/>
        <w:jc w:val="both"/>
        <w:rPr>
          <w:sz w:val="28"/>
          <w:szCs w:val="28"/>
        </w:rPr>
      </w:pPr>
      <w:r w:rsidRPr="00960983">
        <w:rPr>
          <w:sz w:val="28"/>
          <w:szCs w:val="28"/>
        </w:rPr>
        <w:t>Позиціонування</w:t>
      </w:r>
      <w:r w:rsidR="00664D2C">
        <w:rPr>
          <w:sz w:val="28"/>
          <w:szCs w:val="28"/>
          <w:lang w:val="uk-UA"/>
        </w:rPr>
        <w:t xml:space="preserve"> </w:t>
      </w:r>
      <w:r w:rsidRPr="00960983">
        <w:rPr>
          <w:sz w:val="28"/>
          <w:szCs w:val="28"/>
        </w:rPr>
        <w:t>підприємства, як лідера</w:t>
      </w:r>
      <w:r w:rsidR="00664D2C">
        <w:rPr>
          <w:sz w:val="28"/>
          <w:szCs w:val="28"/>
          <w:lang w:val="uk-UA"/>
        </w:rPr>
        <w:t xml:space="preserve"> </w:t>
      </w:r>
      <w:r w:rsidRPr="00960983">
        <w:rPr>
          <w:sz w:val="28"/>
          <w:szCs w:val="28"/>
        </w:rPr>
        <w:t>надавання</w:t>
      </w:r>
      <w:r w:rsidR="00664D2C">
        <w:rPr>
          <w:sz w:val="28"/>
          <w:szCs w:val="28"/>
          <w:lang w:val="uk-UA"/>
        </w:rPr>
        <w:t xml:space="preserve"> </w:t>
      </w:r>
      <w:r w:rsidRPr="00960983">
        <w:rPr>
          <w:sz w:val="28"/>
          <w:szCs w:val="28"/>
        </w:rPr>
        <w:t>послуг</w:t>
      </w:r>
      <w:r w:rsidR="00664D2C">
        <w:rPr>
          <w:sz w:val="28"/>
          <w:szCs w:val="28"/>
          <w:lang w:val="uk-UA"/>
        </w:rPr>
        <w:t xml:space="preserve"> </w:t>
      </w:r>
      <w:r w:rsidRPr="00960983">
        <w:rPr>
          <w:sz w:val="28"/>
          <w:szCs w:val="28"/>
        </w:rPr>
        <w:t>централізованого</w:t>
      </w:r>
      <w:r w:rsidR="00664D2C">
        <w:rPr>
          <w:sz w:val="28"/>
          <w:szCs w:val="28"/>
          <w:lang w:val="uk-UA"/>
        </w:rPr>
        <w:t xml:space="preserve"> </w:t>
      </w:r>
      <w:r w:rsidRPr="00960983">
        <w:rPr>
          <w:sz w:val="28"/>
          <w:szCs w:val="28"/>
        </w:rPr>
        <w:t>опалення в м. Івано-Франківську. Порівняння</w:t>
      </w:r>
      <w:r w:rsidR="00664D2C">
        <w:rPr>
          <w:sz w:val="28"/>
          <w:szCs w:val="28"/>
          <w:lang w:val="uk-UA"/>
        </w:rPr>
        <w:t xml:space="preserve"> </w:t>
      </w:r>
      <w:r w:rsidRPr="00960983">
        <w:rPr>
          <w:sz w:val="28"/>
          <w:szCs w:val="28"/>
        </w:rPr>
        <w:t>тарифів, якості</w:t>
      </w:r>
      <w:r w:rsidR="00664D2C">
        <w:rPr>
          <w:sz w:val="28"/>
          <w:szCs w:val="28"/>
          <w:lang w:val="uk-UA"/>
        </w:rPr>
        <w:t xml:space="preserve"> </w:t>
      </w:r>
      <w:r w:rsidRPr="00960983">
        <w:rPr>
          <w:sz w:val="28"/>
          <w:szCs w:val="28"/>
        </w:rPr>
        <w:t>послуг з іншими</w:t>
      </w:r>
      <w:r w:rsidR="00664D2C">
        <w:rPr>
          <w:sz w:val="28"/>
          <w:szCs w:val="28"/>
          <w:lang w:val="uk-UA"/>
        </w:rPr>
        <w:t xml:space="preserve"> </w:t>
      </w:r>
      <w:r w:rsidRPr="00960983">
        <w:rPr>
          <w:sz w:val="28"/>
          <w:szCs w:val="28"/>
        </w:rPr>
        <w:t>теплопостачальними</w:t>
      </w:r>
      <w:r w:rsidR="00664D2C">
        <w:rPr>
          <w:sz w:val="28"/>
          <w:szCs w:val="28"/>
          <w:lang w:val="uk-UA"/>
        </w:rPr>
        <w:t xml:space="preserve"> </w:t>
      </w:r>
      <w:r w:rsidRPr="00960983">
        <w:rPr>
          <w:sz w:val="28"/>
          <w:szCs w:val="28"/>
        </w:rPr>
        <w:t>організаціями</w:t>
      </w:r>
      <w:r w:rsidR="00664D2C">
        <w:rPr>
          <w:sz w:val="28"/>
          <w:szCs w:val="28"/>
          <w:lang w:val="uk-UA"/>
        </w:rPr>
        <w:t xml:space="preserve"> </w:t>
      </w:r>
      <w:r w:rsidRPr="00960983">
        <w:rPr>
          <w:sz w:val="28"/>
          <w:szCs w:val="28"/>
        </w:rPr>
        <w:t xml:space="preserve">міста, України. Висвітлення у ЗМІ найкращих практик роботи. </w:t>
      </w:r>
    </w:p>
    <w:p w:rsidR="00F639BB" w:rsidRPr="00960983" w:rsidRDefault="00F639BB" w:rsidP="000C2D66">
      <w:pPr>
        <w:numPr>
          <w:ilvl w:val="0"/>
          <w:numId w:val="2"/>
        </w:numPr>
        <w:ind w:left="0" w:firstLine="709"/>
        <w:jc w:val="both"/>
        <w:rPr>
          <w:sz w:val="28"/>
          <w:szCs w:val="28"/>
        </w:rPr>
      </w:pPr>
      <w:r w:rsidRPr="00960983">
        <w:rPr>
          <w:sz w:val="28"/>
          <w:szCs w:val="28"/>
        </w:rPr>
        <w:t>Проведення</w:t>
      </w:r>
      <w:r w:rsidR="00664D2C">
        <w:rPr>
          <w:sz w:val="28"/>
          <w:szCs w:val="28"/>
          <w:lang w:val="uk-UA"/>
        </w:rPr>
        <w:t xml:space="preserve"> </w:t>
      </w:r>
      <w:r w:rsidRPr="00960983">
        <w:rPr>
          <w:sz w:val="28"/>
          <w:szCs w:val="28"/>
        </w:rPr>
        <w:t>аналізу</w:t>
      </w:r>
      <w:r w:rsidR="00664D2C">
        <w:rPr>
          <w:sz w:val="28"/>
          <w:szCs w:val="28"/>
          <w:lang w:val="uk-UA"/>
        </w:rPr>
        <w:t xml:space="preserve"> </w:t>
      </w:r>
      <w:r w:rsidRPr="00960983">
        <w:rPr>
          <w:sz w:val="28"/>
          <w:szCs w:val="28"/>
        </w:rPr>
        <w:t>громадської думки щодо</w:t>
      </w:r>
      <w:r w:rsidR="00664D2C">
        <w:rPr>
          <w:sz w:val="28"/>
          <w:szCs w:val="28"/>
          <w:lang w:val="uk-UA"/>
        </w:rPr>
        <w:t xml:space="preserve"> </w:t>
      </w:r>
      <w:r w:rsidRPr="00960983">
        <w:rPr>
          <w:sz w:val="28"/>
          <w:szCs w:val="28"/>
        </w:rPr>
        <w:t>покращення</w:t>
      </w:r>
      <w:r w:rsidR="00664D2C">
        <w:rPr>
          <w:sz w:val="28"/>
          <w:szCs w:val="28"/>
          <w:lang w:val="uk-UA"/>
        </w:rPr>
        <w:t xml:space="preserve"> </w:t>
      </w:r>
      <w:r w:rsidRPr="00960983">
        <w:rPr>
          <w:sz w:val="28"/>
          <w:szCs w:val="28"/>
        </w:rPr>
        <w:t>роботи</w:t>
      </w:r>
      <w:r w:rsidR="00664D2C">
        <w:rPr>
          <w:sz w:val="28"/>
          <w:szCs w:val="28"/>
          <w:lang w:val="uk-UA"/>
        </w:rPr>
        <w:t xml:space="preserve"> </w:t>
      </w:r>
      <w:r w:rsidRPr="00960983">
        <w:rPr>
          <w:sz w:val="28"/>
          <w:szCs w:val="28"/>
        </w:rPr>
        <w:t>підприємства та впровадження</w:t>
      </w:r>
      <w:r w:rsidR="00134A03">
        <w:rPr>
          <w:sz w:val="28"/>
          <w:szCs w:val="28"/>
          <w:lang w:val="uk-UA"/>
        </w:rPr>
        <w:t xml:space="preserve"> </w:t>
      </w:r>
      <w:r w:rsidRPr="00960983">
        <w:rPr>
          <w:sz w:val="28"/>
          <w:szCs w:val="28"/>
        </w:rPr>
        <w:t>змін за результатами роботи.</w:t>
      </w:r>
    </w:p>
    <w:p w:rsidR="00F639BB" w:rsidRPr="00960983" w:rsidRDefault="00F639BB" w:rsidP="000C2D66">
      <w:pPr>
        <w:numPr>
          <w:ilvl w:val="0"/>
          <w:numId w:val="2"/>
        </w:numPr>
        <w:ind w:left="0" w:firstLine="709"/>
        <w:jc w:val="both"/>
        <w:rPr>
          <w:sz w:val="28"/>
          <w:szCs w:val="28"/>
        </w:rPr>
      </w:pPr>
      <w:r w:rsidRPr="00960983">
        <w:rPr>
          <w:sz w:val="28"/>
          <w:szCs w:val="28"/>
        </w:rPr>
        <w:t>Покращенняс</w:t>
      </w:r>
      <w:r w:rsidR="00134A03">
        <w:rPr>
          <w:sz w:val="28"/>
          <w:szCs w:val="28"/>
          <w:lang w:val="uk-UA"/>
        </w:rPr>
        <w:t xml:space="preserve"> </w:t>
      </w:r>
      <w:r w:rsidRPr="00960983">
        <w:rPr>
          <w:sz w:val="28"/>
          <w:szCs w:val="28"/>
        </w:rPr>
        <w:t>ервісного</w:t>
      </w:r>
      <w:r w:rsidR="00134A03">
        <w:rPr>
          <w:sz w:val="28"/>
          <w:szCs w:val="28"/>
          <w:lang w:val="uk-UA"/>
        </w:rPr>
        <w:t xml:space="preserve"> </w:t>
      </w:r>
      <w:r w:rsidRPr="00960983">
        <w:rPr>
          <w:sz w:val="28"/>
          <w:szCs w:val="28"/>
        </w:rPr>
        <w:t>обслуговування</w:t>
      </w:r>
      <w:r w:rsidR="00134A03">
        <w:rPr>
          <w:sz w:val="28"/>
          <w:szCs w:val="28"/>
          <w:lang w:val="uk-UA"/>
        </w:rPr>
        <w:t xml:space="preserve"> </w:t>
      </w:r>
      <w:r w:rsidRPr="00960983">
        <w:rPr>
          <w:sz w:val="28"/>
          <w:szCs w:val="28"/>
        </w:rPr>
        <w:t>споживачів (удосконалення</w:t>
      </w:r>
      <w:r w:rsidR="00134A03">
        <w:rPr>
          <w:sz w:val="28"/>
          <w:szCs w:val="28"/>
          <w:lang w:val="uk-UA"/>
        </w:rPr>
        <w:t xml:space="preserve"> </w:t>
      </w:r>
      <w:r w:rsidRPr="00960983">
        <w:rPr>
          <w:sz w:val="28"/>
          <w:szCs w:val="28"/>
        </w:rPr>
        <w:t>абонентської</w:t>
      </w:r>
      <w:r w:rsidR="00134A03">
        <w:rPr>
          <w:sz w:val="28"/>
          <w:szCs w:val="28"/>
          <w:lang w:val="uk-UA"/>
        </w:rPr>
        <w:t xml:space="preserve"> </w:t>
      </w:r>
      <w:r w:rsidRPr="00960983">
        <w:rPr>
          <w:sz w:val="28"/>
          <w:szCs w:val="28"/>
        </w:rPr>
        <w:t>роботи, перевірки</w:t>
      </w:r>
      <w:r w:rsidR="00134A03">
        <w:rPr>
          <w:sz w:val="28"/>
          <w:szCs w:val="28"/>
          <w:lang w:val="uk-UA"/>
        </w:rPr>
        <w:t xml:space="preserve"> </w:t>
      </w:r>
      <w:r w:rsidRPr="00960983">
        <w:rPr>
          <w:sz w:val="28"/>
          <w:szCs w:val="28"/>
        </w:rPr>
        <w:t>якості</w:t>
      </w:r>
      <w:r w:rsidR="00134A03">
        <w:rPr>
          <w:sz w:val="28"/>
          <w:szCs w:val="28"/>
          <w:lang w:val="uk-UA"/>
        </w:rPr>
        <w:t xml:space="preserve"> </w:t>
      </w:r>
      <w:r w:rsidRPr="00960983">
        <w:rPr>
          <w:sz w:val="28"/>
          <w:szCs w:val="28"/>
        </w:rPr>
        <w:t>послуг, оперативне</w:t>
      </w:r>
      <w:r w:rsidR="00134A03">
        <w:rPr>
          <w:sz w:val="28"/>
          <w:szCs w:val="28"/>
          <w:lang w:val="uk-UA"/>
        </w:rPr>
        <w:t xml:space="preserve"> </w:t>
      </w:r>
      <w:r w:rsidRPr="00960983">
        <w:rPr>
          <w:sz w:val="28"/>
          <w:szCs w:val="28"/>
        </w:rPr>
        <w:t>реагування на скарги)</w:t>
      </w:r>
      <w:r w:rsidR="00E670BC">
        <w:rPr>
          <w:sz w:val="28"/>
          <w:szCs w:val="28"/>
          <w:lang w:val="uk-UA"/>
        </w:rPr>
        <w:t>.</w:t>
      </w:r>
    </w:p>
    <w:p w:rsidR="00F639BB" w:rsidRPr="00960983" w:rsidRDefault="00F639BB" w:rsidP="000C2D66">
      <w:pPr>
        <w:numPr>
          <w:ilvl w:val="0"/>
          <w:numId w:val="2"/>
        </w:numPr>
        <w:ind w:left="0" w:firstLine="709"/>
        <w:jc w:val="both"/>
        <w:rPr>
          <w:sz w:val="28"/>
          <w:szCs w:val="28"/>
        </w:rPr>
      </w:pPr>
      <w:r w:rsidRPr="00960983">
        <w:rPr>
          <w:sz w:val="28"/>
          <w:szCs w:val="28"/>
        </w:rPr>
        <w:t>Розширення</w:t>
      </w:r>
      <w:r w:rsidR="00134A03">
        <w:rPr>
          <w:sz w:val="28"/>
          <w:szCs w:val="28"/>
          <w:lang w:val="uk-UA"/>
        </w:rPr>
        <w:t xml:space="preserve"> </w:t>
      </w:r>
      <w:r w:rsidRPr="00960983">
        <w:rPr>
          <w:sz w:val="28"/>
          <w:szCs w:val="28"/>
        </w:rPr>
        <w:t>клієнтської</w:t>
      </w:r>
      <w:r w:rsidR="00134A03">
        <w:rPr>
          <w:sz w:val="28"/>
          <w:szCs w:val="28"/>
          <w:lang w:val="uk-UA"/>
        </w:rPr>
        <w:t xml:space="preserve"> </w:t>
      </w:r>
      <w:r w:rsidRPr="00960983">
        <w:rPr>
          <w:sz w:val="28"/>
          <w:szCs w:val="28"/>
        </w:rPr>
        <w:t>бази</w:t>
      </w:r>
      <w:r w:rsidR="00134A03">
        <w:rPr>
          <w:sz w:val="28"/>
          <w:szCs w:val="28"/>
          <w:lang w:val="uk-UA"/>
        </w:rPr>
        <w:t xml:space="preserve"> </w:t>
      </w:r>
      <w:r w:rsidRPr="00960983">
        <w:rPr>
          <w:sz w:val="28"/>
          <w:szCs w:val="28"/>
        </w:rPr>
        <w:t>завдяки</w:t>
      </w:r>
      <w:r w:rsidR="00134A03">
        <w:rPr>
          <w:sz w:val="28"/>
          <w:szCs w:val="28"/>
          <w:lang w:val="uk-UA"/>
        </w:rPr>
        <w:t xml:space="preserve"> </w:t>
      </w:r>
      <w:r w:rsidRPr="00960983">
        <w:rPr>
          <w:sz w:val="28"/>
          <w:szCs w:val="28"/>
        </w:rPr>
        <w:t>покращенню</w:t>
      </w:r>
      <w:r w:rsidR="00134A03">
        <w:rPr>
          <w:sz w:val="28"/>
          <w:szCs w:val="28"/>
          <w:lang w:val="uk-UA"/>
        </w:rPr>
        <w:t xml:space="preserve"> </w:t>
      </w:r>
      <w:r w:rsidRPr="00960983">
        <w:rPr>
          <w:sz w:val="28"/>
          <w:szCs w:val="28"/>
        </w:rPr>
        <w:t>якості</w:t>
      </w:r>
      <w:r w:rsidR="00134A03">
        <w:rPr>
          <w:sz w:val="28"/>
          <w:szCs w:val="28"/>
          <w:lang w:val="uk-UA"/>
        </w:rPr>
        <w:t xml:space="preserve"> </w:t>
      </w:r>
      <w:r w:rsidRPr="00960983">
        <w:rPr>
          <w:sz w:val="28"/>
          <w:szCs w:val="28"/>
        </w:rPr>
        <w:t>послуг</w:t>
      </w:r>
      <w:r w:rsidR="00E670BC">
        <w:rPr>
          <w:sz w:val="28"/>
          <w:szCs w:val="28"/>
          <w:lang w:val="uk-UA"/>
        </w:rPr>
        <w:t>,</w:t>
      </w:r>
      <w:r w:rsidR="00134A03">
        <w:rPr>
          <w:sz w:val="28"/>
          <w:szCs w:val="28"/>
          <w:lang w:val="uk-UA"/>
        </w:rPr>
        <w:t xml:space="preserve"> </w:t>
      </w:r>
      <w:r w:rsidRPr="00960983">
        <w:rPr>
          <w:sz w:val="28"/>
          <w:szCs w:val="28"/>
        </w:rPr>
        <w:t>зокрема</w:t>
      </w:r>
      <w:r w:rsidR="00134A03">
        <w:rPr>
          <w:sz w:val="28"/>
          <w:szCs w:val="28"/>
          <w:lang w:val="uk-UA"/>
        </w:rPr>
        <w:t xml:space="preserve"> </w:t>
      </w:r>
      <w:r w:rsidRPr="00960983">
        <w:rPr>
          <w:sz w:val="28"/>
          <w:szCs w:val="28"/>
        </w:rPr>
        <w:t>гарячого</w:t>
      </w:r>
      <w:r w:rsidR="00134A03">
        <w:rPr>
          <w:sz w:val="28"/>
          <w:szCs w:val="28"/>
          <w:lang w:val="uk-UA"/>
        </w:rPr>
        <w:t xml:space="preserve"> </w:t>
      </w:r>
      <w:r w:rsidRPr="00960983">
        <w:rPr>
          <w:sz w:val="28"/>
          <w:szCs w:val="28"/>
        </w:rPr>
        <w:t>водопостачання</w:t>
      </w:r>
      <w:r w:rsidR="00E670BC">
        <w:rPr>
          <w:sz w:val="28"/>
          <w:szCs w:val="28"/>
          <w:lang w:val="uk-UA"/>
        </w:rPr>
        <w:t>.</w:t>
      </w:r>
    </w:p>
    <w:p w:rsidR="00F639BB" w:rsidRPr="00960983" w:rsidRDefault="00F639BB" w:rsidP="000C2D66">
      <w:pPr>
        <w:numPr>
          <w:ilvl w:val="0"/>
          <w:numId w:val="2"/>
        </w:numPr>
        <w:ind w:left="0" w:firstLine="709"/>
        <w:jc w:val="both"/>
        <w:rPr>
          <w:sz w:val="28"/>
          <w:szCs w:val="28"/>
        </w:rPr>
      </w:pPr>
      <w:r w:rsidRPr="00960983">
        <w:rPr>
          <w:sz w:val="28"/>
          <w:szCs w:val="28"/>
        </w:rPr>
        <w:t>Покращення</w:t>
      </w:r>
      <w:r w:rsidR="00134A03">
        <w:rPr>
          <w:sz w:val="28"/>
          <w:szCs w:val="28"/>
          <w:lang w:val="uk-UA"/>
        </w:rPr>
        <w:t xml:space="preserve"> </w:t>
      </w:r>
      <w:r w:rsidRPr="00960983">
        <w:rPr>
          <w:sz w:val="28"/>
          <w:szCs w:val="28"/>
        </w:rPr>
        <w:t>роботи з активом житлових</w:t>
      </w:r>
      <w:r w:rsidR="00134A03">
        <w:rPr>
          <w:sz w:val="28"/>
          <w:szCs w:val="28"/>
          <w:lang w:val="uk-UA"/>
        </w:rPr>
        <w:t xml:space="preserve"> </w:t>
      </w:r>
      <w:r w:rsidRPr="00960983">
        <w:rPr>
          <w:sz w:val="28"/>
          <w:szCs w:val="28"/>
        </w:rPr>
        <w:t>будинків (ОСББ, управителями) у частині</w:t>
      </w:r>
      <w:r w:rsidR="00134A03">
        <w:rPr>
          <w:sz w:val="28"/>
          <w:szCs w:val="28"/>
          <w:lang w:val="uk-UA"/>
        </w:rPr>
        <w:t xml:space="preserve"> </w:t>
      </w:r>
      <w:r w:rsidRPr="00960983">
        <w:rPr>
          <w:sz w:val="28"/>
          <w:szCs w:val="28"/>
        </w:rPr>
        <w:t>обслуговування</w:t>
      </w:r>
      <w:r w:rsidR="00134A03">
        <w:rPr>
          <w:sz w:val="28"/>
          <w:szCs w:val="28"/>
          <w:lang w:val="uk-UA"/>
        </w:rPr>
        <w:t xml:space="preserve"> </w:t>
      </w:r>
      <w:r w:rsidRPr="00960983">
        <w:rPr>
          <w:sz w:val="28"/>
          <w:szCs w:val="28"/>
        </w:rPr>
        <w:t>внутрішньобудинкових мереж, методів</w:t>
      </w:r>
      <w:r w:rsidR="00134A03">
        <w:rPr>
          <w:sz w:val="28"/>
          <w:szCs w:val="28"/>
          <w:lang w:val="uk-UA"/>
        </w:rPr>
        <w:t xml:space="preserve"> </w:t>
      </w:r>
      <w:r w:rsidRPr="00960983">
        <w:rPr>
          <w:sz w:val="28"/>
          <w:szCs w:val="28"/>
        </w:rPr>
        <w:t>зменшення</w:t>
      </w:r>
      <w:r w:rsidR="00134A03">
        <w:rPr>
          <w:sz w:val="28"/>
          <w:szCs w:val="28"/>
          <w:lang w:val="uk-UA"/>
        </w:rPr>
        <w:t xml:space="preserve"> </w:t>
      </w:r>
      <w:r w:rsidRPr="00960983">
        <w:rPr>
          <w:sz w:val="28"/>
          <w:szCs w:val="28"/>
        </w:rPr>
        <w:t>вартості</w:t>
      </w:r>
      <w:r w:rsidR="00134A03">
        <w:rPr>
          <w:sz w:val="28"/>
          <w:szCs w:val="28"/>
          <w:lang w:val="uk-UA"/>
        </w:rPr>
        <w:t xml:space="preserve"> </w:t>
      </w:r>
      <w:r w:rsidRPr="00960983">
        <w:rPr>
          <w:sz w:val="28"/>
          <w:szCs w:val="28"/>
        </w:rPr>
        <w:t>послуг та покращення</w:t>
      </w:r>
      <w:r w:rsidR="00134A03">
        <w:rPr>
          <w:sz w:val="28"/>
          <w:szCs w:val="28"/>
          <w:lang w:val="uk-UA"/>
        </w:rPr>
        <w:t xml:space="preserve"> </w:t>
      </w:r>
      <w:r w:rsidRPr="00960983">
        <w:rPr>
          <w:sz w:val="28"/>
          <w:szCs w:val="28"/>
        </w:rPr>
        <w:t>їх</w:t>
      </w:r>
      <w:r w:rsidR="00134A03">
        <w:rPr>
          <w:sz w:val="28"/>
          <w:szCs w:val="28"/>
          <w:lang w:val="uk-UA"/>
        </w:rPr>
        <w:t xml:space="preserve"> </w:t>
      </w:r>
      <w:r w:rsidRPr="00960983">
        <w:rPr>
          <w:sz w:val="28"/>
          <w:szCs w:val="28"/>
        </w:rPr>
        <w:t>якості)</w:t>
      </w:r>
      <w:r w:rsidR="00E670BC">
        <w:rPr>
          <w:sz w:val="28"/>
          <w:szCs w:val="28"/>
          <w:lang w:val="uk-UA"/>
        </w:rPr>
        <w:t>.</w:t>
      </w:r>
    </w:p>
    <w:p w:rsidR="00F639BB" w:rsidRPr="00E670BC" w:rsidRDefault="00F639BB" w:rsidP="000C2D66">
      <w:pPr>
        <w:numPr>
          <w:ilvl w:val="0"/>
          <w:numId w:val="2"/>
        </w:numPr>
        <w:ind w:left="0" w:firstLine="709"/>
        <w:jc w:val="both"/>
        <w:rPr>
          <w:bCs/>
          <w:sz w:val="28"/>
          <w:szCs w:val="28"/>
        </w:rPr>
      </w:pPr>
      <w:r w:rsidRPr="00E670BC">
        <w:rPr>
          <w:bCs/>
          <w:sz w:val="28"/>
          <w:szCs w:val="28"/>
          <w:lang w:val="uk-UA"/>
        </w:rPr>
        <w:t>Підключення новозбудованих багатоквартирних житлових будинків до централізованої системи теплопостачання та гарячого водопостачання з горизонтальною розводкою теплопостачання та встановлення лічильників тепла та ГВП на кожну квартиру.</w:t>
      </w:r>
    </w:p>
    <w:p w:rsidR="00956829" w:rsidRDefault="00956829" w:rsidP="00F639BB">
      <w:pPr>
        <w:ind w:firstLine="709"/>
        <w:jc w:val="center"/>
        <w:rPr>
          <w:b/>
          <w:i/>
          <w:sz w:val="28"/>
          <w:szCs w:val="28"/>
          <w:lang w:val="uk-UA"/>
        </w:rPr>
      </w:pPr>
    </w:p>
    <w:p w:rsidR="00F639BB" w:rsidRPr="00960983" w:rsidRDefault="00F639BB" w:rsidP="00F639BB">
      <w:pPr>
        <w:ind w:firstLine="709"/>
        <w:jc w:val="center"/>
        <w:rPr>
          <w:b/>
          <w:i/>
          <w:sz w:val="28"/>
          <w:szCs w:val="28"/>
          <w:lang w:val="uk-UA"/>
        </w:rPr>
      </w:pPr>
      <w:r w:rsidRPr="00960983">
        <w:rPr>
          <w:b/>
          <w:i/>
          <w:sz w:val="28"/>
          <w:szCs w:val="28"/>
          <w:lang w:val="uk-UA"/>
        </w:rPr>
        <w:t>8.4. Впровадження енергозберігаючих заходів та інших заходів і очікувана економія енергетичних, трудових та інших ресурсів.</w:t>
      </w:r>
    </w:p>
    <w:p w:rsidR="00F639BB" w:rsidRPr="00960983" w:rsidRDefault="00F639BB" w:rsidP="00F639BB">
      <w:pPr>
        <w:ind w:firstLine="709"/>
        <w:jc w:val="center"/>
        <w:rPr>
          <w:b/>
          <w:i/>
          <w:sz w:val="28"/>
          <w:szCs w:val="28"/>
          <w:lang w:val="uk-UA"/>
        </w:rPr>
      </w:pPr>
    </w:p>
    <w:p w:rsidR="00F639BB" w:rsidRPr="00960983" w:rsidRDefault="00F639BB" w:rsidP="00F639BB">
      <w:pPr>
        <w:ind w:firstLine="709"/>
        <w:jc w:val="both"/>
        <w:rPr>
          <w:sz w:val="28"/>
          <w:szCs w:val="28"/>
          <w:lang w:val="uk-UA"/>
        </w:rPr>
      </w:pPr>
      <w:r w:rsidRPr="00960983">
        <w:rPr>
          <w:sz w:val="28"/>
          <w:szCs w:val="28"/>
        </w:rPr>
        <w:lastRenderedPageBreak/>
        <w:t>Проект</w:t>
      </w:r>
      <w:r w:rsidRPr="00960983">
        <w:rPr>
          <w:sz w:val="28"/>
          <w:szCs w:val="28"/>
          <w:lang w:val="uk-UA"/>
        </w:rPr>
        <w:t>и</w:t>
      </w:r>
      <w:r w:rsidRPr="00960983">
        <w:rPr>
          <w:sz w:val="28"/>
          <w:szCs w:val="28"/>
        </w:rPr>
        <w:t>, які</w:t>
      </w:r>
      <w:r w:rsidR="00956829">
        <w:rPr>
          <w:sz w:val="28"/>
          <w:szCs w:val="28"/>
          <w:lang w:val="uk-UA"/>
        </w:rPr>
        <w:t xml:space="preserve"> </w:t>
      </w:r>
      <w:r w:rsidRPr="00960983">
        <w:rPr>
          <w:sz w:val="28"/>
          <w:szCs w:val="28"/>
        </w:rPr>
        <w:t>плануються</w:t>
      </w:r>
      <w:r w:rsidR="00956829">
        <w:rPr>
          <w:sz w:val="28"/>
          <w:szCs w:val="28"/>
          <w:lang w:val="uk-UA"/>
        </w:rPr>
        <w:t xml:space="preserve"> </w:t>
      </w:r>
      <w:r w:rsidRPr="00960983">
        <w:rPr>
          <w:sz w:val="28"/>
          <w:szCs w:val="28"/>
        </w:rPr>
        <w:t>впровадити</w:t>
      </w:r>
      <w:r w:rsidR="00956829">
        <w:rPr>
          <w:sz w:val="28"/>
          <w:szCs w:val="28"/>
          <w:lang w:val="uk-UA"/>
        </w:rPr>
        <w:t xml:space="preserve"> </w:t>
      </w:r>
      <w:r w:rsidRPr="00960983">
        <w:rPr>
          <w:sz w:val="28"/>
          <w:szCs w:val="28"/>
        </w:rPr>
        <w:t>ДМП «Івано-Франківськ</w:t>
      </w:r>
      <w:r w:rsidRPr="00960983">
        <w:rPr>
          <w:sz w:val="28"/>
          <w:szCs w:val="28"/>
          <w:lang w:val="uk-UA"/>
        </w:rPr>
        <w:t>-</w:t>
      </w:r>
      <w:r w:rsidRPr="00960983">
        <w:rPr>
          <w:sz w:val="28"/>
          <w:szCs w:val="28"/>
        </w:rPr>
        <w:t>теплокомуненерго» на 20</w:t>
      </w:r>
      <w:r w:rsidR="00E670BC">
        <w:rPr>
          <w:sz w:val="28"/>
          <w:szCs w:val="28"/>
          <w:lang w:val="uk-UA"/>
        </w:rPr>
        <w:t>20</w:t>
      </w:r>
      <w:r w:rsidRPr="00960983">
        <w:rPr>
          <w:sz w:val="28"/>
          <w:szCs w:val="28"/>
        </w:rPr>
        <w:t>р.</w:t>
      </w:r>
      <w:r w:rsidRPr="00960983">
        <w:rPr>
          <w:sz w:val="28"/>
          <w:szCs w:val="28"/>
          <w:lang w:val="uk-UA"/>
        </w:rPr>
        <w:t>, наведені в п.8.5.</w:t>
      </w:r>
    </w:p>
    <w:p w:rsidR="00F639BB" w:rsidRPr="00960983" w:rsidRDefault="00F639BB" w:rsidP="00F639BB">
      <w:pPr>
        <w:ind w:firstLine="709"/>
        <w:jc w:val="both"/>
        <w:rPr>
          <w:sz w:val="28"/>
          <w:szCs w:val="28"/>
          <w:lang w:val="uk-UA"/>
        </w:rPr>
      </w:pPr>
    </w:p>
    <w:p w:rsidR="00F639BB" w:rsidRDefault="00F639BB" w:rsidP="00F639BB">
      <w:pPr>
        <w:ind w:firstLine="709"/>
        <w:jc w:val="both"/>
        <w:rPr>
          <w:sz w:val="28"/>
          <w:szCs w:val="28"/>
          <w:lang w:val="uk-UA"/>
        </w:rPr>
      </w:pPr>
    </w:p>
    <w:p w:rsidR="008F0520" w:rsidRPr="004A44F2" w:rsidRDefault="008F0520" w:rsidP="008F0520">
      <w:pPr>
        <w:ind w:firstLine="709"/>
        <w:jc w:val="center"/>
        <w:rPr>
          <w:rFonts w:eastAsia="Calibri"/>
          <w:b/>
          <w:i/>
          <w:sz w:val="28"/>
          <w:szCs w:val="28"/>
          <w:lang w:val="uk-UA" w:eastAsia="en-US"/>
        </w:rPr>
      </w:pPr>
      <w:r w:rsidRPr="004A44F2">
        <w:rPr>
          <w:rFonts w:eastAsia="Calibri"/>
          <w:b/>
          <w:i/>
          <w:sz w:val="28"/>
          <w:szCs w:val="28"/>
          <w:lang w:val="uk-UA" w:eastAsia="en-US"/>
        </w:rPr>
        <w:t>8.5. 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w:t>
      </w:r>
    </w:p>
    <w:p w:rsidR="008F0520" w:rsidRPr="004A44F2" w:rsidRDefault="008F0520" w:rsidP="008F0520">
      <w:pPr>
        <w:ind w:firstLine="709"/>
        <w:jc w:val="center"/>
        <w:rPr>
          <w:rFonts w:eastAsia="Calibri"/>
          <w:b/>
          <w:i/>
          <w:sz w:val="28"/>
          <w:szCs w:val="28"/>
          <w:lang w:val="uk-UA" w:eastAsia="en-US"/>
        </w:rPr>
      </w:pPr>
    </w:p>
    <w:p w:rsidR="008F0520" w:rsidRPr="004A44F2" w:rsidRDefault="008F0520" w:rsidP="008F0520">
      <w:pPr>
        <w:jc w:val="both"/>
        <w:rPr>
          <w:rFonts w:eastAsia="Calibri"/>
          <w:sz w:val="28"/>
          <w:szCs w:val="28"/>
          <w:lang w:val="uk-UA" w:eastAsia="en-US"/>
        </w:rPr>
      </w:pPr>
      <w:r w:rsidRPr="004A44F2">
        <w:rPr>
          <w:rFonts w:eastAsia="Calibri"/>
          <w:sz w:val="28"/>
          <w:szCs w:val="28"/>
          <w:lang w:val="uk-UA" w:eastAsia="en-US"/>
        </w:rPr>
        <w:t xml:space="preserve">     ДМП «Івано-Франківськтеплокомуненерго» впроваджує два інвестиційні проекти, а саме:</w:t>
      </w:r>
    </w:p>
    <w:p w:rsidR="008F0520" w:rsidRPr="004A44F2" w:rsidRDefault="008F0520" w:rsidP="008F0520">
      <w:pPr>
        <w:jc w:val="both"/>
        <w:rPr>
          <w:rFonts w:eastAsia="Calibri"/>
          <w:sz w:val="28"/>
          <w:szCs w:val="28"/>
          <w:lang w:val="uk-UA" w:eastAsia="en-US"/>
        </w:rPr>
      </w:pPr>
      <w:r w:rsidRPr="004A44F2">
        <w:rPr>
          <w:rFonts w:eastAsia="Calibri"/>
          <w:sz w:val="28"/>
          <w:szCs w:val="28"/>
          <w:u w:val="single"/>
          <w:lang w:val="uk-UA" w:eastAsia="en-US"/>
        </w:rPr>
        <w:t xml:space="preserve">     1.Проект «Реконструкція та модернізація системи теплопостачання в районі вулиць Довга-Карпатська»</w:t>
      </w:r>
      <w:r w:rsidRPr="004A44F2">
        <w:rPr>
          <w:rFonts w:eastAsia="Calibri"/>
          <w:sz w:val="28"/>
          <w:szCs w:val="28"/>
          <w:lang w:val="uk-UA" w:eastAsia="en-US"/>
        </w:rPr>
        <w:t xml:space="preserve"> в рамках програми «Демо-Ураїна</w:t>
      </w:r>
      <w:r w:rsidRPr="004A44F2">
        <w:rPr>
          <w:rFonts w:eastAsia="Calibri"/>
          <w:sz w:val="28"/>
          <w:szCs w:val="28"/>
          <w:lang w:val="en-US" w:eastAsia="en-US"/>
        </w:rPr>
        <w:t>DH</w:t>
      </w:r>
      <w:r w:rsidRPr="004A44F2">
        <w:rPr>
          <w:rFonts w:eastAsia="Calibri"/>
          <w:sz w:val="28"/>
          <w:szCs w:val="28"/>
          <w:lang w:val="uk-UA" w:eastAsia="en-US"/>
        </w:rPr>
        <w:t>» за сприянням Міністерства регіонального розвитку, будівництва та житлово-комунального господарства України та фінансується за кредитні кошти НЕФКО в розмірі 400 тис. євро та кошти Шведського Агентства Міжнародного розвитку (</w:t>
      </w:r>
      <w:r w:rsidRPr="004A44F2">
        <w:rPr>
          <w:rFonts w:eastAsia="Calibri"/>
          <w:sz w:val="28"/>
          <w:szCs w:val="28"/>
          <w:lang w:val="en-US" w:eastAsia="en-US"/>
        </w:rPr>
        <w:t>SIDA</w:t>
      </w:r>
      <w:r w:rsidRPr="004A44F2">
        <w:rPr>
          <w:rFonts w:eastAsia="Calibri"/>
          <w:sz w:val="28"/>
          <w:szCs w:val="28"/>
          <w:lang w:val="uk-UA" w:eastAsia="en-US"/>
        </w:rPr>
        <w:t xml:space="preserve">) в розмірі 300 тис. євро. Строк повернення кредиту – 2021 рік. Економічний ефект – </w:t>
      </w:r>
      <w:r w:rsidRPr="004A44F2">
        <w:rPr>
          <w:sz w:val="28"/>
          <w:szCs w:val="28"/>
        </w:rPr>
        <w:t>341,7 тис. євро.</w:t>
      </w:r>
    </w:p>
    <w:p w:rsidR="008F0520" w:rsidRPr="004A44F2" w:rsidRDefault="008F0520" w:rsidP="008F0520">
      <w:pPr>
        <w:jc w:val="both"/>
        <w:rPr>
          <w:color w:val="000000"/>
          <w:sz w:val="28"/>
          <w:szCs w:val="28"/>
          <w:lang w:val="uk-UA"/>
        </w:rPr>
      </w:pPr>
      <w:r w:rsidRPr="004A44F2">
        <w:rPr>
          <w:sz w:val="28"/>
          <w:szCs w:val="28"/>
          <w:lang w:val="uk-UA"/>
        </w:rPr>
        <w:t xml:space="preserve">     Проектом встановленно 59 індивідуальних теплових пунктів в тепловому мікрорайоні «Довга-Карпатська» м. Івано-Франківська, модернізація котельного обладнання, а саме встановлення двох перетворювачів частоти </w:t>
      </w:r>
      <w:r w:rsidRPr="004A44F2">
        <w:rPr>
          <w:color w:val="000000"/>
          <w:sz w:val="28"/>
          <w:szCs w:val="28"/>
          <w:lang w:val="uk-UA"/>
        </w:rPr>
        <w:t xml:space="preserve">на мережні насоси та два підживлюючі насоси з частотними регуляторами на котельні за адресою вул. Довга, 68а в м. Івано-Франківську. </w:t>
      </w:r>
    </w:p>
    <w:p w:rsidR="008F0520" w:rsidRPr="004A44F2" w:rsidRDefault="008F0520" w:rsidP="008F0520">
      <w:pPr>
        <w:ind w:firstLine="709"/>
        <w:jc w:val="both"/>
        <w:rPr>
          <w:sz w:val="28"/>
          <w:szCs w:val="28"/>
          <w:lang w:val="uk-UA"/>
        </w:rPr>
      </w:pPr>
    </w:p>
    <w:p w:rsidR="008F0520" w:rsidRPr="004A44F2" w:rsidRDefault="008F0520" w:rsidP="008F0520">
      <w:pPr>
        <w:spacing w:line="276" w:lineRule="auto"/>
        <w:jc w:val="both"/>
        <w:rPr>
          <w:sz w:val="28"/>
          <w:szCs w:val="28"/>
          <w:lang w:val="uk-UA"/>
        </w:rPr>
      </w:pPr>
      <w:r w:rsidRPr="004A44F2">
        <w:rPr>
          <w:sz w:val="28"/>
          <w:szCs w:val="28"/>
          <w:lang w:val="uk-UA"/>
        </w:rPr>
        <w:t xml:space="preserve"> Проект завершено.</w:t>
      </w:r>
    </w:p>
    <w:p w:rsidR="008F0520" w:rsidRPr="004A44F2" w:rsidRDefault="008F0520" w:rsidP="008F0520">
      <w:pPr>
        <w:spacing w:line="276" w:lineRule="auto"/>
        <w:jc w:val="both"/>
        <w:rPr>
          <w:sz w:val="28"/>
          <w:szCs w:val="28"/>
          <w:lang w:val="uk-UA"/>
        </w:rPr>
      </w:pPr>
      <w:r w:rsidRPr="004A44F2">
        <w:rPr>
          <w:sz w:val="28"/>
          <w:szCs w:val="28"/>
          <w:lang w:val="uk-UA"/>
        </w:rPr>
        <w:t xml:space="preserve">Економічний ефект від впровадження заходів проекту складе 341,7 тис. євро в перший рік повноцінної роботи. У подальші роки очікується збільшення щорічної економії,що пояснюється прогнозом зростання цін на енергоресурси: </w:t>
      </w:r>
    </w:p>
    <w:p w:rsidR="008F0520" w:rsidRPr="004A44F2" w:rsidRDefault="008F0520" w:rsidP="008F0520">
      <w:pPr>
        <w:spacing w:line="276" w:lineRule="auto"/>
        <w:ind w:firstLine="709"/>
        <w:jc w:val="both"/>
        <w:rPr>
          <w:sz w:val="28"/>
          <w:szCs w:val="28"/>
          <w:lang w:val="uk-UA"/>
        </w:rPr>
      </w:pPr>
    </w:p>
    <w:p w:rsidR="008F0520" w:rsidRPr="004A44F2" w:rsidRDefault="008F0520" w:rsidP="008F0520">
      <w:pPr>
        <w:pStyle w:val="a3"/>
        <w:numPr>
          <w:ilvl w:val="0"/>
          <w:numId w:val="4"/>
        </w:numPr>
        <w:spacing w:line="276" w:lineRule="auto"/>
        <w:jc w:val="both"/>
        <w:rPr>
          <w:b/>
          <w:sz w:val="28"/>
          <w:szCs w:val="28"/>
          <w:lang w:val="uk-UA"/>
        </w:rPr>
      </w:pPr>
      <w:r w:rsidRPr="004A44F2">
        <w:rPr>
          <w:b/>
          <w:sz w:val="28"/>
          <w:szCs w:val="28"/>
        </w:rPr>
        <w:t xml:space="preserve">Зменшенняспоживання природного газу на </w:t>
      </w:r>
      <w:r w:rsidRPr="004A44F2">
        <w:rPr>
          <w:b/>
          <w:sz w:val="28"/>
          <w:szCs w:val="28"/>
          <w:lang w:val="uk-UA"/>
        </w:rPr>
        <w:t>957тис.м</w:t>
      </w:r>
      <w:r w:rsidRPr="004A44F2">
        <w:rPr>
          <w:b/>
          <w:sz w:val="28"/>
          <w:szCs w:val="28"/>
          <w:vertAlign w:val="superscript"/>
          <w:lang w:val="uk-UA"/>
        </w:rPr>
        <w:t>3</w:t>
      </w:r>
      <w:r w:rsidRPr="004A44F2">
        <w:rPr>
          <w:b/>
          <w:sz w:val="28"/>
          <w:szCs w:val="28"/>
          <w:lang w:val="uk-UA"/>
        </w:rPr>
        <w:t>в рік</w:t>
      </w:r>
      <w:r w:rsidRPr="004A44F2">
        <w:rPr>
          <w:b/>
          <w:sz w:val="28"/>
          <w:szCs w:val="28"/>
        </w:rPr>
        <w:t>;</w:t>
      </w:r>
    </w:p>
    <w:p w:rsidR="008F0520" w:rsidRPr="004A44F2" w:rsidRDefault="008F0520" w:rsidP="008F0520">
      <w:pPr>
        <w:ind w:firstLine="709"/>
        <w:jc w:val="both"/>
        <w:rPr>
          <w:b/>
          <w:lang w:val="uk-UA"/>
        </w:rPr>
      </w:pPr>
      <w:r>
        <w:rPr>
          <w:b/>
          <w:noProof/>
          <w:lang w:val="uk-UA" w:eastAsia="uk-UA"/>
        </w:rPr>
        <w:drawing>
          <wp:inline distT="0" distB="0" distL="0" distR="0">
            <wp:extent cx="5056348" cy="2660512"/>
            <wp:effectExtent l="12210" t="6106" r="8267" b="382"/>
            <wp:docPr id="1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F0520" w:rsidRPr="004A44F2" w:rsidRDefault="008F0520" w:rsidP="008F0520">
      <w:pPr>
        <w:ind w:firstLine="709"/>
        <w:jc w:val="both"/>
        <w:rPr>
          <w:b/>
          <w:lang w:val="uk-UA"/>
        </w:rPr>
      </w:pPr>
    </w:p>
    <w:p w:rsidR="008F0520" w:rsidRPr="004A44F2" w:rsidRDefault="008F0520" w:rsidP="008F0520">
      <w:pPr>
        <w:pStyle w:val="a3"/>
        <w:rPr>
          <w:b/>
          <w:sz w:val="28"/>
          <w:szCs w:val="28"/>
          <w:lang w:val="uk-UA"/>
        </w:rPr>
      </w:pPr>
    </w:p>
    <w:p w:rsidR="008F0520" w:rsidRPr="004A44F2" w:rsidRDefault="008F0520" w:rsidP="008F0520">
      <w:pPr>
        <w:pStyle w:val="a3"/>
        <w:numPr>
          <w:ilvl w:val="0"/>
          <w:numId w:val="4"/>
        </w:numPr>
        <w:rPr>
          <w:b/>
          <w:sz w:val="28"/>
          <w:szCs w:val="28"/>
          <w:lang w:val="uk-UA"/>
        </w:rPr>
      </w:pPr>
      <w:r w:rsidRPr="004A44F2">
        <w:rPr>
          <w:b/>
          <w:sz w:val="28"/>
          <w:szCs w:val="28"/>
          <w:lang w:val="uk-UA"/>
        </w:rPr>
        <w:t>зменшення споживання електроенергії на 220 МВт год. на рік</w:t>
      </w:r>
    </w:p>
    <w:p w:rsidR="008F0520" w:rsidRPr="004A44F2" w:rsidRDefault="008F0520" w:rsidP="008F0520">
      <w:pPr>
        <w:ind w:firstLine="709"/>
        <w:jc w:val="both"/>
        <w:rPr>
          <w:b/>
          <w:lang w:val="uk-UA"/>
        </w:rPr>
      </w:pPr>
      <w:r>
        <w:rPr>
          <w:b/>
          <w:noProof/>
          <w:lang w:val="uk-UA" w:eastAsia="uk-UA"/>
        </w:rPr>
        <w:drawing>
          <wp:inline distT="0" distB="0" distL="0" distR="0">
            <wp:extent cx="4903592" cy="2632317"/>
            <wp:effectExtent l="12195" t="6108" r="8638" b="0"/>
            <wp:docPr id="13"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F0520" w:rsidRPr="004A44F2" w:rsidRDefault="008F0520" w:rsidP="008F0520">
      <w:pPr>
        <w:ind w:firstLine="709"/>
        <w:jc w:val="both"/>
        <w:rPr>
          <w:b/>
          <w:lang w:val="uk-UA"/>
        </w:rPr>
      </w:pPr>
    </w:p>
    <w:p w:rsidR="008F0520" w:rsidRPr="004A44F2" w:rsidRDefault="008F0520" w:rsidP="008F0520">
      <w:pPr>
        <w:ind w:firstLine="709"/>
        <w:jc w:val="both"/>
        <w:rPr>
          <w:b/>
          <w:lang w:val="uk-UA"/>
        </w:rPr>
      </w:pPr>
    </w:p>
    <w:p w:rsidR="008F0520" w:rsidRPr="004A44F2" w:rsidRDefault="008F0520" w:rsidP="008F0520">
      <w:pPr>
        <w:ind w:firstLine="709"/>
        <w:rPr>
          <w:sz w:val="28"/>
          <w:szCs w:val="28"/>
          <w:lang w:val="uk-UA"/>
        </w:rPr>
      </w:pPr>
      <w:r w:rsidRPr="004A44F2">
        <w:rPr>
          <w:b/>
          <w:sz w:val="28"/>
          <w:szCs w:val="28"/>
          <w:lang w:val="uk-UA"/>
        </w:rPr>
        <w:t xml:space="preserve">- </w:t>
      </w:r>
      <w:r w:rsidRPr="004A44F2">
        <w:rPr>
          <w:sz w:val="28"/>
          <w:szCs w:val="28"/>
          <w:lang w:val="uk-UA"/>
        </w:rPr>
        <w:t>зменшення викидів шкідливих речовин, зокрема викидів СО2</w:t>
      </w:r>
      <w:r w:rsidRPr="004A44F2">
        <w:rPr>
          <w:sz w:val="28"/>
          <w:szCs w:val="28"/>
        </w:rPr>
        <w:t> </w:t>
      </w:r>
      <w:r w:rsidRPr="004A44F2">
        <w:rPr>
          <w:sz w:val="28"/>
          <w:szCs w:val="28"/>
          <w:lang w:val="uk-UA"/>
        </w:rPr>
        <w:t>на 1882 тонн /рік.</w:t>
      </w:r>
    </w:p>
    <w:p w:rsidR="008F0520" w:rsidRPr="004A44F2" w:rsidRDefault="008F0520" w:rsidP="008F0520">
      <w:pPr>
        <w:ind w:firstLine="709"/>
        <w:rPr>
          <w:sz w:val="28"/>
          <w:szCs w:val="28"/>
          <w:lang w:val="uk-UA"/>
        </w:rPr>
      </w:pPr>
      <w:r w:rsidRPr="004A44F2">
        <w:rPr>
          <w:sz w:val="28"/>
          <w:szCs w:val="28"/>
          <w:lang w:val="uk-UA"/>
        </w:rPr>
        <w:t>Термін окупності: 3,9 років.</w:t>
      </w:r>
    </w:p>
    <w:p w:rsidR="008F0520" w:rsidRPr="004A44F2" w:rsidRDefault="008F0520" w:rsidP="008F0520">
      <w:pPr>
        <w:ind w:firstLine="709"/>
        <w:jc w:val="both"/>
        <w:rPr>
          <w:sz w:val="28"/>
          <w:szCs w:val="28"/>
          <w:lang w:val="uk-UA"/>
        </w:rPr>
      </w:pPr>
    </w:p>
    <w:p w:rsidR="008F0520" w:rsidRPr="004A44F2" w:rsidRDefault="008F0520" w:rsidP="008F0520">
      <w:pPr>
        <w:jc w:val="both"/>
        <w:rPr>
          <w:sz w:val="28"/>
          <w:szCs w:val="28"/>
          <w:lang w:val="uk-UA"/>
        </w:rPr>
      </w:pPr>
      <w:r w:rsidRPr="004A44F2">
        <w:rPr>
          <w:rFonts w:eastAsia="Calibri"/>
          <w:sz w:val="28"/>
          <w:szCs w:val="28"/>
          <w:lang w:val="uk-UA" w:eastAsia="en-US"/>
        </w:rPr>
        <w:t xml:space="preserve">     2. </w:t>
      </w:r>
      <w:r w:rsidRPr="004A44F2">
        <w:rPr>
          <w:rFonts w:eastAsia="Calibri"/>
          <w:sz w:val="28"/>
          <w:szCs w:val="28"/>
          <w:u w:val="single"/>
          <w:lang w:val="uk-UA" w:eastAsia="en-US"/>
        </w:rPr>
        <w:t>Проект «Реконструкція та модернізація системи централізованого теплопостачання міста Івано-Франківська»</w:t>
      </w:r>
      <w:r w:rsidRPr="004A44F2">
        <w:rPr>
          <w:rFonts w:eastAsia="Calibri"/>
          <w:sz w:val="28"/>
          <w:szCs w:val="28"/>
          <w:lang w:val="uk-UA" w:eastAsia="en-US"/>
        </w:rPr>
        <w:t xml:space="preserve"> за кредитні кошти Європейського Банку Реконструкції та Розвитку. Строк повернення кредиту – 2025р. Економічний ефект – 1 300</w:t>
      </w:r>
      <w:r w:rsidRPr="004A44F2">
        <w:rPr>
          <w:sz w:val="28"/>
          <w:szCs w:val="28"/>
          <w:lang w:val="uk-UA"/>
        </w:rPr>
        <w:t>тис.євро.</w:t>
      </w:r>
    </w:p>
    <w:p w:rsidR="008F0520" w:rsidRPr="004A44F2" w:rsidRDefault="008F0520" w:rsidP="008F0520">
      <w:pPr>
        <w:jc w:val="both"/>
        <w:rPr>
          <w:bCs/>
          <w:sz w:val="28"/>
          <w:szCs w:val="28"/>
          <w:lang w:val="uk-UA"/>
        </w:rPr>
      </w:pPr>
      <w:r w:rsidRPr="004A44F2">
        <w:rPr>
          <w:bCs/>
          <w:sz w:val="28"/>
          <w:szCs w:val="28"/>
          <w:lang w:val="uk-UA"/>
        </w:rPr>
        <w:t>Проектом передбачено провести наступні заходи:</w:t>
      </w:r>
    </w:p>
    <w:p w:rsidR="008F0520" w:rsidRPr="004A44F2" w:rsidRDefault="008F0520" w:rsidP="008F0520">
      <w:pPr>
        <w:pStyle w:val="Style6"/>
        <w:widowControl/>
        <w:spacing w:line="240" w:lineRule="auto"/>
        <w:rPr>
          <w:sz w:val="28"/>
          <w:szCs w:val="28"/>
        </w:rPr>
      </w:pPr>
      <w:r w:rsidRPr="004A44F2">
        <w:rPr>
          <w:b/>
          <w:sz w:val="28"/>
          <w:szCs w:val="28"/>
        </w:rPr>
        <w:t xml:space="preserve">Тендер 1 по контракту «Реконструкції та модернізації котельні на вул. Медичній, 17а» - </w:t>
      </w:r>
      <w:r w:rsidRPr="004A44F2">
        <w:rPr>
          <w:sz w:val="28"/>
          <w:szCs w:val="28"/>
        </w:rPr>
        <w:t xml:space="preserve"> Роботи завершені.</w:t>
      </w:r>
    </w:p>
    <w:p w:rsidR="008F0520" w:rsidRPr="004A44F2" w:rsidRDefault="008F0520" w:rsidP="008F0520">
      <w:pPr>
        <w:pStyle w:val="Style6"/>
        <w:widowControl/>
        <w:spacing w:line="240" w:lineRule="auto"/>
        <w:rPr>
          <w:sz w:val="28"/>
          <w:szCs w:val="28"/>
        </w:rPr>
      </w:pPr>
    </w:p>
    <w:p w:rsidR="008F0520" w:rsidRPr="004A44F2" w:rsidRDefault="008F0520" w:rsidP="008F0520">
      <w:pPr>
        <w:pStyle w:val="Style6"/>
        <w:widowControl/>
        <w:spacing w:line="240" w:lineRule="auto"/>
        <w:rPr>
          <w:bCs/>
          <w:sz w:val="28"/>
          <w:szCs w:val="28"/>
        </w:rPr>
      </w:pPr>
      <w:r w:rsidRPr="004A44F2">
        <w:rPr>
          <w:b/>
          <w:sz w:val="28"/>
          <w:szCs w:val="28"/>
        </w:rPr>
        <w:t xml:space="preserve">Тендер 3 по контракту «Реконструкція та модернізація котельні на вул. Військових Ветеранів, 8 а» - </w:t>
      </w:r>
      <w:r w:rsidRPr="004A44F2">
        <w:rPr>
          <w:bCs/>
          <w:sz w:val="28"/>
          <w:szCs w:val="28"/>
        </w:rPr>
        <w:t xml:space="preserve">Роботи завершені. </w:t>
      </w:r>
    </w:p>
    <w:p w:rsidR="008F0520" w:rsidRPr="004A44F2" w:rsidRDefault="008F0520" w:rsidP="008F0520">
      <w:pPr>
        <w:pStyle w:val="Style6"/>
        <w:widowControl/>
        <w:spacing w:line="240" w:lineRule="auto"/>
        <w:rPr>
          <w:bCs/>
          <w:sz w:val="28"/>
          <w:szCs w:val="28"/>
        </w:rPr>
      </w:pPr>
    </w:p>
    <w:p w:rsidR="008F0520" w:rsidRPr="004A44F2" w:rsidRDefault="008F0520" w:rsidP="008F0520">
      <w:pPr>
        <w:pStyle w:val="Style6"/>
        <w:widowControl/>
        <w:spacing w:line="240" w:lineRule="auto"/>
        <w:rPr>
          <w:sz w:val="28"/>
          <w:szCs w:val="28"/>
        </w:rPr>
      </w:pPr>
      <w:r w:rsidRPr="004A44F2">
        <w:rPr>
          <w:b/>
          <w:sz w:val="28"/>
          <w:szCs w:val="28"/>
        </w:rPr>
        <w:t xml:space="preserve">Тендер 2 по контракту «Встановлення котла на біопаливі  на котельні на вул. Тролейбусна, 40а» - </w:t>
      </w:r>
      <w:r w:rsidRPr="004A44F2">
        <w:rPr>
          <w:sz w:val="28"/>
          <w:szCs w:val="28"/>
        </w:rPr>
        <w:t xml:space="preserve">Роботи завершені. </w:t>
      </w:r>
    </w:p>
    <w:p w:rsidR="008F0520" w:rsidRPr="004A44F2" w:rsidRDefault="008F0520" w:rsidP="008F0520">
      <w:pPr>
        <w:pStyle w:val="Style6"/>
        <w:widowControl/>
        <w:spacing w:line="240" w:lineRule="auto"/>
        <w:rPr>
          <w:sz w:val="28"/>
          <w:szCs w:val="28"/>
        </w:rPr>
      </w:pPr>
    </w:p>
    <w:p w:rsidR="008F0520" w:rsidRPr="004A44F2" w:rsidRDefault="008F0520" w:rsidP="008F0520">
      <w:pPr>
        <w:pStyle w:val="Style6"/>
        <w:widowControl/>
        <w:spacing w:line="240" w:lineRule="auto"/>
        <w:rPr>
          <w:sz w:val="28"/>
          <w:szCs w:val="28"/>
        </w:rPr>
      </w:pPr>
    </w:p>
    <w:p w:rsidR="008F0520" w:rsidRPr="004A44F2" w:rsidRDefault="008F0520" w:rsidP="008F0520">
      <w:pPr>
        <w:pStyle w:val="Style6"/>
        <w:widowControl/>
        <w:spacing w:line="240" w:lineRule="auto"/>
        <w:rPr>
          <w:sz w:val="28"/>
          <w:szCs w:val="28"/>
        </w:rPr>
      </w:pPr>
      <w:r w:rsidRPr="004A44F2">
        <w:rPr>
          <w:b/>
          <w:sz w:val="28"/>
          <w:szCs w:val="28"/>
        </w:rPr>
        <w:t xml:space="preserve">Тендер 5 по контракту «Реконструкція магістральної теплової мережі по вул. Стуса з підключенням споживачів двох мікрорайонів вул. Хоткевича та Надвірняньска» - </w:t>
      </w:r>
      <w:r w:rsidRPr="004A44F2">
        <w:rPr>
          <w:sz w:val="28"/>
          <w:szCs w:val="28"/>
        </w:rPr>
        <w:t>Роботи завершені.</w:t>
      </w:r>
    </w:p>
    <w:p w:rsidR="008F0520" w:rsidRPr="004A44F2" w:rsidRDefault="008F0520" w:rsidP="008F0520">
      <w:pPr>
        <w:pStyle w:val="Style6"/>
        <w:widowControl/>
        <w:spacing w:line="240" w:lineRule="auto"/>
        <w:rPr>
          <w:sz w:val="28"/>
          <w:szCs w:val="28"/>
        </w:rPr>
      </w:pPr>
    </w:p>
    <w:p w:rsidR="008F0520" w:rsidRPr="004A44F2" w:rsidRDefault="008F0520" w:rsidP="008F0520">
      <w:pPr>
        <w:pStyle w:val="af1"/>
        <w:spacing w:after="0"/>
        <w:jc w:val="both"/>
        <w:rPr>
          <w:b/>
          <w:sz w:val="28"/>
          <w:szCs w:val="28"/>
          <w:lang w:val="uk-UA"/>
        </w:rPr>
      </w:pPr>
      <w:r w:rsidRPr="004A44F2">
        <w:rPr>
          <w:b/>
          <w:sz w:val="28"/>
          <w:szCs w:val="28"/>
          <w:lang w:val="uk-UA"/>
        </w:rPr>
        <w:t>Тендер 4 по контракту «Поставка та встановлення індивідуальних теплових пунктів в теплових мікрорайонах «Тролейбусна», «Дорошенка» та «Хоткевича».</w:t>
      </w:r>
    </w:p>
    <w:p w:rsidR="008F0520" w:rsidRPr="004A44F2" w:rsidRDefault="008F0520" w:rsidP="008F0520">
      <w:pPr>
        <w:pStyle w:val="Style6"/>
        <w:widowControl/>
        <w:spacing w:line="240" w:lineRule="auto"/>
        <w:rPr>
          <w:rFonts w:cs="Arial"/>
        </w:rPr>
      </w:pPr>
      <w:r w:rsidRPr="004A44F2">
        <w:rPr>
          <w:rFonts w:cs="Arial"/>
        </w:rPr>
        <w:t>Підготовлено звіт з оцінки тендерних пропозицій другого етапу та надіслано в банк на погодження.</w:t>
      </w:r>
    </w:p>
    <w:p w:rsidR="008F0520" w:rsidRPr="004A44F2" w:rsidRDefault="008F0520" w:rsidP="008F0520">
      <w:pPr>
        <w:pStyle w:val="Style6"/>
        <w:widowControl/>
        <w:spacing w:line="240" w:lineRule="auto"/>
        <w:ind w:firstLine="709"/>
        <w:rPr>
          <w:sz w:val="28"/>
          <w:szCs w:val="28"/>
        </w:rPr>
      </w:pPr>
    </w:p>
    <w:p w:rsidR="008F0520" w:rsidRPr="004A44F2" w:rsidRDefault="008F0520" w:rsidP="008F0520">
      <w:pPr>
        <w:autoSpaceDE w:val="0"/>
        <w:autoSpaceDN w:val="0"/>
        <w:adjustRightInd w:val="0"/>
        <w:ind w:firstLine="567"/>
        <w:jc w:val="both"/>
        <w:rPr>
          <w:rFonts w:eastAsia="Calibri"/>
          <w:sz w:val="28"/>
          <w:szCs w:val="28"/>
        </w:rPr>
      </w:pPr>
    </w:p>
    <w:p w:rsidR="008F0520" w:rsidRPr="004A44F2" w:rsidRDefault="008F0520" w:rsidP="008F0520">
      <w:pPr>
        <w:spacing w:line="276" w:lineRule="auto"/>
        <w:jc w:val="both"/>
        <w:rPr>
          <w:b/>
          <w:sz w:val="28"/>
          <w:szCs w:val="28"/>
        </w:rPr>
      </w:pPr>
      <w:r w:rsidRPr="004A44F2">
        <w:rPr>
          <w:rFonts w:eastAsia="Calibri"/>
          <w:b/>
          <w:sz w:val="28"/>
          <w:szCs w:val="28"/>
        </w:rPr>
        <w:lastRenderedPageBreak/>
        <w:t xml:space="preserve">Тендер 6 </w:t>
      </w:r>
      <w:r w:rsidRPr="004A44F2">
        <w:rPr>
          <w:b/>
          <w:sz w:val="28"/>
          <w:szCs w:val="28"/>
        </w:rPr>
        <w:t xml:space="preserve"> «Поставка та монтаж теплових мереж в мікрорайонах «Тролейбусна» та «Дорошенка»</w:t>
      </w:r>
    </w:p>
    <w:p w:rsidR="008F0520" w:rsidRPr="004A44F2" w:rsidRDefault="008F0520" w:rsidP="008F0520">
      <w:pPr>
        <w:spacing w:line="276" w:lineRule="auto"/>
        <w:jc w:val="both"/>
        <w:rPr>
          <w:sz w:val="28"/>
          <w:szCs w:val="28"/>
        </w:rPr>
      </w:pPr>
      <w:r w:rsidRPr="004A44F2">
        <w:rPr>
          <w:sz w:val="28"/>
          <w:szCs w:val="28"/>
        </w:rPr>
        <w:t>Проводиться підготовкатендерноїдокументації.</w:t>
      </w:r>
    </w:p>
    <w:p w:rsidR="008F0520" w:rsidRPr="004A44F2" w:rsidRDefault="008F0520" w:rsidP="008F0520">
      <w:pPr>
        <w:spacing w:line="276" w:lineRule="auto"/>
        <w:ind w:firstLine="567"/>
        <w:jc w:val="both"/>
        <w:rPr>
          <w:sz w:val="28"/>
          <w:szCs w:val="28"/>
        </w:rPr>
      </w:pPr>
    </w:p>
    <w:p w:rsidR="008F0520" w:rsidRPr="004A44F2" w:rsidRDefault="008F0520" w:rsidP="008F0520">
      <w:pPr>
        <w:spacing w:line="276" w:lineRule="auto"/>
        <w:jc w:val="both"/>
        <w:rPr>
          <w:b/>
          <w:sz w:val="28"/>
          <w:szCs w:val="28"/>
        </w:rPr>
      </w:pPr>
      <w:r w:rsidRPr="004A44F2">
        <w:rPr>
          <w:b/>
          <w:bCs/>
          <w:color w:val="000000"/>
          <w:sz w:val="28"/>
          <w:szCs w:val="28"/>
        </w:rPr>
        <w:t xml:space="preserve">Тендер 7 </w:t>
      </w:r>
      <w:r w:rsidRPr="004A44F2">
        <w:rPr>
          <w:b/>
          <w:bCs/>
          <w:sz w:val="28"/>
          <w:szCs w:val="28"/>
        </w:rPr>
        <w:t>«</w:t>
      </w:r>
      <w:r w:rsidRPr="004A44F2">
        <w:rPr>
          <w:b/>
          <w:sz w:val="28"/>
          <w:szCs w:val="28"/>
          <w:shd w:val="clear" w:color="auto" w:fill="FFFFFF"/>
        </w:rPr>
        <w:t>Модернізаціякотельні на вул. Довга 68а з встановленням нового газового котла загальноюпотужністю 9 МВт</w:t>
      </w:r>
      <w:r w:rsidRPr="004A44F2">
        <w:rPr>
          <w:b/>
          <w:bCs/>
          <w:sz w:val="28"/>
          <w:szCs w:val="28"/>
        </w:rPr>
        <w:t>».</w:t>
      </w:r>
    </w:p>
    <w:p w:rsidR="008F0520" w:rsidRPr="004A44F2" w:rsidRDefault="008F0520" w:rsidP="008F0520">
      <w:pPr>
        <w:autoSpaceDE w:val="0"/>
        <w:autoSpaceDN w:val="0"/>
        <w:adjustRightInd w:val="0"/>
        <w:ind w:firstLine="567"/>
        <w:jc w:val="both"/>
        <w:rPr>
          <w:bCs/>
          <w:color w:val="000000"/>
          <w:sz w:val="28"/>
          <w:szCs w:val="28"/>
        </w:rPr>
      </w:pPr>
      <w:r w:rsidRPr="004A44F2">
        <w:rPr>
          <w:sz w:val="28"/>
          <w:szCs w:val="28"/>
        </w:rPr>
        <w:t>Роботизавершені.</w:t>
      </w:r>
    </w:p>
    <w:p w:rsidR="008F0520" w:rsidRPr="004A44F2" w:rsidRDefault="008F0520" w:rsidP="008F0520">
      <w:pPr>
        <w:autoSpaceDE w:val="0"/>
        <w:autoSpaceDN w:val="0"/>
        <w:adjustRightInd w:val="0"/>
        <w:jc w:val="both"/>
        <w:rPr>
          <w:bCs/>
          <w:color w:val="000000"/>
          <w:sz w:val="28"/>
          <w:szCs w:val="28"/>
        </w:rPr>
      </w:pPr>
    </w:p>
    <w:p w:rsidR="008F0520" w:rsidRPr="004A44F2" w:rsidRDefault="008F0520" w:rsidP="008F0520">
      <w:pPr>
        <w:jc w:val="both"/>
        <w:rPr>
          <w:bCs/>
          <w:color w:val="000000"/>
          <w:sz w:val="28"/>
          <w:szCs w:val="28"/>
        </w:rPr>
      </w:pPr>
      <w:r w:rsidRPr="004A44F2">
        <w:rPr>
          <w:b/>
          <w:bCs/>
          <w:color w:val="000000"/>
          <w:sz w:val="28"/>
          <w:szCs w:val="28"/>
        </w:rPr>
        <w:t xml:space="preserve">Тендер 8  </w:t>
      </w:r>
      <w:r w:rsidRPr="004A44F2">
        <w:rPr>
          <w:b/>
        </w:rPr>
        <w:t>«Реконструкція та модернізаціякотельні на вул. Дорошенка, 28а, ізвстановленням газового котла потужністю 12 МВт»</w:t>
      </w:r>
    </w:p>
    <w:p w:rsidR="008F0520" w:rsidRPr="004A44F2" w:rsidRDefault="008F0520" w:rsidP="008F0520">
      <w:pPr>
        <w:autoSpaceDE w:val="0"/>
        <w:autoSpaceDN w:val="0"/>
        <w:adjustRightInd w:val="0"/>
        <w:jc w:val="both"/>
        <w:rPr>
          <w:bCs/>
          <w:color w:val="000000"/>
          <w:sz w:val="28"/>
          <w:szCs w:val="28"/>
          <w:lang w:val="uk-UA"/>
        </w:rPr>
      </w:pPr>
      <w:r w:rsidRPr="004A44F2">
        <w:rPr>
          <w:rFonts w:eastAsia="Calibri"/>
          <w:sz w:val="28"/>
          <w:szCs w:val="28"/>
        </w:rPr>
        <w:t>2</w:t>
      </w:r>
      <w:r w:rsidRPr="004A44F2">
        <w:rPr>
          <w:rFonts w:eastAsia="Calibri"/>
          <w:sz w:val="28"/>
          <w:szCs w:val="28"/>
          <w:lang w:val="uk-UA"/>
        </w:rPr>
        <w:t>1</w:t>
      </w:r>
      <w:r w:rsidRPr="004A44F2">
        <w:rPr>
          <w:rFonts w:eastAsia="Calibri"/>
          <w:sz w:val="28"/>
          <w:szCs w:val="28"/>
        </w:rPr>
        <w:t>.0</w:t>
      </w:r>
      <w:r w:rsidRPr="004A44F2">
        <w:rPr>
          <w:rFonts w:eastAsia="Calibri"/>
          <w:sz w:val="28"/>
          <w:szCs w:val="28"/>
          <w:lang w:val="uk-UA"/>
        </w:rPr>
        <w:t>2</w:t>
      </w:r>
      <w:r w:rsidRPr="004A44F2">
        <w:rPr>
          <w:rFonts w:eastAsia="Calibri"/>
          <w:sz w:val="28"/>
          <w:szCs w:val="28"/>
        </w:rPr>
        <w:t>.20р. оголошенозапрошення до участі в торгах</w:t>
      </w:r>
      <w:r w:rsidRPr="004A44F2">
        <w:rPr>
          <w:rFonts w:eastAsia="Calibri"/>
          <w:sz w:val="28"/>
          <w:szCs w:val="28"/>
          <w:lang w:val="uk-UA"/>
        </w:rPr>
        <w:t>.</w:t>
      </w:r>
    </w:p>
    <w:p w:rsidR="008F0520" w:rsidRPr="004A44F2" w:rsidRDefault="008F0520" w:rsidP="008F0520">
      <w:pPr>
        <w:rPr>
          <w:sz w:val="28"/>
          <w:szCs w:val="28"/>
        </w:rPr>
      </w:pPr>
    </w:p>
    <w:p w:rsidR="008F0520" w:rsidRPr="004A44F2" w:rsidRDefault="008F0520" w:rsidP="008F0520">
      <w:pPr>
        <w:jc w:val="both"/>
        <w:rPr>
          <w:sz w:val="28"/>
          <w:szCs w:val="28"/>
          <w:lang w:val="uk-UA"/>
        </w:rPr>
      </w:pPr>
      <w:r w:rsidRPr="004A44F2">
        <w:rPr>
          <w:sz w:val="28"/>
          <w:szCs w:val="28"/>
          <w:lang w:val="uk-UA"/>
        </w:rPr>
        <w:t xml:space="preserve">     Після реалізації проекту очікується загальний економічний ефект  1300тис. євро в перший рік повноцінної роботи. У подальші роки очікується збільшення щорічної економії, що пояснюється прогнозом зростання цін на енергоресурси: </w:t>
      </w:r>
    </w:p>
    <w:p w:rsidR="008F0520" w:rsidRPr="004A44F2" w:rsidRDefault="008F0520" w:rsidP="008F0520">
      <w:pPr>
        <w:jc w:val="both"/>
        <w:rPr>
          <w:sz w:val="28"/>
          <w:szCs w:val="28"/>
          <w:lang w:val="uk-UA"/>
        </w:rPr>
      </w:pPr>
    </w:p>
    <w:p w:rsidR="008F0520" w:rsidRPr="004A44F2" w:rsidRDefault="008F0520" w:rsidP="008F0520">
      <w:pPr>
        <w:pStyle w:val="a3"/>
        <w:numPr>
          <w:ilvl w:val="0"/>
          <w:numId w:val="4"/>
        </w:numPr>
        <w:jc w:val="both"/>
        <w:rPr>
          <w:sz w:val="28"/>
          <w:szCs w:val="28"/>
          <w:lang w:val="uk-UA"/>
        </w:rPr>
      </w:pPr>
      <w:r w:rsidRPr="004A44F2">
        <w:rPr>
          <w:sz w:val="28"/>
          <w:szCs w:val="28"/>
          <w:lang w:val="uk-UA"/>
        </w:rPr>
        <w:t>зменшення споживання</w:t>
      </w:r>
      <w:r w:rsidRPr="004A44F2">
        <w:rPr>
          <w:sz w:val="28"/>
          <w:szCs w:val="28"/>
        </w:rPr>
        <w:t xml:space="preserve"> природного газу на </w:t>
      </w:r>
      <w:r w:rsidRPr="004A44F2">
        <w:rPr>
          <w:sz w:val="28"/>
          <w:szCs w:val="28"/>
          <w:lang w:val="uk-UA"/>
        </w:rPr>
        <w:t>7</w:t>
      </w:r>
      <w:r w:rsidRPr="004A44F2">
        <w:rPr>
          <w:sz w:val="28"/>
          <w:szCs w:val="28"/>
        </w:rPr>
        <w:t>,</w:t>
      </w:r>
      <w:r w:rsidRPr="004A44F2">
        <w:rPr>
          <w:sz w:val="28"/>
          <w:szCs w:val="28"/>
          <w:lang w:val="uk-UA"/>
        </w:rPr>
        <w:t>457млн. м</w:t>
      </w:r>
      <w:r w:rsidRPr="004A44F2">
        <w:rPr>
          <w:sz w:val="28"/>
          <w:szCs w:val="28"/>
          <w:vertAlign w:val="superscript"/>
          <w:lang w:val="uk-UA"/>
        </w:rPr>
        <w:t>3</w:t>
      </w:r>
      <w:r w:rsidRPr="004A44F2">
        <w:rPr>
          <w:sz w:val="28"/>
          <w:szCs w:val="28"/>
          <w:lang w:val="uk-UA"/>
        </w:rPr>
        <w:t>в рік</w:t>
      </w:r>
      <w:r w:rsidRPr="004A44F2">
        <w:rPr>
          <w:sz w:val="28"/>
          <w:szCs w:val="28"/>
        </w:rPr>
        <w:t>;</w:t>
      </w:r>
    </w:p>
    <w:p w:rsidR="008F0520" w:rsidRPr="004A44F2" w:rsidRDefault="008F0520" w:rsidP="008F0520">
      <w:pPr>
        <w:jc w:val="both"/>
        <w:rPr>
          <w:sz w:val="28"/>
          <w:szCs w:val="28"/>
          <w:lang w:val="uk-UA"/>
        </w:rPr>
      </w:pPr>
    </w:p>
    <w:p w:rsidR="008F0520" w:rsidRPr="004A44F2" w:rsidRDefault="008F0520" w:rsidP="008F0520">
      <w:pPr>
        <w:ind w:left="709"/>
        <w:rPr>
          <w:b/>
          <w:lang w:val="uk-UA"/>
        </w:rPr>
      </w:pPr>
      <w:r>
        <w:rPr>
          <w:b/>
          <w:noProof/>
          <w:lang w:val="uk-UA" w:eastAsia="uk-UA"/>
        </w:rPr>
        <w:drawing>
          <wp:inline distT="0" distB="0" distL="0" distR="0">
            <wp:extent cx="4574043" cy="3194297"/>
            <wp:effectExtent l="12184" t="6103" r="4823" b="0"/>
            <wp:docPr id="12"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F0520" w:rsidRPr="004A44F2" w:rsidRDefault="008F0520" w:rsidP="008F0520">
      <w:pPr>
        <w:rPr>
          <w:lang w:val="uk-UA"/>
        </w:rPr>
      </w:pPr>
    </w:p>
    <w:p w:rsidR="008F0520" w:rsidRPr="004A44F2" w:rsidRDefault="008F0520" w:rsidP="008F0520">
      <w:pPr>
        <w:rPr>
          <w:lang w:val="uk-UA"/>
        </w:rPr>
      </w:pPr>
    </w:p>
    <w:p w:rsidR="008F0520" w:rsidRPr="004A44F2" w:rsidRDefault="008F0520" w:rsidP="008F0520">
      <w:pPr>
        <w:rPr>
          <w:lang w:val="uk-UA"/>
        </w:rPr>
      </w:pPr>
    </w:p>
    <w:p w:rsidR="008F0520" w:rsidRPr="004A44F2" w:rsidRDefault="008F0520" w:rsidP="008F0520">
      <w:pPr>
        <w:rPr>
          <w:lang w:val="uk-UA"/>
        </w:rPr>
      </w:pPr>
    </w:p>
    <w:p w:rsidR="008F0520" w:rsidRPr="004A44F2" w:rsidRDefault="008F0520" w:rsidP="008F0520">
      <w:pPr>
        <w:pStyle w:val="a3"/>
        <w:numPr>
          <w:ilvl w:val="0"/>
          <w:numId w:val="4"/>
        </w:numPr>
        <w:rPr>
          <w:sz w:val="28"/>
          <w:szCs w:val="28"/>
          <w:lang w:val="uk-UA"/>
        </w:rPr>
      </w:pPr>
      <w:r w:rsidRPr="004A44F2">
        <w:rPr>
          <w:sz w:val="28"/>
          <w:szCs w:val="28"/>
          <w:lang w:val="uk-UA"/>
        </w:rPr>
        <w:t xml:space="preserve"> зменшення споживання електроенергії на 979 МВт год. на рік;</w:t>
      </w:r>
    </w:p>
    <w:p w:rsidR="008F0520" w:rsidRPr="004A44F2" w:rsidRDefault="008F0520" w:rsidP="008F0520">
      <w:pPr>
        <w:pStyle w:val="a3"/>
        <w:ind w:left="1069"/>
        <w:rPr>
          <w:sz w:val="28"/>
          <w:szCs w:val="28"/>
          <w:lang w:val="uk-UA"/>
        </w:rPr>
      </w:pPr>
    </w:p>
    <w:p w:rsidR="008F0520" w:rsidRPr="004A44F2" w:rsidRDefault="008F0520" w:rsidP="008F0520">
      <w:pPr>
        <w:ind w:left="709"/>
        <w:rPr>
          <w:lang w:val="uk-UA"/>
        </w:rPr>
      </w:pPr>
      <w:r>
        <w:rPr>
          <w:noProof/>
          <w:lang w:val="uk-UA" w:eastAsia="uk-UA"/>
        </w:rPr>
        <w:lastRenderedPageBreak/>
        <w:drawing>
          <wp:inline distT="0" distB="0" distL="0" distR="0">
            <wp:extent cx="4573521" cy="2743974"/>
            <wp:effectExtent l="12184" t="6085" r="5345" b="2666"/>
            <wp:docPr id="7"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F0520" w:rsidRPr="004A44F2" w:rsidRDefault="008F0520" w:rsidP="008F0520">
      <w:pPr>
        <w:ind w:left="709"/>
        <w:rPr>
          <w:lang w:val="uk-UA"/>
        </w:rPr>
      </w:pPr>
    </w:p>
    <w:p w:rsidR="008F0520" w:rsidRPr="004A44F2" w:rsidRDefault="008F0520" w:rsidP="008F0520">
      <w:pPr>
        <w:pStyle w:val="a3"/>
        <w:numPr>
          <w:ilvl w:val="0"/>
          <w:numId w:val="4"/>
        </w:numPr>
        <w:rPr>
          <w:sz w:val="28"/>
          <w:szCs w:val="28"/>
          <w:lang w:val="uk-UA"/>
        </w:rPr>
      </w:pPr>
      <w:r w:rsidRPr="004A44F2">
        <w:rPr>
          <w:sz w:val="28"/>
          <w:szCs w:val="28"/>
          <w:lang w:val="uk-UA"/>
        </w:rPr>
        <w:t>зменшення викидів шкідливих речовин , зокрема викидів СО2</w:t>
      </w:r>
      <w:r w:rsidRPr="004A44F2">
        <w:rPr>
          <w:sz w:val="28"/>
          <w:szCs w:val="28"/>
        </w:rPr>
        <w:t> </w:t>
      </w:r>
      <w:r w:rsidRPr="004A44F2">
        <w:rPr>
          <w:sz w:val="28"/>
          <w:szCs w:val="28"/>
          <w:lang w:val="uk-UA"/>
        </w:rPr>
        <w:t>на 15450 тонн /рік.</w:t>
      </w:r>
    </w:p>
    <w:p w:rsidR="008F0520" w:rsidRPr="004A44F2" w:rsidRDefault="008F0520" w:rsidP="008F0520">
      <w:pPr>
        <w:pStyle w:val="a3"/>
        <w:rPr>
          <w:sz w:val="28"/>
          <w:szCs w:val="28"/>
          <w:lang w:val="uk-UA"/>
        </w:rPr>
      </w:pPr>
    </w:p>
    <w:p w:rsidR="008F0520" w:rsidRPr="00960983" w:rsidRDefault="008F0520" w:rsidP="008F0520">
      <w:pPr>
        <w:rPr>
          <w:bCs/>
          <w:sz w:val="28"/>
          <w:szCs w:val="28"/>
          <w:lang w:val="uk-UA"/>
        </w:rPr>
      </w:pPr>
      <w:r w:rsidRPr="004A44F2">
        <w:rPr>
          <w:sz w:val="28"/>
          <w:szCs w:val="28"/>
          <w:lang w:val="uk-UA"/>
        </w:rPr>
        <w:t xml:space="preserve">     Термін окупності: 8 років.</w:t>
      </w:r>
    </w:p>
    <w:p w:rsidR="00F639BB" w:rsidRPr="00960983" w:rsidRDefault="00F639BB" w:rsidP="00F639BB">
      <w:pPr>
        <w:ind w:firstLine="709"/>
        <w:jc w:val="both"/>
        <w:rPr>
          <w:sz w:val="28"/>
          <w:szCs w:val="28"/>
          <w:lang w:val="uk-UA"/>
        </w:rPr>
      </w:pPr>
    </w:p>
    <w:p w:rsidR="00F639BB" w:rsidRPr="00593402" w:rsidRDefault="00F639BB" w:rsidP="000C2D66">
      <w:pPr>
        <w:pStyle w:val="a3"/>
        <w:numPr>
          <w:ilvl w:val="0"/>
          <w:numId w:val="13"/>
        </w:numPr>
        <w:spacing w:line="276" w:lineRule="auto"/>
        <w:rPr>
          <w:rFonts w:eastAsia="Calibri"/>
          <w:b/>
          <w:sz w:val="28"/>
          <w:szCs w:val="28"/>
          <w:lang w:val="uk-UA" w:eastAsia="en-US"/>
        </w:rPr>
      </w:pPr>
      <w:r>
        <w:rPr>
          <w:b/>
          <w:sz w:val="28"/>
          <w:szCs w:val="28"/>
          <w:lang w:val="uk-UA"/>
        </w:rPr>
        <w:t>Ф</w:t>
      </w:r>
      <w:r w:rsidRPr="00593402">
        <w:rPr>
          <w:b/>
          <w:sz w:val="28"/>
          <w:szCs w:val="28"/>
          <w:lang w:val="uk-UA"/>
        </w:rPr>
        <w:t>інансов</w:t>
      </w:r>
      <w:r>
        <w:rPr>
          <w:b/>
          <w:sz w:val="28"/>
          <w:szCs w:val="28"/>
          <w:lang w:val="uk-UA"/>
        </w:rPr>
        <w:t>ий</w:t>
      </w:r>
      <w:r w:rsidRPr="00593402">
        <w:rPr>
          <w:b/>
          <w:sz w:val="28"/>
          <w:szCs w:val="28"/>
          <w:lang w:val="uk-UA"/>
        </w:rPr>
        <w:t xml:space="preserve"> план підприємства </w:t>
      </w:r>
      <w:r>
        <w:rPr>
          <w:b/>
          <w:sz w:val="28"/>
          <w:szCs w:val="28"/>
          <w:lang w:val="uk-UA"/>
        </w:rPr>
        <w:t>на</w:t>
      </w:r>
      <w:r w:rsidRPr="00593402">
        <w:rPr>
          <w:b/>
          <w:sz w:val="28"/>
          <w:szCs w:val="28"/>
          <w:lang w:val="uk-UA"/>
        </w:rPr>
        <w:t xml:space="preserve"> 20</w:t>
      </w:r>
      <w:r w:rsidR="00E670BC">
        <w:rPr>
          <w:b/>
          <w:sz w:val="28"/>
          <w:szCs w:val="28"/>
          <w:lang w:val="uk-UA"/>
        </w:rPr>
        <w:t>20</w:t>
      </w:r>
      <w:r w:rsidRPr="00593402">
        <w:rPr>
          <w:b/>
          <w:sz w:val="28"/>
          <w:szCs w:val="28"/>
          <w:lang w:val="uk-UA"/>
        </w:rPr>
        <w:t xml:space="preserve"> рік.</w:t>
      </w:r>
    </w:p>
    <w:p w:rsidR="00F639BB" w:rsidRDefault="00F639BB" w:rsidP="00F639BB">
      <w:pPr>
        <w:jc w:val="both"/>
        <w:rPr>
          <w:sz w:val="28"/>
          <w:szCs w:val="28"/>
          <w:lang w:val="uk-UA"/>
        </w:rPr>
      </w:pPr>
    </w:p>
    <w:p w:rsidR="00F639BB" w:rsidRPr="00593402" w:rsidRDefault="00F639BB" w:rsidP="00F639BB">
      <w:pPr>
        <w:jc w:val="both"/>
        <w:rPr>
          <w:sz w:val="28"/>
          <w:szCs w:val="28"/>
          <w:lang w:val="uk-UA"/>
        </w:rPr>
      </w:pPr>
      <w:r w:rsidRPr="00593402">
        <w:rPr>
          <w:sz w:val="28"/>
          <w:szCs w:val="28"/>
          <w:lang w:val="uk-UA"/>
        </w:rPr>
        <w:t xml:space="preserve">Основним джерелом доходів підприємства є реалізація </w:t>
      </w:r>
      <w:r>
        <w:rPr>
          <w:sz w:val="28"/>
          <w:szCs w:val="28"/>
          <w:lang w:val="uk-UA"/>
        </w:rPr>
        <w:t xml:space="preserve">теплової енергії, </w:t>
      </w:r>
      <w:r w:rsidRPr="00593402">
        <w:rPr>
          <w:sz w:val="28"/>
          <w:szCs w:val="28"/>
          <w:lang w:val="uk-UA"/>
        </w:rPr>
        <w:t>послуг з централізованого гарячого водопостачання</w:t>
      </w:r>
      <w:r>
        <w:rPr>
          <w:sz w:val="28"/>
          <w:szCs w:val="28"/>
          <w:lang w:val="uk-UA"/>
        </w:rPr>
        <w:t xml:space="preserve"> усім категоріям споживачів, </w:t>
      </w:r>
      <w:r w:rsidRPr="00593402">
        <w:rPr>
          <w:sz w:val="28"/>
          <w:szCs w:val="28"/>
          <w:lang w:val="uk-UA"/>
        </w:rPr>
        <w:t>послуг з централізованого опаленнянаселенню</w:t>
      </w:r>
      <w:r>
        <w:rPr>
          <w:sz w:val="28"/>
          <w:szCs w:val="28"/>
          <w:lang w:val="uk-UA"/>
        </w:rPr>
        <w:t>.</w:t>
      </w:r>
    </w:p>
    <w:p w:rsidR="00F639BB" w:rsidRPr="00593402" w:rsidRDefault="00F639BB" w:rsidP="00F639BB">
      <w:pPr>
        <w:jc w:val="both"/>
        <w:rPr>
          <w:sz w:val="28"/>
          <w:szCs w:val="28"/>
          <w:lang w:val="uk-UA"/>
        </w:rPr>
      </w:pPr>
    </w:p>
    <w:p w:rsidR="0011032A" w:rsidRDefault="0011032A" w:rsidP="0011032A">
      <w:pPr>
        <w:ind w:firstLine="709"/>
        <w:rPr>
          <w:b/>
          <w:sz w:val="28"/>
          <w:szCs w:val="28"/>
          <w:lang w:val="uk-UA"/>
        </w:rPr>
      </w:pPr>
      <w:r>
        <w:rPr>
          <w:sz w:val="28"/>
          <w:szCs w:val="28"/>
          <w:lang w:val="uk-UA"/>
        </w:rPr>
        <w:t>Таблиця 1</w:t>
      </w:r>
      <w:r w:rsidR="00247C3B">
        <w:rPr>
          <w:sz w:val="28"/>
          <w:szCs w:val="28"/>
          <w:lang w:val="uk-UA"/>
        </w:rPr>
        <w:t>6.</w:t>
      </w:r>
      <w:r>
        <w:rPr>
          <w:b/>
          <w:sz w:val="28"/>
          <w:szCs w:val="28"/>
          <w:lang w:val="uk-UA"/>
        </w:rPr>
        <w:t xml:space="preserve">  Фінансовий план підприємства на  2020р. </w:t>
      </w:r>
    </w:p>
    <w:p w:rsidR="0011032A" w:rsidRDefault="0011032A" w:rsidP="0011032A">
      <w:pPr>
        <w:ind w:firstLine="709"/>
        <w:rPr>
          <w:sz w:val="28"/>
          <w:szCs w:val="28"/>
          <w:lang w:val="uk-UA"/>
        </w:rPr>
      </w:pPr>
      <w:r>
        <w:rPr>
          <w:b/>
          <w:sz w:val="28"/>
          <w:szCs w:val="28"/>
          <w:lang w:val="uk-UA"/>
        </w:rPr>
        <w:t xml:space="preserve">                        Основні   фінансові показники  (</w:t>
      </w:r>
      <w:r>
        <w:rPr>
          <w:sz w:val="28"/>
          <w:szCs w:val="28"/>
          <w:lang w:val="uk-UA"/>
        </w:rPr>
        <w:t>тис.грн.)</w:t>
      </w:r>
    </w:p>
    <w:tbl>
      <w:tblPr>
        <w:tblW w:w="87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3"/>
        <w:gridCol w:w="992"/>
        <w:gridCol w:w="1417"/>
        <w:gridCol w:w="1418"/>
      </w:tblGrid>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256" w:lineRule="auto"/>
              <w:jc w:val="center"/>
              <w:rPr>
                <w:lang w:val="uk-UA"/>
              </w:rPr>
            </w:pPr>
            <w:r>
              <w:rPr>
                <w:lang w:val="uk-UA"/>
              </w:rPr>
              <w:t>Найменування показника</w:t>
            </w:r>
          </w:p>
        </w:tc>
        <w:tc>
          <w:tcPr>
            <w:tcW w:w="992"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lang w:val="uk-UA"/>
              </w:rPr>
            </w:pPr>
            <w:r>
              <w:rPr>
                <w:lang w:val="uk-UA"/>
              </w:rPr>
              <w:t>Код рядка</w:t>
            </w:r>
          </w:p>
        </w:tc>
        <w:tc>
          <w:tcPr>
            <w:tcW w:w="1417"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lang w:val="uk-UA"/>
              </w:rPr>
            </w:pPr>
            <w:r>
              <w:rPr>
                <w:lang w:val="uk-UA"/>
              </w:rPr>
              <w:t>Факт    2019 р.</w:t>
            </w:r>
          </w:p>
        </w:tc>
        <w:tc>
          <w:tcPr>
            <w:tcW w:w="1418" w:type="dxa"/>
            <w:tcBorders>
              <w:top w:val="single" w:sz="4" w:space="0" w:color="000000"/>
              <w:left w:val="single" w:sz="4" w:space="0" w:color="000000"/>
              <w:bottom w:val="single" w:sz="4" w:space="0" w:color="000000"/>
              <w:right w:val="single" w:sz="4" w:space="0" w:color="000000"/>
            </w:tcBorders>
          </w:tcPr>
          <w:p w:rsidR="0011032A" w:rsidRDefault="0011032A">
            <w:pPr>
              <w:spacing w:line="256" w:lineRule="auto"/>
              <w:jc w:val="center"/>
              <w:rPr>
                <w:lang w:val="en-US"/>
              </w:rPr>
            </w:pPr>
            <w:r>
              <w:rPr>
                <w:lang w:val="uk-UA"/>
              </w:rPr>
              <w:t>План 2020р.</w:t>
            </w:r>
          </w:p>
          <w:p w:rsidR="0011032A" w:rsidRDefault="0011032A">
            <w:pPr>
              <w:spacing w:line="256" w:lineRule="auto"/>
              <w:jc w:val="center"/>
              <w:rPr>
                <w:lang w:val="uk-UA"/>
              </w:rPr>
            </w:pPr>
          </w:p>
        </w:tc>
      </w:tr>
      <w:tr w:rsidR="0011032A" w:rsidTr="0011032A">
        <w:trPr>
          <w:trHeight w:val="442"/>
        </w:trPr>
        <w:tc>
          <w:tcPr>
            <w:tcW w:w="4962"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sz w:val="28"/>
                <w:szCs w:val="28"/>
                <w:lang w:val="uk-UA"/>
              </w:rPr>
            </w:pPr>
            <w:r>
              <w:rPr>
                <w:sz w:val="28"/>
                <w:szCs w:val="28"/>
                <w:lang w:val="uk-UA"/>
              </w:rPr>
              <w:t>1</w:t>
            </w:r>
          </w:p>
        </w:tc>
        <w:tc>
          <w:tcPr>
            <w:tcW w:w="992"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sz w:val="28"/>
                <w:szCs w:val="28"/>
                <w:lang w:val="uk-UA"/>
              </w:rPr>
            </w:pPr>
            <w:r>
              <w:rPr>
                <w:sz w:val="28"/>
                <w:szCs w:val="28"/>
                <w:lang w:val="uk-UA"/>
              </w:rPr>
              <w:t>2</w:t>
            </w:r>
          </w:p>
        </w:tc>
        <w:tc>
          <w:tcPr>
            <w:tcW w:w="1417"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sz w:val="28"/>
                <w:szCs w:val="28"/>
                <w:lang w:val="uk-UA"/>
              </w:rPr>
            </w:pPr>
            <w:r>
              <w:rPr>
                <w:sz w:val="28"/>
                <w:szCs w:val="28"/>
                <w:lang w:val="uk-UA"/>
              </w:rPr>
              <w:t>3</w:t>
            </w:r>
          </w:p>
        </w:tc>
        <w:tc>
          <w:tcPr>
            <w:tcW w:w="1418"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sz w:val="28"/>
                <w:szCs w:val="28"/>
                <w:lang w:val="uk-UA"/>
              </w:rPr>
            </w:pPr>
            <w:r>
              <w:rPr>
                <w:sz w:val="28"/>
                <w:szCs w:val="28"/>
                <w:lang w:val="uk-UA"/>
              </w:rPr>
              <w:t>4</w:t>
            </w:r>
          </w:p>
        </w:tc>
      </w:tr>
      <w:tr w:rsidR="0011032A" w:rsidTr="0011032A">
        <w:trPr>
          <w:trHeight w:val="464"/>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Чистий дохід від реалізації продукції (товарів, робіт, послуг)</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rPr>
                <w:rStyle w:val="20"/>
              </w:rPr>
            </w:pPr>
          </w:p>
          <w:p w:rsidR="0011032A" w:rsidRDefault="0011032A">
            <w:pPr>
              <w:spacing w:line="190" w:lineRule="exact"/>
              <w:jc w:val="center"/>
              <w:rPr>
                <w:lang w:val="en-US"/>
              </w:rPr>
            </w:pPr>
            <w:r>
              <w:rPr>
                <w:rStyle w:val="20"/>
              </w:rPr>
              <w:t>2</w:t>
            </w:r>
            <w:r>
              <w:rPr>
                <w:rStyle w:val="20"/>
                <w:lang w:val="en-US"/>
              </w:rPr>
              <w:t>000</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285496</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407684</w:t>
            </w:r>
          </w:p>
        </w:tc>
      </w:tr>
      <w:tr w:rsidR="0011032A" w:rsidTr="0011032A">
        <w:trPr>
          <w:trHeight w:val="456"/>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Собівартість реалізованої продукції (товарів, робіт, послуг)</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rPr>
                <w:rStyle w:val="20"/>
              </w:rPr>
            </w:pPr>
          </w:p>
          <w:p w:rsidR="0011032A" w:rsidRDefault="0011032A">
            <w:pPr>
              <w:spacing w:line="190" w:lineRule="exact"/>
              <w:jc w:val="center"/>
            </w:pPr>
            <w:r>
              <w:rPr>
                <w:rStyle w:val="20"/>
              </w:rPr>
              <w:t>2050</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329647</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412825</w:t>
            </w:r>
          </w:p>
        </w:tc>
      </w:tr>
      <w:tr w:rsidR="0011032A" w:rsidTr="0011032A">
        <w:trPr>
          <w:trHeight w:val="317"/>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rPr>
                <w:b/>
              </w:rPr>
            </w:pPr>
            <w:r>
              <w:rPr>
                <w:rStyle w:val="20"/>
                <w:b/>
              </w:rPr>
              <w:t xml:space="preserve">Валовий </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265"/>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rPr>
                <w:rStyle w:val="20"/>
                <w:bCs/>
              </w:rPr>
            </w:pPr>
            <w:r>
              <w:rPr>
                <w:rStyle w:val="20"/>
                <w:bCs/>
              </w:rPr>
              <w:t xml:space="preserve">   прибуток</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jc w:val="center"/>
              <w:rPr>
                <w:rStyle w:val="20"/>
              </w:rPr>
            </w:pPr>
            <w:r>
              <w:rPr>
                <w:rStyle w:val="20"/>
              </w:rPr>
              <w:t>2090</w:t>
            </w: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269"/>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rPr>
                <w:rStyle w:val="20"/>
                <w:bCs/>
              </w:rPr>
            </w:pPr>
            <w:r>
              <w:rPr>
                <w:rStyle w:val="20"/>
                <w:bCs/>
              </w:rPr>
              <w:t>збиток</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jc w:val="center"/>
              <w:rPr>
                <w:rStyle w:val="20"/>
              </w:rPr>
            </w:pPr>
            <w:r>
              <w:rPr>
                <w:rStyle w:val="20"/>
              </w:rPr>
              <w:t>2095</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pPr>
            <w:r>
              <w:rPr>
                <w:lang w:val="uk-UA"/>
              </w:rPr>
              <w:t>44151</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1069</w:t>
            </w:r>
          </w:p>
        </w:tc>
      </w:tr>
      <w:tr w:rsidR="0011032A" w:rsidTr="0011032A">
        <w:trPr>
          <w:trHeight w:val="377"/>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Адміністративні витрати</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jc w:val="center"/>
              <w:rPr>
                <w:lang w:val="uk-UA"/>
              </w:rPr>
            </w:pPr>
            <w:r>
              <w:rPr>
                <w:lang w:val="uk-UA"/>
              </w:rPr>
              <w:t>2130</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17972</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19500</w:t>
            </w: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Витрати на збут</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jc w:val="center"/>
              <w:rPr>
                <w:lang w:val="uk-UA"/>
              </w:rPr>
            </w:pPr>
            <w:r>
              <w:rPr>
                <w:lang w:val="uk-UA"/>
              </w:rPr>
              <w:t>2150</w:t>
            </w: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en-US"/>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Інші операційні доходи</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jc w:val="center"/>
              <w:rPr>
                <w:lang w:val="uk-UA"/>
              </w:rPr>
            </w:pPr>
            <w:r>
              <w:rPr>
                <w:lang w:val="uk-UA"/>
              </w:rPr>
              <w:t>2120</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13155</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13155</w:t>
            </w: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Інші операційні витрати</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jc w:val="center"/>
              <w:rPr>
                <w:lang w:val="uk-UA"/>
              </w:rPr>
            </w:pPr>
            <w:r>
              <w:rPr>
                <w:lang w:val="uk-UA"/>
              </w:rPr>
              <w:t>2180</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8584</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8584</w:t>
            </w:r>
          </w:p>
        </w:tc>
      </w:tr>
      <w:tr w:rsidR="0011032A" w:rsidTr="0011032A">
        <w:trPr>
          <w:trHeight w:val="399"/>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rPr>
                <w:b/>
              </w:rPr>
            </w:pPr>
            <w:r>
              <w:rPr>
                <w:rStyle w:val="20"/>
                <w:b/>
              </w:rPr>
              <w:t>Фінансовий результат від операційної діяльності</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285"/>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rPr>
                <w:rStyle w:val="20"/>
                <w:bCs/>
              </w:rPr>
            </w:pPr>
            <w:r>
              <w:rPr>
                <w:rStyle w:val="20"/>
                <w:bCs/>
              </w:rPr>
              <w:t xml:space="preserve">   прибуток</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rPr>
                <w:rStyle w:val="20"/>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275"/>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rPr>
                <w:rStyle w:val="20"/>
                <w:bCs/>
              </w:rPr>
            </w:pPr>
            <w:r>
              <w:rPr>
                <w:rStyle w:val="20"/>
                <w:bCs/>
              </w:rPr>
              <w:t>збиток</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jc w:val="center"/>
              <w:rPr>
                <w:rStyle w:val="20"/>
              </w:rPr>
            </w:pPr>
            <w:r>
              <w:rPr>
                <w:rStyle w:val="20"/>
              </w:rPr>
              <w:t>2195</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pPr>
            <w:r>
              <w:rPr>
                <w:lang w:val="uk-UA"/>
              </w:rPr>
              <w:t>57552</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5141</w:t>
            </w: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Дохід від участі в капіталі</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Втрати від участі в капіталі</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highlight w:val="yellow"/>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lastRenderedPageBreak/>
              <w:t>Інші фінансові доходи</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highlight w:val="yellow"/>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Фінансові витрати</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jc w:val="center"/>
              <w:rPr>
                <w:lang w:val="uk-UA"/>
              </w:rPr>
            </w:pPr>
            <w:r>
              <w:rPr>
                <w:lang w:val="uk-UA"/>
              </w:rPr>
              <w:t>2250</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3505</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3505</w:t>
            </w: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Інші доходи</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jc w:val="center"/>
              <w:rPr>
                <w:lang w:val="uk-UA"/>
              </w:rPr>
            </w:pPr>
            <w:r>
              <w:rPr>
                <w:lang w:val="uk-UA"/>
              </w:rPr>
              <w:t>2240</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1318</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1318</w:t>
            </w: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Інші витрати</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en-US"/>
              </w:rPr>
            </w:pPr>
          </w:p>
        </w:tc>
      </w:tr>
      <w:tr w:rsidR="0011032A" w:rsidTr="0011032A">
        <w:trPr>
          <w:trHeight w:val="402"/>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rPr>
                <w:b/>
              </w:rPr>
            </w:pPr>
            <w:r>
              <w:rPr>
                <w:rStyle w:val="20"/>
                <w:b/>
              </w:rPr>
              <w:t>Фінансовий результат до оподаткування</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highlight w:val="yellow"/>
                <w:lang w:val="uk-UA"/>
              </w:rPr>
            </w:pPr>
          </w:p>
        </w:tc>
      </w:tr>
      <w:tr w:rsidR="0011032A" w:rsidTr="0011032A">
        <w:trPr>
          <w:trHeight w:val="402"/>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rPr>
                <w:rStyle w:val="20"/>
                <w:bCs/>
              </w:rPr>
            </w:pPr>
            <w:r>
              <w:rPr>
                <w:rStyle w:val="20"/>
                <w:bCs/>
              </w:rPr>
              <w:t>прибуток</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highlight w:val="yellow"/>
                <w:lang w:val="uk-UA"/>
              </w:rPr>
            </w:pPr>
          </w:p>
        </w:tc>
      </w:tr>
      <w:tr w:rsidR="0011032A" w:rsidTr="0011032A">
        <w:trPr>
          <w:trHeight w:val="402"/>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rPr>
                <w:rStyle w:val="20"/>
                <w:bCs/>
              </w:rPr>
            </w:pPr>
            <w:r>
              <w:rPr>
                <w:rStyle w:val="20"/>
                <w:bCs/>
              </w:rPr>
              <w:t>збиток</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62562</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highlight w:val="yellow"/>
                <w:lang w:val="uk-UA"/>
              </w:rPr>
            </w:pPr>
            <w:r>
              <w:rPr>
                <w:lang w:val="uk-UA"/>
              </w:rPr>
              <w:t>18752</w:t>
            </w: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Витрати (дохід) з податку на прибуток</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highlight w:val="yellow"/>
                <w:lang w:val="uk-UA"/>
              </w:rPr>
            </w:pPr>
          </w:p>
        </w:tc>
      </w:tr>
      <w:tr w:rsidR="0011032A" w:rsidTr="0011032A">
        <w:trPr>
          <w:trHeight w:val="439"/>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Прибуток (збиток) від припиненої діяльності після оподаткування</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highlight w:val="yellow"/>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rPr>
                <w:b/>
                <w:bCs/>
              </w:rPr>
            </w:pPr>
            <w:r>
              <w:rPr>
                <w:rStyle w:val="20"/>
                <w:b/>
                <w:bCs/>
              </w:rPr>
              <w:t>Чистий фінансовий результат</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Прибуток</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Збиток</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62562</w:t>
            </w: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235" w:lineRule="exact"/>
            </w:pPr>
            <w:r>
              <w:rPr>
                <w:rStyle w:val="20"/>
                <w:b/>
              </w:rPr>
              <w:t>Сплата податків та зборів до Державного бюджету України (податкові платежі), усього, у тому числі</w:t>
            </w:r>
            <w:r>
              <w:rPr>
                <w:rStyle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tcPr>
          <w:p w:rsidR="0011032A" w:rsidRDefault="0011032A">
            <w:pPr>
              <w:spacing w:line="256" w:lineRule="auto"/>
              <w:jc w:val="center"/>
              <w:rPr>
                <w:highlight w:val="yellow"/>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податок на прибуток підприємств</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tcPr>
          <w:p w:rsidR="0011032A" w:rsidRDefault="0011032A">
            <w:pPr>
              <w:spacing w:line="256" w:lineRule="auto"/>
              <w:jc w:val="center"/>
              <w:rPr>
                <w:highlight w:val="yellow"/>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40" w:lineRule="exact"/>
            </w:pPr>
            <w:r>
              <w:rPr>
                <w:rStyle w:val="20"/>
              </w:rPr>
              <w:t>податок на додану вартість, що підлягає сплаті до бюджету за підсумками звітного періоду</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lang w:val="uk-UA"/>
              </w:rPr>
            </w:pPr>
            <w:r>
              <w:rPr>
                <w:lang w:val="uk-UA"/>
              </w:rPr>
              <w:t>11635</w:t>
            </w:r>
          </w:p>
        </w:tc>
        <w:tc>
          <w:tcPr>
            <w:tcW w:w="1418"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lang w:val="uk-UA"/>
              </w:rPr>
            </w:pPr>
            <w:r>
              <w:rPr>
                <w:lang w:val="uk-UA"/>
              </w:rPr>
              <w:t>12000</w:t>
            </w: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40" w:lineRule="exact"/>
            </w:pPr>
            <w:r>
              <w:rPr>
                <w:rStyle w:val="20"/>
              </w:rPr>
              <w:t>податок на додану вартість, що підлягає відшкодуванню з бюджету за підсумками звітного періоду</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tcPr>
          <w:p w:rsidR="0011032A" w:rsidRDefault="0011032A">
            <w:pPr>
              <w:spacing w:line="256" w:lineRule="auto"/>
              <w:jc w:val="center"/>
              <w:rPr>
                <w:highlight w:val="yellow"/>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акцизний податок</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tcPr>
          <w:p w:rsidR="0011032A" w:rsidRDefault="0011032A">
            <w:pPr>
              <w:spacing w:line="256" w:lineRule="auto"/>
              <w:jc w:val="center"/>
              <w:rPr>
                <w:highlight w:val="yellow"/>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250" w:lineRule="exact"/>
            </w:pPr>
            <w:r>
              <w:rPr>
                <w:rStyle w:val="20"/>
              </w:rPr>
              <w:t>відрахування частини чистого прибутку державними унітарними підприємствами та їх об'єднаннями</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tcPr>
          <w:p w:rsidR="0011032A" w:rsidRDefault="0011032A">
            <w:pPr>
              <w:spacing w:line="256" w:lineRule="auto"/>
              <w:jc w:val="center"/>
              <w:rPr>
                <w:highlight w:val="yellow"/>
                <w:lang w:val="uk-UA"/>
              </w:rPr>
            </w:pP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35" w:lineRule="exact"/>
              <w:rPr>
                <w:b/>
              </w:rPr>
            </w:pPr>
            <w:r>
              <w:rPr>
                <w:rStyle w:val="20"/>
                <w:b/>
              </w:rPr>
              <w:t>Сплата податків та зборів до місцевих бюджетів (податкові платежі)</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lang w:val="uk-UA"/>
              </w:rPr>
            </w:pPr>
            <w:r>
              <w:rPr>
                <w:lang w:val="uk-UA"/>
              </w:rPr>
              <w:t>590</w:t>
            </w:r>
          </w:p>
        </w:tc>
        <w:tc>
          <w:tcPr>
            <w:tcW w:w="1418"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lang w:val="uk-UA"/>
              </w:rPr>
            </w:pPr>
            <w:r>
              <w:rPr>
                <w:lang w:val="uk-UA"/>
              </w:rPr>
              <w:t>600</w:t>
            </w: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40" w:lineRule="exact"/>
              <w:rPr>
                <w:b/>
              </w:rPr>
            </w:pPr>
            <w:r>
              <w:rPr>
                <w:rStyle w:val="20"/>
                <w:b/>
              </w:rPr>
              <w:t>Інші податки, збори та платежі на користь держави, усього, у тому числі:</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lang w:val="uk-UA"/>
              </w:rPr>
            </w:pPr>
            <w:r>
              <w:rPr>
                <w:lang w:val="uk-UA"/>
              </w:rPr>
              <w:t>14078</w:t>
            </w:r>
          </w:p>
        </w:tc>
        <w:tc>
          <w:tcPr>
            <w:tcW w:w="1418" w:type="dxa"/>
            <w:tcBorders>
              <w:top w:val="single" w:sz="4" w:space="0" w:color="000000"/>
              <w:left w:val="single" w:sz="4" w:space="0" w:color="000000"/>
              <w:bottom w:val="single" w:sz="4" w:space="0" w:color="000000"/>
              <w:right w:val="single" w:sz="4" w:space="0" w:color="000000"/>
            </w:tcBorders>
            <w:hideMark/>
          </w:tcPr>
          <w:p w:rsidR="0011032A" w:rsidRDefault="0011032A">
            <w:pPr>
              <w:spacing w:line="256" w:lineRule="auto"/>
              <w:jc w:val="center"/>
              <w:rPr>
                <w:lang w:val="uk-UA"/>
              </w:rPr>
            </w:pPr>
            <w:r>
              <w:rPr>
                <w:lang w:val="uk-UA"/>
              </w:rPr>
              <w:t>14800</w:t>
            </w:r>
          </w:p>
        </w:tc>
      </w:tr>
      <w:tr w:rsidR="0011032A" w:rsidTr="0011032A">
        <w:trPr>
          <w:trHeight w:val="1131"/>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35" w:lineRule="exact"/>
            </w:pPr>
            <w:r>
              <w:rPr>
                <w:rStyle w:val="20"/>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tcPr>
          <w:p w:rsidR="0011032A" w:rsidRDefault="0011032A">
            <w:pPr>
              <w:spacing w:line="256" w:lineRule="auto"/>
              <w:jc w:val="center"/>
              <w:rPr>
                <w:lang w:val="uk-UA"/>
              </w:rPr>
            </w:pPr>
          </w:p>
        </w:tc>
      </w:tr>
      <w:tr w:rsidR="0011032A" w:rsidTr="0011032A">
        <w:trPr>
          <w:trHeight w:val="550"/>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45" w:lineRule="exact"/>
            </w:pPr>
            <w:r>
              <w:rPr>
                <w:rStyle w:val="20"/>
              </w:rPr>
              <w:t>єдиний внесок на загально-обов'язкове державне соціальне страхування</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14078</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14800</w:t>
            </w:r>
          </w:p>
        </w:tc>
      </w:tr>
      <w:tr w:rsidR="0011032A" w:rsidTr="0011032A">
        <w:trPr>
          <w:trHeight w:val="430"/>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rPr>
                <w:b/>
              </w:rPr>
            </w:pPr>
            <w:r>
              <w:rPr>
                <w:rStyle w:val="20"/>
                <w:b/>
              </w:rPr>
              <w:t>Усього виплат на користь держави</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tcPr>
          <w:p w:rsidR="0011032A" w:rsidRDefault="0011032A">
            <w:pPr>
              <w:spacing w:line="256" w:lineRule="auto"/>
              <w:jc w:val="center"/>
              <w:rPr>
                <w:lang w:val="uk-UA"/>
              </w:rPr>
            </w:pPr>
          </w:p>
        </w:tc>
      </w:tr>
      <w:tr w:rsidR="0011032A" w:rsidTr="0011032A">
        <w:trPr>
          <w:trHeight w:val="386"/>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Залишок коштів на початок періоду</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3149</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4349</w:t>
            </w:r>
          </w:p>
        </w:tc>
      </w:tr>
      <w:tr w:rsidR="0011032A" w:rsidTr="0011032A">
        <w:trPr>
          <w:trHeight w:val="434"/>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Цільове фінансування</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rsidP="0011032A">
            <w:pPr>
              <w:numPr>
                <w:ilvl w:val="0"/>
                <w:numId w:val="19"/>
              </w:num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rsidP="0011032A">
            <w:pPr>
              <w:numPr>
                <w:ilvl w:val="0"/>
                <w:numId w:val="19"/>
              </w:numPr>
              <w:spacing w:line="256" w:lineRule="auto"/>
              <w:jc w:val="center"/>
              <w:rPr>
                <w:lang w:val="uk-UA"/>
              </w:rPr>
            </w:pPr>
          </w:p>
        </w:tc>
      </w:tr>
      <w:tr w:rsidR="0011032A" w:rsidTr="0011032A">
        <w:trPr>
          <w:trHeight w:val="412"/>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Чистий рух коштів від операційної діяльності</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1201</w:t>
            </w: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417"/>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rPr>
                <w:lang w:val="uk-UA"/>
              </w:rPr>
            </w:pPr>
            <w:r>
              <w:rPr>
                <w:rStyle w:val="20"/>
              </w:rPr>
              <w:t>Чистий рух коштів від інвестиційної діяльності</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410"/>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 xml:space="preserve">Чистий рух коштів від фінансової діяльності </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416"/>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Вплив зміни валютних курсів на залишок коштів</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408"/>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Залишок коштів на кінець періоду</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4349</w:t>
            </w: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434"/>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jc w:val="center"/>
            </w:pPr>
            <w:r>
              <w:rPr>
                <w:rStyle w:val="20"/>
              </w:rPr>
              <w:t>Капітальні інвестиції</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432"/>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 xml:space="preserve">Рентабельність діяльності </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b/>
                <w:lang w:val="uk-UA"/>
              </w:rPr>
            </w:pPr>
            <w:r>
              <w:rPr>
                <w:b/>
                <w:lang w:val="uk-UA"/>
              </w:rPr>
              <w:t>-</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b/>
                <w:lang w:val="uk-UA"/>
              </w:rPr>
            </w:pPr>
            <w:r>
              <w:rPr>
                <w:b/>
                <w:lang w:val="uk-UA"/>
              </w:rPr>
              <w:t>-</w:t>
            </w:r>
          </w:p>
        </w:tc>
      </w:tr>
      <w:tr w:rsidR="0011032A" w:rsidTr="0011032A">
        <w:trPr>
          <w:trHeight w:val="396"/>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 xml:space="preserve">Рентабельність активів </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b/>
                <w:lang w:val="uk-UA"/>
              </w:rPr>
            </w:pPr>
            <w:r>
              <w:rPr>
                <w:b/>
                <w:lang w:val="uk-UA"/>
              </w:rPr>
              <w:t>-</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b/>
                <w:lang w:val="uk-UA"/>
              </w:rPr>
            </w:pPr>
            <w:r>
              <w:rPr>
                <w:b/>
                <w:lang w:val="uk-UA"/>
              </w:rPr>
              <w:t>-</w:t>
            </w:r>
          </w:p>
        </w:tc>
      </w:tr>
      <w:tr w:rsidR="0011032A" w:rsidTr="0011032A">
        <w:trPr>
          <w:trHeight w:val="325"/>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 xml:space="preserve">Рентабельність власного капіталу </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b/>
                <w:lang w:val="uk-UA"/>
              </w:rPr>
            </w:pPr>
            <w:r>
              <w:rPr>
                <w:b/>
                <w:lang w:val="uk-UA"/>
              </w:rPr>
              <w:t>-</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b/>
                <w:lang w:val="uk-UA"/>
              </w:rPr>
            </w:pPr>
            <w:r>
              <w:rPr>
                <w:b/>
                <w:lang w:val="uk-UA"/>
              </w:rPr>
              <w:t>-</w:t>
            </w:r>
          </w:p>
        </w:tc>
      </w:tr>
      <w:tr w:rsidR="0011032A" w:rsidTr="0011032A">
        <w:trPr>
          <w:trHeight w:val="287"/>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rPr>
                <w:lang w:val="uk-UA"/>
              </w:rPr>
            </w:pPr>
            <w:r>
              <w:rPr>
                <w:rStyle w:val="20"/>
              </w:rPr>
              <w:t xml:space="preserve">Коефіцієнт фінансової стійкості </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b/>
                <w:lang w:val="uk-UA"/>
              </w:rPr>
            </w:pPr>
            <w:r>
              <w:rPr>
                <w:b/>
                <w:lang w:val="uk-UA"/>
              </w:rPr>
              <w:t>-</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b/>
                <w:lang w:val="uk-UA"/>
              </w:rPr>
            </w:pPr>
            <w:r>
              <w:rPr>
                <w:b/>
                <w:lang w:val="uk-UA"/>
              </w:rPr>
              <w:t>-</w:t>
            </w:r>
          </w:p>
        </w:tc>
      </w:tr>
      <w:tr w:rsidR="0011032A" w:rsidTr="0011032A">
        <w:trPr>
          <w:trHeight w:val="405"/>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 xml:space="preserve">Коефіцієнт зносу основних засобів </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bCs/>
                <w:lang w:val="uk-UA"/>
              </w:rPr>
            </w:pPr>
            <w:r>
              <w:rPr>
                <w:bCs/>
                <w:lang w:val="uk-UA"/>
              </w:rPr>
              <w:t>0,545</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bCs/>
                <w:lang w:val="uk-UA"/>
              </w:rPr>
            </w:pPr>
            <w:r>
              <w:rPr>
                <w:bCs/>
                <w:lang w:val="uk-UA"/>
              </w:rPr>
              <w:t>0,545</w:t>
            </w:r>
          </w:p>
        </w:tc>
      </w:tr>
      <w:tr w:rsidR="0011032A" w:rsidTr="0011032A">
        <w:trPr>
          <w:trHeight w:val="459"/>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lastRenderedPageBreak/>
              <w:t>Необоротні активи, усього, у тому числі:</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124901</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124901</w:t>
            </w:r>
          </w:p>
        </w:tc>
      </w:tr>
      <w:tr w:rsidR="0011032A" w:rsidTr="0011032A">
        <w:trPr>
          <w:trHeight w:val="403"/>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rPr>
                <w:rStyle w:val="20"/>
              </w:rPr>
            </w:pPr>
            <w:r>
              <w:rPr>
                <w:rStyle w:val="20"/>
              </w:rPr>
              <w:t>Незавершені капітальні інвестиції</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rPr>
                <w:rStyle w:val="20"/>
              </w:rP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pPr>
            <w:r>
              <w:rPr>
                <w:lang w:val="uk-UA"/>
              </w:rPr>
              <w:t>18560</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18560</w:t>
            </w:r>
          </w:p>
        </w:tc>
      </w:tr>
      <w:tr w:rsidR="0011032A" w:rsidTr="0011032A">
        <w:trPr>
          <w:trHeight w:val="407"/>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основні засоби</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104168</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104168</w:t>
            </w:r>
          </w:p>
        </w:tc>
      </w:tr>
      <w:tr w:rsidR="0011032A" w:rsidTr="0011032A">
        <w:trPr>
          <w:trHeight w:val="411"/>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первісна вартість</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229785</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229785</w:t>
            </w: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знос</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(125617)</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(125617)</w:t>
            </w:r>
          </w:p>
        </w:tc>
      </w:tr>
      <w:tr w:rsidR="0011032A" w:rsidTr="0011032A">
        <w:trPr>
          <w:trHeight w:val="472"/>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rPr>
                <w:rStyle w:val="20"/>
              </w:rPr>
            </w:pPr>
            <w:r>
              <w:rPr>
                <w:rStyle w:val="20"/>
              </w:rPr>
              <w:t>Інші необоротні активи</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jc w:val="center"/>
              <w:rPr>
                <w:rStyle w:val="20"/>
                <w:lang w:val="en-US"/>
              </w:rP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2173</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2173</w:t>
            </w:r>
          </w:p>
        </w:tc>
      </w:tr>
      <w:tr w:rsidR="0011032A" w:rsidTr="0011032A">
        <w:trPr>
          <w:trHeight w:val="407"/>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Оборотні активи, усього, з них:</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211323</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211323</w:t>
            </w:r>
          </w:p>
        </w:tc>
      </w:tr>
      <w:tr w:rsidR="0011032A" w:rsidTr="0011032A">
        <w:trPr>
          <w:trHeight w:val="427"/>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гроші та їх еквіваленти</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highlight w:val="yellow"/>
                <w:lang w:val="uk-UA"/>
              </w:rPr>
            </w:pPr>
            <w:r>
              <w:rPr>
                <w:lang w:val="uk-UA"/>
              </w:rPr>
              <w:t>4349</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highlight w:val="yellow"/>
                <w:lang w:val="uk-UA"/>
              </w:rPr>
            </w:pPr>
            <w:r>
              <w:rPr>
                <w:lang w:val="uk-UA"/>
              </w:rPr>
              <w:t>4349</w:t>
            </w: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Усього активи</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336224</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336224</w:t>
            </w:r>
          </w:p>
        </w:tc>
      </w:tr>
      <w:tr w:rsidR="0011032A" w:rsidTr="0011032A">
        <w:trPr>
          <w:trHeight w:val="418"/>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Довгострокові зобов'язання і забезпечення</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highlight w:val="yellow"/>
                <w:lang w:val="uk-UA"/>
              </w:rPr>
            </w:pPr>
            <w:r>
              <w:rPr>
                <w:lang w:val="uk-UA"/>
              </w:rPr>
              <w:t>44585</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highlight w:val="yellow"/>
                <w:lang w:val="uk-UA"/>
              </w:rPr>
            </w:pPr>
            <w:r>
              <w:rPr>
                <w:lang w:val="uk-UA"/>
              </w:rPr>
              <w:t>44585</w:t>
            </w:r>
          </w:p>
        </w:tc>
      </w:tr>
      <w:tr w:rsidR="0011032A" w:rsidTr="0011032A">
        <w:trPr>
          <w:trHeight w:val="424"/>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Поточні зобов'язання і забезпечення</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386205</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386205</w:t>
            </w:r>
          </w:p>
        </w:tc>
      </w:tr>
      <w:tr w:rsidR="0011032A" w:rsidTr="0011032A">
        <w:trPr>
          <w:trHeight w:val="560"/>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Усього зобов'язання і забезпечення</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386205</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386205</w:t>
            </w:r>
          </w:p>
        </w:tc>
      </w:tr>
      <w:tr w:rsidR="0011032A" w:rsidTr="0011032A">
        <w:trPr>
          <w:trHeight w:val="554"/>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У тому числі державні гранти і субсидії</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highlight w:val="yellow"/>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highlight w:val="yellow"/>
                <w:lang w:val="uk-UA"/>
              </w:rPr>
            </w:pPr>
          </w:p>
        </w:tc>
      </w:tr>
      <w:tr w:rsidR="0011032A" w:rsidTr="0011032A">
        <w:trPr>
          <w:trHeight w:val="419"/>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У тому числі фінансові запозичення</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highlight w:val="yellow"/>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highlight w:val="yellow"/>
                <w:lang w:val="uk-UA"/>
              </w:rPr>
            </w:pPr>
          </w:p>
        </w:tc>
      </w:tr>
      <w:tr w:rsidR="0011032A" w:rsidTr="0011032A">
        <w:trPr>
          <w:trHeight w:val="411"/>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Власний капітал</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211634</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211634</w:t>
            </w:r>
          </w:p>
        </w:tc>
      </w:tr>
      <w:tr w:rsidR="0011032A" w:rsidTr="0011032A">
        <w:trPr>
          <w:trHeight w:val="556"/>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Отримано залучених коштів, усього, у тому числі:</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415"/>
        </w:trPr>
        <w:tc>
          <w:tcPr>
            <w:tcW w:w="4962" w:type="dxa"/>
            <w:tcBorders>
              <w:top w:val="single" w:sz="4" w:space="0" w:color="000000"/>
              <w:left w:val="single" w:sz="4" w:space="0" w:color="000000"/>
              <w:bottom w:val="single" w:sz="4" w:space="0" w:color="000000"/>
              <w:right w:val="single" w:sz="4" w:space="0" w:color="000000"/>
            </w:tcBorders>
          </w:tcPr>
          <w:p w:rsidR="0011032A" w:rsidRDefault="0011032A">
            <w:pPr>
              <w:spacing w:line="190" w:lineRule="exact"/>
              <w:rPr>
                <w:rStyle w:val="20"/>
              </w:rPr>
            </w:pPr>
          </w:p>
          <w:p w:rsidR="0011032A" w:rsidRDefault="0011032A">
            <w:pPr>
              <w:spacing w:line="190" w:lineRule="exact"/>
            </w:pPr>
            <w:r>
              <w:rPr>
                <w:rStyle w:val="20"/>
              </w:rPr>
              <w:t>довгострокові зобов'язання</w:t>
            </w:r>
          </w:p>
        </w:tc>
        <w:tc>
          <w:tcPr>
            <w:tcW w:w="992" w:type="dxa"/>
            <w:tcBorders>
              <w:top w:val="single" w:sz="4" w:space="0" w:color="000000"/>
              <w:left w:val="single" w:sz="4" w:space="0" w:color="000000"/>
              <w:bottom w:val="single" w:sz="4" w:space="0" w:color="000000"/>
              <w:right w:val="single" w:sz="4" w:space="0" w:color="000000"/>
            </w:tcBorders>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393"/>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короткострокові зобов'язання</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402"/>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інші фінансові зобов'язання</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565"/>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pPr>
            <w:r>
              <w:rPr>
                <w:rStyle w:val="20"/>
              </w:rPr>
              <w:t>Повернено залучених коштів, усього, у тому числі:</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14587</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14587</w:t>
            </w:r>
          </w:p>
        </w:tc>
      </w:tr>
      <w:tr w:rsidR="0011032A" w:rsidTr="0011032A">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довгострокові зобов'язання</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10373</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10373</w:t>
            </w:r>
          </w:p>
        </w:tc>
      </w:tr>
      <w:tr w:rsidR="0011032A" w:rsidTr="0011032A">
        <w:trPr>
          <w:trHeight w:val="400"/>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короткострокові зобов’язання</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256" w:lineRule="auto"/>
              <w:jc w:val="center"/>
              <w:rPr>
                <w:lang w:val="uk-UA"/>
              </w:rPr>
            </w:pPr>
          </w:p>
        </w:tc>
      </w:tr>
      <w:tr w:rsidR="0011032A" w:rsidTr="0011032A">
        <w:trPr>
          <w:trHeight w:val="390"/>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інші фінансові зобов'язання</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4214</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4214</w:t>
            </w:r>
          </w:p>
        </w:tc>
      </w:tr>
      <w:tr w:rsidR="0011032A" w:rsidTr="0011032A">
        <w:trPr>
          <w:trHeight w:val="1136"/>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240" w:lineRule="exact"/>
            </w:pPr>
            <w:r>
              <w:rPr>
                <w:rStyle w:val="20"/>
              </w:rPr>
              <w:t>Середня кількість працівників (штатних працівників, зовнішніх сумісників та працівників, що працюють за цивільно- правовими договорами)</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543</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619</w:t>
            </w:r>
          </w:p>
        </w:tc>
      </w:tr>
      <w:tr w:rsidR="0011032A" w:rsidTr="0011032A">
        <w:trPr>
          <w:trHeight w:val="416"/>
        </w:trPr>
        <w:tc>
          <w:tcPr>
            <w:tcW w:w="4962" w:type="dxa"/>
            <w:tcBorders>
              <w:top w:val="single" w:sz="4" w:space="0" w:color="000000"/>
              <w:left w:val="single" w:sz="4" w:space="0" w:color="000000"/>
              <w:bottom w:val="single" w:sz="4" w:space="0" w:color="000000"/>
              <w:right w:val="single" w:sz="4" w:space="0" w:color="000000"/>
            </w:tcBorders>
            <w:vAlign w:val="center"/>
            <w:hideMark/>
          </w:tcPr>
          <w:p w:rsidR="0011032A" w:rsidRDefault="0011032A">
            <w:pPr>
              <w:spacing w:line="190" w:lineRule="exact"/>
              <w:rPr>
                <w:lang w:val="uk-UA"/>
              </w:rPr>
            </w:pPr>
            <w:r>
              <w:rPr>
                <w:lang w:val="uk-UA"/>
              </w:rPr>
              <w:t>у т.ч. ІТП та АУП</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147</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147</w:t>
            </w:r>
          </w:p>
        </w:tc>
      </w:tr>
      <w:tr w:rsidR="0011032A" w:rsidTr="0011032A">
        <w:trPr>
          <w:trHeight w:val="407"/>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rStyle w:val="20"/>
              </w:rPr>
              <w:t>Витрати на оплату праці</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60650</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77762</w:t>
            </w:r>
          </w:p>
        </w:tc>
      </w:tr>
      <w:tr w:rsidR="0011032A" w:rsidTr="0011032A">
        <w:trPr>
          <w:trHeight w:val="686"/>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35" w:lineRule="exact"/>
            </w:pPr>
            <w:r>
              <w:rPr>
                <w:rStyle w:val="20"/>
              </w:rPr>
              <w:t>Середньомісячні витрати на оплату праці одного працівника (гри), усього, у тому числі:</w:t>
            </w:r>
          </w:p>
        </w:tc>
        <w:tc>
          <w:tcPr>
            <w:tcW w:w="992" w:type="dxa"/>
            <w:tcBorders>
              <w:top w:val="single" w:sz="4" w:space="0" w:color="000000"/>
              <w:left w:val="single" w:sz="4" w:space="0" w:color="000000"/>
              <w:bottom w:val="single" w:sz="4" w:space="0" w:color="000000"/>
              <w:right w:val="single" w:sz="4" w:space="0" w:color="000000"/>
            </w:tcBorders>
            <w:vAlign w:val="center"/>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9306</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10469</w:t>
            </w:r>
          </w:p>
        </w:tc>
      </w:tr>
      <w:tr w:rsidR="0011032A" w:rsidTr="0011032A">
        <w:trPr>
          <w:trHeight w:val="412"/>
        </w:trPr>
        <w:tc>
          <w:tcPr>
            <w:tcW w:w="4962"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190" w:lineRule="exact"/>
            </w:pPr>
            <w:r>
              <w:rPr>
                <w:lang w:val="uk-UA"/>
              </w:rPr>
              <w:t>у т.ч. ІТП та АУП</w:t>
            </w:r>
          </w:p>
        </w:tc>
        <w:tc>
          <w:tcPr>
            <w:tcW w:w="992" w:type="dxa"/>
            <w:tcBorders>
              <w:top w:val="single" w:sz="4" w:space="0" w:color="000000"/>
              <w:left w:val="single" w:sz="4" w:space="0" w:color="000000"/>
              <w:bottom w:val="single" w:sz="4" w:space="0" w:color="000000"/>
              <w:right w:val="single" w:sz="4" w:space="0" w:color="000000"/>
            </w:tcBorders>
            <w:vAlign w:val="bottom"/>
          </w:tcPr>
          <w:p w:rsidR="0011032A" w:rsidRDefault="0011032A">
            <w:pPr>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11592</w:t>
            </w:r>
          </w:p>
        </w:tc>
        <w:tc>
          <w:tcPr>
            <w:tcW w:w="1418" w:type="dxa"/>
            <w:tcBorders>
              <w:top w:val="single" w:sz="4" w:space="0" w:color="000000"/>
              <w:left w:val="single" w:sz="4" w:space="0" w:color="000000"/>
              <w:bottom w:val="single" w:sz="4" w:space="0" w:color="000000"/>
              <w:right w:val="single" w:sz="4" w:space="0" w:color="000000"/>
            </w:tcBorders>
            <w:vAlign w:val="bottom"/>
            <w:hideMark/>
          </w:tcPr>
          <w:p w:rsidR="0011032A" w:rsidRDefault="0011032A">
            <w:pPr>
              <w:spacing w:line="256" w:lineRule="auto"/>
              <w:jc w:val="center"/>
              <w:rPr>
                <w:lang w:val="uk-UA"/>
              </w:rPr>
            </w:pPr>
            <w:r>
              <w:rPr>
                <w:lang w:val="uk-UA"/>
              </w:rPr>
              <w:t>12892</w:t>
            </w:r>
          </w:p>
        </w:tc>
      </w:tr>
    </w:tbl>
    <w:p w:rsidR="00F639BB" w:rsidRDefault="00F639BB" w:rsidP="00F639BB">
      <w:pPr>
        <w:ind w:left="709"/>
        <w:jc w:val="center"/>
        <w:rPr>
          <w:b/>
          <w:sz w:val="32"/>
          <w:szCs w:val="32"/>
          <w:lang w:val="en-US"/>
        </w:rPr>
      </w:pPr>
    </w:p>
    <w:p w:rsidR="00F639BB" w:rsidRPr="00EA1C91" w:rsidRDefault="00F639BB" w:rsidP="00F639BB">
      <w:pPr>
        <w:ind w:left="709"/>
        <w:jc w:val="center"/>
        <w:rPr>
          <w:rFonts w:eastAsia="Calibri"/>
          <w:b/>
          <w:sz w:val="32"/>
          <w:szCs w:val="32"/>
          <w:lang w:val="uk-UA" w:eastAsia="en-US"/>
        </w:rPr>
      </w:pPr>
      <w:r w:rsidRPr="00EA1C91">
        <w:rPr>
          <w:b/>
          <w:sz w:val="32"/>
          <w:szCs w:val="32"/>
          <w:lang w:val="uk-UA"/>
        </w:rPr>
        <w:t>9. Оцінка ризиків</w:t>
      </w:r>
    </w:p>
    <w:p w:rsidR="00F639BB" w:rsidRPr="00EA1C91" w:rsidRDefault="00F639BB" w:rsidP="00F639BB">
      <w:pPr>
        <w:ind w:firstLine="709"/>
        <w:jc w:val="both"/>
        <w:rPr>
          <w:sz w:val="28"/>
          <w:szCs w:val="28"/>
          <w:lang w:val="uk-UA"/>
        </w:rPr>
      </w:pPr>
      <w:r w:rsidRPr="00EA1C91">
        <w:rPr>
          <w:sz w:val="28"/>
          <w:szCs w:val="28"/>
          <w:lang w:val="uk-UA"/>
        </w:rPr>
        <w:t>Види ризиків ведення основної діяльності ДМП «Івано-Франківськ-теплокомуненерго» їх оцінка та коротка характеристика приведені в таблиці 1</w:t>
      </w:r>
      <w:r w:rsidR="00247C3B">
        <w:rPr>
          <w:sz w:val="28"/>
          <w:szCs w:val="28"/>
          <w:lang w:val="uk-UA"/>
        </w:rPr>
        <w:t>7</w:t>
      </w:r>
    </w:p>
    <w:p w:rsidR="00F639BB" w:rsidRPr="00247C3B" w:rsidRDefault="00F639BB" w:rsidP="00956829">
      <w:pPr>
        <w:rPr>
          <w:sz w:val="28"/>
          <w:szCs w:val="28"/>
          <w:lang w:val="uk-UA"/>
        </w:rPr>
      </w:pPr>
      <w:r w:rsidRPr="00247C3B">
        <w:rPr>
          <w:sz w:val="28"/>
          <w:szCs w:val="28"/>
          <w:lang w:val="uk-UA"/>
        </w:rPr>
        <w:lastRenderedPageBreak/>
        <w:t>Таблиця 1</w:t>
      </w:r>
      <w:r w:rsidR="00247C3B" w:rsidRPr="00247C3B">
        <w:rPr>
          <w:sz w:val="28"/>
          <w:szCs w:val="28"/>
          <w:lang w:val="uk-UA"/>
        </w:rPr>
        <w:t>7.</w:t>
      </w:r>
      <w:r w:rsidRPr="00247C3B">
        <w:rPr>
          <w:sz w:val="28"/>
          <w:szCs w:val="28"/>
          <w:lang w:val="uk-UA"/>
        </w:rPr>
        <w:t xml:space="preserve">  </w:t>
      </w:r>
      <w:r w:rsidRPr="00247C3B">
        <w:rPr>
          <w:b/>
          <w:bCs/>
          <w:sz w:val="28"/>
          <w:szCs w:val="28"/>
          <w:lang w:val="uk-UA"/>
        </w:rPr>
        <w:t>Ризики підприємства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2835"/>
        <w:gridCol w:w="1559"/>
        <w:gridCol w:w="2693"/>
      </w:tblGrid>
      <w:tr w:rsidR="00F639BB" w:rsidRPr="00EA1C91" w:rsidTr="001103F8">
        <w:trPr>
          <w:trHeight w:val="147"/>
        </w:trPr>
        <w:tc>
          <w:tcPr>
            <w:tcW w:w="567" w:type="dxa"/>
          </w:tcPr>
          <w:p w:rsidR="00F639BB" w:rsidRPr="00EA1C91" w:rsidRDefault="00F639BB" w:rsidP="001103F8">
            <w:pPr>
              <w:jc w:val="center"/>
              <w:rPr>
                <w:b/>
                <w:sz w:val="26"/>
                <w:szCs w:val="26"/>
              </w:rPr>
            </w:pPr>
            <w:r w:rsidRPr="00EA1C91">
              <w:rPr>
                <w:b/>
                <w:sz w:val="26"/>
                <w:szCs w:val="26"/>
              </w:rPr>
              <w:t>№ п/п</w:t>
            </w:r>
          </w:p>
        </w:tc>
        <w:tc>
          <w:tcPr>
            <w:tcW w:w="1985" w:type="dxa"/>
          </w:tcPr>
          <w:p w:rsidR="00F639BB" w:rsidRPr="00EA1C91" w:rsidRDefault="00F639BB" w:rsidP="001103F8">
            <w:pPr>
              <w:jc w:val="center"/>
              <w:rPr>
                <w:b/>
                <w:sz w:val="26"/>
                <w:szCs w:val="26"/>
              </w:rPr>
            </w:pPr>
            <w:r w:rsidRPr="00EA1C91">
              <w:rPr>
                <w:b/>
                <w:sz w:val="26"/>
                <w:szCs w:val="26"/>
              </w:rPr>
              <w:t>Суть ризику</w:t>
            </w:r>
          </w:p>
        </w:tc>
        <w:tc>
          <w:tcPr>
            <w:tcW w:w="2835" w:type="dxa"/>
          </w:tcPr>
          <w:p w:rsidR="00F639BB" w:rsidRPr="00EA1C91" w:rsidRDefault="00F639BB" w:rsidP="001103F8">
            <w:pPr>
              <w:jc w:val="center"/>
              <w:rPr>
                <w:b/>
                <w:sz w:val="26"/>
                <w:szCs w:val="26"/>
              </w:rPr>
            </w:pPr>
            <w:r w:rsidRPr="00EA1C91">
              <w:rPr>
                <w:b/>
                <w:sz w:val="26"/>
                <w:szCs w:val="26"/>
              </w:rPr>
              <w:t>Коротка характеристика</w:t>
            </w:r>
          </w:p>
        </w:tc>
        <w:tc>
          <w:tcPr>
            <w:tcW w:w="1559" w:type="dxa"/>
          </w:tcPr>
          <w:p w:rsidR="00F639BB" w:rsidRPr="00EA1C91" w:rsidRDefault="00F639BB" w:rsidP="001103F8">
            <w:pPr>
              <w:jc w:val="center"/>
              <w:rPr>
                <w:b/>
                <w:sz w:val="26"/>
                <w:szCs w:val="26"/>
              </w:rPr>
            </w:pPr>
            <w:r w:rsidRPr="00EA1C91">
              <w:rPr>
                <w:b/>
                <w:sz w:val="26"/>
                <w:szCs w:val="26"/>
              </w:rPr>
              <w:t>Вплив на діяльність</w:t>
            </w:r>
          </w:p>
        </w:tc>
        <w:tc>
          <w:tcPr>
            <w:tcW w:w="2693" w:type="dxa"/>
          </w:tcPr>
          <w:p w:rsidR="00F639BB" w:rsidRPr="00EA1C91" w:rsidRDefault="00F639BB" w:rsidP="001103F8">
            <w:pPr>
              <w:jc w:val="center"/>
              <w:rPr>
                <w:b/>
                <w:sz w:val="26"/>
                <w:szCs w:val="26"/>
              </w:rPr>
            </w:pPr>
            <w:r w:rsidRPr="00EA1C91">
              <w:rPr>
                <w:b/>
                <w:sz w:val="26"/>
                <w:szCs w:val="26"/>
              </w:rPr>
              <w:t>Заходи зменшеннявпливу</w:t>
            </w:r>
          </w:p>
        </w:tc>
      </w:tr>
      <w:tr w:rsidR="00F639BB" w:rsidRPr="00EA1C91" w:rsidTr="001103F8">
        <w:trPr>
          <w:trHeight w:val="147"/>
        </w:trPr>
        <w:tc>
          <w:tcPr>
            <w:tcW w:w="567" w:type="dxa"/>
          </w:tcPr>
          <w:p w:rsidR="00F639BB" w:rsidRPr="00EA1C91" w:rsidRDefault="00F639BB" w:rsidP="001103F8">
            <w:pPr>
              <w:jc w:val="center"/>
            </w:pPr>
            <w:r w:rsidRPr="00EA1C91">
              <w:t>1.</w:t>
            </w:r>
          </w:p>
        </w:tc>
        <w:tc>
          <w:tcPr>
            <w:tcW w:w="1985" w:type="dxa"/>
          </w:tcPr>
          <w:p w:rsidR="00F639BB" w:rsidRPr="00EA1C91" w:rsidRDefault="00F639BB" w:rsidP="001103F8">
            <w:pPr>
              <w:ind w:left="-105"/>
              <w:jc w:val="center"/>
            </w:pPr>
            <w:r w:rsidRPr="00EA1C91">
              <w:t>Зростання</w:t>
            </w:r>
            <w:r w:rsidR="00956829" w:rsidRPr="00EA1C91">
              <w:rPr>
                <w:lang w:val="uk-UA"/>
              </w:rPr>
              <w:t xml:space="preserve"> </w:t>
            </w:r>
            <w:r w:rsidRPr="00EA1C91">
              <w:t>вартості</w:t>
            </w:r>
            <w:r w:rsidR="00956829" w:rsidRPr="00EA1C91">
              <w:rPr>
                <w:lang w:val="uk-UA"/>
              </w:rPr>
              <w:t xml:space="preserve"> </w:t>
            </w:r>
            <w:r w:rsidRPr="00EA1C91">
              <w:t>енергоносіїв</w:t>
            </w:r>
          </w:p>
          <w:p w:rsidR="00F639BB" w:rsidRPr="00EA1C91" w:rsidRDefault="00F639BB" w:rsidP="001103F8">
            <w:pPr>
              <w:tabs>
                <w:tab w:val="left" w:pos="1125"/>
              </w:tabs>
              <w:ind w:left="-105"/>
              <w:jc w:val="center"/>
            </w:pPr>
          </w:p>
        </w:tc>
        <w:tc>
          <w:tcPr>
            <w:tcW w:w="2835" w:type="dxa"/>
          </w:tcPr>
          <w:p w:rsidR="00F639BB" w:rsidRPr="00EA1C91" w:rsidRDefault="00F639BB" w:rsidP="001103F8">
            <w:r w:rsidRPr="00EA1C91">
              <w:t>Ча</w:t>
            </w:r>
            <w:r w:rsidRPr="00EA1C91">
              <w:rPr>
                <w:lang w:val="uk-UA"/>
              </w:rPr>
              <w:t>с</w:t>
            </w:r>
            <w:r w:rsidRPr="00EA1C91">
              <w:t>тка</w:t>
            </w:r>
            <w:r w:rsidR="00956829" w:rsidRPr="00EA1C91">
              <w:rPr>
                <w:lang w:val="uk-UA"/>
              </w:rPr>
              <w:t xml:space="preserve"> </w:t>
            </w:r>
            <w:r w:rsidRPr="00EA1C91">
              <w:t>енергоносіїв у структурі</w:t>
            </w:r>
            <w:r w:rsidR="00956829" w:rsidRPr="00EA1C91">
              <w:rPr>
                <w:lang w:val="uk-UA"/>
              </w:rPr>
              <w:t xml:space="preserve"> </w:t>
            </w:r>
            <w:r w:rsidRPr="00EA1C91">
              <w:t>тарифів близь</w:t>
            </w:r>
            <w:r w:rsidRPr="00EA1C91">
              <w:rPr>
                <w:lang w:val="uk-UA"/>
              </w:rPr>
              <w:t>-</w:t>
            </w:r>
            <w:r w:rsidRPr="00EA1C91">
              <w:t xml:space="preserve">ко </w:t>
            </w:r>
            <w:r w:rsidR="00956829" w:rsidRPr="00EA1C91">
              <w:rPr>
                <w:lang w:val="uk-UA"/>
              </w:rPr>
              <w:t>8</w:t>
            </w:r>
            <w:r w:rsidRPr="00EA1C91">
              <w:rPr>
                <w:lang w:val="uk-UA"/>
              </w:rPr>
              <w:t>0</w:t>
            </w:r>
            <w:r w:rsidRPr="00EA1C91">
              <w:t>%</w:t>
            </w:r>
            <w:r w:rsidR="00956829" w:rsidRPr="00EA1C91">
              <w:rPr>
                <w:color w:val="FF0000"/>
                <w:lang w:val="uk-UA"/>
              </w:rPr>
              <w:t>,</w:t>
            </w:r>
            <w:r w:rsidRPr="00EA1C91">
              <w:t xml:space="preserve"> зростання</w:t>
            </w:r>
            <w:r w:rsidR="00956829" w:rsidRPr="00EA1C91">
              <w:rPr>
                <w:lang w:val="uk-UA"/>
              </w:rPr>
              <w:t xml:space="preserve"> </w:t>
            </w:r>
            <w:r w:rsidRPr="00EA1C91">
              <w:t>їх</w:t>
            </w:r>
            <w:r w:rsidR="00956829" w:rsidRPr="00EA1C91">
              <w:rPr>
                <w:lang w:val="uk-UA"/>
              </w:rPr>
              <w:t xml:space="preserve"> </w:t>
            </w:r>
            <w:r w:rsidRPr="00EA1C91">
              <w:t>вартості</w:t>
            </w:r>
            <w:r w:rsidR="00956829" w:rsidRPr="00EA1C91">
              <w:rPr>
                <w:lang w:val="uk-UA"/>
              </w:rPr>
              <w:t xml:space="preserve"> </w:t>
            </w:r>
            <w:r w:rsidRPr="00EA1C91">
              <w:t>веде до зростан</w:t>
            </w:r>
            <w:r w:rsidRPr="00EA1C91">
              <w:rPr>
                <w:lang w:val="uk-UA"/>
              </w:rPr>
              <w:t>-</w:t>
            </w:r>
            <w:r w:rsidRPr="00EA1C91">
              <w:t>ня</w:t>
            </w:r>
            <w:r w:rsidR="00956829" w:rsidRPr="00EA1C91">
              <w:rPr>
                <w:lang w:val="uk-UA"/>
              </w:rPr>
              <w:t xml:space="preserve"> </w:t>
            </w:r>
            <w:r w:rsidRPr="00EA1C91">
              <w:t>тарифів та зменшен</w:t>
            </w:r>
            <w:r w:rsidRPr="00EA1C91">
              <w:rPr>
                <w:lang w:val="uk-UA"/>
              </w:rPr>
              <w:t>-</w:t>
            </w:r>
            <w:r w:rsidRPr="00EA1C91">
              <w:t>н</w:t>
            </w:r>
            <w:r w:rsidRPr="00EA1C91">
              <w:rPr>
                <w:lang w:val="uk-UA"/>
              </w:rPr>
              <w:t>я</w:t>
            </w:r>
            <w:r w:rsidR="00956829" w:rsidRPr="00EA1C91">
              <w:rPr>
                <w:lang w:val="uk-UA"/>
              </w:rPr>
              <w:t xml:space="preserve"> </w:t>
            </w:r>
            <w:r w:rsidRPr="00EA1C91">
              <w:t>реалізації</w:t>
            </w:r>
          </w:p>
        </w:tc>
        <w:tc>
          <w:tcPr>
            <w:tcW w:w="1559" w:type="dxa"/>
            <w:vAlign w:val="center"/>
          </w:tcPr>
          <w:p w:rsidR="00F639BB" w:rsidRPr="00EA1C91" w:rsidRDefault="00F639BB" w:rsidP="001103F8">
            <w:pPr>
              <w:jc w:val="center"/>
            </w:pPr>
            <w:r w:rsidRPr="00EA1C91">
              <w:t>Дуже</w:t>
            </w:r>
            <w:r w:rsidR="00956829" w:rsidRPr="00EA1C91">
              <w:rPr>
                <w:lang w:val="uk-UA"/>
              </w:rPr>
              <w:t xml:space="preserve"> </w:t>
            </w:r>
            <w:r w:rsidRPr="00EA1C91">
              <w:t>значний</w:t>
            </w:r>
          </w:p>
        </w:tc>
        <w:tc>
          <w:tcPr>
            <w:tcW w:w="2693" w:type="dxa"/>
          </w:tcPr>
          <w:p w:rsidR="00F639BB" w:rsidRPr="00EA1C91" w:rsidRDefault="00F639BB" w:rsidP="001103F8">
            <w:pPr>
              <w:ind w:right="176"/>
            </w:pPr>
            <w:r w:rsidRPr="00EA1C91">
              <w:t>1.Встановлення енергоощадного</w:t>
            </w:r>
            <w:r w:rsidR="00956829" w:rsidRPr="00EA1C91">
              <w:rPr>
                <w:lang w:val="uk-UA"/>
              </w:rPr>
              <w:t xml:space="preserve"> </w:t>
            </w:r>
            <w:r w:rsidRPr="00EA1C91">
              <w:t>обладнання</w:t>
            </w:r>
          </w:p>
          <w:p w:rsidR="00F639BB" w:rsidRPr="00EA1C91" w:rsidRDefault="00F639BB" w:rsidP="001103F8">
            <w:r w:rsidRPr="00EA1C91">
              <w:t>2. Перехід на альтер</w:t>
            </w:r>
            <w:r w:rsidRPr="00EA1C91">
              <w:rPr>
                <w:lang w:val="uk-UA"/>
              </w:rPr>
              <w:t>-</w:t>
            </w:r>
            <w:r w:rsidRPr="00EA1C91">
              <w:t>нативні</w:t>
            </w:r>
            <w:r w:rsidR="00956829" w:rsidRPr="00EA1C91">
              <w:rPr>
                <w:lang w:val="uk-UA"/>
              </w:rPr>
              <w:t xml:space="preserve"> </w:t>
            </w:r>
            <w:r w:rsidRPr="00EA1C91">
              <w:t>джерела</w:t>
            </w:r>
            <w:r w:rsidR="00956829" w:rsidRPr="00EA1C91">
              <w:rPr>
                <w:lang w:val="uk-UA"/>
              </w:rPr>
              <w:t xml:space="preserve"> </w:t>
            </w:r>
            <w:r w:rsidRPr="00EA1C91">
              <w:t>енергії</w:t>
            </w:r>
          </w:p>
        </w:tc>
      </w:tr>
      <w:tr w:rsidR="00F639BB" w:rsidRPr="00EA1C91" w:rsidTr="001103F8">
        <w:trPr>
          <w:trHeight w:val="147"/>
        </w:trPr>
        <w:tc>
          <w:tcPr>
            <w:tcW w:w="567" w:type="dxa"/>
          </w:tcPr>
          <w:p w:rsidR="00F639BB" w:rsidRPr="00EA1C91" w:rsidRDefault="00F639BB" w:rsidP="001103F8">
            <w:pPr>
              <w:jc w:val="center"/>
            </w:pPr>
            <w:r w:rsidRPr="00EA1C91">
              <w:t>2.</w:t>
            </w:r>
          </w:p>
        </w:tc>
        <w:tc>
          <w:tcPr>
            <w:tcW w:w="1985" w:type="dxa"/>
          </w:tcPr>
          <w:p w:rsidR="00F639BB" w:rsidRPr="00EA1C91" w:rsidRDefault="00F639BB" w:rsidP="001103F8">
            <w:pPr>
              <w:ind w:left="-105"/>
              <w:jc w:val="center"/>
            </w:pPr>
            <w:r w:rsidRPr="00EA1C91">
              <w:t>Відключення</w:t>
            </w:r>
            <w:r w:rsidR="004C5870" w:rsidRPr="00EA1C91">
              <w:rPr>
                <w:lang w:val="uk-UA"/>
              </w:rPr>
              <w:t xml:space="preserve"> </w:t>
            </w:r>
            <w:r w:rsidRPr="00EA1C91">
              <w:t>споживачів</w:t>
            </w:r>
            <w:r w:rsidR="004C5870" w:rsidRPr="00EA1C91">
              <w:rPr>
                <w:lang w:val="uk-UA"/>
              </w:rPr>
              <w:t xml:space="preserve"> </w:t>
            </w:r>
            <w:r w:rsidRPr="00EA1C91">
              <w:t>від мереж центрального опалення</w:t>
            </w:r>
          </w:p>
          <w:p w:rsidR="00F639BB" w:rsidRPr="00EA1C91" w:rsidRDefault="00F639BB" w:rsidP="001103F8">
            <w:pPr>
              <w:ind w:left="-105"/>
              <w:jc w:val="center"/>
            </w:pPr>
          </w:p>
        </w:tc>
        <w:tc>
          <w:tcPr>
            <w:tcW w:w="2835" w:type="dxa"/>
          </w:tcPr>
          <w:p w:rsidR="00F639BB" w:rsidRPr="00EA1C91" w:rsidRDefault="00F639BB" w:rsidP="001103F8">
            <w:r w:rsidRPr="00EA1C91">
              <w:t>Зменшення</w:t>
            </w:r>
            <w:r w:rsidR="004C5870" w:rsidRPr="00EA1C91">
              <w:rPr>
                <w:lang w:val="uk-UA"/>
              </w:rPr>
              <w:t xml:space="preserve"> </w:t>
            </w:r>
            <w:r w:rsidRPr="00EA1C91">
              <w:t>споживачів</w:t>
            </w:r>
            <w:r w:rsidR="004C5870" w:rsidRPr="00EA1C91">
              <w:rPr>
                <w:lang w:val="uk-UA"/>
              </w:rPr>
              <w:t xml:space="preserve"> </w:t>
            </w:r>
            <w:r w:rsidRPr="00EA1C91">
              <w:t>призводить до збільшен</w:t>
            </w:r>
            <w:r w:rsidRPr="00EA1C91">
              <w:rPr>
                <w:lang w:val="uk-UA"/>
              </w:rPr>
              <w:t>-</w:t>
            </w:r>
            <w:r w:rsidRPr="00EA1C91">
              <w:t>ня</w:t>
            </w:r>
            <w:r w:rsidR="004C5870" w:rsidRPr="00EA1C91">
              <w:rPr>
                <w:lang w:val="uk-UA"/>
              </w:rPr>
              <w:t xml:space="preserve"> </w:t>
            </w:r>
            <w:r w:rsidRPr="00EA1C91">
              <w:t>постійних</w:t>
            </w:r>
            <w:r w:rsidR="004C5870" w:rsidRPr="00EA1C91">
              <w:rPr>
                <w:lang w:val="uk-UA"/>
              </w:rPr>
              <w:t xml:space="preserve"> </w:t>
            </w:r>
            <w:r w:rsidRPr="00EA1C91">
              <w:t>витрат на одиницю</w:t>
            </w:r>
            <w:r w:rsidR="004C5870" w:rsidRPr="00EA1C91">
              <w:rPr>
                <w:lang w:val="uk-UA"/>
              </w:rPr>
              <w:t xml:space="preserve"> </w:t>
            </w:r>
            <w:r w:rsidRPr="00EA1C91">
              <w:t>продукції, погі</w:t>
            </w:r>
            <w:r w:rsidRPr="00EA1C91">
              <w:rPr>
                <w:lang w:val="uk-UA"/>
              </w:rPr>
              <w:t>-</w:t>
            </w:r>
            <w:r w:rsidRPr="00EA1C91">
              <w:t>ршує</w:t>
            </w:r>
            <w:r w:rsidR="004C5870" w:rsidRPr="00EA1C91">
              <w:rPr>
                <w:lang w:val="uk-UA"/>
              </w:rPr>
              <w:t xml:space="preserve"> </w:t>
            </w:r>
            <w:r w:rsidRPr="00EA1C91">
              <w:t>якість</w:t>
            </w:r>
            <w:r w:rsidR="004C5870" w:rsidRPr="00EA1C91">
              <w:rPr>
                <w:lang w:val="uk-UA"/>
              </w:rPr>
              <w:t xml:space="preserve"> </w:t>
            </w:r>
            <w:r w:rsidRPr="00EA1C91">
              <w:t>послуг та зменшує К</w:t>
            </w:r>
            <w:r w:rsidRPr="00EA1C91">
              <w:rPr>
                <w:lang w:val="uk-UA"/>
              </w:rPr>
              <w:t>К</w:t>
            </w:r>
            <w:r w:rsidRPr="00EA1C91">
              <w:t xml:space="preserve">Д </w:t>
            </w:r>
            <w:r w:rsidRPr="00EA1C91">
              <w:rPr>
                <w:lang w:val="uk-UA"/>
              </w:rPr>
              <w:t>о</w:t>
            </w:r>
            <w:r w:rsidRPr="00EA1C91">
              <w:t>бладнан</w:t>
            </w:r>
            <w:r w:rsidRPr="00EA1C91">
              <w:rPr>
                <w:lang w:val="uk-UA"/>
              </w:rPr>
              <w:t>-</w:t>
            </w:r>
            <w:r w:rsidRPr="00EA1C91">
              <w:t>ня. Прямі</w:t>
            </w:r>
            <w:r w:rsidR="004C5870" w:rsidRPr="00EA1C91">
              <w:rPr>
                <w:lang w:val="uk-UA"/>
              </w:rPr>
              <w:t xml:space="preserve"> </w:t>
            </w:r>
            <w:r w:rsidRPr="00EA1C91">
              <w:t>втрати</w:t>
            </w:r>
            <w:r w:rsidR="004C5870" w:rsidRPr="00EA1C91">
              <w:rPr>
                <w:lang w:val="uk-UA"/>
              </w:rPr>
              <w:t xml:space="preserve"> </w:t>
            </w:r>
            <w:r w:rsidRPr="00EA1C91">
              <w:t>відвід</w:t>
            </w:r>
            <w:r w:rsidRPr="00EA1C91">
              <w:rPr>
                <w:lang w:val="uk-UA"/>
              </w:rPr>
              <w:t>-</w:t>
            </w:r>
            <w:r w:rsidRPr="00EA1C91">
              <w:t>ключення</w:t>
            </w:r>
            <w:r w:rsidR="004C5870" w:rsidRPr="00EA1C91">
              <w:rPr>
                <w:lang w:val="uk-UA"/>
              </w:rPr>
              <w:t xml:space="preserve"> </w:t>
            </w:r>
            <w:r w:rsidRPr="00EA1C91">
              <w:t>споживачів</w:t>
            </w:r>
            <w:r w:rsidR="004C5870" w:rsidRPr="00EA1C91">
              <w:rPr>
                <w:lang w:val="uk-UA"/>
              </w:rPr>
              <w:t xml:space="preserve"> </w:t>
            </w:r>
            <w:r w:rsidRPr="00EA1C91">
              <w:t>становлять</w:t>
            </w:r>
            <w:r w:rsidR="004C5870" w:rsidRPr="00EA1C91">
              <w:rPr>
                <w:lang w:val="uk-UA"/>
              </w:rPr>
              <w:t xml:space="preserve"> </w:t>
            </w:r>
            <w:r w:rsidRPr="00EA1C91">
              <w:t>близько 15 млн. грн. в рік</w:t>
            </w:r>
            <w:r w:rsidR="004C5870" w:rsidRPr="00EA1C91">
              <w:rPr>
                <w:lang w:val="uk-UA"/>
              </w:rPr>
              <w:t xml:space="preserve"> </w:t>
            </w:r>
            <w:r w:rsidRPr="00EA1C91">
              <w:t>тільки в розрахунку за плату за підключене</w:t>
            </w:r>
            <w:r w:rsidR="004C5870" w:rsidRPr="00EA1C91">
              <w:rPr>
                <w:lang w:val="uk-UA"/>
              </w:rPr>
              <w:t xml:space="preserve"> </w:t>
            </w:r>
            <w:r w:rsidRPr="00EA1C91">
              <w:t>теплове</w:t>
            </w:r>
            <w:r w:rsidR="004C5870" w:rsidRPr="00EA1C91">
              <w:rPr>
                <w:lang w:val="uk-UA"/>
              </w:rPr>
              <w:t xml:space="preserve"> </w:t>
            </w:r>
            <w:r w:rsidRPr="00EA1C91">
              <w:t>навантаження</w:t>
            </w:r>
          </w:p>
        </w:tc>
        <w:tc>
          <w:tcPr>
            <w:tcW w:w="1559" w:type="dxa"/>
            <w:vAlign w:val="center"/>
          </w:tcPr>
          <w:p w:rsidR="00F639BB" w:rsidRPr="00EA1C91" w:rsidRDefault="00F639BB" w:rsidP="001103F8">
            <w:pPr>
              <w:jc w:val="center"/>
            </w:pPr>
            <w:r w:rsidRPr="00EA1C91">
              <w:t>Дуже</w:t>
            </w:r>
            <w:r w:rsidR="004C5870" w:rsidRPr="00EA1C91">
              <w:rPr>
                <w:lang w:val="uk-UA"/>
              </w:rPr>
              <w:t xml:space="preserve"> </w:t>
            </w:r>
            <w:r w:rsidRPr="00EA1C91">
              <w:t>значний</w:t>
            </w:r>
          </w:p>
        </w:tc>
        <w:tc>
          <w:tcPr>
            <w:tcW w:w="2693" w:type="dxa"/>
          </w:tcPr>
          <w:p w:rsidR="00F639BB" w:rsidRPr="00EA1C91" w:rsidRDefault="00F639BB" w:rsidP="001103F8">
            <w:r w:rsidRPr="00EA1C91">
              <w:t>1. Надання</w:t>
            </w:r>
            <w:r w:rsidR="004C5870" w:rsidRPr="00EA1C91">
              <w:rPr>
                <w:lang w:val="uk-UA"/>
              </w:rPr>
              <w:t xml:space="preserve"> </w:t>
            </w:r>
            <w:r w:rsidRPr="00EA1C91">
              <w:t>дозволів на відключення органами влади</w:t>
            </w:r>
            <w:r w:rsidR="004C5870" w:rsidRPr="00EA1C91">
              <w:rPr>
                <w:lang w:val="uk-UA"/>
              </w:rPr>
              <w:t xml:space="preserve"> </w:t>
            </w:r>
            <w:r w:rsidRPr="00EA1C91">
              <w:t>виключно у межах чин</w:t>
            </w:r>
            <w:r w:rsidRPr="00EA1C91">
              <w:rPr>
                <w:lang w:val="uk-UA"/>
              </w:rPr>
              <w:t>н</w:t>
            </w:r>
            <w:r w:rsidRPr="00EA1C91">
              <w:t>ого зако</w:t>
            </w:r>
            <w:r w:rsidRPr="00EA1C91">
              <w:rPr>
                <w:lang w:val="uk-UA"/>
              </w:rPr>
              <w:t>-</w:t>
            </w:r>
            <w:r w:rsidRPr="00EA1C91">
              <w:t>нодавства</w:t>
            </w:r>
          </w:p>
          <w:p w:rsidR="00F639BB" w:rsidRPr="00EA1C91" w:rsidRDefault="00F639BB" w:rsidP="001103F8">
            <w:r w:rsidRPr="00EA1C91">
              <w:t>2. Підключення до мереж нових</w:t>
            </w:r>
            <w:r w:rsidR="004C5870" w:rsidRPr="00EA1C91">
              <w:rPr>
                <w:lang w:val="uk-UA"/>
              </w:rPr>
              <w:t xml:space="preserve"> </w:t>
            </w:r>
            <w:r w:rsidRPr="00EA1C91">
              <w:t>спожи</w:t>
            </w:r>
            <w:r w:rsidRPr="00EA1C91">
              <w:rPr>
                <w:lang w:val="uk-UA"/>
              </w:rPr>
              <w:t>-</w:t>
            </w:r>
            <w:r w:rsidRPr="00EA1C91">
              <w:t>вачів</w:t>
            </w:r>
          </w:p>
        </w:tc>
      </w:tr>
      <w:tr w:rsidR="00F639BB" w:rsidRPr="00EA1C91" w:rsidTr="001103F8">
        <w:trPr>
          <w:trHeight w:val="147"/>
        </w:trPr>
        <w:tc>
          <w:tcPr>
            <w:tcW w:w="567" w:type="dxa"/>
          </w:tcPr>
          <w:p w:rsidR="00F639BB" w:rsidRPr="00EA1C91" w:rsidRDefault="00F639BB" w:rsidP="001103F8">
            <w:pPr>
              <w:jc w:val="center"/>
            </w:pPr>
            <w:r w:rsidRPr="00EA1C91">
              <w:t>3.</w:t>
            </w:r>
          </w:p>
        </w:tc>
        <w:tc>
          <w:tcPr>
            <w:tcW w:w="1985" w:type="dxa"/>
          </w:tcPr>
          <w:p w:rsidR="00F639BB" w:rsidRPr="00EA1C91" w:rsidRDefault="00F639BB" w:rsidP="001103F8">
            <w:pPr>
              <w:ind w:left="-105"/>
              <w:jc w:val="center"/>
            </w:pPr>
            <w:r w:rsidRPr="00EA1C91">
              <w:t>Зношеність</w:t>
            </w:r>
            <w:r w:rsidR="004C5870" w:rsidRPr="00EA1C91">
              <w:rPr>
                <w:lang w:val="uk-UA"/>
              </w:rPr>
              <w:t xml:space="preserve"> </w:t>
            </w:r>
            <w:r w:rsidRPr="00EA1C91">
              <w:t>внутрішньобудинкових та магістральних систем централ</w:t>
            </w:r>
            <w:r w:rsidRPr="00EA1C91">
              <w:rPr>
                <w:lang w:val="uk-UA"/>
              </w:rPr>
              <w:t>ізованого</w:t>
            </w:r>
            <w:r w:rsidRPr="00EA1C91">
              <w:t>опалення та гарячої води</w:t>
            </w:r>
          </w:p>
          <w:p w:rsidR="00F639BB" w:rsidRPr="00EA1C91" w:rsidRDefault="00F639BB" w:rsidP="001103F8">
            <w:pPr>
              <w:ind w:left="-105"/>
              <w:jc w:val="center"/>
            </w:pPr>
          </w:p>
        </w:tc>
        <w:tc>
          <w:tcPr>
            <w:tcW w:w="2835" w:type="dxa"/>
          </w:tcPr>
          <w:p w:rsidR="00F639BB" w:rsidRPr="00EA1C91" w:rsidRDefault="00F639BB" w:rsidP="001103F8">
            <w:r w:rsidRPr="00EA1C91">
              <w:t>Призводить до значних</w:t>
            </w:r>
            <w:r w:rsidR="004C5870" w:rsidRPr="00EA1C91">
              <w:rPr>
                <w:lang w:val="uk-UA"/>
              </w:rPr>
              <w:t xml:space="preserve"> </w:t>
            </w:r>
            <w:r w:rsidRPr="00EA1C91">
              <w:t>втрат у тепловій</w:t>
            </w:r>
            <w:r w:rsidR="00EA1C91" w:rsidRPr="00EA1C91">
              <w:rPr>
                <w:lang w:val="uk-UA"/>
              </w:rPr>
              <w:t xml:space="preserve"> </w:t>
            </w:r>
            <w:r w:rsidRPr="00EA1C91">
              <w:t>енергії та гарячій</w:t>
            </w:r>
            <w:r w:rsidR="00EA1C91" w:rsidRPr="00EA1C91">
              <w:rPr>
                <w:lang w:val="uk-UA"/>
              </w:rPr>
              <w:t xml:space="preserve"> </w:t>
            </w:r>
            <w:r w:rsidRPr="00EA1C91">
              <w:t>воді, а також</w:t>
            </w:r>
            <w:r w:rsidR="00EA1C91" w:rsidRPr="00EA1C91">
              <w:rPr>
                <w:lang w:val="uk-UA"/>
              </w:rPr>
              <w:t xml:space="preserve"> </w:t>
            </w:r>
            <w:r w:rsidRPr="00EA1C91">
              <w:t>погіршення</w:t>
            </w:r>
            <w:r w:rsidR="00EA1C91" w:rsidRPr="00EA1C91">
              <w:rPr>
                <w:lang w:val="uk-UA"/>
              </w:rPr>
              <w:t xml:space="preserve"> </w:t>
            </w:r>
            <w:r w:rsidRPr="00EA1C91">
              <w:t>якості по</w:t>
            </w:r>
            <w:r w:rsidRPr="00EA1C91">
              <w:rPr>
                <w:lang w:val="uk-UA"/>
              </w:rPr>
              <w:t>-</w:t>
            </w:r>
            <w:r w:rsidRPr="00EA1C91">
              <w:t>слуг у кінцевого</w:t>
            </w:r>
            <w:r w:rsidR="00EA1C91" w:rsidRPr="00EA1C91">
              <w:rPr>
                <w:lang w:val="uk-UA"/>
              </w:rPr>
              <w:t xml:space="preserve"> </w:t>
            </w:r>
            <w:r w:rsidRPr="00EA1C91">
              <w:t>спожи</w:t>
            </w:r>
            <w:r w:rsidRPr="00EA1C91">
              <w:rPr>
                <w:lang w:val="uk-UA"/>
              </w:rPr>
              <w:t>-</w:t>
            </w:r>
            <w:r w:rsidRPr="00EA1C91">
              <w:t>вача.</w:t>
            </w:r>
          </w:p>
          <w:p w:rsidR="00F639BB" w:rsidRPr="00EA1C91" w:rsidRDefault="00F639BB" w:rsidP="001103F8"/>
        </w:tc>
        <w:tc>
          <w:tcPr>
            <w:tcW w:w="1559" w:type="dxa"/>
            <w:vAlign w:val="center"/>
          </w:tcPr>
          <w:p w:rsidR="00F639BB" w:rsidRPr="00EA1C91" w:rsidRDefault="00F639BB" w:rsidP="001103F8">
            <w:pPr>
              <w:jc w:val="center"/>
            </w:pPr>
            <w:r w:rsidRPr="00EA1C91">
              <w:t>Значний</w:t>
            </w:r>
          </w:p>
        </w:tc>
        <w:tc>
          <w:tcPr>
            <w:tcW w:w="2693" w:type="dxa"/>
          </w:tcPr>
          <w:p w:rsidR="00F639BB" w:rsidRPr="00EA1C91" w:rsidRDefault="00F639BB" w:rsidP="001103F8">
            <w:r w:rsidRPr="00EA1C91">
              <w:t>1. Проведення</w:t>
            </w:r>
            <w:r w:rsidR="00EA1C91" w:rsidRPr="00EA1C91">
              <w:rPr>
                <w:lang w:val="uk-UA"/>
              </w:rPr>
              <w:t xml:space="preserve"> </w:t>
            </w:r>
            <w:r w:rsidRPr="00EA1C91">
              <w:t>капі</w:t>
            </w:r>
            <w:r w:rsidRPr="00EA1C91">
              <w:rPr>
                <w:lang w:val="uk-UA"/>
              </w:rPr>
              <w:t>-</w:t>
            </w:r>
            <w:r w:rsidRPr="00EA1C91">
              <w:t>тальних</w:t>
            </w:r>
            <w:r w:rsidR="00EA1C91" w:rsidRPr="00EA1C91">
              <w:rPr>
                <w:lang w:val="uk-UA"/>
              </w:rPr>
              <w:t xml:space="preserve"> </w:t>
            </w:r>
            <w:r w:rsidRPr="00EA1C91">
              <w:t>ремонтів</w:t>
            </w:r>
            <w:r w:rsidR="00EA1C91" w:rsidRPr="00EA1C91">
              <w:rPr>
                <w:lang w:val="uk-UA"/>
              </w:rPr>
              <w:t xml:space="preserve"> </w:t>
            </w:r>
            <w:r w:rsidRPr="00EA1C91">
              <w:t>внутрішньобуд</w:t>
            </w:r>
            <w:r w:rsidRPr="00EA1C91">
              <w:rPr>
                <w:lang w:val="uk-UA"/>
              </w:rPr>
              <w:t>и</w:t>
            </w:r>
            <w:r w:rsidRPr="00EA1C91">
              <w:t>нко</w:t>
            </w:r>
            <w:r w:rsidRPr="00EA1C91">
              <w:rPr>
                <w:lang w:val="uk-UA"/>
              </w:rPr>
              <w:t>-</w:t>
            </w:r>
            <w:r w:rsidRPr="00EA1C91">
              <w:t>вих</w:t>
            </w:r>
            <w:r w:rsidR="00EA1C91" w:rsidRPr="00EA1C91">
              <w:rPr>
                <w:lang w:val="uk-UA"/>
              </w:rPr>
              <w:t xml:space="preserve"> </w:t>
            </w:r>
            <w:r w:rsidRPr="00EA1C91">
              <w:rPr>
                <w:lang w:val="uk-UA"/>
              </w:rPr>
              <w:t>м</w:t>
            </w:r>
            <w:r w:rsidRPr="00EA1C91">
              <w:t>ереж</w:t>
            </w:r>
          </w:p>
          <w:p w:rsidR="00F639BB" w:rsidRPr="00EA1C91" w:rsidRDefault="00F639BB" w:rsidP="001103F8">
            <w:r w:rsidRPr="00EA1C91">
              <w:t>2. Збільшення</w:t>
            </w:r>
            <w:r w:rsidR="00EA1C91" w:rsidRPr="00EA1C91">
              <w:rPr>
                <w:lang w:val="uk-UA"/>
              </w:rPr>
              <w:t xml:space="preserve"> </w:t>
            </w:r>
            <w:r w:rsidRPr="00EA1C91">
              <w:t>відпо</w:t>
            </w:r>
            <w:r w:rsidRPr="00EA1C91">
              <w:rPr>
                <w:lang w:val="uk-UA"/>
              </w:rPr>
              <w:t>-</w:t>
            </w:r>
            <w:r w:rsidRPr="00EA1C91">
              <w:t>відальності</w:t>
            </w:r>
            <w:r w:rsidR="00EA1C91" w:rsidRPr="00EA1C91">
              <w:rPr>
                <w:lang w:val="uk-UA"/>
              </w:rPr>
              <w:t xml:space="preserve"> </w:t>
            </w:r>
            <w:r w:rsidRPr="00EA1C91">
              <w:t>балансо</w:t>
            </w:r>
            <w:r w:rsidRPr="00EA1C91">
              <w:rPr>
                <w:lang w:val="uk-UA"/>
              </w:rPr>
              <w:t>-</w:t>
            </w:r>
            <w:r w:rsidRPr="00EA1C91">
              <w:t>утримувачів/управителів за стан внутрішньо</w:t>
            </w:r>
            <w:r w:rsidRPr="00EA1C91">
              <w:rPr>
                <w:lang w:val="uk-UA"/>
              </w:rPr>
              <w:t>-</w:t>
            </w:r>
            <w:r w:rsidRPr="00EA1C91">
              <w:t>будинкових мереж</w:t>
            </w:r>
          </w:p>
          <w:p w:rsidR="00F639BB" w:rsidRPr="00EA1C91" w:rsidRDefault="00F639BB" w:rsidP="001103F8">
            <w:r w:rsidRPr="00EA1C91">
              <w:t>3. Наявність</w:t>
            </w:r>
            <w:r w:rsidR="00EA1C91" w:rsidRPr="00EA1C91">
              <w:rPr>
                <w:lang w:val="uk-UA"/>
              </w:rPr>
              <w:t xml:space="preserve"> </w:t>
            </w:r>
            <w:r w:rsidRPr="00EA1C91">
              <w:t>муніци</w:t>
            </w:r>
            <w:r w:rsidRPr="00EA1C91">
              <w:rPr>
                <w:lang w:val="uk-UA"/>
              </w:rPr>
              <w:t>-</w:t>
            </w:r>
            <w:r w:rsidRPr="00EA1C91">
              <w:t>пальної</w:t>
            </w:r>
            <w:r w:rsidR="00EA1C91" w:rsidRPr="00EA1C91">
              <w:rPr>
                <w:lang w:val="uk-UA"/>
              </w:rPr>
              <w:t xml:space="preserve"> </w:t>
            </w:r>
            <w:r w:rsidRPr="00EA1C91">
              <w:t>програми</w:t>
            </w:r>
            <w:r w:rsidR="00EA1C91" w:rsidRPr="00EA1C91">
              <w:rPr>
                <w:lang w:val="uk-UA"/>
              </w:rPr>
              <w:t xml:space="preserve"> </w:t>
            </w:r>
            <w:r w:rsidRPr="00EA1C91">
              <w:t>відно</w:t>
            </w:r>
            <w:r w:rsidRPr="00EA1C91">
              <w:rPr>
                <w:lang w:val="uk-UA"/>
              </w:rPr>
              <w:t>в</w:t>
            </w:r>
            <w:r w:rsidRPr="00EA1C91">
              <w:t>лення мереж</w:t>
            </w:r>
          </w:p>
          <w:p w:rsidR="00F639BB" w:rsidRPr="00EA1C91" w:rsidRDefault="00F639BB" w:rsidP="001103F8">
            <w:r w:rsidRPr="00EA1C91">
              <w:t xml:space="preserve">4. </w:t>
            </w:r>
            <w:r w:rsidRPr="00EA1C91">
              <w:rPr>
                <w:lang w:val="uk-UA"/>
              </w:rPr>
              <w:t>З</w:t>
            </w:r>
            <w:r w:rsidRPr="00EA1C91">
              <w:t>алучення</w:t>
            </w:r>
            <w:r w:rsidR="00EA1C91">
              <w:rPr>
                <w:lang w:val="uk-UA"/>
              </w:rPr>
              <w:t xml:space="preserve"> </w:t>
            </w:r>
            <w:r w:rsidRPr="00EA1C91">
              <w:t>дешевих</w:t>
            </w:r>
            <w:r w:rsidR="00EA1C91">
              <w:rPr>
                <w:lang w:val="uk-UA"/>
              </w:rPr>
              <w:t xml:space="preserve"> </w:t>
            </w:r>
            <w:r w:rsidRPr="00EA1C91">
              <w:t>кредитів та заміна не</w:t>
            </w:r>
            <w:r w:rsidRPr="00EA1C91">
              <w:rPr>
                <w:lang w:val="uk-UA"/>
              </w:rPr>
              <w:t>-</w:t>
            </w:r>
            <w:r w:rsidRPr="00EA1C91">
              <w:t>ефективного</w:t>
            </w:r>
            <w:r w:rsidR="00EA1C91">
              <w:rPr>
                <w:lang w:val="uk-UA"/>
              </w:rPr>
              <w:t xml:space="preserve"> </w:t>
            </w:r>
            <w:r w:rsidRPr="00EA1C91">
              <w:t>облад</w:t>
            </w:r>
            <w:r w:rsidRPr="00EA1C91">
              <w:rPr>
                <w:lang w:val="uk-UA"/>
              </w:rPr>
              <w:t>-</w:t>
            </w:r>
            <w:r w:rsidRPr="00EA1C91">
              <w:t>нання</w:t>
            </w:r>
          </w:p>
        </w:tc>
      </w:tr>
      <w:tr w:rsidR="00F639BB" w:rsidRPr="00EA1C91" w:rsidTr="001103F8">
        <w:trPr>
          <w:trHeight w:val="147"/>
        </w:trPr>
        <w:tc>
          <w:tcPr>
            <w:tcW w:w="567" w:type="dxa"/>
          </w:tcPr>
          <w:p w:rsidR="00F639BB" w:rsidRPr="00EA1C91" w:rsidRDefault="00F639BB" w:rsidP="001103F8">
            <w:pPr>
              <w:jc w:val="center"/>
            </w:pPr>
            <w:r w:rsidRPr="00EA1C91">
              <w:t>4.</w:t>
            </w:r>
          </w:p>
        </w:tc>
        <w:tc>
          <w:tcPr>
            <w:tcW w:w="1985" w:type="dxa"/>
          </w:tcPr>
          <w:p w:rsidR="00F639BB" w:rsidRPr="00EA1C91" w:rsidRDefault="00F639BB" w:rsidP="001103F8">
            <w:pPr>
              <w:ind w:left="-105"/>
              <w:jc w:val="center"/>
            </w:pPr>
            <w:r w:rsidRPr="00EA1C91">
              <w:t>Державна</w:t>
            </w:r>
            <w:r w:rsidR="00EA1C91">
              <w:rPr>
                <w:lang w:val="uk-UA"/>
              </w:rPr>
              <w:t xml:space="preserve"> </w:t>
            </w:r>
            <w:r w:rsidRPr="00EA1C91">
              <w:t>політика</w:t>
            </w:r>
            <w:r w:rsidR="00EA1C91">
              <w:rPr>
                <w:lang w:val="uk-UA"/>
              </w:rPr>
              <w:t xml:space="preserve"> </w:t>
            </w:r>
            <w:r w:rsidRPr="00EA1C91">
              <w:t>регулювання</w:t>
            </w:r>
            <w:r w:rsidR="00EA1C91">
              <w:rPr>
                <w:lang w:val="uk-UA"/>
              </w:rPr>
              <w:t xml:space="preserve"> </w:t>
            </w:r>
            <w:r w:rsidRPr="00EA1C91">
              <w:t>ціноутворення та фінансових</w:t>
            </w:r>
            <w:r w:rsidR="00EA1C91">
              <w:rPr>
                <w:lang w:val="uk-UA"/>
              </w:rPr>
              <w:t xml:space="preserve"> </w:t>
            </w:r>
            <w:r w:rsidRPr="00EA1C91">
              <w:t>зобовязань</w:t>
            </w:r>
          </w:p>
        </w:tc>
        <w:tc>
          <w:tcPr>
            <w:tcW w:w="2835" w:type="dxa"/>
          </w:tcPr>
          <w:p w:rsidR="00F639BB" w:rsidRPr="00EA1C91" w:rsidRDefault="00F639BB" w:rsidP="001103F8">
            <w:pPr>
              <w:rPr>
                <w:lang w:val="uk-UA"/>
              </w:rPr>
            </w:pPr>
            <w:r w:rsidRPr="00EA1C91">
              <w:t>Чинна державна</w:t>
            </w:r>
            <w:r w:rsidR="00EA1C91">
              <w:rPr>
                <w:lang w:val="uk-UA"/>
              </w:rPr>
              <w:t xml:space="preserve"> </w:t>
            </w:r>
            <w:r w:rsidRPr="00EA1C91">
              <w:t>полі</w:t>
            </w:r>
            <w:r w:rsidRPr="00EA1C91">
              <w:rPr>
                <w:lang w:val="uk-UA"/>
              </w:rPr>
              <w:t>-</w:t>
            </w:r>
            <w:r w:rsidRPr="00EA1C91">
              <w:t>тика щодо</w:t>
            </w:r>
            <w:r w:rsidR="00EA1C91">
              <w:rPr>
                <w:lang w:val="uk-UA"/>
              </w:rPr>
              <w:t xml:space="preserve"> </w:t>
            </w:r>
            <w:r w:rsidRPr="00EA1C91">
              <w:t>регулювання</w:t>
            </w:r>
            <w:r w:rsidR="00EA1C91">
              <w:rPr>
                <w:lang w:val="uk-UA"/>
              </w:rPr>
              <w:t xml:space="preserve"> </w:t>
            </w:r>
            <w:r w:rsidRPr="00EA1C91">
              <w:t>діяльності</w:t>
            </w:r>
            <w:r w:rsidR="00EA1C91">
              <w:rPr>
                <w:lang w:val="uk-UA"/>
              </w:rPr>
              <w:t xml:space="preserve"> </w:t>
            </w:r>
            <w:r w:rsidRPr="00EA1C91">
              <w:t>теплопоста</w:t>
            </w:r>
            <w:r w:rsidRPr="00EA1C91">
              <w:rPr>
                <w:lang w:val="uk-UA"/>
              </w:rPr>
              <w:t>-</w:t>
            </w:r>
            <w:r w:rsidRPr="00EA1C91">
              <w:t>чального</w:t>
            </w:r>
            <w:r w:rsidR="00EA1C91">
              <w:rPr>
                <w:lang w:val="uk-UA"/>
              </w:rPr>
              <w:t xml:space="preserve"> </w:t>
            </w:r>
            <w:r w:rsidRPr="00EA1C91">
              <w:t>підприємства не забезпечує</w:t>
            </w:r>
            <w:r w:rsidR="00EA1C91">
              <w:rPr>
                <w:lang w:val="uk-UA"/>
              </w:rPr>
              <w:t xml:space="preserve"> </w:t>
            </w:r>
            <w:r w:rsidRPr="00EA1C91">
              <w:t>його роз</w:t>
            </w:r>
            <w:r w:rsidRPr="00EA1C91">
              <w:rPr>
                <w:lang w:val="uk-UA"/>
              </w:rPr>
              <w:t>-</w:t>
            </w:r>
            <w:r w:rsidRPr="00EA1C91">
              <w:t>витку. Діючі</w:t>
            </w:r>
            <w:r w:rsidR="00EA1C91">
              <w:rPr>
                <w:lang w:val="uk-UA"/>
              </w:rPr>
              <w:t xml:space="preserve"> </w:t>
            </w:r>
            <w:r w:rsidRPr="00EA1C91">
              <w:t>тарифи не покривають</w:t>
            </w:r>
            <w:r w:rsidR="00EA1C91">
              <w:rPr>
                <w:lang w:val="uk-UA"/>
              </w:rPr>
              <w:t xml:space="preserve"> </w:t>
            </w:r>
            <w:r w:rsidRPr="00EA1C91">
              <w:rPr>
                <w:lang w:val="uk-UA"/>
              </w:rPr>
              <w:t xml:space="preserve">фактичної </w:t>
            </w:r>
            <w:r w:rsidRPr="00EA1C91">
              <w:t>собівартості</w:t>
            </w:r>
            <w:r w:rsidRPr="00EA1C91">
              <w:rPr>
                <w:lang w:val="uk-UA"/>
              </w:rPr>
              <w:t xml:space="preserve"> теплової енергії</w:t>
            </w:r>
            <w:r w:rsidRPr="00EA1C91">
              <w:t>, а їх</w:t>
            </w:r>
            <w:r w:rsidR="00EA1C91">
              <w:rPr>
                <w:lang w:val="uk-UA"/>
              </w:rPr>
              <w:t xml:space="preserve"> </w:t>
            </w:r>
            <w:r w:rsidRPr="00EA1C91">
              <w:t>коригування</w:t>
            </w:r>
            <w:r w:rsidR="00EA1C91">
              <w:rPr>
                <w:lang w:val="uk-UA"/>
              </w:rPr>
              <w:t xml:space="preserve"> </w:t>
            </w:r>
            <w:r w:rsidRPr="00EA1C91">
              <w:t>значно</w:t>
            </w:r>
            <w:r w:rsidR="00EA1C91">
              <w:rPr>
                <w:lang w:val="uk-UA"/>
              </w:rPr>
              <w:t xml:space="preserve"> </w:t>
            </w:r>
            <w:r w:rsidRPr="00EA1C91">
              <w:t>відстає</w:t>
            </w:r>
            <w:r w:rsidR="00EA1C91">
              <w:rPr>
                <w:lang w:val="uk-UA"/>
              </w:rPr>
              <w:t xml:space="preserve"> </w:t>
            </w:r>
            <w:r w:rsidRPr="00EA1C91">
              <w:t>від</w:t>
            </w:r>
            <w:r w:rsidR="00EA1C91">
              <w:rPr>
                <w:lang w:val="uk-UA"/>
              </w:rPr>
              <w:t xml:space="preserve"> </w:t>
            </w:r>
            <w:r w:rsidRPr="00EA1C91">
              <w:t>зростання</w:t>
            </w:r>
            <w:r w:rsidR="00EA1C91">
              <w:rPr>
                <w:lang w:val="uk-UA"/>
              </w:rPr>
              <w:t xml:space="preserve"> </w:t>
            </w:r>
            <w:r w:rsidRPr="00EA1C91">
              <w:t>фактичних</w:t>
            </w:r>
            <w:r w:rsidR="00EA1C91">
              <w:rPr>
                <w:lang w:val="uk-UA"/>
              </w:rPr>
              <w:t xml:space="preserve"> </w:t>
            </w:r>
            <w:r w:rsidRPr="00EA1C91">
              <w:t>цін на енергоносії та матері</w:t>
            </w:r>
            <w:r w:rsidRPr="00EA1C91">
              <w:rPr>
                <w:lang w:val="uk-UA"/>
              </w:rPr>
              <w:t>-</w:t>
            </w:r>
            <w:r w:rsidRPr="00EA1C91">
              <w:t>али.</w:t>
            </w:r>
          </w:p>
          <w:p w:rsidR="00F639BB" w:rsidRPr="00EA1C91" w:rsidRDefault="00F639BB" w:rsidP="001103F8">
            <w:r w:rsidRPr="00EA1C91">
              <w:t>Рощеплення</w:t>
            </w:r>
            <w:r w:rsidR="00EA1C91">
              <w:rPr>
                <w:lang w:val="uk-UA"/>
              </w:rPr>
              <w:t xml:space="preserve"> </w:t>
            </w:r>
            <w:r w:rsidRPr="00EA1C91">
              <w:t>коштів на рівні</w:t>
            </w:r>
            <w:r w:rsidR="00EA1C91">
              <w:rPr>
                <w:lang w:val="uk-UA"/>
              </w:rPr>
              <w:t xml:space="preserve"> </w:t>
            </w:r>
            <w:r w:rsidRPr="00EA1C91">
              <w:t>банків та спряму</w:t>
            </w:r>
            <w:r w:rsidRPr="00EA1C91">
              <w:rPr>
                <w:lang w:val="uk-UA"/>
              </w:rPr>
              <w:t>-</w:t>
            </w:r>
            <w:r w:rsidRPr="00EA1C91">
              <w:lastRenderedPageBreak/>
              <w:t>вання</w:t>
            </w:r>
            <w:r w:rsidR="00EA1C91">
              <w:rPr>
                <w:lang w:val="uk-UA"/>
              </w:rPr>
              <w:t xml:space="preserve"> </w:t>
            </w:r>
            <w:r w:rsidRPr="00EA1C91">
              <w:t>їх в НАК «Нафто</w:t>
            </w:r>
            <w:r w:rsidRPr="00EA1C91">
              <w:rPr>
                <w:lang w:val="uk-UA"/>
              </w:rPr>
              <w:t>-</w:t>
            </w:r>
            <w:r w:rsidRPr="00EA1C91">
              <w:t>газ» призводить до ви</w:t>
            </w:r>
            <w:r w:rsidRPr="00EA1C91">
              <w:rPr>
                <w:lang w:val="uk-UA"/>
              </w:rPr>
              <w:t>-</w:t>
            </w:r>
            <w:r w:rsidRPr="00EA1C91">
              <w:t>мивання</w:t>
            </w:r>
            <w:r w:rsidR="00EA1C91">
              <w:rPr>
                <w:lang w:val="uk-UA"/>
              </w:rPr>
              <w:t xml:space="preserve"> </w:t>
            </w:r>
            <w:r w:rsidRPr="00EA1C91">
              <w:t>обігових</w:t>
            </w:r>
            <w:r w:rsidR="00EA1C91">
              <w:rPr>
                <w:lang w:val="uk-UA"/>
              </w:rPr>
              <w:t xml:space="preserve"> </w:t>
            </w:r>
            <w:r w:rsidRPr="00EA1C91">
              <w:t>коштів</w:t>
            </w:r>
            <w:r w:rsidR="00EA1C91">
              <w:rPr>
                <w:lang w:val="uk-UA"/>
              </w:rPr>
              <w:t xml:space="preserve"> </w:t>
            </w:r>
            <w:r w:rsidRPr="00EA1C91">
              <w:t>підприємства, накопи</w:t>
            </w:r>
            <w:r w:rsidRPr="00EA1C91">
              <w:rPr>
                <w:lang w:val="uk-UA"/>
              </w:rPr>
              <w:t>-</w:t>
            </w:r>
            <w:r w:rsidRPr="00EA1C91">
              <w:t>чення</w:t>
            </w:r>
            <w:r w:rsidR="00EA1C91">
              <w:rPr>
                <w:lang w:val="uk-UA"/>
              </w:rPr>
              <w:t xml:space="preserve"> </w:t>
            </w:r>
            <w:r w:rsidRPr="00EA1C91">
              <w:t>боргових зобов</w:t>
            </w:r>
            <w:r w:rsidRPr="00EA1C91">
              <w:rPr>
                <w:vertAlign w:val="superscript"/>
                <w:lang w:val="uk-UA"/>
              </w:rPr>
              <w:t>,</w:t>
            </w:r>
            <w:r w:rsidRPr="00EA1C91">
              <w:t>я</w:t>
            </w:r>
            <w:r w:rsidRPr="00EA1C91">
              <w:rPr>
                <w:lang w:val="uk-UA"/>
              </w:rPr>
              <w:t>-</w:t>
            </w:r>
            <w:r w:rsidRPr="00EA1C91">
              <w:t>зан</w:t>
            </w:r>
            <w:r w:rsidRPr="00EA1C91">
              <w:rPr>
                <w:lang w:val="uk-UA"/>
              </w:rPr>
              <w:t>ь</w:t>
            </w:r>
            <w:r w:rsidRPr="00EA1C91">
              <w:t xml:space="preserve"> перед іншими</w:t>
            </w:r>
            <w:r w:rsidR="00EA1C91">
              <w:rPr>
                <w:lang w:val="uk-UA"/>
              </w:rPr>
              <w:t xml:space="preserve"> </w:t>
            </w:r>
            <w:r w:rsidRPr="00EA1C91">
              <w:t>постачальниками</w:t>
            </w:r>
            <w:r w:rsidRPr="00EA1C91">
              <w:rPr>
                <w:lang w:val="uk-UA"/>
              </w:rPr>
              <w:t>.</w:t>
            </w:r>
          </w:p>
          <w:p w:rsidR="00F639BB" w:rsidRPr="00EA1C91" w:rsidRDefault="00F639BB" w:rsidP="001103F8">
            <w:r w:rsidRPr="00EA1C91">
              <w:rPr>
                <w:lang w:val="uk-UA"/>
              </w:rPr>
              <w:t xml:space="preserve">Відсутність </w:t>
            </w:r>
            <w:r w:rsidRPr="00EA1C91">
              <w:t>відшкодування державою різниці в тарифах призводить до накопичення</w:t>
            </w:r>
            <w:r w:rsidR="00EA1C91">
              <w:rPr>
                <w:lang w:val="uk-UA"/>
              </w:rPr>
              <w:t xml:space="preserve"> </w:t>
            </w:r>
            <w:r w:rsidRPr="00EA1C91">
              <w:t>додаткових</w:t>
            </w:r>
            <w:r w:rsidR="00EA1C91">
              <w:rPr>
                <w:lang w:val="uk-UA"/>
              </w:rPr>
              <w:t xml:space="preserve"> </w:t>
            </w:r>
            <w:r w:rsidRPr="00EA1C91">
              <w:t>штрафних</w:t>
            </w:r>
            <w:r w:rsidR="00EA1C91">
              <w:rPr>
                <w:lang w:val="uk-UA"/>
              </w:rPr>
              <w:t xml:space="preserve"> </w:t>
            </w:r>
            <w:r w:rsidRPr="00EA1C91">
              <w:t>платежів перед НАК «Нафтогаз» за невиконані</w:t>
            </w:r>
            <w:r w:rsidR="00EA1C91">
              <w:rPr>
                <w:lang w:val="uk-UA"/>
              </w:rPr>
              <w:t xml:space="preserve"> </w:t>
            </w:r>
            <w:r w:rsidRPr="00EA1C91">
              <w:t>вчасно</w:t>
            </w:r>
            <w:r w:rsidR="00EA1C91">
              <w:rPr>
                <w:lang w:val="uk-UA"/>
              </w:rPr>
              <w:t xml:space="preserve"> </w:t>
            </w:r>
            <w:r w:rsidRPr="00EA1C91">
              <w:t>зобовязання</w:t>
            </w:r>
          </w:p>
        </w:tc>
        <w:tc>
          <w:tcPr>
            <w:tcW w:w="1559" w:type="dxa"/>
            <w:vAlign w:val="center"/>
          </w:tcPr>
          <w:p w:rsidR="00F639BB" w:rsidRPr="00EA1C91" w:rsidRDefault="00F639BB" w:rsidP="001103F8">
            <w:pPr>
              <w:jc w:val="center"/>
            </w:pPr>
            <w:r w:rsidRPr="00EA1C91">
              <w:lastRenderedPageBreak/>
              <w:t>Значний</w:t>
            </w:r>
          </w:p>
        </w:tc>
        <w:tc>
          <w:tcPr>
            <w:tcW w:w="2693" w:type="dxa"/>
          </w:tcPr>
          <w:p w:rsidR="00F639BB" w:rsidRPr="00EA1C91" w:rsidRDefault="00F639BB" w:rsidP="001103F8">
            <w:r w:rsidRPr="00EA1C91">
              <w:t>1. Гнучке</w:t>
            </w:r>
            <w:r w:rsidR="00EA1C91">
              <w:rPr>
                <w:lang w:val="uk-UA"/>
              </w:rPr>
              <w:t xml:space="preserve"> </w:t>
            </w:r>
            <w:r w:rsidRPr="00EA1C91">
              <w:t>тарифоут</w:t>
            </w:r>
            <w:r w:rsidRPr="00EA1C91">
              <w:rPr>
                <w:lang w:val="uk-UA"/>
              </w:rPr>
              <w:t>во-</w:t>
            </w:r>
            <w:r w:rsidRPr="00EA1C91">
              <w:t>рення, що</w:t>
            </w:r>
            <w:r w:rsidR="00EA1C91">
              <w:rPr>
                <w:lang w:val="uk-UA"/>
              </w:rPr>
              <w:t xml:space="preserve"> </w:t>
            </w:r>
            <w:r w:rsidRPr="00EA1C91">
              <w:t>передбачає</w:t>
            </w:r>
            <w:r w:rsidR="00EA1C91">
              <w:rPr>
                <w:lang w:val="uk-UA"/>
              </w:rPr>
              <w:t xml:space="preserve"> </w:t>
            </w:r>
            <w:r w:rsidRPr="00EA1C91">
              <w:t>швидку</w:t>
            </w:r>
            <w:r w:rsidR="00EA1C91">
              <w:rPr>
                <w:lang w:val="uk-UA"/>
              </w:rPr>
              <w:t xml:space="preserve"> </w:t>
            </w:r>
            <w:r w:rsidRPr="00EA1C91">
              <w:t>зміну при ці</w:t>
            </w:r>
            <w:r w:rsidRPr="00EA1C91">
              <w:rPr>
                <w:lang w:val="uk-UA"/>
              </w:rPr>
              <w:t>-</w:t>
            </w:r>
            <w:r w:rsidRPr="00EA1C91">
              <w:t>нових</w:t>
            </w:r>
            <w:r w:rsidR="00EA1C91">
              <w:rPr>
                <w:lang w:val="uk-UA"/>
              </w:rPr>
              <w:t xml:space="preserve"> </w:t>
            </w:r>
            <w:r w:rsidRPr="00EA1C91">
              <w:t>коливаннях</w:t>
            </w:r>
            <w:r w:rsidR="00EA1C91">
              <w:rPr>
                <w:lang w:val="uk-UA"/>
              </w:rPr>
              <w:t xml:space="preserve"> </w:t>
            </w:r>
            <w:r w:rsidRPr="00EA1C91">
              <w:t>складових</w:t>
            </w:r>
            <w:r w:rsidR="00EA1C91">
              <w:rPr>
                <w:lang w:val="uk-UA"/>
              </w:rPr>
              <w:t xml:space="preserve"> </w:t>
            </w:r>
            <w:r w:rsidRPr="00EA1C91">
              <w:t>структури</w:t>
            </w:r>
            <w:r w:rsidR="00EA1C91">
              <w:rPr>
                <w:lang w:val="uk-UA"/>
              </w:rPr>
              <w:t xml:space="preserve"> </w:t>
            </w:r>
            <w:r w:rsidRPr="00EA1C91">
              <w:t>собівартості</w:t>
            </w:r>
          </w:p>
          <w:p w:rsidR="00F639BB" w:rsidRPr="00EA1C91" w:rsidRDefault="00F639BB" w:rsidP="001103F8">
            <w:pPr>
              <w:rPr>
                <w:lang w:val="uk-UA"/>
              </w:rPr>
            </w:pPr>
          </w:p>
          <w:p w:rsidR="00F639BB" w:rsidRPr="00EA1C91" w:rsidRDefault="00F639BB" w:rsidP="001103F8">
            <w:pPr>
              <w:rPr>
                <w:lang w:val="uk-UA"/>
              </w:rPr>
            </w:pPr>
          </w:p>
          <w:p w:rsidR="00F639BB" w:rsidRPr="00EA1C91" w:rsidRDefault="00F639BB" w:rsidP="001103F8">
            <w:pPr>
              <w:rPr>
                <w:lang w:val="uk-UA"/>
              </w:rPr>
            </w:pPr>
          </w:p>
          <w:p w:rsidR="00F639BB" w:rsidRPr="00EA1C91" w:rsidRDefault="00F639BB" w:rsidP="001103F8">
            <w:pPr>
              <w:rPr>
                <w:lang w:val="uk-UA"/>
              </w:rPr>
            </w:pPr>
          </w:p>
          <w:p w:rsidR="00F639BB" w:rsidRPr="00EA1C91" w:rsidRDefault="00F639BB" w:rsidP="001103F8">
            <w:pPr>
              <w:rPr>
                <w:lang w:val="uk-UA"/>
              </w:rPr>
            </w:pPr>
          </w:p>
          <w:p w:rsidR="00F639BB" w:rsidRPr="00EA1C91" w:rsidRDefault="00F639BB" w:rsidP="001103F8">
            <w:pPr>
              <w:rPr>
                <w:lang w:val="uk-UA"/>
              </w:rPr>
            </w:pPr>
          </w:p>
          <w:p w:rsidR="00F639BB" w:rsidRPr="00EA1C91" w:rsidRDefault="00F639BB" w:rsidP="001103F8">
            <w:pPr>
              <w:rPr>
                <w:lang w:val="uk-UA"/>
              </w:rPr>
            </w:pPr>
          </w:p>
          <w:p w:rsidR="00F639BB" w:rsidRPr="00EA1C91" w:rsidRDefault="00F639BB" w:rsidP="001103F8">
            <w:r w:rsidRPr="00EA1C91">
              <w:rPr>
                <w:lang w:val="uk-UA"/>
              </w:rPr>
              <w:t>2</w:t>
            </w:r>
            <w:r w:rsidRPr="00EA1C91">
              <w:t>. Встановлення</w:t>
            </w:r>
            <w:r w:rsidR="00EA1C91">
              <w:rPr>
                <w:lang w:val="uk-UA"/>
              </w:rPr>
              <w:t xml:space="preserve"> </w:t>
            </w:r>
            <w:r w:rsidRPr="00EA1C91">
              <w:t>ме</w:t>
            </w:r>
            <w:r w:rsidRPr="00EA1C91">
              <w:rPr>
                <w:lang w:val="uk-UA"/>
              </w:rPr>
              <w:t>то-</w:t>
            </w:r>
            <w:r w:rsidRPr="00EA1C91">
              <w:t xml:space="preserve">дики розщеплення з </w:t>
            </w:r>
            <w:r w:rsidRPr="00EA1C91">
              <w:lastRenderedPageBreak/>
              <w:t>врахуванням</w:t>
            </w:r>
            <w:r w:rsidR="00EA1C91">
              <w:rPr>
                <w:lang w:val="uk-UA"/>
              </w:rPr>
              <w:t xml:space="preserve"> </w:t>
            </w:r>
            <w:r w:rsidRPr="00EA1C91">
              <w:t>пос</w:t>
            </w:r>
            <w:r w:rsidRPr="00EA1C91">
              <w:rPr>
                <w:lang w:val="uk-UA"/>
              </w:rPr>
              <w:t>туп-</w:t>
            </w:r>
            <w:r w:rsidRPr="00EA1C91">
              <w:t>лення</w:t>
            </w:r>
            <w:r w:rsidR="00EA1C91">
              <w:rPr>
                <w:lang w:val="uk-UA"/>
              </w:rPr>
              <w:t xml:space="preserve"> </w:t>
            </w:r>
            <w:r w:rsidRPr="00EA1C91">
              <w:t>коштів та частки</w:t>
            </w:r>
            <w:r w:rsidR="00EA1C91">
              <w:rPr>
                <w:lang w:val="uk-UA"/>
              </w:rPr>
              <w:t xml:space="preserve"> </w:t>
            </w:r>
            <w:r w:rsidRPr="00EA1C91">
              <w:t>витрати за газ у складовій</w:t>
            </w:r>
            <w:r w:rsidR="00EA1C91">
              <w:rPr>
                <w:lang w:val="uk-UA"/>
              </w:rPr>
              <w:t xml:space="preserve"> </w:t>
            </w:r>
            <w:r w:rsidRPr="00EA1C91">
              <w:t>собівартості.</w:t>
            </w:r>
          </w:p>
        </w:tc>
      </w:tr>
      <w:tr w:rsidR="00F639BB" w:rsidRPr="00EA1C91" w:rsidTr="001103F8">
        <w:trPr>
          <w:trHeight w:val="2242"/>
        </w:trPr>
        <w:tc>
          <w:tcPr>
            <w:tcW w:w="567" w:type="dxa"/>
          </w:tcPr>
          <w:p w:rsidR="00F639BB" w:rsidRPr="00EA1C91" w:rsidRDefault="00F639BB" w:rsidP="001103F8">
            <w:r w:rsidRPr="00EA1C91">
              <w:lastRenderedPageBreak/>
              <w:t>5.</w:t>
            </w:r>
          </w:p>
        </w:tc>
        <w:tc>
          <w:tcPr>
            <w:tcW w:w="1985" w:type="dxa"/>
          </w:tcPr>
          <w:p w:rsidR="00F639BB" w:rsidRPr="00EA1C91" w:rsidRDefault="00F639BB" w:rsidP="00EA1C91">
            <w:pPr>
              <w:ind w:left="-105"/>
              <w:jc w:val="center"/>
              <w:rPr>
                <w:lang w:val="uk-UA"/>
              </w:rPr>
            </w:pPr>
            <w:r w:rsidRPr="00EA1C91">
              <w:t>Зростання</w:t>
            </w:r>
            <w:r w:rsidR="00EA1C91">
              <w:rPr>
                <w:lang w:val="uk-UA"/>
              </w:rPr>
              <w:t xml:space="preserve"> </w:t>
            </w:r>
            <w:r w:rsidRPr="00EA1C91">
              <w:t xml:space="preserve">тарифів </w:t>
            </w:r>
            <w:r w:rsidR="00EA1C91">
              <w:rPr>
                <w:lang w:val="uk-UA"/>
              </w:rPr>
              <w:t>на теплову енргію</w:t>
            </w:r>
          </w:p>
        </w:tc>
        <w:tc>
          <w:tcPr>
            <w:tcW w:w="2835" w:type="dxa"/>
          </w:tcPr>
          <w:p w:rsidR="00F639BB" w:rsidRPr="00EA1C91" w:rsidRDefault="00F639BB" w:rsidP="001103F8">
            <w:r w:rsidRPr="00EA1C91">
              <w:t>Зростання</w:t>
            </w:r>
            <w:r w:rsidR="00EA1C91">
              <w:rPr>
                <w:lang w:val="uk-UA"/>
              </w:rPr>
              <w:t xml:space="preserve"> </w:t>
            </w:r>
            <w:r w:rsidRPr="00EA1C91">
              <w:t>тарифів приз</w:t>
            </w:r>
            <w:r w:rsidRPr="00EA1C91">
              <w:rPr>
                <w:lang w:val="uk-UA"/>
              </w:rPr>
              <w:t>-</w:t>
            </w:r>
            <w:r w:rsidRPr="00EA1C91">
              <w:t>водить до зменшення</w:t>
            </w:r>
            <w:r w:rsidR="00EA1C91">
              <w:rPr>
                <w:lang w:val="uk-UA"/>
              </w:rPr>
              <w:t xml:space="preserve"> </w:t>
            </w:r>
            <w:r w:rsidRPr="00EA1C91">
              <w:t>реалізації, зростання</w:t>
            </w:r>
            <w:r w:rsidR="00EA1C91">
              <w:rPr>
                <w:lang w:val="uk-UA"/>
              </w:rPr>
              <w:t xml:space="preserve"> </w:t>
            </w:r>
            <w:r w:rsidRPr="00EA1C91">
              <w:t>неплатоспроможних</w:t>
            </w:r>
            <w:r w:rsidR="00EA1C91">
              <w:rPr>
                <w:lang w:val="uk-UA"/>
              </w:rPr>
              <w:t xml:space="preserve"> </w:t>
            </w:r>
            <w:r w:rsidRPr="00EA1C91">
              <w:t>споживачів та збільшення</w:t>
            </w:r>
            <w:r w:rsidR="00EA1C91">
              <w:rPr>
                <w:lang w:val="uk-UA"/>
              </w:rPr>
              <w:t xml:space="preserve">  з</w:t>
            </w:r>
            <w:r w:rsidRPr="00EA1C91">
              <w:t xml:space="preserve">аборгованості. </w:t>
            </w:r>
          </w:p>
        </w:tc>
        <w:tc>
          <w:tcPr>
            <w:tcW w:w="1559" w:type="dxa"/>
            <w:vAlign w:val="center"/>
          </w:tcPr>
          <w:p w:rsidR="00F639BB" w:rsidRPr="00EA1C91" w:rsidRDefault="00F639BB" w:rsidP="001103F8">
            <w:pPr>
              <w:jc w:val="center"/>
            </w:pPr>
            <w:r w:rsidRPr="00EA1C91">
              <w:t>Значний</w:t>
            </w:r>
          </w:p>
        </w:tc>
        <w:tc>
          <w:tcPr>
            <w:tcW w:w="2693" w:type="dxa"/>
          </w:tcPr>
          <w:p w:rsidR="00F639BB" w:rsidRPr="00EA1C91" w:rsidRDefault="00F639BB" w:rsidP="001103F8">
            <w:r w:rsidRPr="00EA1C91">
              <w:t>1. Підвищення</w:t>
            </w:r>
            <w:r w:rsidR="00EA1C91">
              <w:rPr>
                <w:lang w:val="uk-UA"/>
              </w:rPr>
              <w:t xml:space="preserve"> </w:t>
            </w:r>
            <w:r w:rsidRPr="00EA1C91">
              <w:t>якості</w:t>
            </w:r>
            <w:r w:rsidR="00EA1C91">
              <w:rPr>
                <w:lang w:val="uk-UA"/>
              </w:rPr>
              <w:t xml:space="preserve"> </w:t>
            </w:r>
            <w:r w:rsidRPr="00EA1C91">
              <w:t>послуг</w:t>
            </w:r>
          </w:p>
          <w:p w:rsidR="00F639BB" w:rsidRPr="00EA1C91" w:rsidRDefault="00F639BB" w:rsidP="001103F8">
            <w:r w:rsidRPr="00EA1C91">
              <w:t>2. Перехід на альтер</w:t>
            </w:r>
            <w:r w:rsidRPr="00EA1C91">
              <w:rPr>
                <w:lang w:val="uk-UA"/>
              </w:rPr>
              <w:t>-</w:t>
            </w:r>
            <w:r w:rsidRPr="00EA1C91">
              <w:t>нативні</w:t>
            </w:r>
            <w:r w:rsidR="00EA1C91">
              <w:rPr>
                <w:lang w:val="uk-UA"/>
              </w:rPr>
              <w:t xml:space="preserve"> </w:t>
            </w:r>
            <w:r w:rsidRPr="00EA1C91">
              <w:t>енергоносії і встановлення для спо</w:t>
            </w:r>
            <w:r w:rsidRPr="00EA1C91">
              <w:rPr>
                <w:lang w:val="uk-UA"/>
              </w:rPr>
              <w:t>-</w:t>
            </w:r>
            <w:r w:rsidRPr="00EA1C91">
              <w:t>живачів</w:t>
            </w:r>
            <w:r w:rsidR="00EA1C91">
              <w:rPr>
                <w:lang w:val="uk-UA"/>
              </w:rPr>
              <w:t xml:space="preserve"> </w:t>
            </w:r>
            <w:r w:rsidRPr="00EA1C91">
              <w:t>дешевшого тарифу</w:t>
            </w:r>
          </w:p>
          <w:p w:rsidR="00F639BB" w:rsidRPr="00EA1C91" w:rsidRDefault="00F639BB" w:rsidP="001103F8">
            <w:r w:rsidRPr="00EA1C91">
              <w:t>3. Підвищення куль</w:t>
            </w:r>
            <w:r w:rsidRPr="00EA1C91">
              <w:rPr>
                <w:lang w:val="uk-UA"/>
              </w:rPr>
              <w:t>-</w:t>
            </w:r>
            <w:r w:rsidRPr="00EA1C91">
              <w:t>тури користування</w:t>
            </w:r>
            <w:r w:rsidR="00EA1C91">
              <w:rPr>
                <w:lang w:val="uk-UA"/>
              </w:rPr>
              <w:t xml:space="preserve"> </w:t>
            </w:r>
            <w:r w:rsidRPr="00EA1C91">
              <w:t>послугами</w:t>
            </w:r>
            <w:r w:rsidR="00EA1C91">
              <w:rPr>
                <w:lang w:val="uk-UA"/>
              </w:rPr>
              <w:t xml:space="preserve"> </w:t>
            </w:r>
            <w:r w:rsidRPr="00EA1C91">
              <w:t>теплопо</w:t>
            </w:r>
            <w:r w:rsidRPr="00EA1C91">
              <w:rPr>
                <w:lang w:val="uk-UA"/>
              </w:rPr>
              <w:t>-</w:t>
            </w:r>
            <w:r w:rsidRPr="00EA1C91">
              <w:t>стачання з викорис</w:t>
            </w:r>
            <w:r w:rsidRPr="00EA1C91">
              <w:rPr>
                <w:lang w:val="uk-UA"/>
              </w:rPr>
              <w:t>-</w:t>
            </w:r>
            <w:r w:rsidRPr="00EA1C91">
              <w:t>танням</w:t>
            </w:r>
            <w:r w:rsidR="00EA1C91">
              <w:rPr>
                <w:lang w:val="uk-UA"/>
              </w:rPr>
              <w:t xml:space="preserve"> </w:t>
            </w:r>
            <w:r w:rsidRPr="00EA1C91">
              <w:t>основних умов енергозбереження</w:t>
            </w:r>
          </w:p>
        </w:tc>
      </w:tr>
      <w:tr w:rsidR="00F639BB" w:rsidRPr="00960983" w:rsidTr="001103F8">
        <w:trPr>
          <w:trHeight w:val="1696"/>
        </w:trPr>
        <w:tc>
          <w:tcPr>
            <w:tcW w:w="567" w:type="dxa"/>
          </w:tcPr>
          <w:p w:rsidR="00F639BB" w:rsidRPr="00EA1C91" w:rsidRDefault="00F639BB" w:rsidP="001103F8">
            <w:r w:rsidRPr="00EA1C91">
              <w:t>6.</w:t>
            </w:r>
          </w:p>
        </w:tc>
        <w:tc>
          <w:tcPr>
            <w:tcW w:w="1985" w:type="dxa"/>
          </w:tcPr>
          <w:p w:rsidR="00F639BB" w:rsidRPr="00EA1C91" w:rsidRDefault="00F639BB" w:rsidP="001103F8">
            <w:pPr>
              <w:ind w:left="-105"/>
              <w:jc w:val="center"/>
            </w:pPr>
            <w:r w:rsidRPr="00EA1C91">
              <w:t>Значне</w:t>
            </w:r>
            <w:r w:rsidR="00EA1C91">
              <w:rPr>
                <w:lang w:val="uk-UA"/>
              </w:rPr>
              <w:t xml:space="preserve"> </w:t>
            </w:r>
            <w:r w:rsidRPr="00EA1C91">
              <w:t>зменшення</w:t>
            </w:r>
            <w:r w:rsidR="00EA1C91">
              <w:rPr>
                <w:lang w:val="uk-UA"/>
              </w:rPr>
              <w:t xml:space="preserve"> </w:t>
            </w:r>
            <w:r w:rsidRPr="00EA1C91">
              <w:t>користування</w:t>
            </w:r>
            <w:r w:rsidR="00EA1C91">
              <w:rPr>
                <w:lang w:val="uk-UA"/>
              </w:rPr>
              <w:t xml:space="preserve"> </w:t>
            </w:r>
            <w:r w:rsidRPr="00EA1C91">
              <w:t>гарячою водою квартиронаймачами</w:t>
            </w:r>
          </w:p>
        </w:tc>
        <w:tc>
          <w:tcPr>
            <w:tcW w:w="2835" w:type="dxa"/>
          </w:tcPr>
          <w:p w:rsidR="00F639BB" w:rsidRPr="00EA1C91" w:rsidRDefault="00F639BB" w:rsidP="001103F8">
            <w:r w:rsidRPr="00EA1C91">
              <w:t>Через відсутність</w:t>
            </w:r>
            <w:r w:rsidR="00EA1C91">
              <w:rPr>
                <w:lang w:val="uk-UA"/>
              </w:rPr>
              <w:t xml:space="preserve"> </w:t>
            </w:r>
            <w:r w:rsidRPr="00EA1C91">
              <w:t>лімітів на газ ДМП «ІФТКЕ» не ма</w:t>
            </w:r>
            <w:r w:rsidR="00EA1C91">
              <w:rPr>
                <w:lang w:val="uk-UA"/>
              </w:rPr>
              <w:t xml:space="preserve"> </w:t>
            </w:r>
            <w:r w:rsidRPr="00EA1C91">
              <w:t>єзмоги</w:t>
            </w:r>
            <w:r w:rsidR="00EA1C91">
              <w:rPr>
                <w:lang w:val="uk-UA"/>
              </w:rPr>
              <w:t xml:space="preserve"> </w:t>
            </w:r>
            <w:r w:rsidRPr="00EA1C91">
              <w:t>подавати</w:t>
            </w:r>
            <w:r w:rsidR="00EA1C91">
              <w:rPr>
                <w:lang w:val="uk-UA"/>
              </w:rPr>
              <w:t xml:space="preserve"> </w:t>
            </w:r>
            <w:r w:rsidRPr="00EA1C91">
              <w:t>гар</w:t>
            </w:r>
            <w:r w:rsidRPr="00EA1C91">
              <w:rPr>
                <w:lang w:val="uk-UA"/>
              </w:rPr>
              <w:t>-</w:t>
            </w:r>
            <w:r w:rsidRPr="00EA1C91">
              <w:t>ячу воду з червня по ве</w:t>
            </w:r>
            <w:r w:rsidRPr="00EA1C91">
              <w:rPr>
                <w:lang w:val="uk-UA"/>
              </w:rPr>
              <w:t>-</w:t>
            </w:r>
            <w:r w:rsidRPr="00EA1C91">
              <w:t>ресень уже упродовж де</w:t>
            </w:r>
            <w:r w:rsidRPr="00EA1C91">
              <w:rPr>
                <w:lang w:val="uk-UA"/>
              </w:rPr>
              <w:t>-</w:t>
            </w:r>
            <w:r w:rsidRPr="00EA1C91">
              <w:t>кількох</w:t>
            </w:r>
            <w:r w:rsidR="00EA1C91">
              <w:rPr>
                <w:lang w:val="uk-UA"/>
              </w:rPr>
              <w:t xml:space="preserve"> </w:t>
            </w:r>
            <w:r w:rsidRPr="00EA1C91">
              <w:t>років. У звязку з чим</w:t>
            </w:r>
            <w:r w:rsidR="00EA1C91">
              <w:rPr>
                <w:lang w:val="uk-UA"/>
              </w:rPr>
              <w:t xml:space="preserve"> </w:t>
            </w:r>
            <w:r w:rsidRPr="00EA1C91">
              <w:t>споживачі</w:t>
            </w:r>
            <w:r w:rsidR="00EA1C91">
              <w:rPr>
                <w:lang w:val="uk-UA"/>
              </w:rPr>
              <w:t xml:space="preserve"> </w:t>
            </w:r>
            <w:r w:rsidRPr="00EA1C91">
              <w:t>встано</w:t>
            </w:r>
            <w:r w:rsidRPr="00EA1C91">
              <w:rPr>
                <w:lang w:val="uk-UA"/>
              </w:rPr>
              <w:t>-</w:t>
            </w:r>
            <w:r w:rsidRPr="00EA1C91">
              <w:t>вили електричні бойлер</w:t>
            </w:r>
            <w:r w:rsidRPr="00EA1C91">
              <w:rPr>
                <w:lang w:val="uk-UA"/>
              </w:rPr>
              <w:t>и</w:t>
            </w:r>
            <w:r w:rsidR="00EA1C91">
              <w:rPr>
                <w:lang w:val="uk-UA"/>
              </w:rPr>
              <w:t xml:space="preserve"> </w:t>
            </w:r>
            <w:r w:rsidRPr="00EA1C91">
              <w:t>чи</w:t>
            </w:r>
            <w:r w:rsidR="00EA1C91">
              <w:rPr>
                <w:lang w:val="uk-UA"/>
              </w:rPr>
              <w:t xml:space="preserve"> </w:t>
            </w:r>
            <w:r w:rsidRPr="00EA1C91">
              <w:t>газові колонки і</w:t>
            </w:r>
            <w:r w:rsidRPr="00EA1C91">
              <w:rPr>
                <w:lang w:val="uk-UA"/>
              </w:rPr>
              <w:t xml:space="preserve">, </w:t>
            </w:r>
            <w:r w:rsidRPr="00EA1C91">
              <w:t>як наслідок</w:t>
            </w:r>
            <w:r w:rsidRPr="00EA1C91">
              <w:rPr>
                <w:lang w:val="uk-UA"/>
              </w:rPr>
              <w:t>,</w:t>
            </w:r>
            <w:r w:rsidRPr="00EA1C91">
              <w:t>наявне</w:t>
            </w:r>
            <w:r w:rsidR="00EA1C91">
              <w:rPr>
                <w:lang w:val="uk-UA"/>
              </w:rPr>
              <w:t xml:space="preserve"> </w:t>
            </w:r>
            <w:r w:rsidRPr="00EA1C91">
              <w:t>значне</w:t>
            </w:r>
            <w:r w:rsidR="00EA1C91">
              <w:rPr>
                <w:lang w:val="uk-UA"/>
              </w:rPr>
              <w:t xml:space="preserve"> </w:t>
            </w:r>
            <w:r w:rsidRPr="00EA1C91">
              <w:t>зменшення</w:t>
            </w:r>
            <w:r w:rsidR="00EA1C91">
              <w:rPr>
                <w:lang w:val="uk-UA"/>
              </w:rPr>
              <w:t xml:space="preserve"> </w:t>
            </w:r>
            <w:r w:rsidRPr="00EA1C91">
              <w:t>реалізації</w:t>
            </w:r>
            <w:r w:rsidR="00EA1C91">
              <w:rPr>
                <w:lang w:val="uk-UA"/>
              </w:rPr>
              <w:t xml:space="preserve"> </w:t>
            </w:r>
            <w:r w:rsidRPr="00EA1C91">
              <w:t>гарячої води кварти</w:t>
            </w:r>
            <w:r w:rsidRPr="00EA1C91">
              <w:rPr>
                <w:lang w:val="uk-UA"/>
              </w:rPr>
              <w:t>-</w:t>
            </w:r>
            <w:r w:rsidRPr="00EA1C91">
              <w:t>ронаймачам. Негативна динаміка</w:t>
            </w:r>
            <w:r w:rsidR="00EA1C91">
              <w:rPr>
                <w:lang w:val="uk-UA"/>
              </w:rPr>
              <w:t xml:space="preserve"> </w:t>
            </w:r>
            <w:r w:rsidRPr="00EA1C91">
              <w:t>реалізації ГВП призводить до погіршен</w:t>
            </w:r>
            <w:r w:rsidRPr="00EA1C91">
              <w:rPr>
                <w:lang w:val="uk-UA"/>
              </w:rPr>
              <w:t>-</w:t>
            </w:r>
            <w:r w:rsidRPr="00EA1C91">
              <w:t>ня</w:t>
            </w:r>
            <w:r w:rsidR="00EA1C91">
              <w:rPr>
                <w:lang w:val="uk-UA"/>
              </w:rPr>
              <w:t xml:space="preserve"> </w:t>
            </w:r>
            <w:r w:rsidRPr="00EA1C91">
              <w:t>якості</w:t>
            </w:r>
            <w:r w:rsidR="00EA1C91">
              <w:rPr>
                <w:lang w:val="uk-UA"/>
              </w:rPr>
              <w:t xml:space="preserve"> </w:t>
            </w:r>
            <w:r w:rsidRPr="00EA1C91">
              <w:t>послуги</w:t>
            </w:r>
            <w:r w:rsidRPr="00EA1C91">
              <w:rPr>
                <w:lang w:val="uk-UA"/>
              </w:rPr>
              <w:t>,</w:t>
            </w:r>
            <w:r w:rsidRPr="00EA1C91">
              <w:t>її</w:t>
            </w:r>
            <w:r w:rsidR="00EA1C91">
              <w:rPr>
                <w:lang w:val="uk-UA"/>
              </w:rPr>
              <w:t xml:space="preserve"> </w:t>
            </w:r>
            <w:r w:rsidRPr="00EA1C91">
              <w:t>зби</w:t>
            </w:r>
            <w:r w:rsidRPr="00EA1C91">
              <w:rPr>
                <w:lang w:val="uk-UA"/>
              </w:rPr>
              <w:t>-</w:t>
            </w:r>
            <w:r w:rsidRPr="00EA1C91">
              <w:t>тковості і</w:t>
            </w:r>
            <w:r w:rsidRPr="00EA1C91">
              <w:rPr>
                <w:lang w:val="uk-UA"/>
              </w:rPr>
              <w:t xml:space="preserve">, </w:t>
            </w:r>
            <w:r w:rsidRPr="00EA1C91">
              <w:t>як наслідок</w:t>
            </w:r>
            <w:r w:rsidRPr="00EA1C91">
              <w:rPr>
                <w:lang w:val="uk-UA"/>
              </w:rPr>
              <w:t>,</w:t>
            </w:r>
            <w:r w:rsidRPr="00EA1C91">
              <w:t>можливої</w:t>
            </w:r>
            <w:r w:rsidR="00EA1C91">
              <w:rPr>
                <w:lang w:val="uk-UA"/>
              </w:rPr>
              <w:t xml:space="preserve"> </w:t>
            </w:r>
            <w:r w:rsidRPr="00EA1C91">
              <w:t>втрати</w:t>
            </w:r>
            <w:r w:rsidR="00EA1C91">
              <w:rPr>
                <w:lang w:val="uk-UA"/>
              </w:rPr>
              <w:t xml:space="preserve"> </w:t>
            </w:r>
            <w:r w:rsidRPr="00EA1C91">
              <w:t>цього виду послуг.</w:t>
            </w:r>
          </w:p>
        </w:tc>
        <w:tc>
          <w:tcPr>
            <w:tcW w:w="1559" w:type="dxa"/>
            <w:vAlign w:val="center"/>
          </w:tcPr>
          <w:p w:rsidR="00F639BB" w:rsidRPr="00EA1C91" w:rsidRDefault="00F639BB" w:rsidP="001103F8">
            <w:pPr>
              <w:jc w:val="center"/>
            </w:pPr>
            <w:r w:rsidRPr="00EA1C91">
              <w:t>Значний</w:t>
            </w:r>
          </w:p>
        </w:tc>
        <w:tc>
          <w:tcPr>
            <w:tcW w:w="2693" w:type="dxa"/>
          </w:tcPr>
          <w:p w:rsidR="00F639BB" w:rsidRPr="00EA1C91" w:rsidRDefault="00F639BB" w:rsidP="001103F8">
            <w:r w:rsidRPr="00EA1C91">
              <w:t>1. Встановлення ІТП</w:t>
            </w:r>
            <w:r w:rsidRPr="00EA1C91">
              <w:rPr>
                <w:lang w:val="uk-UA"/>
              </w:rPr>
              <w:t xml:space="preserve">, </w:t>
            </w:r>
            <w:r w:rsidRPr="00EA1C91">
              <w:t>що</w:t>
            </w:r>
            <w:r w:rsidR="00EA1C91">
              <w:rPr>
                <w:lang w:val="uk-UA"/>
              </w:rPr>
              <w:t xml:space="preserve"> </w:t>
            </w:r>
            <w:r w:rsidRPr="00EA1C91">
              <w:t>покращить</w:t>
            </w:r>
            <w:r w:rsidR="00EA1C91">
              <w:rPr>
                <w:lang w:val="uk-UA"/>
              </w:rPr>
              <w:t xml:space="preserve"> </w:t>
            </w:r>
            <w:r w:rsidRPr="00EA1C91">
              <w:t>якість</w:t>
            </w:r>
            <w:r w:rsidR="00EA1C91">
              <w:rPr>
                <w:lang w:val="uk-UA"/>
              </w:rPr>
              <w:t xml:space="preserve"> </w:t>
            </w:r>
            <w:r w:rsidRPr="00EA1C91">
              <w:t>гарячої води</w:t>
            </w:r>
          </w:p>
          <w:p w:rsidR="00F639BB" w:rsidRPr="00EA1C91" w:rsidRDefault="00F639BB" w:rsidP="001103F8">
            <w:r w:rsidRPr="00EA1C91">
              <w:t>2. Підтримка</w:t>
            </w:r>
            <w:r w:rsidR="00EA1C91">
              <w:rPr>
                <w:lang w:val="uk-UA"/>
              </w:rPr>
              <w:t xml:space="preserve"> </w:t>
            </w:r>
            <w:r w:rsidRPr="00EA1C91">
              <w:t>місце</w:t>
            </w:r>
            <w:r w:rsidRPr="00EA1C91">
              <w:rPr>
                <w:lang w:val="uk-UA"/>
              </w:rPr>
              <w:t>-в</w:t>
            </w:r>
            <w:r w:rsidRPr="00EA1C91">
              <w:t>ою</w:t>
            </w:r>
            <w:r w:rsidR="00EA1C91">
              <w:rPr>
                <w:lang w:val="uk-UA"/>
              </w:rPr>
              <w:t xml:space="preserve"> </w:t>
            </w:r>
            <w:r w:rsidRPr="00EA1C91">
              <w:t>владою</w:t>
            </w:r>
            <w:r w:rsidR="00EA1C91">
              <w:rPr>
                <w:lang w:val="uk-UA"/>
              </w:rPr>
              <w:t xml:space="preserve"> </w:t>
            </w:r>
            <w:r w:rsidRPr="00EA1C91">
              <w:t>віднов</w:t>
            </w:r>
            <w:r w:rsidRPr="00EA1C91">
              <w:rPr>
                <w:lang w:val="uk-UA"/>
              </w:rPr>
              <w:t>-</w:t>
            </w:r>
            <w:r w:rsidRPr="00EA1C91">
              <w:t>ленняциркуляційних мереж у житловихбудинках</w:t>
            </w:r>
          </w:p>
          <w:p w:rsidR="00F639BB" w:rsidRPr="00EA1C91" w:rsidRDefault="00F639BB" w:rsidP="001103F8">
            <w:r w:rsidRPr="00EA1C91">
              <w:t>3. Вирішення</w:t>
            </w:r>
            <w:r w:rsidR="00EA1C91">
              <w:rPr>
                <w:lang w:val="uk-UA"/>
              </w:rPr>
              <w:t xml:space="preserve"> </w:t>
            </w:r>
            <w:r w:rsidRPr="00EA1C91">
              <w:t>питання</w:t>
            </w:r>
            <w:r w:rsidR="00EA1C91">
              <w:rPr>
                <w:lang w:val="uk-UA"/>
              </w:rPr>
              <w:t xml:space="preserve"> </w:t>
            </w:r>
            <w:r w:rsidRPr="00EA1C91">
              <w:t>подачігярячої води від</w:t>
            </w:r>
            <w:r w:rsidR="00EA1C91">
              <w:rPr>
                <w:lang w:val="uk-UA"/>
              </w:rPr>
              <w:t xml:space="preserve"> </w:t>
            </w:r>
            <w:r w:rsidRPr="00EA1C91">
              <w:t>когенерації та збільшення</w:t>
            </w:r>
            <w:r w:rsidR="00EA1C91">
              <w:rPr>
                <w:lang w:val="uk-UA"/>
              </w:rPr>
              <w:t xml:space="preserve"> </w:t>
            </w:r>
            <w:r w:rsidRPr="00EA1C91">
              <w:t>терміну з 11.5 год до 18 год в день.</w:t>
            </w:r>
          </w:p>
          <w:p w:rsidR="00F639BB" w:rsidRPr="00960983" w:rsidRDefault="00F639BB" w:rsidP="001103F8">
            <w:r w:rsidRPr="00EA1C91">
              <w:t>3. Відновлення ГВП у літній</w:t>
            </w:r>
            <w:r w:rsidR="00EA1C91">
              <w:rPr>
                <w:lang w:val="uk-UA"/>
              </w:rPr>
              <w:t xml:space="preserve"> </w:t>
            </w:r>
            <w:r w:rsidRPr="00EA1C91">
              <w:t>період</w:t>
            </w:r>
          </w:p>
          <w:p w:rsidR="00F639BB" w:rsidRPr="00960983" w:rsidRDefault="00F639BB" w:rsidP="001103F8"/>
        </w:tc>
      </w:tr>
    </w:tbl>
    <w:p w:rsidR="00F639BB" w:rsidRPr="00960983" w:rsidRDefault="00F639BB" w:rsidP="00F639BB">
      <w:pPr>
        <w:spacing w:line="360" w:lineRule="auto"/>
        <w:jc w:val="both"/>
        <w:rPr>
          <w:rFonts w:eastAsia="Calibri"/>
          <w:lang w:val="uk-UA" w:eastAsia="en-US"/>
        </w:rPr>
      </w:pPr>
    </w:p>
    <w:p w:rsidR="00F639BB" w:rsidRPr="00960983" w:rsidRDefault="00F639BB" w:rsidP="00F639BB">
      <w:pPr>
        <w:ind w:firstLine="709"/>
        <w:jc w:val="both"/>
        <w:rPr>
          <w:rFonts w:eastAsia="Calibri"/>
          <w:sz w:val="28"/>
          <w:szCs w:val="28"/>
          <w:lang w:val="uk-UA" w:eastAsia="en-US"/>
        </w:rPr>
      </w:pPr>
      <w:r w:rsidRPr="00960983">
        <w:rPr>
          <w:rFonts w:eastAsia="Calibri"/>
          <w:sz w:val="28"/>
          <w:szCs w:val="28"/>
          <w:lang w:val="uk-UA" w:eastAsia="en-US"/>
        </w:rPr>
        <w:t xml:space="preserve">Таким чином, перед підприємством гостро стоїть питання модернізації системи теплопостачання, без чого виглядає неможливим </w:t>
      </w:r>
      <w:r w:rsidRPr="00960983">
        <w:rPr>
          <w:rFonts w:eastAsia="Calibri"/>
          <w:sz w:val="28"/>
          <w:szCs w:val="28"/>
          <w:lang w:val="uk-UA" w:eastAsia="en-US"/>
        </w:rPr>
        <w:lastRenderedPageBreak/>
        <w:t xml:space="preserve">якісне забезпечення потреб споживачів та утримання операційних витрат на економічно сприятливих рівнях. </w:t>
      </w:r>
    </w:p>
    <w:p w:rsidR="00F639BB" w:rsidRPr="001E5A79" w:rsidRDefault="00F639BB" w:rsidP="00F639BB">
      <w:pPr>
        <w:ind w:firstLine="709"/>
        <w:jc w:val="both"/>
        <w:rPr>
          <w:rFonts w:eastAsia="Calibri"/>
          <w:sz w:val="28"/>
          <w:szCs w:val="28"/>
          <w:lang w:val="uk-UA" w:eastAsia="en-US"/>
        </w:rPr>
      </w:pPr>
    </w:p>
    <w:p w:rsidR="00F639BB" w:rsidRPr="00960983" w:rsidRDefault="00F639BB" w:rsidP="00F639BB">
      <w:pPr>
        <w:ind w:firstLine="709"/>
        <w:jc w:val="both"/>
        <w:rPr>
          <w:rFonts w:eastAsia="Calibri"/>
          <w:lang w:val="uk-UA" w:eastAsia="en-US"/>
        </w:rPr>
      </w:pPr>
    </w:p>
    <w:p w:rsidR="00F639BB" w:rsidRPr="00960983" w:rsidRDefault="00F639BB" w:rsidP="00F639BB">
      <w:pPr>
        <w:ind w:firstLine="709"/>
        <w:jc w:val="both"/>
        <w:rPr>
          <w:rFonts w:eastAsia="Calibri"/>
          <w:lang w:val="uk-UA" w:eastAsia="en-US"/>
        </w:rPr>
      </w:pPr>
    </w:p>
    <w:p w:rsidR="00F639BB" w:rsidRDefault="00F639BB" w:rsidP="00F639BB">
      <w:pPr>
        <w:ind w:firstLine="709"/>
        <w:jc w:val="both"/>
        <w:rPr>
          <w:rFonts w:eastAsia="Calibri"/>
          <w:sz w:val="28"/>
          <w:szCs w:val="28"/>
          <w:lang w:val="uk-UA" w:eastAsia="en-US"/>
        </w:rPr>
      </w:pPr>
    </w:p>
    <w:p w:rsidR="00F639BB" w:rsidRPr="00593402" w:rsidRDefault="00F639BB" w:rsidP="00F639BB">
      <w:pPr>
        <w:jc w:val="both"/>
        <w:rPr>
          <w:rFonts w:eastAsia="Calibri"/>
          <w:sz w:val="28"/>
          <w:szCs w:val="28"/>
          <w:lang w:val="uk-UA" w:eastAsia="en-US"/>
        </w:rPr>
      </w:pPr>
      <w:r w:rsidRPr="00593402">
        <w:rPr>
          <w:rFonts w:eastAsia="Calibri"/>
          <w:sz w:val="28"/>
          <w:szCs w:val="28"/>
          <w:lang w:val="uk-UA" w:eastAsia="en-US"/>
        </w:rPr>
        <w:t>Директор  ДМП «Івано-</w:t>
      </w:r>
    </w:p>
    <w:p w:rsidR="00F639BB" w:rsidRPr="00877376" w:rsidRDefault="00F639BB" w:rsidP="00F639BB">
      <w:pPr>
        <w:jc w:val="both"/>
        <w:rPr>
          <w:rFonts w:eastAsia="Calibri"/>
          <w:sz w:val="28"/>
          <w:szCs w:val="28"/>
          <w:lang w:val="uk-UA" w:eastAsia="en-US"/>
        </w:rPr>
      </w:pPr>
      <w:r w:rsidRPr="00593402">
        <w:rPr>
          <w:rFonts w:eastAsia="Calibri"/>
          <w:sz w:val="28"/>
          <w:szCs w:val="28"/>
          <w:lang w:val="uk-UA" w:eastAsia="en-US"/>
        </w:rPr>
        <w:t xml:space="preserve">Франківськтеплокомуненерго» </w:t>
      </w:r>
      <w:r w:rsidR="00EA1C91">
        <w:rPr>
          <w:rFonts w:eastAsia="Calibri"/>
          <w:sz w:val="28"/>
          <w:szCs w:val="28"/>
          <w:lang w:val="uk-UA" w:eastAsia="en-US"/>
        </w:rPr>
        <w:t xml:space="preserve">  </w:t>
      </w:r>
      <w:r w:rsidRPr="00593402">
        <w:rPr>
          <w:rFonts w:eastAsia="Calibri"/>
          <w:sz w:val="28"/>
          <w:szCs w:val="28"/>
          <w:lang w:val="uk-UA" w:eastAsia="en-US"/>
        </w:rPr>
        <w:t xml:space="preserve">                                     </w:t>
      </w:r>
      <w:r w:rsidR="00FE675C">
        <w:rPr>
          <w:rFonts w:eastAsia="Calibri"/>
          <w:sz w:val="28"/>
          <w:szCs w:val="28"/>
          <w:lang w:val="uk-UA" w:eastAsia="en-US"/>
        </w:rPr>
        <w:t>Герасименко Є.В.</w:t>
      </w:r>
    </w:p>
    <w:p w:rsidR="00F639BB" w:rsidRDefault="00F639BB" w:rsidP="00F639BB">
      <w:pPr>
        <w:rPr>
          <w:rFonts w:eastAsia="Calibri"/>
          <w:sz w:val="28"/>
          <w:szCs w:val="28"/>
          <w:lang w:val="uk-UA" w:eastAsia="en-US"/>
        </w:rPr>
      </w:pPr>
      <w:r>
        <w:rPr>
          <w:rFonts w:eastAsia="Calibri"/>
          <w:sz w:val="28"/>
          <w:szCs w:val="28"/>
          <w:lang w:val="uk-UA" w:eastAsia="en-US"/>
        </w:rPr>
        <w:br w:type="page"/>
      </w:r>
    </w:p>
    <w:p w:rsidR="00F639BB" w:rsidRPr="00FF462B" w:rsidRDefault="00F639BB" w:rsidP="00F639BB">
      <w:pPr>
        <w:ind w:firstLine="709"/>
        <w:jc w:val="right"/>
        <w:rPr>
          <w:rFonts w:eastAsia="Calibri"/>
          <w:b/>
          <w:lang w:val="uk-UA" w:eastAsia="en-US"/>
        </w:rPr>
      </w:pPr>
      <w:r w:rsidRPr="00FF462B">
        <w:rPr>
          <w:rFonts w:eastAsia="Calibri"/>
          <w:sz w:val="28"/>
          <w:szCs w:val="28"/>
          <w:lang w:val="uk-UA" w:eastAsia="en-US"/>
        </w:rPr>
        <w:lastRenderedPageBreak/>
        <w:t>Додаток2</w:t>
      </w:r>
    </w:p>
    <w:p w:rsidR="00F639BB" w:rsidRPr="00FF462B" w:rsidRDefault="00F639BB" w:rsidP="00F639BB">
      <w:pPr>
        <w:pStyle w:val="a3"/>
        <w:rPr>
          <w:b/>
          <w:sz w:val="28"/>
          <w:szCs w:val="28"/>
          <w:lang w:val="uk-UA"/>
        </w:rPr>
      </w:pPr>
    </w:p>
    <w:p w:rsidR="00F639BB" w:rsidRPr="00EA1C91" w:rsidRDefault="00F639BB" w:rsidP="00F639BB">
      <w:pPr>
        <w:pStyle w:val="a3"/>
        <w:jc w:val="center"/>
        <w:rPr>
          <w:b/>
          <w:sz w:val="28"/>
          <w:szCs w:val="28"/>
          <w:lang w:val="uk-UA"/>
        </w:rPr>
      </w:pPr>
      <w:r w:rsidRPr="00EA1C91">
        <w:rPr>
          <w:b/>
          <w:sz w:val="28"/>
          <w:szCs w:val="28"/>
          <w:lang w:val="uk-UA"/>
        </w:rPr>
        <w:t>Організаційно-технічні заходи ДМП «ІФТКЕ» з підготовки теплового господарства в осінньо-зимовий період 201</w:t>
      </w:r>
      <w:r w:rsidR="00EA1C91" w:rsidRPr="00EA1C91">
        <w:rPr>
          <w:b/>
          <w:sz w:val="28"/>
          <w:szCs w:val="28"/>
          <w:lang w:val="uk-UA"/>
        </w:rPr>
        <w:t>9</w:t>
      </w:r>
      <w:r w:rsidRPr="00EA1C91">
        <w:rPr>
          <w:b/>
          <w:sz w:val="28"/>
          <w:szCs w:val="28"/>
          <w:lang w:val="uk-UA"/>
        </w:rPr>
        <w:t>-20</w:t>
      </w:r>
      <w:r w:rsidR="00EA1C91" w:rsidRPr="00EA1C91">
        <w:rPr>
          <w:b/>
          <w:sz w:val="28"/>
          <w:szCs w:val="28"/>
          <w:lang w:val="uk-UA"/>
        </w:rPr>
        <w:t>20</w:t>
      </w:r>
      <w:r w:rsidRPr="00EA1C91">
        <w:rPr>
          <w:b/>
          <w:sz w:val="28"/>
          <w:szCs w:val="28"/>
          <w:lang w:val="uk-UA"/>
        </w:rPr>
        <w:t>р.р.</w:t>
      </w:r>
    </w:p>
    <w:p w:rsidR="00F639BB" w:rsidRPr="00EA1C91" w:rsidRDefault="00F639BB" w:rsidP="00F639BB">
      <w:pPr>
        <w:pStyle w:val="a3"/>
        <w:jc w:val="center"/>
        <w:rPr>
          <w:b/>
          <w:sz w:val="28"/>
          <w:szCs w:val="28"/>
          <w:lang w:val="uk-UA"/>
        </w:rPr>
      </w:pPr>
    </w:p>
    <w:tbl>
      <w:tblPr>
        <w:tblStyle w:val="a8"/>
        <w:tblW w:w="13038" w:type="dxa"/>
        <w:tblInd w:w="250" w:type="dxa"/>
        <w:tblLayout w:type="fixed"/>
        <w:tblLook w:val="04A0" w:firstRow="1" w:lastRow="0" w:firstColumn="1" w:lastColumn="0" w:noHBand="0" w:noVBand="1"/>
      </w:tblPr>
      <w:tblGrid>
        <w:gridCol w:w="567"/>
        <w:gridCol w:w="3686"/>
        <w:gridCol w:w="708"/>
        <w:gridCol w:w="1134"/>
        <w:gridCol w:w="142"/>
        <w:gridCol w:w="1134"/>
        <w:gridCol w:w="1134"/>
        <w:gridCol w:w="992"/>
        <w:gridCol w:w="2495"/>
        <w:gridCol w:w="1046"/>
      </w:tblGrid>
      <w:tr w:rsidR="00F639BB" w:rsidRPr="00EA1C91" w:rsidTr="001103F8">
        <w:trPr>
          <w:gridAfter w:val="2"/>
          <w:wAfter w:w="3541" w:type="dxa"/>
        </w:trPr>
        <w:tc>
          <w:tcPr>
            <w:tcW w:w="567" w:type="dxa"/>
            <w:vAlign w:val="center"/>
          </w:tcPr>
          <w:p w:rsidR="00F639BB" w:rsidRPr="00EA1C91" w:rsidRDefault="00F639BB" w:rsidP="001103F8">
            <w:pPr>
              <w:pStyle w:val="a3"/>
              <w:ind w:left="0"/>
              <w:jc w:val="center"/>
              <w:rPr>
                <w:lang w:val="uk-UA"/>
              </w:rPr>
            </w:pPr>
            <w:r w:rsidRPr="00EA1C91">
              <w:rPr>
                <w:lang w:val="uk-UA"/>
              </w:rPr>
              <w:t>№ з/п</w:t>
            </w:r>
          </w:p>
          <w:p w:rsidR="00F639BB" w:rsidRPr="00EA1C91" w:rsidRDefault="00F639BB" w:rsidP="001103F8">
            <w:pPr>
              <w:pStyle w:val="a3"/>
              <w:ind w:left="0"/>
              <w:jc w:val="center"/>
              <w:rPr>
                <w:lang w:val="uk-UA"/>
              </w:rPr>
            </w:pPr>
          </w:p>
        </w:tc>
        <w:tc>
          <w:tcPr>
            <w:tcW w:w="3686" w:type="dxa"/>
            <w:vAlign w:val="center"/>
          </w:tcPr>
          <w:p w:rsidR="00F639BB" w:rsidRPr="00EA1C91" w:rsidRDefault="00F639BB" w:rsidP="001103F8">
            <w:pPr>
              <w:pStyle w:val="a3"/>
              <w:ind w:left="0"/>
              <w:jc w:val="center"/>
              <w:rPr>
                <w:lang w:val="uk-UA"/>
              </w:rPr>
            </w:pPr>
            <w:r w:rsidRPr="00EA1C91">
              <w:t>Перелікзаходів</w:t>
            </w:r>
          </w:p>
        </w:tc>
        <w:tc>
          <w:tcPr>
            <w:tcW w:w="708" w:type="dxa"/>
            <w:vAlign w:val="center"/>
          </w:tcPr>
          <w:p w:rsidR="00F639BB" w:rsidRPr="00EA1C91" w:rsidRDefault="00F639BB" w:rsidP="001103F8">
            <w:pPr>
              <w:jc w:val="center"/>
            </w:pPr>
            <w:r w:rsidRPr="00EA1C91">
              <w:t>Од.</w:t>
            </w:r>
          </w:p>
          <w:p w:rsidR="00F639BB" w:rsidRPr="00EA1C91" w:rsidRDefault="00F639BB" w:rsidP="001103F8">
            <w:pPr>
              <w:pStyle w:val="a3"/>
              <w:ind w:left="0"/>
              <w:jc w:val="center"/>
              <w:rPr>
                <w:lang w:val="uk-UA"/>
              </w:rPr>
            </w:pPr>
            <w:r w:rsidRPr="00EA1C91">
              <w:rPr>
                <w:lang w:val="uk-UA"/>
              </w:rPr>
              <w:t>в</w:t>
            </w:r>
            <w:r w:rsidRPr="00EA1C91">
              <w:t>им</w:t>
            </w:r>
            <w:r w:rsidRPr="00EA1C91">
              <w:rPr>
                <w:lang w:val="uk-UA"/>
              </w:rPr>
              <w:t>.</w:t>
            </w:r>
          </w:p>
        </w:tc>
        <w:tc>
          <w:tcPr>
            <w:tcW w:w="1276" w:type="dxa"/>
            <w:gridSpan w:val="2"/>
            <w:vAlign w:val="center"/>
          </w:tcPr>
          <w:p w:rsidR="00F639BB" w:rsidRPr="00EA1C91" w:rsidRDefault="00F639BB" w:rsidP="001103F8">
            <w:pPr>
              <w:pStyle w:val="a3"/>
              <w:ind w:left="0"/>
              <w:jc w:val="center"/>
              <w:rPr>
                <w:lang w:val="uk-UA"/>
              </w:rPr>
            </w:pPr>
            <w:r w:rsidRPr="00EA1C91">
              <w:t>Плановийобсягвиконан-няробіт</w:t>
            </w:r>
          </w:p>
        </w:tc>
        <w:tc>
          <w:tcPr>
            <w:tcW w:w="1134" w:type="dxa"/>
            <w:vAlign w:val="center"/>
          </w:tcPr>
          <w:p w:rsidR="00F639BB" w:rsidRPr="00EA1C91" w:rsidRDefault="00F639BB" w:rsidP="001103F8">
            <w:pPr>
              <w:jc w:val="center"/>
              <w:rPr>
                <w:lang w:val="uk-UA"/>
              </w:rPr>
            </w:pPr>
            <w:r w:rsidRPr="00EA1C91">
              <w:t>Вартістьробіт</w:t>
            </w:r>
            <w:r w:rsidRPr="00EA1C91">
              <w:rPr>
                <w:lang w:val="uk-UA"/>
              </w:rPr>
              <w:t>,</w:t>
            </w:r>
          </w:p>
          <w:p w:rsidR="00F639BB" w:rsidRPr="00EA1C91" w:rsidRDefault="00F639BB" w:rsidP="001103F8">
            <w:pPr>
              <w:pStyle w:val="a3"/>
              <w:ind w:left="0"/>
              <w:jc w:val="center"/>
              <w:rPr>
                <w:lang w:val="uk-UA"/>
              </w:rPr>
            </w:pPr>
            <w:r w:rsidRPr="00EA1C91">
              <w:t>тис. грн.</w:t>
            </w:r>
          </w:p>
        </w:tc>
        <w:tc>
          <w:tcPr>
            <w:tcW w:w="1134" w:type="dxa"/>
            <w:vAlign w:val="center"/>
          </w:tcPr>
          <w:p w:rsidR="00F639BB" w:rsidRPr="00EA1C91" w:rsidRDefault="00F639BB" w:rsidP="001103F8">
            <w:pPr>
              <w:pStyle w:val="a3"/>
              <w:ind w:left="0"/>
              <w:jc w:val="center"/>
              <w:rPr>
                <w:lang w:val="uk-UA"/>
              </w:rPr>
            </w:pPr>
            <w:r w:rsidRPr="00EA1C91">
              <w:rPr>
                <w:lang w:val="uk-UA"/>
              </w:rPr>
              <w:t>Джерела фінансу-вання</w:t>
            </w:r>
          </w:p>
        </w:tc>
        <w:tc>
          <w:tcPr>
            <w:tcW w:w="992" w:type="dxa"/>
            <w:vAlign w:val="center"/>
          </w:tcPr>
          <w:p w:rsidR="00F639BB" w:rsidRPr="00EA1C91" w:rsidRDefault="00F639BB" w:rsidP="001103F8">
            <w:pPr>
              <w:jc w:val="center"/>
              <w:rPr>
                <w:lang w:val="uk-UA"/>
              </w:rPr>
            </w:pPr>
            <w:r w:rsidRPr="00EA1C91">
              <w:rPr>
                <w:lang w:val="uk-UA"/>
              </w:rPr>
              <w:t>Термін виконання</w:t>
            </w:r>
          </w:p>
        </w:tc>
      </w:tr>
      <w:tr w:rsidR="00F639BB" w:rsidRPr="00EA1C91" w:rsidTr="001103F8">
        <w:trPr>
          <w:gridAfter w:val="2"/>
          <w:wAfter w:w="3541" w:type="dxa"/>
        </w:trPr>
        <w:tc>
          <w:tcPr>
            <w:tcW w:w="7371" w:type="dxa"/>
            <w:gridSpan w:val="6"/>
            <w:vAlign w:val="center"/>
          </w:tcPr>
          <w:p w:rsidR="00F639BB" w:rsidRPr="00EA1C91" w:rsidRDefault="00F639BB" w:rsidP="001103F8">
            <w:pPr>
              <w:jc w:val="center"/>
              <w:rPr>
                <w:sz w:val="28"/>
                <w:szCs w:val="28"/>
                <w:lang w:val="uk-UA"/>
              </w:rPr>
            </w:pPr>
            <w:r w:rsidRPr="00EA1C91">
              <w:rPr>
                <w:sz w:val="28"/>
                <w:szCs w:val="28"/>
                <w:lang w:val="uk-UA"/>
              </w:rPr>
              <w:t>Виробництво теплової енергії</w:t>
            </w:r>
          </w:p>
        </w:tc>
        <w:tc>
          <w:tcPr>
            <w:tcW w:w="1134" w:type="dxa"/>
          </w:tcPr>
          <w:p w:rsidR="00F639BB" w:rsidRPr="00EA1C91" w:rsidRDefault="00F639BB" w:rsidP="001103F8">
            <w:pPr>
              <w:jc w:val="center"/>
              <w:rPr>
                <w:sz w:val="28"/>
                <w:szCs w:val="28"/>
                <w:lang w:val="uk-UA"/>
              </w:rPr>
            </w:pPr>
          </w:p>
        </w:tc>
        <w:tc>
          <w:tcPr>
            <w:tcW w:w="992" w:type="dxa"/>
          </w:tcPr>
          <w:p w:rsidR="00F639BB" w:rsidRPr="00EA1C91" w:rsidRDefault="00F639BB" w:rsidP="001103F8">
            <w:pPr>
              <w:jc w:val="center"/>
              <w:rPr>
                <w:sz w:val="28"/>
                <w:szCs w:val="28"/>
                <w:lang w:val="uk-UA"/>
              </w:rPr>
            </w:pPr>
          </w:p>
        </w:tc>
      </w:tr>
      <w:tr w:rsidR="00F639BB" w:rsidRPr="00EA1C91" w:rsidTr="001103F8">
        <w:trPr>
          <w:gridAfter w:val="2"/>
          <w:wAfter w:w="3541" w:type="dxa"/>
          <w:trHeight w:val="613"/>
        </w:trPr>
        <w:tc>
          <w:tcPr>
            <w:tcW w:w="567" w:type="dxa"/>
            <w:vAlign w:val="center"/>
          </w:tcPr>
          <w:p w:rsidR="00F639BB" w:rsidRPr="00EA1C91" w:rsidRDefault="00F639BB" w:rsidP="001103F8">
            <w:pPr>
              <w:jc w:val="center"/>
            </w:pPr>
            <w:r w:rsidRPr="00EA1C91">
              <w:t>1</w:t>
            </w:r>
          </w:p>
        </w:tc>
        <w:tc>
          <w:tcPr>
            <w:tcW w:w="3686" w:type="dxa"/>
          </w:tcPr>
          <w:p w:rsidR="00F639BB" w:rsidRPr="00EA1C91" w:rsidRDefault="00F639BB" w:rsidP="001103F8">
            <w:pPr>
              <w:rPr>
                <w:sz w:val="26"/>
                <w:szCs w:val="26"/>
              </w:rPr>
            </w:pPr>
            <w:r w:rsidRPr="00EA1C91">
              <w:rPr>
                <w:sz w:val="26"/>
                <w:szCs w:val="26"/>
              </w:rPr>
              <w:t>Поточний ремонт обладнаннякотелень</w:t>
            </w:r>
          </w:p>
        </w:tc>
        <w:tc>
          <w:tcPr>
            <w:tcW w:w="708" w:type="dxa"/>
            <w:vAlign w:val="bottom"/>
          </w:tcPr>
          <w:p w:rsidR="00F639BB" w:rsidRPr="00EA1C91" w:rsidRDefault="00F639BB" w:rsidP="001103F8">
            <w:pPr>
              <w:jc w:val="center"/>
              <w:rPr>
                <w:lang w:val="en-US"/>
              </w:rPr>
            </w:pPr>
          </w:p>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r w:rsidRPr="00EA1C91">
              <w:rPr>
                <w:lang w:val="uk-UA"/>
              </w:rPr>
              <w:t>31</w:t>
            </w:r>
          </w:p>
        </w:tc>
        <w:tc>
          <w:tcPr>
            <w:tcW w:w="1276" w:type="dxa"/>
            <w:gridSpan w:val="2"/>
            <w:vAlign w:val="bottom"/>
          </w:tcPr>
          <w:p w:rsidR="00F639BB" w:rsidRPr="00EA1C91" w:rsidRDefault="00F639BB" w:rsidP="001103F8">
            <w:pPr>
              <w:jc w:val="center"/>
              <w:rPr>
                <w:lang w:val="uk-UA"/>
              </w:rPr>
            </w:pPr>
            <w:r w:rsidRPr="00EA1C91">
              <w:rPr>
                <w:lang w:val="uk-UA"/>
              </w:rPr>
              <w:t>1 200,0</w:t>
            </w:r>
          </w:p>
        </w:tc>
        <w:tc>
          <w:tcPr>
            <w:tcW w:w="1134" w:type="dxa"/>
            <w:vAlign w:val="bottom"/>
          </w:tcPr>
          <w:p w:rsidR="00F639BB" w:rsidRPr="00EA1C91" w:rsidRDefault="00F639BB" w:rsidP="001103F8">
            <w:pPr>
              <w:jc w:val="center"/>
              <w:rPr>
                <w:lang w:val="uk-UA"/>
              </w:rPr>
            </w:pPr>
            <w:r w:rsidRPr="00EA1C91">
              <w:t>коштипідпр-ва</w:t>
            </w:r>
          </w:p>
        </w:tc>
        <w:tc>
          <w:tcPr>
            <w:tcW w:w="992" w:type="dxa"/>
            <w:vAlign w:val="bottom"/>
          </w:tcPr>
          <w:p w:rsidR="00F639BB" w:rsidRPr="00EA1C91" w:rsidRDefault="00F639BB" w:rsidP="001103F8">
            <w:pPr>
              <w:jc w:val="center"/>
              <w:rPr>
                <w:lang w:val="uk-UA"/>
              </w:rPr>
            </w:pPr>
            <w:r w:rsidRPr="00EA1C91">
              <w:rPr>
                <w:lang w:val="en-US"/>
              </w:rPr>
              <w:t>II-III</w:t>
            </w:r>
            <w:r w:rsidRPr="00EA1C91">
              <w:t xml:space="preserve"> кв.</w:t>
            </w:r>
          </w:p>
        </w:tc>
      </w:tr>
      <w:tr w:rsidR="00F639BB" w:rsidRPr="00EA1C91" w:rsidTr="001103F8">
        <w:trPr>
          <w:gridAfter w:val="2"/>
          <w:wAfter w:w="3541" w:type="dxa"/>
          <w:trHeight w:val="70"/>
        </w:trPr>
        <w:tc>
          <w:tcPr>
            <w:tcW w:w="567" w:type="dxa"/>
            <w:vAlign w:val="center"/>
          </w:tcPr>
          <w:p w:rsidR="00F639BB" w:rsidRPr="00EA1C91" w:rsidRDefault="00F639BB" w:rsidP="001103F8">
            <w:pPr>
              <w:jc w:val="center"/>
            </w:pPr>
            <w:r w:rsidRPr="00EA1C91">
              <w:t>2</w:t>
            </w:r>
          </w:p>
        </w:tc>
        <w:tc>
          <w:tcPr>
            <w:tcW w:w="3686" w:type="dxa"/>
          </w:tcPr>
          <w:p w:rsidR="00F639BB" w:rsidRPr="00EA1C91" w:rsidRDefault="00F639BB" w:rsidP="001103F8">
            <w:pPr>
              <w:rPr>
                <w:sz w:val="26"/>
                <w:szCs w:val="26"/>
              </w:rPr>
            </w:pPr>
            <w:r w:rsidRPr="00EA1C91">
              <w:rPr>
                <w:sz w:val="26"/>
                <w:szCs w:val="26"/>
                <w:lang w:val="uk-UA"/>
              </w:rPr>
              <w:t>М</w:t>
            </w:r>
            <w:r w:rsidRPr="00EA1C91">
              <w:rPr>
                <w:sz w:val="26"/>
                <w:szCs w:val="26"/>
              </w:rPr>
              <w:t>одернізаці</w:t>
            </w:r>
            <w:r w:rsidRPr="00EA1C91">
              <w:rPr>
                <w:sz w:val="26"/>
                <w:szCs w:val="26"/>
                <w:lang w:val="uk-UA"/>
              </w:rPr>
              <w:t>я</w:t>
            </w:r>
            <w:r w:rsidRPr="00EA1C91">
              <w:rPr>
                <w:sz w:val="26"/>
                <w:szCs w:val="26"/>
              </w:rPr>
              <w:t xml:space="preserve"> котла ПТВМ-30 в котельні на вул. Симонен</w:t>
            </w:r>
            <w:r w:rsidRPr="00EA1C91">
              <w:rPr>
                <w:sz w:val="26"/>
                <w:szCs w:val="26"/>
                <w:lang w:val="uk-UA"/>
              </w:rPr>
              <w:t>-</w:t>
            </w:r>
            <w:r w:rsidRPr="00EA1C91">
              <w:rPr>
                <w:sz w:val="26"/>
                <w:szCs w:val="26"/>
              </w:rPr>
              <w:t>ка,3а з встановленням струме</w:t>
            </w:r>
            <w:r w:rsidRPr="00EA1C91">
              <w:rPr>
                <w:sz w:val="26"/>
                <w:szCs w:val="26"/>
                <w:lang w:val="uk-UA"/>
              </w:rPr>
              <w:t>-</w:t>
            </w:r>
            <w:r w:rsidRPr="00EA1C91">
              <w:rPr>
                <w:sz w:val="26"/>
                <w:szCs w:val="26"/>
              </w:rPr>
              <w:t>нево-нишовихпальників</w:t>
            </w:r>
          </w:p>
        </w:tc>
        <w:tc>
          <w:tcPr>
            <w:tcW w:w="708"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1</w:t>
            </w:r>
          </w:p>
        </w:tc>
        <w:tc>
          <w:tcPr>
            <w:tcW w:w="1276" w:type="dxa"/>
            <w:gridSpan w:val="2"/>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6 000,0</w:t>
            </w:r>
          </w:p>
        </w:tc>
        <w:tc>
          <w:tcPr>
            <w:tcW w:w="1134"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Міський бюджет</w:t>
            </w:r>
          </w:p>
        </w:tc>
        <w:tc>
          <w:tcPr>
            <w:tcW w:w="992"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en-US"/>
              </w:rPr>
              <w:t>I-II</w:t>
            </w:r>
            <w:r w:rsidRPr="00EA1C91">
              <w:t xml:space="preserve"> кв.</w:t>
            </w:r>
          </w:p>
        </w:tc>
      </w:tr>
      <w:tr w:rsidR="00F639BB" w:rsidRPr="00EA1C91" w:rsidTr="001103F8">
        <w:trPr>
          <w:gridAfter w:val="2"/>
          <w:wAfter w:w="3541" w:type="dxa"/>
        </w:trPr>
        <w:tc>
          <w:tcPr>
            <w:tcW w:w="567" w:type="dxa"/>
            <w:vAlign w:val="center"/>
          </w:tcPr>
          <w:p w:rsidR="00F639BB" w:rsidRPr="00EA1C91" w:rsidRDefault="00F639BB" w:rsidP="001103F8">
            <w:pPr>
              <w:jc w:val="center"/>
            </w:pPr>
            <w:r w:rsidRPr="00EA1C91">
              <w:t>3</w:t>
            </w:r>
          </w:p>
        </w:tc>
        <w:tc>
          <w:tcPr>
            <w:tcW w:w="3686" w:type="dxa"/>
          </w:tcPr>
          <w:p w:rsidR="00F639BB" w:rsidRPr="00EA1C91" w:rsidRDefault="00F639BB" w:rsidP="001103F8">
            <w:pPr>
              <w:rPr>
                <w:sz w:val="26"/>
                <w:szCs w:val="26"/>
              </w:rPr>
            </w:pPr>
            <w:r w:rsidRPr="00EA1C91">
              <w:rPr>
                <w:color w:val="000000"/>
                <w:sz w:val="26"/>
                <w:szCs w:val="26"/>
              </w:rPr>
              <w:t>Модернізаціявузлівоблікутепловоїенергії (замінади-ференційнихманометрів ДМ-3583М на перетворювачірізницітисківRosemount 3051 CD (Fisher)) в котельні на вул. Симоненка, 3а</w:t>
            </w:r>
          </w:p>
        </w:tc>
        <w:tc>
          <w:tcPr>
            <w:tcW w:w="708"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1</w:t>
            </w:r>
          </w:p>
        </w:tc>
        <w:tc>
          <w:tcPr>
            <w:tcW w:w="1276" w:type="dxa"/>
            <w:gridSpan w:val="2"/>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300,0</w:t>
            </w:r>
          </w:p>
        </w:tc>
        <w:tc>
          <w:tcPr>
            <w:tcW w:w="1134"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pPr>
            <w:r w:rsidRPr="00EA1C91">
              <w:t>коштипідпр</w:t>
            </w:r>
          </w:p>
        </w:tc>
        <w:tc>
          <w:tcPr>
            <w:tcW w:w="992"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en-US"/>
              </w:rPr>
              <w:t>II-III</w:t>
            </w:r>
            <w:r w:rsidRPr="00EA1C91">
              <w:t xml:space="preserve"> кв.</w:t>
            </w:r>
          </w:p>
        </w:tc>
      </w:tr>
      <w:tr w:rsidR="00F639BB" w:rsidRPr="00EA1C91" w:rsidTr="001103F8">
        <w:trPr>
          <w:gridAfter w:val="2"/>
          <w:wAfter w:w="3541" w:type="dxa"/>
          <w:trHeight w:val="736"/>
        </w:trPr>
        <w:tc>
          <w:tcPr>
            <w:tcW w:w="567" w:type="dxa"/>
            <w:vAlign w:val="center"/>
          </w:tcPr>
          <w:p w:rsidR="00F639BB" w:rsidRPr="00EA1C91" w:rsidRDefault="00F639BB" w:rsidP="001103F8">
            <w:pPr>
              <w:jc w:val="center"/>
            </w:pPr>
            <w:r w:rsidRPr="00EA1C91">
              <w:t>4</w:t>
            </w:r>
          </w:p>
        </w:tc>
        <w:tc>
          <w:tcPr>
            <w:tcW w:w="3686" w:type="dxa"/>
            <w:vAlign w:val="bottom"/>
          </w:tcPr>
          <w:p w:rsidR="00F639BB" w:rsidRPr="00EA1C91" w:rsidRDefault="00F639BB" w:rsidP="001103F8">
            <w:pPr>
              <w:rPr>
                <w:sz w:val="26"/>
                <w:szCs w:val="26"/>
              </w:rPr>
            </w:pPr>
            <w:r w:rsidRPr="00EA1C91">
              <w:rPr>
                <w:color w:val="000000"/>
                <w:sz w:val="26"/>
                <w:szCs w:val="26"/>
              </w:rPr>
              <w:t>Режимна наладка котлівзгіднографіка</w:t>
            </w:r>
          </w:p>
        </w:tc>
        <w:tc>
          <w:tcPr>
            <w:tcW w:w="708" w:type="dxa"/>
            <w:vAlign w:val="center"/>
          </w:tcPr>
          <w:p w:rsidR="00F639BB" w:rsidRPr="00EA1C91" w:rsidRDefault="00F639BB" w:rsidP="001103F8">
            <w:pPr>
              <w:jc w:val="center"/>
            </w:pPr>
            <w:r w:rsidRPr="00EA1C91">
              <w:t>шт.</w:t>
            </w:r>
          </w:p>
        </w:tc>
        <w:tc>
          <w:tcPr>
            <w:tcW w:w="1134" w:type="dxa"/>
            <w:vAlign w:val="center"/>
          </w:tcPr>
          <w:p w:rsidR="00F639BB" w:rsidRPr="00EA1C91" w:rsidRDefault="00F639BB" w:rsidP="001103F8">
            <w:pPr>
              <w:jc w:val="center"/>
              <w:rPr>
                <w:lang w:val="en-US"/>
              </w:rPr>
            </w:pPr>
          </w:p>
          <w:p w:rsidR="00F639BB" w:rsidRPr="00EA1C91" w:rsidRDefault="00F639BB" w:rsidP="001103F8">
            <w:pPr>
              <w:jc w:val="center"/>
              <w:rPr>
                <w:lang w:val="uk-UA"/>
              </w:rPr>
            </w:pPr>
            <w:r w:rsidRPr="00EA1C91">
              <w:rPr>
                <w:lang w:val="uk-UA"/>
              </w:rPr>
              <w:t>10</w:t>
            </w:r>
          </w:p>
        </w:tc>
        <w:tc>
          <w:tcPr>
            <w:tcW w:w="1276" w:type="dxa"/>
            <w:gridSpan w:val="2"/>
            <w:vAlign w:val="center"/>
          </w:tcPr>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100,0</w:t>
            </w:r>
          </w:p>
        </w:tc>
        <w:tc>
          <w:tcPr>
            <w:tcW w:w="1134" w:type="dxa"/>
            <w:vAlign w:val="center"/>
          </w:tcPr>
          <w:p w:rsidR="00F639BB" w:rsidRPr="00EA1C91" w:rsidRDefault="00F639BB" w:rsidP="001103F8">
            <w:pPr>
              <w:jc w:val="center"/>
            </w:pPr>
            <w:r w:rsidRPr="00EA1C91">
              <w:t>коштипідпр</w:t>
            </w:r>
          </w:p>
        </w:tc>
        <w:tc>
          <w:tcPr>
            <w:tcW w:w="992" w:type="dxa"/>
            <w:vAlign w:val="center"/>
          </w:tcPr>
          <w:p w:rsidR="00F639BB" w:rsidRPr="00EA1C91" w:rsidRDefault="00F639BB" w:rsidP="001103F8">
            <w:pPr>
              <w:jc w:val="center"/>
              <w:rPr>
                <w:lang w:val="en-US"/>
              </w:rPr>
            </w:pPr>
          </w:p>
          <w:p w:rsidR="00F639BB" w:rsidRPr="00EA1C91" w:rsidRDefault="00F639BB" w:rsidP="001103F8">
            <w:pPr>
              <w:jc w:val="center"/>
              <w:rPr>
                <w:lang w:val="en-US"/>
              </w:rPr>
            </w:pPr>
            <w:r w:rsidRPr="00EA1C91">
              <w:rPr>
                <w:lang w:val="en-US"/>
              </w:rPr>
              <w:t>II-III</w:t>
            </w:r>
            <w:r w:rsidRPr="00EA1C91">
              <w:t>кв</w:t>
            </w:r>
          </w:p>
        </w:tc>
      </w:tr>
      <w:tr w:rsidR="00F639BB" w:rsidRPr="00EA1C91" w:rsidTr="001103F8">
        <w:trPr>
          <w:gridAfter w:val="2"/>
          <w:wAfter w:w="3541" w:type="dxa"/>
          <w:trHeight w:val="736"/>
        </w:trPr>
        <w:tc>
          <w:tcPr>
            <w:tcW w:w="567" w:type="dxa"/>
            <w:vAlign w:val="center"/>
          </w:tcPr>
          <w:p w:rsidR="00F639BB" w:rsidRPr="00EA1C91" w:rsidRDefault="00F639BB" w:rsidP="001103F8">
            <w:pPr>
              <w:jc w:val="center"/>
              <w:rPr>
                <w:lang w:val="uk-UA"/>
              </w:rPr>
            </w:pPr>
            <w:r w:rsidRPr="00EA1C91">
              <w:rPr>
                <w:lang w:val="uk-UA"/>
              </w:rPr>
              <w:t>5</w:t>
            </w:r>
          </w:p>
        </w:tc>
        <w:tc>
          <w:tcPr>
            <w:tcW w:w="3686" w:type="dxa"/>
          </w:tcPr>
          <w:p w:rsidR="00F639BB" w:rsidRPr="00EA1C91" w:rsidRDefault="00F639BB" w:rsidP="001103F8">
            <w:pPr>
              <w:rPr>
                <w:color w:val="000000"/>
                <w:sz w:val="26"/>
                <w:szCs w:val="26"/>
                <w:lang w:val="uk-UA"/>
              </w:rPr>
            </w:pPr>
            <w:r w:rsidRPr="00EA1C91">
              <w:rPr>
                <w:color w:val="000000"/>
                <w:sz w:val="26"/>
                <w:szCs w:val="26"/>
                <w:lang w:val="uk-UA"/>
              </w:rPr>
              <w:t>Введення в експлуатацію но-возбудованої котельні 63 заводу з тепловими мережами</w:t>
            </w:r>
          </w:p>
        </w:tc>
        <w:tc>
          <w:tcPr>
            <w:tcW w:w="708"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шт.</w:t>
            </w:r>
          </w:p>
        </w:tc>
        <w:tc>
          <w:tcPr>
            <w:tcW w:w="1134" w:type="dxa"/>
            <w:vAlign w:val="bottom"/>
          </w:tcPr>
          <w:p w:rsidR="00F639BB" w:rsidRPr="00EA1C91" w:rsidRDefault="00F639BB" w:rsidP="001103F8">
            <w:pPr>
              <w:jc w:val="center"/>
              <w:rPr>
                <w:lang w:val="uk-UA"/>
              </w:rPr>
            </w:pPr>
            <w:r w:rsidRPr="00EA1C91">
              <w:rPr>
                <w:lang w:val="uk-UA"/>
              </w:rPr>
              <w:t>1</w:t>
            </w:r>
          </w:p>
        </w:tc>
        <w:tc>
          <w:tcPr>
            <w:tcW w:w="1276" w:type="dxa"/>
            <w:gridSpan w:val="2"/>
            <w:vAlign w:val="bottom"/>
          </w:tcPr>
          <w:p w:rsidR="00F639BB" w:rsidRPr="00EA1C91" w:rsidRDefault="00F639BB" w:rsidP="001103F8">
            <w:pPr>
              <w:jc w:val="center"/>
              <w:rPr>
                <w:lang w:val="uk-UA"/>
              </w:rPr>
            </w:pPr>
            <w:r w:rsidRPr="00EA1C91">
              <w:rPr>
                <w:lang w:val="uk-UA"/>
              </w:rPr>
              <w:t>9 900,0</w:t>
            </w:r>
          </w:p>
        </w:tc>
        <w:tc>
          <w:tcPr>
            <w:tcW w:w="1134" w:type="dxa"/>
            <w:vAlign w:val="bottom"/>
          </w:tcPr>
          <w:p w:rsidR="00F639BB" w:rsidRPr="00EA1C91" w:rsidRDefault="00F639BB" w:rsidP="001103F8">
            <w:pPr>
              <w:jc w:val="center"/>
              <w:rPr>
                <w:lang w:val="uk-UA"/>
              </w:rPr>
            </w:pPr>
            <w:r w:rsidRPr="00EA1C91">
              <w:rPr>
                <w:lang w:val="uk-UA"/>
              </w:rPr>
              <w:t>Міський бюджет</w:t>
            </w:r>
          </w:p>
        </w:tc>
        <w:tc>
          <w:tcPr>
            <w:tcW w:w="992"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en-US"/>
              </w:rPr>
              <w:t>I-II</w:t>
            </w:r>
            <w:r w:rsidRPr="00EA1C91">
              <w:t xml:space="preserve"> кв.</w:t>
            </w:r>
          </w:p>
        </w:tc>
      </w:tr>
      <w:tr w:rsidR="00F639BB" w:rsidRPr="00EA1C91" w:rsidTr="001103F8">
        <w:trPr>
          <w:gridAfter w:val="2"/>
          <w:wAfter w:w="3541" w:type="dxa"/>
          <w:trHeight w:val="736"/>
        </w:trPr>
        <w:tc>
          <w:tcPr>
            <w:tcW w:w="567" w:type="dxa"/>
            <w:vAlign w:val="center"/>
          </w:tcPr>
          <w:p w:rsidR="00F639BB" w:rsidRPr="00EA1C91" w:rsidRDefault="00F639BB" w:rsidP="001103F8">
            <w:pPr>
              <w:jc w:val="center"/>
              <w:rPr>
                <w:lang w:val="uk-UA"/>
              </w:rPr>
            </w:pPr>
            <w:r w:rsidRPr="00EA1C91">
              <w:rPr>
                <w:lang w:val="uk-UA"/>
              </w:rPr>
              <w:t>6</w:t>
            </w:r>
          </w:p>
        </w:tc>
        <w:tc>
          <w:tcPr>
            <w:tcW w:w="3686" w:type="dxa"/>
          </w:tcPr>
          <w:p w:rsidR="00F639BB" w:rsidRPr="00EA1C91" w:rsidRDefault="00F639BB" w:rsidP="001103F8">
            <w:pPr>
              <w:rPr>
                <w:color w:val="000000"/>
                <w:sz w:val="26"/>
                <w:szCs w:val="26"/>
                <w:lang w:val="uk-UA"/>
              </w:rPr>
            </w:pPr>
            <w:r w:rsidRPr="00EA1C91">
              <w:rPr>
                <w:color w:val="000000"/>
                <w:sz w:val="26"/>
                <w:szCs w:val="26"/>
                <w:lang w:val="uk-UA"/>
              </w:rPr>
              <w:t>Реконструкція котельні по вул. Незалежності, 95 для підклю-чення споживачів вул. Неза-лежності-М.Підгірянки мікрорайону Космос</w:t>
            </w:r>
          </w:p>
        </w:tc>
        <w:tc>
          <w:tcPr>
            <w:tcW w:w="708"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шт.</w:t>
            </w:r>
          </w:p>
        </w:tc>
        <w:tc>
          <w:tcPr>
            <w:tcW w:w="1134" w:type="dxa"/>
            <w:vAlign w:val="bottom"/>
          </w:tcPr>
          <w:p w:rsidR="00F639BB" w:rsidRPr="00EA1C91" w:rsidRDefault="00F639BB" w:rsidP="001103F8">
            <w:pPr>
              <w:jc w:val="center"/>
              <w:rPr>
                <w:lang w:val="uk-UA"/>
              </w:rPr>
            </w:pPr>
            <w:r w:rsidRPr="00EA1C91">
              <w:rPr>
                <w:lang w:val="uk-UA"/>
              </w:rPr>
              <w:t>1</w:t>
            </w:r>
          </w:p>
        </w:tc>
        <w:tc>
          <w:tcPr>
            <w:tcW w:w="1276" w:type="dxa"/>
            <w:gridSpan w:val="2"/>
            <w:vAlign w:val="bottom"/>
          </w:tcPr>
          <w:p w:rsidR="00F639BB" w:rsidRPr="00EA1C91" w:rsidRDefault="00F639BB" w:rsidP="001103F8">
            <w:pPr>
              <w:jc w:val="center"/>
              <w:rPr>
                <w:lang w:val="uk-UA"/>
              </w:rPr>
            </w:pPr>
            <w:r w:rsidRPr="00EA1C91">
              <w:rPr>
                <w:lang w:val="uk-UA"/>
              </w:rPr>
              <w:t>7 900,0</w:t>
            </w:r>
          </w:p>
        </w:tc>
        <w:tc>
          <w:tcPr>
            <w:tcW w:w="1134" w:type="dxa"/>
            <w:vAlign w:val="bottom"/>
          </w:tcPr>
          <w:p w:rsidR="00F639BB" w:rsidRPr="00EA1C91" w:rsidRDefault="00F639BB" w:rsidP="001103F8">
            <w:pPr>
              <w:jc w:val="center"/>
              <w:rPr>
                <w:lang w:val="uk-UA"/>
              </w:rPr>
            </w:pPr>
            <w:r w:rsidRPr="00EA1C91">
              <w:rPr>
                <w:lang w:val="uk-UA"/>
              </w:rPr>
              <w:t>Міський бюджет</w:t>
            </w:r>
          </w:p>
        </w:tc>
        <w:tc>
          <w:tcPr>
            <w:tcW w:w="992"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en-US"/>
              </w:rPr>
              <w:t>I-II</w:t>
            </w:r>
            <w:r w:rsidRPr="00EA1C91">
              <w:t xml:space="preserve"> кв.</w:t>
            </w:r>
          </w:p>
        </w:tc>
      </w:tr>
      <w:tr w:rsidR="00F639BB" w:rsidRPr="00EA1C91" w:rsidTr="001103F8">
        <w:trPr>
          <w:gridAfter w:val="2"/>
          <w:wAfter w:w="3541" w:type="dxa"/>
          <w:trHeight w:val="412"/>
        </w:trPr>
        <w:tc>
          <w:tcPr>
            <w:tcW w:w="567" w:type="dxa"/>
            <w:vAlign w:val="center"/>
          </w:tcPr>
          <w:p w:rsidR="00F639BB" w:rsidRPr="00EA1C91" w:rsidRDefault="00F639BB" w:rsidP="001103F8">
            <w:pPr>
              <w:jc w:val="center"/>
            </w:pPr>
            <w:r w:rsidRPr="00EA1C91">
              <w:rPr>
                <w:lang w:val="uk-UA"/>
              </w:rPr>
              <w:t>7</w:t>
            </w:r>
          </w:p>
        </w:tc>
        <w:tc>
          <w:tcPr>
            <w:tcW w:w="3686" w:type="dxa"/>
            <w:vAlign w:val="bottom"/>
          </w:tcPr>
          <w:p w:rsidR="00F639BB" w:rsidRPr="00EA1C91" w:rsidRDefault="00F639BB" w:rsidP="001103F8">
            <w:pPr>
              <w:rPr>
                <w:sz w:val="26"/>
                <w:szCs w:val="26"/>
              </w:rPr>
            </w:pPr>
            <w:r w:rsidRPr="00EA1C91">
              <w:rPr>
                <w:color w:val="000000"/>
                <w:sz w:val="26"/>
                <w:szCs w:val="26"/>
              </w:rPr>
              <w:t>Діагностикакотлівзгіднографіка</w:t>
            </w:r>
          </w:p>
        </w:tc>
        <w:tc>
          <w:tcPr>
            <w:tcW w:w="708" w:type="dxa"/>
            <w:vAlign w:val="bottom"/>
          </w:tcPr>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r w:rsidRPr="00EA1C91">
              <w:rPr>
                <w:lang w:val="uk-UA"/>
              </w:rPr>
              <w:t>11</w:t>
            </w:r>
          </w:p>
        </w:tc>
        <w:tc>
          <w:tcPr>
            <w:tcW w:w="1276" w:type="dxa"/>
            <w:gridSpan w:val="2"/>
            <w:vAlign w:val="bottom"/>
          </w:tcPr>
          <w:p w:rsidR="00F639BB" w:rsidRPr="00EA1C91" w:rsidRDefault="00F639BB" w:rsidP="001103F8">
            <w:pPr>
              <w:jc w:val="center"/>
              <w:rPr>
                <w:lang w:val="uk-UA"/>
              </w:rPr>
            </w:pPr>
            <w:r w:rsidRPr="00EA1C91">
              <w:rPr>
                <w:lang w:val="uk-UA"/>
              </w:rPr>
              <w:t>85,0</w:t>
            </w:r>
          </w:p>
        </w:tc>
        <w:tc>
          <w:tcPr>
            <w:tcW w:w="1134" w:type="dxa"/>
            <w:vAlign w:val="bottom"/>
          </w:tcPr>
          <w:p w:rsidR="00F639BB" w:rsidRPr="00EA1C91" w:rsidRDefault="00F639BB" w:rsidP="001103F8">
            <w:pPr>
              <w:jc w:val="center"/>
            </w:pPr>
            <w:r w:rsidRPr="00EA1C91">
              <w:t>коштипідпр</w:t>
            </w:r>
          </w:p>
        </w:tc>
        <w:tc>
          <w:tcPr>
            <w:tcW w:w="992" w:type="dxa"/>
            <w:vAlign w:val="bottom"/>
          </w:tcPr>
          <w:p w:rsidR="00F639BB" w:rsidRPr="00EA1C91" w:rsidRDefault="00F639BB" w:rsidP="001103F8">
            <w:pPr>
              <w:jc w:val="center"/>
              <w:rPr>
                <w:lang w:val="uk-UA"/>
              </w:rPr>
            </w:pPr>
          </w:p>
          <w:p w:rsidR="00F639BB" w:rsidRPr="00EA1C91" w:rsidRDefault="00F639BB" w:rsidP="001103F8">
            <w:pPr>
              <w:jc w:val="center"/>
              <w:rPr>
                <w:lang w:val="en-US"/>
              </w:rPr>
            </w:pPr>
            <w:r w:rsidRPr="00EA1C91">
              <w:rPr>
                <w:lang w:val="en-US"/>
              </w:rPr>
              <w:t>II-III</w:t>
            </w:r>
            <w:r w:rsidRPr="00EA1C91">
              <w:t>кв</w:t>
            </w:r>
          </w:p>
        </w:tc>
      </w:tr>
      <w:tr w:rsidR="00F639BB" w:rsidRPr="00EA1C91" w:rsidTr="001103F8">
        <w:trPr>
          <w:gridAfter w:val="2"/>
          <w:wAfter w:w="3541" w:type="dxa"/>
        </w:trPr>
        <w:tc>
          <w:tcPr>
            <w:tcW w:w="567" w:type="dxa"/>
            <w:vAlign w:val="center"/>
          </w:tcPr>
          <w:p w:rsidR="00F639BB" w:rsidRPr="00EA1C91" w:rsidRDefault="00F639BB" w:rsidP="001103F8">
            <w:pPr>
              <w:jc w:val="center"/>
            </w:pPr>
            <w:r w:rsidRPr="00EA1C91">
              <w:rPr>
                <w:lang w:val="uk-UA"/>
              </w:rPr>
              <w:t>8</w:t>
            </w:r>
          </w:p>
        </w:tc>
        <w:tc>
          <w:tcPr>
            <w:tcW w:w="3686" w:type="dxa"/>
            <w:vAlign w:val="bottom"/>
          </w:tcPr>
          <w:p w:rsidR="00F639BB" w:rsidRPr="00EA1C91" w:rsidRDefault="00F639BB" w:rsidP="001103F8">
            <w:pPr>
              <w:rPr>
                <w:sz w:val="26"/>
                <w:szCs w:val="26"/>
              </w:rPr>
            </w:pPr>
            <w:r w:rsidRPr="00EA1C91">
              <w:rPr>
                <w:sz w:val="26"/>
                <w:szCs w:val="26"/>
              </w:rPr>
              <w:t>Повірка та ремонт лічильниківоблікувідпускутепловоїенер</w:t>
            </w:r>
            <w:r w:rsidRPr="00EA1C91">
              <w:rPr>
                <w:sz w:val="26"/>
                <w:szCs w:val="26"/>
                <w:lang w:val="uk-UA"/>
              </w:rPr>
              <w:t>-</w:t>
            </w:r>
            <w:r w:rsidRPr="00EA1C91">
              <w:rPr>
                <w:sz w:val="26"/>
                <w:szCs w:val="26"/>
              </w:rPr>
              <w:t>гії з джерелтеплопостачання</w:t>
            </w:r>
          </w:p>
        </w:tc>
        <w:tc>
          <w:tcPr>
            <w:tcW w:w="708" w:type="dxa"/>
            <w:vAlign w:val="bottom"/>
          </w:tcPr>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r w:rsidRPr="00EA1C91">
              <w:rPr>
                <w:lang w:val="uk-UA"/>
              </w:rPr>
              <w:t>31</w:t>
            </w:r>
          </w:p>
        </w:tc>
        <w:tc>
          <w:tcPr>
            <w:tcW w:w="1276" w:type="dxa"/>
            <w:gridSpan w:val="2"/>
            <w:vAlign w:val="bottom"/>
          </w:tcPr>
          <w:p w:rsidR="00F639BB" w:rsidRPr="00EA1C91" w:rsidRDefault="00F639BB" w:rsidP="001103F8">
            <w:pPr>
              <w:tabs>
                <w:tab w:val="left" w:pos="10452"/>
              </w:tabs>
              <w:jc w:val="center"/>
              <w:rPr>
                <w:lang w:val="uk-UA"/>
              </w:rPr>
            </w:pPr>
            <w:r w:rsidRPr="00EA1C91">
              <w:rPr>
                <w:lang w:val="uk-UA"/>
              </w:rPr>
              <w:t>160,0</w:t>
            </w:r>
          </w:p>
        </w:tc>
        <w:tc>
          <w:tcPr>
            <w:tcW w:w="1134" w:type="dxa"/>
          </w:tcPr>
          <w:p w:rsidR="00F639BB" w:rsidRPr="00EA1C91" w:rsidRDefault="00F639BB" w:rsidP="001103F8">
            <w:pPr>
              <w:jc w:val="center"/>
              <w:rPr>
                <w:lang w:val="uk-UA"/>
              </w:rPr>
            </w:pPr>
          </w:p>
          <w:p w:rsidR="00F639BB" w:rsidRPr="00EA1C91" w:rsidRDefault="00F639BB" w:rsidP="001103F8">
            <w:pPr>
              <w:jc w:val="center"/>
            </w:pPr>
            <w:r w:rsidRPr="00EA1C91">
              <w:t>коштипідпр</w:t>
            </w:r>
          </w:p>
        </w:tc>
        <w:tc>
          <w:tcPr>
            <w:tcW w:w="992" w:type="dxa"/>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en-US"/>
              </w:rPr>
            </w:pPr>
            <w:r w:rsidRPr="00EA1C91">
              <w:rPr>
                <w:lang w:val="en-US"/>
              </w:rPr>
              <w:t>II-III</w:t>
            </w:r>
            <w:r w:rsidRPr="00EA1C91">
              <w:t>кв</w:t>
            </w:r>
          </w:p>
        </w:tc>
      </w:tr>
      <w:tr w:rsidR="00F639BB" w:rsidRPr="00EA1C91" w:rsidTr="001103F8">
        <w:trPr>
          <w:gridAfter w:val="2"/>
          <w:wAfter w:w="3541" w:type="dxa"/>
        </w:trPr>
        <w:tc>
          <w:tcPr>
            <w:tcW w:w="567" w:type="dxa"/>
            <w:vAlign w:val="center"/>
          </w:tcPr>
          <w:p w:rsidR="00F639BB" w:rsidRPr="00EA1C91" w:rsidRDefault="00F639BB" w:rsidP="001103F8">
            <w:pPr>
              <w:jc w:val="center"/>
            </w:pPr>
            <w:r w:rsidRPr="00EA1C91">
              <w:rPr>
                <w:lang w:val="uk-UA"/>
              </w:rPr>
              <w:t>9</w:t>
            </w:r>
          </w:p>
        </w:tc>
        <w:tc>
          <w:tcPr>
            <w:tcW w:w="3686" w:type="dxa"/>
            <w:vAlign w:val="bottom"/>
          </w:tcPr>
          <w:p w:rsidR="00F639BB" w:rsidRPr="00EA1C91" w:rsidRDefault="00F639BB" w:rsidP="001103F8">
            <w:pPr>
              <w:rPr>
                <w:color w:val="000000"/>
                <w:sz w:val="26"/>
                <w:szCs w:val="26"/>
              </w:rPr>
            </w:pPr>
            <w:r w:rsidRPr="00EA1C91">
              <w:rPr>
                <w:sz w:val="26"/>
                <w:szCs w:val="26"/>
              </w:rPr>
              <w:t>Ремонт когенераційної установки на вул. Довга 68</w:t>
            </w:r>
          </w:p>
        </w:tc>
        <w:tc>
          <w:tcPr>
            <w:tcW w:w="708" w:type="dxa"/>
            <w:vAlign w:val="bottom"/>
          </w:tcPr>
          <w:p w:rsidR="00F639BB" w:rsidRPr="00EA1C91" w:rsidRDefault="00F639BB" w:rsidP="001103F8">
            <w:pPr>
              <w:jc w:val="center"/>
            </w:pPr>
          </w:p>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r w:rsidRPr="00EA1C91">
              <w:rPr>
                <w:lang w:val="uk-UA"/>
              </w:rPr>
              <w:t>1</w:t>
            </w:r>
          </w:p>
        </w:tc>
        <w:tc>
          <w:tcPr>
            <w:tcW w:w="1276" w:type="dxa"/>
            <w:gridSpan w:val="2"/>
            <w:vAlign w:val="bottom"/>
          </w:tcPr>
          <w:p w:rsidR="00F639BB" w:rsidRPr="00EA1C91" w:rsidRDefault="00F639BB" w:rsidP="001103F8">
            <w:pPr>
              <w:jc w:val="center"/>
              <w:rPr>
                <w:color w:val="000000"/>
                <w:lang w:val="uk-UA"/>
              </w:rPr>
            </w:pPr>
            <w:r w:rsidRPr="00EA1C91">
              <w:rPr>
                <w:color w:val="000000"/>
                <w:lang w:val="uk-UA"/>
              </w:rPr>
              <w:t>140,0</w:t>
            </w:r>
          </w:p>
        </w:tc>
        <w:tc>
          <w:tcPr>
            <w:tcW w:w="1134" w:type="dxa"/>
            <w:vAlign w:val="bottom"/>
          </w:tcPr>
          <w:p w:rsidR="00F639BB" w:rsidRPr="00EA1C91" w:rsidRDefault="00F639BB" w:rsidP="001103F8">
            <w:pPr>
              <w:jc w:val="center"/>
              <w:rPr>
                <w:lang w:val="uk-UA"/>
              </w:rPr>
            </w:pPr>
          </w:p>
          <w:p w:rsidR="00F639BB" w:rsidRPr="00EA1C91" w:rsidRDefault="00F639BB" w:rsidP="001103F8">
            <w:pPr>
              <w:jc w:val="center"/>
            </w:pPr>
            <w:r w:rsidRPr="00EA1C91">
              <w:t>коштипідпр</w:t>
            </w:r>
          </w:p>
        </w:tc>
        <w:tc>
          <w:tcPr>
            <w:tcW w:w="992"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en-US"/>
              </w:rPr>
            </w:pPr>
            <w:r w:rsidRPr="00EA1C91">
              <w:rPr>
                <w:lang w:val="en-US"/>
              </w:rPr>
              <w:t>II-III</w:t>
            </w:r>
            <w:r w:rsidRPr="00EA1C91">
              <w:t>кв</w:t>
            </w:r>
          </w:p>
        </w:tc>
      </w:tr>
      <w:tr w:rsidR="00F639BB" w:rsidRPr="00EA1C91" w:rsidTr="001103F8">
        <w:trPr>
          <w:gridAfter w:val="2"/>
          <w:wAfter w:w="3541" w:type="dxa"/>
        </w:trPr>
        <w:tc>
          <w:tcPr>
            <w:tcW w:w="567" w:type="dxa"/>
            <w:vAlign w:val="center"/>
          </w:tcPr>
          <w:p w:rsidR="00F639BB" w:rsidRPr="00EA1C91" w:rsidRDefault="00F639BB" w:rsidP="001103F8">
            <w:pPr>
              <w:jc w:val="center"/>
            </w:pPr>
            <w:r w:rsidRPr="00EA1C91">
              <w:rPr>
                <w:lang w:val="uk-UA"/>
              </w:rPr>
              <w:t>10</w:t>
            </w:r>
          </w:p>
        </w:tc>
        <w:tc>
          <w:tcPr>
            <w:tcW w:w="3686" w:type="dxa"/>
            <w:vAlign w:val="bottom"/>
          </w:tcPr>
          <w:p w:rsidR="00F639BB" w:rsidRPr="00EA1C91" w:rsidRDefault="00F639BB" w:rsidP="001103F8">
            <w:pPr>
              <w:rPr>
                <w:sz w:val="26"/>
                <w:szCs w:val="26"/>
              </w:rPr>
            </w:pPr>
            <w:r w:rsidRPr="00EA1C91">
              <w:rPr>
                <w:sz w:val="26"/>
                <w:szCs w:val="26"/>
                <w:lang w:val="uk-UA"/>
              </w:rPr>
              <w:t>Модернізація</w:t>
            </w:r>
            <w:r w:rsidRPr="00EA1C91">
              <w:rPr>
                <w:sz w:val="26"/>
                <w:szCs w:val="26"/>
              </w:rPr>
              <w:t>котельні на вул. Бельведерська , 49 іззаміною котла потужністю 250 кВт на котел потужністю 630 кВт.</w:t>
            </w:r>
          </w:p>
        </w:tc>
        <w:tc>
          <w:tcPr>
            <w:tcW w:w="708" w:type="dxa"/>
            <w:vAlign w:val="center"/>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r w:rsidRPr="00EA1C91">
              <w:rPr>
                <w:lang w:val="uk-UA"/>
              </w:rPr>
              <w:t>1</w:t>
            </w:r>
          </w:p>
        </w:tc>
        <w:tc>
          <w:tcPr>
            <w:tcW w:w="1276" w:type="dxa"/>
            <w:gridSpan w:val="2"/>
            <w:vAlign w:val="bottom"/>
          </w:tcPr>
          <w:p w:rsidR="00F639BB" w:rsidRPr="00EA1C91" w:rsidRDefault="00F639BB" w:rsidP="001103F8">
            <w:pPr>
              <w:jc w:val="center"/>
              <w:rPr>
                <w:lang w:val="uk-UA"/>
              </w:rPr>
            </w:pPr>
            <w:r w:rsidRPr="00EA1C91">
              <w:rPr>
                <w:lang w:val="uk-UA"/>
              </w:rPr>
              <w:t>100,0</w:t>
            </w:r>
          </w:p>
        </w:tc>
        <w:tc>
          <w:tcPr>
            <w:tcW w:w="1134" w:type="dxa"/>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pPr>
            <w:r w:rsidRPr="00EA1C91">
              <w:rPr>
                <w:lang w:val="uk-UA"/>
              </w:rPr>
              <w:t>к</w:t>
            </w:r>
            <w:r w:rsidRPr="00EA1C91">
              <w:t>оштипідпр</w:t>
            </w:r>
          </w:p>
        </w:tc>
        <w:tc>
          <w:tcPr>
            <w:tcW w:w="992" w:type="dxa"/>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en-US"/>
              </w:rPr>
            </w:pPr>
            <w:r w:rsidRPr="00EA1C91">
              <w:rPr>
                <w:lang w:val="en-US"/>
              </w:rPr>
              <w:t>II-III</w:t>
            </w:r>
            <w:r w:rsidRPr="00EA1C91">
              <w:t>кв</w:t>
            </w:r>
          </w:p>
        </w:tc>
      </w:tr>
      <w:tr w:rsidR="00F639BB" w:rsidRPr="00EA1C91" w:rsidTr="001103F8">
        <w:trPr>
          <w:gridAfter w:val="2"/>
          <w:wAfter w:w="3541" w:type="dxa"/>
        </w:trPr>
        <w:tc>
          <w:tcPr>
            <w:tcW w:w="567" w:type="dxa"/>
            <w:vAlign w:val="center"/>
          </w:tcPr>
          <w:p w:rsidR="00F639BB" w:rsidRPr="00EA1C91" w:rsidRDefault="00F639BB" w:rsidP="001103F8">
            <w:pPr>
              <w:jc w:val="center"/>
              <w:rPr>
                <w:lang w:val="uk-UA"/>
              </w:rPr>
            </w:pPr>
            <w:r w:rsidRPr="00EA1C91">
              <w:rPr>
                <w:lang w:val="uk-UA"/>
              </w:rPr>
              <w:t>11</w:t>
            </w:r>
          </w:p>
        </w:tc>
        <w:tc>
          <w:tcPr>
            <w:tcW w:w="3686" w:type="dxa"/>
            <w:vAlign w:val="bottom"/>
          </w:tcPr>
          <w:p w:rsidR="00F639BB" w:rsidRPr="00EA1C91" w:rsidRDefault="00F639BB" w:rsidP="001103F8">
            <w:pPr>
              <w:rPr>
                <w:sz w:val="26"/>
                <w:szCs w:val="26"/>
              </w:rPr>
            </w:pPr>
            <w:r w:rsidRPr="00EA1C91">
              <w:rPr>
                <w:sz w:val="26"/>
                <w:szCs w:val="26"/>
                <w:lang w:val="uk-UA"/>
              </w:rPr>
              <w:t>Модернізація</w:t>
            </w:r>
            <w:r w:rsidRPr="00EA1C91">
              <w:rPr>
                <w:sz w:val="26"/>
                <w:szCs w:val="26"/>
              </w:rPr>
              <w:t xml:space="preserve">котельні на вул. </w:t>
            </w:r>
            <w:r w:rsidRPr="00EA1C91">
              <w:rPr>
                <w:sz w:val="26"/>
                <w:szCs w:val="26"/>
                <w:lang w:val="uk-UA"/>
              </w:rPr>
              <w:t>Максимовича</w:t>
            </w:r>
            <w:r w:rsidRPr="00EA1C91">
              <w:rPr>
                <w:sz w:val="26"/>
                <w:szCs w:val="26"/>
              </w:rPr>
              <w:t xml:space="preserve"> , </w:t>
            </w:r>
            <w:r w:rsidRPr="00EA1C91">
              <w:rPr>
                <w:sz w:val="26"/>
                <w:szCs w:val="26"/>
                <w:lang w:val="uk-UA"/>
              </w:rPr>
              <w:t>5А</w:t>
            </w:r>
            <w:r w:rsidRPr="00EA1C91">
              <w:rPr>
                <w:sz w:val="26"/>
                <w:szCs w:val="26"/>
              </w:rPr>
              <w:t>із</w:t>
            </w:r>
            <w:r w:rsidRPr="00EA1C91">
              <w:rPr>
                <w:sz w:val="26"/>
                <w:szCs w:val="26"/>
                <w:lang w:val="uk-UA"/>
              </w:rPr>
              <w:t>встанов-</w:t>
            </w:r>
            <w:r w:rsidRPr="00EA1C91">
              <w:rPr>
                <w:sz w:val="26"/>
                <w:szCs w:val="26"/>
                <w:lang w:val="uk-UA"/>
              </w:rPr>
              <w:lastRenderedPageBreak/>
              <w:t xml:space="preserve">ленням котла </w:t>
            </w:r>
            <w:r w:rsidRPr="00EA1C91">
              <w:rPr>
                <w:sz w:val="26"/>
                <w:szCs w:val="26"/>
              </w:rPr>
              <w:t xml:space="preserve">потужністю 250 кВт </w:t>
            </w:r>
          </w:p>
        </w:tc>
        <w:tc>
          <w:tcPr>
            <w:tcW w:w="708" w:type="dxa"/>
            <w:vAlign w:val="center"/>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r w:rsidRPr="00EA1C91">
              <w:rPr>
                <w:lang w:val="uk-UA"/>
              </w:rPr>
              <w:lastRenderedPageBreak/>
              <w:t>1</w:t>
            </w:r>
          </w:p>
        </w:tc>
        <w:tc>
          <w:tcPr>
            <w:tcW w:w="1276" w:type="dxa"/>
            <w:gridSpan w:val="2"/>
            <w:vAlign w:val="bottom"/>
          </w:tcPr>
          <w:p w:rsidR="00F639BB" w:rsidRPr="00EA1C91" w:rsidRDefault="00F639BB" w:rsidP="001103F8">
            <w:pPr>
              <w:jc w:val="center"/>
              <w:rPr>
                <w:lang w:val="uk-UA"/>
              </w:rPr>
            </w:pPr>
            <w:r w:rsidRPr="00EA1C91">
              <w:rPr>
                <w:lang w:val="uk-UA"/>
              </w:rPr>
              <w:t>85,0</w:t>
            </w:r>
          </w:p>
        </w:tc>
        <w:tc>
          <w:tcPr>
            <w:tcW w:w="1134"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pPr>
            <w:r w:rsidRPr="00EA1C91">
              <w:lastRenderedPageBreak/>
              <w:t>коштипідпр</w:t>
            </w:r>
          </w:p>
        </w:tc>
        <w:tc>
          <w:tcPr>
            <w:tcW w:w="992"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en-US"/>
              </w:rPr>
            </w:pPr>
            <w:r w:rsidRPr="00EA1C91">
              <w:rPr>
                <w:lang w:val="en-US"/>
              </w:rPr>
              <w:t>II-III</w:t>
            </w:r>
            <w:r w:rsidRPr="00EA1C91">
              <w:t>кв</w:t>
            </w:r>
          </w:p>
        </w:tc>
      </w:tr>
      <w:tr w:rsidR="00F639BB" w:rsidRPr="00EA1C91" w:rsidTr="001103F8">
        <w:trPr>
          <w:gridAfter w:val="2"/>
          <w:wAfter w:w="3541" w:type="dxa"/>
        </w:trPr>
        <w:tc>
          <w:tcPr>
            <w:tcW w:w="567" w:type="dxa"/>
            <w:vAlign w:val="center"/>
          </w:tcPr>
          <w:p w:rsidR="00F639BB" w:rsidRPr="00EA1C91" w:rsidRDefault="00F639BB" w:rsidP="001103F8">
            <w:pPr>
              <w:jc w:val="center"/>
            </w:pPr>
            <w:r w:rsidRPr="00EA1C91">
              <w:rPr>
                <w:lang w:val="uk-UA"/>
              </w:rPr>
              <w:lastRenderedPageBreak/>
              <w:t>12</w:t>
            </w:r>
          </w:p>
        </w:tc>
        <w:tc>
          <w:tcPr>
            <w:tcW w:w="3686" w:type="dxa"/>
            <w:vAlign w:val="bottom"/>
          </w:tcPr>
          <w:p w:rsidR="00F639BB" w:rsidRPr="00EA1C91" w:rsidRDefault="00F639BB" w:rsidP="001103F8">
            <w:pPr>
              <w:rPr>
                <w:sz w:val="26"/>
                <w:szCs w:val="26"/>
              </w:rPr>
            </w:pPr>
            <w:r w:rsidRPr="00EA1C91">
              <w:rPr>
                <w:sz w:val="26"/>
                <w:szCs w:val="26"/>
              </w:rPr>
              <w:t>Встановленнядимової труби на вул. Чорновола, 130</w:t>
            </w:r>
          </w:p>
        </w:tc>
        <w:tc>
          <w:tcPr>
            <w:tcW w:w="708" w:type="dxa"/>
            <w:vAlign w:val="center"/>
          </w:tcPr>
          <w:p w:rsidR="00F639BB" w:rsidRPr="00EA1C91" w:rsidRDefault="00F639BB" w:rsidP="001103F8">
            <w:pPr>
              <w:jc w:val="center"/>
            </w:pPr>
          </w:p>
          <w:p w:rsidR="00F639BB" w:rsidRPr="00EA1C91" w:rsidRDefault="00F639BB" w:rsidP="001103F8">
            <w:pPr>
              <w:jc w:val="center"/>
            </w:pPr>
          </w:p>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r w:rsidRPr="00EA1C91">
              <w:rPr>
                <w:lang w:val="uk-UA"/>
              </w:rPr>
              <w:t>1</w:t>
            </w:r>
          </w:p>
        </w:tc>
        <w:tc>
          <w:tcPr>
            <w:tcW w:w="1276" w:type="dxa"/>
            <w:gridSpan w:val="2"/>
            <w:vAlign w:val="bottom"/>
          </w:tcPr>
          <w:p w:rsidR="00F639BB" w:rsidRPr="00EA1C91" w:rsidRDefault="00F639BB" w:rsidP="001103F8">
            <w:pPr>
              <w:jc w:val="center"/>
              <w:rPr>
                <w:lang w:val="uk-UA"/>
              </w:rPr>
            </w:pPr>
            <w:r w:rsidRPr="00EA1C91">
              <w:rPr>
                <w:lang w:val="uk-UA"/>
              </w:rPr>
              <w:t>220,0</w:t>
            </w:r>
          </w:p>
        </w:tc>
        <w:tc>
          <w:tcPr>
            <w:tcW w:w="1134" w:type="dxa"/>
          </w:tcPr>
          <w:p w:rsidR="00F639BB" w:rsidRPr="00EA1C91" w:rsidRDefault="00F639BB" w:rsidP="001103F8">
            <w:pPr>
              <w:jc w:val="center"/>
              <w:rPr>
                <w:lang w:val="uk-UA"/>
              </w:rPr>
            </w:pPr>
          </w:p>
          <w:p w:rsidR="00F639BB" w:rsidRPr="00EA1C91" w:rsidRDefault="00F639BB" w:rsidP="001103F8">
            <w:pPr>
              <w:jc w:val="center"/>
            </w:pPr>
            <w:r w:rsidRPr="00EA1C91">
              <w:t>коштипідпр</w:t>
            </w:r>
          </w:p>
        </w:tc>
        <w:tc>
          <w:tcPr>
            <w:tcW w:w="992" w:type="dxa"/>
          </w:tcPr>
          <w:p w:rsidR="00F639BB" w:rsidRPr="00EA1C91" w:rsidRDefault="00F639BB" w:rsidP="001103F8">
            <w:pPr>
              <w:rPr>
                <w:lang w:val="uk-UA"/>
              </w:rPr>
            </w:pPr>
          </w:p>
          <w:p w:rsidR="00F639BB" w:rsidRPr="00EA1C91" w:rsidRDefault="00F639BB" w:rsidP="001103F8">
            <w:pPr>
              <w:rPr>
                <w:lang w:val="uk-UA"/>
              </w:rPr>
            </w:pPr>
          </w:p>
          <w:p w:rsidR="00F639BB" w:rsidRPr="00EA1C91" w:rsidRDefault="00F639BB" w:rsidP="001103F8">
            <w:pPr>
              <w:rPr>
                <w:lang w:val="en-US"/>
              </w:rPr>
            </w:pPr>
            <w:r w:rsidRPr="00EA1C91">
              <w:rPr>
                <w:lang w:val="en-US"/>
              </w:rPr>
              <w:t>II-III</w:t>
            </w:r>
            <w:r w:rsidRPr="00EA1C91">
              <w:t>кв</w:t>
            </w:r>
          </w:p>
        </w:tc>
      </w:tr>
      <w:tr w:rsidR="00F639BB" w:rsidRPr="00EA1C91" w:rsidTr="001103F8">
        <w:trPr>
          <w:gridAfter w:val="2"/>
          <w:wAfter w:w="3541" w:type="dxa"/>
          <w:trHeight w:val="688"/>
        </w:trPr>
        <w:tc>
          <w:tcPr>
            <w:tcW w:w="567" w:type="dxa"/>
            <w:vAlign w:val="center"/>
          </w:tcPr>
          <w:p w:rsidR="00F639BB" w:rsidRPr="00EA1C91" w:rsidRDefault="00F639BB" w:rsidP="001103F8">
            <w:pPr>
              <w:jc w:val="center"/>
              <w:rPr>
                <w:lang w:val="uk-UA"/>
              </w:rPr>
            </w:pPr>
            <w:r w:rsidRPr="00EA1C91">
              <w:t>1</w:t>
            </w:r>
            <w:r w:rsidRPr="00EA1C91">
              <w:rPr>
                <w:lang w:val="uk-UA"/>
              </w:rPr>
              <w:t>3</w:t>
            </w:r>
          </w:p>
        </w:tc>
        <w:tc>
          <w:tcPr>
            <w:tcW w:w="3686" w:type="dxa"/>
            <w:vAlign w:val="bottom"/>
          </w:tcPr>
          <w:p w:rsidR="00F639BB" w:rsidRPr="00EA1C91" w:rsidRDefault="00F639BB" w:rsidP="001103F8">
            <w:pPr>
              <w:rPr>
                <w:sz w:val="26"/>
                <w:szCs w:val="26"/>
              </w:rPr>
            </w:pPr>
            <w:r w:rsidRPr="00EA1C91">
              <w:rPr>
                <w:sz w:val="26"/>
                <w:szCs w:val="26"/>
              </w:rPr>
              <w:t>Встановленнятеплообмінника в кот. на вул. Федьковича, 91а</w:t>
            </w:r>
          </w:p>
        </w:tc>
        <w:tc>
          <w:tcPr>
            <w:tcW w:w="708" w:type="dxa"/>
            <w:vAlign w:val="center"/>
          </w:tcPr>
          <w:p w:rsidR="00F639BB" w:rsidRPr="00EA1C91" w:rsidRDefault="00F639BB" w:rsidP="001103F8">
            <w:pPr>
              <w:jc w:val="center"/>
              <w:rPr>
                <w:lang w:val="uk-UA"/>
              </w:rPr>
            </w:pPr>
          </w:p>
          <w:p w:rsidR="00F639BB" w:rsidRPr="00EA1C91" w:rsidRDefault="00F639BB" w:rsidP="001103F8">
            <w:pPr>
              <w:jc w:val="center"/>
              <w:rPr>
                <w:lang w:val="en-US"/>
              </w:rPr>
            </w:pPr>
          </w:p>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r w:rsidRPr="00EA1C91">
              <w:rPr>
                <w:lang w:val="uk-UA"/>
              </w:rPr>
              <w:t>1</w:t>
            </w:r>
          </w:p>
        </w:tc>
        <w:tc>
          <w:tcPr>
            <w:tcW w:w="1276" w:type="dxa"/>
            <w:gridSpan w:val="2"/>
            <w:vAlign w:val="bottom"/>
          </w:tcPr>
          <w:p w:rsidR="00F639BB" w:rsidRPr="00EA1C91" w:rsidRDefault="00F639BB" w:rsidP="001103F8">
            <w:pPr>
              <w:jc w:val="center"/>
              <w:rPr>
                <w:lang w:val="uk-UA"/>
              </w:rPr>
            </w:pPr>
            <w:r w:rsidRPr="00EA1C91">
              <w:rPr>
                <w:lang w:val="uk-UA"/>
              </w:rPr>
              <w:t>150,0</w:t>
            </w:r>
          </w:p>
        </w:tc>
        <w:tc>
          <w:tcPr>
            <w:tcW w:w="1134" w:type="dxa"/>
          </w:tcPr>
          <w:p w:rsidR="00F639BB" w:rsidRPr="00EA1C91" w:rsidRDefault="00F639BB" w:rsidP="001103F8">
            <w:pPr>
              <w:jc w:val="center"/>
              <w:rPr>
                <w:lang w:val="uk-UA"/>
              </w:rPr>
            </w:pPr>
          </w:p>
          <w:p w:rsidR="00F639BB" w:rsidRPr="00EA1C91" w:rsidRDefault="00F639BB" w:rsidP="001103F8">
            <w:pPr>
              <w:jc w:val="center"/>
            </w:pPr>
            <w:r w:rsidRPr="00EA1C91">
              <w:t>коштипідпр</w:t>
            </w:r>
          </w:p>
        </w:tc>
        <w:tc>
          <w:tcPr>
            <w:tcW w:w="992" w:type="dxa"/>
          </w:tcPr>
          <w:p w:rsidR="00F639BB" w:rsidRPr="00EA1C91" w:rsidRDefault="00F639BB" w:rsidP="001103F8">
            <w:pPr>
              <w:rPr>
                <w:lang w:val="uk-UA"/>
              </w:rPr>
            </w:pPr>
          </w:p>
          <w:p w:rsidR="00F639BB" w:rsidRPr="00EA1C91" w:rsidRDefault="00F639BB" w:rsidP="001103F8">
            <w:pPr>
              <w:rPr>
                <w:lang w:val="en-US"/>
              </w:rPr>
            </w:pPr>
          </w:p>
          <w:p w:rsidR="00F639BB" w:rsidRPr="00EA1C91" w:rsidRDefault="00F639BB" w:rsidP="001103F8">
            <w:pPr>
              <w:rPr>
                <w:lang w:val="en-US"/>
              </w:rPr>
            </w:pPr>
            <w:r w:rsidRPr="00EA1C91">
              <w:rPr>
                <w:lang w:val="en-US"/>
              </w:rPr>
              <w:t>II-III</w:t>
            </w:r>
            <w:r w:rsidRPr="00EA1C91">
              <w:t>кв</w:t>
            </w:r>
          </w:p>
        </w:tc>
      </w:tr>
      <w:tr w:rsidR="00F639BB" w:rsidRPr="00EA1C91" w:rsidTr="001103F8">
        <w:trPr>
          <w:gridAfter w:val="2"/>
          <w:wAfter w:w="3541" w:type="dxa"/>
          <w:trHeight w:val="607"/>
        </w:trPr>
        <w:tc>
          <w:tcPr>
            <w:tcW w:w="567" w:type="dxa"/>
            <w:vAlign w:val="center"/>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pPr>
            <w:r w:rsidRPr="00EA1C91">
              <w:t>1</w:t>
            </w:r>
            <w:r w:rsidRPr="00EA1C91">
              <w:rPr>
                <w:lang w:val="uk-UA"/>
              </w:rPr>
              <w:t>4</w:t>
            </w:r>
          </w:p>
        </w:tc>
        <w:tc>
          <w:tcPr>
            <w:tcW w:w="3686" w:type="dxa"/>
            <w:vAlign w:val="bottom"/>
          </w:tcPr>
          <w:p w:rsidR="00F639BB" w:rsidRPr="00EA1C91" w:rsidRDefault="00F639BB" w:rsidP="001103F8">
            <w:pPr>
              <w:rPr>
                <w:sz w:val="26"/>
                <w:szCs w:val="26"/>
              </w:rPr>
            </w:pPr>
            <w:r w:rsidRPr="00EA1C91">
              <w:rPr>
                <w:sz w:val="26"/>
                <w:szCs w:val="26"/>
              </w:rPr>
              <w:t>Шумоізоляція ІТП Горбачевського, 40</w:t>
            </w:r>
          </w:p>
        </w:tc>
        <w:tc>
          <w:tcPr>
            <w:tcW w:w="708" w:type="dxa"/>
            <w:vAlign w:val="bottom"/>
          </w:tcPr>
          <w:p w:rsidR="00F639BB" w:rsidRPr="00EA1C91" w:rsidRDefault="00F639BB" w:rsidP="001103F8">
            <w:pPr>
              <w:jc w:val="center"/>
              <w:rPr>
                <w:lang w:val="uk-UA"/>
              </w:rPr>
            </w:pPr>
          </w:p>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r w:rsidRPr="00EA1C91">
              <w:rPr>
                <w:lang w:val="uk-UA"/>
              </w:rPr>
              <w:t>1</w:t>
            </w:r>
          </w:p>
        </w:tc>
        <w:tc>
          <w:tcPr>
            <w:tcW w:w="1276" w:type="dxa"/>
            <w:gridSpan w:val="2"/>
            <w:vAlign w:val="bottom"/>
          </w:tcPr>
          <w:p w:rsidR="00F639BB" w:rsidRPr="00EA1C91" w:rsidRDefault="00F639BB" w:rsidP="001103F8">
            <w:pPr>
              <w:jc w:val="center"/>
              <w:rPr>
                <w:lang w:val="uk-UA"/>
              </w:rPr>
            </w:pPr>
            <w:r w:rsidRPr="00EA1C91">
              <w:rPr>
                <w:lang w:val="uk-UA"/>
              </w:rPr>
              <w:t>20,0</w:t>
            </w:r>
          </w:p>
        </w:tc>
        <w:tc>
          <w:tcPr>
            <w:tcW w:w="1134" w:type="dxa"/>
            <w:vAlign w:val="bottom"/>
          </w:tcPr>
          <w:p w:rsidR="00F639BB" w:rsidRPr="00EA1C91" w:rsidRDefault="00F639BB" w:rsidP="001103F8">
            <w:pPr>
              <w:jc w:val="center"/>
            </w:pPr>
            <w:r w:rsidRPr="00EA1C91">
              <w:t>коштипідпр</w:t>
            </w:r>
          </w:p>
        </w:tc>
        <w:tc>
          <w:tcPr>
            <w:tcW w:w="992" w:type="dxa"/>
            <w:vAlign w:val="bottom"/>
          </w:tcPr>
          <w:p w:rsidR="00F639BB" w:rsidRPr="00EA1C91" w:rsidRDefault="00F639BB" w:rsidP="001103F8">
            <w:pPr>
              <w:jc w:val="center"/>
              <w:rPr>
                <w:lang w:val="en-US"/>
              </w:rPr>
            </w:pPr>
          </w:p>
          <w:p w:rsidR="00F639BB" w:rsidRPr="00EA1C91" w:rsidRDefault="00F639BB" w:rsidP="001103F8">
            <w:pPr>
              <w:jc w:val="center"/>
              <w:rPr>
                <w:lang w:val="en-US"/>
              </w:rPr>
            </w:pPr>
            <w:r w:rsidRPr="00EA1C91">
              <w:rPr>
                <w:lang w:val="en-US"/>
              </w:rPr>
              <w:t>II-III</w:t>
            </w:r>
            <w:r w:rsidRPr="00EA1C91">
              <w:t>кв</w:t>
            </w:r>
          </w:p>
        </w:tc>
      </w:tr>
      <w:tr w:rsidR="00F639BB" w:rsidRPr="00EA1C91" w:rsidTr="001103F8">
        <w:trPr>
          <w:gridAfter w:val="2"/>
          <w:wAfter w:w="3541" w:type="dxa"/>
          <w:trHeight w:val="607"/>
        </w:trPr>
        <w:tc>
          <w:tcPr>
            <w:tcW w:w="567" w:type="dxa"/>
            <w:vAlign w:val="center"/>
          </w:tcPr>
          <w:p w:rsidR="00F639BB" w:rsidRPr="00EA1C91" w:rsidRDefault="00F639BB" w:rsidP="001103F8">
            <w:pPr>
              <w:jc w:val="center"/>
              <w:rPr>
                <w:lang w:val="uk-UA"/>
              </w:rPr>
            </w:pPr>
            <w:r w:rsidRPr="00EA1C91">
              <w:rPr>
                <w:lang w:val="uk-UA"/>
              </w:rPr>
              <w:t>15</w:t>
            </w:r>
          </w:p>
        </w:tc>
        <w:tc>
          <w:tcPr>
            <w:tcW w:w="3686" w:type="dxa"/>
            <w:vAlign w:val="bottom"/>
          </w:tcPr>
          <w:p w:rsidR="00F639BB" w:rsidRPr="00EA1C91" w:rsidRDefault="00F639BB" w:rsidP="001103F8">
            <w:pPr>
              <w:rPr>
                <w:sz w:val="26"/>
                <w:szCs w:val="26"/>
                <w:lang w:val="uk-UA"/>
              </w:rPr>
            </w:pPr>
            <w:r w:rsidRPr="00EA1C91">
              <w:rPr>
                <w:sz w:val="26"/>
                <w:szCs w:val="26"/>
                <w:lang w:val="uk-UA"/>
              </w:rPr>
              <w:t>Будівництво нової модульної котельні на вул.Шухевичів, 35 на території Івано-Франківсь-кої гімназії №2</w:t>
            </w:r>
          </w:p>
        </w:tc>
        <w:tc>
          <w:tcPr>
            <w:tcW w:w="708" w:type="dxa"/>
            <w:vAlign w:val="bottom"/>
          </w:tcPr>
          <w:p w:rsidR="00F639BB" w:rsidRPr="00EA1C91" w:rsidRDefault="00F639BB" w:rsidP="001103F8">
            <w:pPr>
              <w:jc w:val="center"/>
              <w:rPr>
                <w:lang w:val="uk-UA"/>
              </w:rPr>
            </w:pPr>
          </w:p>
          <w:p w:rsidR="00F639BB" w:rsidRPr="00EA1C91" w:rsidRDefault="00F639BB" w:rsidP="001103F8">
            <w:pPr>
              <w:jc w:val="center"/>
            </w:pPr>
            <w:r w:rsidRPr="00EA1C91">
              <w:t>шт</w:t>
            </w:r>
          </w:p>
        </w:tc>
        <w:tc>
          <w:tcPr>
            <w:tcW w:w="1134" w:type="dxa"/>
            <w:vAlign w:val="bottom"/>
          </w:tcPr>
          <w:p w:rsidR="00F639BB" w:rsidRPr="00EA1C91" w:rsidRDefault="00F639BB" w:rsidP="001103F8">
            <w:pPr>
              <w:jc w:val="center"/>
              <w:rPr>
                <w:lang w:val="uk-UA"/>
              </w:rPr>
            </w:pPr>
            <w:r w:rsidRPr="00EA1C91">
              <w:rPr>
                <w:lang w:val="uk-UA"/>
              </w:rPr>
              <w:t>1</w:t>
            </w:r>
          </w:p>
        </w:tc>
        <w:tc>
          <w:tcPr>
            <w:tcW w:w="1276" w:type="dxa"/>
            <w:gridSpan w:val="2"/>
            <w:vAlign w:val="bottom"/>
          </w:tcPr>
          <w:p w:rsidR="00F639BB" w:rsidRPr="00EA1C91" w:rsidRDefault="00F639BB" w:rsidP="001103F8">
            <w:pPr>
              <w:jc w:val="center"/>
              <w:rPr>
                <w:lang w:val="uk-UA"/>
              </w:rPr>
            </w:pPr>
            <w:r w:rsidRPr="00EA1C91">
              <w:rPr>
                <w:lang w:val="uk-UA"/>
              </w:rPr>
              <w:t>6 200,0</w:t>
            </w:r>
          </w:p>
        </w:tc>
        <w:tc>
          <w:tcPr>
            <w:tcW w:w="1134" w:type="dxa"/>
            <w:vAlign w:val="bottom"/>
          </w:tcPr>
          <w:p w:rsidR="00F639BB" w:rsidRPr="00EA1C91" w:rsidRDefault="00F639BB" w:rsidP="001103F8">
            <w:pPr>
              <w:jc w:val="center"/>
            </w:pPr>
            <w:r w:rsidRPr="00EA1C91">
              <w:t>коштипідпр</w:t>
            </w:r>
          </w:p>
        </w:tc>
        <w:tc>
          <w:tcPr>
            <w:tcW w:w="992" w:type="dxa"/>
            <w:vAlign w:val="bottom"/>
          </w:tcPr>
          <w:p w:rsidR="00F639BB" w:rsidRPr="00EA1C91" w:rsidRDefault="00F639BB" w:rsidP="001103F8">
            <w:pPr>
              <w:jc w:val="center"/>
              <w:rPr>
                <w:lang w:val="en-US"/>
              </w:rPr>
            </w:pPr>
          </w:p>
          <w:p w:rsidR="00F639BB" w:rsidRPr="00EA1C91" w:rsidRDefault="00F639BB" w:rsidP="001103F8">
            <w:pPr>
              <w:jc w:val="center"/>
              <w:rPr>
                <w:lang w:val="en-US"/>
              </w:rPr>
            </w:pPr>
            <w:r w:rsidRPr="00EA1C91">
              <w:rPr>
                <w:lang w:val="en-US"/>
              </w:rPr>
              <w:t>II-III</w:t>
            </w:r>
            <w:r w:rsidRPr="00EA1C91">
              <w:t>кв</w:t>
            </w:r>
          </w:p>
        </w:tc>
      </w:tr>
      <w:tr w:rsidR="00F639BB" w:rsidRPr="00EA1C91" w:rsidTr="001103F8">
        <w:trPr>
          <w:gridAfter w:val="2"/>
          <w:wAfter w:w="3541" w:type="dxa"/>
          <w:trHeight w:val="607"/>
        </w:trPr>
        <w:tc>
          <w:tcPr>
            <w:tcW w:w="9497" w:type="dxa"/>
            <w:gridSpan w:val="8"/>
            <w:vAlign w:val="center"/>
          </w:tcPr>
          <w:p w:rsidR="00F639BB" w:rsidRPr="00EA1C91" w:rsidRDefault="00F639BB" w:rsidP="001103F8">
            <w:pPr>
              <w:jc w:val="center"/>
              <w:rPr>
                <w:sz w:val="28"/>
                <w:szCs w:val="28"/>
                <w:lang w:val="uk-UA"/>
              </w:rPr>
            </w:pPr>
            <w:r w:rsidRPr="00EA1C91">
              <w:rPr>
                <w:sz w:val="28"/>
                <w:szCs w:val="28"/>
                <w:lang w:val="uk-UA"/>
              </w:rPr>
              <w:t>Транспортування теплової енергії</w:t>
            </w:r>
          </w:p>
        </w:tc>
      </w:tr>
      <w:tr w:rsidR="00F639BB" w:rsidRPr="00EA1C91" w:rsidTr="001103F8">
        <w:trPr>
          <w:gridAfter w:val="2"/>
          <w:wAfter w:w="3541" w:type="dxa"/>
          <w:trHeight w:val="912"/>
        </w:trPr>
        <w:tc>
          <w:tcPr>
            <w:tcW w:w="567" w:type="dxa"/>
            <w:vAlign w:val="center"/>
          </w:tcPr>
          <w:p w:rsidR="00F639BB" w:rsidRPr="00EA1C91" w:rsidRDefault="00F639BB" w:rsidP="001103F8">
            <w:pPr>
              <w:jc w:val="center"/>
            </w:pPr>
            <w:r w:rsidRPr="00EA1C91">
              <w:t>1</w:t>
            </w:r>
            <w:r w:rsidRPr="00EA1C91">
              <w:rPr>
                <w:lang w:val="uk-UA"/>
              </w:rPr>
              <w:t>6</w:t>
            </w:r>
          </w:p>
        </w:tc>
        <w:tc>
          <w:tcPr>
            <w:tcW w:w="3686" w:type="dxa"/>
          </w:tcPr>
          <w:p w:rsidR="00F639BB" w:rsidRPr="00EA1C91" w:rsidRDefault="00F639BB" w:rsidP="001103F8">
            <w:pPr>
              <w:rPr>
                <w:sz w:val="26"/>
                <w:szCs w:val="26"/>
              </w:rPr>
            </w:pPr>
          </w:p>
          <w:p w:rsidR="00F639BB" w:rsidRPr="00EA1C91" w:rsidRDefault="00F639BB" w:rsidP="001103F8">
            <w:pPr>
              <w:rPr>
                <w:sz w:val="26"/>
                <w:szCs w:val="26"/>
                <w:lang w:val="uk-UA"/>
              </w:rPr>
            </w:pPr>
            <w:r w:rsidRPr="00EA1C91">
              <w:rPr>
                <w:sz w:val="26"/>
                <w:szCs w:val="26"/>
              </w:rPr>
              <w:t>Поточний ремонт обладнання ЦТП</w:t>
            </w:r>
          </w:p>
        </w:tc>
        <w:tc>
          <w:tcPr>
            <w:tcW w:w="708" w:type="dxa"/>
            <w:vAlign w:val="center"/>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шт.</w:t>
            </w:r>
          </w:p>
        </w:tc>
        <w:tc>
          <w:tcPr>
            <w:tcW w:w="1134" w:type="dxa"/>
            <w:vAlign w:val="bottom"/>
          </w:tcPr>
          <w:p w:rsidR="00F639BB" w:rsidRPr="00EA1C91" w:rsidRDefault="00F639BB" w:rsidP="001103F8">
            <w:pPr>
              <w:jc w:val="center"/>
              <w:rPr>
                <w:lang w:val="uk-UA"/>
              </w:rPr>
            </w:pPr>
            <w:r w:rsidRPr="00EA1C91">
              <w:rPr>
                <w:lang w:val="uk-UA"/>
              </w:rPr>
              <w:t>25</w:t>
            </w:r>
          </w:p>
        </w:tc>
        <w:tc>
          <w:tcPr>
            <w:tcW w:w="1276" w:type="dxa"/>
            <w:gridSpan w:val="2"/>
            <w:vAlign w:val="bottom"/>
          </w:tcPr>
          <w:p w:rsidR="00F639BB" w:rsidRPr="00EA1C91" w:rsidRDefault="00F639BB" w:rsidP="001103F8">
            <w:pPr>
              <w:jc w:val="center"/>
              <w:rPr>
                <w:lang w:val="uk-UA"/>
              </w:rPr>
            </w:pPr>
            <w:r w:rsidRPr="00EA1C91">
              <w:rPr>
                <w:lang w:val="uk-UA"/>
              </w:rPr>
              <w:t>200,0</w:t>
            </w:r>
          </w:p>
        </w:tc>
        <w:tc>
          <w:tcPr>
            <w:tcW w:w="1134" w:type="dxa"/>
          </w:tcPr>
          <w:p w:rsidR="00F639BB" w:rsidRPr="00EA1C91" w:rsidRDefault="00F639BB" w:rsidP="001103F8">
            <w:pPr>
              <w:rPr>
                <w:lang w:val="uk-UA"/>
              </w:rPr>
            </w:pPr>
          </w:p>
          <w:p w:rsidR="00F639BB" w:rsidRPr="00EA1C91" w:rsidRDefault="00F639BB" w:rsidP="001103F8">
            <w:pPr>
              <w:jc w:val="center"/>
              <w:rPr>
                <w:lang w:val="uk-UA"/>
              </w:rPr>
            </w:pPr>
          </w:p>
          <w:p w:rsidR="00F639BB" w:rsidRPr="00EA1C91" w:rsidRDefault="00F639BB" w:rsidP="001103F8">
            <w:pPr>
              <w:jc w:val="center"/>
            </w:pPr>
            <w:r w:rsidRPr="00EA1C91">
              <w:t>коштипідпр</w:t>
            </w:r>
          </w:p>
        </w:tc>
        <w:tc>
          <w:tcPr>
            <w:tcW w:w="992" w:type="dxa"/>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en-US"/>
              </w:rPr>
              <w:t>II-III</w:t>
            </w:r>
            <w:r w:rsidRPr="00EA1C91">
              <w:t>кв</w:t>
            </w:r>
          </w:p>
        </w:tc>
      </w:tr>
      <w:tr w:rsidR="00F639BB" w:rsidRPr="00EA1C91" w:rsidTr="001103F8">
        <w:trPr>
          <w:gridAfter w:val="2"/>
          <w:wAfter w:w="3541" w:type="dxa"/>
        </w:trPr>
        <w:tc>
          <w:tcPr>
            <w:tcW w:w="567" w:type="dxa"/>
            <w:vAlign w:val="center"/>
          </w:tcPr>
          <w:p w:rsidR="00F639BB" w:rsidRPr="00EA1C91" w:rsidRDefault="00F639BB" w:rsidP="001103F8">
            <w:pPr>
              <w:jc w:val="center"/>
            </w:pPr>
            <w:r w:rsidRPr="00EA1C91">
              <w:t>1</w:t>
            </w:r>
            <w:r w:rsidRPr="00EA1C91">
              <w:rPr>
                <w:lang w:val="uk-UA"/>
              </w:rPr>
              <w:t>7</w:t>
            </w:r>
          </w:p>
        </w:tc>
        <w:tc>
          <w:tcPr>
            <w:tcW w:w="3686" w:type="dxa"/>
            <w:vAlign w:val="bottom"/>
          </w:tcPr>
          <w:p w:rsidR="00F639BB" w:rsidRPr="00EA1C91" w:rsidRDefault="00F639BB" w:rsidP="001103F8">
            <w:pPr>
              <w:rPr>
                <w:sz w:val="26"/>
                <w:szCs w:val="26"/>
                <w:lang w:val="uk-UA"/>
              </w:rPr>
            </w:pPr>
            <w:r w:rsidRPr="00EA1C91">
              <w:rPr>
                <w:sz w:val="26"/>
                <w:szCs w:val="26"/>
              </w:rPr>
              <w:t>Гідравлічневипробовування та поточний ремонт теплових мереж</w:t>
            </w:r>
          </w:p>
        </w:tc>
        <w:tc>
          <w:tcPr>
            <w:tcW w:w="708" w:type="dxa"/>
            <w:vAlign w:val="center"/>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км</w:t>
            </w:r>
          </w:p>
        </w:tc>
        <w:tc>
          <w:tcPr>
            <w:tcW w:w="1134" w:type="dxa"/>
            <w:vAlign w:val="bottom"/>
          </w:tcPr>
          <w:p w:rsidR="00F639BB" w:rsidRPr="00EA1C91" w:rsidRDefault="00F639BB" w:rsidP="001103F8">
            <w:pPr>
              <w:jc w:val="center"/>
              <w:rPr>
                <w:lang w:val="uk-UA"/>
              </w:rPr>
            </w:pPr>
            <w:r w:rsidRPr="00EA1C91">
              <w:rPr>
                <w:lang w:val="uk-UA"/>
              </w:rPr>
              <w:t>131,88</w:t>
            </w:r>
          </w:p>
        </w:tc>
        <w:tc>
          <w:tcPr>
            <w:tcW w:w="1276" w:type="dxa"/>
            <w:gridSpan w:val="2"/>
            <w:vAlign w:val="bottom"/>
          </w:tcPr>
          <w:p w:rsidR="00F639BB" w:rsidRPr="00EA1C91" w:rsidRDefault="00F639BB" w:rsidP="001103F8">
            <w:pPr>
              <w:tabs>
                <w:tab w:val="left" w:pos="10452"/>
              </w:tabs>
              <w:jc w:val="center"/>
              <w:rPr>
                <w:lang w:val="uk-UA"/>
              </w:rPr>
            </w:pPr>
            <w:r w:rsidRPr="00EA1C91">
              <w:rPr>
                <w:lang w:val="uk-UA"/>
              </w:rPr>
              <w:t>850,0</w:t>
            </w:r>
          </w:p>
        </w:tc>
        <w:tc>
          <w:tcPr>
            <w:tcW w:w="1134" w:type="dxa"/>
            <w:vAlign w:val="bottom"/>
          </w:tcPr>
          <w:p w:rsidR="00F639BB" w:rsidRPr="00EA1C91" w:rsidRDefault="00F639BB" w:rsidP="001103F8">
            <w:pPr>
              <w:jc w:val="center"/>
            </w:pPr>
            <w:r w:rsidRPr="00EA1C91">
              <w:t>коштипідпр</w:t>
            </w:r>
          </w:p>
        </w:tc>
        <w:tc>
          <w:tcPr>
            <w:tcW w:w="992" w:type="dxa"/>
            <w:vAlign w:val="bottom"/>
          </w:tcPr>
          <w:p w:rsidR="00F639BB" w:rsidRPr="00EA1C91" w:rsidRDefault="00F639BB" w:rsidP="001103F8">
            <w:pPr>
              <w:jc w:val="center"/>
              <w:rPr>
                <w:lang w:val="uk-UA"/>
              </w:rPr>
            </w:pPr>
          </w:p>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en-US"/>
              </w:rPr>
              <w:t>II-III</w:t>
            </w:r>
            <w:r w:rsidRPr="00EA1C91">
              <w:t>кв</w:t>
            </w:r>
          </w:p>
        </w:tc>
      </w:tr>
      <w:tr w:rsidR="00F639BB" w:rsidRPr="00EA1C91" w:rsidTr="001103F8">
        <w:trPr>
          <w:gridAfter w:val="2"/>
          <w:wAfter w:w="3541" w:type="dxa"/>
        </w:trPr>
        <w:tc>
          <w:tcPr>
            <w:tcW w:w="567" w:type="dxa"/>
            <w:vAlign w:val="center"/>
          </w:tcPr>
          <w:p w:rsidR="00F639BB" w:rsidRPr="00EA1C91" w:rsidRDefault="00F639BB" w:rsidP="001103F8">
            <w:pPr>
              <w:jc w:val="center"/>
            </w:pPr>
            <w:r w:rsidRPr="00EA1C91">
              <w:rPr>
                <w:lang w:val="uk-UA"/>
              </w:rPr>
              <w:t>18</w:t>
            </w:r>
          </w:p>
        </w:tc>
        <w:tc>
          <w:tcPr>
            <w:tcW w:w="3686" w:type="dxa"/>
            <w:vAlign w:val="center"/>
          </w:tcPr>
          <w:p w:rsidR="00F639BB" w:rsidRPr="00EA1C91" w:rsidRDefault="00F639BB" w:rsidP="001103F8">
            <w:pPr>
              <w:tabs>
                <w:tab w:val="left" w:pos="10452"/>
              </w:tabs>
              <w:rPr>
                <w:sz w:val="26"/>
                <w:szCs w:val="26"/>
                <w:lang w:val="uk-UA"/>
              </w:rPr>
            </w:pPr>
            <w:r w:rsidRPr="00EA1C91">
              <w:rPr>
                <w:sz w:val="26"/>
                <w:szCs w:val="26"/>
              </w:rPr>
              <w:t>Повірка та ремонт приладівКВПіА</w:t>
            </w:r>
          </w:p>
        </w:tc>
        <w:tc>
          <w:tcPr>
            <w:tcW w:w="708" w:type="dxa"/>
          </w:tcPr>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шт.</w:t>
            </w:r>
          </w:p>
        </w:tc>
        <w:tc>
          <w:tcPr>
            <w:tcW w:w="1134" w:type="dxa"/>
            <w:vAlign w:val="bottom"/>
          </w:tcPr>
          <w:p w:rsidR="00F639BB" w:rsidRPr="00EA1C91" w:rsidRDefault="00F639BB" w:rsidP="001103F8">
            <w:pPr>
              <w:jc w:val="center"/>
              <w:rPr>
                <w:lang w:val="uk-UA"/>
              </w:rPr>
            </w:pPr>
            <w:r w:rsidRPr="00EA1C91">
              <w:rPr>
                <w:lang w:val="uk-UA"/>
              </w:rPr>
              <w:t>600</w:t>
            </w:r>
          </w:p>
        </w:tc>
        <w:tc>
          <w:tcPr>
            <w:tcW w:w="1276" w:type="dxa"/>
            <w:gridSpan w:val="2"/>
            <w:vAlign w:val="bottom"/>
          </w:tcPr>
          <w:p w:rsidR="00F639BB" w:rsidRPr="00EA1C91" w:rsidRDefault="00F639BB" w:rsidP="001103F8">
            <w:pPr>
              <w:jc w:val="center"/>
              <w:rPr>
                <w:color w:val="000000"/>
                <w:lang w:val="uk-UA"/>
              </w:rPr>
            </w:pPr>
            <w:r w:rsidRPr="00EA1C91">
              <w:rPr>
                <w:color w:val="000000"/>
                <w:lang w:val="uk-UA"/>
              </w:rPr>
              <w:t>180,0</w:t>
            </w:r>
          </w:p>
        </w:tc>
        <w:tc>
          <w:tcPr>
            <w:tcW w:w="1134" w:type="dxa"/>
          </w:tcPr>
          <w:p w:rsidR="00F639BB" w:rsidRPr="00EA1C91" w:rsidRDefault="00F639BB" w:rsidP="001103F8">
            <w:pPr>
              <w:jc w:val="center"/>
            </w:pPr>
            <w:r w:rsidRPr="00EA1C91">
              <w:t>коштипідпр</w:t>
            </w:r>
          </w:p>
        </w:tc>
        <w:tc>
          <w:tcPr>
            <w:tcW w:w="992" w:type="dxa"/>
          </w:tcPr>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en-US"/>
              </w:rPr>
              <w:t>II-III</w:t>
            </w:r>
            <w:r w:rsidRPr="00EA1C91">
              <w:t>кв</w:t>
            </w:r>
          </w:p>
        </w:tc>
      </w:tr>
      <w:tr w:rsidR="00F639BB" w:rsidRPr="00EA1C91" w:rsidTr="001103F8">
        <w:trPr>
          <w:gridAfter w:val="2"/>
          <w:wAfter w:w="3541" w:type="dxa"/>
        </w:trPr>
        <w:tc>
          <w:tcPr>
            <w:tcW w:w="567" w:type="dxa"/>
            <w:vAlign w:val="center"/>
          </w:tcPr>
          <w:p w:rsidR="00F639BB" w:rsidRPr="00EA1C91" w:rsidRDefault="00F639BB" w:rsidP="001103F8">
            <w:pPr>
              <w:jc w:val="center"/>
              <w:rPr>
                <w:lang w:val="uk-UA"/>
              </w:rPr>
            </w:pPr>
            <w:r w:rsidRPr="00EA1C91">
              <w:rPr>
                <w:lang w:val="uk-UA"/>
              </w:rPr>
              <w:t>19</w:t>
            </w:r>
          </w:p>
        </w:tc>
        <w:tc>
          <w:tcPr>
            <w:tcW w:w="3686" w:type="dxa"/>
            <w:vAlign w:val="center"/>
          </w:tcPr>
          <w:p w:rsidR="00F639BB" w:rsidRPr="00EA1C91" w:rsidRDefault="00F639BB" w:rsidP="001103F8">
            <w:pPr>
              <w:tabs>
                <w:tab w:val="left" w:pos="10452"/>
              </w:tabs>
              <w:rPr>
                <w:sz w:val="26"/>
                <w:szCs w:val="26"/>
              </w:rPr>
            </w:pPr>
            <w:r w:rsidRPr="00EA1C91">
              <w:rPr>
                <w:sz w:val="26"/>
                <w:szCs w:val="26"/>
              </w:rPr>
              <w:t xml:space="preserve">Повірка та ремонт </w:t>
            </w:r>
            <w:r w:rsidRPr="00EA1C91">
              <w:rPr>
                <w:sz w:val="26"/>
                <w:szCs w:val="26"/>
                <w:lang w:val="uk-UA"/>
              </w:rPr>
              <w:t>лічильників холодної води</w:t>
            </w:r>
          </w:p>
        </w:tc>
        <w:tc>
          <w:tcPr>
            <w:tcW w:w="708" w:type="dxa"/>
          </w:tcPr>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uk-UA"/>
              </w:rPr>
              <w:t>шт.</w:t>
            </w:r>
          </w:p>
        </w:tc>
        <w:tc>
          <w:tcPr>
            <w:tcW w:w="1134" w:type="dxa"/>
            <w:vAlign w:val="bottom"/>
          </w:tcPr>
          <w:p w:rsidR="00F639BB" w:rsidRPr="00EA1C91" w:rsidRDefault="00F639BB" w:rsidP="001103F8">
            <w:pPr>
              <w:jc w:val="center"/>
              <w:rPr>
                <w:lang w:val="uk-UA"/>
              </w:rPr>
            </w:pPr>
            <w:r w:rsidRPr="00EA1C91">
              <w:rPr>
                <w:lang w:val="uk-UA"/>
              </w:rPr>
              <w:t>18</w:t>
            </w:r>
          </w:p>
        </w:tc>
        <w:tc>
          <w:tcPr>
            <w:tcW w:w="1276" w:type="dxa"/>
            <w:gridSpan w:val="2"/>
            <w:vAlign w:val="bottom"/>
          </w:tcPr>
          <w:p w:rsidR="00F639BB" w:rsidRPr="00EA1C91" w:rsidRDefault="00F639BB" w:rsidP="001103F8">
            <w:pPr>
              <w:jc w:val="center"/>
              <w:rPr>
                <w:color w:val="000000"/>
                <w:lang w:val="uk-UA"/>
              </w:rPr>
            </w:pPr>
            <w:r w:rsidRPr="00EA1C91">
              <w:rPr>
                <w:color w:val="000000"/>
                <w:lang w:val="uk-UA"/>
              </w:rPr>
              <w:t>36,0</w:t>
            </w:r>
          </w:p>
        </w:tc>
        <w:tc>
          <w:tcPr>
            <w:tcW w:w="1134" w:type="dxa"/>
          </w:tcPr>
          <w:p w:rsidR="00F639BB" w:rsidRPr="00EA1C91" w:rsidRDefault="00F639BB" w:rsidP="001103F8">
            <w:pPr>
              <w:jc w:val="center"/>
            </w:pPr>
            <w:r w:rsidRPr="00EA1C91">
              <w:t>коштипідпр</w:t>
            </w:r>
          </w:p>
        </w:tc>
        <w:tc>
          <w:tcPr>
            <w:tcW w:w="992" w:type="dxa"/>
          </w:tcPr>
          <w:p w:rsidR="00F639BB" w:rsidRPr="00EA1C91" w:rsidRDefault="00F639BB" w:rsidP="001103F8">
            <w:pPr>
              <w:jc w:val="center"/>
              <w:rPr>
                <w:lang w:val="uk-UA"/>
              </w:rPr>
            </w:pPr>
          </w:p>
          <w:p w:rsidR="00F639BB" w:rsidRPr="00EA1C91" w:rsidRDefault="00F639BB" w:rsidP="001103F8">
            <w:pPr>
              <w:jc w:val="center"/>
              <w:rPr>
                <w:lang w:val="uk-UA"/>
              </w:rPr>
            </w:pPr>
            <w:r w:rsidRPr="00EA1C91">
              <w:rPr>
                <w:lang w:val="en-US"/>
              </w:rPr>
              <w:t>II-III</w:t>
            </w:r>
            <w:r w:rsidRPr="00EA1C91">
              <w:t>кв</w:t>
            </w:r>
          </w:p>
        </w:tc>
      </w:tr>
      <w:tr w:rsidR="00F639BB" w:rsidRPr="00EA1C91" w:rsidTr="001103F8">
        <w:tc>
          <w:tcPr>
            <w:tcW w:w="9497" w:type="dxa"/>
            <w:gridSpan w:val="8"/>
            <w:vAlign w:val="center"/>
          </w:tcPr>
          <w:p w:rsidR="00F639BB" w:rsidRPr="00EA1C91" w:rsidRDefault="00F639BB" w:rsidP="001103F8">
            <w:pPr>
              <w:jc w:val="center"/>
              <w:rPr>
                <w:color w:val="000000"/>
                <w:sz w:val="28"/>
                <w:szCs w:val="28"/>
                <w:lang w:val="uk-UA"/>
              </w:rPr>
            </w:pPr>
          </w:p>
          <w:p w:rsidR="00F639BB" w:rsidRPr="00EA1C91" w:rsidRDefault="00F639BB" w:rsidP="001103F8">
            <w:pPr>
              <w:jc w:val="center"/>
            </w:pPr>
            <w:r w:rsidRPr="00EA1C91">
              <w:rPr>
                <w:color w:val="000000"/>
                <w:sz w:val="28"/>
                <w:szCs w:val="28"/>
                <w:lang w:val="uk-UA"/>
              </w:rPr>
              <w:t>Постачання теплової енергії та надання послуг</w:t>
            </w:r>
          </w:p>
        </w:tc>
        <w:tc>
          <w:tcPr>
            <w:tcW w:w="2495" w:type="dxa"/>
          </w:tcPr>
          <w:p w:rsidR="00F639BB" w:rsidRPr="00EA1C91" w:rsidRDefault="00F639BB" w:rsidP="001103F8"/>
        </w:tc>
        <w:tc>
          <w:tcPr>
            <w:tcW w:w="1046" w:type="dxa"/>
          </w:tcPr>
          <w:p w:rsidR="00F639BB" w:rsidRPr="00EA1C91" w:rsidRDefault="00F639BB" w:rsidP="001103F8">
            <w:pPr>
              <w:jc w:val="center"/>
              <w:rPr>
                <w:lang w:val="uk-UA"/>
              </w:rPr>
            </w:pPr>
          </w:p>
        </w:tc>
      </w:tr>
      <w:tr w:rsidR="00F639BB" w:rsidRPr="00EA1C91" w:rsidTr="001103F8">
        <w:trPr>
          <w:gridAfter w:val="2"/>
          <w:wAfter w:w="3541" w:type="dxa"/>
        </w:trPr>
        <w:tc>
          <w:tcPr>
            <w:tcW w:w="567" w:type="dxa"/>
            <w:vAlign w:val="center"/>
          </w:tcPr>
          <w:p w:rsidR="00F639BB" w:rsidRPr="00EA1C91" w:rsidRDefault="00F639BB" w:rsidP="001103F8">
            <w:pPr>
              <w:jc w:val="center"/>
            </w:pPr>
          </w:p>
        </w:tc>
        <w:tc>
          <w:tcPr>
            <w:tcW w:w="3686" w:type="dxa"/>
            <w:vAlign w:val="bottom"/>
          </w:tcPr>
          <w:p w:rsidR="00F639BB" w:rsidRPr="00EA1C91" w:rsidRDefault="00F639BB" w:rsidP="001103F8">
            <w:pPr>
              <w:tabs>
                <w:tab w:val="left" w:pos="10452"/>
              </w:tabs>
            </w:pPr>
          </w:p>
        </w:tc>
        <w:tc>
          <w:tcPr>
            <w:tcW w:w="708" w:type="dxa"/>
            <w:vAlign w:val="bottom"/>
          </w:tcPr>
          <w:p w:rsidR="00F639BB" w:rsidRPr="00EA1C91" w:rsidRDefault="00F639BB" w:rsidP="001103F8">
            <w:pPr>
              <w:jc w:val="center"/>
            </w:pPr>
          </w:p>
        </w:tc>
        <w:tc>
          <w:tcPr>
            <w:tcW w:w="1134" w:type="dxa"/>
            <w:vAlign w:val="bottom"/>
          </w:tcPr>
          <w:p w:rsidR="00F639BB" w:rsidRPr="00EA1C91" w:rsidRDefault="00F639BB" w:rsidP="001103F8">
            <w:pPr>
              <w:jc w:val="center"/>
            </w:pPr>
          </w:p>
        </w:tc>
        <w:tc>
          <w:tcPr>
            <w:tcW w:w="1276" w:type="dxa"/>
            <w:gridSpan w:val="2"/>
            <w:vAlign w:val="bottom"/>
          </w:tcPr>
          <w:p w:rsidR="00F639BB" w:rsidRPr="00EA1C91" w:rsidRDefault="00F639BB" w:rsidP="001103F8">
            <w:pPr>
              <w:ind w:right="949"/>
              <w:jc w:val="center"/>
              <w:rPr>
                <w:color w:val="000000"/>
              </w:rPr>
            </w:pPr>
          </w:p>
        </w:tc>
        <w:tc>
          <w:tcPr>
            <w:tcW w:w="1134" w:type="dxa"/>
          </w:tcPr>
          <w:p w:rsidR="00F639BB" w:rsidRPr="00EA1C91" w:rsidRDefault="00F639BB" w:rsidP="001103F8"/>
        </w:tc>
        <w:tc>
          <w:tcPr>
            <w:tcW w:w="992" w:type="dxa"/>
          </w:tcPr>
          <w:p w:rsidR="00F639BB" w:rsidRPr="00EA1C91" w:rsidRDefault="00F639BB" w:rsidP="001103F8">
            <w:pPr>
              <w:ind w:right="949"/>
              <w:jc w:val="center"/>
              <w:rPr>
                <w:color w:val="000000"/>
              </w:rPr>
            </w:pPr>
          </w:p>
        </w:tc>
      </w:tr>
      <w:tr w:rsidR="00F639BB" w:rsidRPr="00EA1C91" w:rsidTr="001103F8">
        <w:trPr>
          <w:gridAfter w:val="2"/>
          <w:wAfter w:w="3541" w:type="dxa"/>
          <w:trHeight w:val="734"/>
        </w:trPr>
        <w:tc>
          <w:tcPr>
            <w:tcW w:w="567" w:type="dxa"/>
            <w:vAlign w:val="center"/>
          </w:tcPr>
          <w:p w:rsidR="00F639BB" w:rsidRPr="00EA1C91" w:rsidRDefault="00F639BB" w:rsidP="001103F8">
            <w:pPr>
              <w:jc w:val="center"/>
              <w:rPr>
                <w:lang w:val="uk-UA"/>
              </w:rPr>
            </w:pPr>
            <w:r w:rsidRPr="00EA1C91">
              <w:rPr>
                <w:lang w:val="uk-UA"/>
              </w:rPr>
              <w:t>20</w:t>
            </w:r>
          </w:p>
        </w:tc>
        <w:tc>
          <w:tcPr>
            <w:tcW w:w="3686" w:type="dxa"/>
            <w:vAlign w:val="center"/>
          </w:tcPr>
          <w:p w:rsidR="00F639BB" w:rsidRPr="00EA1C91" w:rsidRDefault="00F639BB" w:rsidP="001103F8">
            <w:pPr>
              <w:tabs>
                <w:tab w:val="left" w:pos="10452"/>
              </w:tabs>
              <w:rPr>
                <w:sz w:val="26"/>
                <w:szCs w:val="26"/>
              </w:rPr>
            </w:pPr>
            <w:r w:rsidRPr="00EA1C91">
              <w:rPr>
                <w:sz w:val="26"/>
                <w:szCs w:val="26"/>
              </w:rPr>
              <w:t>Повірказасобівоблікуприроднього газу</w:t>
            </w:r>
          </w:p>
        </w:tc>
        <w:tc>
          <w:tcPr>
            <w:tcW w:w="708" w:type="dxa"/>
            <w:vAlign w:val="bottom"/>
          </w:tcPr>
          <w:p w:rsidR="00F639BB" w:rsidRPr="00EA1C91" w:rsidRDefault="00F639BB" w:rsidP="001103F8">
            <w:pPr>
              <w:jc w:val="center"/>
            </w:pPr>
            <w:r w:rsidRPr="00EA1C91">
              <w:rPr>
                <w:lang w:val="uk-UA"/>
              </w:rPr>
              <w:t>шт</w:t>
            </w:r>
          </w:p>
        </w:tc>
        <w:tc>
          <w:tcPr>
            <w:tcW w:w="1134" w:type="dxa"/>
            <w:vAlign w:val="bottom"/>
          </w:tcPr>
          <w:p w:rsidR="00F639BB" w:rsidRPr="00EA1C91" w:rsidRDefault="00F639BB" w:rsidP="001103F8">
            <w:pPr>
              <w:jc w:val="center"/>
              <w:rPr>
                <w:lang w:val="uk-UA"/>
              </w:rPr>
            </w:pPr>
            <w:r w:rsidRPr="00EA1C91">
              <w:rPr>
                <w:lang w:val="uk-UA"/>
              </w:rPr>
              <w:t>31</w:t>
            </w:r>
          </w:p>
        </w:tc>
        <w:tc>
          <w:tcPr>
            <w:tcW w:w="1276" w:type="dxa"/>
            <w:gridSpan w:val="2"/>
            <w:vAlign w:val="bottom"/>
          </w:tcPr>
          <w:p w:rsidR="00F639BB" w:rsidRPr="00EA1C91" w:rsidRDefault="00F639BB" w:rsidP="001103F8">
            <w:pPr>
              <w:ind w:right="-77"/>
              <w:jc w:val="center"/>
              <w:rPr>
                <w:lang w:val="uk-UA"/>
              </w:rPr>
            </w:pPr>
            <w:r w:rsidRPr="00EA1C91">
              <w:rPr>
                <w:lang w:val="uk-UA"/>
              </w:rPr>
              <w:t>220,0</w:t>
            </w:r>
          </w:p>
        </w:tc>
        <w:tc>
          <w:tcPr>
            <w:tcW w:w="1134" w:type="dxa"/>
            <w:vAlign w:val="bottom"/>
          </w:tcPr>
          <w:p w:rsidR="00F639BB" w:rsidRPr="00EA1C91" w:rsidRDefault="00F639BB" w:rsidP="001103F8">
            <w:pPr>
              <w:jc w:val="center"/>
            </w:pPr>
            <w:r w:rsidRPr="00EA1C91">
              <w:t>коштипідпр</w:t>
            </w:r>
          </w:p>
        </w:tc>
        <w:tc>
          <w:tcPr>
            <w:tcW w:w="992" w:type="dxa"/>
            <w:vAlign w:val="bottom"/>
          </w:tcPr>
          <w:p w:rsidR="00F639BB" w:rsidRPr="00EA1C91" w:rsidRDefault="00F639BB" w:rsidP="001103F8">
            <w:pPr>
              <w:jc w:val="center"/>
              <w:rPr>
                <w:lang w:val="en-US"/>
              </w:rPr>
            </w:pPr>
            <w:r w:rsidRPr="00EA1C91">
              <w:rPr>
                <w:lang w:val="en-US"/>
              </w:rPr>
              <w:t>II-III</w:t>
            </w:r>
            <w:r w:rsidRPr="00EA1C91">
              <w:t>кв</w:t>
            </w:r>
          </w:p>
        </w:tc>
      </w:tr>
      <w:tr w:rsidR="00F639BB" w:rsidRPr="00EA1C91" w:rsidTr="001103F8">
        <w:trPr>
          <w:gridAfter w:val="2"/>
          <w:wAfter w:w="3541" w:type="dxa"/>
          <w:trHeight w:val="704"/>
        </w:trPr>
        <w:tc>
          <w:tcPr>
            <w:tcW w:w="567" w:type="dxa"/>
            <w:vAlign w:val="center"/>
          </w:tcPr>
          <w:p w:rsidR="00F639BB" w:rsidRPr="00EA1C91" w:rsidRDefault="00F639BB" w:rsidP="001103F8">
            <w:pPr>
              <w:jc w:val="center"/>
              <w:rPr>
                <w:lang w:val="uk-UA"/>
              </w:rPr>
            </w:pPr>
            <w:r w:rsidRPr="00EA1C91">
              <w:rPr>
                <w:lang w:val="uk-UA"/>
              </w:rPr>
              <w:t>21</w:t>
            </w:r>
          </w:p>
        </w:tc>
        <w:tc>
          <w:tcPr>
            <w:tcW w:w="3686" w:type="dxa"/>
            <w:vAlign w:val="center"/>
          </w:tcPr>
          <w:p w:rsidR="00F639BB" w:rsidRPr="00EA1C91" w:rsidRDefault="00F639BB" w:rsidP="001103F8">
            <w:pPr>
              <w:tabs>
                <w:tab w:val="left" w:pos="10452"/>
              </w:tabs>
              <w:rPr>
                <w:sz w:val="26"/>
                <w:szCs w:val="26"/>
              </w:rPr>
            </w:pPr>
            <w:r w:rsidRPr="00EA1C91">
              <w:rPr>
                <w:sz w:val="26"/>
                <w:szCs w:val="26"/>
              </w:rPr>
              <w:t>Повірка та ремонт засобівоблікуелектричноїенергії</w:t>
            </w:r>
          </w:p>
        </w:tc>
        <w:tc>
          <w:tcPr>
            <w:tcW w:w="708" w:type="dxa"/>
            <w:vAlign w:val="bottom"/>
          </w:tcPr>
          <w:p w:rsidR="00F639BB" w:rsidRPr="00EA1C91" w:rsidRDefault="00F639BB" w:rsidP="001103F8">
            <w:pPr>
              <w:jc w:val="center"/>
            </w:pPr>
            <w:r w:rsidRPr="00EA1C91">
              <w:rPr>
                <w:lang w:val="uk-UA"/>
              </w:rPr>
              <w:t>шт</w:t>
            </w:r>
          </w:p>
        </w:tc>
        <w:tc>
          <w:tcPr>
            <w:tcW w:w="1134" w:type="dxa"/>
            <w:vAlign w:val="bottom"/>
          </w:tcPr>
          <w:p w:rsidR="00F639BB" w:rsidRPr="00EA1C91" w:rsidRDefault="00F639BB" w:rsidP="001103F8">
            <w:pPr>
              <w:jc w:val="center"/>
              <w:rPr>
                <w:lang w:val="uk-UA"/>
              </w:rPr>
            </w:pPr>
            <w:r w:rsidRPr="00EA1C91">
              <w:rPr>
                <w:lang w:val="uk-UA"/>
              </w:rPr>
              <w:t>31</w:t>
            </w:r>
          </w:p>
        </w:tc>
        <w:tc>
          <w:tcPr>
            <w:tcW w:w="1276" w:type="dxa"/>
            <w:gridSpan w:val="2"/>
            <w:vAlign w:val="bottom"/>
          </w:tcPr>
          <w:p w:rsidR="00F639BB" w:rsidRPr="00EA1C91" w:rsidRDefault="00F639BB" w:rsidP="001103F8">
            <w:pPr>
              <w:ind w:right="-77"/>
              <w:jc w:val="center"/>
              <w:rPr>
                <w:lang w:val="uk-UA"/>
              </w:rPr>
            </w:pPr>
            <w:r w:rsidRPr="00EA1C91">
              <w:rPr>
                <w:lang w:val="uk-UA"/>
              </w:rPr>
              <w:t>180,0</w:t>
            </w:r>
          </w:p>
        </w:tc>
        <w:tc>
          <w:tcPr>
            <w:tcW w:w="1134" w:type="dxa"/>
            <w:vAlign w:val="bottom"/>
          </w:tcPr>
          <w:p w:rsidR="00F639BB" w:rsidRPr="00EA1C91" w:rsidRDefault="00F639BB" w:rsidP="001103F8">
            <w:pPr>
              <w:jc w:val="center"/>
            </w:pPr>
            <w:r w:rsidRPr="00EA1C91">
              <w:t>коштипідпр</w:t>
            </w:r>
          </w:p>
        </w:tc>
        <w:tc>
          <w:tcPr>
            <w:tcW w:w="992" w:type="dxa"/>
            <w:vAlign w:val="bottom"/>
          </w:tcPr>
          <w:p w:rsidR="00F639BB" w:rsidRPr="00EA1C91" w:rsidRDefault="00F639BB" w:rsidP="001103F8">
            <w:pPr>
              <w:jc w:val="center"/>
              <w:rPr>
                <w:lang w:val="en-US"/>
              </w:rPr>
            </w:pPr>
            <w:r w:rsidRPr="00EA1C91">
              <w:rPr>
                <w:lang w:val="en-US"/>
              </w:rPr>
              <w:t>II-III</w:t>
            </w:r>
            <w:r w:rsidRPr="00EA1C91">
              <w:t>кв</w:t>
            </w:r>
          </w:p>
        </w:tc>
      </w:tr>
      <w:tr w:rsidR="00F639BB" w:rsidRPr="00960983" w:rsidTr="001103F8">
        <w:trPr>
          <w:gridAfter w:val="2"/>
          <w:wAfter w:w="3541" w:type="dxa"/>
          <w:trHeight w:val="660"/>
        </w:trPr>
        <w:tc>
          <w:tcPr>
            <w:tcW w:w="567" w:type="dxa"/>
            <w:vAlign w:val="center"/>
          </w:tcPr>
          <w:p w:rsidR="00F639BB" w:rsidRPr="00EA1C91" w:rsidRDefault="00F639BB" w:rsidP="001103F8">
            <w:pPr>
              <w:jc w:val="center"/>
              <w:rPr>
                <w:lang w:val="uk-UA"/>
              </w:rPr>
            </w:pPr>
          </w:p>
        </w:tc>
        <w:tc>
          <w:tcPr>
            <w:tcW w:w="3686" w:type="dxa"/>
            <w:vAlign w:val="bottom"/>
          </w:tcPr>
          <w:p w:rsidR="00F639BB" w:rsidRPr="00EA1C91" w:rsidRDefault="00F639BB" w:rsidP="001103F8">
            <w:pPr>
              <w:tabs>
                <w:tab w:val="left" w:pos="10452"/>
              </w:tabs>
              <w:rPr>
                <w:b/>
                <w:sz w:val="26"/>
                <w:szCs w:val="26"/>
                <w:lang w:val="uk-UA"/>
              </w:rPr>
            </w:pPr>
            <w:r w:rsidRPr="00EA1C91">
              <w:rPr>
                <w:b/>
                <w:sz w:val="26"/>
                <w:szCs w:val="26"/>
                <w:lang w:val="uk-UA"/>
              </w:rPr>
              <w:t>Всього:</w:t>
            </w:r>
          </w:p>
        </w:tc>
        <w:tc>
          <w:tcPr>
            <w:tcW w:w="708" w:type="dxa"/>
            <w:vAlign w:val="center"/>
          </w:tcPr>
          <w:p w:rsidR="00F639BB" w:rsidRPr="00EA1C91" w:rsidRDefault="00F639BB" w:rsidP="001103F8">
            <w:pPr>
              <w:jc w:val="center"/>
            </w:pPr>
          </w:p>
        </w:tc>
        <w:tc>
          <w:tcPr>
            <w:tcW w:w="1134" w:type="dxa"/>
            <w:vAlign w:val="center"/>
          </w:tcPr>
          <w:p w:rsidR="00F639BB" w:rsidRPr="00EA1C91" w:rsidRDefault="00F639BB" w:rsidP="001103F8">
            <w:pPr>
              <w:jc w:val="center"/>
            </w:pPr>
          </w:p>
        </w:tc>
        <w:tc>
          <w:tcPr>
            <w:tcW w:w="1276" w:type="dxa"/>
            <w:gridSpan w:val="2"/>
            <w:vAlign w:val="bottom"/>
          </w:tcPr>
          <w:p w:rsidR="00F639BB" w:rsidRPr="00EA1C91" w:rsidRDefault="00F639BB" w:rsidP="001103F8">
            <w:pPr>
              <w:ind w:right="-77"/>
              <w:jc w:val="center"/>
              <w:rPr>
                <w:b/>
                <w:lang w:val="uk-UA"/>
              </w:rPr>
            </w:pPr>
            <w:r w:rsidRPr="00EA1C91">
              <w:rPr>
                <w:b/>
                <w:lang w:val="uk-UA"/>
              </w:rPr>
              <w:t>34 226,0</w:t>
            </w:r>
          </w:p>
        </w:tc>
        <w:tc>
          <w:tcPr>
            <w:tcW w:w="1134" w:type="dxa"/>
            <w:vAlign w:val="bottom"/>
          </w:tcPr>
          <w:p w:rsidR="00F639BB" w:rsidRPr="00EA1C91" w:rsidRDefault="00F639BB" w:rsidP="001103F8">
            <w:pPr>
              <w:jc w:val="center"/>
            </w:pPr>
            <w:r w:rsidRPr="00EA1C91">
              <w:t>коштипідпр</w:t>
            </w:r>
          </w:p>
        </w:tc>
        <w:tc>
          <w:tcPr>
            <w:tcW w:w="992" w:type="dxa"/>
            <w:vAlign w:val="bottom"/>
          </w:tcPr>
          <w:p w:rsidR="00F639BB" w:rsidRPr="00960983" w:rsidRDefault="00F639BB" w:rsidP="001103F8">
            <w:pPr>
              <w:jc w:val="center"/>
              <w:rPr>
                <w:lang w:val="en-US"/>
              </w:rPr>
            </w:pPr>
            <w:r w:rsidRPr="00EA1C91">
              <w:rPr>
                <w:lang w:val="en-US"/>
              </w:rPr>
              <w:t>II-III</w:t>
            </w:r>
            <w:r w:rsidRPr="00EA1C91">
              <w:t>кв</w:t>
            </w:r>
          </w:p>
        </w:tc>
      </w:tr>
    </w:tbl>
    <w:p w:rsidR="00F639BB" w:rsidRPr="00960983" w:rsidRDefault="00F639BB" w:rsidP="00F639BB">
      <w:pPr>
        <w:pStyle w:val="a3"/>
        <w:jc w:val="center"/>
        <w:rPr>
          <w:rFonts w:eastAsia="Calibri"/>
          <w:lang w:val="uk-UA" w:eastAsia="en-US"/>
        </w:rPr>
      </w:pPr>
    </w:p>
    <w:p w:rsidR="00F639BB" w:rsidRPr="00960983" w:rsidRDefault="00F639BB" w:rsidP="00F639BB">
      <w:pPr>
        <w:ind w:firstLine="709"/>
        <w:jc w:val="both"/>
        <w:rPr>
          <w:rFonts w:eastAsia="Calibri"/>
          <w:lang w:val="uk-UA" w:eastAsia="en-US"/>
        </w:rPr>
      </w:pPr>
    </w:p>
    <w:p w:rsidR="00F639BB" w:rsidRPr="00960983" w:rsidRDefault="00F639BB" w:rsidP="00F639BB">
      <w:pPr>
        <w:ind w:firstLine="709"/>
        <w:jc w:val="both"/>
        <w:rPr>
          <w:rFonts w:eastAsia="Calibri"/>
          <w:b/>
          <w:lang w:val="uk-UA" w:eastAsia="en-US"/>
        </w:rPr>
      </w:pPr>
    </w:p>
    <w:p w:rsidR="00F639BB" w:rsidRPr="00D63A58" w:rsidRDefault="00F639BB" w:rsidP="00F639BB">
      <w:pPr>
        <w:ind w:firstLine="284"/>
        <w:rPr>
          <w:rFonts w:eastAsia="Calibri"/>
          <w:sz w:val="28"/>
          <w:szCs w:val="28"/>
          <w:lang w:val="uk-UA" w:eastAsia="en-US"/>
        </w:rPr>
      </w:pPr>
    </w:p>
    <w:p w:rsidR="00295F88" w:rsidRDefault="00295F88"/>
    <w:sectPr w:rsidR="00295F88" w:rsidSect="001103F8">
      <w:footerReference w:type="default" r:id="rId17"/>
      <w:pgSz w:w="11906" w:h="16838"/>
      <w:pgMar w:top="851" w:right="794" w:bottom="851" w:left="1985"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147" w:rsidRDefault="00151147">
      <w:r>
        <w:separator/>
      </w:r>
    </w:p>
  </w:endnote>
  <w:endnote w:type="continuationSeparator" w:id="0">
    <w:p w:rsidR="00151147" w:rsidRDefault="00151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6542546"/>
      <w:docPartObj>
        <w:docPartGallery w:val="Page Numbers (Bottom of Page)"/>
        <w:docPartUnique/>
      </w:docPartObj>
    </w:sdtPr>
    <w:sdtEndPr/>
    <w:sdtContent>
      <w:p w:rsidR="00FF4A15" w:rsidRDefault="00FF4A15">
        <w:pPr>
          <w:pStyle w:val="a6"/>
          <w:jc w:val="right"/>
        </w:pPr>
        <w:r>
          <w:fldChar w:fldCharType="begin"/>
        </w:r>
        <w:r>
          <w:instrText>PAGE   \* MERGEFORMAT</w:instrText>
        </w:r>
        <w:r>
          <w:fldChar w:fldCharType="separate"/>
        </w:r>
        <w:r w:rsidR="00143912" w:rsidRPr="00143912">
          <w:rPr>
            <w:noProof/>
            <w:lang w:val="uk-UA"/>
          </w:rPr>
          <w:t>2</w:t>
        </w:r>
        <w:r>
          <w:rPr>
            <w:noProof/>
            <w:lang w:val="uk-UA"/>
          </w:rPr>
          <w:fldChar w:fldCharType="end"/>
        </w:r>
      </w:p>
    </w:sdtContent>
  </w:sdt>
  <w:p w:rsidR="00FF4A15" w:rsidRDefault="00FF4A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147" w:rsidRDefault="00151147">
      <w:r>
        <w:separator/>
      </w:r>
    </w:p>
  </w:footnote>
  <w:footnote w:type="continuationSeparator" w:id="0">
    <w:p w:rsidR="00151147" w:rsidRDefault="001511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327E7"/>
    <w:multiLevelType w:val="hybridMultilevel"/>
    <w:tmpl w:val="B63458B6"/>
    <w:lvl w:ilvl="0" w:tplc="1FE88D0E">
      <w:start w:val="8"/>
      <w:numFmt w:val="decimal"/>
      <w:lvlText w:val="%1."/>
      <w:lvlJc w:val="left"/>
      <w:pPr>
        <w:ind w:left="1004" w:hanging="360"/>
      </w:pPr>
      <w:rPr>
        <w:rFonts w:eastAsia="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5E83E5F"/>
    <w:multiLevelType w:val="multilevel"/>
    <w:tmpl w:val="7C78893A"/>
    <w:lvl w:ilvl="0">
      <w:start w:val="1"/>
      <w:numFmt w:val="decimal"/>
      <w:lvlText w:val="%1."/>
      <w:lvlJc w:val="left"/>
      <w:pPr>
        <w:ind w:left="360" w:hanging="360"/>
      </w:pPr>
      <w:rPr>
        <w:rFonts w:eastAsia="Calibri"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 w15:restartNumberingAfterBreak="0">
    <w:nsid w:val="06E81788"/>
    <w:multiLevelType w:val="hybridMultilevel"/>
    <w:tmpl w:val="6BC0156E"/>
    <w:lvl w:ilvl="0" w:tplc="477CC432">
      <w:start w:val="1"/>
      <w:numFmt w:val="decimal"/>
      <w:lvlText w:val="%1)"/>
      <w:lvlJc w:val="left"/>
      <w:pPr>
        <w:ind w:left="1485" w:hanging="360"/>
      </w:pPr>
      <w:rPr>
        <w:rFonts w:hint="default"/>
        <w:u w:val="single"/>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 w15:restartNumberingAfterBreak="0">
    <w:nsid w:val="0D286630"/>
    <w:multiLevelType w:val="hybridMultilevel"/>
    <w:tmpl w:val="544AFD20"/>
    <w:lvl w:ilvl="0" w:tplc="C0B697FE">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104491"/>
    <w:multiLevelType w:val="hybridMultilevel"/>
    <w:tmpl w:val="9CBC7462"/>
    <w:lvl w:ilvl="0" w:tplc="A6244D72">
      <w:start w:val="9"/>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5" w15:restartNumberingAfterBreak="0">
    <w:nsid w:val="13845A0A"/>
    <w:multiLevelType w:val="hybridMultilevel"/>
    <w:tmpl w:val="1F208F80"/>
    <w:lvl w:ilvl="0" w:tplc="B568EA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9C58F4"/>
    <w:multiLevelType w:val="hybridMultilevel"/>
    <w:tmpl w:val="B8C288CE"/>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15:restartNumberingAfterBreak="0">
    <w:nsid w:val="252C3060"/>
    <w:multiLevelType w:val="hybridMultilevel"/>
    <w:tmpl w:val="78027F6E"/>
    <w:lvl w:ilvl="0" w:tplc="2CA40E72">
      <w:start w:val="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EE360F"/>
    <w:multiLevelType w:val="hybridMultilevel"/>
    <w:tmpl w:val="1EB087C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2613D0"/>
    <w:multiLevelType w:val="hybridMultilevel"/>
    <w:tmpl w:val="BDAC2436"/>
    <w:lvl w:ilvl="0" w:tplc="1374D1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2AE5777"/>
    <w:multiLevelType w:val="hybridMultilevel"/>
    <w:tmpl w:val="629218C0"/>
    <w:lvl w:ilvl="0" w:tplc="A4FE0F86">
      <w:numFmt w:val="bullet"/>
      <w:lvlText w:val="-"/>
      <w:lvlJc w:val="left"/>
      <w:pPr>
        <w:tabs>
          <w:tab w:val="num" w:pos="1260"/>
        </w:tabs>
        <w:ind w:left="1260" w:hanging="360"/>
      </w:pPr>
      <w:rPr>
        <w:rFonts w:ascii="Times New Roman" w:eastAsia="Calibri"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434B4F2A"/>
    <w:multiLevelType w:val="hybridMultilevel"/>
    <w:tmpl w:val="7EBEBE70"/>
    <w:lvl w:ilvl="0" w:tplc="7966D404">
      <w:start w:val="1"/>
      <w:numFmt w:val="decimal"/>
      <w:lvlText w:val="%1)"/>
      <w:lvlJc w:val="left"/>
      <w:pPr>
        <w:ind w:left="1040" w:hanging="360"/>
      </w:pPr>
      <w:rPr>
        <w:rFonts w:ascii="Times New Roman" w:eastAsia="Calibri" w:hAnsi="Times New Roman" w:cs="Times New Roman"/>
      </w:rPr>
    </w:lvl>
    <w:lvl w:ilvl="1" w:tplc="04220003" w:tentative="1">
      <w:start w:val="1"/>
      <w:numFmt w:val="bullet"/>
      <w:lvlText w:val="o"/>
      <w:lvlJc w:val="left"/>
      <w:pPr>
        <w:ind w:left="1760" w:hanging="360"/>
      </w:pPr>
      <w:rPr>
        <w:rFonts w:ascii="Courier New" w:hAnsi="Courier New" w:cs="Courier New" w:hint="default"/>
      </w:rPr>
    </w:lvl>
    <w:lvl w:ilvl="2" w:tplc="04220005" w:tentative="1">
      <w:start w:val="1"/>
      <w:numFmt w:val="bullet"/>
      <w:lvlText w:val=""/>
      <w:lvlJc w:val="left"/>
      <w:pPr>
        <w:ind w:left="2480" w:hanging="360"/>
      </w:pPr>
      <w:rPr>
        <w:rFonts w:ascii="Wingdings" w:hAnsi="Wingdings" w:hint="default"/>
      </w:rPr>
    </w:lvl>
    <w:lvl w:ilvl="3" w:tplc="04220001" w:tentative="1">
      <w:start w:val="1"/>
      <w:numFmt w:val="bullet"/>
      <w:lvlText w:val=""/>
      <w:lvlJc w:val="left"/>
      <w:pPr>
        <w:ind w:left="3200" w:hanging="360"/>
      </w:pPr>
      <w:rPr>
        <w:rFonts w:ascii="Symbol" w:hAnsi="Symbol" w:hint="default"/>
      </w:rPr>
    </w:lvl>
    <w:lvl w:ilvl="4" w:tplc="04220003" w:tentative="1">
      <w:start w:val="1"/>
      <w:numFmt w:val="bullet"/>
      <w:lvlText w:val="o"/>
      <w:lvlJc w:val="left"/>
      <w:pPr>
        <w:ind w:left="3920" w:hanging="360"/>
      </w:pPr>
      <w:rPr>
        <w:rFonts w:ascii="Courier New" w:hAnsi="Courier New" w:cs="Courier New" w:hint="default"/>
      </w:rPr>
    </w:lvl>
    <w:lvl w:ilvl="5" w:tplc="04220005" w:tentative="1">
      <w:start w:val="1"/>
      <w:numFmt w:val="bullet"/>
      <w:lvlText w:val=""/>
      <w:lvlJc w:val="left"/>
      <w:pPr>
        <w:ind w:left="4640" w:hanging="360"/>
      </w:pPr>
      <w:rPr>
        <w:rFonts w:ascii="Wingdings" w:hAnsi="Wingdings" w:hint="default"/>
      </w:rPr>
    </w:lvl>
    <w:lvl w:ilvl="6" w:tplc="04220001" w:tentative="1">
      <w:start w:val="1"/>
      <w:numFmt w:val="bullet"/>
      <w:lvlText w:val=""/>
      <w:lvlJc w:val="left"/>
      <w:pPr>
        <w:ind w:left="5360" w:hanging="360"/>
      </w:pPr>
      <w:rPr>
        <w:rFonts w:ascii="Symbol" w:hAnsi="Symbol" w:hint="default"/>
      </w:rPr>
    </w:lvl>
    <w:lvl w:ilvl="7" w:tplc="04220003" w:tentative="1">
      <w:start w:val="1"/>
      <w:numFmt w:val="bullet"/>
      <w:lvlText w:val="o"/>
      <w:lvlJc w:val="left"/>
      <w:pPr>
        <w:ind w:left="6080" w:hanging="360"/>
      </w:pPr>
      <w:rPr>
        <w:rFonts w:ascii="Courier New" w:hAnsi="Courier New" w:cs="Courier New" w:hint="default"/>
      </w:rPr>
    </w:lvl>
    <w:lvl w:ilvl="8" w:tplc="04220005" w:tentative="1">
      <w:start w:val="1"/>
      <w:numFmt w:val="bullet"/>
      <w:lvlText w:val=""/>
      <w:lvlJc w:val="left"/>
      <w:pPr>
        <w:ind w:left="6800" w:hanging="360"/>
      </w:pPr>
      <w:rPr>
        <w:rFonts w:ascii="Wingdings" w:hAnsi="Wingdings" w:hint="default"/>
      </w:rPr>
    </w:lvl>
  </w:abstractNum>
  <w:abstractNum w:abstractNumId="12" w15:restartNumberingAfterBreak="0">
    <w:nsid w:val="485E0DA0"/>
    <w:multiLevelType w:val="multilevel"/>
    <w:tmpl w:val="94A861F0"/>
    <w:lvl w:ilvl="0">
      <w:start w:val="1"/>
      <w:numFmt w:val="decimal"/>
      <w:lvlText w:val="%1."/>
      <w:lvlJc w:val="left"/>
      <w:pPr>
        <w:ind w:left="644" w:hanging="360"/>
      </w:pPr>
      <w:rPr>
        <w:rFonts w:eastAsia="Times New Roman" w:hint="default"/>
      </w:rPr>
    </w:lvl>
    <w:lvl w:ilvl="1">
      <w:start w:val="1"/>
      <w:numFmt w:val="decimal"/>
      <w:isLgl/>
      <w:lvlText w:val="%1.%2."/>
      <w:lvlJc w:val="left"/>
      <w:pPr>
        <w:ind w:left="1434" w:hanging="720"/>
      </w:pPr>
      <w:rPr>
        <w:rFonts w:eastAsia="Times New Roman" w:hint="default"/>
      </w:rPr>
    </w:lvl>
    <w:lvl w:ilvl="2">
      <w:start w:val="1"/>
      <w:numFmt w:val="decimal"/>
      <w:isLgl/>
      <w:lvlText w:val="%1.%2.%3."/>
      <w:lvlJc w:val="left"/>
      <w:pPr>
        <w:ind w:left="1864" w:hanging="720"/>
      </w:pPr>
      <w:rPr>
        <w:rFonts w:eastAsia="Times New Roman" w:hint="default"/>
      </w:rPr>
    </w:lvl>
    <w:lvl w:ilvl="3">
      <w:start w:val="1"/>
      <w:numFmt w:val="decimal"/>
      <w:isLgl/>
      <w:lvlText w:val="%1.%2.%3.%4."/>
      <w:lvlJc w:val="left"/>
      <w:pPr>
        <w:ind w:left="2654" w:hanging="1080"/>
      </w:pPr>
      <w:rPr>
        <w:rFonts w:eastAsia="Times New Roman" w:hint="default"/>
      </w:rPr>
    </w:lvl>
    <w:lvl w:ilvl="4">
      <w:start w:val="1"/>
      <w:numFmt w:val="decimal"/>
      <w:isLgl/>
      <w:lvlText w:val="%1.%2.%3.%4.%5."/>
      <w:lvlJc w:val="left"/>
      <w:pPr>
        <w:ind w:left="3444" w:hanging="1440"/>
      </w:pPr>
      <w:rPr>
        <w:rFonts w:eastAsia="Times New Roman" w:hint="default"/>
      </w:rPr>
    </w:lvl>
    <w:lvl w:ilvl="5">
      <w:start w:val="1"/>
      <w:numFmt w:val="decimal"/>
      <w:isLgl/>
      <w:lvlText w:val="%1.%2.%3.%4.%5.%6."/>
      <w:lvlJc w:val="left"/>
      <w:pPr>
        <w:ind w:left="3874" w:hanging="1440"/>
      </w:pPr>
      <w:rPr>
        <w:rFonts w:eastAsia="Times New Roman" w:hint="default"/>
      </w:rPr>
    </w:lvl>
    <w:lvl w:ilvl="6">
      <w:start w:val="1"/>
      <w:numFmt w:val="decimal"/>
      <w:isLgl/>
      <w:lvlText w:val="%1.%2.%3.%4.%5.%6.%7."/>
      <w:lvlJc w:val="left"/>
      <w:pPr>
        <w:ind w:left="4664" w:hanging="1800"/>
      </w:pPr>
      <w:rPr>
        <w:rFonts w:eastAsia="Times New Roman" w:hint="default"/>
      </w:rPr>
    </w:lvl>
    <w:lvl w:ilvl="7">
      <w:start w:val="1"/>
      <w:numFmt w:val="decimal"/>
      <w:isLgl/>
      <w:lvlText w:val="%1.%2.%3.%4.%5.%6.%7.%8."/>
      <w:lvlJc w:val="left"/>
      <w:pPr>
        <w:ind w:left="5454" w:hanging="2160"/>
      </w:pPr>
      <w:rPr>
        <w:rFonts w:eastAsia="Times New Roman" w:hint="default"/>
      </w:rPr>
    </w:lvl>
    <w:lvl w:ilvl="8">
      <w:start w:val="1"/>
      <w:numFmt w:val="decimal"/>
      <w:isLgl/>
      <w:lvlText w:val="%1.%2.%3.%4.%5.%6.%7.%8.%9."/>
      <w:lvlJc w:val="left"/>
      <w:pPr>
        <w:ind w:left="5884" w:hanging="2160"/>
      </w:pPr>
      <w:rPr>
        <w:rFonts w:eastAsia="Times New Roman" w:hint="default"/>
      </w:rPr>
    </w:lvl>
  </w:abstractNum>
  <w:abstractNum w:abstractNumId="13" w15:restartNumberingAfterBreak="0">
    <w:nsid w:val="4C4A723B"/>
    <w:multiLevelType w:val="hybridMultilevel"/>
    <w:tmpl w:val="960018E6"/>
    <w:lvl w:ilvl="0" w:tplc="F8D0F26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4F8B3DC5"/>
    <w:multiLevelType w:val="hybridMultilevel"/>
    <w:tmpl w:val="DD6613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62E5AF2"/>
    <w:multiLevelType w:val="hybridMultilevel"/>
    <w:tmpl w:val="F6584374"/>
    <w:lvl w:ilvl="0" w:tplc="09E62550">
      <w:start w:val="7"/>
      <w:numFmt w:val="bullet"/>
      <w:lvlText w:val="-"/>
      <w:lvlJc w:val="left"/>
      <w:pPr>
        <w:ind w:left="420" w:hanging="360"/>
      </w:pPr>
      <w:rPr>
        <w:rFonts w:ascii="Times New Roman" w:eastAsia="Calibr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6" w15:restartNumberingAfterBreak="0">
    <w:nsid w:val="597F2896"/>
    <w:multiLevelType w:val="hybridMultilevel"/>
    <w:tmpl w:val="6582AB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5CE6245"/>
    <w:multiLevelType w:val="hybridMultilevel"/>
    <w:tmpl w:val="773838A6"/>
    <w:lvl w:ilvl="0" w:tplc="44D4DC2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6E11B6F"/>
    <w:multiLevelType w:val="hybridMultilevel"/>
    <w:tmpl w:val="BB4E1D94"/>
    <w:lvl w:ilvl="0" w:tplc="04220003">
      <w:start w:val="1"/>
      <w:numFmt w:val="bullet"/>
      <w:lvlText w:val="o"/>
      <w:lvlJc w:val="left"/>
      <w:pPr>
        <w:ind w:left="1440" w:hanging="360"/>
      </w:pPr>
      <w:rPr>
        <w:rFonts w:ascii="Courier New" w:hAnsi="Courier New" w:cs="Courier New"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9" w15:restartNumberingAfterBreak="0">
    <w:nsid w:val="68C34907"/>
    <w:multiLevelType w:val="hybridMultilevel"/>
    <w:tmpl w:val="1D105F04"/>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ED35DA7"/>
    <w:multiLevelType w:val="hybridMultilevel"/>
    <w:tmpl w:val="27C40036"/>
    <w:lvl w:ilvl="0" w:tplc="0419000F">
      <w:start w:val="5"/>
      <w:numFmt w:val="decimal"/>
      <w:lvlText w:val="%1."/>
      <w:lvlJc w:val="left"/>
      <w:pPr>
        <w:ind w:left="2487" w:hanging="360"/>
      </w:pPr>
      <w:rPr>
        <w:rFonts w:hint="default"/>
      </w:rPr>
    </w:lvl>
    <w:lvl w:ilvl="1" w:tplc="04190019">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12"/>
  </w:num>
  <w:num w:numId="2">
    <w:abstractNumId w:val="2"/>
  </w:num>
  <w:num w:numId="3">
    <w:abstractNumId w:val="1"/>
  </w:num>
  <w:num w:numId="4">
    <w:abstractNumId w:val="17"/>
  </w:num>
  <w:num w:numId="5">
    <w:abstractNumId w:val="8"/>
  </w:num>
  <w:num w:numId="6">
    <w:abstractNumId w:val="14"/>
  </w:num>
  <w:num w:numId="7">
    <w:abstractNumId w:val="19"/>
  </w:num>
  <w:num w:numId="8">
    <w:abstractNumId w:val="6"/>
  </w:num>
  <w:num w:numId="9">
    <w:abstractNumId w:val="16"/>
  </w:num>
  <w:num w:numId="10">
    <w:abstractNumId w:val="20"/>
  </w:num>
  <w:num w:numId="11">
    <w:abstractNumId w:val="4"/>
  </w:num>
  <w:num w:numId="12">
    <w:abstractNumId w:val="15"/>
  </w:num>
  <w:num w:numId="13">
    <w:abstractNumId w:val="0"/>
  </w:num>
  <w:num w:numId="14">
    <w:abstractNumId w:val="7"/>
  </w:num>
  <w:num w:numId="15">
    <w:abstractNumId w:val="11"/>
  </w:num>
  <w:num w:numId="16">
    <w:abstractNumId w:val="18"/>
  </w:num>
  <w:num w:numId="17">
    <w:abstractNumId w:val="3"/>
  </w:num>
  <w:num w:numId="18">
    <w:abstractNumId w:val="5"/>
  </w:num>
  <w:num w:numId="19">
    <w:abstractNumId w:val="17"/>
  </w:num>
  <w:num w:numId="20">
    <w:abstractNumId w:val="13"/>
  </w:num>
  <w:num w:numId="21">
    <w:abstractNumId w:val="10"/>
  </w:num>
  <w:num w:numId="2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88"/>
    <w:rsid w:val="0001534D"/>
    <w:rsid w:val="00025D2F"/>
    <w:rsid w:val="00027BED"/>
    <w:rsid w:val="000332E7"/>
    <w:rsid w:val="0004485B"/>
    <w:rsid w:val="000B7FC5"/>
    <w:rsid w:val="000C2D66"/>
    <w:rsid w:val="000C6F3D"/>
    <w:rsid w:val="000E2029"/>
    <w:rsid w:val="000E2E9D"/>
    <w:rsid w:val="0011032A"/>
    <w:rsid w:val="001103F8"/>
    <w:rsid w:val="001255FB"/>
    <w:rsid w:val="00134A03"/>
    <w:rsid w:val="00135183"/>
    <w:rsid w:val="00143912"/>
    <w:rsid w:val="00151147"/>
    <w:rsid w:val="0018653A"/>
    <w:rsid w:val="00191048"/>
    <w:rsid w:val="001C0303"/>
    <w:rsid w:val="001E2013"/>
    <w:rsid w:val="001E7EC9"/>
    <w:rsid w:val="00205F15"/>
    <w:rsid w:val="002109A9"/>
    <w:rsid w:val="0022086C"/>
    <w:rsid w:val="00222FD9"/>
    <w:rsid w:val="002302AA"/>
    <w:rsid w:val="00244F4D"/>
    <w:rsid w:val="00247C3B"/>
    <w:rsid w:val="00266B94"/>
    <w:rsid w:val="00282867"/>
    <w:rsid w:val="0029105B"/>
    <w:rsid w:val="00295F88"/>
    <w:rsid w:val="002B3A8B"/>
    <w:rsid w:val="002C0A13"/>
    <w:rsid w:val="002D2E9E"/>
    <w:rsid w:val="002F7807"/>
    <w:rsid w:val="00301607"/>
    <w:rsid w:val="0035571E"/>
    <w:rsid w:val="003967E7"/>
    <w:rsid w:val="003E3AE2"/>
    <w:rsid w:val="00400008"/>
    <w:rsid w:val="00402F55"/>
    <w:rsid w:val="00405DA7"/>
    <w:rsid w:val="0042518D"/>
    <w:rsid w:val="00464647"/>
    <w:rsid w:val="00487B7A"/>
    <w:rsid w:val="00497D2D"/>
    <w:rsid w:val="004B67A0"/>
    <w:rsid w:val="004C5870"/>
    <w:rsid w:val="0052160A"/>
    <w:rsid w:val="005260A2"/>
    <w:rsid w:val="00557E92"/>
    <w:rsid w:val="00582CFF"/>
    <w:rsid w:val="00585C13"/>
    <w:rsid w:val="0059200B"/>
    <w:rsid w:val="00600C1A"/>
    <w:rsid w:val="00617475"/>
    <w:rsid w:val="006465C9"/>
    <w:rsid w:val="00664D2C"/>
    <w:rsid w:val="006961FC"/>
    <w:rsid w:val="006A0BDA"/>
    <w:rsid w:val="006D1CD1"/>
    <w:rsid w:val="00753B07"/>
    <w:rsid w:val="007A4281"/>
    <w:rsid w:val="007C6476"/>
    <w:rsid w:val="007D2C15"/>
    <w:rsid w:val="00803018"/>
    <w:rsid w:val="00850E6E"/>
    <w:rsid w:val="008551CA"/>
    <w:rsid w:val="008751BB"/>
    <w:rsid w:val="00884F02"/>
    <w:rsid w:val="00891FC9"/>
    <w:rsid w:val="008F0520"/>
    <w:rsid w:val="008F3C96"/>
    <w:rsid w:val="0090552B"/>
    <w:rsid w:val="00931F60"/>
    <w:rsid w:val="0093420C"/>
    <w:rsid w:val="009414B3"/>
    <w:rsid w:val="00952657"/>
    <w:rsid w:val="00956829"/>
    <w:rsid w:val="00994531"/>
    <w:rsid w:val="009A0449"/>
    <w:rsid w:val="009B4C28"/>
    <w:rsid w:val="009D025B"/>
    <w:rsid w:val="009F503E"/>
    <w:rsid w:val="00A336B5"/>
    <w:rsid w:val="00A42519"/>
    <w:rsid w:val="00A6279B"/>
    <w:rsid w:val="00A7397C"/>
    <w:rsid w:val="00A8222A"/>
    <w:rsid w:val="00A90D46"/>
    <w:rsid w:val="00AA53F2"/>
    <w:rsid w:val="00AD5A1C"/>
    <w:rsid w:val="00AE229C"/>
    <w:rsid w:val="00B20BCF"/>
    <w:rsid w:val="00B40CBA"/>
    <w:rsid w:val="00B417BD"/>
    <w:rsid w:val="00B46C3C"/>
    <w:rsid w:val="00B63C86"/>
    <w:rsid w:val="00BA62F1"/>
    <w:rsid w:val="00C23308"/>
    <w:rsid w:val="00C44131"/>
    <w:rsid w:val="00C5020B"/>
    <w:rsid w:val="00C94912"/>
    <w:rsid w:val="00C97E61"/>
    <w:rsid w:val="00CD1B33"/>
    <w:rsid w:val="00D1200A"/>
    <w:rsid w:val="00D66781"/>
    <w:rsid w:val="00D8202C"/>
    <w:rsid w:val="00D8269B"/>
    <w:rsid w:val="00D83142"/>
    <w:rsid w:val="00D9334A"/>
    <w:rsid w:val="00DB0C2E"/>
    <w:rsid w:val="00E40197"/>
    <w:rsid w:val="00E670BC"/>
    <w:rsid w:val="00EA1C91"/>
    <w:rsid w:val="00EA6F73"/>
    <w:rsid w:val="00EB2D3E"/>
    <w:rsid w:val="00EB7B78"/>
    <w:rsid w:val="00EC2918"/>
    <w:rsid w:val="00EC67AE"/>
    <w:rsid w:val="00ED6B98"/>
    <w:rsid w:val="00F22430"/>
    <w:rsid w:val="00F639BB"/>
    <w:rsid w:val="00F754CD"/>
    <w:rsid w:val="00FC72FC"/>
    <w:rsid w:val="00FE675C"/>
    <w:rsid w:val="00FF4A15"/>
    <w:rsid w:val="00FF74B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0B6B56-5786-44DA-A358-1DA13471A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9B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9BB"/>
    <w:pPr>
      <w:ind w:left="720"/>
      <w:contextualSpacing/>
    </w:pPr>
  </w:style>
  <w:style w:type="paragraph" w:customStyle="1" w:styleId="Style18">
    <w:name w:val="Style18"/>
    <w:basedOn w:val="a"/>
    <w:rsid w:val="00F639BB"/>
    <w:pPr>
      <w:widowControl w:val="0"/>
      <w:autoSpaceDE w:val="0"/>
      <w:autoSpaceDN w:val="0"/>
      <w:adjustRightInd w:val="0"/>
      <w:spacing w:line="281" w:lineRule="exact"/>
      <w:ind w:firstLine="720"/>
      <w:jc w:val="both"/>
    </w:pPr>
    <w:rPr>
      <w:lang w:val="uk-UA" w:eastAsia="uk-UA"/>
    </w:rPr>
  </w:style>
  <w:style w:type="character" w:customStyle="1" w:styleId="FontStyle96">
    <w:name w:val="Font Style96"/>
    <w:rsid w:val="00F639BB"/>
    <w:rPr>
      <w:rFonts w:ascii="Times New Roman" w:hAnsi="Times New Roman" w:cs="Times New Roman"/>
      <w:sz w:val="22"/>
      <w:szCs w:val="22"/>
    </w:rPr>
  </w:style>
  <w:style w:type="paragraph" w:customStyle="1" w:styleId="PSNormalCharChar">
    <w:name w:val="PS_Normal Char Char"/>
    <w:rsid w:val="00F639BB"/>
    <w:pPr>
      <w:spacing w:after="0"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F639BB"/>
    <w:pPr>
      <w:tabs>
        <w:tab w:val="center" w:pos="4819"/>
        <w:tab w:val="right" w:pos="9639"/>
      </w:tabs>
    </w:pPr>
  </w:style>
  <w:style w:type="character" w:customStyle="1" w:styleId="a5">
    <w:name w:val="Верхний колонтитул Знак"/>
    <w:basedOn w:val="a0"/>
    <w:link w:val="a4"/>
    <w:uiPriority w:val="99"/>
    <w:rsid w:val="00F639BB"/>
    <w:rPr>
      <w:rFonts w:ascii="Times New Roman" w:eastAsia="Times New Roman" w:hAnsi="Times New Roman" w:cs="Times New Roman"/>
      <w:sz w:val="24"/>
      <w:szCs w:val="24"/>
      <w:lang w:val="ru-RU" w:eastAsia="ru-RU"/>
    </w:rPr>
  </w:style>
  <w:style w:type="paragraph" w:styleId="a6">
    <w:name w:val="footer"/>
    <w:basedOn w:val="a"/>
    <w:link w:val="a7"/>
    <w:uiPriority w:val="99"/>
    <w:unhideWhenUsed/>
    <w:rsid w:val="00F639BB"/>
    <w:pPr>
      <w:tabs>
        <w:tab w:val="center" w:pos="4819"/>
        <w:tab w:val="right" w:pos="9639"/>
      </w:tabs>
    </w:pPr>
  </w:style>
  <w:style w:type="character" w:customStyle="1" w:styleId="a7">
    <w:name w:val="Нижний колонтитул Знак"/>
    <w:basedOn w:val="a0"/>
    <w:link w:val="a6"/>
    <w:uiPriority w:val="99"/>
    <w:rsid w:val="00F639BB"/>
    <w:rPr>
      <w:rFonts w:ascii="Times New Roman" w:eastAsia="Times New Roman" w:hAnsi="Times New Roman" w:cs="Times New Roman"/>
      <w:sz w:val="24"/>
      <w:szCs w:val="24"/>
      <w:lang w:val="ru-RU" w:eastAsia="ru-RU"/>
    </w:rPr>
  </w:style>
  <w:style w:type="paragraph" w:customStyle="1" w:styleId="Style17">
    <w:name w:val="Style17"/>
    <w:basedOn w:val="a"/>
    <w:rsid w:val="00F639BB"/>
    <w:pPr>
      <w:widowControl w:val="0"/>
      <w:autoSpaceDE w:val="0"/>
      <w:autoSpaceDN w:val="0"/>
      <w:adjustRightInd w:val="0"/>
      <w:jc w:val="both"/>
    </w:pPr>
    <w:rPr>
      <w:lang w:val="uk-UA" w:eastAsia="uk-UA"/>
    </w:rPr>
  </w:style>
  <w:style w:type="character" w:customStyle="1" w:styleId="FontStyle164">
    <w:name w:val="Font Style164"/>
    <w:rsid w:val="00F639BB"/>
    <w:rPr>
      <w:rFonts w:ascii="Times New Roman" w:hAnsi="Times New Roman" w:cs="Times New Roman"/>
      <w:b/>
      <w:bCs/>
      <w:sz w:val="20"/>
      <w:szCs w:val="20"/>
    </w:rPr>
  </w:style>
  <w:style w:type="table" w:styleId="a8">
    <w:name w:val="Table Grid"/>
    <w:basedOn w:val="a1"/>
    <w:uiPriority w:val="39"/>
    <w:rsid w:val="00F639BB"/>
    <w:pPr>
      <w:spacing w:after="0" w:line="240" w:lineRule="auto"/>
    </w:pPr>
    <w:rPr>
      <w:rFonts w:ascii="Calibri" w:eastAsia="Calibri"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Подпись к таблице_"/>
    <w:basedOn w:val="a0"/>
    <w:link w:val="aa"/>
    <w:rsid w:val="00F639BB"/>
    <w:rPr>
      <w:rFonts w:ascii="Times New Roman" w:eastAsia="Times New Roman" w:hAnsi="Times New Roman"/>
      <w:sz w:val="19"/>
      <w:szCs w:val="19"/>
      <w:shd w:val="clear" w:color="auto" w:fill="FFFFFF"/>
    </w:rPr>
  </w:style>
  <w:style w:type="character" w:customStyle="1" w:styleId="2">
    <w:name w:val="Основной текст (2)_"/>
    <w:basedOn w:val="a0"/>
    <w:rsid w:val="00F639BB"/>
    <w:rPr>
      <w:rFonts w:ascii="Times New Roman" w:eastAsia="Times New Roman" w:hAnsi="Times New Roman" w:cs="Times New Roman"/>
      <w:b w:val="0"/>
      <w:bCs w:val="0"/>
      <w:i w:val="0"/>
      <w:iCs w:val="0"/>
      <w:smallCaps w:val="0"/>
      <w:strike w:val="0"/>
      <w:sz w:val="19"/>
      <w:szCs w:val="19"/>
      <w:u w:val="none"/>
    </w:rPr>
  </w:style>
  <w:style w:type="character" w:customStyle="1" w:styleId="20">
    <w:name w:val="Основной текст (2)"/>
    <w:basedOn w:val="2"/>
    <w:rsid w:val="00F639BB"/>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6pt">
    <w:name w:val="Основной текст (2) + 6 pt"/>
    <w:basedOn w:val="2"/>
    <w:rsid w:val="00F639BB"/>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245pt">
    <w:name w:val="Основной текст (2) + 4;5 pt"/>
    <w:basedOn w:val="2"/>
    <w:rsid w:val="00F639BB"/>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eastAsia="uk-UA" w:bidi="uk-UA"/>
    </w:rPr>
  </w:style>
  <w:style w:type="character" w:customStyle="1" w:styleId="3">
    <w:name w:val="Основной текст (3)_"/>
    <w:basedOn w:val="a0"/>
    <w:link w:val="30"/>
    <w:rsid w:val="00F639BB"/>
    <w:rPr>
      <w:rFonts w:ascii="Segoe UI" w:eastAsia="Segoe UI" w:hAnsi="Segoe UI" w:cs="Segoe UI"/>
      <w:b/>
      <w:bCs/>
      <w:shd w:val="clear" w:color="auto" w:fill="FFFFFF"/>
    </w:rPr>
  </w:style>
  <w:style w:type="character" w:customStyle="1" w:styleId="4">
    <w:name w:val="Основной текст (4)_"/>
    <w:basedOn w:val="a0"/>
    <w:link w:val="40"/>
    <w:rsid w:val="00F639BB"/>
    <w:rPr>
      <w:rFonts w:ascii="Constantia" w:eastAsia="Constantia" w:hAnsi="Constantia" w:cs="Constantia"/>
      <w:spacing w:val="-10"/>
      <w:sz w:val="19"/>
      <w:szCs w:val="19"/>
      <w:shd w:val="clear" w:color="auto" w:fill="FFFFFF"/>
    </w:rPr>
  </w:style>
  <w:style w:type="paragraph" w:customStyle="1" w:styleId="aa">
    <w:name w:val="Подпись к таблице"/>
    <w:basedOn w:val="a"/>
    <w:link w:val="a9"/>
    <w:rsid w:val="00F639BB"/>
    <w:pPr>
      <w:widowControl w:val="0"/>
      <w:shd w:val="clear" w:color="auto" w:fill="FFFFFF"/>
      <w:spacing w:line="0" w:lineRule="atLeast"/>
    </w:pPr>
    <w:rPr>
      <w:rFonts w:cstheme="minorBidi"/>
      <w:sz w:val="19"/>
      <w:szCs w:val="19"/>
      <w:lang w:val="uk-UA" w:eastAsia="en-US"/>
    </w:rPr>
  </w:style>
  <w:style w:type="paragraph" w:customStyle="1" w:styleId="30">
    <w:name w:val="Основной текст (3)"/>
    <w:basedOn w:val="a"/>
    <w:link w:val="3"/>
    <w:rsid w:val="00F639BB"/>
    <w:pPr>
      <w:widowControl w:val="0"/>
      <w:shd w:val="clear" w:color="auto" w:fill="FFFFFF"/>
      <w:spacing w:line="0" w:lineRule="atLeast"/>
    </w:pPr>
    <w:rPr>
      <w:rFonts w:ascii="Segoe UI" w:eastAsia="Segoe UI" w:hAnsi="Segoe UI" w:cs="Segoe UI"/>
      <w:b/>
      <w:bCs/>
      <w:sz w:val="22"/>
      <w:szCs w:val="22"/>
      <w:lang w:val="uk-UA" w:eastAsia="en-US"/>
    </w:rPr>
  </w:style>
  <w:style w:type="paragraph" w:customStyle="1" w:styleId="40">
    <w:name w:val="Основной текст (4)"/>
    <w:basedOn w:val="a"/>
    <w:link w:val="4"/>
    <w:rsid w:val="00F639BB"/>
    <w:pPr>
      <w:widowControl w:val="0"/>
      <w:shd w:val="clear" w:color="auto" w:fill="FFFFFF"/>
      <w:spacing w:line="0" w:lineRule="atLeast"/>
    </w:pPr>
    <w:rPr>
      <w:rFonts w:ascii="Constantia" w:eastAsia="Constantia" w:hAnsi="Constantia" w:cs="Constantia"/>
      <w:spacing w:val="-10"/>
      <w:sz w:val="19"/>
      <w:szCs w:val="19"/>
      <w:lang w:val="uk-UA" w:eastAsia="en-US"/>
    </w:rPr>
  </w:style>
  <w:style w:type="paragraph" w:styleId="ab">
    <w:name w:val="Normal (Web)"/>
    <w:aliases w:val="Знак12 Знак,Знак Знак1 Знак,Обычный (веб) Знак1 Знак Знак Знак,Обычный (веб) Знак Знак1 Знак Знак Знак,Знак12 Знак Знак1 Знак Знак Знак,Обычный (веб) Знак Знак Знак1 Знак Знак Знак,Обычный (веб) Знак1 Знак Знак"/>
    <w:basedOn w:val="a"/>
    <w:link w:val="ac"/>
    <w:unhideWhenUsed/>
    <w:rsid w:val="00F639BB"/>
    <w:pPr>
      <w:spacing w:before="100" w:beforeAutospacing="1" w:after="100" w:afterAutospacing="1"/>
    </w:pPr>
    <w:rPr>
      <w:lang w:val="uk-UA" w:eastAsia="uk-UA"/>
    </w:rPr>
  </w:style>
  <w:style w:type="character" w:styleId="ad">
    <w:name w:val="Strong"/>
    <w:basedOn w:val="a0"/>
    <w:uiPriority w:val="22"/>
    <w:qFormat/>
    <w:rsid w:val="00F639BB"/>
    <w:rPr>
      <w:b/>
      <w:bCs/>
    </w:rPr>
  </w:style>
  <w:style w:type="character" w:customStyle="1" w:styleId="apple-converted-space">
    <w:name w:val="apple-converted-space"/>
    <w:basedOn w:val="a0"/>
    <w:rsid w:val="00F639BB"/>
  </w:style>
  <w:style w:type="paragraph" w:styleId="ae">
    <w:name w:val="Balloon Text"/>
    <w:basedOn w:val="a"/>
    <w:link w:val="af"/>
    <w:unhideWhenUsed/>
    <w:rsid w:val="00F639BB"/>
    <w:rPr>
      <w:rFonts w:ascii="Tahoma" w:hAnsi="Tahoma" w:cs="Tahoma"/>
      <w:sz w:val="16"/>
      <w:szCs w:val="16"/>
    </w:rPr>
  </w:style>
  <w:style w:type="character" w:customStyle="1" w:styleId="af">
    <w:name w:val="Текст выноски Знак"/>
    <w:basedOn w:val="a0"/>
    <w:link w:val="ae"/>
    <w:rsid w:val="00F639BB"/>
    <w:rPr>
      <w:rFonts w:ascii="Tahoma" w:eastAsia="Times New Roman" w:hAnsi="Tahoma" w:cs="Tahoma"/>
      <w:sz w:val="16"/>
      <w:szCs w:val="16"/>
      <w:lang w:val="ru-RU" w:eastAsia="ru-RU"/>
    </w:rPr>
  </w:style>
  <w:style w:type="paragraph" w:styleId="af0">
    <w:name w:val="caption"/>
    <w:basedOn w:val="a"/>
    <w:next w:val="a"/>
    <w:uiPriority w:val="35"/>
    <w:unhideWhenUsed/>
    <w:qFormat/>
    <w:rsid w:val="00F639BB"/>
    <w:pPr>
      <w:spacing w:after="200"/>
    </w:pPr>
    <w:rPr>
      <w:b/>
      <w:bCs/>
      <w:color w:val="4472C4" w:themeColor="accent1"/>
      <w:sz w:val="18"/>
      <w:szCs w:val="18"/>
    </w:rPr>
  </w:style>
  <w:style w:type="paragraph" w:styleId="af1">
    <w:name w:val="Body Text"/>
    <w:basedOn w:val="a"/>
    <w:link w:val="af2"/>
    <w:rsid w:val="00F639BB"/>
    <w:pPr>
      <w:spacing w:after="240"/>
    </w:pPr>
    <w:rPr>
      <w:sz w:val="22"/>
      <w:lang w:val="en-GB" w:eastAsia="en-US"/>
    </w:rPr>
  </w:style>
  <w:style w:type="character" w:customStyle="1" w:styleId="af2">
    <w:name w:val="Основной текст Знак"/>
    <w:basedOn w:val="a0"/>
    <w:link w:val="af1"/>
    <w:rsid w:val="00F639BB"/>
    <w:rPr>
      <w:rFonts w:ascii="Times New Roman" w:eastAsia="Times New Roman" w:hAnsi="Times New Roman" w:cs="Times New Roman"/>
      <w:szCs w:val="24"/>
      <w:lang w:val="en-GB"/>
    </w:rPr>
  </w:style>
  <w:style w:type="paragraph" w:customStyle="1" w:styleId="Style6">
    <w:name w:val="Style6"/>
    <w:basedOn w:val="a"/>
    <w:rsid w:val="00F639BB"/>
    <w:pPr>
      <w:widowControl w:val="0"/>
      <w:autoSpaceDE w:val="0"/>
      <w:autoSpaceDN w:val="0"/>
      <w:adjustRightInd w:val="0"/>
      <w:spacing w:line="326" w:lineRule="exact"/>
      <w:jc w:val="both"/>
    </w:pPr>
    <w:rPr>
      <w:lang w:val="uk-UA" w:eastAsia="uk-UA"/>
    </w:rPr>
  </w:style>
  <w:style w:type="character" w:customStyle="1" w:styleId="il">
    <w:name w:val="il"/>
    <w:basedOn w:val="a0"/>
    <w:rsid w:val="00F639BB"/>
  </w:style>
  <w:style w:type="character" w:customStyle="1" w:styleId="ac">
    <w:name w:val="Обычный (веб) Знак"/>
    <w:aliases w:val="Знак12 Знак Знак,Знак Знак1 Знак Знак,Обычный (веб) Знак1 Знак Знак Знак Знак,Обычный (веб) Знак Знак1 Знак Знак Знак Знак,Знак12 Знак Знак1 Знак Знак Знак Знак,Обычный (веб) Знак Знак Знак1 Знак Знак Знак Знак"/>
    <w:link w:val="ab"/>
    <w:locked/>
    <w:rsid w:val="00582CFF"/>
    <w:rPr>
      <w:rFonts w:ascii="Times New Roman" w:eastAsia="Times New Roman" w:hAnsi="Times New Roman" w:cs="Times New Roman"/>
      <w:sz w:val="24"/>
      <w:szCs w:val="24"/>
      <w:lang w:eastAsia="uk-UA"/>
    </w:rPr>
  </w:style>
  <w:style w:type="character" w:customStyle="1" w:styleId="FontStyle11">
    <w:name w:val="Font Style11"/>
    <w:uiPriority w:val="99"/>
    <w:rsid w:val="00A6279B"/>
    <w:rPr>
      <w:rFonts w:ascii="Times New Roman" w:hAnsi="Times New Roman" w:cs="Times New Roman"/>
      <w:b/>
      <w:bCs/>
      <w:sz w:val="30"/>
      <w:szCs w:val="30"/>
    </w:rPr>
  </w:style>
  <w:style w:type="character" w:customStyle="1" w:styleId="FontStyle12">
    <w:name w:val="Font Style12"/>
    <w:uiPriority w:val="99"/>
    <w:rsid w:val="00A6279B"/>
    <w:rPr>
      <w:rFonts w:ascii="Times New Roman" w:hAnsi="Times New Roman" w:cs="Times New Roman"/>
      <w:b/>
      <w:bCs/>
      <w:sz w:val="26"/>
      <w:szCs w:val="26"/>
    </w:rPr>
  </w:style>
  <w:style w:type="character" w:customStyle="1" w:styleId="rvts13">
    <w:name w:val="rvts13"/>
    <w:basedOn w:val="a0"/>
    <w:rsid w:val="00A62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18290">
      <w:bodyDiv w:val="1"/>
      <w:marLeft w:val="0"/>
      <w:marRight w:val="0"/>
      <w:marTop w:val="0"/>
      <w:marBottom w:val="0"/>
      <w:divBdr>
        <w:top w:val="none" w:sz="0" w:space="0" w:color="auto"/>
        <w:left w:val="none" w:sz="0" w:space="0" w:color="auto"/>
        <w:bottom w:val="none" w:sz="0" w:space="0" w:color="auto"/>
        <w:right w:val="none" w:sz="0" w:space="0" w:color="auto"/>
      </w:divBdr>
    </w:div>
    <w:div w:id="501941360">
      <w:bodyDiv w:val="1"/>
      <w:marLeft w:val="0"/>
      <w:marRight w:val="0"/>
      <w:marTop w:val="0"/>
      <w:marBottom w:val="0"/>
      <w:divBdr>
        <w:top w:val="none" w:sz="0" w:space="0" w:color="auto"/>
        <w:left w:val="none" w:sz="0" w:space="0" w:color="auto"/>
        <w:bottom w:val="none" w:sz="0" w:space="0" w:color="auto"/>
        <w:right w:val="none" w:sz="0" w:space="0" w:color="auto"/>
      </w:divBdr>
    </w:div>
    <w:div w:id="110318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oleObject" Target="file:///D:\&#1076;&#1083;&#1103;%20&#1089;&#1083;&#1091;&#1078;&#1073;&#1086;&#1074;&#1086;&#1111;%20&#1087;&#1086;%20&#1089;&#1090;&#1088;&#1072;&#1090;&#1077;&#1075;&#1110;&#1095;&#1085;&#1086;&#1084;&#1091;%20&#1088;&#1086;&#1079;&#1074;&#1080;&#1090;&#1082;&#1091;\&#1088;&#1077;&#1072;&#1083;&#1110;&#1079;&#1072;&#1094;&#1110;&#1103;%20&#1074;%20&#1076;&#1080;&#1085;&#1072;&#1084;&#1110;&#1094;&#111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76;&#1083;&#1103;%20&#1089;&#1083;&#1091;&#1078;&#1073;&#1086;&#1074;&#1086;&#1111;%20&#1087;&#1086;%20&#1089;&#1090;&#1088;&#1072;&#1090;&#1077;&#1075;&#1110;&#1095;&#1085;&#1086;&#1084;&#1091;%20&#1088;&#1086;&#1079;&#1074;&#1080;&#1090;&#1082;&#1091;\&#1088;&#1077;&#1072;&#1083;&#1110;&#1079;&#1072;&#1094;&#1110;&#1103;%20&#1074;%20&#1076;&#1080;&#1085;&#1072;&#1084;&#1110;&#1094;&#1110;.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6.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150"/>
      <c:rAngAx val="0"/>
      <c:perspective val="0"/>
    </c:view3D>
    <c:floor>
      <c:thickness val="0"/>
    </c:floor>
    <c:sideWall>
      <c:thickness val="0"/>
    </c:sideWall>
    <c:backWall>
      <c:thickness val="0"/>
    </c:backWall>
    <c:plotArea>
      <c:layout>
        <c:manualLayout>
          <c:layoutTarget val="inner"/>
          <c:xMode val="edge"/>
          <c:yMode val="edge"/>
          <c:x val="0.2710437850897805"/>
          <c:y val="0.25163421359333371"/>
          <c:w val="0.439393939393947"/>
          <c:h val="0.46396396396397166"/>
        </c:manualLayout>
      </c:layout>
      <c:pie3DChart>
        <c:varyColors val="1"/>
        <c:ser>
          <c:idx val="0"/>
          <c:order val="0"/>
          <c:tx>
            <c:strRef>
              <c:f>Sheet1!$B$1</c:f>
              <c:strCache>
                <c:ptCount val="1"/>
              </c:strCache>
            </c:strRef>
          </c:tx>
          <c:spPr>
            <a:solidFill>
              <a:srgbClr val="9999FF"/>
            </a:solidFill>
            <a:ln w="13441">
              <a:solidFill>
                <a:srgbClr val="000000"/>
              </a:solidFill>
              <a:prstDash val="solid"/>
            </a:ln>
          </c:spPr>
          <c:dPt>
            <c:idx val="0"/>
            <c:bubble3D val="0"/>
            <c:spPr>
              <a:solidFill>
                <a:srgbClr val="00CCFF"/>
              </a:solidFill>
              <a:ln w="13441">
                <a:solidFill>
                  <a:srgbClr val="000000"/>
                </a:solidFill>
                <a:prstDash val="solid"/>
              </a:ln>
            </c:spPr>
            <c:extLst xmlns:c16r2="http://schemas.microsoft.com/office/drawing/2015/06/chart">
              <c:ext xmlns:c16="http://schemas.microsoft.com/office/drawing/2014/chart" uri="{C3380CC4-5D6E-409C-BE32-E72D297353CC}">
                <c16:uniqueId val="{00000001-AB5A-4FB0-898A-9585B81148A6}"/>
              </c:ext>
            </c:extLst>
          </c:dPt>
          <c:dPt>
            <c:idx val="1"/>
            <c:bubble3D val="0"/>
            <c:spPr>
              <a:solidFill>
                <a:srgbClr val="FFFF00"/>
              </a:solidFill>
              <a:ln w="13441">
                <a:solidFill>
                  <a:srgbClr val="000000"/>
                </a:solidFill>
                <a:prstDash val="solid"/>
              </a:ln>
            </c:spPr>
            <c:extLst xmlns:c16r2="http://schemas.microsoft.com/office/drawing/2015/06/chart">
              <c:ext xmlns:c16="http://schemas.microsoft.com/office/drawing/2014/chart" uri="{C3380CC4-5D6E-409C-BE32-E72D297353CC}">
                <c16:uniqueId val="{00000003-AB5A-4FB0-898A-9585B81148A6}"/>
              </c:ext>
            </c:extLst>
          </c:dPt>
          <c:dPt>
            <c:idx val="2"/>
            <c:bubble3D val="0"/>
            <c:spPr>
              <a:solidFill>
                <a:srgbClr val="FF0000"/>
              </a:solidFill>
              <a:ln w="13441">
                <a:solidFill>
                  <a:srgbClr val="000000"/>
                </a:solidFill>
                <a:prstDash val="solid"/>
              </a:ln>
            </c:spPr>
            <c:extLst xmlns:c16r2="http://schemas.microsoft.com/office/drawing/2015/06/chart">
              <c:ext xmlns:c16="http://schemas.microsoft.com/office/drawing/2014/chart" uri="{C3380CC4-5D6E-409C-BE32-E72D297353CC}">
                <c16:uniqueId val="{00000005-AB5A-4FB0-898A-9585B81148A6}"/>
              </c:ext>
            </c:extLst>
          </c:dPt>
          <c:dLbls>
            <c:dLbl>
              <c:idx val="0"/>
              <c:layout>
                <c:manualLayout>
                  <c:x val="-5.4011228728859412E-2"/>
                  <c:y val="-7.8252235419725133E-2"/>
                </c:manualLayout>
              </c:layout>
              <c:tx>
                <c:rich>
                  <a:bodyPr/>
                  <a:lstStyle/>
                  <a:p>
                    <a:pPr>
                      <a:defRPr lang="ru-RU" sz="1270" b="0" i="0" u="none" strike="noStrike" baseline="0">
                        <a:solidFill>
                          <a:srgbClr val="000000"/>
                        </a:solidFill>
                        <a:latin typeface="Times New Roman"/>
                        <a:ea typeface="Times New Roman"/>
                        <a:cs typeface="Times New Roman"/>
                      </a:defRPr>
                    </a:pPr>
                    <a:r>
                      <a:rPr lang="uk-UA"/>
                      <a:t>населення
76,7%</a:t>
                    </a:r>
                  </a:p>
                </c:rich>
              </c:tx>
              <c:spPr>
                <a:noFill/>
                <a:ln w="26883">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1-AB5A-4FB0-898A-9585B81148A6}"/>
                </c:ext>
                <c:ext xmlns:c15="http://schemas.microsoft.com/office/drawing/2012/chart" uri="{CE6537A1-D6FC-4f65-9D91-7224C49458BB}"/>
              </c:extLst>
            </c:dLbl>
            <c:dLbl>
              <c:idx val="1"/>
              <c:layout>
                <c:manualLayout>
                  <c:x val="5.5437763988111531E-2"/>
                  <c:y val="-0.22614991770096662"/>
                </c:manualLayout>
              </c:layout>
              <c:tx>
                <c:rich>
                  <a:bodyPr/>
                  <a:lstStyle/>
                  <a:p>
                    <a:pPr>
                      <a:defRPr lang="ru-RU" sz="1270" b="0" i="0" u="none" strike="noStrike" baseline="0">
                        <a:solidFill>
                          <a:srgbClr val="000000"/>
                        </a:solidFill>
                        <a:latin typeface="Times New Roman"/>
                        <a:ea typeface="Times New Roman"/>
                        <a:cs typeface="Times New Roman"/>
                      </a:defRPr>
                    </a:pPr>
                    <a:r>
                      <a:rPr lang="uk-UA"/>
                      <a:t> бюджетні установи
21,3%</a:t>
                    </a:r>
                  </a:p>
                </c:rich>
              </c:tx>
              <c:spPr>
                <a:noFill/>
                <a:ln w="26883">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3-AB5A-4FB0-898A-9585B81148A6}"/>
                </c:ext>
                <c:ext xmlns:c15="http://schemas.microsoft.com/office/drawing/2012/chart" uri="{CE6537A1-D6FC-4f65-9D91-7224C49458BB}"/>
              </c:extLst>
            </c:dLbl>
            <c:dLbl>
              <c:idx val="2"/>
              <c:layout>
                <c:manualLayout>
                  <c:x val="7.5094451221767014E-2"/>
                  <c:y val="0.1119797949784582"/>
                </c:manualLayout>
              </c:layout>
              <c:tx>
                <c:rich>
                  <a:bodyPr/>
                  <a:lstStyle/>
                  <a:p>
                    <a:pPr>
                      <a:defRPr lang="ru-RU" sz="1270" b="0" i="0" u="none" strike="noStrike" baseline="0">
                        <a:solidFill>
                          <a:srgbClr val="000000"/>
                        </a:solidFill>
                        <a:latin typeface="Times New Roman"/>
                        <a:ea typeface="Times New Roman"/>
                        <a:cs typeface="Times New Roman"/>
                      </a:defRPr>
                    </a:pPr>
                    <a:r>
                      <a:rPr lang="uk-UA"/>
                      <a:t>інші споживачі
2,0%</a:t>
                    </a:r>
                  </a:p>
                </c:rich>
              </c:tx>
              <c:spPr>
                <a:noFill/>
                <a:ln w="26883">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5-AB5A-4FB0-898A-9585B81148A6}"/>
                </c:ext>
                <c:ext xmlns:c15="http://schemas.microsoft.com/office/drawing/2012/chart" uri="{CE6537A1-D6FC-4f65-9D91-7224C49458BB}"/>
              </c:extLst>
            </c:dLbl>
            <c:numFmt formatCode="0%" sourceLinked="0"/>
            <c:spPr>
              <a:noFill/>
              <a:ln w="26883">
                <a:noFill/>
              </a:ln>
            </c:spPr>
            <c:txPr>
              <a:bodyPr/>
              <a:lstStyle/>
              <a:p>
                <a:pPr>
                  <a:defRPr lang="ru-RU" sz="1270" b="0" i="0" u="none" strike="noStrike" baseline="0">
                    <a:solidFill>
                      <a:srgbClr val="000000"/>
                    </a:solidFill>
                    <a:latin typeface="Times New Roman"/>
                    <a:ea typeface="Times New Roman"/>
                    <a:cs typeface="Times New Roman"/>
                  </a:defRPr>
                </a:pPr>
                <a:endParaRPr lang="uk-UA"/>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Sheet1!$A$2:$A$4</c:f>
              <c:strCache>
                <c:ptCount val="3"/>
                <c:pt idx="0">
                  <c:v>населення</c:v>
                </c:pt>
                <c:pt idx="1">
                  <c:v>підприємства які фінансуються з бюджету</c:v>
                </c:pt>
                <c:pt idx="2">
                  <c:v>госпрозрахункові підприємства</c:v>
                </c:pt>
              </c:strCache>
            </c:strRef>
          </c:cat>
          <c:val>
            <c:numRef>
              <c:f>Sheet1!$B$2:$B$4</c:f>
              <c:numCache>
                <c:formatCode>0.00%</c:formatCode>
                <c:ptCount val="3"/>
                <c:pt idx="0">
                  <c:v>0.77400000000000302</c:v>
                </c:pt>
                <c:pt idx="1">
                  <c:v>0.20400000000000001</c:v>
                </c:pt>
                <c:pt idx="2">
                  <c:v>2.200000000000045E-2</c:v>
                </c:pt>
              </c:numCache>
            </c:numRef>
          </c:val>
          <c:extLst xmlns:c16r2="http://schemas.microsoft.com/office/drawing/2015/06/chart">
            <c:ext xmlns:c16="http://schemas.microsoft.com/office/drawing/2014/chart" uri="{C3380CC4-5D6E-409C-BE32-E72D297353CC}">
              <c16:uniqueId val="{00000006-AB5A-4FB0-898A-9585B81148A6}"/>
            </c:ext>
          </c:extLst>
        </c:ser>
        <c:dLbls>
          <c:showLegendKey val="0"/>
          <c:showVal val="0"/>
          <c:showCatName val="1"/>
          <c:showSerName val="0"/>
          <c:showPercent val="1"/>
          <c:showBubbleSize val="0"/>
          <c:showLeaderLines val="1"/>
        </c:dLbls>
      </c:pie3DChart>
      <c:spPr>
        <a:noFill/>
        <a:ln w="13441">
          <a:solidFill>
            <a:srgbClr val="FFFFFF"/>
          </a:solidFill>
          <a:prstDash val="solid"/>
        </a:ln>
      </c:spPr>
    </c:plotArea>
    <c:plotVisOnly val="1"/>
    <c:dispBlanksAs val="zero"/>
    <c:showDLblsOverMax val="0"/>
  </c:chart>
  <c:spPr>
    <a:noFill/>
    <a:ln>
      <a:noFill/>
    </a:ln>
  </c:spPr>
  <c:txPr>
    <a:bodyPr/>
    <a:lstStyle/>
    <a:p>
      <a:pPr>
        <a:defRPr sz="1032" b="1"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5"/>
      <c:rotY val="150"/>
      <c:rAngAx val="0"/>
      <c:perspective val="0"/>
    </c:view3D>
    <c:floor>
      <c:thickness val="0"/>
    </c:floor>
    <c:sideWall>
      <c:thickness val="0"/>
    </c:sideWall>
    <c:backWall>
      <c:thickness val="0"/>
    </c:backWall>
    <c:plotArea>
      <c:layout>
        <c:manualLayout>
          <c:layoutTarget val="inner"/>
          <c:xMode val="edge"/>
          <c:yMode val="edge"/>
          <c:x val="0.19838938737309109"/>
          <c:y val="0.24579137705506826"/>
          <c:w val="0.62055335968379965"/>
          <c:h val="0.58585858585858586"/>
        </c:manualLayout>
      </c:layout>
      <c:pie3DChart>
        <c:varyColors val="1"/>
        <c:ser>
          <c:idx val="0"/>
          <c:order val="0"/>
          <c:tx>
            <c:strRef>
              <c:f>Sheet1!$B$1</c:f>
              <c:strCache>
                <c:ptCount val="1"/>
              </c:strCache>
            </c:strRef>
          </c:tx>
          <c:spPr>
            <a:solidFill>
              <a:srgbClr val="9999FF"/>
            </a:solidFill>
            <a:ln w="12700">
              <a:solidFill>
                <a:srgbClr val="000000"/>
              </a:solidFill>
              <a:prstDash val="solid"/>
            </a:ln>
          </c:spPr>
          <c:explosion val="25"/>
          <c:dPt>
            <c:idx val="1"/>
            <c:bubble3D val="0"/>
            <c:spPr>
              <a:solidFill>
                <a:srgbClr val="FFFF00"/>
              </a:solidFill>
              <a:ln w="12700">
                <a:solidFill>
                  <a:srgbClr val="000000"/>
                </a:solidFill>
                <a:prstDash val="solid"/>
              </a:ln>
            </c:spPr>
            <c:extLst xmlns:c16r2="http://schemas.microsoft.com/office/drawing/2015/06/chart">
              <c:ext xmlns:c16="http://schemas.microsoft.com/office/drawing/2014/chart" uri="{C3380CC4-5D6E-409C-BE32-E72D297353CC}">
                <c16:uniqueId val="{00000001-8DB3-46F9-BF92-062A17D3F9A4}"/>
              </c:ext>
            </c:extLst>
          </c:dPt>
          <c:dPt>
            <c:idx val="2"/>
            <c:bubble3D val="0"/>
            <c:spPr>
              <a:solidFill>
                <a:srgbClr val="FF00FF"/>
              </a:solidFill>
              <a:ln w="12700">
                <a:solidFill>
                  <a:srgbClr val="000000"/>
                </a:solidFill>
                <a:prstDash val="solid"/>
              </a:ln>
            </c:spPr>
            <c:extLst xmlns:c16r2="http://schemas.microsoft.com/office/drawing/2015/06/chart">
              <c:ext xmlns:c16="http://schemas.microsoft.com/office/drawing/2014/chart" uri="{C3380CC4-5D6E-409C-BE32-E72D297353CC}">
                <c16:uniqueId val="{00000003-8DB3-46F9-BF92-062A17D3F9A4}"/>
              </c:ext>
            </c:extLst>
          </c:dPt>
          <c:dLbls>
            <c:dLbl>
              <c:idx val="0"/>
              <c:layout>
                <c:manualLayout>
                  <c:x val="0.10046245035162529"/>
                  <c:y val="-2.3453321419414735E-2"/>
                </c:manualLayout>
              </c:layout>
              <c:tx>
                <c:rich>
                  <a:bodyPr/>
                  <a:lstStyle/>
                  <a:p>
                    <a:r>
                      <a:rPr lang="en-US"/>
                      <a:t>3717,72</a:t>
                    </a:r>
                  </a:p>
                </c:rich>
              </c:tx>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4-8DB3-46F9-BF92-062A17D3F9A4}"/>
                </c:ext>
                <c:ext xmlns:c15="http://schemas.microsoft.com/office/drawing/2012/chart" uri="{CE6537A1-D6FC-4f65-9D91-7224C49458BB}"/>
              </c:extLst>
            </c:dLbl>
            <c:dLbl>
              <c:idx val="1"/>
              <c:layout>
                <c:manualLayout>
                  <c:x val="-0.24801417678291907"/>
                  <c:y val="0.11535011040409991"/>
                </c:manualLayout>
              </c:layout>
              <c:tx>
                <c:rich>
                  <a:bodyPr/>
                  <a:lstStyle/>
                  <a:p>
                    <a:r>
                      <a:rPr lang="en-US"/>
                      <a:t>772,40</a:t>
                    </a:r>
                  </a:p>
                  <a:p>
                    <a:endParaRPr lang="en-US"/>
                  </a:p>
                </c:rich>
              </c:tx>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8DB3-46F9-BF92-062A17D3F9A4}"/>
                </c:ext>
                <c:ext xmlns:c15="http://schemas.microsoft.com/office/drawing/2012/chart" uri="{CE6537A1-D6FC-4f65-9D91-7224C49458BB}"/>
              </c:extLst>
            </c:dLbl>
            <c:dLbl>
              <c:idx val="2"/>
              <c:layout>
                <c:manualLayout>
                  <c:x val="-0.14124503315199899"/>
                  <c:y val="5.4041653637437091E-2"/>
                </c:manualLayout>
              </c:layout>
              <c:tx>
                <c:rich>
                  <a:bodyPr/>
                  <a:lstStyle/>
                  <a:p>
                    <a:r>
                      <a:rPr lang="uk-UA"/>
                      <a:t>ОПАЛЕННЯ; 207139,68</a:t>
                    </a:r>
                  </a:p>
                </c:rich>
              </c:tx>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8DB3-46F9-BF92-062A17D3F9A4}"/>
                </c:ext>
                <c:ext xmlns:c15="http://schemas.microsoft.com/office/drawing/2012/chart" uri="{CE6537A1-D6FC-4f65-9D91-7224C49458BB}"/>
              </c:extLst>
            </c:dLbl>
            <c:spPr>
              <a:noFill/>
              <a:ln w="25399">
                <a:noFill/>
              </a:ln>
            </c:spPr>
            <c:txPr>
              <a:bodyPr/>
              <a:lstStyle/>
              <a:p>
                <a:pPr>
                  <a:defRPr lang="ru-RU" sz="1200" b="0" i="0" u="none" strike="noStrike" baseline="0">
                    <a:solidFill>
                      <a:srgbClr val="000000"/>
                    </a:solidFill>
                    <a:latin typeface="Times New Roman"/>
                    <a:ea typeface="Times New Roman"/>
                    <a:cs typeface="Times New Roman"/>
                  </a:defRPr>
                </a:pPr>
                <a:endParaRPr lang="uk-UA"/>
              </a:p>
            </c:txPr>
            <c:showLegendKey val="0"/>
            <c:showVal val="1"/>
            <c:showCatName val="1"/>
            <c:showSerName val="0"/>
            <c:showPercent val="0"/>
            <c:showBubbleSize val="0"/>
            <c:showLeaderLines val="1"/>
            <c:extLst xmlns:c16r2="http://schemas.microsoft.com/office/drawing/2015/06/chart">
              <c:ext xmlns:c15="http://schemas.microsoft.com/office/drawing/2012/chart" uri="{CE6537A1-D6FC-4f65-9D91-7224C49458BB}"/>
            </c:extLst>
          </c:dLbls>
          <c:cat>
            <c:strRef>
              <c:f>Sheet1!$A$2:$A$4</c:f>
              <c:strCache>
                <c:ptCount val="3"/>
                <c:pt idx="0">
                  <c:v>ГАРЯЧА ВОДА</c:v>
                </c:pt>
                <c:pt idx="1">
                  <c:v>ПАРА</c:v>
                </c:pt>
                <c:pt idx="2">
                  <c:v>ОПАЛЕННЯ</c:v>
                </c:pt>
              </c:strCache>
            </c:strRef>
          </c:cat>
          <c:val>
            <c:numRef>
              <c:f>Sheet1!$B$2:$B$4</c:f>
              <c:numCache>
                <c:formatCode>General</c:formatCode>
                <c:ptCount val="3"/>
                <c:pt idx="0">
                  <c:v>6918.24</c:v>
                </c:pt>
                <c:pt idx="1">
                  <c:v>889.78000000000054</c:v>
                </c:pt>
                <c:pt idx="2">
                  <c:v>213472.08</c:v>
                </c:pt>
              </c:numCache>
            </c:numRef>
          </c:val>
          <c:extLst xmlns:c16r2="http://schemas.microsoft.com/office/drawing/2015/06/chart">
            <c:ext xmlns:c16="http://schemas.microsoft.com/office/drawing/2014/chart" uri="{C3380CC4-5D6E-409C-BE32-E72D297353CC}">
              <c16:uniqueId val="{00000005-8DB3-46F9-BF92-062A17D3F9A4}"/>
            </c:ext>
          </c:extLst>
        </c:ser>
        <c:dLbls>
          <c:showLegendKey val="0"/>
          <c:showVal val="1"/>
          <c:showCatName val="1"/>
          <c:showSerName val="0"/>
          <c:showPercent val="0"/>
          <c:showBubbleSize val="0"/>
          <c:showLeaderLines val="1"/>
        </c:dLbls>
      </c:pie3DChart>
      <c:spPr>
        <a:solidFill>
          <a:srgbClr val="FFFFFF"/>
        </a:solidFill>
        <a:ln w="12700">
          <a:solidFill>
            <a:srgbClr val="FFFFFF"/>
          </a:solidFill>
          <a:prstDash val="solid"/>
        </a:ln>
      </c:spPr>
    </c:plotArea>
    <c:plotVisOnly val="1"/>
    <c:dispBlanksAs val="zero"/>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0" i="0" u="none" strike="noStrike" baseline="0">
                <a:solidFill>
                  <a:srgbClr val="000000"/>
                </a:solidFill>
                <a:latin typeface="Arial Cyr"/>
                <a:ea typeface="Arial Cyr"/>
                <a:cs typeface="Arial Cyr"/>
              </a:defRPr>
            </a:pPr>
            <a:r>
              <a:rPr lang="ru-RU"/>
              <a:t>Реалізація гарячої води споживачам ДМП "ІФТКЕ" Гкал (разом усі споживачі)</a:t>
            </a:r>
          </a:p>
        </c:rich>
      </c:tx>
      <c:layout>
        <c:manualLayout>
          <c:xMode val="edge"/>
          <c:yMode val="edge"/>
          <c:x val="0.16370125725327289"/>
          <c:y val="3.3078962604769717E-2"/>
        </c:manualLayout>
      </c:layout>
      <c:overlay val="0"/>
      <c:spPr>
        <a:noFill/>
        <a:ln w="25400">
          <a:noFill/>
        </a:ln>
      </c:spPr>
    </c:title>
    <c:autoTitleDeleted val="0"/>
    <c:plotArea>
      <c:layout>
        <c:manualLayout>
          <c:layoutTarget val="inner"/>
          <c:xMode val="edge"/>
          <c:yMode val="edge"/>
          <c:x val="9.0154315588759915E-2"/>
          <c:y val="0.17557295536377665"/>
          <c:w val="0.89323946892546657"/>
          <c:h val="0.697202750285142"/>
        </c:manualLayout>
      </c:layout>
      <c:barChart>
        <c:barDir val="col"/>
        <c:grouping val="clustered"/>
        <c:varyColors val="0"/>
        <c:ser>
          <c:idx val="0"/>
          <c:order val="0"/>
          <c:tx>
            <c:strRef>
              <c:f>'порівняння (2)'!$A$53:$A$54</c:f>
              <c:strCache>
                <c:ptCount val="1"/>
                <c:pt idx="0">
                  <c:v>РАЗОМ ОП,Гкал</c:v>
                </c:pt>
              </c:strCache>
            </c:strRef>
          </c:tx>
          <c:spPr>
            <a:solidFill>
              <a:srgbClr val="9999FF"/>
            </a:solidFill>
            <a:ln w="12700">
              <a:solidFill>
                <a:srgbClr val="000000"/>
              </a:solidFill>
              <a:prstDash val="solid"/>
            </a:ln>
          </c:spPr>
          <c:invertIfNegative val="0"/>
          <c:dLbls>
            <c:dLbl>
              <c:idx val="1"/>
              <c:layout>
                <c:manualLayout>
                  <c:x val="3.5566369654436982E-3"/>
                  <c:y val="-2.0585174944734962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124-42CA-93AA-666D20DB6F89}"/>
                </c:ext>
                <c:ext xmlns:c15="http://schemas.microsoft.com/office/drawing/2012/chart" uri="{CE6537A1-D6FC-4f65-9D91-7224C49458BB}"/>
              </c:extLst>
            </c:dLbl>
            <c:dLbl>
              <c:idx val="2"/>
              <c:layout>
                <c:manualLayout>
                  <c:x val="0"/>
                  <c:y val="-3.05343511450381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D124-42CA-93AA-666D20DB6F89}"/>
                </c:ext>
                <c:ext xmlns:c15="http://schemas.microsoft.com/office/drawing/2012/chart" uri="{CE6537A1-D6FC-4f65-9D91-7224C49458BB}"/>
              </c:extLst>
            </c:dLbl>
            <c:dLbl>
              <c:idx val="3"/>
              <c:layout>
                <c:manualLayout>
                  <c:x val="6.4449058750162764E-3"/>
                  <c:y val="-4.9119699732190117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D124-42CA-93AA-666D20DB6F89}"/>
                </c:ext>
                <c:ext xmlns:c15="http://schemas.microsoft.com/office/drawing/2012/chart" uri="{CE6537A1-D6FC-4f65-9D91-7224C49458BB}"/>
              </c:extLst>
            </c:dLbl>
            <c:dLbl>
              <c:idx val="5"/>
              <c:layout>
                <c:manualLayout>
                  <c:x val="0"/>
                  <c:y val="-3.62318840579710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D124-42CA-93AA-666D20DB6F89}"/>
                </c:ext>
                <c:ext xmlns:c15="http://schemas.microsoft.com/office/drawing/2012/chart" uri="{CE6537A1-D6FC-4f65-9D91-7224C49458BB}"/>
              </c:extLst>
            </c:dLbl>
            <c:spPr>
              <a:noFill/>
              <a:ln w="25400">
                <a:noFill/>
              </a:ln>
            </c:spPr>
            <c:txPr>
              <a:bodyPr/>
              <a:lstStyle/>
              <a:p>
                <a:pPr>
                  <a:defRPr sz="12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'порівняння (2)'!$B$52:$I$52</c:f>
              <c:strCache>
                <c:ptCount val="7"/>
                <c:pt idx="0">
                  <c:v> 2013 р</c:v>
                </c:pt>
                <c:pt idx="1">
                  <c:v> 2014 р</c:v>
                </c:pt>
                <c:pt idx="2">
                  <c:v> 2015 р </c:v>
                </c:pt>
                <c:pt idx="3">
                  <c:v> 2016р</c:v>
                </c:pt>
                <c:pt idx="4">
                  <c:v>2017</c:v>
                </c:pt>
                <c:pt idx="5">
                  <c:v>2018</c:v>
                </c:pt>
                <c:pt idx="6">
                  <c:v>2019</c:v>
                </c:pt>
              </c:strCache>
            </c:strRef>
          </c:cat>
          <c:val>
            <c:numRef>
              <c:f>'порівняння (2)'!$B$55:$I$55</c:f>
              <c:numCache>
                <c:formatCode>0.00</c:formatCode>
                <c:ptCount val="7"/>
                <c:pt idx="0">
                  <c:v>15201.6</c:v>
                </c:pt>
                <c:pt idx="1">
                  <c:v>11826.1</c:v>
                </c:pt>
                <c:pt idx="2" formatCode="General">
                  <c:v>9224.81</c:v>
                </c:pt>
                <c:pt idx="3" formatCode="General">
                  <c:v>6918.24</c:v>
                </c:pt>
                <c:pt idx="4">
                  <c:v>6222.29</c:v>
                </c:pt>
                <c:pt idx="5" formatCode="General">
                  <c:v>5010.4699999999993</c:v>
                </c:pt>
                <c:pt idx="6" formatCode="General">
                  <c:v>3717.6</c:v>
                </c:pt>
              </c:numCache>
            </c:numRef>
          </c:val>
          <c:extLst xmlns:c16r2="http://schemas.microsoft.com/office/drawing/2015/06/chart">
            <c:ext xmlns:c16="http://schemas.microsoft.com/office/drawing/2014/chart" uri="{C3380CC4-5D6E-409C-BE32-E72D297353CC}">
              <c16:uniqueId val="{00000004-D124-42CA-93AA-666D20DB6F89}"/>
            </c:ext>
          </c:extLst>
        </c:ser>
        <c:dLbls>
          <c:showLegendKey val="0"/>
          <c:showVal val="0"/>
          <c:showCatName val="0"/>
          <c:showSerName val="0"/>
          <c:showPercent val="0"/>
          <c:showBubbleSize val="0"/>
        </c:dLbls>
        <c:gapWidth val="150"/>
        <c:axId val="387816432"/>
        <c:axId val="387816040"/>
      </c:barChart>
      <c:catAx>
        <c:axId val="387816432"/>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Cyr"/>
                <a:ea typeface="Arial Cyr"/>
                <a:cs typeface="Arial Cyr"/>
              </a:defRPr>
            </a:pPr>
            <a:endParaRPr lang="uk-UA"/>
          </a:p>
        </c:txPr>
        <c:crossAx val="387816040"/>
        <c:crosses val="autoZero"/>
        <c:auto val="1"/>
        <c:lblAlgn val="ctr"/>
        <c:lblOffset val="100"/>
        <c:tickLblSkip val="1"/>
        <c:tickMarkSkip val="1"/>
        <c:noMultiLvlLbl val="0"/>
      </c:catAx>
      <c:valAx>
        <c:axId val="387816040"/>
        <c:scaling>
          <c:orientation val="minMax"/>
        </c:scaling>
        <c:delete val="0"/>
        <c:axPos val="l"/>
        <c:majorGridlines>
          <c:spPr>
            <a:ln w="3175">
              <a:solidFill>
                <a:srgbClr val="000000"/>
              </a:solidFill>
              <a:prstDash val="solid"/>
            </a:ln>
          </c:spPr>
        </c:majorGridlines>
        <c:numFmt formatCode="0.0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Cyr"/>
                <a:ea typeface="Arial Cyr"/>
                <a:cs typeface="Arial Cyr"/>
              </a:defRPr>
            </a:pPr>
            <a:endParaRPr lang="uk-UA"/>
          </a:p>
        </c:txPr>
        <c:crossAx val="387816432"/>
        <c:crosses val="autoZero"/>
        <c:crossBetween val="between"/>
      </c:valAx>
      <c:spPr>
        <a:solidFill>
          <a:srgbClr val="FFFFFF"/>
        </a:solidFill>
        <a:ln w="12700">
          <a:solidFill>
            <a:srgbClr val="FFFFFF"/>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0" i="0" u="none" strike="noStrike" baseline="0">
                <a:solidFill>
                  <a:srgbClr val="000000"/>
                </a:solidFill>
                <a:latin typeface="Arial Cyr"/>
                <a:ea typeface="Arial Cyr"/>
                <a:cs typeface="Arial Cyr"/>
              </a:defRPr>
            </a:pPr>
            <a:r>
              <a:rPr lang="ru-RU"/>
              <a:t>Реалізація гарячої води споживачам ДМП "ІФТКЕ" м. куб (населення)</a:t>
            </a:r>
          </a:p>
        </c:rich>
      </c:tx>
      <c:layout>
        <c:manualLayout>
          <c:xMode val="edge"/>
          <c:yMode val="edge"/>
          <c:x val="0.16370125725327289"/>
          <c:y val="3.3078962604769738E-2"/>
        </c:manualLayout>
      </c:layout>
      <c:overlay val="0"/>
      <c:spPr>
        <a:noFill/>
        <a:ln w="25400">
          <a:noFill/>
        </a:ln>
      </c:spPr>
    </c:title>
    <c:autoTitleDeleted val="0"/>
    <c:plotArea>
      <c:layout>
        <c:manualLayout>
          <c:layoutTarget val="inner"/>
          <c:xMode val="edge"/>
          <c:yMode val="edge"/>
          <c:x val="9.0154315588760026E-2"/>
          <c:y val="0.17557295536377665"/>
          <c:w val="0.89323946892546657"/>
          <c:h val="0.697202750285142"/>
        </c:manualLayout>
      </c:layout>
      <c:barChart>
        <c:barDir val="col"/>
        <c:grouping val="clustered"/>
        <c:varyColors val="0"/>
        <c:ser>
          <c:idx val="0"/>
          <c:order val="0"/>
          <c:tx>
            <c:strRef>
              <c:f>'порівняння (2)'!$A$53:$A$54</c:f>
              <c:strCache>
                <c:ptCount val="1"/>
                <c:pt idx="0">
                  <c:v>РАЗОМ ОП,Гкал</c:v>
                </c:pt>
              </c:strCache>
            </c:strRef>
          </c:tx>
          <c:spPr>
            <a:solidFill>
              <a:srgbClr val="9999FF"/>
            </a:solidFill>
            <a:ln w="12700">
              <a:solidFill>
                <a:srgbClr val="000000"/>
              </a:solidFill>
              <a:prstDash val="solid"/>
            </a:ln>
          </c:spPr>
          <c:invertIfNegative val="0"/>
          <c:dLbls>
            <c:dLbl>
              <c:idx val="1"/>
              <c:layout>
                <c:manualLayout>
                  <c:x val="3.5566163294743981E-3"/>
                  <c:y val="-9.715565445623655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CDE-405D-915A-C36573DCA478}"/>
                </c:ext>
                <c:ext xmlns:c15="http://schemas.microsoft.com/office/drawing/2012/chart" uri="{CE6537A1-D6FC-4f65-9D91-7224C49458BB}"/>
              </c:extLst>
            </c:dLbl>
            <c:dLbl>
              <c:idx val="2"/>
              <c:layout>
                <c:manualLayout>
                  <c:x val="1.8885741265344685E-3"/>
                  <c:y val="-1.604159534406028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CCDE-405D-915A-C36573DCA478}"/>
                </c:ext>
                <c:ext xmlns:c15="http://schemas.microsoft.com/office/drawing/2012/chart" uri="{CE6537A1-D6FC-4f65-9D91-7224C49458BB}"/>
              </c:extLst>
            </c:dLbl>
            <c:dLbl>
              <c:idx val="3"/>
              <c:layout>
                <c:manualLayout>
                  <c:x val="4.5563709635445763E-3"/>
                  <c:y val="-9.2645212826657532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CCDE-405D-915A-C36573DCA478}"/>
                </c:ext>
                <c:ext xmlns:c15="http://schemas.microsoft.com/office/drawing/2012/chart" uri="{CE6537A1-D6FC-4f65-9D91-7224C49458BB}"/>
              </c:extLst>
            </c:dLbl>
            <c:dLbl>
              <c:idx val="4"/>
              <c:layout>
                <c:manualLayout>
                  <c:x val="5.6657223796033997E-3"/>
                  <c:y val="-4.347826086956522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CCDE-405D-915A-C36573DCA478}"/>
                </c:ext>
                <c:ext xmlns:c15="http://schemas.microsoft.com/office/drawing/2012/chart" uri="{CE6537A1-D6FC-4f65-9D91-7224C49458BB}"/>
              </c:extLst>
            </c:dLbl>
            <c:dLbl>
              <c:idx val="5"/>
              <c:layout>
                <c:manualLayout>
                  <c:x val="0"/>
                  <c:y val="-1.086956521739132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CCDE-405D-915A-C36573DCA478}"/>
                </c:ext>
                <c:ext xmlns:c15="http://schemas.microsoft.com/office/drawing/2012/chart" uri="{CE6537A1-D6FC-4f65-9D91-7224C49458BB}"/>
              </c:extLst>
            </c:dLbl>
            <c:dLbl>
              <c:idx val="6"/>
              <c:layout>
                <c:manualLayout>
                  <c:x val="0"/>
                  <c:y val="-3.623188405797104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CCDE-405D-915A-C36573DCA478}"/>
                </c:ext>
                <c:ext xmlns:c15="http://schemas.microsoft.com/office/drawing/2012/chart" uri="{CE6537A1-D6FC-4f65-9D91-7224C49458BB}"/>
              </c:extLst>
            </c:dLbl>
            <c:spPr>
              <a:noFill/>
              <a:ln w="25400">
                <a:noFill/>
              </a:ln>
            </c:spPr>
            <c:txPr>
              <a:bodyPr/>
              <a:lstStyle/>
              <a:p>
                <a:pPr>
                  <a:defRPr sz="12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'порівняння (2)'!$B$52:$I$52</c:f>
              <c:strCache>
                <c:ptCount val="7"/>
                <c:pt idx="0">
                  <c:v> 2013 р</c:v>
                </c:pt>
                <c:pt idx="1">
                  <c:v> 2014 р</c:v>
                </c:pt>
                <c:pt idx="2">
                  <c:v> 2015 р </c:v>
                </c:pt>
                <c:pt idx="3">
                  <c:v> 2016р</c:v>
                </c:pt>
                <c:pt idx="4">
                  <c:v>2017</c:v>
                </c:pt>
                <c:pt idx="5">
                  <c:v>2018</c:v>
                </c:pt>
                <c:pt idx="6">
                  <c:v>2019</c:v>
                </c:pt>
              </c:strCache>
            </c:strRef>
          </c:cat>
          <c:val>
            <c:numRef>
              <c:f>'порівняння (2)'!$B$56:$I$56</c:f>
              <c:numCache>
                <c:formatCode>0.00</c:formatCode>
                <c:ptCount val="7"/>
                <c:pt idx="0">
                  <c:v>206623</c:v>
                </c:pt>
                <c:pt idx="1">
                  <c:v>201033</c:v>
                </c:pt>
                <c:pt idx="2" formatCode="General">
                  <c:v>144366</c:v>
                </c:pt>
                <c:pt idx="3" formatCode="General">
                  <c:v>98498</c:v>
                </c:pt>
                <c:pt idx="4">
                  <c:v>85701</c:v>
                </c:pt>
                <c:pt idx="5" formatCode="General">
                  <c:v>61765</c:v>
                </c:pt>
                <c:pt idx="6" formatCode="General">
                  <c:v>40361.5</c:v>
                </c:pt>
              </c:numCache>
            </c:numRef>
          </c:val>
          <c:extLst xmlns:c16r2="http://schemas.microsoft.com/office/drawing/2015/06/chart">
            <c:ext xmlns:c16="http://schemas.microsoft.com/office/drawing/2014/chart" uri="{C3380CC4-5D6E-409C-BE32-E72D297353CC}">
              <c16:uniqueId val="{00000006-CCDE-405D-915A-C36573DCA478}"/>
            </c:ext>
          </c:extLst>
        </c:ser>
        <c:dLbls>
          <c:showLegendKey val="0"/>
          <c:showVal val="0"/>
          <c:showCatName val="0"/>
          <c:showSerName val="0"/>
          <c:showPercent val="0"/>
          <c:showBubbleSize val="0"/>
        </c:dLbls>
        <c:gapWidth val="150"/>
        <c:axId val="387817216"/>
        <c:axId val="452789000"/>
      </c:barChart>
      <c:catAx>
        <c:axId val="38781721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Cyr"/>
                <a:ea typeface="Arial Cyr"/>
                <a:cs typeface="Arial Cyr"/>
              </a:defRPr>
            </a:pPr>
            <a:endParaRPr lang="uk-UA"/>
          </a:p>
        </c:txPr>
        <c:crossAx val="452789000"/>
        <c:crosses val="autoZero"/>
        <c:auto val="1"/>
        <c:lblAlgn val="ctr"/>
        <c:lblOffset val="100"/>
        <c:tickLblSkip val="1"/>
        <c:tickMarkSkip val="1"/>
        <c:noMultiLvlLbl val="0"/>
      </c:catAx>
      <c:valAx>
        <c:axId val="452789000"/>
        <c:scaling>
          <c:orientation val="minMax"/>
        </c:scaling>
        <c:delete val="0"/>
        <c:axPos val="l"/>
        <c:majorGridlines>
          <c:spPr>
            <a:ln w="3175">
              <a:solidFill>
                <a:srgbClr val="000000"/>
              </a:solidFill>
              <a:prstDash val="solid"/>
            </a:ln>
          </c:spPr>
        </c:majorGridlines>
        <c:numFmt formatCode="0.0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Cyr"/>
                <a:ea typeface="Arial Cyr"/>
                <a:cs typeface="Arial Cyr"/>
              </a:defRPr>
            </a:pPr>
            <a:endParaRPr lang="uk-UA"/>
          </a:p>
        </c:txPr>
        <c:crossAx val="387817216"/>
        <c:crosses val="autoZero"/>
        <c:crossBetween val="between"/>
      </c:valAx>
      <c:spPr>
        <a:solidFill>
          <a:srgbClr val="FFFFFF"/>
        </a:solidFill>
        <a:ln w="12700">
          <a:solidFill>
            <a:srgbClr val="FFFFFF"/>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3879228638087064E-2"/>
          <c:y val="4.3650481189851313E-2"/>
          <c:w val="0.68762408551011933"/>
          <c:h val="0.81952099737532813"/>
        </c:manualLayout>
      </c:layout>
      <c:barChart>
        <c:barDir val="bar"/>
        <c:grouping val="clustered"/>
        <c:varyColors val="0"/>
        <c:ser>
          <c:idx val="0"/>
          <c:order val="0"/>
          <c:tx>
            <c:strRef>
              <c:f>Лист1!$B$1</c:f>
              <c:strCache>
                <c:ptCount val="1"/>
                <c:pt idx="0">
                  <c:v>Стовпець1</c:v>
                </c:pt>
              </c:strCache>
            </c:strRef>
          </c:tx>
          <c:invertIfNegative val="0"/>
          <c:dLbls>
            <c:dLbl>
              <c:idx val="0"/>
              <c:tx>
                <c:rich>
                  <a:bodyPr/>
                  <a:lstStyle/>
                  <a:p>
                    <a:r>
                      <a:rPr lang="en-US"/>
                      <a:t>162063</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B27-4057-A63B-57226265C571}"/>
                </c:ext>
                <c:ext xmlns:c15="http://schemas.microsoft.com/office/drawing/2012/chart" uri="{CE6537A1-D6FC-4f65-9D91-7224C49458BB}"/>
              </c:extLst>
            </c:dLbl>
            <c:dLbl>
              <c:idx val="1"/>
              <c:tx>
                <c:rich>
                  <a:bodyPr/>
                  <a:lstStyle/>
                  <a:p>
                    <a:r>
                      <a:rPr lang="en-US"/>
                      <a:t>243640,8</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B27-4057-A63B-57226265C571}"/>
                </c:ext>
                <c:ext xmlns:c15="http://schemas.microsoft.com/office/drawing/2012/chart" uri="{CE6537A1-D6FC-4f65-9D91-7224C49458BB}"/>
              </c:extLst>
            </c:dLbl>
            <c:dLbl>
              <c:idx val="2"/>
              <c:tx>
                <c:rich>
                  <a:bodyPr/>
                  <a:lstStyle/>
                  <a:p>
                    <a:r>
                      <a:rPr lang="en-US"/>
                      <a:t>302556,1</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5B27-4057-A63B-57226265C571}"/>
                </c:ext>
                <c:ext xmlns:c15="http://schemas.microsoft.com/office/drawing/2012/chart" uri="{CE6537A1-D6FC-4f65-9D91-7224C49458BB}"/>
              </c:extLst>
            </c:dLbl>
            <c:dLbl>
              <c:idx val="3"/>
              <c:tx>
                <c:rich>
                  <a:bodyPr/>
                  <a:lstStyle/>
                  <a:p>
                    <a:r>
                      <a:rPr lang="en-US"/>
                      <a:t>378554,0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5B27-4057-A63B-57226265C571}"/>
                </c:ext>
                <c:ext xmlns:c15="http://schemas.microsoft.com/office/drawing/2012/chart" uri="{CE6537A1-D6FC-4f65-9D91-7224C49458BB}"/>
              </c:extLst>
            </c:dLbl>
            <c:dLbl>
              <c:idx val="4"/>
              <c:tx>
                <c:rich>
                  <a:bodyPr/>
                  <a:lstStyle/>
                  <a:p>
                    <a:r>
                      <a:rPr lang="en-US"/>
                      <a:t>359962,8</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7ADE-4D0F-ABA4-B337CA829EF5}"/>
                </c:ext>
                <c:ext xmlns:c15="http://schemas.microsoft.com/office/drawing/2012/chart" uri="{CE6537A1-D6FC-4f65-9D91-7224C49458BB}"/>
              </c:extLst>
            </c:dLbl>
            <c:spPr>
              <a:noFill/>
              <a:ln>
                <a:noFill/>
              </a:ln>
              <a:effectLst/>
            </c:spPr>
            <c:txPr>
              <a:bodyPr/>
              <a:lstStyle/>
              <a:p>
                <a:pPr>
                  <a:defRPr lang="ru-RU"/>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Лист1!$A$2:$A$6</c:f>
              <c:numCache>
                <c:formatCode>General</c:formatCode>
                <c:ptCount val="5"/>
                <c:pt idx="0">
                  <c:v>2015</c:v>
                </c:pt>
                <c:pt idx="1">
                  <c:v>2016</c:v>
                </c:pt>
                <c:pt idx="2">
                  <c:v>2017</c:v>
                </c:pt>
                <c:pt idx="3">
                  <c:v>2018</c:v>
                </c:pt>
                <c:pt idx="4">
                  <c:v>2019</c:v>
                </c:pt>
              </c:numCache>
            </c:numRef>
          </c:cat>
          <c:val>
            <c:numRef>
              <c:f>Лист1!$B$2:$B$6</c:f>
              <c:numCache>
                <c:formatCode>#,##0.00</c:formatCode>
                <c:ptCount val="5"/>
                <c:pt idx="0">
                  <c:v>162063.79999999999</c:v>
                </c:pt>
                <c:pt idx="1">
                  <c:v>243640.8</c:v>
                </c:pt>
                <c:pt idx="2">
                  <c:v>302556.09999999998</c:v>
                </c:pt>
                <c:pt idx="3">
                  <c:v>378554</c:v>
                </c:pt>
                <c:pt idx="4">
                  <c:v>356136</c:v>
                </c:pt>
              </c:numCache>
            </c:numRef>
          </c:val>
          <c:extLst xmlns:c16r2="http://schemas.microsoft.com/office/drawing/2015/06/chart">
            <c:ext xmlns:c16="http://schemas.microsoft.com/office/drawing/2014/chart" uri="{C3380CC4-5D6E-409C-BE32-E72D297353CC}">
              <c16:uniqueId val="{00000004-5B27-4057-A63B-57226265C571}"/>
            </c:ext>
          </c:extLst>
        </c:ser>
        <c:ser>
          <c:idx val="1"/>
          <c:order val="1"/>
          <c:tx>
            <c:strRef>
              <c:f>Лист1!$C$1</c:f>
              <c:strCache>
                <c:ptCount val="1"/>
                <c:pt idx="0">
                  <c:v>Витрати всього без ПДВ</c:v>
                </c:pt>
              </c:strCache>
            </c:strRef>
          </c:tx>
          <c:invertIfNegative val="0"/>
          <c:dLbls>
            <c:dLbl>
              <c:idx val="0"/>
              <c:tx>
                <c:rich>
                  <a:bodyPr/>
                  <a:lstStyle/>
                  <a:p>
                    <a:r>
                      <a:rPr lang="en-US"/>
                      <a:t>150135,3</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5B27-4057-A63B-57226265C571}"/>
                </c:ext>
                <c:ext xmlns:c15="http://schemas.microsoft.com/office/drawing/2012/chart" uri="{CE6537A1-D6FC-4f65-9D91-7224C49458BB}"/>
              </c:extLst>
            </c:dLbl>
            <c:dLbl>
              <c:idx val="1"/>
              <c:tx>
                <c:rich>
                  <a:bodyPr/>
                  <a:lstStyle/>
                  <a:p>
                    <a:r>
                      <a:rPr lang="en-US"/>
                      <a:t>228463,3</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5B27-4057-A63B-57226265C571}"/>
                </c:ext>
                <c:ext xmlns:c15="http://schemas.microsoft.com/office/drawing/2012/chart" uri="{CE6537A1-D6FC-4f65-9D91-7224C49458BB}"/>
              </c:extLst>
            </c:dLbl>
            <c:dLbl>
              <c:idx val="2"/>
              <c:tx>
                <c:rich>
                  <a:bodyPr/>
                  <a:lstStyle/>
                  <a:p>
                    <a:r>
                      <a:rPr lang="en-US"/>
                      <a:t>290978,5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5B27-4057-A63B-57226265C571}"/>
                </c:ext>
                <c:ext xmlns:c15="http://schemas.microsoft.com/office/drawing/2012/chart" uri="{CE6537A1-D6FC-4f65-9D91-7224C49458BB}"/>
              </c:extLst>
            </c:dLbl>
            <c:dLbl>
              <c:idx val="3"/>
              <c:tx>
                <c:rich>
                  <a:bodyPr/>
                  <a:lstStyle/>
                  <a:p>
                    <a:r>
                      <a:rPr lang="en-US"/>
                      <a:t>355734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5B27-4057-A63B-57226265C571}"/>
                </c:ext>
                <c:ext xmlns:c15="http://schemas.microsoft.com/office/drawing/2012/chart" uri="{CE6537A1-D6FC-4f65-9D91-7224C49458BB}"/>
              </c:extLst>
            </c:dLbl>
            <c:dLbl>
              <c:idx val="4"/>
              <c:tx>
                <c:rich>
                  <a:bodyPr/>
                  <a:lstStyle/>
                  <a:p>
                    <a:r>
                      <a:rPr lang="en-US"/>
                      <a:t>362531,0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5B27-4057-A63B-57226265C571}"/>
                </c:ext>
                <c:ext xmlns:c15="http://schemas.microsoft.com/office/drawing/2012/chart" uri="{CE6537A1-D6FC-4f65-9D91-7224C49458BB}"/>
              </c:extLst>
            </c:dLbl>
            <c:spPr>
              <a:noFill/>
              <a:ln>
                <a:noFill/>
              </a:ln>
              <a:effectLst/>
            </c:spPr>
            <c:txPr>
              <a:bodyPr/>
              <a:lstStyle/>
              <a:p>
                <a:pPr>
                  <a:defRPr lang="ru-RU"/>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Лист1!$A$2:$A$6</c:f>
              <c:numCache>
                <c:formatCode>General</c:formatCode>
                <c:ptCount val="5"/>
                <c:pt idx="0">
                  <c:v>2015</c:v>
                </c:pt>
                <c:pt idx="1">
                  <c:v>2016</c:v>
                </c:pt>
                <c:pt idx="2">
                  <c:v>2017</c:v>
                </c:pt>
                <c:pt idx="3">
                  <c:v>2018</c:v>
                </c:pt>
                <c:pt idx="4">
                  <c:v>2019</c:v>
                </c:pt>
              </c:numCache>
            </c:numRef>
          </c:cat>
          <c:val>
            <c:numRef>
              <c:f>Лист1!$C$2:$C$6</c:f>
              <c:numCache>
                <c:formatCode>#,##0.00</c:formatCode>
                <c:ptCount val="5"/>
                <c:pt idx="0">
                  <c:v>150135.29999999999</c:v>
                </c:pt>
                <c:pt idx="1">
                  <c:v>228463.3</c:v>
                </c:pt>
                <c:pt idx="2">
                  <c:v>290978.5</c:v>
                </c:pt>
                <c:pt idx="3">
                  <c:v>355734</c:v>
                </c:pt>
                <c:pt idx="4">
                  <c:v>353253</c:v>
                </c:pt>
              </c:numCache>
            </c:numRef>
          </c:val>
          <c:extLst xmlns:c16r2="http://schemas.microsoft.com/office/drawing/2015/06/chart">
            <c:ext xmlns:c16="http://schemas.microsoft.com/office/drawing/2014/chart" uri="{C3380CC4-5D6E-409C-BE32-E72D297353CC}">
              <c16:uniqueId val="{0000000A-5B27-4057-A63B-57226265C571}"/>
            </c:ext>
          </c:extLst>
        </c:ser>
        <c:ser>
          <c:idx val="2"/>
          <c:order val="2"/>
          <c:tx>
            <c:strRef>
              <c:f>Лист1!$D$1</c:f>
              <c:strCache>
                <c:ptCount val="1"/>
                <c:pt idx="0">
                  <c:v>Фінансовий результат (збиток)</c:v>
                </c:pt>
              </c:strCache>
            </c:strRef>
          </c:tx>
          <c:invertIfNegative val="0"/>
          <c:dLbls>
            <c:dLbl>
              <c:idx val="0"/>
              <c:tx>
                <c:rich>
                  <a:bodyPr/>
                  <a:lstStyle/>
                  <a:p>
                    <a:r>
                      <a:rPr lang="en-US"/>
                      <a:t>15082,20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5B27-4057-A63B-57226265C571}"/>
                </c:ext>
                <c:ext xmlns:c15="http://schemas.microsoft.com/office/drawing/2012/chart" uri="{CE6537A1-D6FC-4f65-9D91-7224C49458BB}"/>
              </c:extLst>
            </c:dLbl>
            <c:dLbl>
              <c:idx val="1"/>
              <c:tx>
                <c:rich>
                  <a:bodyPr/>
                  <a:lstStyle/>
                  <a:p>
                    <a:r>
                      <a:rPr lang="en-US"/>
                      <a:t>28429,3</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5B27-4057-A63B-57226265C571}"/>
                </c:ext>
                <c:ext xmlns:c15="http://schemas.microsoft.com/office/drawing/2012/chart" uri="{CE6537A1-D6FC-4f65-9D91-7224C49458BB}"/>
              </c:extLst>
            </c:dLbl>
            <c:dLbl>
              <c:idx val="2"/>
              <c:tx>
                <c:rich>
                  <a:bodyPr/>
                  <a:lstStyle/>
                  <a:p>
                    <a:r>
                      <a:rPr lang="en-US"/>
                      <a:t>38848,4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5B27-4057-A63B-57226265C571}"/>
                </c:ext>
                <c:ext xmlns:c15="http://schemas.microsoft.com/office/drawing/2012/chart" uri="{CE6537A1-D6FC-4f65-9D91-7224C49458BB}"/>
              </c:extLst>
            </c:dLbl>
            <c:dLbl>
              <c:idx val="3"/>
              <c:tx>
                <c:rich>
                  <a:bodyPr/>
                  <a:lstStyle/>
                  <a:p>
                    <a:r>
                      <a:rPr lang="en-US"/>
                      <a:t>40272,0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5B27-4057-A63B-57226265C571}"/>
                </c:ext>
                <c:ext xmlns:c15="http://schemas.microsoft.com/office/drawing/2012/chart" uri="{CE6537A1-D6FC-4f65-9D91-7224C49458BB}"/>
              </c:extLst>
            </c:dLbl>
            <c:dLbl>
              <c:idx val="4"/>
              <c:tx>
                <c:rich>
                  <a:bodyPr/>
                  <a:lstStyle/>
                  <a:p>
                    <a:r>
                      <a:rPr lang="en-US"/>
                      <a:t>62562,0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5B27-4057-A63B-57226265C571}"/>
                </c:ext>
                <c:ext xmlns:c15="http://schemas.microsoft.com/office/drawing/2012/chart" uri="{CE6537A1-D6FC-4f65-9D91-7224C49458BB}"/>
              </c:extLst>
            </c:dLbl>
            <c:spPr>
              <a:noFill/>
              <a:ln>
                <a:noFill/>
              </a:ln>
              <a:effectLst/>
            </c:spPr>
            <c:txPr>
              <a:bodyPr/>
              <a:lstStyle/>
              <a:p>
                <a:pPr>
                  <a:defRPr lang="ru-RU"/>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trendline>
            <c:trendlineType val="linear"/>
            <c:dispRSqr val="0"/>
            <c:dispEq val="0"/>
          </c:trendline>
          <c:cat>
            <c:numRef>
              <c:f>Лист1!$A$2:$A$6</c:f>
              <c:numCache>
                <c:formatCode>General</c:formatCode>
                <c:ptCount val="5"/>
                <c:pt idx="0">
                  <c:v>2015</c:v>
                </c:pt>
                <c:pt idx="1">
                  <c:v>2016</c:v>
                </c:pt>
                <c:pt idx="2">
                  <c:v>2017</c:v>
                </c:pt>
                <c:pt idx="3">
                  <c:v>2018</c:v>
                </c:pt>
                <c:pt idx="4">
                  <c:v>2019</c:v>
                </c:pt>
              </c:numCache>
            </c:numRef>
          </c:cat>
          <c:val>
            <c:numRef>
              <c:f>Лист1!$D$2:$D$6</c:f>
              <c:numCache>
                <c:formatCode>#,##0.00</c:formatCode>
                <c:ptCount val="5"/>
                <c:pt idx="0">
                  <c:v>15082.130000000006</c:v>
                </c:pt>
                <c:pt idx="1">
                  <c:v>25429.3</c:v>
                </c:pt>
                <c:pt idx="2">
                  <c:v>38848.400000000001</c:v>
                </c:pt>
                <c:pt idx="3">
                  <c:v>40272</c:v>
                </c:pt>
                <c:pt idx="4">
                  <c:v>56473</c:v>
                </c:pt>
              </c:numCache>
            </c:numRef>
          </c:val>
          <c:extLst xmlns:c16r2="http://schemas.microsoft.com/office/drawing/2015/06/chart">
            <c:ext xmlns:c16="http://schemas.microsoft.com/office/drawing/2014/chart" uri="{C3380CC4-5D6E-409C-BE32-E72D297353CC}">
              <c16:uniqueId val="{00000011-5B27-4057-A63B-57226265C571}"/>
            </c:ext>
          </c:extLst>
        </c:ser>
        <c:dLbls>
          <c:showLegendKey val="0"/>
          <c:showVal val="0"/>
          <c:showCatName val="0"/>
          <c:showSerName val="0"/>
          <c:showPercent val="0"/>
          <c:showBubbleSize val="0"/>
        </c:dLbls>
        <c:gapWidth val="150"/>
        <c:axId val="452788608"/>
        <c:axId val="452788216"/>
      </c:barChart>
      <c:valAx>
        <c:axId val="452788216"/>
        <c:scaling>
          <c:orientation val="minMax"/>
        </c:scaling>
        <c:delete val="0"/>
        <c:axPos val="b"/>
        <c:majorGridlines/>
        <c:numFmt formatCode="#,##0.00" sourceLinked="1"/>
        <c:majorTickMark val="out"/>
        <c:minorTickMark val="none"/>
        <c:tickLblPos val="nextTo"/>
        <c:txPr>
          <a:bodyPr/>
          <a:lstStyle/>
          <a:p>
            <a:pPr>
              <a:defRPr lang="ru-RU"/>
            </a:pPr>
            <a:endParaRPr lang="uk-UA"/>
          </a:p>
        </c:txPr>
        <c:crossAx val="452788608"/>
        <c:crosses val="autoZero"/>
        <c:crossBetween val="between"/>
      </c:valAx>
      <c:catAx>
        <c:axId val="452788608"/>
        <c:scaling>
          <c:orientation val="minMax"/>
        </c:scaling>
        <c:delete val="0"/>
        <c:axPos val="l"/>
        <c:numFmt formatCode="General" sourceLinked="1"/>
        <c:majorTickMark val="out"/>
        <c:minorTickMark val="none"/>
        <c:tickLblPos val="nextTo"/>
        <c:crossAx val="452788216"/>
        <c:crosses val="autoZero"/>
        <c:auto val="1"/>
        <c:lblAlgn val="ctr"/>
        <c:lblOffset val="100"/>
        <c:noMultiLvlLbl val="0"/>
      </c:catAx>
    </c:plotArea>
    <c:legend>
      <c:legendPos val="r"/>
      <c:legendEntry>
        <c:idx val="0"/>
        <c:txPr>
          <a:bodyPr/>
          <a:lstStyle/>
          <a:p>
            <a:pPr>
              <a:defRPr sz="1100"/>
            </a:pPr>
            <a:endParaRPr lang="uk-UA"/>
          </a:p>
        </c:txPr>
      </c:legendEntry>
      <c:legendEntry>
        <c:idx val="1"/>
        <c:txPr>
          <a:bodyPr/>
          <a:lstStyle/>
          <a:p>
            <a:pPr>
              <a:defRPr sz="1100"/>
            </a:pPr>
            <a:endParaRPr lang="uk-UA"/>
          </a:p>
        </c:txPr>
      </c:legendEntry>
      <c:legendEntry>
        <c:idx val="2"/>
        <c:txPr>
          <a:bodyPr/>
          <a:lstStyle/>
          <a:p>
            <a:pPr>
              <a:defRPr sz="1100"/>
            </a:pPr>
            <a:endParaRPr lang="uk-UA"/>
          </a:p>
        </c:txPr>
      </c:legendEntry>
      <c:layout>
        <c:manualLayout>
          <c:xMode val="edge"/>
          <c:yMode val="edge"/>
          <c:x val="0.79562500758284216"/>
          <c:y val="0.28918978877640583"/>
          <c:w val="0.20437496283838308"/>
          <c:h val="0.5299404647589786"/>
        </c:manualLayout>
      </c:layout>
      <c:overlay val="0"/>
      <c:txPr>
        <a:bodyPr/>
        <a:lstStyle/>
        <a:p>
          <a:pPr>
            <a:defRPr lang="ru-RU"/>
          </a:pPr>
          <a:endParaRPr lang="uk-UA"/>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a:pPr>
            <a:r>
              <a:rPr lang="uk-UA"/>
              <a:t>Газ (</a:t>
            </a:r>
            <a:r>
              <a:rPr lang="uk-UA" sz="1600"/>
              <a:t>тис. м</a:t>
            </a:r>
            <a:r>
              <a:rPr lang="uk-UA" sz="1600" baseline="30000"/>
              <a:t>3</a:t>
            </a:r>
            <a:r>
              <a:rPr lang="uk-UA" sz="1600"/>
              <a:t> в рік</a:t>
            </a:r>
            <a:r>
              <a:rPr lang="uk-UA"/>
              <a:t>)</a:t>
            </a:r>
          </a:p>
        </c:rich>
      </c:tx>
      <c:overlay val="0"/>
    </c:title>
    <c:autoTitleDeleted val="0"/>
    <c:plotArea>
      <c:layout/>
      <c:barChart>
        <c:barDir val="col"/>
        <c:grouping val="clustered"/>
        <c:varyColors val="0"/>
        <c:ser>
          <c:idx val="0"/>
          <c:order val="0"/>
          <c:tx>
            <c:strRef>
              <c:f>Лист1!$A$5</c:f>
              <c:strCache>
                <c:ptCount val="1"/>
                <c:pt idx="0">
                  <c:v>Газ, (тис. метри кубічні в рік)</c:v>
                </c:pt>
              </c:strCache>
            </c:strRef>
          </c:tx>
          <c:invertIfNegative val="0"/>
          <c:dLbls>
            <c:dLbl>
              <c:idx val="0"/>
              <c:tx>
                <c:rich>
                  <a:bodyPr/>
                  <a:lstStyle/>
                  <a:p>
                    <a:r>
                      <a:rPr lang="en-US" sz="1200"/>
                      <a:t>48800,4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194-4686-8230-D0D0D1B91BCA}"/>
                </c:ext>
                <c:ext xmlns:c15="http://schemas.microsoft.com/office/drawing/2012/chart" uri="{CE6537A1-D6FC-4f65-9D91-7224C49458BB}"/>
              </c:extLst>
            </c:dLbl>
            <c:dLbl>
              <c:idx val="1"/>
              <c:tx>
                <c:rich>
                  <a:bodyPr/>
                  <a:lstStyle/>
                  <a:p>
                    <a:r>
                      <a:rPr lang="en-US" sz="1200"/>
                      <a:t>47843,4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A194-4686-8230-D0D0D1B91BCA}"/>
                </c:ext>
                <c:ext xmlns:c15="http://schemas.microsoft.com/office/drawing/2012/chart" uri="{CE6537A1-D6FC-4f65-9D91-7224C49458BB}"/>
              </c:extLst>
            </c:dLbl>
            <c:spPr>
              <a:noFill/>
              <a:ln>
                <a:noFill/>
              </a:ln>
              <a:effectLst/>
            </c:spPr>
            <c:txPr>
              <a:bodyPr/>
              <a:lstStyle/>
              <a:p>
                <a:pPr>
                  <a:defRPr lang="uk-UA" sz="1200"/>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Лист1!$B$4:$D$4</c:f>
              <c:strCache>
                <c:ptCount val="3"/>
                <c:pt idx="0">
                  <c:v>До проекту</c:v>
                </c:pt>
                <c:pt idx="1">
                  <c:v>Після впровадження проекту</c:v>
                </c:pt>
                <c:pt idx="2">
                  <c:v>Економія</c:v>
                </c:pt>
              </c:strCache>
            </c:strRef>
          </c:cat>
          <c:val>
            <c:numRef>
              <c:f>Лист1!$B$5:$D$5</c:f>
              <c:numCache>
                <c:formatCode>General</c:formatCode>
                <c:ptCount val="3"/>
                <c:pt idx="0">
                  <c:v>48800.4</c:v>
                </c:pt>
                <c:pt idx="1">
                  <c:v>47843.4</c:v>
                </c:pt>
                <c:pt idx="2">
                  <c:v>957</c:v>
                </c:pt>
              </c:numCache>
            </c:numRef>
          </c:val>
          <c:extLst xmlns:c16r2="http://schemas.microsoft.com/office/drawing/2015/06/chart">
            <c:ext xmlns:c16="http://schemas.microsoft.com/office/drawing/2014/chart" uri="{C3380CC4-5D6E-409C-BE32-E72D297353CC}">
              <c16:uniqueId val="{00000002-A194-4686-8230-D0D0D1B91BCA}"/>
            </c:ext>
          </c:extLst>
        </c:ser>
        <c:dLbls>
          <c:showLegendKey val="0"/>
          <c:showVal val="0"/>
          <c:showCatName val="0"/>
          <c:showSerName val="0"/>
          <c:showPercent val="0"/>
          <c:showBubbleSize val="0"/>
        </c:dLbls>
        <c:gapWidth val="150"/>
        <c:axId val="452786648"/>
        <c:axId val="452787040"/>
      </c:barChart>
      <c:catAx>
        <c:axId val="452786648"/>
        <c:scaling>
          <c:orientation val="minMax"/>
        </c:scaling>
        <c:delete val="0"/>
        <c:axPos val="b"/>
        <c:numFmt formatCode="General" sourceLinked="0"/>
        <c:majorTickMark val="out"/>
        <c:minorTickMark val="none"/>
        <c:tickLblPos val="nextTo"/>
        <c:txPr>
          <a:bodyPr/>
          <a:lstStyle/>
          <a:p>
            <a:pPr>
              <a:defRPr lang="uk-UA" sz="1200"/>
            </a:pPr>
            <a:endParaRPr lang="uk-UA"/>
          </a:p>
        </c:txPr>
        <c:crossAx val="452787040"/>
        <c:crossesAt val="0"/>
        <c:auto val="1"/>
        <c:lblAlgn val="ctr"/>
        <c:lblOffset val="100"/>
        <c:noMultiLvlLbl val="0"/>
      </c:catAx>
      <c:valAx>
        <c:axId val="452787040"/>
        <c:scaling>
          <c:orientation val="minMax"/>
        </c:scaling>
        <c:delete val="0"/>
        <c:axPos val="l"/>
        <c:majorGridlines/>
        <c:numFmt formatCode="General" sourceLinked="1"/>
        <c:majorTickMark val="out"/>
        <c:minorTickMark val="none"/>
        <c:tickLblPos val="nextTo"/>
        <c:txPr>
          <a:bodyPr/>
          <a:lstStyle/>
          <a:p>
            <a:pPr>
              <a:defRPr lang="uk-UA"/>
            </a:pPr>
            <a:endParaRPr lang="uk-UA"/>
          </a:p>
        </c:txPr>
        <c:crossAx val="452786648"/>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a:pPr>
            <a:r>
              <a:rPr lang="uk-UA"/>
              <a:t>Електроенергія (</a:t>
            </a:r>
            <a:r>
              <a:rPr lang="uk-UA" sz="1600"/>
              <a:t>тис. кВт в рік</a:t>
            </a:r>
            <a:r>
              <a:rPr lang="uk-UA"/>
              <a:t>)</a:t>
            </a:r>
          </a:p>
        </c:rich>
      </c:tx>
      <c:overlay val="0"/>
    </c:title>
    <c:autoTitleDeleted val="0"/>
    <c:plotArea>
      <c:layout/>
      <c:barChart>
        <c:barDir val="col"/>
        <c:grouping val="clustered"/>
        <c:varyColors val="0"/>
        <c:ser>
          <c:idx val="0"/>
          <c:order val="0"/>
          <c:tx>
            <c:strRef>
              <c:f>Лист1!$A$11</c:f>
              <c:strCache>
                <c:ptCount val="1"/>
                <c:pt idx="0">
                  <c:v>Електроенергія (тис. кВт в рік)</c:v>
                </c:pt>
              </c:strCache>
            </c:strRef>
          </c:tx>
          <c:invertIfNegative val="0"/>
          <c:dLbls>
            <c:spPr>
              <a:noFill/>
              <a:ln>
                <a:noFill/>
              </a:ln>
              <a:effectLst/>
            </c:spPr>
            <c:txPr>
              <a:bodyPr/>
              <a:lstStyle/>
              <a:p>
                <a:pPr>
                  <a:defRPr lang="uk-UA" sz="1200"/>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Лист1!$B$10:$D$10</c:f>
              <c:strCache>
                <c:ptCount val="3"/>
                <c:pt idx="0">
                  <c:v>До проекту</c:v>
                </c:pt>
                <c:pt idx="1">
                  <c:v>Після впровадження проекту</c:v>
                </c:pt>
                <c:pt idx="2">
                  <c:v>Економія</c:v>
                </c:pt>
              </c:strCache>
            </c:strRef>
          </c:cat>
          <c:val>
            <c:numRef>
              <c:f>Лист1!$B$11:$D$11</c:f>
              <c:numCache>
                <c:formatCode>General</c:formatCode>
                <c:ptCount val="3"/>
                <c:pt idx="0">
                  <c:v>12174</c:v>
                </c:pt>
                <c:pt idx="1">
                  <c:v>11954</c:v>
                </c:pt>
                <c:pt idx="2">
                  <c:v>220</c:v>
                </c:pt>
              </c:numCache>
            </c:numRef>
          </c:val>
          <c:extLst xmlns:c16r2="http://schemas.microsoft.com/office/drawing/2015/06/chart">
            <c:ext xmlns:c16="http://schemas.microsoft.com/office/drawing/2014/chart" uri="{C3380CC4-5D6E-409C-BE32-E72D297353CC}">
              <c16:uniqueId val="{00000000-4DB6-487B-A1B4-5AA16F176C87}"/>
            </c:ext>
          </c:extLst>
        </c:ser>
        <c:dLbls>
          <c:showLegendKey val="0"/>
          <c:showVal val="0"/>
          <c:showCatName val="0"/>
          <c:showSerName val="0"/>
          <c:showPercent val="0"/>
          <c:showBubbleSize val="0"/>
        </c:dLbls>
        <c:gapWidth val="150"/>
        <c:axId val="452787824"/>
        <c:axId val="452787432"/>
      </c:barChart>
      <c:catAx>
        <c:axId val="452787824"/>
        <c:scaling>
          <c:orientation val="minMax"/>
        </c:scaling>
        <c:delete val="0"/>
        <c:axPos val="b"/>
        <c:numFmt formatCode="General" sourceLinked="0"/>
        <c:majorTickMark val="out"/>
        <c:minorTickMark val="none"/>
        <c:tickLblPos val="nextTo"/>
        <c:txPr>
          <a:bodyPr/>
          <a:lstStyle/>
          <a:p>
            <a:pPr>
              <a:defRPr lang="uk-UA" sz="1200"/>
            </a:pPr>
            <a:endParaRPr lang="uk-UA"/>
          </a:p>
        </c:txPr>
        <c:crossAx val="452787432"/>
        <c:crosses val="autoZero"/>
        <c:auto val="1"/>
        <c:lblAlgn val="ctr"/>
        <c:lblOffset val="100"/>
        <c:noMultiLvlLbl val="0"/>
      </c:catAx>
      <c:valAx>
        <c:axId val="452787432"/>
        <c:scaling>
          <c:orientation val="minMax"/>
        </c:scaling>
        <c:delete val="0"/>
        <c:axPos val="l"/>
        <c:majorGridlines/>
        <c:numFmt formatCode="General" sourceLinked="1"/>
        <c:majorTickMark val="out"/>
        <c:minorTickMark val="none"/>
        <c:tickLblPos val="nextTo"/>
        <c:txPr>
          <a:bodyPr/>
          <a:lstStyle/>
          <a:p>
            <a:pPr>
              <a:defRPr lang="uk-UA"/>
            </a:pPr>
            <a:endParaRPr lang="uk-UA"/>
          </a:p>
        </c:txPr>
        <c:crossAx val="452787824"/>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sz="1600"/>
            </a:pPr>
            <a:r>
              <a:rPr lang="uk-UA" sz="1600"/>
              <a:t>Газ, (тис. м</a:t>
            </a:r>
            <a:r>
              <a:rPr lang="uk-UA" sz="1600" baseline="30000"/>
              <a:t>3</a:t>
            </a:r>
            <a:r>
              <a:rPr lang="uk-UA" sz="1600"/>
              <a:t> в рік)</a:t>
            </a:r>
          </a:p>
        </c:rich>
      </c:tx>
      <c:overlay val="0"/>
    </c:title>
    <c:autoTitleDeleted val="0"/>
    <c:plotArea>
      <c:layout/>
      <c:barChart>
        <c:barDir val="col"/>
        <c:grouping val="clustered"/>
        <c:varyColors val="0"/>
        <c:ser>
          <c:idx val="0"/>
          <c:order val="0"/>
          <c:tx>
            <c:strRef>
              <c:f>Лист2!$A$6</c:f>
              <c:strCache>
                <c:ptCount val="1"/>
                <c:pt idx="0">
                  <c:v>Газ, (тис. метри кубічні в рік)</c:v>
                </c:pt>
              </c:strCache>
            </c:strRef>
          </c:tx>
          <c:invertIfNegative val="0"/>
          <c:dLbls>
            <c:spPr>
              <a:noFill/>
              <a:ln>
                <a:noFill/>
              </a:ln>
              <a:effectLst/>
            </c:spPr>
            <c:txPr>
              <a:bodyPr/>
              <a:lstStyle/>
              <a:p>
                <a:pPr>
                  <a:defRPr lang="uk-UA" sz="1200"/>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Лист2!$B$5:$D$5</c:f>
              <c:strCache>
                <c:ptCount val="3"/>
                <c:pt idx="0">
                  <c:v>До проекту</c:v>
                </c:pt>
                <c:pt idx="1">
                  <c:v>Після впровадження проекту</c:v>
                </c:pt>
                <c:pt idx="2">
                  <c:v>Економія</c:v>
                </c:pt>
              </c:strCache>
            </c:strRef>
          </c:cat>
          <c:val>
            <c:numRef>
              <c:f>Лист2!$B$6:$D$6</c:f>
              <c:numCache>
                <c:formatCode>General</c:formatCode>
                <c:ptCount val="3"/>
                <c:pt idx="0">
                  <c:v>47843.4</c:v>
                </c:pt>
                <c:pt idx="1">
                  <c:v>40386.400000000001</c:v>
                </c:pt>
                <c:pt idx="2">
                  <c:v>7457</c:v>
                </c:pt>
              </c:numCache>
            </c:numRef>
          </c:val>
          <c:extLst xmlns:c16r2="http://schemas.microsoft.com/office/drawing/2015/06/chart">
            <c:ext xmlns:c16="http://schemas.microsoft.com/office/drawing/2014/chart" uri="{C3380CC4-5D6E-409C-BE32-E72D297353CC}">
              <c16:uniqueId val="{00000000-0F73-447A-B89D-09E58DF30C6D}"/>
            </c:ext>
          </c:extLst>
        </c:ser>
        <c:dLbls>
          <c:showLegendKey val="0"/>
          <c:showVal val="0"/>
          <c:showCatName val="0"/>
          <c:showSerName val="0"/>
          <c:showPercent val="0"/>
          <c:showBubbleSize val="0"/>
        </c:dLbls>
        <c:gapWidth val="150"/>
        <c:axId val="453383672"/>
        <c:axId val="453382496"/>
      </c:barChart>
      <c:catAx>
        <c:axId val="453383672"/>
        <c:scaling>
          <c:orientation val="minMax"/>
        </c:scaling>
        <c:delete val="0"/>
        <c:axPos val="b"/>
        <c:numFmt formatCode="General" sourceLinked="0"/>
        <c:majorTickMark val="out"/>
        <c:minorTickMark val="none"/>
        <c:tickLblPos val="nextTo"/>
        <c:txPr>
          <a:bodyPr/>
          <a:lstStyle/>
          <a:p>
            <a:pPr>
              <a:defRPr lang="uk-UA" sz="1200"/>
            </a:pPr>
            <a:endParaRPr lang="uk-UA"/>
          </a:p>
        </c:txPr>
        <c:crossAx val="453382496"/>
        <c:crosses val="autoZero"/>
        <c:auto val="1"/>
        <c:lblAlgn val="ctr"/>
        <c:lblOffset val="100"/>
        <c:noMultiLvlLbl val="0"/>
      </c:catAx>
      <c:valAx>
        <c:axId val="453382496"/>
        <c:scaling>
          <c:orientation val="minMax"/>
        </c:scaling>
        <c:delete val="0"/>
        <c:axPos val="l"/>
        <c:majorGridlines/>
        <c:numFmt formatCode="General" sourceLinked="1"/>
        <c:majorTickMark val="out"/>
        <c:minorTickMark val="none"/>
        <c:tickLblPos val="nextTo"/>
        <c:txPr>
          <a:bodyPr/>
          <a:lstStyle/>
          <a:p>
            <a:pPr>
              <a:defRPr lang="uk-UA"/>
            </a:pPr>
            <a:endParaRPr lang="uk-UA"/>
          </a:p>
        </c:txPr>
        <c:crossAx val="453383672"/>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lang="uk-UA" sz="1600" b="1" i="0" u="none" strike="noStrike" kern="1200" baseline="0">
                <a:solidFill>
                  <a:sysClr val="windowText" lastClr="000000"/>
                </a:solidFill>
                <a:latin typeface="+mn-lt"/>
                <a:ea typeface="+mn-ea"/>
                <a:cs typeface="+mn-cs"/>
              </a:defRPr>
            </a:pPr>
            <a:r>
              <a:rPr lang="uk-UA" sz="1600"/>
              <a:t>Електроенергія </a:t>
            </a:r>
            <a:r>
              <a:rPr lang="uk-UA" sz="1600" b="1" i="0" baseline="0"/>
              <a:t>(тис. кВт в рік)</a:t>
            </a:r>
            <a:endParaRPr lang="uk-UA" sz="1600"/>
          </a:p>
          <a:p>
            <a:pPr marL="0" marR="0" indent="0" algn="ctr" defTabSz="914400" rtl="0" eaLnBrk="1" fontAlgn="auto" latinLnBrk="0" hangingPunct="1">
              <a:lnSpc>
                <a:spcPct val="100000"/>
              </a:lnSpc>
              <a:spcBef>
                <a:spcPts val="0"/>
              </a:spcBef>
              <a:spcAft>
                <a:spcPts val="0"/>
              </a:spcAft>
              <a:buClrTx/>
              <a:buSzTx/>
              <a:buFontTx/>
              <a:buNone/>
              <a:tabLst/>
              <a:defRPr lang="uk-UA" sz="1600" b="1" i="0" u="none" strike="noStrike" kern="1200" baseline="0">
                <a:solidFill>
                  <a:sysClr val="windowText" lastClr="000000"/>
                </a:solidFill>
                <a:latin typeface="+mn-lt"/>
                <a:ea typeface="+mn-ea"/>
                <a:cs typeface="+mn-cs"/>
              </a:defRPr>
            </a:pPr>
            <a:endParaRPr lang="uk-UA" sz="1600"/>
          </a:p>
        </c:rich>
      </c:tx>
      <c:overlay val="0"/>
    </c:title>
    <c:autoTitleDeleted val="0"/>
    <c:plotArea>
      <c:layout/>
      <c:barChart>
        <c:barDir val="col"/>
        <c:grouping val="clustered"/>
        <c:varyColors val="0"/>
        <c:ser>
          <c:idx val="0"/>
          <c:order val="0"/>
          <c:tx>
            <c:strRef>
              <c:f>Лист2!$A$13</c:f>
              <c:strCache>
                <c:ptCount val="1"/>
                <c:pt idx="0">
                  <c:v>Електроенергія</c:v>
                </c:pt>
              </c:strCache>
            </c:strRef>
          </c:tx>
          <c:invertIfNegative val="0"/>
          <c:dLbls>
            <c:spPr>
              <a:noFill/>
              <a:ln>
                <a:noFill/>
              </a:ln>
              <a:effectLst/>
            </c:spPr>
            <c:txPr>
              <a:bodyPr/>
              <a:lstStyle/>
              <a:p>
                <a:pPr>
                  <a:defRPr lang="uk-UA" sz="1200"/>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Лист2!$B$12:$D$12</c:f>
              <c:strCache>
                <c:ptCount val="3"/>
                <c:pt idx="0">
                  <c:v>До проекту</c:v>
                </c:pt>
                <c:pt idx="1">
                  <c:v>Після впровадження проекту</c:v>
                </c:pt>
                <c:pt idx="2">
                  <c:v>Економія</c:v>
                </c:pt>
              </c:strCache>
            </c:strRef>
          </c:cat>
          <c:val>
            <c:numRef>
              <c:f>Лист2!$B$13:$D$13</c:f>
              <c:numCache>
                <c:formatCode>0</c:formatCode>
                <c:ptCount val="3"/>
                <c:pt idx="0">
                  <c:v>11954</c:v>
                </c:pt>
                <c:pt idx="1">
                  <c:v>10975</c:v>
                </c:pt>
                <c:pt idx="2">
                  <c:v>979</c:v>
                </c:pt>
              </c:numCache>
            </c:numRef>
          </c:val>
          <c:extLst xmlns:c16r2="http://schemas.microsoft.com/office/drawing/2015/06/chart">
            <c:ext xmlns:c16="http://schemas.microsoft.com/office/drawing/2014/chart" uri="{C3380CC4-5D6E-409C-BE32-E72D297353CC}">
              <c16:uniqueId val="{00000000-EF1A-42C3-B16E-7177CC3FD096}"/>
            </c:ext>
          </c:extLst>
        </c:ser>
        <c:dLbls>
          <c:showLegendKey val="0"/>
          <c:showVal val="0"/>
          <c:showCatName val="0"/>
          <c:showSerName val="0"/>
          <c:showPercent val="0"/>
          <c:showBubbleSize val="0"/>
        </c:dLbls>
        <c:gapWidth val="150"/>
        <c:axId val="453383280"/>
        <c:axId val="455163288"/>
      </c:barChart>
      <c:catAx>
        <c:axId val="453383280"/>
        <c:scaling>
          <c:orientation val="minMax"/>
        </c:scaling>
        <c:delete val="0"/>
        <c:axPos val="b"/>
        <c:numFmt formatCode="General" sourceLinked="0"/>
        <c:majorTickMark val="out"/>
        <c:minorTickMark val="none"/>
        <c:tickLblPos val="nextTo"/>
        <c:txPr>
          <a:bodyPr/>
          <a:lstStyle/>
          <a:p>
            <a:pPr>
              <a:defRPr lang="uk-UA" sz="1200"/>
            </a:pPr>
            <a:endParaRPr lang="uk-UA"/>
          </a:p>
        </c:txPr>
        <c:crossAx val="455163288"/>
        <c:crosses val="autoZero"/>
        <c:auto val="1"/>
        <c:lblAlgn val="ctr"/>
        <c:lblOffset val="100"/>
        <c:noMultiLvlLbl val="0"/>
      </c:catAx>
      <c:valAx>
        <c:axId val="455163288"/>
        <c:scaling>
          <c:orientation val="minMax"/>
        </c:scaling>
        <c:delete val="0"/>
        <c:axPos val="l"/>
        <c:majorGridlines/>
        <c:numFmt formatCode="0" sourceLinked="1"/>
        <c:majorTickMark val="out"/>
        <c:minorTickMark val="none"/>
        <c:tickLblPos val="nextTo"/>
        <c:txPr>
          <a:bodyPr/>
          <a:lstStyle/>
          <a:p>
            <a:pPr>
              <a:defRPr lang="uk-UA"/>
            </a:pPr>
            <a:endParaRPr lang="uk-UA"/>
          </a:p>
        </c:txPr>
        <c:crossAx val="45338328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C0393-4459-4D47-B7D5-13615705E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39821</Words>
  <Characters>22698</Characters>
  <Application>Microsoft Office Word</Application>
  <DocSecurity>0</DocSecurity>
  <Lines>189</Lines>
  <Paragraphs>124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3</cp:revision>
  <cp:lastPrinted>2020-02-26T14:25:00Z</cp:lastPrinted>
  <dcterms:created xsi:type="dcterms:W3CDTF">2020-03-06T08:46:00Z</dcterms:created>
  <dcterms:modified xsi:type="dcterms:W3CDTF">2020-03-06T08:46:00Z</dcterms:modified>
</cp:coreProperties>
</file>