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006" w:rsidRDefault="00D61006" w:rsidP="003A5A92">
      <w:pPr>
        <w:spacing w:after="0" w:line="240" w:lineRule="auto"/>
        <w:rPr>
          <w:rFonts w:ascii="Times New Roman" w:hAnsi="Times New Roman" w:cs="Times New Roman"/>
          <w:b/>
          <w:sz w:val="28"/>
          <w:szCs w:val="28"/>
        </w:rPr>
      </w:pPr>
      <w:bookmarkStart w:id="0" w:name="_GoBack"/>
      <w:bookmarkEnd w:id="0"/>
    </w:p>
    <w:p w:rsidR="00EF15C3" w:rsidRPr="00F02EF3" w:rsidRDefault="00EF15C3" w:rsidP="00EF15C3">
      <w:pPr>
        <w:spacing w:after="0" w:line="240" w:lineRule="auto"/>
        <w:jc w:val="center"/>
        <w:rPr>
          <w:rFonts w:ascii="Times New Roman" w:hAnsi="Times New Roman" w:cs="Times New Roman"/>
          <w:b/>
          <w:sz w:val="28"/>
          <w:szCs w:val="28"/>
        </w:rPr>
      </w:pPr>
      <w:r w:rsidRPr="00F02EF3">
        <w:rPr>
          <w:rFonts w:ascii="Times New Roman" w:hAnsi="Times New Roman" w:cs="Times New Roman"/>
          <w:b/>
          <w:sz w:val="28"/>
          <w:szCs w:val="28"/>
        </w:rPr>
        <w:t>Звіт</w:t>
      </w:r>
    </w:p>
    <w:p w:rsidR="00EF15C3" w:rsidRPr="00F02EF3" w:rsidRDefault="00EF15C3" w:rsidP="00EF15C3">
      <w:pPr>
        <w:spacing w:after="0" w:line="240" w:lineRule="auto"/>
        <w:jc w:val="center"/>
        <w:rPr>
          <w:rFonts w:ascii="Times New Roman" w:hAnsi="Times New Roman" w:cs="Times New Roman"/>
          <w:b/>
          <w:sz w:val="28"/>
          <w:szCs w:val="28"/>
        </w:rPr>
      </w:pPr>
      <w:r w:rsidRPr="00F02EF3">
        <w:rPr>
          <w:rFonts w:ascii="Times New Roman" w:hAnsi="Times New Roman" w:cs="Times New Roman"/>
          <w:b/>
          <w:sz w:val="28"/>
          <w:szCs w:val="28"/>
        </w:rPr>
        <w:t>про роботу управління інвестиційної політики</w:t>
      </w:r>
    </w:p>
    <w:p w:rsidR="00EF15C3" w:rsidRDefault="00EF15C3" w:rsidP="006350DB">
      <w:pPr>
        <w:spacing w:after="0" w:line="240" w:lineRule="auto"/>
        <w:jc w:val="center"/>
        <w:rPr>
          <w:rFonts w:ascii="Times New Roman" w:hAnsi="Times New Roman" w:cs="Times New Roman"/>
          <w:b/>
          <w:sz w:val="28"/>
          <w:szCs w:val="28"/>
        </w:rPr>
      </w:pPr>
      <w:r w:rsidRPr="00F02EF3">
        <w:rPr>
          <w:rFonts w:ascii="Times New Roman" w:hAnsi="Times New Roman" w:cs="Times New Roman"/>
          <w:b/>
          <w:sz w:val="28"/>
          <w:szCs w:val="28"/>
        </w:rPr>
        <w:t>Івано-Франк</w:t>
      </w:r>
      <w:r w:rsidR="005E08FA">
        <w:rPr>
          <w:rFonts w:ascii="Times New Roman" w:hAnsi="Times New Roman" w:cs="Times New Roman"/>
          <w:b/>
          <w:sz w:val="28"/>
          <w:szCs w:val="28"/>
        </w:rPr>
        <w:t xml:space="preserve">івської міської ради за </w:t>
      </w:r>
      <w:r w:rsidR="006350DB">
        <w:rPr>
          <w:rFonts w:ascii="Times New Roman" w:hAnsi="Times New Roman" w:cs="Times New Roman"/>
          <w:b/>
          <w:sz w:val="28"/>
          <w:szCs w:val="28"/>
        </w:rPr>
        <w:t>2019 рік</w:t>
      </w:r>
    </w:p>
    <w:p w:rsidR="00EF15C3" w:rsidRPr="00AB6EAD" w:rsidRDefault="00EF15C3" w:rsidP="00EF15C3">
      <w:pPr>
        <w:spacing w:after="0" w:line="240" w:lineRule="auto"/>
        <w:jc w:val="center"/>
        <w:rPr>
          <w:rFonts w:ascii="Times New Roman" w:hAnsi="Times New Roman" w:cs="Times New Roman"/>
          <w:b/>
          <w:sz w:val="28"/>
          <w:szCs w:val="28"/>
        </w:rPr>
      </w:pPr>
    </w:p>
    <w:p w:rsidR="00EF15C3" w:rsidRDefault="00EF15C3" w:rsidP="00EF15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Робота управління інвестиційної політики Івано-Франківської міської ради здійснюється у напрямку реалізації </w:t>
      </w:r>
      <w:r w:rsidRPr="001D5260">
        <w:rPr>
          <w:rFonts w:ascii="Times New Roman" w:hAnsi="Times New Roman" w:cs="Times New Roman"/>
          <w:sz w:val="28"/>
          <w:szCs w:val="28"/>
        </w:rPr>
        <w:t>Комплексної програми сприяння залученню інвестицій в економіку м. Івано-Франківська на 2016-2020рр</w:t>
      </w:r>
      <w:r>
        <w:rPr>
          <w:rFonts w:ascii="Times New Roman" w:hAnsi="Times New Roman" w:cs="Times New Roman"/>
          <w:sz w:val="28"/>
          <w:szCs w:val="28"/>
        </w:rPr>
        <w:t xml:space="preserve">. </w:t>
      </w:r>
      <w:r w:rsidRPr="00562F34">
        <w:rPr>
          <w:rFonts w:ascii="Times New Roman" w:hAnsi="Times New Roman" w:cs="Times New Roman"/>
          <w:sz w:val="28"/>
          <w:szCs w:val="28"/>
        </w:rPr>
        <w:t xml:space="preserve">відповідно до плану роботи </w:t>
      </w:r>
      <w:r>
        <w:rPr>
          <w:rFonts w:ascii="Times New Roman" w:hAnsi="Times New Roman" w:cs="Times New Roman"/>
          <w:sz w:val="28"/>
          <w:szCs w:val="28"/>
        </w:rPr>
        <w:t>управління та завдань, які надходять від керівництва міської ради і відповідних структурних підрозділів ОДА.</w:t>
      </w:r>
    </w:p>
    <w:p w:rsidR="00EF15C3" w:rsidRDefault="00983676" w:rsidP="00EF15C3">
      <w:pPr>
        <w:spacing w:after="0" w:line="240" w:lineRule="auto"/>
        <w:ind w:firstLine="567"/>
        <w:jc w:val="both"/>
        <w:rPr>
          <w:rFonts w:ascii="Times New Roman" w:hAnsi="Times New Roman" w:cs="Times New Roman"/>
          <w:sz w:val="28"/>
          <w:szCs w:val="28"/>
        </w:rPr>
      </w:pPr>
      <w:r w:rsidRPr="00983676">
        <w:rPr>
          <w:rFonts w:ascii="Times New Roman" w:hAnsi="Times New Roman" w:cs="Times New Roman"/>
          <w:sz w:val="28"/>
          <w:szCs w:val="28"/>
        </w:rPr>
        <w:t>Впродовж року працівниками управління виконувалась наступна робота:</w:t>
      </w:r>
    </w:p>
    <w:p w:rsidR="00D61006" w:rsidRDefault="00D61006" w:rsidP="00EF15C3">
      <w:pPr>
        <w:spacing w:after="0" w:line="240" w:lineRule="auto"/>
        <w:ind w:firstLine="567"/>
        <w:jc w:val="both"/>
        <w:rPr>
          <w:rFonts w:ascii="Times New Roman" w:hAnsi="Times New Roman" w:cs="Times New Roman"/>
          <w:sz w:val="28"/>
          <w:szCs w:val="28"/>
        </w:rPr>
      </w:pPr>
    </w:p>
    <w:p w:rsidR="00F6752B" w:rsidRPr="00C74738" w:rsidRDefault="005426C6" w:rsidP="00C74738">
      <w:pPr>
        <w:pStyle w:val="a3"/>
        <w:numPr>
          <w:ilvl w:val="0"/>
          <w:numId w:val="4"/>
        </w:numPr>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t xml:space="preserve">Для залучення інвестицій в економіку міста постійно напрацьовуються та вживаються заходи щодо пошуку відповідних земельних ділянок та використання вільних виробничих площ промислових підприємств міста. Здійснюється формування та постійне оновлення пакету інвестиційних пропозицій на території Хриплинської інвестиційно-промислової зони. З метою забезпечення інформування потенційних інвесторів та для презентації інвестиційного потенціалу міста функціонує </w:t>
      </w:r>
      <w:r w:rsidRPr="00C74738">
        <w:rPr>
          <w:rFonts w:ascii="Times New Roman" w:hAnsi="Times New Roman" w:cs="Times New Roman"/>
          <w:b/>
          <w:sz w:val="28"/>
          <w:szCs w:val="28"/>
        </w:rPr>
        <w:t>інвестиційний Web-сайт Івано-Франківська</w:t>
      </w:r>
      <w:r w:rsidRPr="00C74738">
        <w:rPr>
          <w:rFonts w:ascii="Times New Roman" w:hAnsi="Times New Roman" w:cs="Times New Roman"/>
          <w:sz w:val="28"/>
          <w:szCs w:val="28"/>
        </w:rPr>
        <w:t xml:space="preserve"> </w:t>
      </w:r>
      <w:hyperlink r:id="rId6" w:history="1">
        <w:r w:rsidRPr="00C74738">
          <w:rPr>
            <w:rStyle w:val="a4"/>
            <w:rFonts w:ascii="Times New Roman" w:hAnsi="Times New Roman" w:cs="Times New Roman"/>
            <w:color w:val="auto"/>
            <w:sz w:val="28"/>
            <w:szCs w:val="28"/>
          </w:rPr>
          <w:t>www.invest-if.com</w:t>
        </w:r>
      </w:hyperlink>
      <w:r w:rsidRPr="00C74738">
        <w:rPr>
          <w:rFonts w:ascii="Times New Roman" w:hAnsi="Times New Roman" w:cs="Times New Roman"/>
          <w:sz w:val="28"/>
          <w:szCs w:val="28"/>
        </w:rPr>
        <w:t xml:space="preserve"> , на якому розміщена вся наявна інформація про індустріальний сектор, експортні поставки, перелік вільних земельних ділянок та виробничих площ, а також успішно реалізовані start-up проекти. Систематично оновлюється інформація на інтерактивній інвестиційній карті м.Івано-Франківська із зазначенням об’єктів Brownfield та Greenfield з їх детальним описом  українською та англійською мовами. </w:t>
      </w:r>
    </w:p>
    <w:p w:rsidR="005426C6" w:rsidRPr="00C74738" w:rsidRDefault="005426C6" w:rsidP="00C74738">
      <w:pPr>
        <w:pStyle w:val="a3"/>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t xml:space="preserve">Забезпечено наповнення офіційної Web-сторінки у мережі Інтернет </w:t>
      </w:r>
      <w:hyperlink r:id="rId7" w:history="1">
        <w:r w:rsidR="00CD1DF6" w:rsidRPr="00C74738">
          <w:rPr>
            <w:rStyle w:val="a4"/>
            <w:rFonts w:ascii="Times New Roman" w:hAnsi="Times New Roman" w:cs="Times New Roman"/>
            <w:color w:val="auto"/>
            <w:sz w:val="28"/>
            <w:szCs w:val="28"/>
          </w:rPr>
          <w:t>www.mvk.if.ua</w:t>
        </w:r>
      </w:hyperlink>
      <w:r w:rsidR="00CD1DF6" w:rsidRPr="00C74738">
        <w:rPr>
          <w:rFonts w:ascii="Times New Roman" w:hAnsi="Times New Roman" w:cs="Times New Roman"/>
          <w:sz w:val="28"/>
          <w:szCs w:val="28"/>
        </w:rPr>
        <w:t xml:space="preserve"> </w:t>
      </w:r>
      <w:r w:rsidRPr="00C74738">
        <w:rPr>
          <w:rFonts w:ascii="Times New Roman" w:hAnsi="Times New Roman" w:cs="Times New Roman"/>
          <w:sz w:val="28"/>
          <w:szCs w:val="28"/>
        </w:rPr>
        <w:t xml:space="preserve"> з питань висвітлення інформації про діючі конкурси та гранти, а саме розміщено інформаційні повідомлення про конкурси та грантові програми з метою запрошення громадських організацій, ОСББ, ЖБК та громадян міста до участ</w:t>
      </w:r>
      <w:r w:rsidR="00F22BD0" w:rsidRPr="00C74738">
        <w:rPr>
          <w:rFonts w:ascii="Times New Roman" w:hAnsi="Times New Roman" w:cs="Times New Roman"/>
          <w:sz w:val="28"/>
          <w:szCs w:val="28"/>
        </w:rPr>
        <w:t>і у конкурсах. Створено сторінки</w:t>
      </w:r>
      <w:r w:rsidRPr="00C74738">
        <w:rPr>
          <w:rFonts w:ascii="Times New Roman" w:hAnsi="Times New Roman" w:cs="Times New Roman"/>
          <w:sz w:val="28"/>
          <w:szCs w:val="28"/>
        </w:rPr>
        <w:t xml:space="preserve"> «Управління інвестиційної політики Івано-Франківської міської ради» </w:t>
      </w:r>
      <w:r w:rsidR="00F22BD0" w:rsidRPr="00C74738">
        <w:rPr>
          <w:rFonts w:ascii="Times New Roman" w:hAnsi="Times New Roman" w:cs="Times New Roman"/>
          <w:sz w:val="28"/>
          <w:szCs w:val="28"/>
        </w:rPr>
        <w:t>та «Бізнес-ІФ»</w:t>
      </w:r>
      <w:r w:rsidRPr="00C74738">
        <w:rPr>
          <w:rFonts w:ascii="Times New Roman" w:hAnsi="Times New Roman" w:cs="Times New Roman"/>
          <w:sz w:val="28"/>
          <w:szCs w:val="28"/>
        </w:rPr>
        <w:t xml:space="preserve"> у со</w:t>
      </w:r>
      <w:r w:rsidR="00F22BD0" w:rsidRPr="00C74738">
        <w:rPr>
          <w:rFonts w:ascii="Times New Roman" w:hAnsi="Times New Roman" w:cs="Times New Roman"/>
          <w:sz w:val="28"/>
          <w:szCs w:val="28"/>
        </w:rPr>
        <w:t>ціальній мережі Фейсбук, на яких</w:t>
      </w:r>
      <w:r w:rsidRPr="00C74738">
        <w:rPr>
          <w:rFonts w:ascii="Times New Roman" w:hAnsi="Times New Roman" w:cs="Times New Roman"/>
          <w:sz w:val="28"/>
          <w:szCs w:val="28"/>
        </w:rPr>
        <w:t xml:space="preserve"> оприлюднюється інформація про проведену роботу, а також висвітлюються анонси запланованих подій та інформація про проведені заходи управлінням.</w:t>
      </w:r>
    </w:p>
    <w:p w:rsidR="005426C6" w:rsidRPr="00C74738" w:rsidRDefault="005426C6" w:rsidP="00C74738">
      <w:pPr>
        <w:pStyle w:val="a3"/>
        <w:spacing w:after="0" w:line="240" w:lineRule="auto"/>
        <w:ind w:left="0" w:firstLine="567"/>
        <w:jc w:val="both"/>
        <w:rPr>
          <w:rFonts w:ascii="Times New Roman" w:hAnsi="Times New Roman" w:cs="Times New Roman"/>
          <w:sz w:val="28"/>
          <w:szCs w:val="28"/>
        </w:rPr>
      </w:pPr>
    </w:p>
    <w:p w:rsidR="00A30CD6" w:rsidRPr="00C74738" w:rsidRDefault="00A30CD6" w:rsidP="00C74738">
      <w:pPr>
        <w:pStyle w:val="a3"/>
        <w:numPr>
          <w:ilvl w:val="0"/>
          <w:numId w:val="4"/>
        </w:numPr>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t xml:space="preserve">Для налагодження ефективної взаємодії між бізнесом і владою та тісної співпраці з представниками малого і середнього бізнесу організовано та проведено </w:t>
      </w:r>
      <w:r w:rsidRPr="00C74738">
        <w:rPr>
          <w:rFonts w:ascii="Times New Roman" w:hAnsi="Times New Roman" w:cs="Times New Roman"/>
          <w:b/>
          <w:sz w:val="28"/>
          <w:szCs w:val="28"/>
        </w:rPr>
        <w:t>Бізнес-сніданки з міським головою</w:t>
      </w:r>
      <w:r w:rsidRPr="00C74738">
        <w:rPr>
          <w:rFonts w:ascii="Times New Roman" w:hAnsi="Times New Roman" w:cs="Times New Roman"/>
          <w:sz w:val="28"/>
          <w:szCs w:val="28"/>
        </w:rPr>
        <w:t>. Метою заходів є підвищення ефективності економіки  міста та поліпшення якості комунікацій між різними учасниками одного виробнич</w:t>
      </w:r>
      <w:r w:rsidR="00AD2251" w:rsidRPr="00C74738">
        <w:rPr>
          <w:rFonts w:ascii="Times New Roman" w:hAnsi="Times New Roman" w:cs="Times New Roman"/>
          <w:sz w:val="28"/>
          <w:szCs w:val="28"/>
        </w:rPr>
        <w:t>ого ланцюжка. Впродовж звітного періоду</w:t>
      </w:r>
      <w:r w:rsidRPr="00C74738">
        <w:rPr>
          <w:rFonts w:ascii="Times New Roman" w:hAnsi="Times New Roman" w:cs="Times New Roman"/>
          <w:sz w:val="28"/>
          <w:szCs w:val="28"/>
        </w:rPr>
        <w:t xml:space="preserve"> було орг</w:t>
      </w:r>
      <w:r w:rsidR="007A54F5">
        <w:rPr>
          <w:rFonts w:ascii="Times New Roman" w:hAnsi="Times New Roman" w:cs="Times New Roman"/>
          <w:sz w:val="28"/>
          <w:szCs w:val="28"/>
        </w:rPr>
        <w:t>а</w:t>
      </w:r>
      <w:r w:rsidR="00905157">
        <w:rPr>
          <w:rFonts w:ascii="Times New Roman" w:hAnsi="Times New Roman" w:cs="Times New Roman"/>
          <w:sz w:val="28"/>
          <w:szCs w:val="28"/>
        </w:rPr>
        <w:t xml:space="preserve">нізовано та проведено </w:t>
      </w:r>
      <w:r w:rsidR="00BC437C">
        <w:rPr>
          <w:rFonts w:ascii="Times New Roman" w:hAnsi="Times New Roman" w:cs="Times New Roman"/>
          <w:sz w:val="28"/>
          <w:szCs w:val="28"/>
        </w:rPr>
        <w:t xml:space="preserve">ряд </w:t>
      </w:r>
      <w:r w:rsidR="00905157">
        <w:rPr>
          <w:rFonts w:ascii="Times New Roman" w:hAnsi="Times New Roman" w:cs="Times New Roman"/>
          <w:sz w:val="28"/>
          <w:szCs w:val="28"/>
        </w:rPr>
        <w:t>захо</w:t>
      </w:r>
      <w:r w:rsidR="00BC437C">
        <w:rPr>
          <w:rFonts w:ascii="Times New Roman" w:hAnsi="Times New Roman" w:cs="Times New Roman"/>
          <w:sz w:val="28"/>
          <w:szCs w:val="28"/>
        </w:rPr>
        <w:t>дів з</w:t>
      </w:r>
      <w:r w:rsidR="000A3F48">
        <w:rPr>
          <w:rFonts w:ascii="Times New Roman" w:hAnsi="Times New Roman" w:cs="Times New Roman"/>
          <w:sz w:val="28"/>
          <w:szCs w:val="28"/>
        </w:rPr>
        <w:t xml:space="preserve"> представниками різних бізнес-сфер міста</w:t>
      </w:r>
      <w:r w:rsidRPr="00C74738">
        <w:rPr>
          <w:rFonts w:ascii="Times New Roman" w:hAnsi="Times New Roman" w:cs="Times New Roman"/>
          <w:sz w:val="28"/>
          <w:szCs w:val="28"/>
        </w:rPr>
        <w:t>, а саме:</w:t>
      </w:r>
    </w:p>
    <w:p w:rsidR="00236D7D" w:rsidRPr="00C74738" w:rsidRDefault="00236D7D" w:rsidP="00C74738">
      <w:pPr>
        <w:pStyle w:val="a3"/>
        <w:numPr>
          <w:ilvl w:val="0"/>
          <w:numId w:val="1"/>
        </w:numPr>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t>з керівниками спортивних клубів та фітнес-клубів</w:t>
      </w:r>
      <w:r w:rsidR="00AD1F9B" w:rsidRPr="00C74738">
        <w:rPr>
          <w:rFonts w:ascii="Times New Roman" w:hAnsi="Times New Roman" w:cs="Times New Roman"/>
          <w:sz w:val="28"/>
          <w:szCs w:val="28"/>
        </w:rPr>
        <w:t>;</w:t>
      </w:r>
    </w:p>
    <w:p w:rsidR="00236D7D" w:rsidRPr="00C74738" w:rsidRDefault="00236D7D" w:rsidP="00C74738">
      <w:pPr>
        <w:pStyle w:val="a3"/>
        <w:numPr>
          <w:ilvl w:val="0"/>
          <w:numId w:val="1"/>
        </w:numPr>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t>з представниками благодійних фондів;</w:t>
      </w:r>
    </w:p>
    <w:p w:rsidR="00236D7D" w:rsidRPr="00C74738" w:rsidRDefault="00B25050" w:rsidP="00C74738">
      <w:pPr>
        <w:pStyle w:val="a3"/>
        <w:numPr>
          <w:ilvl w:val="0"/>
          <w:numId w:val="1"/>
        </w:numPr>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t xml:space="preserve">з представниками </w:t>
      </w:r>
      <w:r w:rsidR="00236D7D" w:rsidRPr="00C74738">
        <w:rPr>
          <w:rFonts w:ascii="Times New Roman" w:hAnsi="Times New Roman" w:cs="Times New Roman"/>
          <w:sz w:val="28"/>
          <w:szCs w:val="28"/>
        </w:rPr>
        <w:t>видавництв, друкарень та поліграфічних студій;</w:t>
      </w:r>
    </w:p>
    <w:p w:rsidR="00236D7D" w:rsidRPr="00C74738" w:rsidRDefault="00B25050" w:rsidP="00C74738">
      <w:pPr>
        <w:pStyle w:val="a3"/>
        <w:numPr>
          <w:ilvl w:val="0"/>
          <w:numId w:val="1"/>
        </w:numPr>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t xml:space="preserve">з керівниками </w:t>
      </w:r>
      <w:r w:rsidR="00236D7D" w:rsidRPr="00C74738">
        <w:rPr>
          <w:rFonts w:ascii="Times New Roman" w:hAnsi="Times New Roman" w:cs="Times New Roman"/>
          <w:sz w:val="28"/>
          <w:szCs w:val="28"/>
        </w:rPr>
        <w:t>г</w:t>
      </w:r>
      <w:r w:rsidRPr="00C74738">
        <w:rPr>
          <w:rFonts w:ascii="Times New Roman" w:hAnsi="Times New Roman" w:cs="Times New Roman"/>
          <w:sz w:val="28"/>
          <w:szCs w:val="28"/>
        </w:rPr>
        <w:t>отелів та готельних комплексів;</w:t>
      </w:r>
    </w:p>
    <w:p w:rsidR="00FC0878" w:rsidRPr="00C74738" w:rsidRDefault="00FC0878" w:rsidP="00C74738">
      <w:pPr>
        <w:pStyle w:val="a3"/>
        <w:numPr>
          <w:ilvl w:val="0"/>
          <w:numId w:val="1"/>
        </w:numPr>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t>з керівниками меблевого бізнесу;</w:t>
      </w:r>
    </w:p>
    <w:p w:rsidR="00A05807" w:rsidRPr="00C74738" w:rsidRDefault="00236D7D" w:rsidP="00C74738">
      <w:pPr>
        <w:pStyle w:val="a3"/>
        <w:numPr>
          <w:ilvl w:val="0"/>
          <w:numId w:val="1"/>
        </w:numPr>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lastRenderedPageBreak/>
        <w:t>з керівниками об'єднань співвласників багатоквартирних будинків</w:t>
      </w:r>
      <w:r w:rsidR="00A05807" w:rsidRPr="00C74738">
        <w:rPr>
          <w:rFonts w:ascii="Times New Roman" w:hAnsi="Times New Roman" w:cs="Times New Roman"/>
          <w:sz w:val="28"/>
          <w:szCs w:val="28"/>
        </w:rPr>
        <w:t>;</w:t>
      </w:r>
    </w:p>
    <w:p w:rsidR="00BC4C34" w:rsidRDefault="00A05807" w:rsidP="00C74738">
      <w:pPr>
        <w:pStyle w:val="a3"/>
        <w:numPr>
          <w:ilvl w:val="0"/>
          <w:numId w:val="1"/>
        </w:numPr>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t>з керівниками автосалонів міста</w:t>
      </w:r>
      <w:r w:rsidR="00BC4C34">
        <w:rPr>
          <w:rFonts w:ascii="Times New Roman" w:hAnsi="Times New Roman" w:cs="Times New Roman"/>
          <w:sz w:val="28"/>
          <w:szCs w:val="28"/>
        </w:rPr>
        <w:t>;</w:t>
      </w:r>
    </w:p>
    <w:p w:rsidR="0069698E" w:rsidRPr="00C74738" w:rsidRDefault="00BC4C34" w:rsidP="00C74738">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 представниками ІТ-кластеру</w:t>
      </w:r>
      <w:r w:rsidR="00D50115" w:rsidRPr="00C74738">
        <w:rPr>
          <w:rFonts w:ascii="Times New Roman" w:hAnsi="Times New Roman" w:cs="Times New Roman"/>
          <w:sz w:val="28"/>
          <w:szCs w:val="28"/>
        </w:rPr>
        <w:t>.</w:t>
      </w:r>
    </w:p>
    <w:p w:rsidR="0022376E" w:rsidRPr="00C74738" w:rsidRDefault="003E2B6C" w:rsidP="00C74738">
      <w:pPr>
        <w:spacing w:after="0" w:line="240" w:lineRule="auto"/>
        <w:ind w:firstLine="567"/>
        <w:jc w:val="both"/>
        <w:rPr>
          <w:rFonts w:ascii="Times New Roman" w:hAnsi="Times New Roman" w:cs="Times New Roman"/>
          <w:sz w:val="28"/>
          <w:szCs w:val="28"/>
        </w:rPr>
      </w:pPr>
      <w:r w:rsidRPr="00C74738">
        <w:rPr>
          <w:rFonts w:ascii="Times New Roman" w:hAnsi="Times New Roman" w:cs="Times New Roman"/>
          <w:sz w:val="28"/>
          <w:szCs w:val="28"/>
        </w:rPr>
        <w:t xml:space="preserve">За результатами </w:t>
      </w:r>
      <w:r w:rsidR="004074B4">
        <w:rPr>
          <w:rFonts w:ascii="Times New Roman" w:hAnsi="Times New Roman" w:cs="Times New Roman"/>
          <w:sz w:val="28"/>
          <w:szCs w:val="28"/>
        </w:rPr>
        <w:t>проведених бізнес-сніданків</w:t>
      </w:r>
      <w:r w:rsidRPr="00C74738">
        <w:rPr>
          <w:rFonts w:ascii="Times New Roman" w:hAnsi="Times New Roman" w:cs="Times New Roman"/>
          <w:sz w:val="28"/>
          <w:szCs w:val="28"/>
        </w:rPr>
        <w:t xml:space="preserve"> створено в кожній галузі ініціативні групи, які працюють над реалізацією погоджених кроків для підвищення</w:t>
      </w:r>
      <w:r w:rsidR="00D906CD" w:rsidRPr="00C74738">
        <w:rPr>
          <w:rFonts w:ascii="Times New Roman" w:hAnsi="Times New Roman" w:cs="Times New Roman"/>
          <w:sz w:val="28"/>
          <w:szCs w:val="28"/>
        </w:rPr>
        <w:t xml:space="preserve"> ефективності бізнес-процесів. </w:t>
      </w:r>
    </w:p>
    <w:p w:rsidR="0022376E" w:rsidRPr="00C74738" w:rsidRDefault="0022376E" w:rsidP="00C74738">
      <w:pPr>
        <w:spacing w:after="0" w:line="240" w:lineRule="auto"/>
        <w:ind w:firstLine="567"/>
        <w:jc w:val="both"/>
        <w:rPr>
          <w:rFonts w:ascii="Times New Roman" w:hAnsi="Times New Roman" w:cs="Times New Roman"/>
          <w:sz w:val="28"/>
          <w:szCs w:val="28"/>
        </w:rPr>
      </w:pPr>
    </w:p>
    <w:p w:rsidR="008846A5" w:rsidRPr="00C74738" w:rsidRDefault="006700C2" w:rsidP="00C74738">
      <w:pPr>
        <w:pStyle w:val="a3"/>
        <w:numPr>
          <w:ilvl w:val="0"/>
          <w:numId w:val="4"/>
        </w:numPr>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t>В рамках реалізації проекту «Управління і використання міських лісів як природної спадщини в містах Дунайського регіону» було організовано та проведено дві зустрічі зі стейкх</w:t>
      </w:r>
      <w:r w:rsidR="000B131A" w:rsidRPr="00C74738">
        <w:rPr>
          <w:rFonts w:ascii="Times New Roman" w:hAnsi="Times New Roman" w:cs="Times New Roman"/>
          <w:sz w:val="28"/>
          <w:szCs w:val="28"/>
        </w:rPr>
        <w:t>олдерами Вовчинецьких гір та чотири</w:t>
      </w:r>
      <w:r w:rsidRPr="00C74738">
        <w:rPr>
          <w:rFonts w:ascii="Times New Roman" w:hAnsi="Times New Roman" w:cs="Times New Roman"/>
          <w:sz w:val="28"/>
          <w:szCs w:val="28"/>
        </w:rPr>
        <w:t xml:space="preserve"> пріоритетизаційні воркшопи, </w:t>
      </w:r>
      <w:r w:rsidR="006B1D64" w:rsidRPr="00C74738">
        <w:rPr>
          <w:rFonts w:ascii="Times New Roman" w:hAnsi="Times New Roman" w:cs="Times New Roman"/>
          <w:sz w:val="28"/>
          <w:szCs w:val="28"/>
        </w:rPr>
        <w:t xml:space="preserve">де було генеровано нові ідеї стратегічного розвитку території. </w:t>
      </w:r>
    </w:p>
    <w:p w:rsidR="006B1D64" w:rsidRPr="00C74738" w:rsidRDefault="006B1D64" w:rsidP="00C74738">
      <w:pPr>
        <w:pStyle w:val="a3"/>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t>Також в рамках реалізації вищезазначеного проекту організовано партнерську зустріч в Івано-Франківську, в якій взяли участь представники із 7 країн Європи (Словенія, Угорщина, Австрія, Хорватія, Сербія, Румунія, Боснія та Герцеговина). Учасники заходу підвели підсумки першого року реалізації проекту, представили попередні версії своїх стратегічних частин планів управління міськими та приміськими лісами та продумали наступні кроки досягнення цілей проекту. Проект «Управління і використання міських лісів як природної спадщини в містах Дунайського регіону» впроваджується в рамках Дунайської Транснаціональної Програми, що фінансується з фондів ЄС (ЄФРР, ІПВ та ЄІС).</w:t>
      </w:r>
    </w:p>
    <w:p w:rsidR="00C74738" w:rsidRDefault="00091614" w:rsidP="00C74738">
      <w:pPr>
        <w:pStyle w:val="a3"/>
        <w:spacing w:after="0" w:line="240" w:lineRule="auto"/>
        <w:ind w:left="0" w:firstLine="567"/>
        <w:jc w:val="both"/>
        <w:rPr>
          <w:rFonts w:ascii="Times New Roman" w:hAnsi="Times New Roman" w:cs="Times New Roman"/>
          <w:sz w:val="28"/>
          <w:szCs w:val="28"/>
        </w:rPr>
      </w:pPr>
      <w:r w:rsidRPr="00C74738">
        <w:rPr>
          <w:rFonts w:ascii="Times New Roman" w:hAnsi="Times New Roman" w:cs="Times New Roman"/>
          <w:sz w:val="28"/>
          <w:szCs w:val="28"/>
        </w:rPr>
        <w:t>Взято участь в робочій зустрічі в м.Белград (Сербія) в рамках вищезазначеного проекту  з метою налагодження партнерських відносин та ознайомлення з досвідом управління міськими та приміськими лісами в Белграді.</w:t>
      </w:r>
    </w:p>
    <w:p w:rsidR="00660DAE" w:rsidRDefault="00660DAE" w:rsidP="00C74738">
      <w:pPr>
        <w:pStyle w:val="a3"/>
        <w:spacing w:after="0" w:line="240" w:lineRule="auto"/>
        <w:ind w:left="0" w:firstLine="567"/>
        <w:jc w:val="both"/>
        <w:rPr>
          <w:rFonts w:ascii="Times New Roman" w:hAnsi="Times New Roman" w:cs="Times New Roman"/>
          <w:sz w:val="28"/>
          <w:szCs w:val="28"/>
        </w:rPr>
      </w:pPr>
    </w:p>
    <w:p w:rsidR="006700C2" w:rsidRPr="00C74738" w:rsidRDefault="006700C2" w:rsidP="00C74738">
      <w:pPr>
        <w:pStyle w:val="a3"/>
        <w:numPr>
          <w:ilvl w:val="0"/>
          <w:numId w:val="4"/>
        </w:numPr>
        <w:spacing w:after="0" w:line="240" w:lineRule="auto"/>
        <w:ind w:left="0" w:firstLine="568"/>
        <w:jc w:val="both"/>
        <w:rPr>
          <w:rFonts w:ascii="Times New Roman" w:hAnsi="Times New Roman" w:cs="Times New Roman"/>
          <w:sz w:val="28"/>
          <w:szCs w:val="28"/>
        </w:rPr>
      </w:pPr>
      <w:r w:rsidRPr="00C74738">
        <w:rPr>
          <w:rFonts w:ascii="Times New Roman" w:hAnsi="Times New Roman" w:cs="Times New Roman"/>
          <w:sz w:val="28"/>
          <w:szCs w:val="28"/>
        </w:rPr>
        <w:t xml:space="preserve">Організовано підписання Меморандуму про співпрацю між Івано-Франківською міською радою та Асоціацією «Український національний комітет Міжнародної торгової палати» (ICC Ukraine). Підписання вищезазначеного Меморандуму про співпрацю сприятиме поліпшенню бізнес-клімату у місті та створенню сприятливих умов для надходження інвестицій, розвитку взаємовигідних економічних зв’язків українських підприємств і організацій з іноземними партнерами. </w:t>
      </w:r>
    </w:p>
    <w:p w:rsidR="00660DAE" w:rsidRPr="00C74738" w:rsidRDefault="00660DAE" w:rsidP="00C74738">
      <w:pPr>
        <w:spacing w:after="0" w:line="240" w:lineRule="auto"/>
        <w:ind w:firstLine="568"/>
        <w:jc w:val="both"/>
        <w:rPr>
          <w:rFonts w:ascii="Times New Roman" w:hAnsi="Times New Roman" w:cs="Times New Roman"/>
          <w:sz w:val="28"/>
          <w:szCs w:val="28"/>
        </w:rPr>
      </w:pPr>
    </w:p>
    <w:p w:rsidR="00C74738" w:rsidRDefault="006700C2" w:rsidP="00C74738">
      <w:pPr>
        <w:pStyle w:val="a3"/>
        <w:numPr>
          <w:ilvl w:val="0"/>
          <w:numId w:val="4"/>
        </w:numPr>
        <w:spacing w:after="0" w:line="240" w:lineRule="auto"/>
        <w:ind w:left="0" w:firstLine="568"/>
        <w:jc w:val="both"/>
        <w:rPr>
          <w:rFonts w:ascii="Times New Roman" w:hAnsi="Times New Roman" w:cs="Times New Roman"/>
          <w:sz w:val="28"/>
          <w:szCs w:val="28"/>
        </w:rPr>
      </w:pPr>
      <w:r w:rsidRPr="00C74738">
        <w:rPr>
          <w:rFonts w:ascii="Times New Roman" w:hAnsi="Times New Roman" w:cs="Times New Roman"/>
          <w:sz w:val="28"/>
          <w:szCs w:val="28"/>
        </w:rPr>
        <w:t>З метою активізації співпраці та обміну успішними практиками у сфері залученні іноземних інвестицій взято участь у семінарі «Залучення інвестицій в економічний розвиток регіонів», який відбувся в м.Києві за участі представників центральних, регіональних та місцевих органів влади, організацій місцевого, регіонального розвитку та експертів. Спікерами заходу стали як існуючі інвестори, так і ті, що планують в найближчому майбутньому інвестувати в економіку Україну. Захід відбувся у партнерстві Міністерства регіонального розвитку, будівництва та житлово-комунального господарства України, Міністерства економічного розвитку і торгівлі України, ULEAD з Європою / ULEAD with Europe, Проекта "Партнерство для розвитку міст" ПРОМІС/PLEDDG , International Mayors Summit.</w:t>
      </w:r>
    </w:p>
    <w:p w:rsidR="00C74738" w:rsidRPr="00C74738" w:rsidRDefault="00C74738" w:rsidP="00C74738">
      <w:pPr>
        <w:pStyle w:val="a3"/>
        <w:rPr>
          <w:rFonts w:ascii="Times New Roman" w:hAnsi="Times New Roman" w:cs="Times New Roman"/>
          <w:sz w:val="28"/>
          <w:szCs w:val="28"/>
        </w:rPr>
      </w:pPr>
    </w:p>
    <w:p w:rsidR="006700C2" w:rsidRPr="00C74738" w:rsidRDefault="006700C2" w:rsidP="00C74738">
      <w:pPr>
        <w:pStyle w:val="a3"/>
        <w:numPr>
          <w:ilvl w:val="0"/>
          <w:numId w:val="4"/>
        </w:numPr>
        <w:spacing w:after="0" w:line="240" w:lineRule="auto"/>
        <w:ind w:left="0" w:firstLine="568"/>
        <w:jc w:val="both"/>
        <w:rPr>
          <w:rFonts w:ascii="Times New Roman" w:hAnsi="Times New Roman" w:cs="Times New Roman"/>
          <w:sz w:val="28"/>
          <w:szCs w:val="28"/>
        </w:rPr>
      </w:pPr>
      <w:r w:rsidRPr="00C74738">
        <w:rPr>
          <w:rFonts w:ascii="Times New Roman" w:hAnsi="Times New Roman" w:cs="Times New Roman"/>
          <w:sz w:val="28"/>
          <w:szCs w:val="28"/>
        </w:rPr>
        <w:lastRenderedPageBreak/>
        <w:t>З метою підготовки проектних заявок в рамках Дунайської транснаціональної програми</w:t>
      </w:r>
      <w:r w:rsidR="00CA1435">
        <w:rPr>
          <w:rFonts w:ascii="Times New Roman" w:hAnsi="Times New Roman" w:cs="Times New Roman"/>
          <w:sz w:val="28"/>
          <w:szCs w:val="28"/>
        </w:rPr>
        <w:t>-2019</w:t>
      </w:r>
      <w:r w:rsidRPr="00C74738">
        <w:rPr>
          <w:rFonts w:ascii="Times New Roman" w:hAnsi="Times New Roman" w:cs="Times New Roman"/>
          <w:sz w:val="28"/>
          <w:szCs w:val="28"/>
        </w:rPr>
        <w:t xml:space="preserve"> проведено ряд консультативних зустрічей з профільними робочими групами по написанню проектів, проведено роботу по перекладу робочих версій документів, заходів та повний список індикаторів результатів. В результаті  проведеної роботи підготовлено та подано шість проектних заявок для участі в  вищезазначеній програмі, а саме:</w:t>
      </w:r>
    </w:p>
    <w:p w:rsidR="006700C2" w:rsidRPr="00C74738" w:rsidRDefault="006700C2" w:rsidP="002E171A">
      <w:pPr>
        <w:spacing w:after="0" w:line="240" w:lineRule="auto"/>
        <w:ind w:left="567" w:firstLine="142"/>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Цифровий перехід до загальнодоступних та інклюзивних громадських міських послуг;</w:t>
      </w:r>
    </w:p>
    <w:p w:rsidR="006700C2" w:rsidRPr="00C74738" w:rsidRDefault="006700C2" w:rsidP="002E171A">
      <w:pPr>
        <w:spacing w:after="0" w:line="240" w:lineRule="auto"/>
        <w:ind w:left="567" w:firstLine="142"/>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Розвиток інноваційної екосистеми для стимулювання структурних змін регенерації міст;</w:t>
      </w:r>
    </w:p>
    <w:p w:rsidR="006700C2" w:rsidRPr="00C74738" w:rsidRDefault="006700C2" w:rsidP="002E171A">
      <w:pPr>
        <w:spacing w:after="0" w:line="240" w:lineRule="auto"/>
        <w:ind w:left="567" w:firstLine="142"/>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Узагальнення передової практики інноваційних ІТ-послуг у сфері наукових досліджень та розробки нових послуг;</w:t>
      </w:r>
    </w:p>
    <w:p w:rsidR="006700C2" w:rsidRPr="00C74738" w:rsidRDefault="006700C2" w:rsidP="002E171A">
      <w:pPr>
        <w:spacing w:after="0" w:line="240" w:lineRule="auto"/>
        <w:ind w:left="567" w:firstLine="142"/>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Майбутні замки. Обмін знаннями для успішного збереження та управління Дунайськими замками та їх стійкою валоризацією через розважальні програми;</w:t>
      </w:r>
    </w:p>
    <w:p w:rsidR="006700C2" w:rsidRPr="00C74738" w:rsidRDefault="006700C2" w:rsidP="002E171A">
      <w:pPr>
        <w:spacing w:after="0" w:line="240" w:lineRule="auto"/>
        <w:ind w:left="567" w:firstLine="142"/>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Просування туризму та валоризація маловідомих або невідомих міст і районів Дунайського регіону;</w:t>
      </w:r>
    </w:p>
    <w:p w:rsidR="00C74738" w:rsidRDefault="006700C2" w:rsidP="002E171A">
      <w:pPr>
        <w:spacing w:after="0" w:line="240" w:lineRule="auto"/>
        <w:ind w:left="567" w:firstLine="142"/>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Поширювати і сприяти сталому і доступному туризму шляхом покращення доступу до лісів, зелених зон та природних пам'яток для людей з обмеженими можливостями.</w:t>
      </w:r>
    </w:p>
    <w:p w:rsidR="00C74738" w:rsidRDefault="00C74738" w:rsidP="00C74738">
      <w:pPr>
        <w:spacing w:after="0" w:line="240" w:lineRule="auto"/>
        <w:ind w:firstLine="567"/>
        <w:jc w:val="both"/>
        <w:rPr>
          <w:rFonts w:ascii="Times New Roman" w:hAnsi="Times New Roman" w:cs="Times New Roman"/>
          <w:sz w:val="28"/>
          <w:szCs w:val="28"/>
        </w:rPr>
      </w:pPr>
    </w:p>
    <w:p w:rsidR="006700C2" w:rsidRPr="00C74738" w:rsidRDefault="006700C2" w:rsidP="00C74738">
      <w:pPr>
        <w:pStyle w:val="a3"/>
        <w:numPr>
          <w:ilvl w:val="0"/>
          <w:numId w:val="4"/>
        </w:numPr>
        <w:spacing w:after="0" w:line="240" w:lineRule="auto"/>
        <w:ind w:left="0" w:firstLine="568"/>
        <w:jc w:val="both"/>
        <w:rPr>
          <w:rFonts w:ascii="Times New Roman" w:hAnsi="Times New Roman" w:cs="Times New Roman"/>
          <w:sz w:val="28"/>
          <w:szCs w:val="28"/>
        </w:rPr>
      </w:pPr>
      <w:r w:rsidRPr="00C74738">
        <w:rPr>
          <w:rFonts w:ascii="Times New Roman" w:hAnsi="Times New Roman" w:cs="Times New Roman"/>
          <w:sz w:val="28"/>
          <w:szCs w:val="28"/>
        </w:rPr>
        <w:t>Підготовлено та подано</w:t>
      </w:r>
      <w:r w:rsidR="008846A5" w:rsidRPr="00C74738">
        <w:rPr>
          <w:rFonts w:ascii="Times New Roman" w:hAnsi="Times New Roman" w:cs="Times New Roman"/>
          <w:sz w:val="28"/>
          <w:szCs w:val="28"/>
        </w:rPr>
        <w:t xml:space="preserve"> три</w:t>
      </w:r>
      <w:r w:rsidRPr="00C74738">
        <w:rPr>
          <w:rFonts w:ascii="Times New Roman" w:hAnsi="Times New Roman" w:cs="Times New Roman"/>
          <w:sz w:val="28"/>
          <w:szCs w:val="28"/>
        </w:rPr>
        <w:t xml:space="preserve"> проектні заявки для участі в малих міжнародних  грантових програмах, а саме:</w:t>
      </w:r>
    </w:p>
    <w:p w:rsidR="006700C2" w:rsidRPr="00C74738" w:rsidRDefault="006700C2" w:rsidP="002E171A">
      <w:pPr>
        <w:spacing w:after="0" w:line="240" w:lineRule="auto"/>
        <w:ind w:left="567" w:firstLine="284"/>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Молодіжний культурний табір (Польсько-Українська Рада молодіжного обміну);</w:t>
      </w:r>
    </w:p>
    <w:p w:rsidR="00013C0A" w:rsidRPr="00C74738" w:rsidRDefault="006700C2" w:rsidP="002E171A">
      <w:pPr>
        <w:spacing w:after="0" w:line="240" w:lineRule="auto"/>
        <w:ind w:left="567" w:firstLine="284"/>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Професійні кадри в місцевому самоврядуванні – формування компетентних команд публічної адміністрації в сфері підтримки реформи самоврядування в Україні 2019-2020 («Польська д</w:t>
      </w:r>
      <w:r w:rsidR="00013C0A" w:rsidRPr="00C74738">
        <w:rPr>
          <w:rFonts w:ascii="Times New Roman" w:hAnsi="Times New Roman" w:cs="Times New Roman"/>
          <w:sz w:val="28"/>
          <w:szCs w:val="28"/>
        </w:rPr>
        <w:t>опомога» МЗС Республіки Польщі);</w:t>
      </w:r>
    </w:p>
    <w:p w:rsidR="00C74738" w:rsidRDefault="00013C0A" w:rsidP="002E171A">
      <w:pPr>
        <w:pStyle w:val="a3"/>
        <w:numPr>
          <w:ilvl w:val="0"/>
          <w:numId w:val="22"/>
        </w:numPr>
        <w:spacing w:after="0" w:line="240" w:lineRule="auto"/>
        <w:ind w:left="567" w:firstLine="284"/>
        <w:jc w:val="both"/>
        <w:rPr>
          <w:rFonts w:ascii="Times New Roman" w:hAnsi="Times New Roman" w:cs="Times New Roman"/>
          <w:sz w:val="28"/>
          <w:szCs w:val="28"/>
        </w:rPr>
      </w:pPr>
      <w:r w:rsidRPr="00C74738">
        <w:rPr>
          <w:rFonts w:ascii="Times New Roman" w:hAnsi="Times New Roman" w:cs="Times New Roman"/>
          <w:sz w:val="28"/>
          <w:szCs w:val="28"/>
        </w:rPr>
        <w:t>Фінансова грамотність для жінок-підприємниць в Івано-Франківську (Корпус миру США - Peace Corps Partnership Program – Women’s Global Development and Prosperity Initiative PCPP – W-GDP).</w:t>
      </w:r>
    </w:p>
    <w:p w:rsidR="00C74738" w:rsidRDefault="00C74738" w:rsidP="00C74738">
      <w:pPr>
        <w:pStyle w:val="a3"/>
        <w:spacing w:after="0" w:line="240" w:lineRule="auto"/>
        <w:ind w:left="567"/>
        <w:jc w:val="both"/>
        <w:rPr>
          <w:rFonts w:ascii="Times New Roman" w:hAnsi="Times New Roman" w:cs="Times New Roman"/>
          <w:sz w:val="28"/>
          <w:szCs w:val="28"/>
        </w:rPr>
      </w:pPr>
    </w:p>
    <w:p w:rsidR="00C74738" w:rsidRDefault="006700C2" w:rsidP="00C74738">
      <w:pPr>
        <w:pStyle w:val="a3"/>
        <w:numPr>
          <w:ilvl w:val="0"/>
          <w:numId w:val="4"/>
        </w:numPr>
        <w:spacing w:after="0" w:line="240" w:lineRule="auto"/>
        <w:ind w:left="0" w:firstLine="568"/>
        <w:jc w:val="both"/>
        <w:rPr>
          <w:rFonts w:ascii="Times New Roman" w:hAnsi="Times New Roman" w:cs="Times New Roman"/>
          <w:sz w:val="28"/>
          <w:szCs w:val="28"/>
        </w:rPr>
      </w:pPr>
      <w:r w:rsidRPr="00C74738">
        <w:rPr>
          <w:rFonts w:ascii="Times New Roman" w:hAnsi="Times New Roman" w:cs="Times New Roman"/>
          <w:sz w:val="28"/>
          <w:szCs w:val="28"/>
        </w:rPr>
        <w:t>Організовано та проведено навчальний семінар по підготовці проектів транскордонного, національного та регіонального співробітництва. Учасниками заходу стали більше 50 представників громадських організацій, представників малого та середнього бізнесу, структурні підрозділи міської ради. Мета проведення заходу - підвищення ефективності взаємодії учасників задля залучення позабюджетних коштів на вирішення соціальних та економічних проектів міста. Під час заходу були представлені доповіді представників міжнародних грантових програм, а саме: COSME, Угорщина-Словаччина-Румунія-Україна 2014-2020, Український культурний фонд, Креативна Європа, ПРОМІС, ПРООН.</w:t>
      </w:r>
    </w:p>
    <w:p w:rsidR="00595215" w:rsidRDefault="006700C2" w:rsidP="00C74738">
      <w:pPr>
        <w:pStyle w:val="a3"/>
        <w:numPr>
          <w:ilvl w:val="0"/>
          <w:numId w:val="4"/>
        </w:numPr>
        <w:spacing w:after="0" w:line="240" w:lineRule="auto"/>
        <w:ind w:left="0" w:firstLine="568"/>
        <w:jc w:val="both"/>
        <w:rPr>
          <w:rFonts w:ascii="Times New Roman" w:hAnsi="Times New Roman" w:cs="Times New Roman"/>
          <w:sz w:val="28"/>
          <w:szCs w:val="28"/>
        </w:rPr>
      </w:pPr>
      <w:r w:rsidRPr="00C74738">
        <w:rPr>
          <w:rFonts w:ascii="Times New Roman" w:hAnsi="Times New Roman" w:cs="Times New Roman"/>
          <w:sz w:val="28"/>
          <w:szCs w:val="28"/>
        </w:rPr>
        <w:t>Взято участь в організації церемонії вшанування економічних лідерів міста  «Тріумф 2018» по номінації «Лідер розвитку креативної економіки».</w:t>
      </w:r>
    </w:p>
    <w:p w:rsidR="00C74738" w:rsidRDefault="006700C2" w:rsidP="00595215">
      <w:pPr>
        <w:pStyle w:val="a3"/>
        <w:spacing w:after="0" w:line="240" w:lineRule="auto"/>
        <w:ind w:left="568"/>
        <w:jc w:val="both"/>
        <w:rPr>
          <w:rFonts w:ascii="Times New Roman" w:hAnsi="Times New Roman" w:cs="Times New Roman"/>
          <w:sz w:val="28"/>
          <w:szCs w:val="28"/>
        </w:rPr>
      </w:pPr>
      <w:r w:rsidRPr="00C74738">
        <w:rPr>
          <w:rFonts w:ascii="Times New Roman" w:hAnsi="Times New Roman" w:cs="Times New Roman"/>
          <w:sz w:val="28"/>
          <w:szCs w:val="28"/>
        </w:rPr>
        <w:t xml:space="preserve"> </w:t>
      </w:r>
    </w:p>
    <w:p w:rsidR="006700C2" w:rsidRPr="00C74738" w:rsidRDefault="006700C2" w:rsidP="00C74738">
      <w:pPr>
        <w:pStyle w:val="a3"/>
        <w:numPr>
          <w:ilvl w:val="0"/>
          <w:numId w:val="4"/>
        </w:numPr>
        <w:spacing w:after="0" w:line="240" w:lineRule="auto"/>
        <w:ind w:left="0" w:firstLine="568"/>
        <w:jc w:val="both"/>
        <w:rPr>
          <w:rFonts w:ascii="Times New Roman" w:hAnsi="Times New Roman" w:cs="Times New Roman"/>
          <w:sz w:val="28"/>
          <w:szCs w:val="28"/>
        </w:rPr>
      </w:pPr>
      <w:r w:rsidRPr="00C74738">
        <w:rPr>
          <w:rFonts w:ascii="Times New Roman" w:hAnsi="Times New Roman" w:cs="Times New Roman"/>
          <w:sz w:val="28"/>
          <w:szCs w:val="28"/>
        </w:rPr>
        <w:lastRenderedPageBreak/>
        <w:t xml:space="preserve">Проведено конкурсний відбір стартапів відповідно до «Положення про конкурсний відбір стартапів для реалізації у місті Івано-Франківську». Конкурс проводиться з метою підтримки міською владою молодих підприємців і розв’язання актуальних проблем розвитку місцевого самоврядування та діяльності інститутів громадянського суспільства. Для участі у конкурсному відборі було подано 23 проекти та ідеї, спрямовані на покращення в різноманітних суспільних сферах, зокрема, доступності отримання медичних послуг, безпеки харчування, втілення новітніх підходів в галузі освіти, створення інноваційних приладів та пристроїв. Конкурсною комісією було затверджено 7 проектів для фінансування за рахунок коштів міського бюджету: </w:t>
      </w:r>
    </w:p>
    <w:p w:rsidR="006700C2" w:rsidRPr="00C74738" w:rsidRDefault="006700C2" w:rsidP="00C74738">
      <w:pPr>
        <w:spacing w:after="0" w:line="240" w:lineRule="auto"/>
        <w:ind w:firstLine="568"/>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 xml:space="preserve">SMART-аналіз (50 000 грн.); </w:t>
      </w:r>
    </w:p>
    <w:p w:rsidR="006700C2" w:rsidRPr="00C74738" w:rsidRDefault="006700C2" w:rsidP="00C74738">
      <w:pPr>
        <w:spacing w:after="0" w:line="240" w:lineRule="auto"/>
        <w:ind w:firstLine="568"/>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 xml:space="preserve">заснування молодіжного бізнес-технологічного ХАБу «IF HAB» (50 000 грн.); </w:t>
      </w:r>
    </w:p>
    <w:p w:rsidR="006700C2" w:rsidRPr="00C74738" w:rsidRDefault="006700C2" w:rsidP="00C74738">
      <w:pPr>
        <w:spacing w:after="0" w:line="240" w:lineRule="auto"/>
        <w:ind w:firstLine="568"/>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 xml:space="preserve">розумна парасолька (25 000 грн.); </w:t>
      </w:r>
    </w:p>
    <w:p w:rsidR="006700C2" w:rsidRPr="00C74738" w:rsidRDefault="006700C2" w:rsidP="00C74738">
      <w:pPr>
        <w:spacing w:after="0" w:line="240" w:lineRule="auto"/>
        <w:ind w:firstLine="568"/>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 xml:space="preserve">молодіжна дисконтна мережа «Urban cart» (50 000 грн.); </w:t>
      </w:r>
    </w:p>
    <w:p w:rsidR="006700C2" w:rsidRPr="00C74738" w:rsidRDefault="006700C2" w:rsidP="00C74738">
      <w:pPr>
        <w:spacing w:after="0" w:line="240" w:lineRule="auto"/>
        <w:ind w:firstLine="568"/>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 xml:space="preserve">кнопка шансу (50 000 грн.); </w:t>
      </w:r>
    </w:p>
    <w:p w:rsidR="006700C2" w:rsidRPr="00C74738" w:rsidRDefault="006700C2" w:rsidP="00C74738">
      <w:pPr>
        <w:spacing w:after="0" w:line="240" w:lineRule="auto"/>
        <w:ind w:firstLine="568"/>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 xml:space="preserve">R&amp;D центр по дослідженню кави (50 000 грн.); </w:t>
      </w:r>
    </w:p>
    <w:p w:rsidR="00C74738" w:rsidRDefault="006700C2" w:rsidP="00C74738">
      <w:pPr>
        <w:spacing w:after="0" w:line="240" w:lineRule="auto"/>
        <w:ind w:firstLine="568"/>
        <w:jc w:val="both"/>
        <w:rPr>
          <w:rFonts w:ascii="Times New Roman" w:hAnsi="Times New Roman" w:cs="Times New Roman"/>
          <w:sz w:val="28"/>
          <w:szCs w:val="28"/>
        </w:rPr>
      </w:pPr>
      <w:r w:rsidRPr="00C74738">
        <w:rPr>
          <w:rFonts w:ascii="Times New Roman" w:hAnsi="Times New Roman" w:cs="Times New Roman"/>
          <w:sz w:val="28"/>
          <w:szCs w:val="28"/>
        </w:rPr>
        <w:t>•</w:t>
      </w:r>
      <w:r w:rsidRPr="00C74738">
        <w:rPr>
          <w:rFonts w:ascii="Times New Roman" w:hAnsi="Times New Roman" w:cs="Times New Roman"/>
          <w:sz w:val="28"/>
          <w:szCs w:val="28"/>
        </w:rPr>
        <w:tab/>
        <w:t>портативна та незалежна система для розпізнавання, класифікації та обліку об’єктів (50 000 грн.).</w:t>
      </w:r>
    </w:p>
    <w:p w:rsidR="00C74738" w:rsidRDefault="00C74738" w:rsidP="00C74738">
      <w:pPr>
        <w:spacing w:after="0" w:line="240" w:lineRule="auto"/>
        <w:ind w:firstLine="568"/>
        <w:jc w:val="both"/>
        <w:rPr>
          <w:rFonts w:ascii="Times New Roman" w:hAnsi="Times New Roman" w:cs="Times New Roman"/>
          <w:sz w:val="28"/>
          <w:szCs w:val="28"/>
        </w:rPr>
      </w:pPr>
    </w:p>
    <w:p w:rsidR="00C74738" w:rsidRDefault="006700C2" w:rsidP="00C74738">
      <w:pPr>
        <w:pStyle w:val="a3"/>
        <w:numPr>
          <w:ilvl w:val="0"/>
          <w:numId w:val="4"/>
        </w:numPr>
        <w:spacing w:after="0" w:line="240" w:lineRule="auto"/>
        <w:ind w:left="0" w:firstLine="568"/>
        <w:jc w:val="both"/>
        <w:rPr>
          <w:rFonts w:ascii="Times New Roman" w:hAnsi="Times New Roman" w:cs="Times New Roman"/>
          <w:sz w:val="28"/>
          <w:szCs w:val="28"/>
        </w:rPr>
      </w:pPr>
      <w:r w:rsidRPr="00C74738">
        <w:rPr>
          <w:rFonts w:ascii="Times New Roman" w:hAnsi="Times New Roman" w:cs="Times New Roman"/>
          <w:sz w:val="28"/>
          <w:szCs w:val="28"/>
        </w:rPr>
        <w:t>Організовано та проведено Конференцію Меблевиків Прикарпаття. Учасниками заходу стали представники організацій, задіяних у меблевій галузі міста та області: виробники, постачальники обладнання, сировини та комплектуючих, дизайнери та дизайн-студії, освітні заклади, що готують спеціалістів відповідних кваліфікацій. Ключовими цілями заходу було підняття рівня меблевої галузі на Прикарпатті на якісно новий рівень, об'єднання всіх зацікавлених осіб із залученням Асоціації Меблевиків Прикарпаття як інструмента для впровадження змін та інновацій.</w:t>
      </w:r>
    </w:p>
    <w:p w:rsidR="00C74738" w:rsidRPr="00C74738" w:rsidRDefault="00C74738" w:rsidP="00C74738">
      <w:pPr>
        <w:pStyle w:val="a3"/>
        <w:ind w:left="0" w:firstLine="568"/>
        <w:rPr>
          <w:rFonts w:ascii="Times New Roman" w:hAnsi="Times New Roman" w:cs="Times New Roman"/>
          <w:sz w:val="28"/>
          <w:szCs w:val="28"/>
        </w:rPr>
      </w:pPr>
    </w:p>
    <w:p w:rsidR="004D6BC8" w:rsidRDefault="006700C2" w:rsidP="004D6BC8">
      <w:pPr>
        <w:pStyle w:val="a3"/>
        <w:numPr>
          <w:ilvl w:val="0"/>
          <w:numId w:val="4"/>
        </w:numPr>
        <w:spacing w:after="0" w:line="240" w:lineRule="auto"/>
        <w:ind w:left="0" w:firstLine="568"/>
        <w:jc w:val="both"/>
        <w:rPr>
          <w:rFonts w:ascii="Times New Roman" w:hAnsi="Times New Roman" w:cs="Times New Roman"/>
          <w:sz w:val="28"/>
          <w:szCs w:val="28"/>
        </w:rPr>
      </w:pPr>
      <w:r w:rsidRPr="00C74738">
        <w:rPr>
          <w:rFonts w:ascii="Times New Roman" w:hAnsi="Times New Roman" w:cs="Times New Roman"/>
          <w:sz w:val="28"/>
          <w:szCs w:val="28"/>
        </w:rPr>
        <w:t>Взято участь в організації Асамблеї «Кільце ковальських міст Європи»/Assembly of Ring of</w:t>
      </w:r>
      <w:r w:rsidR="00A91E14" w:rsidRPr="00C74738">
        <w:rPr>
          <w:rFonts w:ascii="Times New Roman" w:hAnsi="Times New Roman" w:cs="Times New Roman"/>
          <w:sz w:val="28"/>
          <w:szCs w:val="28"/>
        </w:rPr>
        <w:t xml:space="preserve"> European Cities of Iron Works.</w:t>
      </w:r>
    </w:p>
    <w:p w:rsidR="004D6BC8" w:rsidRPr="004D6BC8" w:rsidRDefault="004D6BC8" w:rsidP="004D6BC8">
      <w:pPr>
        <w:pStyle w:val="a3"/>
        <w:rPr>
          <w:rFonts w:ascii="Times New Roman" w:hAnsi="Times New Roman" w:cs="Times New Roman"/>
          <w:sz w:val="28"/>
          <w:szCs w:val="28"/>
        </w:rPr>
      </w:pPr>
    </w:p>
    <w:p w:rsidR="008B3ACA" w:rsidRDefault="007A323D" w:rsidP="008B3ACA">
      <w:pPr>
        <w:pStyle w:val="a3"/>
        <w:numPr>
          <w:ilvl w:val="0"/>
          <w:numId w:val="4"/>
        </w:numPr>
        <w:spacing w:after="0" w:line="240" w:lineRule="auto"/>
        <w:ind w:left="0" w:firstLine="568"/>
        <w:jc w:val="both"/>
        <w:rPr>
          <w:rFonts w:ascii="Times New Roman" w:hAnsi="Times New Roman" w:cs="Times New Roman"/>
          <w:sz w:val="28"/>
          <w:szCs w:val="28"/>
        </w:rPr>
      </w:pPr>
      <w:r>
        <w:rPr>
          <w:rFonts w:ascii="Times New Roman" w:hAnsi="Times New Roman" w:cs="Times New Roman"/>
          <w:sz w:val="28"/>
          <w:szCs w:val="28"/>
        </w:rPr>
        <w:t>Відповідно до</w:t>
      </w:r>
      <w:r w:rsidR="004D6BC8" w:rsidRPr="004D6BC8">
        <w:rPr>
          <w:rFonts w:ascii="Times New Roman" w:hAnsi="Times New Roman" w:cs="Times New Roman"/>
          <w:sz w:val="28"/>
          <w:szCs w:val="28"/>
        </w:rPr>
        <w:t xml:space="preserve"> рішення виконавчого комітету від 24.10.2019р. №1252 </w:t>
      </w:r>
      <w:r w:rsidR="002E2B56">
        <w:rPr>
          <w:rFonts w:ascii="Times New Roman" w:hAnsi="Times New Roman" w:cs="Times New Roman"/>
          <w:sz w:val="28"/>
          <w:szCs w:val="28"/>
        </w:rPr>
        <w:t>«</w:t>
      </w:r>
      <w:r w:rsidR="004D6BC8" w:rsidRPr="004D6BC8">
        <w:rPr>
          <w:rFonts w:ascii="Times New Roman" w:hAnsi="Times New Roman" w:cs="Times New Roman"/>
          <w:sz w:val="28"/>
          <w:szCs w:val="28"/>
        </w:rPr>
        <w:t>Про проведення V Міжнародного інвестиційно-економічного форуму «Партнерство і перспектива</w:t>
      </w:r>
      <w:r w:rsidR="004D6BC8">
        <w:rPr>
          <w:rFonts w:ascii="Times New Roman" w:hAnsi="Times New Roman" w:cs="Times New Roman"/>
          <w:sz w:val="28"/>
          <w:szCs w:val="28"/>
        </w:rPr>
        <w:t>. Енергоефективна громада</w:t>
      </w:r>
      <w:r w:rsidR="004D6BC8" w:rsidRPr="004D6BC8">
        <w:rPr>
          <w:rFonts w:ascii="Times New Roman" w:hAnsi="Times New Roman" w:cs="Times New Roman"/>
          <w:sz w:val="28"/>
          <w:szCs w:val="28"/>
        </w:rPr>
        <w:t>»</w:t>
      </w:r>
      <w:r w:rsidR="002E2B56">
        <w:rPr>
          <w:rFonts w:ascii="Times New Roman" w:hAnsi="Times New Roman" w:cs="Times New Roman"/>
          <w:sz w:val="28"/>
          <w:szCs w:val="28"/>
        </w:rPr>
        <w:t>»</w:t>
      </w:r>
      <w:r w:rsidR="004D6BC8" w:rsidRPr="004D6BC8">
        <w:rPr>
          <w:rFonts w:ascii="Times New Roman" w:hAnsi="Times New Roman" w:cs="Times New Roman"/>
          <w:sz w:val="28"/>
          <w:szCs w:val="28"/>
        </w:rPr>
        <w:t xml:space="preserve"> </w:t>
      </w:r>
      <w:r>
        <w:rPr>
          <w:rFonts w:ascii="Times New Roman" w:hAnsi="Times New Roman" w:cs="Times New Roman"/>
          <w:sz w:val="28"/>
          <w:szCs w:val="28"/>
        </w:rPr>
        <w:t>15 листопада 2019 року організовано та проведено вищезазначений захід</w:t>
      </w:r>
      <w:r w:rsidR="004D6BC8" w:rsidRPr="004D6BC8">
        <w:rPr>
          <w:rFonts w:ascii="Times New Roman" w:hAnsi="Times New Roman" w:cs="Times New Roman"/>
          <w:sz w:val="28"/>
          <w:szCs w:val="28"/>
        </w:rPr>
        <w:t>.</w:t>
      </w:r>
      <w:r>
        <w:rPr>
          <w:rFonts w:ascii="Times New Roman" w:hAnsi="Times New Roman" w:cs="Times New Roman"/>
          <w:sz w:val="28"/>
          <w:szCs w:val="28"/>
        </w:rPr>
        <w:t xml:space="preserve"> </w:t>
      </w:r>
    </w:p>
    <w:p w:rsidR="008B3ACA" w:rsidRPr="008B3ACA" w:rsidRDefault="008B3ACA" w:rsidP="008B3ACA">
      <w:pPr>
        <w:spacing w:after="0" w:line="240" w:lineRule="auto"/>
        <w:ind w:firstLine="567"/>
        <w:jc w:val="both"/>
        <w:rPr>
          <w:rFonts w:ascii="Times New Roman" w:hAnsi="Times New Roman" w:cs="Times New Roman"/>
          <w:sz w:val="28"/>
          <w:szCs w:val="28"/>
        </w:rPr>
      </w:pPr>
      <w:r w:rsidRPr="008B3ACA">
        <w:rPr>
          <w:rFonts w:ascii="Times New Roman" w:hAnsi="Times New Roman" w:cs="Times New Roman"/>
          <w:sz w:val="28"/>
          <w:szCs w:val="28"/>
        </w:rPr>
        <w:t>Цьогорічний форум було присвячено актуальним питанням енергоефективності у діяльності організацій різних форм власності в Україні. Головна мета Форуму – висвітлення сучасних можливостей у сфері енергозбереження. Спікерами на Форумі виступили представники міжнародних організацій, енергосервісних компаній, ОСББ та експерти з партнерських міст Бая-Маре (Румунія) та Єлгава (Латвія). Під час Форуму було підписано Меморандум про партнерство між Фондом енергоефективності та виконавчим комітетом Івано-Франківської міської ради.</w:t>
      </w:r>
    </w:p>
    <w:p w:rsidR="004D6BC8" w:rsidRPr="008B3ACA" w:rsidRDefault="008B3ACA" w:rsidP="008B3ACA">
      <w:pPr>
        <w:spacing w:after="0" w:line="240" w:lineRule="auto"/>
        <w:ind w:firstLine="567"/>
        <w:jc w:val="both"/>
        <w:rPr>
          <w:rFonts w:ascii="Times New Roman" w:hAnsi="Times New Roman" w:cs="Times New Roman"/>
          <w:sz w:val="28"/>
          <w:szCs w:val="28"/>
        </w:rPr>
      </w:pPr>
      <w:r w:rsidRPr="008B3ACA">
        <w:rPr>
          <w:rFonts w:ascii="Times New Roman" w:hAnsi="Times New Roman" w:cs="Times New Roman"/>
          <w:sz w:val="28"/>
          <w:szCs w:val="28"/>
        </w:rPr>
        <w:lastRenderedPageBreak/>
        <w:t>З метою підготовки проведення V Міжнародного інвестиційно-економічного форуму «Партнерство і перспектива. Енергоефективна громада»</w:t>
      </w:r>
      <w:r>
        <w:rPr>
          <w:rFonts w:ascii="Times New Roman" w:hAnsi="Times New Roman" w:cs="Times New Roman"/>
          <w:sz w:val="28"/>
          <w:szCs w:val="28"/>
        </w:rPr>
        <w:t xml:space="preserve"> </w:t>
      </w:r>
      <w:r w:rsidRPr="008B3ACA">
        <w:rPr>
          <w:rFonts w:ascii="Times New Roman" w:hAnsi="Times New Roman" w:cs="Times New Roman"/>
          <w:sz w:val="28"/>
          <w:szCs w:val="28"/>
        </w:rPr>
        <w:t xml:space="preserve">здійснено наступні заходи: </w:t>
      </w:r>
    </w:p>
    <w:p w:rsidR="004D6BC8" w:rsidRPr="004D6BC8" w:rsidRDefault="004D6BC8" w:rsidP="004D6BC8">
      <w:pPr>
        <w:pStyle w:val="a3"/>
        <w:spacing w:after="0" w:line="240" w:lineRule="auto"/>
        <w:ind w:left="568"/>
        <w:jc w:val="both"/>
        <w:rPr>
          <w:rFonts w:ascii="Times New Roman" w:hAnsi="Times New Roman" w:cs="Times New Roman"/>
          <w:sz w:val="28"/>
          <w:szCs w:val="28"/>
        </w:rPr>
      </w:pPr>
      <w:r w:rsidRPr="004D6BC8">
        <w:rPr>
          <w:rFonts w:ascii="Times New Roman" w:hAnsi="Times New Roman" w:cs="Times New Roman"/>
          <w:sz w:val="28"/>
          <w:szCs w:val="28"/>
        </w:rPr>
        <w:t>-</w:t>
      </w:r>
      <w:r w:rsidRPr="004D6BC8">
        <w:rPr>
          <w:rFonts w:ascii="Times New Roman" w:hAnsi="Times New Roman" w:cs="Times New Roman"/>
          <w:sz w:val="28"/>
          <w:szCs w:val="28"/>
        </w:rPr>
        <w:tab/>
        <w:t>надіслано листи з проханням виступити співорганізаторами Форуму (Фонди - USAID, GIZ, НЕФКО, ПРООН, Проміс, Світовий Банк, МІБ, Украгазбанк; енергосервісні компанії);</w:t>
      </w:r>
    </w:p>
    <w:p w:rsidR="004D6BC8" w:rsidRPr="004D6BC8" w:rsidRDefault="004D6BC8" w:rsidP="004D6BC8">
      <w:pPr>
        <w:pStyle w:val="a3"/>
        <w:spacing w:after="0" w:line="240" w:lineRule="auto"/>
        <w:ind w:left="568"/>
        <w:jc w:val="both"/>
        <w:rPr>
          <w:rFonts w:ascii="Times New Roman" w:hAnsi="Times New Roman" w:cs="Times New Roman"/>
          <w:sz w:val="28"/>
          <w:szCs w:val="28"/>
        </w:rPr>
      </w:pPr>
      <w:r w:rsidRPr="004D6BC8">
        <w:rPr>
          <w:rFonts w:ascii="Times New Roman" w:hAnsi="Times New Roman" w:cs="Times New Roman"/>
          <w:sz w:val="28"/>
          <w:szCs w:val="28"/>
        </w:rPr>
        <w:t>-</w:t>
      </w:r>
      <w:r w:rsidRPr="004D6BC8">
        <w:rPr>
          <w:rFonts w:ascii="Times New Roman" w:hAnsi="Times New Roman" w:cs="Times New Roman"/>
          <w:sz w:val="28"/>
          <w:szCs w:val="28"/>
        </w:rPr>
        <w:tab/>
        <w:t>розроблено програму проведення Форуму;</w:t>
      </w:r>
    </w:p>
    <w:p w:rsidR="004D6BC8" w:rsidRPr="004D6BC8" w:rsidRDefault="004D6BC8" w:rsidP="004D6BC8">
      <w:pPr>
        <w:pStyle w:val="a3"/>
        <w:spacing w:after="0" w:line="240" w:lineRule="auto"/>
        <w:ind w:left="568"/>
        <w:jc w:val="both"/>
        <w:rPr>
          <w:rFonts w:ascii="Times New Roman" w:hAnsi="Times New Roman" w:cs="Times New Roman"/>
          <w:sz w:val="28"/>
          <w:szCs w:val="28"/>
        </w:rPr>
      </w:pPr>
      <w:r w:rsidRPr="004D6BC8">
        <w:rPr>
          <w:rFonts w:ascii="Times New Roman" w:hAnsi="Times New Roman" w:cs="Times New Roman"/>
          <w:sz w:val="28"/>
          <w:szCs w:val="28"/>
        </w:rPr>
        <w:t>-</w:t>
      </w:r>
      <w:r w:rsidRPr="004D6BC8">
        <w:rPr>
          <w:rFonts w:ascii="Times New Roman" w:hAnsi="Times New Roman" w:cs="Times New Roman"/>
          <w:sz w:val="28"/>
          <w:szCs w:val="28"/>
        </w:rPr>
        <w:tab/>
        <w:t>узгоджено перелік запрошених, підготовлено  та надіслано запрошення іноземним делегаціям, делегаціям міст та учасникам заходу;</w:t>
      </w:r>
    </w:p>
    <w:p w:rsidR="004D6BC8" w:rsidRPr="004D6BC8" w:rsidRDefault="004D6BC8" w:rsidP="004D6BC8">
      <w:pPr>
        <w:pStyle w:val="a3"/>
        <w:spacing w:after="0" w:line="240" w:lineRule="auto"/>
        <w:ind w:left="568"/>
        <w:jc w:val="both"/>
        <w:rPr>
          <w:rFonts w:ascii="Times New Roman" w:hAnsi="Times New Roman" w:cs="Times New Roman"/>
          <w:sz w:val="28"/>
          <w:szCs w:val="28"/>
        </w:rPr>
      </w:pPr>
      <w:r w:rsidRPr="004D6BC8">
        <w:rPr>
          <w:rFonts w:ascii="Times New Roman" w:hAnsi="Times New Roman" w:cs="Times New Roman"/>
          <w:sz w:val="28"/>
          <w:szCs w:val="28"/>
        </w:rPr>
        <w:t>-</w:t>
      </w:r>
      <w:r w:rsidRPr="004D6BC8">
        <w:rPr>
          <w:rFonts w:ascii="Times New Roman" w:hAnsi="Times New Roman" w:cs="Times New Roman"/>
          <w:sz w:val="28"/>
          <w:szCs w:val="28"/>
        </w:rPr>
        <w:tab/>
        <w:t>здійснено переклад програми Форуму та запрошень на англійську мову;</w:t>
      </w:r>
    </w:p>
    <w:p w:rsidR="004D6BC8" w:rsidRPr="004D6BC8" w:rsidRDefault="004D6BC8" w:rsidP="004D6BC8">
      <w:pPr>
        <w:pStyle w:val="a3"/>
        <w:spacing w:after="0" w:line="240" w:lineRule="auto"/>
        <w:ind w:left="568"/>
        <w:jc w:val="both"/>
        <w:rPr>
          <w:rFonts w:ascii="Times New Roman" w:hAnsi="Times New Roman" w:cs="Times New Roman"/>
          <w:sz w:val="28"/>
          <w:szCs w:val="28"/>
        </w:rPr>
      </w:pPr>
      <w:r w:rsidRPr="004D6BC8">
        <w:rPr>
          <w:rFonts w:ascii="Times New Roman" w:hAnsi="Times New Roman" w:cs="Times New Roman"/>
          <w:sz w:val="28"/>
          <w:szCs w:val="28"/>
        </w:rPr>
        <w:t>-</w:t>
      </w:r>
      <w:r w:rsidRPr="004D6BC8">
        <w:rPr>
          <w:rFonts w:ascii="Times New Roman" w:hAnsi="Times New Roman" w:cs="Times New Roman"/>
          <w:sz w:val="28"/>
          <w:szCs w:val="28"/>
        </w:rPr>
        <w:tab/>
        <w:t>складено кошторис витрат на проведення Форуму;</w:t>
      </w:r>
    </w:p>
    <w:p w:rsidR="004D6BC8" w:rsidRPr="004D6BC8" w:rsidRDefault="004D6BC8" w:rsidP="004D6BC8">
      <w:pPr>
        <w:pStyle w:val="a3"/>
        <w:spacing w:after="0" w:line="240" w:lineRule="auto"/>
        <w:ind w:left="568"/>
        <w:jc w:val="both"/>
        <w:rPr>
          <w:rFonts w:ascii="Times New Roman" w:hAnsi="Times New Roman" w:cs="Times New Roman"/>
          <w:sz w:val="28"/>
          <w:szCs w:val="28"/>
        </w:rPr>
      </w:pPr>
      <w:r w:rsidRPr="004D6BC8">
        <w:rPr>
          <w:rFonts w:ascii="Times New Roman" w:hAnsi="Times New Roman" w:cs="Times New Roman"/>
          <w:sz w:val="28"/>
          <w:szCs w:val="28"/>
        </w:rPr>
        <w:t>-</w:t>
      </w:r>
      <w:r w:rsidRPr="004D6BC8">
        <w:rPr>
          <w:rFonts w:ascii="Times New Roman" w:hAnsi="Times New Roman" w:cs="Times New Roman"/>
          <w:sz w:val="28"/>
          <w:szCs w:val="28"/>
        </w:rPr>
        <w:tab/>
        <w:t>узгоджено спікерів та модератора;</w:t>
      </w:r>
    </w:p>
    <w:p w:rsidR="004D6BC8" w:rsidRPr="004D6BC8" w:rsidRDefault="004D6BC8" w:rsidP="004D6BC8">
      <w:pPr>
        <w:pStyle w:val="a3"/>
        <w:spacing w:after="0" w:line="240" w:lineRule="auto"/>
        <w:ind w:left="568"/>
        <w:jc w:val="both"/>
        <w:rPr>
          <w:rFonts w:ascii="Times New Roman" w:hAnsi="Times New Roman" w:cs="Times New Roman"/>
          <w:sz w:val="28"/>
          <w:szCs w:val="28"/>
        </w:rPr>
      </w:pPr>
      <w:r w:rsidRPr="004D6BC8">
        <w:rPr>
          <w:rFonts w:ascii="Times New Roman" w:hAnsi="Times New Roman" w:cs="Times New Roman"/>
          <w:sz w:val="28"/>
          <w:szCs w:val="28"/>
        </w:rPr>
        <w:t>-</w:t>
      </w:r>
      <w:r w:rsidRPr="004D6BC8">
        <w:rPr>
          <w:rFonts w:ascii="Times New Roman" w:hAnsi="Times New Roman" w:cs="Times New Roman"/>
          <w:sz w:val="28"/>
          <w:szCs w:val="28"/>
        </w:rPr>
        <w:tab/>
        <w:t>забезпечено учасників Форуму інформаційно-презентаційними матеріалами;</w:t>
      </w:r>
    </w:p>
    <w:p w:rsidR="004D6BC8" w:rsidRPr="004D6BC8" w:rsidRDefault="004D6BC8" w:rsidP="004D6BC8">
      <w:pPr>
        <w:pStyle w:val="a3"/>
        <w:spacing w:after="0" w:line="240" w:lineRule="auto"/>
        <w:ind w:left="568"/>
        <w:jc w:val="both"/>
        <w:rPr>
          <w:rFonts w:ascii="Times New Roman" w:hAnsi="Times New Roman" w:cs="Times New Roman"/>
          <w:sz w:val="28"/>
          <w:szCs w:val="28"/>
        </w:rPr>
      </w:pPr>
      <w:r w:rsidRPr="004D6BC8">
        <w:rPr>
          <w:rFonts w:ascii="Times New Roman" w:hAnsi="Times New Roman" w:cs="Times New Roman"/>
          <w:sz w:val="28"/>
          <w:szCs w:val="28"/>
        </w:rPr>
        <w:t>-</w:t>
      </w:r>
      <w:r w:rsidRPr="004D6BC8">
        <w:rPr>
          <w:rFonts w:ascii="Times New Roman" w:hAnsi="Times New Roman" w:cs="Times New Roman"/>
          <w:sz w:val="28"/>
          <w:szCs w:val="28"/>
        </w:rPr>
        <w:tab/>
        <w:t>виготовлено прес-банер та інформаційні банери;</w:t>
      </w:r>
    </w:p>
    <w:p w:rsidR="004D6BC8" w:rsidRPr="004D6BC8" w:rsidRDefault="004D6BC8" w:rsidP="004D6BC8">
      <w:pPr>
        <w:pStyle w:val="a3"/>
        <w:spacing w:after="0" w:line="240" w:lineRule="auto"/>
        <w:ind w:left="568"/>
        <w:jc w:val="both"/>
        <w:rPr>
          <w:rFonts w:ascii="Times New Roman" w:hAnsi="Times New Roman" w:cs="Times New Roman"/>
          <w:sz w:val="28"/>
          <w:szCs w:val="28"/>
        </w:rPr>
      </w:pPr>
      <w:r w:rsidRPr="004D6BC8">
        <w:rPr>
          <w:rFonts w:ascii="Times New Roman" w:hAnsi="Times New Roman" w:cs="Times New Roman"/>
          <w:sz w:val="28"/>
          <w:szCs w:val="28"/>
        </w:rPr>
        <w:t>-</w:t>
      </w:r>
      <w:r w:rsidRPr="004D6BC8">
        <w:rPr>
          <w:rFonts w:ascii="Times New Roman" w:hAnsi="Times New Roman" w:cs="Times New Roman"/>
          <w:sz w:val="28"/>
          <w:szCs w:val="28"/>
        </w:rPr>
        <w:tab/>
        <w:t>сформовано службу реєстрації учасників Форуму;</w:t>
      </w:r>
    </w:p>
    <w:p w:rsidR="004D6BC8" w:rsidRPr="004D6BC8" w:rsidRDefault="004D6BC8" w:rsidP="004D6BC8">
      <w:pPr>
        <w:pStyle w:val="a3"/>
        <w:spacing w:after="0" w:line="240" w:lineRule="auto"/>
        <w:ind w:left="568"/>
        <w:jc w:val="both"/>
        <w:rPr>
          <w:rFonts w:ascii="Times New Roman" w:hAnsi="Times New Roman" w:cs="Times New Roman"/>
          <w:sz w:val="28"/>
          <w:szCs w:val="28"/>
        </w:rPr>
      </w:pPr>
      <w:r w:rsidRPr="004D6BC8">
        <w:rPr>
          <w:rFonts w:ascii="Times New Roman" w:hAnsi="Times New Roman" w:cs="Times New Roman"/>
          <w:sz w:val="28"/>
          <w:szCs w:val="28"/>
        </w:rPr>
        <w:t>-</w:t>
      </w:r>
      <w:r w:rsidRPr="004D6BC8">
        <w:rPr>
          <w:rFonts w:ascii="Times New Roman" w:hAnsi="Times New Roman" w:cs="Times New Roman"/>
          <w:sz w:val="28"/>
          <w:szCs w:val="28"/>
        </w:rPr>
        <w:tab/>
        <w:t xml:space="preserve">сформовано список учасників Форуму та надіслано 230 запрошень. </w:t>
      </w:r>
    </w:p>
    <w:p w:rsidR="004D6BC8" w:rsidRPr="004D6BC8" w:rsidRDefault="004D6BC8" w:rsidP="004D6BC8">
      <w:pPr>
        <w:pStyle w:val="a3"/>
        <w:spacing w:after="0" w:line="240" w:lineRule="auto"/>
        <w:ind w:left="568"/>
        <w:jc w:val="both"/>
        <w:rPr>
          <w:rFonts w:ascii="Times New Roman" w:hAnsi="Times New Roman" w:cs="Times New Roman"/>
          <w:sz w:val="28"/>
          <w:szCs w:val="28"/>
        </w:rPr>
      </w:pPr>
      <w:r w:rsidRPr="004D6BC8">
        <w:rPr>
          <w:rFonts w:ascii="Times New Roman" w:hAnsi="Times New Roman" w:cs="Times New Roman"/>
          <w:sz w:val="28"/>
          <w:szCs w:val="28"/>
        </w:rPr>
        <w:t>За даними реєстраційних списків участь у Форумі взяло 167 осіб.</w:t>
      </w:r>
    </w:p>
    <w:p w:rsidR="007A323D" w:rsidRPr="007A323D" w:rsidRDefault="007A323D" w:rsidP="007A323D">
      <w:pPr>
        <w:spacing w:after="0" w:line="240" w:lineRule="auto"/>
        <w:ind w:firstLine="567"/>
        <w:jc w:val="both"/>
        <w:rPr>
          <w:rFonts w:ascii="Times New Roman" w:hAnsi="Times New Roman" w:cs="Times New Roman"/>
          <w:sz w:val="28"/>
          <w:szCs w:val="28"/>
        </w:rPr>
      </w:pPr>
    </w:p>
    <w:p w:rsidR="00C74738" w:rsidRDefault="006700C2" w:rsidP="00C74738">
      <w:pPr>
        <w:pStyle w:val="a3"/>
        <w:numPr>
          <w:ilvl w:val="0"/>
          <w:numId w:val="4"/>
        </w:numPr>
        <w:spacing w:after="0" w:line="240" w:lineRule="auto"/>
        <w:ind w:left="0" w:firstLine="568"/>
        <w:jc w:val="both"/>
        <w:rPr>
          <w:rFonts w:ascii="Times New Roman" w:hAnsi="Times New Roman" w:cs="Times New Roman"/>
          <w:sz w:val="28"/>
          <w:szCs w:val="28"/>
        </w:rPr>
      </w:pPr>
      <w:r w:rsidRPr="00C74738">
        <w:rPr>
          <w:rFonts w:ascii="Times New Roman" w:hAnsi="Times New Roman" w:cs="Times New Roman"/>
          <w:sz w:val="28"/>
          <w:szCs w:val="28"/>
        </w:rPr>
        <w:t>Організовано робочу зустріч за участю міського голови в рамках обговорення можливостей щодо співробітництва з представниками міжнародної німецької компанії Fischer Automotive Systems.</w:t>
      </w:r>
    </w:p>
    <w:p w:rsidR="00C74738" w:rsidRDefault="006700C2" w:rsidP="00C74738">
      <w:pPr>
        <w:pStyle w:val="a3"/>
        <w:numPr>
          <w:ilvl w:val="0"/>
          <w:numId w:val="4"/>
        </w:numPr>
        <w:spacing w:after="0" w:line="240" w:lineRule="auto"/>
        <w:ind w:left="0" w:firstLine="568"/>
        <w:jc w:val="both"/>
        <w:rPr>
          <w:rFonts w:ascii="Times New Roman" w:hAnsi="Times New Roman" w:cs="Times New Roman"/>
          <w:sz w:val="28"/>
          <w:szCs w:val="28"/>
        </w:rPr>
      </w:pPr>
      <w:r w:rsidRPr="00C74738">
        <w:rPr>
          <w:rFonts w:ascii="Times New Roman" w:hAnsi="Times New Roman" w:cs="Times New Roman"/>
          <w:sz w:val="28"/>
          <w:szCs w:val="28"/>
        </w:rPr>
        <w:t>Взято участь в Другому ярмарку грантів у сфері культури в м.Києві.</w:t>
      </w:r>
    </w:p>
    <w:p w:rsidR="00C74738" w:rsidRPr="00595215" w:rsidRDefault="000575C9" w:rsidP="00C74738">
      <w:pPr>
        <w:pStyle w:val="a3"/>
        <w:numPr>
          <w:ilvl w:val="0"/>
          <w:numId w:val="4"/>
        </w:numPr>
        <w:spacing w:after="0" w:line="240" w:lineRule="auto"/>
        <w:ind w:left="0" w:firstLine="568"/>
        <w:jc w:val="both"/>
        <w:rPr>
          <w:rFonts w:ascii="Times New Roman" w:hAnsi="Times New Roman" w:cs="Times New Roman"/>
          <w:sz w:val="28"/>
          <w:szCs w:val="28"/>
        </w:rPr>
      </w:pPr>
      <w:r w:rsidRPr="00595215">
        <w:rPr>
          <w:rFonts w:ascii="Times New Roman" w:hAnsi="Times New Roman" w:cs="Times New Roman"/>
          <w:sz w:val="28"/>
          <w:szCs w:val="28"/>
        </w:rPr>
        <w:t xml:space="preserve">В </w:t>
      </w:r>
      <w:r w:rsidR="00F159AF" w:rsidRPr="00595215">
        <w:rPr>
          <w:rFonts w:ascii="Times New Roman" w:hAnsi="Times New Roman" w:cs="Times New Roman"/>
          <w:sz w:val="28"/>
          <w:szCs w:val="28"/>
        </w:rPr>
        <w:t xml:space="preserve">жовтні 2019 </w:t>
      </w:r>
      <w:r w:rsidRPr="00595215">
        <w:rPr>
          <w:rFonts w:ascii="Times New Roman" w:hAnsi="Times New Roman" w:cs="Times New Roman"/>
          <w:sz w:val="28"/>
          <w:szCs w:val="28"/>
        </w:rPr>
        <w:t xml:space="preserve"> року </w:t>
      </w:r>
      <w:r w:rsidR="00F159AF" w:rsidRPr="00595215">
        <w:rPr>
          <w:rFonts w:ascii="Times New Roman" w:hAnsi="Times New Roman" w:cs="Times New Roman"/>
          <w:sz w:val="28"/>
          <w:szCs w:val="28"/>
        </w:rPr>
        <w:t xml:space="preserve">розпочато реалізацію </w:t>
      </w:r>
      <w:r w:rsidRPr="00595215">
        <w:rPr>
          <w:rFonts w:ascii="Times New Roman" w:hAnsi="Times New Roman" w:cs="Times New Roman"/>
          <w:sz w:val="28"/>
          <w:szCs w:val="28"/>
        </w:rPr>
        <w:t xml:space="preserve">проекту «Транскордонна зелена транспортна мережа» в рамках Програми транскордонного співробітництва </w:t>
      </w:r>
      <w:r w:rsidR="009074CC" w:rsidRPr="009676D5">
        <w:rPr>
          <w:rFonts w:ascii="Times New Roman" w:hAnsi="Times New Roman" w:cs="Times New Roman"/>
          <w:sz w:val="28"/>
          <w:szCs w:val="28"/>
        </w:rPr>
        <w:t>Угорщина-Словаччина-Румунія-Україна</w:t>
      </w:r>
      <w:r w:rsidR="009074CC" w:rsidRPr="00595215">
        <w:rPr>
          <w:rFonts w:ascii="Times New Roman" w:hAnsi="Times New Roman" w:cs="Times New Roman"/>
          <w:sz w:val="28"/>
          <w:szCs w:val="28"/>
        </w:rPr>
        <w:t xml:space="preserve"> </w:t>
      </w:r>
      <w:r w:rsidRPr="00595215">
        <w:rPr>
          <w:rFonts w:ascii="Times New Roman" w:hAnsi="Times New Roman" w:cs="Times New Roman"/>
          <w:sz w:val="28"/>
          <w:szCs w:val="28"/>
        </w:rPr>
        <w:t>2014-2020. Загальна сума проекту складає 280 828,95 євро, з яких сума гранту - 252 746, 055 євро. Проект об’єднує  партнерів з Угорщини, Словаччини та Румунії, а також 7 міст Західної України. Основною активністю в рамках реалізації проекту стане встановлення 19 електрозаправок (11 з яких на території України</w:t>
      </w:r>
      <w:r w:rsidR="00587AD8" w:rsidRPr="00595215">
        <w:rPr>
          <w:rFonts w:ascii="Times New Roman" w:hAnsi="Times New Roman" w:cs="Times New Roman"/>
          <w:sz w:val="28"/>
          <w:szCs w:val="28"/>
        </w:rPr>
        <w:t>, 3 – в Івано-Франківську</w:t>
      </w:r>
      <w:r w:rsidRPr="00595215">
        <w:rPr>
          <w:rFonts w:ascii="Times New Roman" w:hAnsi="Times New Roman" w:cs="Times New Roman"/>
          <w:sz w:val="28"/>
          <w:szCs w:val="28"/>
        </w:rPr>
        <w:t xml:space="preserve">), за допомогою яких водії електромобілів зможуть безперешкодно подолати відстань в 1200 км між містами. Всі електрозаправки будуть підключені до безкоштовної онлайн мережі електрозаправок. </w:t>
      </w:r>
    </w:p>
    <w:p w:rsidR="00C74738" w:rsidRPr="00595215" w:rsidRDefault="00A74010" w:rsidP="00C74738">
      <w:pPr>
        <w:pStyle w:val="a3"/>
        <w:numPr>
          <w:ilvl w:val="0"/>
          <w:numId w:val="4"/>
        </w:numPr>
        <w:spacing w:after="0" w:line="240" w:lineRule="auto"/>
        <w:ind w:left="0" w:firstLine="568"/>
        <w:jc w:val="both"/>
        <w:rPr>
          <w:rFonts w:ascii="Times New Roman" w:hAnsi="Times New Roman" w:cs="Times New Roman"/>
          <w:sz w:val="28"/>
          <w:szCs w:val="28"/>
        </w:rPr>
      </w:pPr>
      <w:r w:rsidRPr="00595215">
        <w:rPr>
          <w:rFonts w:ascii="Times New Roman" w:hAnsi="Times New Roman" w:cs="Times New Roman"/>
          <w:sz w:val="28"/>
          <w:szCs w:val="28"/>
        </w:rPr>
        <w:t>Реалізація проекту «Назад до наших спільних коренів» в рамках Програми транскордонного співробітництва Румунія-Україна 2014-2020 розпочнеться на початку 2020 року. Загальна</w:t>
      </w:r>
      <w:r w:rsidR="00C965B2" w:rsidRPr="00595215">
        <w:rPr>
          <w:rFonts w:ascii="Times New Roman" w:hAnsi="Times New Roman" w:cs="Times New Roman"/>
          <w:sz w:val="28"/>
          <w:szCs w:val="28"/>
        </w:rPr>
        <w:t xml:space="preserve"> сума проекту складає 938 560,</w:t>
      </w:r>
      <w:r w:rsidR="00E65040" w:rsidRPr="00595215">
        <w:rPr>
          <w:rFonts w:ascii="Times New Roman" w:hAnsi="Times New Roman" w:cs="Times New Roman"/>
          <w:sz w:val="28"/>
          <w:szCs w:val="28"/>
        </w:rPr>
        <w:t xml:space="preserve"> </w:t>
      </w:r>
      <w:r w:rsidR="00C965B2" w:rsidRPr="00595215">
        <w:rPr>
          <w:rFonts w:ascii="Times New Roman" w:hAnsi="Times New Roman" w:cs="Times New Roman"/>
          <w:sz w:val="28"/>
          <w:szCs w:val="28"/>
        </w:rPr>
        <w:t>00</w:t>
      </w:r>
      <w:r w:rsidRPr="00595215">
        <w:rPr>
          <w:rFonts w:ascii="Times New Roman" w:hAnsi="Times New Roman" w:cs="Times New Roman"/>
          <w:sz w:val="28"/>
          <w:szCs w:val="28"/>
        </w:rPr>
        <w:t xml:space="preserve"> євро, з яких сума для партнерів з м.Івано-Франківська </w:t>
      </w:r>
      <w:r w:rsidR="00E65040" w:rsidRPr="00595215">
        <w:rPr>
          <w:rFonts w:ascii="Times New Roman" w:hAnsi="Times New Roman" w:cs="Times New Roman"/>
          <w:sz w:val="28"/>
          <w:szCs w:val="28"/>
        </w:rPr>
        <w:t>– 356 246, 00</w:t>
      </w:r>
      <w:r w:rsidRPr="00595215">
        <w:rPr>
          <w:rFonts w:ascii="Times New Roman" w:hAnsi="Times New Roman" w:cs="Times New Roman"/>
          <w:sz w:val="28"/>
          <w:szCs w:val="28"/>
        </w:rPr>
        <w:t xml:space="preserve"> євро. Партнерами проекту є муніципалітет м.Ботошані, Управління економічного та інтеграційного розвитку Івано-Франківської міської ради, </w:t>
      </w:r>
      <w:r w:rsidR="00C965B2" w:rsidRPr="00595215">
        <w:rPr>
          <w:rFonts w:ascii="Times New Roman" w:hAnsi="Times New Roman" w:cs="Times New Roman"/>
          <w:sz w:val="28"/>
          <w:szCs w:val="28"/>
        </w:rPr>
        <w:t>Управління культури м.Ботошані, Центр муніципального та регіонального розвитку - Ресурсний центр. Під час реалізації проекту будуть проведені роботи з облаштування музею зброї на території Палацу Потоцьких. Музей буде інтерактивним, наповнений спеціально розробленим програмним забезпеченням і сенсорними дошками.</w:t>
      </w:r>
    </w:p>
    <w:p w:rsidR="00C74738" w:rsidRPr="00595215" w:rsidRDefault="00C74738" w:rsidP="00C74738">
      <w:pPr>
        <w:pStyle w:val="a3"/>
        <w:ind w:left="0" w:firstLine="568"/>
        <w:rPr>
          <w:rFonts w:ascii="Times New Roman" w:hAnsi="Times New Roman" w:cs="Times New Roman"/>
          <w:sz w:val="28"/>
          <w:szCs w:val="28"/>
        </w:rPr>
      </w:pPr>
    </w:p>
    <w:p w:rsidR="00306FC7" w:rsidRPr="00C74738" w:rsidRDefault="00306FC7" w:rsidP="00C74738">
      <w:pPr>
        <w:pStyle w:val="a3"/>
        <w:numPr>
          <w:ilvl w:val="0"/>
          <w:numId w:val="4"/>
        </w:numPr>
        <w:spacing w:after="0" w:line="240" w:lineRule="auto"/>
        <w:ind w:left="0" w:firstLine="568"/>
        <w:jc w:val="both"/>
        <w:rPr>
          <w:rFonts w:ascii="Times New Roman" w:hAnsi="Times New Roman" w:cs="Times New Roman"/>
          <w:sz w:val="28"/>
          <w:szCs w:val="28"/>
        </w:rPr>
      </w:pPr>
      <w:r w:rsidRPr="00595215">
        <w:rPr>
          <w:rFonts w:ascii="Times New Roman" w:hAnsi="Times New Roman" w:cs="Times New Roman"/>
          <w:sz w:val="28"/>
          <w:szCs w:val="28"/>
        </w:rPr>
        <w:lastRenderedPageBreak/>
        <w:t>Проект «Безпечне майбутнє» в рамках</w:t>
      </w:r>
      <w:r w:rsidRPr="00C74738">
        <w:rPr>
          <w:rFonts w:ascii="Times New Roman" w:hAnsi="Times New Roman" w:cs="Times New Roman"/>
          <w:sz w:val="28"/>
          <w:szCs w:val="28"/>
        </w:rPr>
        <w:t xml:space="preserve"> Програми транскордонного співробітництва Румунія-Україна 2014-2020 пройшов відбір на фінансування в  перших двох етапах конкурсу. </w:t>
      </w:r>
    </w:p>
    <w:p w:rsidR="001C3CD9" w:rsidRPr="00C74738" w:rsidRDefault="00936C0B" w:rsidP="00C74738">
      <w:pPr>
        <w:spacing w:after="0" w:line="240" w:lineRule="auto"/>
        <w:ind w:firstLine="568"/>
        <w:jc w:val="both"/>
        <w:rPr>
          <w:rFonts w:ascii="Times New Roman" w:hAnsi="Times New Roman" w:cs="Times New Roman"/>
          <w:b/>
          <w:sz w:val="28"/>
          <w:szCs w:val="28"/>
        </w:rPr>
      </w:pPr>
      <w:r>
        <w:rPr>
          <w:rFonts w:ascii="Times New Roman" w:hAnsi="Times New Roman" w:cs="Times New Roman"/>
          <w:sz w:val="28"/>
          <w:szCs w:val="28"/>
        </w:rPr>
        <w:t xml:space="preserve">Управлінням було підготовлено пакет </w:t>
      </w:r>
      <w:r w:rsidR="00306FC7" w:rsidRPr="00C74738">
        <w:rPr>
          <w:rFonts w:ascii="Times New Roman" w:hAnsi="Times New Roman" w:cs="Times New Roman"/>
          <w:sz w:val="28"/>
          <w:szCs w:val="28"/>
        </w:rPr>
        <w:t>додаткових документів щодо вищезазначеного проекту для наступного етапу конкурсного відбору (проведено ряд консультативних зустрічей з профільною робочою групою та здійснено обговорення щодо складання техніко-економічного обґрунтування, технічного проекту, оцінки впливу на навколишнє середовище та інших додаткових документів проектної заявки). Проект «Безпечне майбутнє» передбачає створення Дата Центру, центру оперативного реагування, серверної бек-апів, системи аварійного живлення, систем відеонагляду та під'єднання відеокамер до</w:t>
      </w:r>
      <w:r w:rsidR="00331C37" w:rsidRPr="00C74738">
        <w:rPr>
          <w:rFonts w:ascii="Times New Roman" w:hAnsi="Times New Roman" w:cs="Times New Roman"/>
          <w:sz w:val="28"/>
          <w:szCs w:val="28"/>
        </w:rPr>
        <w:t xml:space="preserve"> єдиної мережі, а також обмін досвідом з містами-партнерами проекту. </w:t>
      </w:r>
      <w:r w:rsidR="00306FC7" w:rsidRPr="00C74738">
        <w:rPr>
          <w:rFonts w:ascii="Times New Roman" w:hAnsi="Times New Roman" w:cs="Times New Roman"/>
          <w:sz w:val="28"/>
          <w:szCs w:val="28"/>
        </w:rPr>
        <w:t xml:space="preserve"> </w:t>
      </w:r>
    </w:p>
    <w:p w:rsidR="00A010FA" w:rsidRPr="00C74738" w:rsidRDefault="00A010FA" w:rsidP="00C74738">
      <w:pPr>
        <w:spacing w:after="0" w:line="240" w:lineRule="auto"/>
        <w:ind w:firstLine="568"/>
        <w:jc w:val="both"/>
        <w:rPr>
          <w:rFonts w:ascii="Times New Roman" w:hAnsi="Times New Roman" w:cs="Times New Roman"/>
          <w:b/>
          <w:sz w:val="28"/>
          <w:szCs w:val="28"/>
        </w:rPr>
      </w:pPr>
    </w:p>
    <w:p w:rsidR="0045334C" w:rsidRPr="00C74738" w:rsidRDefault="0045334C" w:rsidP="00C74738">
      <w:pPr>
        <w:pStyle w:val="a3"/>
        <w:numPr>
          <w:ilvl w:val="0"/>
          <w:numId w:val="4"/>
        </w:numPr>
        <w:spacing w:after="0" w:line="240" w:lineRule="auto"/>
        <w:ind w:left="0" w:firstLine="568"/>
        <w:jc w:val="both"/>
        <w:rPr>
          <w:rFonts w:ascii="Times New Roman" w:hAnsi="Times New Roman" w:cs="Times New Roman"/>
          <w:sz w:val="28"/>
          <w:szCs w:val="28"/>
        </w:rPr>
      </w:pPr>
      <w:r w:rsidRPr="00C74738">
        <w:rPr>
          <w:rFonts w:ascii="Times New Roman" w:hAnsi="Times New Roman" w:cs="Times New Roman"/>
          <w:sz w:val="28"/>
          <w:szCs w:val="28"/>
        </w:rPr>
        <w:t>З метою створення сприятливих умов для розвитку ІТ-середовища в місті управлінням було підтримано Івано-Франківський ІТ-кластер шляхом внесення змін в Комплексну програму сприяння залученню інвестицій в економіку м. Івано-Франківська на 2016-2020 роки (рішення сесії міської ради від 02.05.2018р. №93) для фінансування ряду заходів, а саме:</w:t>
      </w:r>
    </w:p>
    <w:p w:rsidR="0045334C" w:rsidRPr="00595215" w:rsidRDefault="0045334C" w:rsidP="00C74738">
      <w:pPr>
        <w:pStyle w:val="a3"/>
        <w:numPr>
          <w:ilvl w:val="0"/>
          <w:numId w:val="5"/>
        </w:numPr>
        <w:spacing w:after="0" w:line="240" w:lineRule="auto"/>
        <w:ind w:left="993" w:hanging="426"/>
        <w:jc w:val="both"/>
        <w:rPr>
          <w:rFonts w:ascii="Times New Roman" w:hAnsi="Times New Roman" w:cs="Times New Roman"/>
          <w:sz w:val="28"/>
          <w:szCs w:val="28"/>
        </w:rPr>
      </w:pPr>
      <w:r w:rsidRPr="00595215">
        <w:rPr>
          <w:rFonts w:ascii="Times New Roman" w:hAnsi="Times New Roman" w:cs="Times New Roman"/>
          <w:sz w:val="28"/>
          <w:szCs w:val="28"/>
        </w:rPr>
        <w:t>з</w:t>
      </w:r>
      <w:r w:rsidR="00422688" w:rsidRPr="00595215">
        <w:rPr>
          <w:rFonts w:ascii="Times New Roman" w:hAnsi="Times New Roman" w:cs="Times New Roman"/>
          <w:sz w:val="28"/>
          <w:szCs w:val="28"/>
        </w:rPr>
        <w:t xml:space="preserve"> метою збільшення кількості спеціалістів та працівників напрямку дизайн проведено роботу щодо співорганізації </w:t>
      </w:r>
      <w:r w:rsidRPr="00595215">
        <w:rPr>
          <w:rFonts w:ascii="Times New Roman" w:hAnsi="Times New Roman" w:cs="Times New Roman"/>
          <w:sz w:val="28"/>
          <w:szCs w:val="28"/>
        </w:rPr>
        <w:t>найбільших</w:t>
      </w:r>
      <w:r w:rsidR="00422688" w:rsidRPr="00595215">
        <w:rPr>
          <w:rFonts w:ascii="Times New Roman" w:hAnsi="Times New Roman" w:cs="Times New Roman"/>
          <w:sz w:val="28"/>
          <w:szCs w:val="28"/>
        </w:rPr>
        <w:t xml:space="preserve"> дизайн конференц</w:t>
      </w:r>
      <w:r w:rsidRPr="00595215">
        <w:rPr>
          <w:rFonts w:ascii="Times New Roman" w:hAnsi="Times New Roman" w:cs="Times New Roman"/>
          <w:sz w:val="28"/>
          <w:szCs w:val="28"/>
        </w:rPr>
        <w:t>ій</w:t>
      </w:r>
      <w:r w:rsidR="00422688" w:rsidRPr="00595215">
        <w:rPr>
          <w:rFonts w:ascii="Times New Roman" w:hAnsi="Times New Roman" w:cs="Times New Roman"/>
          <w:sz w:val="28"/>
          <w:szCs w:val="28"/>
        </w:rPr>
        <w:t xml:space="preserve"> у Західній Україні Design Village. Лекції та воркшопи були дотичні тем UI/UX, дизайн-мислення, шрифтового дизайну, реклами,</w:t>
      </w:r>
      <w:r w:rsidR="00360AAD" w:rsidRPr="00595215">
        <w:rPr>
          <w:rFonts w:ascii="Times New Roman" w:hAnsi="Times New Roman" w:cs="Times New Roman"/>
          <w:sz w:val="28"/>
          <w:szCs w:val="28"/>
        </w:rPr>
        <w:t xml:space="preserve"> графіті та вуличного мистецтва;</w:t>
      </w:r>
    </w:p>
    <w:p w:rsidR="00B14ADC" w:rsidRPr="00595215" w:rsidRDefault="00B14ADC" w:rsidP="00C74738">
      <w:pPr>
        <w:pStyle w:val="a3"/>
        <w:numPr>
          <w:ilvl w:val="0"/>
          <w:numId w:val="5"/>
        </w:numPr>
        <w:spacing w:after="0" w:line="240" w:lineRule="auto"/>
        <w:ind w:left="993" w:hanging="426"/>
        <w:jc w:val="both"/>
        <w:rPr>
          <w:rFonts w:ascii="Times New Roman" w:hAnsi="Times New Roman" w:cs="Times New Roman"/>
          <w:sz w:val="28"/>
          <w:szCs w:val="28"/>
        </w:rPr>
      </w:pPr>
      <w:r w:rsidRPr="00595215">
        <w:rPr>
          <w:rFonts w:ascii="Times New Roman" w:hAnsi="Times New Roman" w:cs="Times New Roman"/>
          <w:sz w:val="28"/>
          <w:szCs w:val="28"/>
        </w:rPr>
        <w:t>взято участь в організації та проведені Конференцій IT Rally Starters,  IT Rally та змаганнях трекових роботів RoboSprint 2019. Основними завданнями заходів є популяризація інформаційних технологій, робототехніки та організація багатостороннього діалогу між: студентами та початківцями ІТ-галузі, які прагнуть розвиватись та знайти роботу; ІТ-компаніями, які шукають нових працівників; ІТ-спільнотами міста, які займаються розвитком відповідних компетенцій;</w:t>
      </w:r>
    </w:p>
    <w:p w:rsidR="00247775" w:rsidRPr="00595215" w:rsidRDefault="00B14ADC" w:rsidP="00C74738">
      <w:pPr>
        <w:pStyle w:val="a3"/>
        <w:numPr>
          <w:ilvl w:val="0"/>
          <w:numId w:val="5"/>
        </w:numPr>
        <w:spacing w:after="0" w:line="240" w:lineRule="auto"/>
        <w:ind w:left="993" w:hanging="426"/>
        <w:jc w:val="both"/>
        <w:rPr>
          <w:rFonts w:ascii="Times New Roman" w:hAnsi="Times New Roman" w:cs="Times New Roman"/>
          <w:sz w:val="28"/>
          <w:szCs w:val="28"/>
        </w:rPr>
      </w:pPr>
      <w:r w:rsidRPr="00595215">
        <w:rPr>
          <w:rFonts w:ascii="Times New Roman" w:hAnsi="Times New Roman" w:cs="Times New Roman"/>
          <w:sz w:val="28"/>
          <w:szCs w:val="28"/>
        </w:rPr>
        <w:t xml:space="preserve">з </w:t>
      </w:r>
      <w:r w:rsidR="00247775" w:rsidRPr="00595215">
        <w:rPr>
          <w:rFonts w:ascii="Times New Roman" w:hAnsi="Times New Roman" w:cs="Times New Roman"/>
          <w:sz w:val="28"/>
          <w:szCs w:val="28"/>
        </w:rPr>
        <w:t>метою створення середовища для</w:t>
      </w:r>
      <w:r w:rsidRPr="00595215">
        <w:rPr>
          <w:rFonts w:ascii="Times New Roman" w:hAnsi="Times New Roman" w:cs="Times New Roman"/>
          <w:sz w:val="28"/>
          <w:szCs w:val="28"/>
        </w:rPr>
        <w:t xml:space="preserve"> розвитку креативної економіки, </w:t>
      </w:r>
      <w:r w:rsidR="00247775" w:rsidRPr="00595215">
        <w:rPr>
          <w:rFonts w:ascii="Times New Roman" w:hAnsi="Times New Roman" w:cs="Times New Roman"/>
          <w:sz w:val="28"/>
          <w:szCs w:val="28"/>
        </w:rPr>
        <w:t>орг</w:t>
      </w:r>
      <w:r w:rsidRPr="00595215">
        <w:rPr>
          <w:rFonts w:ascii="Times New Roman" w:hAnsi="Times New Roman" w:cs="Times New Roman"/>
          <w:sz w:val="28"/>
          <w:szCs w:val="28"/>
        </w:rPr>
        <w:t xml:space="preserve">анізовано та проведено курси навчань для дітей «Школа підприємництва» та </w:t>
      </w:r>
      <w:r w:rsidR="00247775" w:rsidRPr="00595215">
        <w:rPr>
          <w:rFonts w:ascii="Times New Roman" w:hAnsi="Times New Roman" w:cs="Times New Roman"/>
          <w:sz w:val="28"/>
          <w:szCs w:val="28"/>
        </w:rPr>
        <w:t>«Літня відеошкола». Курс</w:t>
      </w:r>
      <w:r w:rsidRPr="00595215">
        <w:rPr>
          <w:rFonts w:ascii="Times New Roman" w:hAnsi="Times New Roman" w:cs="Times New Roman"/>
          <w:sz w:val="28"/>
          <w:szCs w:val="28"/>
        </w:rPr>
        <w:t>и навчань</w:t>
      </w:r>
      <w:r w:rsidR="00247775" w:rsidRPr="00595215">
        <w:rPr>
          <w:rFonts w:ascii="Times New Roman" w:hAnsi="Times New Roman" w:cs="Times New Roman"/>
          <w:sz w:val="28"/>
          <w:szCs w:val="28"/>
        </w:rPr>
        <w:t xml:space="preserve"> тривалістю в один місяць </w:t>
      </w:r>
      <w:r w:rsidRPr="00595215">
        <w:rPr>
          <w:rFonts w:ascii="Times New Roman" w:hAnsi="Times New Roman" w:cs="Times New Roman"/>
          <w:sz w:val="28"/>
          <w:szCs w:val="28"/>
        </w:rPr>
        <w:t>для дітей віком 10-13 років, були націлені</w:t>
      </w:r>
      <w:r w:rsidR="00247775" w:rsidRPr="00595215">
        <w:rPr>
          <w:rFonts w:ascii="Times New Roman" w:hAnsi="Times New Roman" w:cs="Times New Roman"/>
          <w:sz w:val="28"/>
          <w:szCs w:val="28"/>
        </w:rPr>
        <w:t xml:space="preserve"> на</w:t>
      </w:r>
      <w:r w:rsidRPr="00595215">
        <w:rPr>
          <w:rFonts w:ascii="Times New Roman" w:hAnsi="Times New Roman" w:cs="Times New Roman"/>
          <w:sz w:val="28"/>
          <w:szCs w:val="28"/>
        </w:rPr>
        <w:t xml:space="preserve"> розвиток у дітей підприємницького мислення</w:t>
      </w:r>
      <w:r w:rsidR="00247775" w:rsidRPr="00595215">
        <w:rPr>
          <w:rFonts w:ascii="Times New Roman" w:hAnsi="Times New Roman" w:cs="Times New Roman"/>
          <w:sz w:val="28"/>
          <w:szCs w:val="28"/>
        </w:rPr>
        <w:t xml:space="preserve"> </w:t>
      </w:r>
      <w:r w:rsidRPr="00595215">
        <w:rPr>
          <w:rFonts w:ascii="Times New Roman" w:hAnsi="Times New Roman" w:cs="Times New Roman"/>
          <w:sz w:val="28"/>
          <w:szCs w:val="28"/>
        </w:rPr>
        <w:t xml:space="preserve">та </w:t>
      </w:r>
      <w:r w:rsidR="00247775" w:rsidRPr="00595215">
        <w:rPr>
          <w:rFonts w:ascii="Times New Roman" w:hAnsi="Times New Roman" w:cs="Times New Roman"/>
          <w:sz w:val="28"/>
          <w:szCs w:val="28"/>
        </w:rPr>
        <w:t xml:space="preserve">отримання </w:t>
      </w:r>
      <w:r w:rsidRPr="00595215">
        <w:rPr>
          <w:rFonts w:ascii="Times New Roman" w:hAnsi="Times New Roman" w:cs="Times New Roman"/>
          <w:sz w:val="28"/>
          <w:szCs w:val="28"/>
        </w:rPr>
        <w:t>прикладних знань для створення власних бізнес-проектів</w:t>
      </w:r>
      <w:r w:rsidR="00DC0E1F" w:rsidRPr="00595215">
        <w:rPr>
          <w:rFonts w:ascii="Times New Roman" w:hAnsi="Times New Roman" w:cs="Times New Roman"/>
          <w:sz w:val="28"/>
          <w:szCs w:val="28"/>
        </w:rPr>
        <w:t>;</w:t>
      </w:r>
    </w:p>
    <w:p w:rsidR="00DC0E1F" w:rsidRPr="00595215" w:rsidRDefault="00BB382A" w:rsidP="00C74738">
      <w:pPr>
        <w:pStyle w:val="a3"/>
        <w:numPr>
          <w:ilvl w:val="0"/>
          <w:numId w:val="5"/>
        </w:numPr>
        <w:spacing w:after="0" w:line="240" w:lineRule="auto"/>
        <w:ind w:left="993" w:hanging="426"/>
        <w:jc w:val="both"/>
        <w:rPr>
          <w:rFonts w:ascii="Times New Roman" w:hAnsi="Times New Roman" w:cs="Times New Roman"/>
          <w:sz w:val="28"/>
          <w:szCs w:val="28"/>
        </w:rPr>
      </w:pPr>
      <w:r w:rsidRPr="00595215">
        <w:rPr>
          <w:rFonts w:ascii="Times New Roman" w:hAnsi="Times New Roman" w:cs="Times New Roman"/>
          <w:sz w:val="28"/>
          <w:szCs w:val="28"/>
        </w:rPr>
        <w:t xml:space="preserve">організовано та проведено </w:t>
      </w:r>
      <w:r w:rsidR="00DC0E1F" w:rsidRPr="00595215">
        <w:rPr>
          <w:rFonts w:ascii="Times New Roman" w:hAnsi="Times New Roman" w:cs="Times New Roman"/>
          <w:sz w:val="28"/>
          <w:szCs w:val="28"/>
        </w:rPr>
        <w:t>спеціалізований курс «ІТ-навчання для дітей та підлітків», сфокусований на вивченні базових навичок програмування у поєднанні з розмовною практикою англійської мови.</w:t>
      </w:r>
    </w:p>
    <w:p w:rsidR="00672E16" w:rsidRPr="00595215" w:rsidRDefault="00672E16" w:rsidP="00C74738">
      <w:pPr>
        <w:pStyle w:val="a3"/>
        <w:spacing w:after="0" w:line="240" w:lineRule="auto"/>
        <w:ind w:left="0" w:firstLine="567"/>
        <w:jc w:val="both"/>
        <w:rPr>
          <w:rFonts w:ascii="Times New Roman" w:hAnsi="Times New Roman" w:cs="Times New Roman"/>
          <w:sz w:val="28"/>
          <w:szCs w:val="28"/>
        </w:rPr>
      </w:pPr>
    </w:p>
    <w:p w:rsidR="00A30CD6" w:rsidRDefault="00A30CD6" w:rsidP="00422AB9">
      <w:pPr>
        <w:spacing w:after="0" w:line="240" w:lineRule="auto"/>
        <w:jc w:val="both"/>
        <w:rPr>
          <w:rFonts w:ascii="Times New Roman" w:hAnsi="Times New Roman" w:cs="Times New Roman"/>
          <w:sz w:val="28"/>
          <w:szCs w:val="28"/>
        </w:rPr>
      </w:pPr>
    </w:p>
    <w:p w:rsidR="00A30CD6" w:rsidRDefault="00A30CD6" w:rsidP="00A30CD6">
      <w:pPr>
        <w:spacing w:after="0" w:line="240" w:lineRule="auto"/>
        <w:jc w:val="both"/>
        <w:rPr>
          <w:rFonts w:ascii="Times New Roman" w:hAnsi="Times New Roman" w:cs="Times New Roman"/>
          <w:sz w:val="28"/>
          <w:szCs w:val="28"/>
        </w:rPr>
      </w:pPr>
    </w:p>
    <w:p w:rsidR="003600AF" w:rsidRPr="004901DE" w:rsidRDefault="003600AF" w:rsidP="003600AF">
      <w:pPr>
        <w:spacing w:after="0" w:line="240" w:lineRule="auto"/>
        <w:ind w:firstLine="426"/>
        <w:jc w:val="both"/>
        <w:rPr>
          <w:rFonts w:ascii="Times New Roman" w:hAnsi="Times New Roman" w:cs="Times New Roman"/>
          <w:sz w:val="28"/>
          <w:szCs w:val="28"/>
        </w:rPr>
      </w:pPr>
      <w:r w:rsidRPr="004901DE">
        <w:rPr>
          <w:rFonts w:ascii="Times New Roman" w:hAnsi="Times New Roman" w:cs="Times New Roman"/>
          <w:sz w:val="28"/>
          <w:szCs w:val="28"/>
        </w:rPr>
        <w:t>Начальник управління</w:t>
      </w:r>
    </w:p>
    <w:p w:rsidR="003600AF" w:rsidRPr="00406377" w:rsidRDefault="003600AF" w:rsidP="003600AF">
      <w:pPr>
        <w:spacing w:after="0" w:line="240" w:lineRule="auto"/>
        <w:ind w:firstLine="426"/>
        <w:jc w:val="both"/>
        <w:rPr>
          <w:rFonts w:ascii="Times New Roman" w:hAnsi="Times New Roman" w:cs="Times New Roman"/>
          <w:sz w:val="28"/>
          <w:szCs w:val="28"/>
        </w:rPr>
      </w:pPr>
      <w:r w:rsidRPr="004901DE">
        <w:rPr>
          <w:rFonts w:ascii="Times New Roman" w:hAnsi="Times New Roman" w:cs="Times New Roman"/>
          <w:sz w:val="28"/>
          <w:szCs w:val="28"/>
        </w:rPr>
        <w:t xml:space="preserve">інвестиційної політики                      </w:t>
      </w:r>
      <w:r>
        <w:rPr>
          <w:rFonts w:ascii="Times New Roman" w:hAnsi="Times New Roman" w:cs="Times New Roman"/>
          <w:sz w:val="28"/>
          <w:szCs w:val="28"/>
        </w:rPr>
        <w:t xml:space="preserve">   </w:t>
      </w:r>
      <w:r w:rsidRPr="004901DE">
        <w:rPr>
          <w:rFonts w:ascii="Times New Roman" w:hAnsi="Times New Roman" w:cs="Times New Roman"/>
          <w:sz w:val="28"/>
          <w:szCs w:val="28"/>
        </w:rPr>
        <w:t xml:space="preserve">                </w:t>
      </w:r>
      <w:r>
        <w:rPr>
          <w:rFonts w:ascii="Times New Roman" w:hAnsi="Times New Roman" w:cs="Times New Roman"/>
          <w:sz w:val="28"/>
          <w:szCs w:val="28"/>
        </w:rPr>
        <w:t xml:space="preserve">                       І.Попадюк</w:t>
      </w:r>
    </w:p>
    <w:p w:rsidR="00D2415E" w:rsidRDefault="00D2415E"/>
    <w:sectPr w:rsidR="00D2415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F300C"/>
    <w:multiLevelType w:val="hybridMultilevel"/>
    <w:tmpl w:val="DE6C770C"/>
    <w:lvl w:ilvl="0" w:tplc="5EE6FE1E">
      <w:start w:val="2"/>
      <w:numFmt w:val="bullet"/>
      <w:lvlText w:val="-"/>
      <w:lvlJc w:val="left"/>
      <w:pPr>
        <w:ind w:left="2291" w:hanging="360"/>
      </w:pPr>
      <w:rPr>
        <w:rFonts w:ascii="Times New Roman" w:eastAsiaTheme="minorEastAsia" w:hAnsi="Times New Roman" w:cs="Times New Roman"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1" w15:restartNumberingAfterBreak="0">
    <w:nsid w:val="0CB3681A"/>
    <w:multiLevelType w:val="hybridMultilevel"/>
    <w:tmpl w:val="F1862E60"/>
    <w:lvl w:ilvl="0" w:tplc="5EE6FE1E">
      <w:start w:val="2"/>
      <w:numFmt w:val="bullet"/>
      <w:lvlText w:val="-"/>
      <w:lvlJc w:val="left"/>
      <w:pPr>
        <w:ind w:left="1931" w:hanging="360"/>
      </w:pPr>
      <w:rPr>
        <w:rFonts w:ascii="Times New Roman" w:eastAsiaTheme="minorEastAsia" w:hAnsi="Times New Roman" w:cs="Times New Roman" w:hint="default"/>
      </w:rPr>
    </w:lvl>
    <w:lvl w:ilvl="1" w:tplc="04220003" w:tentative="1">
      <w:start w:val="1"/>
      <w:numFmt w:val="bullet"/>
      <w:lvlText w:val="o"/>
      <w:lvlJc w:val="left"/>
      <w:pPr>
        <w:ind w:left="2651" w:hanging="360"/>
      </w:pPr>
      <w:rPr>
        <w:rFonts w:ascii="Courier New" w:hAnsi="Courier New" w:cs="Courier New" w:hint="default"/>
      </w:rPr>
    </w:lvl>
    <w:lvl w:ilvl="2" w:tplc="04220005" w:tentative="1">
      <w:start w:val="1"/>
      <w:numFmt w:val="bullet"/>
      <w:lvlText w:val=""/>
      <w:lvlJc w:val="left"/>
      <w:pPr>
        <w:ind w:left="3371" w:hanging="360"/>
      </w:pPr>
      <w:rPr>
        <w:rFonts w:ascii="Wingdings" w:hAnsi="Wingdings" w:hint="default"/>
      </w:rPr>
    </w:lvl>
    <w:lvl w:ilvl="3" w:tplc="04220001" w:tentative="1">
      <w:start w:val="1"/>
      <w:numFmt w:val="bullet"/>
      <w:lvlText w:val=""/>
      <w:lvlJc w:val="left"/>
      <w:pPr>
        <w:ind w:left="4091" w:hanging="360"/>
      </w:pPr>
      <w:rPr>
        <w:rFonts w:ascii="Symbol" w:hAnsi="Symbol" w:hint="default"/>
      </w:rPr>
    </w:lvl>
    <w:lvl w:ilvl="4" w:tplc="04220003" w:tentative="1">
      <w:start w:val="1"/>
      <w:numFmt w:val="bullet"/>
      <w:lvlText w:val="o"/>
      <w:lvlJc w:val="left"/>
      <w:pPr>
        <w:ind w:left="4811" w:hanging="360"/>
      </w:pPr>
      <w:rPr>
        <w:rFonts w:ascii="Courier New" w:hAnsi="Courier New" w:cs="Courier New" w:hint="default"/>
      </w:rPr>
    </w:lvl>
    <w:lvl w:ilvl="5" w:tplc="04220005" w:tentative="1">
      <w:start w:val="1"/>
      <w:numFmt w:val="bullet"/>
      <w:lvlText w:val=""/>
      <w:lvlJc w:val="left"/>
      <w:pPr>
        <w:ind w:left="5531" w:hanging="360"/>
      </w:pPr>
      <w:rPr>
        <w:rFonts w:ascii="Wingdings" w:hAnsi="Wingdings" w:hint="default"/>
      </w:rPr>
    </w:lvl>
    <w:lvl w:ilvl="6" w:tplc="04220001" w:tentative="1">
      <w:start w:val="1"/>
      <w:numFmt w:val="bullet"/>
      <w:lvlText w:val=""/>
      <w:lvlJc w:val="left"/>
      <w:pPr>
        <w:ind w:left="6251" w:hanging="360"/>
      </w:pPr>
      <w:rPr>
        <w:rFonts w:ascii="Symbol" w:hAnsi="Symbol" w:hint="default"/>
      </w:rPr>
    </w:lvl>
    <w:lvl w:ilvl="7" w:tplc="04220003" w:tentative="1">
      <w:start w:val="1"/>
      <w:numFmt w:val="bullet"/>
      <w:lvlText w:val="o"/>
      <w:lvlJc w:val="left"/>
      <w:pPr>
        <w:ind w:left="6971" w:hanging="360"/>
      </w:pPr>
      <w:rPr>
        <w:rFonts w:ascii="Courier New" w:hAnsi="Courier New" w:cs="Courier New" w:hint="default"/>
      </w:rPr>
    </w:lvl>
    <w:lvl w:ilvl="8" w:tplc="04220005" w:tentative="1">
      <w:start w:val="1"/>
      <w:numFmt w:val="bullet"/>
      <w:lvlText w:val=""/>
      <w:lvlJc w:val="left"/>
      <w:pPr>
        <w:ind w:left="7691" w:hanging="360"/>
      </w:pPr>
      <w:rPr>
        <w:rFonts w:ascii="Wingdings" w:hAnsi="Wingdings" w:hint="default"/>
      </w:rPr>
    </w:lvl>
  </w:abstractNum>
  <w:abstractNum w:abstractNumId="2" w15:restartNumberingAfterBreak="0">
    <w:nsid w:val="0CF13588"/>
    <w:multiLevelType w:val="hybridMultilevel"/>
    <w:tmpl w:val="F2180452"/>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 w15:restartNumberingAfterBreak="0">
    <w:nsid w:val="1208744C"/>
    <w:multiLevelType w:val="hybridMultilevel"/>
    <w:tmpl w:val="97F2ADE8"/>
    <w:lvl w:ilvl="0" w:tplc="5EE6FE1E">
      <w:start w:val="2"/>
      <w:numFmt w:val="bullet"/>
      <w:lvlText w:val="-"/>
      <w:lvlJc w:val="left"/>
      <w:pPr>
        <w:ind w:left="1571" w:hanging="360"/>
      </w:pPr>
      <w:rPr>
        <w:rFonts w:ascii="Times New Roman" w:eastAsiaTheme="minorEastAsia"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15:restartNumberingAfterBreak="0">
    <w:nsid w:val="169C00D4"/>
    <w:multiLevelType w:val="hybridMultilevel"/>
    <w:tmpl w:val="0CF8DCB6"/>
    <w:lvl w:ilvl="0" w:tplc="5EE6FE1E">
      <w:start w:val="2"/>
      <w:numFmt w:val="bullet"/>
      <w:lvlText w:val="-"/>
      <w:lvlJc w:val="left"/>
      <w:pPr>
        <w:ind w:left="1571" w:hanging="360"/>
      </w:pPr>
      <w:rPr>
        <w:rFonts w:ascii="Times New Roman" w:eastAsiaTheme="minorEastAsia"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5" w15:restartNumberingAfterBreak="0">
    <w:nsid w:val="17E2720E"/>
    <w:multiLevelType w:val="hybridMultilevel"/>
    <w:tmpl w:val="80E0739E"/>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15:restartNumberingAfterBreak="0">
    <w:nsid w:val="24EC35BA"/>
    <w:multiLevelType w:val="hybridMultilevel"/>
    <w:tmpl w:val="C080A400"/>
    <w:lvl w:ilvl="0" w:tplc="812AA9F6">
      <w:start w:val="1"/>
      <w:numFmt w:val="decimal"/>
      <w:lvlText w:val="%1."/>
      <w:lvlJc w:val="left"/>
      <w:pPr>
        <w:ind w:left="1406" w:hanging="555"/>
      </w:pPr>
      <w:rPr>
        <w:rFonts w:hint="default"/>
        <w:color w:val="FF0000"/>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2C0626A9"/>
    <w:multiLevelType w:val="hybridMultilevel"/>
    <w:tmpl w:val="8F42628C"/>
    <w:lvl w:ilvl="0" w:tplc="5EE6FE1E">
      <w:start w:val="2"/>
      <w:numFmt w:val="bullet"/>
      <w:lvlText w:val="-"/>
      <w:lvlJc w:val="left"/>
      <w:pPr>
        <w:ind w:left="1571" w:hanging="360"/>
      </w:pPr>
      <w:rPr>
        <w:rFonts w:ascii="Times New Roman" w:eastAsiaTheme="minorEastAsia"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8" w15:restartNumberingAfterBreak="0">
    <w:nsid w:val="332F5D00"/>
    <w:multiLevelType w:val="hybridMultilevel"/>
    <w:tmpl w:val="1CD2F89A"/>
    <w:lvl w:ilvl="0" w:tplc="DF9A90DE">
      <w:start w:val="1"/>
      <w:numFmt w:val="decimal"/>
      <w:lvlText w:val="%1."/>
      <w:lvlJc w:val="left"/>
      <w:pPr>
        <w:ind w:left="928" w:hanging="360"/>
      </w:pPr>
      <w:rPr>
        <w:rFonts w:hint="default"/>
        <w:color w:val="000000" w:themeColor="text1"/>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abstractNum w:abstractNumId="9" w15:restartNumberingAfterBreak="0">
    <w:nsid w:val="35A77F3C"/>
    <w:multiLevelType w:val="hybridMultilevel"/>
    <w:tmpl w:val="C7300734"/>
    <w:lvl w:ilvl="0" w:tplc="5EE6FE1E">
      <w:start w:val="2"/>
      <w:numFmt w:val="bullet"/>
      <w:lvlText w:val="-"/>
      <w:lvlJc w:val="left"/>
      <w:pPr>
        <w:ind w:left="2651" w:hanging="360"/>
      </w:pPr>
      <w:rPr>
        <w:rFonts w:ascii="Times New Roman" w:eastAsiaTheme="minorEastAsia" w:hAnsi="Times New Roman" w:cs="Times New Roman" w:hint="default"/>
      </w:rPr>
    </w:lvl>
    <w:lvl w:ilvl="1" w:tplc="04220003" w:tentative="1">
      <w:start w:val="1"/>
      <w:numFmt w:val="bullet"/>
      <w:lvlText w:val="o"/>
      <w:lvlJc w:val="left"/>
      <w:pPr>
        <w:ind w:left="3371" w:hanging="360"/>
      </w:pPr>
      <w:rPr>
        <w:rFonts w:ascii="Courier New" w:hAnsi="Courier New" w:cs="Courier New" w:hint="default"/>
      </w:rPr>
    </w:lvl>
    <w:lvl w:ilvl="2" w:tplc="04220005" w:tentative="1">
      <w:start w:val="1"/>
      <w:numFmt w:val="bullet"/>
      <w:lvlText w:val=""/>
      <w:lvlJc w:val="left"/>
      <w:pPr>
        <w:ind w:left="4091" w:hanging="360"/>
      </w:pPr>
      <w:rPr>
        <w:rFonts w:ascii="Wingdings" w:hAnsi="Wingdings" w:hint="default"/>
      </w:rPr>
    </w:lvl>
    <w:lvl w:ilvl="3" w:tplc="04220001" w:tentative="1">
      <w:start w:val="1"/>
      <w:numFmt w:val="bullet"/>
      <w:lvlText w:val=""/>
      <w:lvlJc w:val="left"/>
      <w:pPr>
        <w:ind w:left="4811" w:hanging="360"/>
      </w:pPr>
      <w:rPr>
        <w:rFonts w:ascii="Symbol" w:hAnsi="Symbol" w:hint="default"/>
      </w:rPr>
    </w:lvl>
    <w:lvl w:ilvl="4" w:tplc="04220003" w:tentative="1">
      <w:start w:val="1"/>
      <w:numFmt w:val="bullet"/>
      <w:lvlText w:val="o"/>
      <w:lvlJc w:val="left"/>
      <w:pPr>
        <w:ind w:left="5531" w:hanging="360"/>
      </w:pPr>
      <w:rPr>
        <w:rFonts w:ascii="Courier New" w:hAnsi="Courier New" w:cs="Courier New" w:hint="default"/>
      </w:rPr>
    </w:lvl>
    <w:lvl w:ilvl="5" w:tplc="04220005" w:tentative="1">
      <w:start w:val="1"/>
      <w:numFmt w:val="bullet"/>
      <w:lvlText w:val=""/>
      <w:lvlJc w:val="left"/>
      <w:pPr>
        <w:ind w:left="6251" w:hanging="360"/>
      </w:pPr>
      <w:rPr>
        <w:rFonts w:ascii="Wingdings" w:hAnsi="Wingdings" w:hint="default"/>
      </w:rPr>
    </w:lvl>
    <w:lvl w:ilvl="6" w:tplc="04220001" w:tentative="1">
      <w:start w:val="1"/>
      <w:numFmt w:val="bullet"/>
      <w:lvlText w:val=""/>
      <w:lvlJc w:val="left"/>
      <w:pPr>
        <w:ind w:left="6971" w:hanging="360"/>
      </w:pPr>
      <w:rPr>
        <w:rFonts w:ascii="Symbol" w:hAnsi="Symbol" w:hint="default"/>
      </w:rPr>
    </w:lvl>
    <w:lvl w:ilvl="7" w:tplc="04220003" w:tentative="1">
      <w:start w:val="1"/>
      <w:numFmt w:val="bullet"/>
      <w:lvlText w:val="o"/>
      <w:lvlJc w:val="left"/>
      <w:pPr>
        <w:ind w:left="7691" w:hanging="360"/>
      </w:pPr>
      <w:rPr>
        <w:rFonts w:ascii="Courier New" w:hAnsi="Courier New" w:cs="Courier New" w:hint="default"/>
      </w:rPr>
    </w:lvl>
    <w:lvl w:ilvl="8" w:tplc="04220005" w:tentative="1">
      <w:start w:val="1"/>
      <w:numFmt w:val="bullet"/>
      <w:lvlText w:val=""/>
      <w:lvlJc w:val="left"/>
      <w:pPr>
        <w:ind w:left="8411" w:hanging="360"/>
      </w:pPr>
      <w:rPr>
        <w:rFonts w:ascii="Wingdings" w:hAnsi="Wingdings" w:hint="default"/>
      </w:rPr>
    </w:lvl>
  </w:abstractNum>
  <w:abstractNum w:abstractNumId="10" w15:restartNumberingAfterBreak="0">
    <w:nsid w:val="3F7B1580"/>
    <w:multiLevelType w:val="hybridMultilevel"/>
    <w:tmpl w:val="6122B4B2"/>
    <w:lvl w:ilvl="0" w:tplc="3204140C">
      <w:start w:val="14"/>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459B20A4"/>
    <w:multiLevelType w:val="hybridMultilevel"/>
    <w:tmpl w:val="DD9EAE22"/>
    <w:lvl w:ilvl="0" w:tplc="5EE6FE1E">
      <w:start w:val="2"/>
      <w:numFmt w:val="bullet"/>
      <w:lvlText w:val="-"/>
      <w:lvlJc w:val="left"/>
      <w:pPr>
        <w:ind w:left="1571" w:hanging="360"/>
      </w:pPr>
      <w:rPr>
        <w:rFonts w:ascii="Times New Roman" w:eastAsiaTheme="minorEastAsia"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2" w15:restartNumberingAfterBreak="0">
    <w:nsid w:val="45D70A57"/>
    <w:multiLevelType w:val="hybridMultilevel"/>
    <w:tmpl w:val="C2E452FA"/>
    <w:lvl w:ilvl="0" w:tplc="FD9A960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15:restartNumberingAfterBreak="0">
    <w:nsid w:val="4AE57DDE"/>
    <w:multiLevelType w:val="hybridMultilevel"/>
    <w:tmpl w:val="7E68D4CA"/>
    <w:lvl w:ilvl="0" w:tplc="5EE6FE1E">
      <w:start w:val="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C005CBD"/>
    <w:multiLevelType w:val="hybridMultilevel"/>
    <w:tmpl w:val="250472C6"/>
    <w:lvl w:ilvl="0" w:tplc="5EE6FE1E">
      <w:start w:val="2"/>
      <w:numFmt w:val="bullet"/>
      <w:lvlText w:val="-"/>
      <w:lvlJc w:val="left"/>
      <w:pPr>
        <w:ind w:left="1931" w:hanging="360"/>
      </w:pPr>
      <w:rPr>
        <w:rFonts w:ascii="Times New Roman" w:eastAsiaTheme="minorEastAsia" w:hAnsi="Times New Roman" w:cs="Times New Roman" w:hint="default"/>
      </w:rPr>
    </w:lvl>
    <w:lvl w:ilvl="1" w:tplc="04220003" w:tentative="1">
      <w:start w:val="1"/>
      <w:numFmt w:val="bullet"/>
      <w:lvlText w:val="o"/>
      <w:lvlJc w:val="left"/>
      <w:pPr>
        <w:ind w:left="2651" w:hanging="360"/>
      </w:pPr>
      <w:rPr>
        <w:rFonts w:ascii="Courier New" w:hAnsi="Courier New" w:cs="Courier New" w:hint="default"/>
      </w:rPr>
    </w:lvl>
    <w:lvl w:ilvl="2" w:tplc="04220005" w:tentative="1">
      <w:start w:val="1"/>
      <w:numFmt w:val="bullet"/>
      <w:lvlText w:val=""/>
      <w:lvlJc w:val="left"/>
      <w:pPr>
        <w:ind w:left="3371" w:hanging="360"/>
      </w:pPr>
      <w:rPr>
        <w:rFonts w:ascii="Wingdings" w:hAnsi="Wingdings" w:hint="default"/>
      </w:rPr>
    </w:lvl>
    <w:lvl w:ilvl="3" w:tplc="04220001" w:tentative="1">
      <w:start w:val="1"/>
      <w:numFmt w:val="bullet"/>
      <w:lvlText w:val=""/>
      <w:lvlJc w:val="left"/>
      <w:pPr>
        <w:ind w:left="4091" w:hanging="360"/>
      </w:pPr>
      <w:rPr>
        <w:rFonts w:ascii="Symbol" w:hAnsi="Symbol" w:hint="default"/>
      </w:rPr>
    </w:lvl>
    <w:lvl w:ilvl="4" w:tplc="04220003" w:tentative="1">
      <w:start w:val="1"/>
      <w:numFmt w:val="bullet"/>
      <w:lvlText w:val="o"/>
      <w:lvlJc w:val="left"/>
      <w:pPr>
        <w:ind w:left="4811" w:hanging="360"/>
      </w:pPr>
      <w:rPr>
        <w:rFonts w:ascii="Courier New" w:hAnsi="Courier New" w:cs="Courier New" w:hint="default"/>
      </w:rPr>
    </w:lvl>
    <w:lvl w:ilvl="5" w:tplc="04220005" w:tentative="1">
      <w:start w:val="1"/>
      <w:numFmt w:val="bullet"/>
      <w:lvlText w:val=""/>
      <w:lvlJc w:val="left"/>
      <w:pPr>
        <w:ind w:left="5531" w:hanging="360"/>
      </w:pPr>
      <w:rPr>
        <w:rFonts w:ascii="Wingdings" w:hAnsi="Wingdings" w:hint="default"/>
      </w:rPr>
    </w:lvl>
    <w:lvl w:ilvl="6" w:tplc="04220001" w:tentative="1">
      <w:start w:val="1"/>
      <w:numFmt w:val="bullet"/>
      <w:lvlText w:val=""/>
      <w:lvlJc w:val="left"/>
      <w:pPr>
        <w:ind w:left="6251" w:hanging="360"/>
      </w:pPr>
      <w:rPr>
        <w:rFonts w:ascii="Symbol" w:hAnsi="Symbol" w:hint="default"/>
      </w:rPr>
    </w:lvl>
    <w:lvl w:ilvl="7" w:tplc="04220003" w:tentative="1">
      <w:start w:val="1"/>
      <w:numFmt w:val="bullet"/>
      <w:lvlText w:val="o"/>
      <w:lvlJc w:val="left"/>
      <w:pPr>
        <w:ind w:left="6971" w:hanging="360"/>
      </w:pPr>
      <w:rPr>
        <w:rFonts w:ascii="Courier New" w:hAnsi="Courier New" w:cs="Courier New" w:hint="default"/>
      </w:rPr>
    </w:lvl>
    <w:lvl w:ilvl="8" w:tplc="04220005" w:tentative="1">
      <w:start w:val="1"/>
      <w:numFmt w:val="bullet"/>
      <w:lvlText w:val=""/>
      <w:lvlJc w:val="left"/>
      <w:pPr>
        <w:ind w:left="7691" w:hanging="360"/>
      </w:pPr>
      <w:rPr>
        <w:rFonts w:ascii="Wingdings" w:hAnsi="Wingdings" w:hint="default"/>
      </w:rPr>
    </w:lvl>
  </w:abstractNum>
  <w:abstractNum w:abstractNumId="15" w15:restartNumberingAfterBreak="0">
    <w:nsid w:val="4DA02D75"/>
    <w:multiLevelType w:val="hybridMultilevel"/>
    <w:tmpl w:val="21D8BBD6"/>
    <w:lvl w:ilvl="0" w:tplc="5EE6FE1E">
      <w:start w:val="2"/>
      <w:numFmt w:val="bullet"/>
      <w:lvlText w:val="-"/>
      <w:lvlJc w:val="left"/>
      <w:pPr>
        <w:ind w:left="1287" w:hanging="360"/>
      </w:pPr>
      <w:rPr>
        <w:rFonts w:ascii="Times New Roman" w:eastAsiaTheme="minorEastAsia"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15:restartNumberingAfterBreak="0">
    <w:nsid w:val="514341CE"/>
    <w:multiLevelType w:val="hybridMultilevel"/>
    <w:tmpl w:val="9EA83C96"/>
    <w:lvl w:ilvl="0" w:tplc="5EE6FE1E">
      <w:start w:val="2"/>
      <w:numFmt w:val="bullet"/>
      <w:lvlText w:val="-"/>
      <w:lvlJc w:val="left"/>
      <w:pPr>
        <w:ind w:left="1571" w:hanging="360"/>
      </w:pPr>
      <w:rPr>
        <w:rFonts w:ascii="Times New Roman" w:eastAsiaTheme="minorEastAsia"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7" w15:restartNumberingAfterBreak="0">
    <w:nsid w:val="63521807"/>
    <w:multiLevelType w:val="hybridMultilevel"/>
    <w:tmpl w:val="B5B6AB8A"/>
    <w:lvl w:ilvl="0" w:tplc="0338E4D0">
      <w:start w:val="12"/>
      <w:numFmt w:val="decimal"/>
      <w:lvlText w:val="%1."/>
      <w:lvlJc w:val="left"/>
      <w:pPr>
        <w:ind w:left="943" w:hanging="37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15:restartNumberingAfterBreak="0">
    <w:nsid w:val="64A842D5"/>
    <w:multiLevelType w:val="hybridMultilevel"/>
    <w:tmpl w:val="2DC08CCE"/>
    <w:lvl w:ilvl="0" w:tplc="5EE6FE1E">
      <w:start w:val="2"/>
      <w:numFmt w:val="bullet"/>
      <w:lvlText w:val="-"/>
      <w:lvlJc w:val="left"/>
      <w:pPr>
        <w:ind w:left="1571" w:hanging="360"/>
      </w:pPr>
      <w:rPr>
        <w:rFonts w:ascii="Times New Roman" w:eastAsiaTheme="minorEastAsia"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9" w15:restartNumberingAfterBreak="0">
    <w:nsid w:val="67807966"/>
    <w:multiLevelType w:val="hybridMultilevel"/>
    <w:tmpl w:val="0B147CF4"/>
    <w:lvl w:ilvl="0" w:tplc="5EE6FE1E">
      <w:start w:val="2"/>
      <w:numFmt w:val="bullet"/>
      <w:lvlText w:val="-"/>
      <w:lvlJc w:val="left"/>
      <w:pPr>
        <w:ind w:left="2291" w:hanging="360"/>
      </w:pPr>
      <w:rPr>
        <w:rFonts w:ascii="Times New Roman" w:eastAsiaTheme="minorEastAsia" w:hAnsi="Times New Roman" w:cs="Times New Roman"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20" w15:restartNumberingAfterBreak="0">
    <w:nsid w:val="6AE65281"/>
    <w:multiLevelType w:val="hybridMultilevel"/>
    <w:tmpl w:val="2CEEF370"/>
    <w:lvl w:ilvl="0" w:tplc="68F4BAFE">
      <w:start w:val="1"/>
      <w:numFmt w:val="decimal"/>
      <w:lvlText w:val="%1."/>
      <w:lvlJc w:val="left"/>
      <w:pPr>
        <w:ind w:left="1407" w:hanging="840"/>
      </w:pPr>
      <w:rPr>
        <w:rFonts w:hint="default"/>
        <w:color w:val="FF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6E5C18BF"/>
    <w:multiLevelType w:val="hybridMultilevel"/>
    <w:tmpl w:val="30D01230"/>
    <w:lvl w:ilvl="0" w:tplc="CB54DCE0">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2" w15:restartNumberingAfterBreak="0">
    <w:nsid w:val="7DF6133C"/>
    <w:multiLevelType w:val="hybridMultilevel"/>
    <w:tmpl w:val="2C8C5BD8"/>
    <w:lvl w:ilvl="0" w:tplc="04220001">
      <w:start w:val="1"/>
      <w:numFmt w:val="bullet"/>
      <w:lvlText w:val=""/>
      <w:lvlJc w:val="left"/>
      <w:pPr>
        <w:ind w:left="1931" w:hanging="360"/>
      </w:pPr>
      <w:rPr>
        <w:rFonts w:ascii="Symbol" w:hAnsi="Symbol" w:hint="default"/>
      </w:rPr>
    </w:lvl>
    <w:lvl w:ilvl="1" w:tplc="04220003" w:tentative="1">
      <w:start w:val="1"/>
      <w:numFmt w:val="bullet"/>
      <w:lvlText w:val="o"/>
      <w:lvlJc w:val="left"/>
      <w:pPr>
        <w:ind w:left="2651" w:hanging="360"/>
      </w:pPr>
      <w:rPr>
        <w:rFonts w:ascii="Courier New" w:hAnsi="Courier New" w:cs="Courier New" w:hint="default"/>
      </w:rPr>
    </w:lvl>
    <w:lvl w:ilvl="2" w:tplc="04220005" w:tentative="1">
      <w:start w:val="1"/>
      <w:numFmt w:val="bullet"/>
      <w:lvlText w:val=""/>
      <w:lvlJc w:val="left"/>
      <w:pPr>
        <w:ind w:left="3371" w:hanging="360"/>
      </w:pPr>
      <w:rPr>
        <w:rFonts w:ascii="Wingdings" w:hAnsi="Wingdings" w:hint="default"/>
      </w:rPr>
    </w:lvl>
    <w:lvl w:ilvl="3" w:tplc="04220001" w:tentative="1">
      <w:start w:val="1"/>
      <w:numFmt w:val="bullet"/>
      <w:lvlText w:val=""/>
      <w:lvlJc w:val="left"/>
      <w:pPr>
        <w:ind w:left="4091" w:hanging="360"/>
      </w:pPr>
      <w:rPr>
        <w:rFonts w:ascii="Symbol" w:hAnsi="Symbol" w:hint="default"/>
      </w:rPr>
    </w:lvl>
    <w:lvl w:ilvl="4" w:tplc="04220003" w:tentative="1">
      <w:start w:val="1"/>
      <w:numFmt w:val="bullet"/>
      <w:lvlText w:val="o"/>
      <w:lvlJc w:val="left"/>
      <w:pPr>
        <w:ind w:left="4811" w:hanging="360"/>
      </w:pPr>
      <w:rPr>
        <w:rFonts w:ascii="Courier New" w:hAnsi="Courier New" w:cs="Courier New" w:hint="default"/>
      </w:rPr>
    </w:lvl>
    <w:lvl w:ilvl="5" w:tplc="04220005" w:tentative="1">
      <w:start w:val="1"/>
      <w:numFmt w:val="bullet"/>
      <w:lvlText w:val=""/>
      <w:lvlJc w:val="left"/>
      <w:pPr>
        <w:ind w:left="5531" w:hanging="360"/>
      </w:pPr>
      <w:rPr>
        <w:rFonts w:ascii="Wingdings" w:hAnsi="Wingdings" w:hint="default"/>
      </w:rPr>
    </w:lvl>
    <w:lvl w:ilvl="6" w:tplc="04220001" w:tentative="1">
      <w:start w:val="1"/>
      <w:numFmt w:val="bullet"/>
      <w:lvlText w:val=""/>
      <w:lvlJc w:val="left"/>
      <w:pPr>
        <w:ind w:left="6251" w:hanging="360"/>
      </w:pPr>
      <w:rPr>
        <w:rFonts w:ascii="Symbol" w:hAnsi="Symbol" w:hint="default"/>
      </w:rPr>
    </w:lvl>
    <w:lvl w:ilvl="7" w:tplc="04220003" w:tentative="1">
      <w:start w:val="1"/>
      <w:numFmt w:val="bullet"/>
      <w:lvlText w:val="o"/>
      <w:lvlJc w:val="left"/>
      <w:pPr>
        <w:ind w:left="6971" w:hanging="360"/>
      </w:pPr>
      <w:rPr>
        <w:rFonts w:ascii="Courier New" w:hAnsi="Courier New" w:cs="Courier New" w:hint="default"/>
      </w:rPr>
    </w:lvl>
    <w:lvl w:ilvl="8" w:tplc="04220005" w:tentative="1">
      <w:start w:val="1"/>
      <w:numFmt w:val="bullet"/>
      <w:lvlText w:val=""/>
      <w:lvlJc w:val="left"/>
      <w:pPr>
        <w:ind w:left="7691" w:hanging="360"/>
      </w:pPr>
      <w:rPr>
        <w:rFonts w:ascii="Wingdings" w:hAnsi="Wingdings" w:hint="default"/>
      </w:rPr>
    </w:lvl>
  </w:abstractNum>
  <w:num w:numId="1">
    <w:abstractNumId w:val="13"/>
  </w:num>
  <w:num w:numId="2">
    <w:abstractNumId w:val="21"/>
  </w:num>
  <w:num w:numId="3">
    <w:abstractNumId w:val="12"/>
  </w:num>
  <w:num w:numId="4">
    <w:abstractNumId w:val="8"/>
  </w:num>
  <w:num w:numId="5">
    <w:abstractNumId w:val="2"/>
  </w:num>
  <w:num w:numId="6">
    <w:abstractNumId w:val="10"/>
  </w:num>
  <w:num w:numId="7">
    <w:abstractNumId w:val="17"/>
  </w:num>
  <w:num w:numId="8">
    <w:abstractNumId w:val="14"/>
  </w:num>
  <w:num w:numId="9">
    <w:abstractNumId w:val="15"/>
  </w:num>
  <w:num w:numId="10">
    <w:abstractNumId w:val="0"/>
  </w:num>
  <w:num w:numId="11">
    <w:abstractNumId w:val="7"/>
  </w:num>
  <w:num w:numId="12">
    <w:abstractNumId w:val="3"/>
  </w:num>
  <w:num w:numId="13">
    <w:abstractNumId w:val="16"/>
  </w:num>
  <w:num w:numId="14">
    <w:abstractNumId w:val="4"/>
  </w:num>
  <w:num w:numId="15">
    <w:abstractNumId w:val="22"/>
  </w:num>
  <w:num w:numId="16">
    <w:abstractNumId w:val="9"/>
  </w:num>
  <w:num w:numId="17">
    <w:abstractNumId w:val="1"/>
  </w:num>
  <w:num w:numId="18">
    <w:abstractNumId w:val="19"/>
  </w:num>
  <w:num w:numId="19">
    <w:abstractNumId w:val="6"/>
  </w:num>
  <w:num w:numId="20">
    <w:abstractNumId w:val="5"/>
  </w:num>
  <w:num w:numId="21">
    <w:abstractNumId w:val="11"/>
  </w:num>
  <w:num w:numId="22">
    <w:abstractNumId w:val="1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5C3"/>
    <w:rsid w:val="00010A6A"/>
    <w:rsid w:val="00013C0A"/>
    <w:rsid w:val="000575C9"/>
    <w:rsid w:val="000605D4"/>
    <w:rsid w:val="00083DDD"/>
    <w:rsid w:val="00091614"/>
    <w:rsid w:val="000A3F48"/>
    <w:rsid w:val="000B131A"/>
    <w:rsid w:val="000C12D4"/>
    <w:rsid w:val="000C748A"/>
    <w:rsid w:val="000F50A9"/>
    <w:rsid w:val="00123CED"/>
    <w:rsid w:val="00127C5B"/>
    <w:rsid w:val="001846CD"/>
    <w:rsid w:val="001A0F1F"/>
    <w:rsid w:val="001A51F7"/>
    <w:rsid w:val="001C3CD9"/>
    <w:rsid w:val="0021600C"/>
    <w:rsid w:val="0022376E"/>
    <w:rsid w:val="00236D7D"/>
    <w:rsid w:val="00247775"/>
    <w:rsid w:val="00261F89"/>
    <w:rsid w:val="00294623"/>
    <w:rsid w:val="0029490C"/>
    <w:rsid w:val="002978EC"/>
    <w:rsid w:val="002A22FE"/>
    <w:rsid w:val="002A7185"/>
    <w:rsid w:val="002D2B71"/>
    <w:rsid w:val="002E171A"/>
    <w:rsid w:val="002E2B56"/>
    <w:rsid w:val="002F6603"/>
    <w:rsid w:val="00302C10"/>
    <w:rsid w:val="00306FC7"/>
    <w:rsid w:val="00323C10"/>
    <w:rsid w:val="0033092F"/>
    <w:rsid w:val="00331C37"/>
    <w:rsid w:val="00336B07"/>
    <w:rsid w:val="003600AF"/>
    <w:rsid w:val="00360AAD"/>
    <w:rsid w:val="0036686F"/>
    <w:rsid w:val="00385A1F"/>
    <w:rsid w:val="00387CF0"/>
    <w:rsid w:val="003A5A92"/>
    <w:rsid w:val="003B7107"/>
    <w:rsid w:val="003D6F0B"/>
    <w:rsid w:val="003E2B6C"/>
    <w:rsid w:val="003E44A2"/>
    <w:rsid w:val="003F7D9A"/>
    <w:rsid w:val="004074B4"/>
    <w:rsid w:val="00413501"/>
    <w:rsid w:val="00422688"/>
    <w:rsid w:val="00422AB9"/>
    <w:rsid w:val="00423AF7"/>
    <w:rsid w:val="004370D0"/>
    <w:rsid w:val="00437669"/>
    <w:rsid w:val="0045334C"/>
    <w:rsid w:val="0047375F"/>
    <w:rsid w:val="004819D6"/>
    <w:rsid w:val="004961F2"/>
    <w:rsid w:val="004A40DB"/>
    <w:rsid w:val="004D6BC8"/>
    <w:rsid w:val="004F0DC8"/>
    <w:rsid w:val="005106C6"/>
    <w:rsid w:val="00521FDD"/>
    <w:rsid w:val="0052538A"/>
    <w:rsid w:val="005426C6"/>
    <w:rsid w:val="0056255E"/>
    <w:rsid w:val="005730DB"/>
    <w:rsid w:val="00587AD8"/>
    <w:rsid w:val="005942D3"/>
    <w:rsid w:val="00595215"/>
    <w:rsid w:val="005A2B24"/>
    <w:rsid w:val="005A3C96"/>
    <w:rsid w:val="005E08FA"/>
    <w:rsid w:val="005E0C91"/>
    <w:rsid w:val="00603C45"/>
    <w:rsid w:val="00604150"/>
    <w:rsid w:val="0060677E"/>
    <w:rsid w:val="0061194D"/>
    <w:rsid w:val="00616E1F"/>
    <w:rsid w:val="006350DB"/>
    <w:rsid w:val="00660DAE"/>
    <w:rsid w:val="006700C2"/>
    <w:rsid w:val="00672E16"/>
    <w:rsid w:val="00675DD1"/>
    <w:rsid w:val="006802BC"/>
    <w:rsid w:val="0068030F"/>
    <w:rsid w:val="0069698E"/>
    <w:rsid w:val="00696B37"/>
    <w:rsid w:val="006B1D64"/>
    <w:rsid w:val="006C4524"/>
    <w:rsid w:val="006C7157"/>
    <w:rsid w:val="006D45CB"/>
    <w:rsid w:val="00726BE7"/>
    <w:rsid w:val="007603EC"/>
    <w:rsid w:val="007618ED"/>
    <w:rsid w:val="00763863"/>
    <w:rsid w:val="0076592D"/>
    <w:rsid w:val="00797F35"/>
    <w:rsid w:val="007A1ACD"/>
    <w:rsid w:val="007A323D"/>
    <w:rsid w:val="007A54F5"/>
    <w:rsid w:val="007C6200"/>
    <w:rsid w:val="007D15A7"/>
    <w:rsid w:val="007F6CE9"/>
    <w:rsid w:val="008046BC"/>
    <w:rsid w:val="00832F1F"/>
    <w:rsid w:val="0085106C"/>
    <w:rsid w:val="00855215"/>
    <w:rsid w:val="0086196F"/>
    <w:rsid w:val="00867891"/>
    <w:rsid w:val="008846A5"/>
    <w:rsid w:val="00887706"/>
    <w:rsid w:val="00891354"/>
    <w:rsid w:val="008B2C43"/>
    <w:rsid w:val="008B3ACA"/>
    <w:rsid w:val="008C6223"/>
    <w:rsid w:val="008D09F9"/>
    <w:rsid w:val="008D3F83"/>
    <w:rsid w:val="008E3990"/>
    <w:rsid w:val="00905157"/>
    <w:rsid w:val="009074CC"/>
    <w:rsid w:val="009232B3"/>
    <w:rsid w:val="00936C0B"/>
    <w:rsid w:val="00960AFC"/>
    <w:rsid w:val="00962B7A"/>
    <w:rsid w:val="00983676"/>
    <w:rsid w:val="00992D18"/>
    <w:rsid w:val="0099793D"/>
    <w:rsid w:val="009B48ED"/>
    <w:rsid w:val="009C28CF"/>
    <w:rsid w:val="009D0027"/>
    <w:rsid w:val="009D4178"/>
    <w:rsid w:val="009D5F5D"/>
    <w:rsid w:val="009E1AF9"/>
    <w:rsid w:val="009F3619"/>
    <w:rsid w:val="009F3DFE"/>
    <w:rsid w:val="00A00FBF"/>
    <w:rsid w:val="00A010FA"/>
    <w:rsid w:val="00A05807"/>
    <w:rsid w:val="00A13788"/>
    <w:rsid w:val="00A30CD6"/>
    <w:rsid w:val="00A54149"/>
    <w:rsid w:val="00A653C9"/>
    <w:rsid w:val="00A74010"/>
    <w:rsid w:val="00A762D1"/>
    <w:rsid w:val="00A87F1C"/>
    <w:rsid w:val="00A91E14"/>
    <w:rsid w:val="00AA31B5"/>
    <w:rsid w:val="00AA4868"/>
    <w:rsid w:val="00AC29B0"/>
    <w:rsid w:val="00AD1F9B"/>
    <w:rsid w:val="00AD2251"/>
    <w:rsid w:val="00B05373"/>
    <w:rsid w:val="00B14ADC"/>
    <w:rsid w:val="00B25050"/>
    <w:rsid w:val="00B32B18"/>
    <w:rsid w:val="00B401DD"/>
    <w:rsid w:val="00B43339"/>
    <w:rsid w:val="00B67528"/>
    <w:rsid w:val="00B71A67"/>
    <w:rsid w:val="00BA03F2"/>
    <w:rsid w:val="00BB382A"/>
    <w:rsid w:val="00BB7F85"/>
    <w:rsid w:val="00BC437C"/>
    <w:rsid w:val="00BC4C34"/>
    <w:rsid w:val="00BC67B1"/>
    <w:rsid w:val="00BD0346"/>
    <w:rsid w:val="00BD4D0B"/>
    <w:rsid w:val="00BD5208"/>
    <w:rsid w:val="00BD64F4"/>
    <w:rsid w:val="00BE7DF3"/>
    <w:rsid w:val="00C047A3"/>
    <w:rsid w:val="00C05327"/>
    <w:rsid w:val="00C45B63"/>
    <w:rsid w:val="00C6185D"/>
    <w:rsid w:val="00C74738"/>
    <w:rsid w:val="00C76D9E"/>
    <w:rsid w:val="00C94029"/>
    <w:rsid w:val="00C95130"/>
    <w:rsid w:val="00C965B2"/>
    <w:rsid w:val="00CA1435"/>
    <w:rsid w:val="00CA2CBE"/>
    <w:rsid w:val="00CA31E0"/>
    <w:rsid w:val="00CD1DF6"/>
    <w:rsid w:val="00CE716E"/>
    <w:rsid w:val="00D00A44"/>
    <w:rsid w:val="00D2415E"/>
    <w:rsid w:val="00D27C1B"/>
    <w:rsid w:val="00D50115"/>
    <w:rsid w:val="00D536F8"/>
    <w:rsid w:val="00D56724"/>
    <w:rsid w:val="00D607E4"/>
    <w:rsid w:val="00D61006"/>
    <w:rsid w:val="00D72E4D"/>
    <w:rsid w:val="00D74FFD"/>
    <w:rsid w:val="00D906CD"/>
    <w:rsid w:val="00D97673"/>
    <w:rsid w:val="00DA3221"/>
    <w:rsid w:val="00DB2F7D"/>
    <w:rsid w:val="00DC0E1F"/>
    <w:rsid w:val="00DD3242"/>
    <w:rsid w:val="00E06036"/>
    <w:rsid w:val="00E16E3D"/>
    <w:rsid w:val="00E43A48"/>
    <w:rsid w:val="00E516E9"/>
    <w:rsid w:val="00E65040"/>
    <w:rsid w:val="00E84F49"/>
    <w:rsid w:val="00E87119"/>
    <w:rsid w:val="00EA37AE"/>
    <w:rsid w:val="00ED4F77"/>
    <w:rsid w:val="00EF15C3"/>
    <w:rsid w:val="00F00CB5"/>
    <w:rsid w:val="00F159AF"/>
    <w:rsid w:val="00F22BD0"/>
    <w:rsid w:val="00F23039"/>
    <w:rsid w:val="00F510BD"/>
    <w:rsid w:val="00F6752B"/>
    <w:rsid w:val="00F94922"/>
    <w:rsid w:val="00FC0878"/>
    <w:rsid w:val="00FC4310"/>
    <w:rsid w:val="00FE5A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F80E1-1A2C-40E9-B723-4E342EEA8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5C3"/>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0CD6"/>
    <w:pPr>
      <w:ind w:left="720"/>
      <w:contextualSpacing/>
    </w:pPr>
  </w:style>
  <w:style w:type="character" w:styleId="a4">
    <w:name w:val="Hyperlink"/>
    <w:basedOn w:val="a0"/>
    <w:uiPriority w:val="99"/>
    <w:unhideWhenUsed/>
    <w:rsid w:val="00A30CD6"/>
    <w:rPr>
      <w:color w:val="0563C1" w:themeColor="hyperlink"/>
      <w:u w:val="single"/>
    </w:rPr>
  </w:style>
  <w:style w:type="paragraph" w:styleId="a5">
    <w:name w:val="Balloon Text"/>
    <w:basedOn w:val="a"/>
    <w:link w:val="a6"/>
    <w:uiPriority w:val="99"/>
    <w:semiHidden/>
    <w:unhideWhenUsed/>
    <w:rsid w:val="00336B0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36B07"/>
    <w:rPr>
      <w:rFonts w:ascii="Segoe UI" w:eastAsiaTheme="minorEastAsia"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vk.if.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nvest-if.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24C86-148C-4038-BBA1-99831A98E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10009</Words>
  <Characters>5706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cp:lastPrinted>2020-01-22T09:07:00Z</cp:lastPrinted>
  <dcterms:created xsi:type="dcterms:W3CDTF">2020-02-05T11:12:00Z</dcterms:created>
  <dcterms:modified xsi:type="dcterms:W3CDTF">2020-02-05T11:12:00Z</dcterms:modified>
</cp:coreProperties>
</file>