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82E" w:rsidRDefault="0012582E" w:rsidP="0012582E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2582E" w:rsidRPr="00B65928" w:rsidRDefault="0012582E" w:rsidP="0012582E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r w:rsidRPr="00B65928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206</w:t>
      </w:r>
      <w:r>
        <w:rPr>
          <w:rFonts w:ascii="Times New Roman" w:hAnsi="Times New Roman"/>
          <w:sz w:val="28"/>
          <w:szCs w:val="28"/>
          <w:lang w:val="uk-UA"/>
        </w:rPr>
        <w:t xml:space="preserve">-ї річниці від дня народження </w:t>
      </w:r>
      <w:r w:rsidRPr="00B65928">
        <w:rPr>
          <w:rFonts w:ascii="Times New Roman" w:hAnsi="Times New Roman"/>
          <w:sz w:val="28"/>
          <w:szCs w:val="28"/>
          <w:lang w:val="uk-UA"/>
        </w:rPr>
        <w:t>Т.Г.Шевченка</w:t>
      </w:r>
    </w:p>
    <w:p w:rsidR="0012582E" w:rsidRPr="00B65928" w:rsidRDefault="0012582E" w:rsidP="0012582E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12582E" w:rsidRPr="00B65928" w:rsidRDefault="0012582E" w:rsidP="0012582E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B65928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5928">
        <w:rPr>
          <w:sz w:val="28"/>
          <w:szCs w:val="28"/>
          <w:lang w:val="uk-UA"/>
        </w:rPr>
        <w:t xml:space="preserve">ст.ст.27,32 </w:t>
      </w:r>
      <w:r w:rsidRPr="00B65928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та </w:t>
      </w:r>
      <w:r w:rsidRPr="00B65928">
        <w:rPr>
          <w:sz w:val="28"/>
          <w:szCs w:val="28"/>
          <w:shd w:val="clear" w:color="auto" w:fill="FFFFFF"/>
          <w:lang w:val="uk-UA"/>
        </w:rPr>
        <w:t xml:space="preserve">з метою відзначення в місті Івано-Франківську 206-ї річниці від дня народження </w:t>
      </w:r>
      <w:r w:rsidRPr="00B65928">
        <w:rPr>
          <w:sz w:val="28"/>
          <w:szCs w:val="28"/>
          <w:lang w:val="uk-UA"/>
        </w:rPr>
        <w:t>Т.Г.Шевченка</w:t>
      </w:r>
      <w:r w:rsidRPr="00B65928">
        <w:rPr>
          <w:sz w:val="28"/>
          <w:szCs w:val="28"/>
          <w:shd w:val="clear" w:color="auto" w:fill="FFFFFF"/>
          <w:lang w:val="uk-UA"/>
        </w:rPr>
        <w:t xml:space="preserve">, </w:t>
      </w:r>
      <w:r w:rsidRPr="00B65928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12582E" w:rsidRPr="00B65928" w:rsidRDefault="0012582E" w:rsidP="0012582E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B65928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12582E" w:rsidRPr="00B65928" w:rsidRDefault="0012582E" w:rsidP="0012582E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B65928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206-ї річниці від дня народження  Т.Г.Шевченка</w:t>
      </w: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B65928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206-ї річниці від дня народження  Т.Г.Шевченка</w:t>
      </w: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Відділу патронатної служби міської ради (В.Дротянко) довести програму </w:t>
      </w:r>
      <w:r w:rsidRPr="00B65928">
        <w:rPr>
          <w:rFonts w:ascii="Times New Roman" w:hAnsi="Times New Roman"/>
          <w:sz w:val="28"/>
          <w:szCs w:val="28"/>
          <w:lang w:val="uk-UA"/>
        </w:rPr>
        <w:t xml:space="preserve">проведення культурно-мистецьких заходів з відзначення 206-ї річниці від дня народження Т.Г.Шевченка </w:t>
      </w: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виконавчого комітету міської ради (В.Сусаніна) профін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ансувати </w:t>
      </w: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витрати на проведення </w:t>
      </w:r>
      <w:r w:rsidRPr="00B6592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206-ї річниці від дня народження  Т.Г.Шевченка </w:t>
      </w: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12582E" w:rsidRPr="00B65928" w:rsidRDefault="0012582E" w:rsidP="0012582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12582E" w:rsidRPr="00B65928" w:rsidRDefault="0012582E" w:rsidP="0012582E">
      <w:pPr>
        <w:shd w:val="clear" w:color="auto" w:fill="FFFFFF"/>
        <w:ind w:firstLine="13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2582E" w:rsidRPr="00B65928" w:rsidRDefault="0012582E" w:rsidP="0012582E">
      <w:pPr>
        <w:shd w:val="clear" w:color="auto" w:fill="FFFFFF"/>
        <w:ind w:firstLine="13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2E"/>
    <w:rsid w:val="0012582E"/>
    <w:rsid w:val="00261328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5203D-C6AB-49AA-BD93-561C0562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82E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12582E"/>
  </w:style>
  <w:style w:type="paragraph" w:customStyle="1" w:styleId="Style7">
    <w:name w:val="Style7"/>
    <w:basedOn w:val="a"/>
    <w:rsid w:val="0012582E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12582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2020-01-30T14:20:00Z</dcterms:created>
  <dcterms:modified xsi:type="dcterms:W3CDTF">2020-01-30T14:20:00Z</dcterms:modified>
</cp:coreProperties>
</file>