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E4F" w:rsidRPr="00281E8D" w:rsidRDefault="00AF3E4F" w:rsidP="00AF3E4F">
      <w:pPr>
        <w:pStyle w:val="a3"/>
        <w:spacing w:before="0" w:after="0"/>
        <w:ind w:right="-105"/>
        <w:jc w:val="right"/>
        <w:rPr>
          <w:rStyle w:val="a4"/>
          <w:spacing w:val="4"/>
          <w:sz w:val="26"/>
          <w:szCs w:val="26"/>
          <w:lang w:val="uk-UA"/>
        </w:rPr>
      </w:pPr>
      <w:bookmarkStart w:id="0" w:name="_GoBack"/>
      <w:bookmarkEnd w:id="0"/>
    </w:p>
    <w:p w:rsidR="000751BA" w:rsidRPr="007241A1" w:rsidRDefault="000751BA" w:rsidP="000751BA">
      <w:pPr>
        <w:pStyle w:val="a3"/>
        <w:spacing w:before="0" w:after="0"/>
        <w:ind w:right="-105"/>
        <w:jc w:val="center"/>
        <w:rPr>
          <w:rStyle w:val="a4"/>
          <w:spacing w:val="4"/>
          <w:sz w:val="26"/>
          <w:szCs w:val="26"/>
          <w:lang w:val="uk-UA"/>
        </w:rPr>
      </w:pPr>
      <w:r w:rsidRPr="007241A1">
        <w:rPr>
          <w:rStyle w:val="a4"/>
          <w:spacing w:val="4"/>
          <w:sz w:val="26"/>
          <w:szCs w:val="26"/>
          <w:lang w:val="uk-UA"/>
        </w:rPr>
        <w:t>МЕМОРАНДУМ</w:t>
      </w:r>
    </w:p>
    <w:p w:rsidR="007275BC" w:rsidRPr="00AE1CAC" w:rsidRDefault="000751BA" w:rsidP="00AE1CAC">
      <w:pPr>
        <w:pStyle w:val="a3"/>
        <w:spacing w:before="0" w:after="0"/>
        <w:ind w:right="-105"/>
        <w:jc w:val="center"/>
        <w:rPr>
          <w:rStyle w:val="a4"/>
          <w:spacing w:val="4"/>
          <w:sz w:val="26"/>
          <w:szCs w:val="26"/>
          <w:lang w:val="uk-UA"/>
        </w:rPr>
      </w:pPr>
      <w:r w:rsidRPr="007241A1">
        <w:rPr>
          <w:rStyle w:val="a4"/>
          <w:spacing w:val="4"/>
          <w:sz w:val="26"/>
          <w:szCs w:val="26"/>
          <w:lang w:val="uk-UA"/>
        </w:rPr>
        <w:t>про співпрацю</w:t>
      </w:r>
      <w:r w:rsidR="007275BC" w:rsidRPr="007241A1">
        <w:rPr>
          <w:rStyle w:val="a4"/>
          <w:spacing w:val="4"/>
          <w:sz w:val="26"/>
          <w:szCs w:val="26"/>
          <w:lang w:val="uk-UA"/>
        </w:rPr>
        <w:t xml:space="preserve"> </w:t>
      </w:r>
      <w:r w:rsidRPr="007241A1">
        <w:rPr>
          <w:rStyle w:val="a4"/>
          <w:spacing w:val="3"/>
          <w:sz w:val="26"/>
          <w:szCs w:val="26"/>
          <w:lang w:val="uk-UA"/>
        </w:rPr>
        <w:t>між</w:t>
      </w:r>
    </w:p>
    <w:p w:rsidR="00807F78" w:rsidRDefault="002E4C8A" w:rsidP="00807F78">
      <w:pPr>
        <w:pStyle w:val="a3"/>
        <w:spacing w:before="0" w:after="0"/>
        <w:ind w:right="-105"/>
        <w:jc w:val="center"/>
        <w:rPr>
          <w:b/>
          <w:spacing w:val="4"/>
          <w:sz w:val="26"/>
          <w:szCs w:val="26"/>
          <w:lang w:val="uk-UA"/>
        </w:rPr>
      </w:pPr>
      <w:r w:rsidRPr="007241A1">
        <w:rPr>
          <w:b/>
          <w:spacing w:val="4"/>
          <w:sz w:val="26"/>
          <w:szCs w:val="26"/>
          <w:lang w:val="uk-UA"/>
        </w:rPr>
        <w:t>державною установою «Фонд енергоефективності»</w:t>
      </w:r>
      <w:r w:rsidR="009E60AD" w:rsidRPr="007241A1">
        <w:rPr>
          <w:b/>
          <w:spacing w:val="4"/>
          <w:sz w:val="26"/>
          <w:szCs w:val="26"/>
          <w:lang w:val="uk-UA"/>
        </w:rPr>
        <w:t xml:space="preserve"> та</w:t>
      </w:r>
      <w:r w:rsidR="00C63408">
        <w:rPr>
          <w:b/>
          <w:spacing w:val="4"/>
          <w:sz w:val="26"/>
          <w:szCs w:val="26"/>
          <w:lang w:val="uk-UA"/>
        </w:rPr>
        <w:t xml:space="preserve"> </w:t>
      </w:r>
    </w:p>
    <w:p w:rsidR="000751BA" w:rsidRPr="00C63408" w:rsidRDefault="000C7455" w:rsidP="00807F78">
      <w:pPr>
        <w:pStyle w:val="a3"/>
        <w:spacing w:before="0" w:after="0"/>
        <w:ind w:right="-105"/>
        <w:jc w:val="center"/>
        <w:rPr>
          <w:b/>
          <w:spacing w:val="4"/>
          <w:sz w:val="26"/>
          <w:szCs w:val="26"/>
          <w:lang w:val="uk-UA"/>
        </w:rPr>
      </w:pPr>
      <w:r>
        <w:rPr>
          <w:b/>
          <w:spacing w:val="4"/>
          <w:sz w:val="26"/>
          <w:szCs w:val="26"/>
          <w:lang w:val="uk-UA"/>
        </w:rPr>
        <w:t xml:space="preserve">виконавчим комітетом </w:t>
      </w:r>
      <w:r w:rsidR="005F0172">
        <w:rPr>
          <w:b/>
          <w:spacing w:val="4"/>
          <w:sz w:val="26"/>
          <w:szCs w:val="26"/>
          <w:lang w:val="uk-UA"/>
        </w:rPr>
        <w:t>Івано-Ф</w:t>
      </w:r>
      <w:r>
        <w:rPr>
          <w:b/>
          <w:spacing w:val="4"/>
          <w:sz w:val="26"/>
          <w:szCs w:val="26"/>
          <w:lang w:val="uk-UA"/>
        </w:rPr>
        <w:t>ранківської</w:t>
      </w:r>
      <w:r w:rsidR="00807F78">
        <w:rPr>
          <w:b/>
          <w:spacing w:val="4"/>
          <w:sz w:val="26"/>
          <w:szCs w:val="26"/>
          <w:lang w:val="uk-UA"/>
        </w:rPr>
        <w:t xml:space="preserve"> </w:t>
      </w:r>
      <w:r w:rsidR="00AE1CAC">
        <w:rPr>
          <w:b/>
          <w:spacing w:val="4"/>
          <w:sz w:val="26"/>
          <w:szCs w:val="26"/>
          <w:lang w:val="uk-UA"/>
        </w:rPr>
        <w:t xml:space="preserve"> міської ради</w:t>
      </w:r>
    </w:p>
    <w:p w:rsidR="000751BA" w:rsidRPr="004C2543" w:rsidRDefault="000751BA" w:rsidP="000751BA">
      <w:pPr>
        <w:pStyle w:val="a3"/>
        <w:spacing w:before="0" w:after="0"/>
        <w:ind w:right="-105"/>
        <w:rPr>
          <w:spacing w:val="3"/>
          <w:sz w:val="28"/>
          <w:szCs w:val="28"/>
        </w:rPr>
      </w:pPr>
    </w:p>
    <w:p w:rsidR="000751BA" w:rsidRPr="004C2543" w:rsidRDefault="000751BA" w:rsidP="000751BA">
      <w:pPr>
        <w:pStyle w:val="a3"/>
        <w:spacing w:before="0" w:after="0"/>
        <w:ind w:right="-105"/>
        <w:rPr>
          <w:rStyle w:val="a5"/>
          <w:spacing w:val="3"/>
          <w:sz w:val="28"/>
          <w:szCs w:val="28"/>
          <w:lang w:val="uk-UA"/>
        </w:rPr>
      </w:pPr>
      <w:r w:rsidRPr="004C2543">
        <w:rPr>
          <w:rStyle w:val="a5"/>
          <w:spacing w:val="3"/>
          <w:sz w:val="28"/>
          <w:szCs w:val="28"/>
          <w:lang w:val="uk-UA"/>
        </w:rPr>
        <w:t>м.</w:t>
      </w:r>
      <w:r w:rsidR="00807F78">
        <w:rPr>
          <w:rStyle w:val="a5"/>
          <w:spacing w:val="3"/>
          <w:sz w:val="28"/>
          <w:szCs w:val="28"/>
        </w:rPr>
        <w:t>Іван</w:t>
      </w:r>
      <w:r w:rsidR="00B025BA">
        <w:rPr>
          <w:rStyle w:val="a5"/>
          <w:spacing w:val="3"/>
          <w:sz w:val="28"/>
          <w:szCs w:val="28"/>
          <w:lang w:val="uk-UA"/>
        </w:rPr>
        <w:t>о</w:t>
      </w:r>
      <w:r w:rsidR="00807F78">
        <w:rPr>
          <w:rStyle w:val="a5"/>
          <w:spacing w:val="3"/>
          <w:sz w:val="28"/>
          <w:szCs w:val="28"/>
        </w:rPr>
        <w:t>-</w:t>
      </w:r>
      <w:r w:rsidR="00807F78">
        <w:rPr>
          <w:rStyle w:val="a5"/>
          <w:spacing w:val="3"/>
          <w:sz w:val="28"/>
          <w:szCs w:val="28"/>
          <w:lang w:val="uk-UA"/>
        </w:rPr>
        <w:t>Ф</w:t>
      </w:r>
      <w:r w:rsidR="00807F78">
        <w:rPr>
          <w:rStyle w:val="a5"/>
          <w:spacing w:val="3"/>
          <w:sz w:val="28"/>
          <w:szCs w:val="28"/>
        </w:rPr>
        <w:t>ранківськ</w:t>
      </w:r>
      <w:r w:rsidR="006D4758" w:rsidRPr="004C2543">
        <w:rPr>
          <w:rStyle w:val="a5"/>
          <w:spacing w:val="3"/>
          <w:sz w:val="28"/>
          <w:szCs w:val="28"/>
          <w:lang w:val="uk-UA"/>
        </w:rPr>
        <w:tab/>
      </w:r>
      <w:r w:rsidR="006D4758" w:rsidRPr="004C2543">
        <w:rPr>
          <w:rStyle w:val="a5"/>
          <w:spacing w:val="3"/>
          <w:sz w:val="28"/>
          <w:szCs w:val="28"/>
          <w:lang w:val="uk-UA"/>
        </w:rPr>
        <w:tab/>
      </w:r>
      <w:r w:rsidR="006D4758" w:rsidRPr="004C2543">
        <w:rPr>
          <w:rStyle w:val="a5"/>
          <w:spacing w:val="3"/>
          <w:sz w:val="28"/>
          <w:szCs w:val="28"/>
          <w:lang w:val="uk-UA"/>
        </w:rPr>
        <w:tab/>
      </w:r>
      <w:r w:rsidR="006D4758" w:rsidRPr="004C2543">
        <w:rPr>
          <w:rStyle w:val="a5"/>
          <w:spacing w:val="3"/>
          <w:sz w:val="28"/>
          <w:szCs w:val="28"/>
          <w:lang w:val="uk-UA"/>
        </w:rPr>
        <w:tab/>
      </w:r>
      <w:r w:rsidR="00807F78">
        <w:rPr>
          <w:rStyle w:val="a5"/>
          <w:spacing w:val="3"/>
          <w:sz w:val="28"/>
          <w:szCs w:val="28"/>
          <w:lang w:val="uk-UA"/>
        </w:rPr>
        <w:t xml:space="preserve">     </w:t>
      </w:r>
      <w:r w:rsidR="001B7D71" w:rsidRPr="004C2543">
        <w:rPr>
          <w:rStyle w:val="a5"/>
          <w:spacing w:val="3"/>
          <w:sz w:val="28"/>
          <w:szCs w:val="28"/>
          <w:lang w:val="uk-UA"/>
        </w:rPr>
        <w:tab/>
      </w:r>
      <w:r w:rsidR="0051433C">
        <w:rPr>
          <w:rStyle w:val="a5"/>
          <w:spacing w:val="3"/>
          <w:sz w:val="28"/>
          <w:szCs w:val="28"/>
          <w:lang w:val="uk-UA"/>
        </w:rPr>
        <w:t xml:space="preserve"> </w:t>
      </w:r>
      <w:r w:rsidR="00807F78">
        <w:rPr>
          <w:rStyle w:val="a5"/>
          <w:spacing w:val="3"/>
          <w:sz w:val="28"/>
          <w:szCs w:val="28"/>
          <w:lang w:val="uk-UA"/>
        </w:rPr>
        <w:t xml:space="preserve">     </w:t>
      </w:r>
      <w:r w:rsidR="00706A86" w:rsidRPr="004C2543">
        <w:rPr>
          <w:rStyle w:val="a5"/>
          <w:spacing w:val="3"/>
          <w:sz w:val="28"/>
          <w:szCs w:val="28"/>
          <w:lang w:val="uk-UA"/>
        </w:rPr>
        <w:t xml:space="preserve"> </w:t>
      </w:r>
      <w:r w:rsidRPr="004C2543">
        <w:rPr>
          <w:rStyle w:val="a5"/>
          <w:spacing w:val="3"/>
          <w:sz w:val="28"/>
          <w:szCs w:val="28"/>
          <w:lang w:val="uk-UA"/>
        </w:rPr>
        <w:t>« ___ »  _________  201</w:t>
      </w:r>
      <w:r w:rsidR="009E60AD">
        <w:rPr>
          <w:rStyle w:val="a5"/>
          <w:spacing w:val="3"/>
          <w:sz w:val="28"/>
          <w:szCs w:val="28"/>
          <w:lang w:val="uk-UA"/>
        </w:rPr>
        <w:t>9</w:t>
      </w:r>
      <w:r w:rsidRPr="004C2543">
        <w:rPr>
          <w:rStyle w:val="a5"/>
          <w:spacing w:val="3"/>
          <w:sz w:val="28"/>
          <w:szCs w:val="28"/>
          <w:lang w:val="uk-UA"/>
        </w:rPr>
        <w:t xml:space="preserve"> р.</w:t>
      </w:r>
    </w:p>
    <w:p w:rsidR="000751BA" w:rsidRPr="007710B7" w:rsidRDefault="000751BA" w:rsidP="00A26623">
      <w:pPr>
        <w:pStyle w:val="a3"/>
        <w:spacing w:before="0" w:after="0" w:line="240" w:lineRule="atLeast"/>
        <w:ind w:right="-108"/>
        <w:rPr>
          <w:rStyle w:val="a4"/>
          <w:spacing w:val="3"/>
          <w:sz w:val="28"/>
          <w:szCs w:val="28"/>
          <w:lang w:val="uk-UA"/>
        </w:rPr>
      </w:pPr>
    </w:p>
    <w:p w:rsidR="000751BA" w:rsidRDefault="009E60AD" w:rsidP="00C33AAF">
      <w:pPr>
        <w:pStyle w:val="a3"/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  <w:r w:rsidRPr="007241A1">
        <w:rPr>
          <w:sz w:val="26"/>
          <w:szCs w:val="26"/>
          <w:lang w:val="uk-UA"/>
        </w:rPr>
        <w:t>Державна установа «Фонд енергоефективності</w:t>
      </w:r>
      <w:r w:rsidR="00A274DC">
        <w:rPr>
          <w:sz w:val="26"/>
          <w:szCs w:val="26"/>
          <w:lang w:val="uk-UA"/>
        </w:rPr>
        <w:t>»</w:t>
      </w:r>
      <w:r w:rsidR="00A26623" w:rsidRPr="007241A1">
        <w:rPr>
          <w:sz w:val="26"/>
          <w:szCs w:val="26"/>
          <w:lang w:val="uk-UA"/>
        </w:rPr>
        <w:t xml:space="preserve"> (далі – </w:t>
      </w:r>
      <w:r w:rsidRPr="007241A1">
        <w:rPr>
          <w:sz w:val="26"/>
          <w:szCs w:val="26"/>
          <w:lang w:val="uk-UA"/>
        </w:rPr>
        <w:t>Фонд</w:t>
      </w:r>
      <w:r w:rsidR="00A26623" w:rsidRPr="007241A1">
        <w:rPr>
          <w:sz w:val="26"/>
          <w:szCs w:val="26"/>
          <w:lang w:val="uk-UA"/>
        </w:rPr>
        <w:t xml:space="preserve">), в особі </w:t>
      </w:r>
      <w:r w:rsidRPr="007241A1">
        <w:rPr>
          <w:sz w:val="26"/>
          <w:szCs w:val="26"/>
          <w:lang w:val="uk-UA"/>
        </w:rPr>
        <w:t>директора</w:t>
      </w:r>
      <w:r w:rsidR="00F2496B" w:rsidRPr="007241A1">
        <w:rPr>
          <w:sz w:val="26"/>
          <w:szCs w:val="26"/>
          <w:lang w:val="uk-UA"/>
        </w:rPr>
        <w:t xml:space="preserve"> </w:t>
      </w:r>
      <w:r w:rsidRPr="007241A1">
        <w:rPr>
          <w:sz w:val="26"/>
          <w:szCs w:val="26"/>
          <w:lang w:val="uk-UA"/>
        </w:rPr>
        <w:t>Головатюк-Унгуряну Юлії Володимирівни</w:t>
      </w:r>
      <w:r w:rsidR="00F2496B" w:rsidRPr="007241A1">
        <w:rPr>
          <w:sz w:val="26"/>
          <w:szCs w:val="26"/>
          <w:lang w:val="uk-UA"/>
        </w:rPr>
        <w:t>,</w:t>
      </w:r>
      <w:r w:rsidR="00C63408">
        <w:rPr>
          <w:sz w:val="26"/>
          <w:szCs w:val="26"/>
          <w:lang w:val="uk-UA"/>
        </w:rPr>
        <w:t xml:space="preserve"> яка діє на підставі Статуту</w:t>
      </w:r>
      <w:r w:rsidR="00A274DC">
        <w:rPr>
          <w:sz w:val="26"/>
          <w:szCs w:val="26"/>
          <w:lang w:val="uk-UA"/>
        </w:rPr>
        <w:t xml:space="preserve"> та</w:t>
      </w:r>
      <w:r w:rsidR="00C63408">
        <w:rPr>
          <w:sz w:val="26"/>
          <w:szCs w:val="26"/>
          <w:lang w:val="uk-UA"/>
        </w:rPr>
        <w:t xml:space="preserve"> </w:t>
      </w:r>
      <w:r w:rsidR="002478EE">
        <w:rPr>
          <w:sz w:val="26"/>
          <w:szCs w:val="26"/>
          <w:lang w:val="uk-UA"/>
        </w:rPr>
        <w:t xml:space="preserve">виконавчий комітет </w:t>
      </w:r>
      <w:r w:rsidR="005F0172">
        <w:rPr>
          <w:sz w:val="26"/>
          <w:szCs w:val="26"/>
          <w:lang w:val="uk-UA"/>
        </w:rPr>
        <w:t>Івано-Ф</w:t>
      </w:r>
      <w:r w:rsidR="005F0172" w:rsidRPr="005F0172">
        <w:rPr>
          <w:sz w:val="26"/>
          <w:szCs w:val="26"/>
          <w:lang w:val="uk-UA"/>
        </w:rPr>
        <w:t>ранківськ</w:t>
      </w:r>
      <w:r w:rsidR="002478EE">
        <w:rPr>
          <w:sz w:val="26"/>
          <w:szCs w:val="26"/>
          <w:lang w:val="uk-UA"/>
        </w:rPr>
        <w:t>ої</w:t>
      </w:r>
      <w:r w:rsidR="005F0172">
        <w:rPr>
          <w:sz w:val="26"/>
          <w:szCs w:val="26"/>
          <w:lang w:val="uk-UA"/>
        </w:rPr>
        <w:t xml:space="preserve"> </w:t>
      </w:r>
      <w:r w:rsidR="002478EE">
        <w:rPr>
          <w:sz w:val="26"/>
          <w:szCs w:val="26"/>
          <w:lang w:val="uk-UA"/>
        </w:rPr>
        <w:t>міської ради</w:t>
      </w:r>
      <w:r w:rsidR="00C63408">
        <w:rPr>
          <w:sz w:val="26"/>
          <w:szCs w:val="26"/>
          <w:lang w:val="uk-UA"/>
        </w:rPr>
        <w:t xml:space="preserve"> </w:t>
      </w:r>
      <w:r w:rsidR="00831AB1">
        <w:rPr>
          <w:sz w:val="26"/>
          <w:szCs w:val="26"/>
          <w:lang w:val="uk-UA"/>
        </w:rPr>
        <w:t xml:space="preserve"> </w:t>
      </w:r>
      <w:r w:rsidR="00F2496B" w:rsidRPr="007241A1">
        <w:rPr>
          <w:sz w:val="26"/>
          <w:szCs w:val="26"/>
          <w:lang w:val="uk-UA"/>
        </w:rPr>
        <w:t xml:space="preserve">в особі </w:t>
      </w:r>
      <w:r w:rsidR="00C63408">
        <w:rPr>
          <w:sz w:val="26"/>
          <w:szCs w:val="26"/>
          <w:lang w:val="uk-UA"/>
        </w:rPr>
        <w:t>міського голови</w:t>
      </w:r>
      <w:r w:rsidR="00C33AAF">
        <w:rPr>
          <w:sz w:val="26"/>
          <w:szCs w:val="26"/>
          <w:lang w:val="uk-UA"/>
        </w:rPr>
        <w:t xml:space="preserve"> </w:t>
      </w:r>
      <w:r w:rsidR="00347839">
        <w:rPr>
          <w:sz w:val="26"/>
          <w:szCs w:val="26"/>
          <w:lang w:val="uk-UA"/>
        </w:rPr>
        <w:t>Марцінківа Руслана Романовича</w:t>
      </w:r>
      <w:r w:rsidR="00B37F0F" w:rsidRPr="00B37F0F">
        <w:rPr>
          <w:sz w:val="26"/>
          <w:szCs w:val="26"/>
          <w:lang w:val="uk-UA"/>
        </w:rPr>
        <w:t xml:space="preserve"> </w:t>
      </w:r>
      <w:r w:rsidR="00250751">
        <w:rPr>
          <w:sz w:val="26"/>
          <w:szCs w:val="26"/>
          <w:lang w:val="uk-UA"/>
        </w:rPr>
        <w:t>(далі – міський Голова)</w:t>
      </w:r>
      <w:r w:rsidR="00647CD2" w:rsidRPr="007241A1">
        <w:rPr>
          <w:sz w:val="26"/>
          <w:szCs w:val="26"/>
          <w:lang w:val="uk-UA"/>
        </w:rPr>
        <w:t>, як</w:t>
      </w:r>
      <w:r w:rsidR="00DA6EC6">
        <w:rPr>
          <w:sz w:val="26"/>
          <w:szCs w:val="26"/>
          <w:lang w:val="uk-UA"/>
        </w:rPr>
        <w:t>ий</w:t>
      </w:r>
      <w:r w:rsidR="00647CD2" w:rsidRPr="007241A1">
        <w:rPr>
          <w:sz w:val="26"/>
          <w:szCs w:val="26"/>
          <w:lang w:val="uk-UA"/>
        </w:rPr>
        <w:t xml:space="preserve"> діє на підставі</w:t>
      </w:r>
      <w:r w:rsidR="00C33AAF">
        <w:rPr>
          <w:sz w:val="26"/>
          <w:szCs w:val="26"/>
          <w:lang w:val="uk-UA"/>
        </w:rPr>
        <w:t xml:space="preserve"> Закону України «Про місцеве самоврядування в Україні»</w:t>
      </w:r>
      <w:r w:rsidR="002478EE">
        <w:rPr>
          <w:sz w:val="26"/>
          <w:szCs w:val="26"/>
          <w:lang w:val="uk-UA"/>
        </w:rPr>
        <w:t>,</w:t>
      </w:r>
      <w:r w:rsidR="002478EE" w:rsidRPr="002478EE">
        <w:rPr>
          <w:lang w:val="uk-UA"/>
        </w:rPr>
        <w:t xml:space="preserve"> </w:t>
      </w:r>
      <w:r w:rsidR="006D4758" w:rsidRPr="007241A1">
        <w:rPr>
          <w:sz w:val="26"/>
          <w:szCs w:val="26"/>
          <w:lang w:val="uk-UA"/>
        </w:rPr>
        <w:t xml:space="preserve">у подальшому іменовані разом </w:t>
      </w:r>
      <w:r w:rsidR="006D4758" w:rsidRPr="00C33AAF">
        <w:rPr>
          <w:bCs/>
          <w:sz w:val="26"/>
          <w:szCs w:val="26"/>
          <w:lang w:val="uk-UA"/>
        </w:rPr>
        <w:t>«Сторони»,</w:t>
      </w:r>
      <w:r w:rsidR="006D4758" w:rsidRPr="007241A1">
        <w:rPr>
          <w:sz w:val="26"/>
          <w:szCs w:val="26"/>
          <w:lang w:val="uk-UA"/>
        </w:rPr>
        <w:t xml:space="preserve"> </w:t>
      </w:r>
      <w:r w:rsidR="000751BA" w:rsidRPr="007241A1">
        <w:rPr>
          <w:sz w:val="26"/>
          <w:szCs w:val="26"/>
          <w:lang w:val="uk-UA"/>
        </w:rPr>
        <w:t xml:space="preserve">усвідомлюючи необхідність </w:t>
      </w:r>
      <w:r w:rsidR="00B7403D" w:rsidRPr="007241A1">
        <w:rPr>
          <w:sz w:val="26"/>
          <w:szCs w:val="26"/>
          <w:lang w:val="uk-UA"/>
        </w:rPr>
        <w:t>встановлення партнерських відносин, координаці</w:t>
      </w:r>
      <w:r w:rsidR="003B5517" w:rsidRPr="007241A1">
        <w:rPr>
          <w:sz w:val="26"/>
          <w:szCs w:val="26"/>
          <w:lang w:val="uk-UA"/>
        </w:rPr>
        <w:t>ї та</w:t>
      </w:r>
      <w:r w:rsidR="00B7403D" w:rsidRPr="007241A1">
        <w:rPr>
          <w:sz w:val="26"/>
          <w:szCs w:val="26"/>
          <w:lang w:val="uk-UA"/>
        </w:rPr>
        <w:t xml:space="preserve"> об’єднання зусиль </w:t>
      </w:r>
      <w:r w:rsidR="00071EF3" w:rsidRPr="007241A1">
        <w:rPr>
          <w:sz w:val="26"/>
          <w:szCs w:val="26"/>
          <w:lang w:val="uk-UA"/>
        </w:rPr>
        <w:t>щодо підтримки</w:t>
      </w:r>
      <w:r w:rsidR="009A618E" w:rsidRPr="007241A1">
        <w:rPr>
          <w:sz w:val="26"/>
          <w:szCs w:val="26"/>
          <w:lang w:val="uk-UA"/>
        </w:rPr>
        <w:t xml:space="preserve"> стимулювання </w:t>
      </w:r>
      <w:r w:rsidR="00791233" w:rsidRPr="007241A1">
        <w:rPr>
          <w:sz w:val="26"/>
          <w:szCs w:val="26"/>
          <w:lang w:val="uk-UA"/>
        </w:rPr>
        <w:t xml:space="preserve">заходів </w:t>
      </w:r>
      <w:r w:rsidR="00072919" w:rsidRPr="007241A1">
        <w:rPr>
          <w:sz w:val="26"/>
          <w:szCs w:val="26"/>
          <w:lang w:val="uk-UA"/>
        </w:rPr>
        <w:t>і</w:t>
      </w:r>
      <w:r w:rsidR="00791233" w:rsidRPr="007241A1">
        <w:rPr>
          <w:sz w:val="26"/>
          <w:szCs w:val="26"/>
          <w:lang w:val="uk-UA"/>
        </w:rPr>
        <w:t xml:space="preserve">з </w:t>
      </w:r>
      <w:r w:rsidR="00071EF3" w:rsidRPr="007241A1">
        <w:rPr>
          <w:sz w:val="26"/>
          <w:szCs w:val="26"/>
          <w:lang w:val="uk-UA"/>
        </w:rPr>
        <w:t>енергоефективн</w:t>
      </w:r>
      <w:r w:rsidR="009A618E" w:rsidRPr="007241A1">
        <w:rPr>
          <w:sz w:val="26"/>
          <w:szCs w:val="26"/>
          <w:lang w:val="uk-UA"/>
        </w:rPr>
        <w:t>о</w:t>
      </w:r>
      <w:r w:rsidR="00071EF3" w:rsidRPr="007241A1">
        <w:rPr>
          <w:sz w:val="26"/>
          <w:szCs w:val="26"/>
          <w:lang w:val="uk-UA"/>
        </w:rPr>
        <w:t xml:space="preserve">сті у житловому фонді, </w:t>
      </w:r>
      <w:r w:rsidR="000751BA" w:rsidRPr="007241A1">
        <w:rPr>
          <w:sz w:val="26"/>
          <w:szCs w:val="26"/>
          <w:lang w:val="uk-UA"/>
        </w:rPr>
        <w:t xml:space="preserve">з метою </w:t>
      </w:r>
      <w:r w:rsidR="00B033D0" w:rsidRPr="007241A1">
        <w:rPr>
          <w:sz w:val="26"/>
          <w:szCs w:val="26"/>
          <w:lang w:val="uk-UA"/>
        </w:rPr>
        <w:t xml:space="preserve">налагодження взаємовигідного співробітництва </w:t>
      </w:r>
      <w:r w:rsidR="000751BA" w:rsidRPr="007241A1">
        <w:rPr>
          <w:sz w:val="26"/>
          <w:szCs w:val="26"/>
          <w:lang w:val="uk-UA"/>
        </w:rPr>
        <w:t>на основі прямих зв’язків</w:t>
      </w:r>
      <w:r w:rsidR="00B033D0" w:rsidRPr="007241A1">
        <w:rPr>
          <w:sz w:val="26"/>
          <w:szCs w:val="26"/>
          <w:lang w:val="uk-UA"/>
        </w:rPr>
        <w:t>,</w:t>
      </w:r>
      <w:r w:rsidR="000751BA" w:rsidRPr="007241A1">
        <w:rPr>
          <w:sz w:val="26"/>
          <w:szCs w:val="26"/>
          <w:lang w:val="uk-UA"/>
        </w:rPr>
        <w:t xml:space="preserve"> уклали цей Меморандум про таке:</w:t>
      </w:r>
    </w:p>
    <w:p w:rsidR="007241A1" w:rsidRPr="007241A1" w:rsidRDefault="007241A1" w:rsidP="0067331A">
      <w:pPr>
        <w:pStyle w:val="a3"/>
        <w:spacing w:before="0" w:after="0" w:line="240" w:lineRule="atLeast"/>
        <w:ind w:right="-105" w:firstLine="709"/>
        <w:jc w:val="both"/>
        <w:rPr>
          <w:sz w:val="26"/>
          <w:szCs w:val="26"/>
          <w:lang w:val="uk-UA"/>
        </w:rPr>
      </w:pPr>
    </w:p>
    <w:p w:rsidR="006D4758" w:rsidRDefault="006D4758" w:rsidP="007241A1">
      <w:pPr>
        <w:pStyle w:val="a6"/>
        <w:numPr>
          <w:ilvl w:val="0"/>
          <w:numId w:val="23"/>
        </w:numPr>
        <w:spacing w:line="240" w:lineRule="atLeast"/>
        <w:rPr>
          <w:sz w:val="26"/>
          <w:szCs w:val="26"/>
        </w:rPr>
      </w:pPr>
      <w:r w:rsidRPr="007241A1">
        <w:rPr>
          <w:sz w:val="26"/>
          <w:szCs w:val="26"/>
        </w:rPr>
        <w:t xml:space="preserve">МЕТА </w:t>
      </w:r>
      <w:r w:rsidR="001B7D71" w:rsidRPr="007241A1">
        <w:rPr>
          <w:sz w:val="26"/>
          <w:szCs w:val="26"/>
        </w:rPr>
        <w:t xml:space="preserve">І ПРЕДМЕТ </w:t>
      </w:r>
      <w:r w:rsidRPr="007241A1">
        <w:rPr>
          <w:sz w:val="26"/>
          <w:szCs w:val="26"/>
        </w:rPr>
        <w:t>МЕМОРАНДУМУ</w:t>
      </w:r>
    </w:p>
    <w:p w:rsidR="007241A1" w:rsidRPr="007241A1" w:rsidRDefault="007241A1" w:rsidP="007241A1">
      <w:pPr>
        <w:pStyle w:val="a6"/>
        <w:spacing w:line="240" w:lineRule="atLeast"/>
        <w:ind w:left="1069"/>
        <w:jc w:val="both"/>
        <w:rPr>
          <w:sz w:val="26"/>
          <w:szCs w:val="26"/>
        </w:rPr>
      </w:pPr>
    </w:p>
    <w:p w:rsidR="0046085D" w:rsidRPr="007241A1" w:rsidRDefault="00FA5202" w:rsidP="00FA5202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pacing w:val="3"/>
          <w:sz w:val="26"/>
          <w:szCs w:val="26"/>
          <w:lang w:val="uk-UA"/>
        </w:rPr>
        <w:t>1.1.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="00CC10B2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Метою Меморандуму </w:t>
      </w:r>
      <w:r w:rsidR="0046085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є</w:t>
      </w:r>
      <w:r w:rsidR="0067331A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налагодження тісної співпраці та</w:t>
      </w:r>
      <w:r w:rsidR="0046085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="00CC10B2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консолідація зусиль Сторін, </w:t>
      </w:r>
      <w:r w:rsidR="0067331A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які спрямовані</w:t>
      </w:r>
      <w:r w:rsidR="00CD25BB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на 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підтримк</w:t>
      </w:r>
      <w:r w:rsidR="00356634">
        <w:rPr>
          <w:rFonts w:ascii="Times New Roman" w:hAnsi="Times New Roman" w:cs="Times New Roman"/>
          <w:spacing w:val="3"/>
          <w:sz w:val="26"/>
          <w:szCs w:val="26"/>
          <w:lang w:val="uk-UA"/>
        </w:rPr>
        <w:t>у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ініціатив щодо енергоефективності, впровадження інструментів стимулювання і підтримки здійснення заходів з підвищення рівня енергетичної ефективності будівель та енергозбереження (</w:t>
      </w:r>
      <w:r w:rsidR="0066776F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д</w:t>
      </w:r>
      <w:r w:rsidR="009E60AD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алі - заходи з енергоефективності), зокрема в житловому секторі, з урахуванням національного плану щодо енергетичної ефективності, зменшення викидів двоокису вуглецю з метою виконання Паризької угоди, впровадження acquis communautaire Європейського Союзу та Договору про заснування Енергетичного Співтовариства, забезпечення дотримання Україною міжнародних зобов’язань у сфері енергоефективності. </w:t>
      </w:r>
    </w:p>
    <w:p w:rsidR="00BA1451" w:rsidRPr="007241A1" w:rsidRDefault="001F119D" w:rsidP="0067331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</w:pPr>
      <w:r w:rsidRPr="007241A1">
        <w:rPr>
          <w:rFonts w:ascii="Times New Roman" w:eastAsia="Times New Roman" w:hAnsi="Times New Roman" w:cs="Times New Roman"/>
          <w:b/>
          <w:spacing w:val="3"/>
          <w:sz w:val="26"/>
          <w:szCs w:val="26"/>
          <w:lang w:val="uk-UA" w:eastAsia="ru-RU"/>
        </w:rPr>
        <w:t>1.2.</w:t>
      </w:r>
      <w:r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 </w:t>
      </w:r>
      <w:r w:rsidR="00350DD6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Предметом Меморандуму є </w:t>
      </w:r>
      <w:r w:rsidR="0067331A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направлена </w:t>
      </w:r>
      <w:r w:rsidR="006924AD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н</w:t>
      </w:r>
      <w:r w:rsidR="0067331A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а досягнення </w:t>
      </w:r>
      <w:r w:rsidR="006924AD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його </w:t>
      </w:r>
      <w:r w:rsidR="00356634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м</w:t>
      </w:r>
      <w:r w:rsidR="006924AD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ети </w:t>
      </w:r>
      <w:r w:rsidR="00350DD6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спільна діяльність Сторін</w:t>
      </w:r>
      <w:r w:rsidR="00C74202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,</w:t>
      </w:r>
      <w:r w:rsidR="00350DD6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 </w:t>
      </w:r>
      <w:r w:rsidR="00791233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що </w:t>
      </w:r>
      <w:r w:rsidR="00BA1451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здійснюється</w:t>
      </w:r>
      <w:r w:rsidR="0067331A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 </w:t>
      </w:r>
      <w:r w:rsidR="00BA1451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у форматі</w:t>
      </w:r>
      <w:r w:rsidR="0067331A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 </w:t>
      </w:r>
      <w:r w:rsidR="006924AD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узгодження позицій </w:t>
      </w:r>
      <w:r w:rsidR="00072919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і</w:t>
      </w:r>
      <w:r w:rsidR="006924AD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з ключових питань, </w:t>
      </w:r>
      <w:r w:rsidR="00BA1451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підготовки та реалізації спільних заходів, проектів</w:t>
      </w:r>
      <w:r w:rsidR="00804E3C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,</w:t>
      </w:r>
      <w:r w:rsidR="00BA1451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 програм</w:t>
      </w:r>
      <w:r w:rsidR="006924AD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 xml:space="preserve"> тощо</w:t>
      </w:r>
      <w:r w:rsidR="00BA1451" w:rsidRPr="007241A1">
        <w:rPr>
          <w:rFonts w:ascii="Times New Roman" w:eastAsia="Times New Roman" w:hAnsi="Times New Roman" w:cs="Times New Roman"/>
          <w:spacing w:val="3"/>
          <w:sz w:val="26"/>
          <w:szCs w:val="26"/>
          <w:lang w:val="uk-UA" w:eastAsia="ru-RU"/>
        </w:rPr>
        <w:t>.</w:t>
      </w:r>
    </w:p>
    <w:p w:rsidR="00C034FD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1.3.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Із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метою здійснення конструктивного співробітництва Сторони домовились про взаємодію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й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надання взаємн</w:t>
      </w:r>
      <w:r w:rsidR="00BA1451" w:rsidRPr="007241A1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A3129" w:rsidRPr="007241A1">
        <w:rPr>
          <w:rFonts w:ascii="Times New Roman" w:hAnsi="Times New Roman" w:cs="Times New Roman"/>
          <w:sz w:val="26"/>
          <w:szCs w:val="26"/>
          <w:lang w:val="uk-UA"/>
        </w:rPr>
        <w:t>консультацій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без фінансових розрахунків між Сторонами.</w:t>
      </w:r>
    </w:p>
    <w:p w:rsidR="00C034FD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1.4.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Діяльність Сторін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не передбачає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спільного майна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та отримання </w:t>
      </w:r>
      <w:r w:rsidR="00A7435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спільного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>прибутку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1.5.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У своїх відносинах Сторони керуються законодавством України і цим Меморандумом.</w:t>
      </w:r>
    </w:p>
    <w:p w:rsidR="006D4758" w:rsidRPr="007241A1" w:rsidRDefault="00C034F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1.6.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Цей Меморандум не має на меті обмеження </w:t>
      </w:r>
      <w:r w:rsidR="0079123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самостійної </w:t>
      </w:r>
      <w:r w:rsidR="006D4758" w:rsidRPr="007241A1">
        <w:rPr>
          <w:rFonts w:ascii="Times New Roman" w:hAnsi="Times New Roman" w:cs="Times New Roman"/>
          <w:sz w:val="26"/>
          <w:szCs w:val="26"/>
          <w:lang w:val="uk-UA"/>
        </w:rPr>
        <w:t>діяльності Сторін або створення сприятливих (неконкурентних) умов для діяльності окремих господарюючих суб’єктів.</w:t>
      </w:r>
    </w:p>
    <w:p w:rsidR="009E60AD" w:rsidRPr="007241A1" w:rsidRDefault="009E60AD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50DD6" w:rsidRDefault="00350DD6" w:rsidP="007241A1">
      <w:pPr>
        <w:pStyle w:val="a6"/>
        <w:numPr>
          <w:ilvl w:val="0"/>
          <w:numId w:val="4"/>
        </w:numPr>
        <w:spacing w:line="240" w:lineRule="atLeast"/>
        <w:ind w:left="0" w:firstLine="426"/>
        <w:rPr>
          <w:sz w:val="26"/>
          <w:szCs w:val="26"/>
        </w:rPr>
      </w:pPr>
      <w:r w:rsidRPr="007241A1">
        <w:rPr>
          <w:sz w:val="26"/>
          <w:szCs w:val="26"/>
        </w:rPr>
        <w:t>ОСНОВНІ НАПРЯМИ СПІВПРАЦІ СТОРІН</w:t>
      </w:r>
    </w:p>
    <w:p w:rsidR="007241A1" w:rsidRPr="007241A1" w:rsidRDefault="007241A1" w:rsidP="007241A1">
      <w:pPr>
        <w:pStyle w:val="a6"/>
        <w:spacing w:line="240" w:lineRule="atLeast"/>
        <w:ind w:left="709"/>
        <w:jc w:val="left"/>
        <w:rPr>
          <w:sz w:val="26"/>
          <w:szCs w:val="26"/>
        </w:rPr>
      </w:pPr>
    </w:p>
    <w:p w:rsidR="00804E3C" w:rsidRPr="007241A1" w:rsidRDefault="00AF3E4F" w:rsidP="00D70C02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3E4F">
        <w:rPr>
          <w:rFonts w:ascii="Times New Roman" w:hAnsi="Times New Roman" w:cs="Times New Roman"/>
          <w:b/>
          <w:sz w:val="26"/>
          <w:szCs w:val="26"/>
          <w:lang w:val="uk-UA"/>
        </w:rPr>
        <w:t>2.1.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1EAE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Сторони заявляють про намір </w:t>
      </w:r>
      <w:r w:rsidR="00804E3C" w:rsidRPr="007241A1">
        <w:rPr>
          <w:rFonts w:ascii="Times New Roman" w:hAnsi="Times New Roman" w:cs="Times New Roman"/>
          <w:sz w:val="26"/>
          <w:szCs w:val="26"/>
          <w:lang w:val="uk-UA"/>
        </w:rPr>
        <w:t>сприяти здійсненню заходів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 енергоефективності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04E3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що 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кінцевому</w:t>
      </w:r>
      <w:r w:rsidR="00F435E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результаті приз</w:t>
      </w:r>
      <w:r w:rsidR="005A312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ведуть до 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суттєвої економії</w:t>
      </w:r>
      <w:r w:rsidR="00A274DC">
        <w:rPr>
          <w:rFonts w:ascii="Times New Roman" w:hAnsi="Times New Roman" w:cs="Times New Roman"/>
          <w:sz w:val="26"/>
          <w:szCs w:val="26"/>
          <w:lang w:val="uk-UA"/>
        </w:rPr>
        <w:t xml:space="preserve"> споживання енергетичних ресурсів та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витрат на комунальні послуги 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об’єднань 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співвласників багатоквартирних будинків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(далі-ОСББ)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, поліпш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зовнішн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ього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lastRenderedPageBreak/>
        <w:t>вигляд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будів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ель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, продовж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строк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ї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експлуатації, підвищ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рівн</w:t>
      </w:r>
      <w:r w:rsidR="00FF7F72" w:rsidRPr="007241A1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комфорту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умов проживання у будинк</w:t>
      </w:r>
      <w:r w:rsidR="0066776F" w:rsidRPr="007241A1">
        <w:rPr>
          <w:rFonts w:ascii="Times New Roman" w:hAnsi="Times New Roman" w:cs="Times New Roman"/>
          <w:sz w:val="26"/>
          <w:szCs w:val="26"/>
          <w:lang w:val="uk-UA"/>
        </w:rPr>
        <w:t>ах</w:t>
      </w:r>
      <w:r w:rsidRPr="00AF3E4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та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вартості таких будинків</w:t>
      </w:r>
      <w:r w:rsidR="00E86250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B5517" w:rsidRDefault="00C034FD" w:rsidP="00983AC0">
      <w:pPr>
        <w:pStyle w:val="ConsNonformat"/>
        <w:widowControl/>
        <w:tabs>
          <w:tab w:val="center" w:pos="5173"/>
        </w:tabs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2.2.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1EAE" w:rsidRPr="007241A1">
        <w:rPr>
          <w:rFonts w:ascii="Times New Roman" w:hAnsi="Times New Roman" w:cs="Times New Roman"/>
          <w:sz w:val="26"/>
          <w:szCs w:val="26"/>
          <w:lang w:val="uk-UA"/>
        </w:rPr>
        <w:t>Сторони домовились про</w:t>
      </w:r>
      <w:r w:rsidR="003B5517" w:rsidRPr="007241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E1EAE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83AC0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83AC0" w:rsidRDefault="00983AC0" w:rsidP="00983AC0">
      <w:pPr>
        <w:pStyle w:val="ConsNonformat"/>
        <w:widowControl/>
        <w:tabs>
          <w:tab w:val="center" w:pos="5173"/>
        </w:tabs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сприяння </w:t>
      </w:r>
      <w:r w:rsidRPr="00CA05BF">
        <w:rPr>
          <w:rFonts w:ascii="Times New Roman" w:hAnsi="Times New Roman" w:cs="Times New Roman"/>
          <w:sz w:val="26"/>
          <w:szCs w:val="26"/>
          <w:lang w:val="uk-UA"/>
        </w:rPr>
        <w:t>в розробці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та реалізації програм з енергоефективності для ОСББ;</w:t>
      </w:r>
    </w:p>
    <w:p w:rsidR="00F435E3" w:rsidRPr="00983AC0" w:rsidRDefault="00983AC0" w:rsidP="00983AC0">
      <w:pPr>
        <w:pStyle w:val="ConsNonformat"/>
        <w:widowControl/>
        <w:numPr>
          <w:ilvl w:val="0"/>
          <w:numId w:val="17"/>
        </w:numPr>
        <w:tabs>
          <w:tab w:val="left" w:pos="851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сприяння створенню та розвитку діяльності центрів консультаційної допомоги для проведення роз’яснювальних заходів представникам ОСББ </w:t>
      </w:r>
      <w:r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та громадськості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щодо впровадження заходів з енергоефективності у житловому</w:t>
      </w:r>
      <w:r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  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фонд</w:t>
      </w:r>
      <w:r>
        <w:rPr>
          <w:rFonts w:ascii="Times New Roman" w:hAnsi="Times New Roman" w:cs="Times New Roman"/>
          <w:spacing w:val="3"/>
          <w:sz w:val="26"/>
          <w:szCs w:val="26"/>
          <w:lang w:val="uk-UA"/>
        </w:rPr>
        <w:t>і</w:t>
      </w:r>
      <w:r w:rsidRPr="00A54BEF">
        <w:rPr>
          <w:rFonts w:ascii="Times New Roman" w:hAnsi="Times New Roman" w:cs="Times New Roman"/>
          <w:spacing w:val="3"/>
          <w:sz w:val="26"/>
          <w:szCs w:val="26"/>
          <w:lang w:val="uk-UA"/>
        </w:rPr>
        <w:t>;</w:t>
      </w:r>
    </w:p>
    <w:p w:rsidR="007075FA" w:rsidRPr="007241A1" w:rsidRDefault="007075FA" w:rsidP="00072919">
      <w:pPr>
        <w:pStyle w:val="ConsNonformat"/>
        <w:widowControl/>
        <w:numPr>
          <w:ilvl w:val="0"/>
          <w:numId w:val="17"/>
        </w:numPr>
        <w:tabs>
          <w:tab w:val="left" w:pos="851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>підготовку пропозицій щодо удосконалення законодавства в частині</w:t>
      </w:r>
      <w:r w:rsidR="00567527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впровадження </w:t>
      </w:r>
      <w:r w:rsidR="002445FF"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заходів </w:t>
      </w:r>
      <w:r w:rsidR="002445FF" w:rsidRPr="007241A1">
        <w:rPr>
          <w:rFonts w:ascii="Times New Roman" w:hAnsi="Times New Roman" w:cs="Times New Roman"/>
          <w:spacing w:val="3"/>
          <w:sz w:val="26"/>
          <w:szCs w:val="26"/>
        </w:rPr>
        <w:t xml:space="preserve">з </w:t>
      </w:r>
      <w:r w:rsidR="00A54BEF">
        <w:rPr>
          <w:rFonts w:ascii="Times New Roman" w:hAnsi="Times New Roman" w:cs="Times New Roman"/>
          <w:spacing w:val="3"/>
          <w:sz w:val="26"/>
          <w:szCs w:val="26"/>
          <w:lang w:val="uk-UA"/>
        </w:rPr>
        <w:t>енергоефективності</w:t>
      </w:r>
      <w:r w:rsidRPr="007241A1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у житловому фонді;</w:t>
      </w:r>
    </w:p>
    <w:p w:rsidR="00FA5202" w:rsidRPr="007241A1" w:rsidRDefault="003B5517" w:rsidP="00072919">
      <w:pPr>
        <w:pStyle w:val="ConsNonformat"/>
        <w:widowControl/>
        <w:numPr>
          <w:ilvl w:val="0"/>
          <w:numId w:val="17"/>
        </w:numPr>
        <w:tabs>
          <w:tab w:val="left" w:pos="851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розробку механізмів</w:t>
      </w:r>
      <w:r w:rsidR="00567527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найбільш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ефективної взаємодії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Сторін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 органами </w:t>
      </w:r>
      <w:r w:rsidR="00C74202" w:rsidRPr="007241A1">
        <w:rPr>
          <w:rFonts w:ascii="Times New Roman" w:hAnsi="Times New Roman" w:cs="Times New Roman"/>
          <w:sz w:val="26"/>
          <w:szCs w:val="26"/>
          <w:lang w:val="uk-UA"/>
        </w:rPr>
        <w:t>законодавчої та виконавчої влади</w:t>
      </w:r>
      <w:r w:rsidR="00A54BEF">
        <w:rPr>
          <w:rFonts w:ascii="Times New Roman" w:hAnsi="Times New Roman" w:cs="Times New Roman"/>
          <w:sz w:val="26"/>
          <w:szCs w:val="26"/>
          <w:lang w:val="uk-UA"/>
        </w:rPr>
        <w:t xml:space="preserve"> з питань впровадження заходів з енергоефективності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FA5202" w:rsidRPr="007241A1" w:rsidRDefault="00884CEC" w:rsidP="00072919">
      <w:pPr>
        <w:pStyle w:val="ConsNonformat"/>
        <w:widowControl/>
        <w:numPr>
          <w:ilvl w:val="0"/>
          <w:numId w:val="17"/>
        </w:numPr>
        <w:tabs>
          <w:tab w:val="left" w:pos="851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інформаційне забезпечення співробітництва, в</w:t>
      </w:r>
      <w:r w:rsidR="00A8621F" w:rsidRPr="007241A1">
        <w:rPr>
          <w:rFonts w:ascii="Times New Roman" w:hAnsi="Times New Roman" w:cs="Times New Roman"/>
          <w:sz w:val="26"/>
          <w:szCs w:val="26"/>
          <w:lang w:val="uk-UA"/>
        </w:rPr>
        <w:t>раховуючи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висвітлення спільної роботи в ЗМІ, організацію та проведення науково-практичних конференцій,</w:t>
      </w:r>
      <w:r w:rsidR="00C20BC2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C20BC2" w:rsidRPr="007241A1">
        <w:rPr>
          <w:rFonts w:ascii="Times New Roman" w:hAnsi="Times New Roman" w:cs="Times New Roman"/>
          <w:sz w:val="26"/>
          <w:szCs w:val="26"/>
          <w:lang w:val="uk-UA"/>
        </w:rPr>
        <w:t>тому числі міжн</w:t>
      </w:r>
      <w:r w:rsidR="00A8621F" w:rsidRPr="007241A1">
        <w:rPr>
          <w:rFonts w:ascii="Times New Roman" w:hAnsi="Times New Roman" w:cs="Times New Roman"/>
          <w:sz w:val="26"/>
          <w:szCs w:val="26"/>
          <w:lang w:val="uk-UA"/>
        </w:rPr>
        <w:t>ародних, із залученням фахівців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сфери </w:t>
      </w:r>
      <w:r w:rsidR="002445F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енергоефективності,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методичних та навчальних семінарів, «круглих столів» </w:t>
      </w:r>
      <w:r w:rsidR="00D61BB0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2E02F7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заходів </w:t>
      </w:r>
      <w:r w:rsidR="002445FF" w:rsidRPr="007241A1">
        <w:rPr>
          <w:rFonts w:ascii="Times New Roman" w:hAnsi="Times New Roman" w:cs="Times New Roman"/>
          <w:sz w:val="26"/>
          <w:szCs w:val="26"/>
          <w:lang w:val="uk-UA"/>
        </w:rPr>
        <w:t>з енергоефективності</w:t>
      </w:r>
      <w:r w:rsidR="00227767"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FA5202" w:rsidRPr="00B03B35" w:rsidRDefault="00C20BC2" w:rsidP="00072919">
      <w:pPr>
        <w:pStyle w:val="ConsNonformat"/>
        <w:widowControl/>
        <w:numPr>
          <w:ilvl w:val="0"/>
          <w:numId w:val="17"/>
        </w:numPr>
        <w:tabs>
          <w:tab w:val="left" w:pos="851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B03B35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та розробку методичних матеріалів для </w:t>
      </w:r>
      <w:r w:rsidR="00FA2B02" w:rsidRPr="00B03B35">
        <w:rPr>
          <w:rFonts w:ascii="Times New Roman" w:hAnsi="Times New Roman" w:cs="Times New Roman"/>
          <w:sz w:val="26"/>
          <w:szCs w:val="26"/>
          <w:lang w:val="uk-UA"/>
        </w:rPr>
        <w:t xml:space="preserve">ОСББ та </w:t>
      </w:r>
      <w:r w:rsidR="009308E0" w:rsidRPr="00B03B35">
        <w:rPr>
          <w:rFonts w:ascii="Times New Roman" w:hAnsi="Times New Roman" w:cs="Times New Roman"/>
          <w:sz w:val="26"/>
          <w:szCs w:val="26"/>
          <w:lang w:val="uk-UA"/>
        </w:rPr>
        <w:t>органів місцевого самоврядування</w:t>
      </w:r>
      <w:r w:rsidRPr="00B03B35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F435E3" w:rsidRPr="00B03B35">
        <w:rPr>
          <w:rFonts w:ascii="Times New Roman" w:hAnsi="Times New Roman" w:cs="Times New Roman"/>
          <w:sz w:val="26"/>
          <w:szCs w:val="26"/>
          <w:lang w:val="uk-UA"/>
        </w:rPr>
        <w:t>найбільш ефективних шляхів</w:t>
      </w:r>
      <w:r w:rsidR="003F11CC" w:rsidRPr="00B03B3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A2B02" w:rsidRPr="00B03B35">
        <w:rPr>
          <w:rFonts w:ascii="Times New Roman" w:hAnsi="Times New Roman" w:cs="Times New Roman"/>
          <w:sz w:val="26"/>
          <w:szCs w:val="26"/>
          <w:lang w:val="uk-UA"/>
        </w:rPr>
        <w:t>впровадження заходів з енергоефективності;</w:t>
      </w:r>
    </w:p>
    <w:p w:rsidR="00FA5202" w:rsidRPr="007241A1" w:rsidRDefault="00567527" w:rsidP="00072919">
      <w:pPr>
        <w:pStyle w:val="ConsNonformat"/>
        <w:widowControl/>
        <w:numPr>
          <w:ilvl w:val="0"/>
          <w:numId w:val="17"/>
        </w:numPr>
        <w:tabs>
          <w:tab w:val="left" w:pos="851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проведення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просвітницько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-роз’яснювальної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роботи</w:t>
      </w:r>
      <w:r w:rsidR="003F11C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 різними категоріями населення</w:t>
      </w:r>
      <w:r w:rsidR="001A7D3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, залучення якнайбільшого числа людей до процесу впровадження 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заходів з </w:t>
      </w:r>
      <w:r w:rsidR="001A7D3F" w:rsidRPr="007241A1">
        <w:rPr>
          <w:rFonts w:ascii="Times New Roman" w:hAnsi="Times New Roman" w:cs="Times New Roman"/>
          <w:sz w:val="26"/>
          <w:szCs w:val="26"/>
          <w:lang w:val="uk-UA"/>
        </w:rPr>
        <w:t>енергоефект</w:t>
      </w:r>
      <w:r w:rsidR="00406DB3" w:rsidRPr="007241A1">
        <w:rPr>
          <w:rFonts w:ascii="Times New Roman" w:hAnsi="Times New Roman" w:cs="Times New Roman"/>
          <w:sz w:val="26"/>
          <w:szCs w:val="26"/>
          <w:lang w:val="uk-UA"/>
        </w:rPr>
        <w:t>ивн</w:t>
      </w:r>
      <w:r w:rsidR="00FA2B02" w:rsidRPr="007241A1">
        <w:rPr>
          <w:rFonts w:ascii="Times New Roman" w:hAnsi="Times New Roman" w:cs="Times New Roman"/>
          <w:sz w:val="26"/>
          <w:szCs w:val="26"/>
          <w:lang w:val="uk-UA"/>
        </w:rPr>
        <w:t>ості</w:t>
      </w:r>
      <w:r w:rsidR="00406DB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у житловому фонді</w:t>
      </w:r>
      <w:r w:rsidR="00983AC0">
        <w:rPr>
          <w:rFonts w:ascii="Times New Roman" w:hAnsi="Times New Roman" w:cs="Times New Roman"/>
          <w:sz w:val="26"/>
          <w:szCs w:val="26"/>
          <w:lang w:val="uk-UA"/>
        </w:rPr>
        <w:t xml:space="preserve"> та створення ОСББ</w:t>
      </w:r>
      <w:r w:rsidR="00406DB3"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1A7D3F" w:rsidRPr="007241A1" w:rsidRDefault="00F435E3" w:rsidP="00072919">
      <w:pPr>
        <w:pStyle w:val="ConsNonformat"/>
        <w:widowControl/>
        <w:numPr>
          <w:ilvl w:val="0"/>
          <w:numId w:val="17"/>
        </w:numPr>
        <w:tabs>
          <w:tab w:val="left" w:pos="709"/>
        </w:tabs>
        <w:spacing w:line="240" w:lineRule="atLeast"/>
        <w:ind w:left="0" w:right="0" w:firstLine="567"/>
        <w:jc w:val="both"/>
        <w:rPr>
          <w:rFonts w:ascii="Times New Roman" w:hAnsi="Times New Roman" w:cs="Times New Roman"/>
          <w:spacing w:val="3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реалізацію інших суспільно важливих проектів,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>що відповідають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1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цілям 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>діяльності Сторін</w:t>
      </w:r>
      <w:r w:rsidR="005204DC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567527" w:rsidRPr="007241A1" w:rsidRDefault="00564FBC" w:rsidP="0066776F">
      <w:pPr>
        <w:pStyle w:val="ConsNonformat"/>
        <w:widowControl/>
        <w:shd w:val="clear" w:color="auto" w:fill="FFFFFF"/>
        <w:tabs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2.3.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Сторони </w:t>
      </w:r>
      <w:r w:rsidR="00BB1FD8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визначились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що основними </w:t>
      </w:r>
      <w:r w:rsidR="00AF3E4F">
        <w:rPr>
          <w:rFonts w:ascii="Times New Roman" w:hAnsi="Times New Roman" w:cs="Times New Roman"/>
          <w:spacing w:val="-1"/>
          <w:sz w:val="26"/>
          <w:szCs w:val="26"/>
          <w:lang w:val="uk-UA"/>
        </w:rPr>
        <w:t>формами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співпраці є:</w:t>
      </w:r>
    </w:p>
    <w:p w:rsidR="00567527" w:rsidRPr="007241A1" w:rsidRDefault="00567527" w:rsidP="00072919">
      <w:pPr>
        <w:pStyle w:val="ConsNonformat"/>
        <w:widowControl/>
        <w:numPr>
          <w:ilvl w:val="0"/>
          <w:numId w:val="18"/>
        </w:numPr>
        <w:shd w:val="clear" w:color="auto" w:fill="FFFFFF"/>
        <w:tabs>
          <w:tab w:val="left" w:pos="709"/>
        </w:tabs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проведення спільних нарад та круглих столів для пошуків шляхів 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найефективнішої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реалізації 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мети Меморандуму;</w:t>
      </w:r>
    </w:p>
    <w:p w:rsidR="00564FBC" w:rsidRPr="007241A1" w:rsidRDefault="00DF6969" w:rsidP="00072919">
      <w:pPr>
        <w:pStyle w:val="ConsNonformat"/>
        <w:widowControl/>
        <w:numPr>
          <w:ilvl w:val="0"/>
          <w:numId w:val="18"/>
        </w:numPr>
        <w:shd w:val="clear" w:color="auto" w:fill="FFFFFF"/>
        <w:tabs>
          <w:tab w:val="left" w:pos="709"/>
        </w:tabs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проведення навчання, семінарів, круглих столів</w:t>
      </w:r>
      <w:r w:rsidR="0007291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, інших форм публічного обговорення та висвітлення актуальних для Сторін пи</w:t>
      </w:r>
      <w:r w:rsidR="00A54BEF">
        <w:rPr>
          <w:rFonts w:ascii="Times New Roman" w:hAnsi="Times New Roman" w:cs="Times New Roman"/>
          <w:spacing w:val="-1"/>
          <w:sz w:val="26"/>
          <w:szCs w:val="26"/>
          <w:lang w:val="uk-UA"/>
        </w:rPr>
        <w:t>тань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E16606" w:rsidRPr="007241A1" w:rsidRDefault="00E16606" w:rsidP="00072919">
      <w:pPr>
        <w:pStyle w:val="ConsNonformat"/>
        <w:widowControl/>
        <w:numPr>
          <w:ilvl w:val="0"/>
          <w:numId w:val="18"/>
        </w:numPr>
        <w:shd w:val="clear" w:color="auto" w:fill="FFFFFF"/>
        <w:tabs>
          <w:tab w:val="left" w:pos="709"/>
        </w:tabs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надання методичних рекомендацій</w:t>
      </w:r>
      <w:r w:rsidR="00707D60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DA6EC6">
        <w:rPr>
          <w:rFonts w:ascii="Times New Roman" w:hAnsi="Times New Roman" w:cs="Times New Roman"/>
          <w:spacing w:val="-1"/>
          <w:sz w:val="26"/>
          <w:szCs w:val="26"/>
          <w:lang w:val="uk-UA"/>
        </w:rPr>
        <w:t>представникам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707D60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DA6EC6">
        <w:rPr>
          <w:rFonts w:ascii="Times New Roman" w:hAnsi="Times New Roman" w:cs="Times New Roman"/>
          <w:spacing w:val="-1"/>
          <w:sz w:val="26"/>
          <w:szCs w:val="26"/>
          <w:lang w:val="uk-UA"/>
        </w:rPr>
        <w:t>, об’єднаних територіальних громад, о</w:t>
      </w:r>
      <w:r w:rsidR="00965398">
        <w:rPr>
          <w:rFonts w:ascii="Times New Roman" w:hAnsi="Times New Roman" w:cs="Times New Roman"/>
          <w:spacing w:val="-1"/>
          <w:sz w:val="26"/>
          <w:szCs w:val="26"/>
          <w:lang w:val="uk-UA"/>
        </w:rPr>
        <w:t>рганів місцевого самоврядування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DF6969" w:rsidRPr="007241A1" w:rsidRDefault="00DF6969" w:rsidP="00072919">
      <w:pPr>
        <w:pStyle w:val="ConsNonformat"/>
        <w:widowControl/>
        <w:numPr>
          <w:ilvl w:val="0"/>
          <w:numId w:val="18"/>
        </w:numPr>
        <w:shd w:val="clear" w:color="auto" w:fill="FFFFFF"/>
        <w:tabs>
          <w:tab w:val="left" w:pos="709"/>
        </w:tabs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реалізац</w:t>
      </w:r>
      <w:r w:rsidR="004C254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ія соціальних та інших проектів.</w:t>
      </w:r>
    </w:p>
    <w:p w:rsidR="004D3BD2" w:rsidRPr="007241A1" w:rsidRDefault="00564FBC" w:rsidP="00072919">
      <w:pPr>
        <w:pStyle w:val="ConsNonformat"/>
        <w:widowControl/>
        <w:shd w:val="clear" w:color="auto" w:fill="FFFFFF"/>
        <w:tabs>
          <w:tab w:val="left" w:pos="567"/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2.</w:t>
      </w:r>
      <w:r w:rsidR="00E16606"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4</w:t>
      </w:r>
      <w:r w:rsidRPr="007241A1">
        <w:rPr>
          <w:rFonts w:ascii="Times New Roman" w:hAnsi="Times New Roman" w:cs="Times New Roman"/>
          <w:b/>
          <w:spacing w:val="-1"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4D3BD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Функції 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</w:t>
      </w:r>
      <w:r w:rsidR="004D3BD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торін при реалізації основних напрямків співпраці.</w:t>
      </w:r>
    </w:p>
    <w:p w:rsidR="00983AC0" w:rsidRDefault="00DD1E2C" w:rsidP="00983AC0">
      <w:pPr>
        <w:pStyle w:val="ConsNonformat"/>
        <w:widowControl/>
        <w:shd w:val="clear" w:color="auto" w:fill="FFFFFF"/>
        <w:tabs>
          <w:tab w:val="left" w:pos="567"/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>Виконавчий комітет міської ради</w:t>
      </w:r>
      <w:r w:rsidR="00983AC0">
        <w:rPr>
          <w:rFonts w:ascii="Times New Roman" w:hAnsi="Times New Roman" w:cs="Times New Roman"/>
          <w:spacing w:val="-1"/>
          <w:sz w:val="26"/>
          <w:szCs w:val="26"/>
          <w:lang w:val="uk-UA"/>
        </w:rPr>
        <w:t>:</w:t>
      </w:r>
    </w:p>
    <w:p w:rsidR="00983AC0" w:rsidRPr="00CA05BF" w:rsidRDefault="004012B5" w:rsidP="009A04F8">
      <w:pPr>
        <w:pStyle w:val="ConsNonformat"/>
        <w:widowControl/>
        <w:numPr>
          <w:ilvl w:val="0"/>
          <w:numId w:val="19"/>
        </w:numPr>
        <w:shd w:val="clear" w:color="auto" w:fill="FFFFFF"/>
        <w:tabs>
          <w:tab w:val="left" w:pos="567"/>
          <w:tab w:val="left" w:pos="851"/>
        </w:tabs>
        <w:spacing w:line="240" w:lineRule="atLeast"/>
        <w:ind w:left="0"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>розробляє та</w:t>
      </w:r>
      <w:r w:rsidR="00983AC0" w:rsidRPr="00CA05BF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реалізовує </w:t>
      </w:r>
      <w:r w:rsidR="00416107">
        <w:rPr>
          <w:rFonts w:ascii="Times New Roman" w:hAnsi="Times New Roman" w:cs="Times New Roman"/>
          <w:spacing w:val="-1"/>
          <w:sz w:val="26"/>
          <w:szCs w:val="26"/>
          <w:lang w:val="uk-UA"/>
        </w:rPr>
        <w:t>місцеві програми</w:t>
      </w:r>
      <w:r w:rsidR="00983AC0" w:rsidRPr="00CA05BF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з енергоефективності для багатоквартирних будинків, у яких створено ОСББ;</w:t>
      </w:r>
    </w:p>
    <w:p w:rsidR="0051433C" w:rsidRPr="0051433C" w:rsidRDefault="009A04F8" w:rsidP="009A04F8">
      <w:pPr>
        <w:pStyle w:val="ConsNonformat"/>
        <w:widowControl/>
        <w:shd w:val="clear" w:color="auto" w:fill="FFFFFF"/>
        <w:spacing w:line="240" w:lineRule="atLeast"/>
        <w:ind w:right="-105" w:firstLine="709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DC7BB0">
        <w:rPr>
          <w:rFonts w:ascii="Times New Roman" w:hAnsi="Times New Roman" w:cs="Times New Roman"/>
          <w:spacing w:val="-1"/>
          <w:sz w:val="26"/>
          <w:szCs w:val="26"/>
          <w:lang w:val="uk-UA"/>
        </w:rPr>
        <w:t>-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за участі Фонду (в разі потреби) 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пров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одить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тренінг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380F9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,</w:t>
      </w:r>
      <w:r w:rsidR="00C80D65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практикум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C20BC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і</w:t>
      </w:r>
      <w:r w:rsidRPr="00DC7BB0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 </w:t>
      </w:r>
      <w:r w:rsidR="00C20BC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залученням фахівців як українських, так і міжнародних структур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,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DF696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здійснює</w:t>
      </w:r>
      <w:r w:rsidR="00A86EA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навчан</w:t>
      </w:r>
      <w:r w:rsidR="00C20BC2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ня пр</w:t>
      </w:r>
      <w:r w:rsidR="0066776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едставників ОСББ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>об’єднаних територіальних громад, ор</w:t>
      </w:r>
      <w:r w:rsidR="00DD1E2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ганів місцевого самоврядування </w:t>
      </w:r>
      <w:r w:rsidR="0066776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щодо</w:t>
      </w:r>
      <w:r w:rsidR="00B23C9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впровадження заходів з</w:t>
      </w:r>
      <w:r w:rsidR="00CC17F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38D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енергоефективності у будівлях житлового фонду</w:t>
      </w:r>
      <w:r w:rsidR="0066776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- ОСББ</w:t>
      </w:r>
      <w:r w:rsidR="00380F9F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1F5E54" w:rsidRPr="007241A1" w:rsidRDefault="00B23C93" w:rsidP="001F5E54">
      <w:pPr>
        <w:pStyle w:val="ConsNonformat"/>
        <w:widowControl/>
        <w:shd w:val="clear" w:color="auto" w:fill="FFFFFF"/>
        <w:tabs>
          <w:tab w:val="left" w:pos="709"/>
        </w:tabs>
        <w:spacing w:line="240" w:lineRule="atLeast"/>
        <w:ind w:left="567" w:right="-1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Фонд</w:t>
      </w:r>
      <w:r w:rsidR="001F5E54" w:rsidRPr="007241A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1F5E54" w:rsidRPr="007241A1" w:rsidRDefault="001F5E54" w:rsidP="00465406">
      <w:pPr>
        <w:pStyle w:val="ConsNonformat"/>
        <w:widowControl/>
        <w:numPr>
          <w:ilvl w:val="0"/>
          <w:numId w:val="21"/>
        </w:numPr>
        <w:shd w:val="clear" w:color="auto" w:fill="FFFFFF"/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465406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проводить консультації </w:t>
      </w:r>
      <w:r w:rsidR="00AF3E4F">
        <w:rPr>
          <w:rFonts w:ascii="Times New Roman" w:hAnsi="Times New Roman" w:cs="Times New Roman"/>
          <w:spacing w:val="-1"/>
          <w:sz w:val="26"/>
          <w:szCs w:val="26"/>
          <w:lang w:val="uk-UA"/>
        </w:rPr>
        <w:t>з метою</w:t>
      </w:r>
      <w:r w:rsidR="001D0AE6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врахування позиції</w:t>
      </w:r>
      <w:r w:rsid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об’єднаних територіальних громад, органів місцевого самоврядування, </w:t>
      </w:r>
      <w:r w:rsidR="00115C0C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та</w:t>
      </w:r>
      <w:r w:rsidR="00B23C9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громадськості</w:t>
      </w:r>
      <w:r w:rsidR="00AF3E4F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у своїй діяльності</w:t>
      </w:r>
      <w:r w:rsidR="00465406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465406" w:rsidRPr="007241A1" w:rsidRDefault="00465406" w:rsidP="00465406">
      <w:pPr>
        <w:pStyle w:val="ConsNonformat"/>
        <w:widowControl/>
        <w:numPr>
          <w:ilvl w:val="0"/>
          <w:numId w:val="21"/>
        </w:numPr>
        <w:shd w:val="clear" w:color="auto" w:fill="FFFFFF"/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створює спільні робоч</w:t>
      </w:r>
      <w:r w:rsidR="001D0AE6">
        <w:rPr>
          <w:rFonts w:ascii="Times New Roman" w:hAnsi="Times New Roman" w:cs="Times New Roman"/>
          <w:spacing w:val="-1"/>
          <w:sz w:val="26"/>
          <w:szCs w:val="26"/>
          <w:lang w:val="uk-UA"/>
        </w:rPr>
        <w:t>і групи за участі представників</w:t>
      </w:r>
      <w:r w:rsidR="00B42BFA" w:rsidRPr="00B82C22">
        <w:rPr>
          <w:lang w:val="uk-UA"/>
        </w:rPr>
        <w:t xml:space="preserve"> </w:t>
      </w:r>
      <w:r w:rsidR="00B42BFA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об’єднаних територіальних громад, органів місцевого самоврядування, </w:t>
      </w:r>
      <w:r w:rsidR="00115C0C" w:rsidRPr="00B42BFA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та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громадськості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щодо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впровадження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заходів з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енергоефективн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у житловому фонді</w:t>
      </w:r>
      <w:r w:rsidR="00983AC0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B43C1C" w:rsidRPr="00115C0C" w:rsidRDefault="00B43C1C" w:rsidP="00115C0C">
      <w:pPr>
        <w:pStyle w:val="ConsNonformat"/>
        <w:widowControl/>
        <w:numPr>
          <w:ilvl w:val="0"/>
          <w:numId w:val="19"/>
        </w:numPr>
        <w:shd w:val="clear" w:color="auto" w:fill="FFFFFF"/>
        <w:tabs>
          <w:tab w:val="left" w:pos="709"/>
        </w:tabs>
        <w:spacing w:line="240" w:lineRule="atLeast"/>
        <w:ind w:left="0" w:right="-105" w:firstLine="567"/>
        <w:jc w:val="both"/>
        <w:rPr>
          <w:rFonts w:ascii="Times New Roman" w:hAnsi="Times New Roman" w:cs="Times New Roman"/>
          <w:spacing w:val="-1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надає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рекомендації</w:t>
      </w:r>
      <w:r w:rsidR="001D0AE6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органам місцевого самоврядування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органам виконавчої влади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1D0AE6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представникам </w:t>
      </w:r>
      <w:r w:rsidR="00115C0C">
        <w:rPr>
          <w:rFonts w:ascii="Times New Roman" w:hAnsi="Times New Roman" w:cs="Times New Roman"/>
          <w:spacing w:val="-1"/>
          <w:sz w:val="26"/>
          <w:szCs w:val="26"/>
          <w:lang w:val="uk-UA"/>
        </w:rPr>
        <w:t>ОСББ та громадськості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з питань впровадження реформ</w:t>
      </w: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з 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енергоефективності у житловому фонді</w:t>
      </w:r>
      <w:r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- ОСББ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.</w:t>
      </w:r>
    </w:p>
    <w:p w:rsidR="00B32859" w:rsidRPr="007241A1" w:rsidRDefault="00B32859" w:rsidP="0067331A">
      <w:pPr>
        <w:pStyle w:val="ConsNonformat"/>
        <w:widowControl/>
        <w:shd w:val="clear" w:color="auto" w:fill="FFFFFF"/>
        <w:tabs>
          <w:tab w:val="left" w:pos="567"/>
          <w:tab w:val="left" w:pos="709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Спільно:</w:t>
      </w:r>
    </w:p>
    <w:p w:rsidR="00983AC0" w:rsidRPr="00983AC0" w:rsidRDefault="00983AC0" w:rsidP="004C2543">
      <w:pPr>
        <w:pStyle w:val="ConsNonformat"/>
        <w:widowControl/>
        <w:numPr>
          <w:ilvl w:val="0"/>
          <w:numId w:val="21"/>
        </w:numPr>
        <w:shd w:val="clear" w:color="auto" w:fill="FFFFFF"/>
        <w:spacing w:line="240" w:lineRule="atLeast"/>
        <w:ind w:left="0" w:right="-105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забезпечують взаємний обмін інформацією в рамках реалізації місцевих програм;</w:t>
      </w:r>
    </w:p>
    <w:p w:rsidR="00B32859" w:rsidRPr="007241A1" w:rsidRDefault="00E16606" w:rsidP="004C2543">
      <w:pPr>
        <w:pStyle w:val="ConsNonformat"/>
        <w:widowControl/>
        <w:numPr>
          <w:ilvl w:val="0"/>
          <w:numId w:val="21"/>
        </w:numPr>
        <w:shd w:val="clear" w:color="auto" w:fill="FFFFFF"/>
        <w:spacing w:line="240" w:lineRule="atLeast"/>
        <w:ind w:left="0" w:right="-105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реаліз</w:t>
      </w:r>
      <w:r w:rsidR="006C18E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у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ють</w:t>
      </w:r>
      <w:r w:rsidR="00F72BCD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міжнародні та національні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проект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, </w:t>
      </w:r>
      <w:r w:rsidR="00AA125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спрямовані</w:t>
      </w:r>
      <w:r w:rsidR="00F72BCD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на </w:t>
      </w:r>
      <w:r w:rsidR="00AA125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впровадження реформи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 енергоефективності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6B1187" w:rsidRPr="007241A1" w:rsidRDefault="00E16606" w:rsidP="004C2543">
      <w:pPr>
        <w:pStyle w:val="ConsNonformat"/>
        <w:widowControl/>
        <w:numPr>
          <w:ilvl w:val="0"/>
          <w:numId w:val="21"/>
        </w:numPr>
        <w:shd w:val="clear" w:color="auto" w:fill="FFFFFF"/>
        <w:spacing w:line="240" w:lineRule="atLeast"/>
        <w:ind w:left="0" w:right="-105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напрацьовують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проект</w:t>
      </w: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и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нормативно-правових актів, </w:t>
      </w:r>
      <w:r w:rsidR="006C18E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спрямованих на</w:t>
      </w:r>
      <w:r w:rsidR="00B32859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C32B6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удосконалення законодавчого поля для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більш </w:t>
      </w:r>
      <w:r w:rsidR="00C32B6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ефективно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го впровадження реформ</w:t>
      </w:r>
      <w:r w:rsidR="00C32B6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</w:t>
      </w:r>
      <w:r w:rsidR="00BE2A7A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з енергоефективності в житловому фонді</w:t>
      </w:r>
      <w:r w:rsidR="00FA2C1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;</w:t>
      </w:r>
    </w:p>
    <w:p w:rsidR="00FA2C13" w:rsidRPr="007241A1" w:rsidRDefault="00C20BC2" w:rsidP="004C2543">
      <w:pPr>
        <w:pStyle w:val="ConsNonformat"/>
        <w:widowControl/>
        <w:numPr>
          <w:ilvl w:val="0"/>
          <w:numId w:val="21"/>
        </w:numPr>
        <w:shd w:val="clear" w:color="auto" w:fill="FFFFFF"/>
        <w:spacing w:line="240" w:lineRule="atLeast"/>
        <w:ind w:left="0" w:right="-105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поширюють </w:t>
      </w:r>
      <w:r w:rsidR="006B118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позитивний досвід 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ефективного управління житловим фондом</w:t>
      </w:r>
      <w:r w:rsidR="00B43C1C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- ОСББ</w:t>
      </w:r>
      <w:r w:rsidR="005204DC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та</w:t>
      </w:r>
      <w:r w:rsidR="006B1187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 xml:space="preserve"> енергозбереження у житл</w:t>
      </w:r>
      <w:r w:rsidR="00FA2C13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овому фонді</w:t>
      </w:r>
      <w:r w:rsidR="00252DA1" w:rsidRPr="007241A1">
        <w:rPr>
          <w:rFonts w:ascii="Times New Roman" w:hAnsi="Times New Roman" w:cs="Times New Roman"/>
          <w:spacing w:val="-1"/>
          <w:sz w:val="26"/>
          <w:szCs w:val="26"/>
          <w:lang w:val="uk-UA"/>
        </w:rPr>
        <w:t>.</w:t>
      </w:r>
    </w:p>
    <w:p w:rsidR="003B5517" w:rsidRPr="007241A1" w:rsidRDefault="00C034FD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</w:t>
      </w:r>
      <w:r w:rsidR="00E16606" w:rsidRPr="007241A1">
        <w:rPr>
          <w:rFonts w:ascii="Times New Roman" w:hAnsi="Times New Roman" w:cs="Times New Roman"/>
          <w:b/>
          <w:sz w:val="26"/>
          <w:szCs w:val="26"/>
          <w:lang w:val="uk-UA"/>
        </w:rPr>
        <w:t>5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E78F6" w:rsidRPr="007241A1">
        <w:rPr>
          <w:rFonts w:ascii="Times New Roman" w:hAnsi="Times New Roman" w:cs="Times New Roman"/>
          <w:sz w:val="26"/>
          <w:szCs w:val="26"/>
          <w:lang w:val="uk-UA"/>
        </w:rPr>
        <w:t>Сторони дійшли згоди щодо</w:t>
      </w:r>
      <w:r w:rsidR="00C011C4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необхідності</w:t>
      </w:r>
      <w:r w:rsidR="003B5517" w:rsidRPr="007241A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3632B7" w:rsidRPr="00CA05BF" w:rsidRDefault="003632B7" w:rsidP="004C2543">
      <w:pPr>
        <w:pStyle w:val="ConsNonformat"/>
        <w:widowControl/>
        <w:numPr>
          <w:ilvl w:val="0"/>
          <w:numId w:val="22"/>
        </w:numPr>
        <w:spacing w:line="240" w:lineRule="atLeast"/>
        <w:ind w:left="0" w:righ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створення та підтримки діяльності центрів навчально-консультаційної допомоги для впровадження </w:t>
      </w:r>
      <w:r w:rsidR="00FA2B02"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заходів з </w:t>
      </w:r>
      <w:r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>енергоефективн</w:t>
      </w:r>
      <w:r w:rsidR="00645404"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>ості</w:t>
      </w:r>
      <w:r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у житловому </w:t>
      </w:r>
      <w:r w:rsidR="00B43C1C"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                  </w:t>
      </w:r>
      <w:r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>фонді</w:t>
      </w:r>
      <w:r w:rsidR="00B43C1C"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 xml:space="preserve"> - ОСББ</w:t>
      </w:r>
      <w:r w:rsidRPr="00CA05BF">
        <w:rPr>
          <w:rFonts w:ascii="Times New Roman" w:hAnsi="Times New Roman" w:cs="Times New Roman"/>
          <w:spacing w:val="3"/>
          <w:sz w:val="26"/>
          <w:szCs w:val="26"/>
          <w:lang w:val="uk-UA"/>
        </w:rPr>
        <w:t>;</w:t>
      </w:r>
    </w:p>
    <w:p w:rsidR="00C011C4" w:rsidRPr="007241A1" w:rsidRDefault="000E78F6" w:rsidP="00BB5AA9">
      <w:pPr>
        <w:pStyle w:val="ConsNonformat"/>
        <w:widowControl/>
        <w:numPr>
          <w:ilvl w:val="0"/>
          <w:numId w:val="22"/>
        </w:numPr>
        <w:spacing w:line="240" w:lineRule="atLeast"/>
        <w:ind w:left="0" w:righ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розробки </w:t>
      </w:r>
      <w:r w:rsidR="00A21C1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методичних рекомендацій 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>для ОСББ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D32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>орган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 місцевого самоврядування,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 об’єднаних територіальних громад, </w:t>
      </w:r>
      <w:bookmarkStart w:id="1" w:name="_Hlk8998576"/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>орган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 xml:space="preserve"> виконавчої влади</w:t>
      </w:r>
      <w:bookmarkEnd w:id="1"/>
      <w:r w:rsidR="00E10B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1C1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 частині реалізації 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>заходів з енергоефективності</w:t>
      </w:r>
      <w:r w:rsidR="00C011C4" w:rsidRPr="007241A1">
        <w:rPr>
          <w:rFonts w:ascii="Times New Roman" w:hAnsi="Times New Roman" w:cs="Times New Roman"/>
          <w:sz w:val="26"/>
          <w:szCs w:val="26"/>
          <w:lang w:val="uk-UA"/>
        </w:rPr>
        <w:t>;</w:t>
      </w:r>
      <w:r w:rsidR="00BB5AA9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564FBC" w:rsidRPr="00CA05BF" w:rsidRDefault="007B3271" w:rsidP="00BB5AA9">
      <w:pPr>
        <w:pStyle w:val="ConsNonformat"/>
        <w:widowControl/>
        <w:numPr>
          <w:ilvl w:val="0"/>
          <w:numId w:val="22"/>
        </w:numPr>
        <w:spacing w:line="240" w:lineRule="atLeast"/>
        <w:ind w:left="0" w:righ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A05BF">
        <w:rPr>
          <w:rFonts w:ascii="Times New Roman" w:hAnsi="Times New Roman" w:cs="Times New Roman"/>
          <w:sz w:val="26"/>
          <w:szCs w:val="26"/>
          <w:lang w:val="uk-UA"/>
        </w:rPr>
        <w:t xml:space="preserve">розробки та впровадження системи моніторингу стану житлового </w:t>
      </w:r>
      <w:r w:rsidR="0037297F" w:rsidRPr="00CA05B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CA05BF">
        <w:rPr>
          <w:rFonts w:ascii="Times New Roman" w:hAnsi="Times New Roman" w:cs="Times New Roman"/>
          <w:sz w:val="26"/>
          <w:szCs w:val="26"/>
          <w:lang w:val="uk-UA"/>
        </w:rPr>
        <w:t>фонд</w:t>
      </w:r>
      <w:r w:rsidR="0037297F" w:rsidRPr="00CA05BF">
        <w:rPr>
          <w:rFonts w:ascii="Times New Roman" w:hAnsi="Times New Roman" w:cs="Times New Roman"/>
          <w:sz w:val="26"/>
          <w:szCs w:val="26"/>
          <w:lang w:val="uk-UA"/>
        </w:rPr>
        <w:t xml:space="preserve">у - </w:t>
      </w:r>
      <w:r w:rsidR="00BB5AA9" w:rsidRPr="00CA05BF">
        <w:rPr>
          <w:rFonts w:ascii="Times New Roman" w:hAnsi="Times New Roman" w:cs="Times New Roman"/>
          <w:sz w:val="26"/>
          <w:szCs w:val="26"/>
          <w:lang w:val="uk-UA"/>
        </w:rPr>
        <w:t>ОСББ</w:t>
      </w:r>
      <w:r w:rsidRPr="00CA05B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B627B" w:rsidRPr="007241A1" w:rsidRDefault="00564FBC" w:rsidP="004C2543">
      <w:pPr>
        <w:pStyle w:val="ConsNonformat"/>
        <w:widowControl/>
        <w:numPr>
          <w:ilvl w:val="0"/>
          <w:numId w:val="22"/>
        </w:numPr>
        <w:spacing w:line="240" w:lineRule="atLeast"/>
        <w:ind w:left="0" w:righ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4B627B" w:rsidRPr="007241A1">
        <w:rPr>
          <w:rFonts w:ascii="Times New Roman" w:hAnsi="Times New Roman" w:cs="Times New Roman"/>
          <w:sz w:val="26"/>
          <w:szCs w:val="26"/>
          <w:lang w:val="uk-UA"/>
        </w:rPr>
        <w:t>прияння підвищенню рівня інформованості громадськості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A9549A" w:rsidRPr="007241A1">
        <w:rPr>
          <w:rFonts w:ascii="Times New Roman" w:hAnsi="Times New Roman" w:cs="Times New Roman"/>
          <w:sz w:val="26"/>
          <w:szCs w:val="26"/>
          <w:lang w:val="uk-UA"/>
        </w:rPr>
        <w:t>органів місцевого самоврядування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15C0C" w:rsidRPr="00B82C22">
        <w:rPr>
          <w:lang w:val="uk-UA"/>
        </w:rPr>
        <w:t xml:space="preserve"> </w:t>
      </w:r>
      <w:r w:rsidR="00115C0C" w:rsidRPr="00115C0C">
        <w:rPr>
          <w:rFonts w:ascii="Times New Roman" w:hAnsi="Times New Roman" w:cs="Times New Roman"/>
          <w:sz w:val="26"/>
          <w:szCs w:val="26"/>
          <w:lang w:val="uk-UA"/>
        </w:rPr>
        <w:t>об’єднаних територіальних громад</w:t>
      </w:r>
      <w:r w:rsidR="00115C0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10B98">
        <w:rPr>
          <w:rFonts w:ascii="Times New Roman" w:hAnsi="Times New Roman" w:cs="Times New Roman"/>
          <w:sz w:val="26"/>
          <w:szCs w:val="26"/>
          <w:lang w:val="uk-UA"/>
        </w:rPr>
        <w:t xml:space="preserve">органів виконавчої влади </w:t>
      </w:r>
      <w:r w:rsidR="004B627B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37297F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впровадження заходів з енергоефективності. </w:t>
      </w:r>
    </w:p>
    <w:p w:rsidR="000E78F6" w:rsidRDefault="00C034FD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</w:t>
      </w:r>
      <w:r w:rsidR="00E16606" w:rsidRPr="007241A1"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6606" w:rsidRPr="007241A1">
        <w:rPr>
          <w:rFonts w:ascii="Times New Roman" w:hAnsi="Times New Roman" w:cs="Times New Roman"/>
          <w:sz w:val="26"/>
          <w:szCs w:val="26"/>
          <w:lang w:val="uk-UA"/>
        </w:rPr>
        <w:t>Сторони можуть також співпрацювати в інших узгоджених напрямках</w:t>
      </w:r>
      <w:r w:rsidR="000E78F6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241A1" w:rsidRPr="007241A1" w:rsidRDefault="007241A1" w:rsidP="0067331A">
      <w:pPr>
        <w:pStyle w:val="ConsNonformat"/>
        <w:widowControl/>
        <w:shd w:val="clear" w:color="auto" w:fill="FFFFFF"/>
        <w:tabs>
          <w:tab w:val="left" w:pos="567"/>
        </w:tabs>
        <w:spacing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E78F6" w:rsidRDefault="000E78F6" w:rsidP="007241A1">
      <w:pPr>
        <w:pStyle w:val="a6"/>
        <w:numPr>
          <w:ilvl w:val="0"/>
          <w:numId w:val="4"/>
        </w:numPr>
        <w:spacing w:line="240" w:lineRule="atLeast"/>
        <w:ind w:left="0" w:firstLine="426"/>
        <w:rPr>
          <w:sz w:val="26"/>
          <w:szCs w:val="26"/>
        </w:rPr>
      </w:pPr>
      <w:r w:rsidRPr="007241A1">
        <w:rPr>
          <w:sz w:val="26"/>
          <w:szCs w:val="26"/>
        </w:rPr>
        <w:t>О</w:t>
      </w:r>
      <w:r w:rsidR="00B76925" w:rsidRPr="007241A1">
        <w:rPr>
          <w:sz w:val="26"/>
          <w:szCs w:val="26"/>
        </w:rPr>
        <w:t xml:space="preserve">РГАНІЗАЦІЯ </w:t>
      </w:r>
      <w:r w:rsidRPr="007241A1">
        <w:rPr>
          <w:sz w:val="26"/>
          <w:szCs w:val="26"/>
        </w:rPr>
        <w:t>СПІВ</w:t>
      </w:r>
      <w:r w:rsidR="00B76925" w:rsidRPr="007241A1">
        <w:rPr>
          <w:sz w:val="26"/>
          <w:szCs w:val="26"/>
        </w:rPr>
        <w:t>ПРАЦІ</w:t>
      </w:r>
      <w:r w:rsidRPr="007241A1">
        <w:rPr>
          <w:sz w:val="26"/>
          <w:szCs w:val="26"/>
        </w:rPr>
        <w:t xml:space="preserve"> СТОРІН</w:t>
      </w:r>
    </w:p>
    <w:p w:rsidR="008276F6" w:rsidRDefault="008276F6" w:rsidP="00F375A1">
      <w:pPr>
        <w:pStyle w:val="a6"/>
        <w:spacing w:line="240" w:lineRule="atLeast"/>
        <w:ind w:left="426"/>
        <w:jc w:val="left"/>
        <w:rPr>
          <w:sz w:val="26"/>
          <w:szCs w:val="26"/>
        </w:rPr>
      </w:pPr>
    </w:p>
    <w:p w:rsidR="00B76925" w:rsidRPr="007241A1" w:rsidRDefault="00AF3E4F" w:rsidP="0067331A">
      <w:pPr>
        <w:pStyle w:val="a3"/>
        <w:spacing w:before="0" w:after="0" w:line="240" w:lineRule="atLeast"/>
        <w:ind w:right="-105" w:firstLine="709"/>
        <w:jc w:val="both"/>
        <w:rPr>
          <w:spacing w:val="4"/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3.1.</w:t>
      </w:r>
      <w:r w:rsidRPr="007241A1">
        <w:rPr>
          <w:sz w:val="26"/>
          <w:szCs w:val="26"/>
          <w:lang w:val="uk-UA"/>
        </w:rPr>
        <w:t xml:space="preserve"> </w:t>
      </w:r>
      <w:r w:rsidR="00B76925" w:rsidRPr="007241A1">
        <w:rPr>
          <w:spacing w:val="4"/>
          <w:sz w:val="26"/>
          <w:szCs w:val="26"/>
          <w:lang w:val="uk-UA"/>
        </w:rPr>
        <w:t>З метою реалізації Меморандуму Сторони в межах наявних ресурсів</w:t>
      </w:r>
      <w:r w:rsidR="00527B38" w:rsidRPr="007241A1">
        <w:rPr>
          <w:spacing w:val="4"/>
          <w:sz w:val="26"/>
          <w:szCs w:val="26"/>
          <w:lang w:val="uk-UA"/>
        </w:rPr>
        <w:t xml:space="preserve"> та за потреби</w:t>
      </w:r>
      <w:r w:rsidR="00B76925" w:rsidRPr="007241A1">
        <w:rPr>
          <w:spacing w:val="4"/>
          <w:sz w:val="26"/>
          <w:szCs w:val="26"/>
          <w:lang w:val="uk-UA"/>
        </w:rPr>
        <w:t>:</w:t>
      </w:r>
    </w:p>
    <w:p w:rsidR="00B76925" w:rsidRPr="007241A1" w:rsidRDefault="00AF3E4F" w:rsidP="0067331A">
      <w:pPr>
        <w:pStyle w:val="ConsNonformat"/>
        <w:widowControl/>
        <w:spacing w:line="240" w:lineRule="atLeast"/>
        <w:ind w:righ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3E4F">
        <w:rPr>
          <w:rFonts w:ascii="Times New Roman" w:hAnsi="Times New Roman" w:cs="Times New Roman"/>
          <w:b/>
          <w:sz w:val="26"/>
          <w:szCs w:val="26"/>
          <w:lang w:val="uk-UA"/>
        </w:rPr>
        <w:t>3.1.1.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Створюють постійні або тимчасові групи із представників </w:t>
      </w:r>
      <w:r w:rsidR="002018A9" w:rsidRPr="007241A1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>торін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2.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Визначають контактних осіб для проведення </w:t>
      </w:r>
      <w:r w:rsidR="00B76925" w:rsidRPr="007241A1">
        <w:rPr>
          <w:rFonts w:ascii="Times New Roman" w:hAnsi="Times New Roman" w:cs="Times New Roman"/>
          <w:spacing w:val="1"/>
          <w:sz w:val="26"/>
          <w:szCs w:val="26"/>
          <w:lang w:val="uk-UA"/>
        </w:rPr>
        <w:t xml:space="preserve">консультацій і підготовки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пропозицій щодо спільної реалізації завдань, визначених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Меморандумом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Проводять регулярні зустрічі Сторін 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>з метою обговорення питань щодо реалізації Меморандуму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4.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Запрошують до спільної діяльності представників органів </w:t>
      </w:r>
      <w:r w:rsidR="005204DC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виконавчої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>влади, місцевого самоврядування,</w:t>
      </w:r>
      <w:r w:rsidR="0030247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02477" w:rsidRPr="00302477">
        <w:rPr>
          <w:rFonts w:ascii="Times New Roman" w:hAnsi="Times New Roman" w:cs="Times New Roman"/>
          <w:sz w:val="26"/>
          <w:szCs w:val="26"/>
          <w:lang w:val="uk-UA"/>
        </w:rPr>
        <w:t xml:space="preserve">об’єднаних територіальних громад, </w:t>
      </w:r>
      <w:r w:rsidR="00B76925" w:rsidRPr="007241A1">
        <w:rPr>
          <w:rFonts w:ascii="Times New Roman" w:hAnsi="Times New Roman" w:cs="Times New Roman"/>
          <w:sz w:val="26"/>
          <w:szCs w:val="26"/>
          <w:lang w:val="uk-UA"/>
        </w:rPr>
        <w:t>громадських організацій та експерт</w:t>
      </w:r>
      <w:r w:rsidR="005204DC" w:rsidRPr="007241A1">
        <w:rPr>
          <w:rFonts w:ascii="Times New Roman" w:hAnsi="Times New Roman" w:cs="Times New Roman"/>
          <w:sz w:val="26"/>
          <w:szCs w:val="26"/>
          <w:lang w:val="uk-UA"/>
        </w:rPr>
        <w:t>ного середовища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5.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Готують та розміщують 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засобах масової інформації спільні інформаційні, консультативні та інші матеріали, що стосуються предмета Меморандуму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6.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Здійснюють регулярний обмін інформацією, матеріал</w:t>
      </w:r>
      <w:r w:rsidR="002018A9" w:rsidRPr="007241A1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, документ</w:t>
      </w:r>
      <w:r w:rsidR="002018A9" w:rsidRPr="007241A1">
        <w:rPr>
          <w:rFonts w:ascii="Times New Roman" w:hAnsi="Times New Roman" w:cs="Times New Roman"/>
          <w:sz w:val="26"/>
          <w:szCs w:val="26"/>
          <w:lang w:val="uk-UA"/>
        </w:rPr>
        <w:t>ами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з питань, що є предметом Меморандуму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7.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Узгоджують інші спільні заходи в рамках Меморандуму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034FD" w:rsidRPr="007241A1" w:rsidRDefault="00C034FD" w:rsidP="0067331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8.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Здійснюють контроль за виконанням спільних домовленостей Меморандуму</w:t>
      </w:r>
      <w:r w:rsidR="006C18E3" w:rsidRPr="007241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74E38" w:rsidRDefault="00C034FD" w:rsidP="00974E3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="00AF3E4F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Pr="007241A1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  <w:r w:rsidRPr="007241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6C06" w:rsidRPr="007241A1">
        <w:rPr>
          <w:rFonts w:ascii="Times New Roman" w:hAnsi="Times New Roman" w:cs="Times New Roman"/>
          <w:sz w:val="26"/>
          <w:szCs w:val="26"/>
          <w:lang w:val="uk-UA"/>
        </w:rPr>
        <w:t>Сторони можуть здійснювати співробітництво в будь-яких інших формах, що не с</w:t>
      </w:r>
      <w:r w:rsidR="00974E38">
        <w:rPr>
          <w:rFonts w:ascii="Times New Roman" w:hAnsi="Times New Roman" w:cs="Times New Roman"/>
          <w:sz w:val="26"/>
          <w:szCs w:val="26"/>
          <w:lang w:val="uk-UA"/>
        </w:rPr>
        <w:t>уперечать законодавству України.</w:t>
      </w:r>
    </w:p>
    <w:p w:rsidR="0050629C" w:rsidRDefault="0050629C" w:rsidP="00974E3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0629C" w:rsidRDefault="0050629C" w:rsidP="00974E3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tLeast"/>
        <w:ind w:right="-105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0629C" w:rsidRPr="008276F6" w:rsidRDefault="0050629C" w:rsidP="0050629C">
      <w:pPr>
        <w:pStyle w:val="a3"/>
        <w:numPr>
          <w:ilvl w:val="0"/>
          <w:numId w:val="4"/>
        </w:numPr>
        <w:tabs>
          <w:tab w:val="left" w:pos="426"/>
        </w:tabs>
        <w:spacing w:before="0" w:after="0" w:line="240" w:lineRule="atLeast"/>
        <w:ind w:left="0" w:right="-105" w:firstLine="426"/>
        <w:jc w:val="center"/>
        <w:rPr>
          <w:rStyle w:val="a4"/>
          <w:b w:val="0"/>
          <w:bCs w:val="0"/>
          <w:spacing w:val="3"/>
          <w:sz w:val="26"/>
          <w:szCs w:val="26"/>
          <w:lang w:val="uk-UA"/>
        </w:rPr>
      </w:pPr>
      <w:r w:rsidRPr="007241A1">
        <w:rPr>
          <w:rStyle w:val="a4"/>
          <w:spacing w:val="3"/>
          <w:sz w:val="26"/>
          <w:szCs w:val="26"/>
          <w:lang w:val="uk-UA"/>
        </w:rPr>
        <w:t>ЗОБОВ</w:t>
      </w:r>
      <w:r w:rsidRPr="007241A1">
        <w:rPr>
          <w:rStyle w:val="a4"/>
          <w:spacing w:val="3"/>
          <w:sz w:val="26"/>
          <w:szCs w:val="26"/>
          <w:lang w:val="en-US"/>
        </w:rPr>
        <w:t>’</w:t>
      </w:r>
      <w:r w:rsidRPr="007241A1">
        <w:rPr>
          <w:rStyle w:val="a4"/>
          <w:spacing w:val="3"/>
          <w:sz w:val="26"/>
          <w:szCs w:val="26"/>
          <w:lang w:val="uk-UA"/>
        </w:rPr>
        <w:t>ЯЗАННЯ СТОРІН</w:t>
      </w:r>
    </w:p>
    <w:p w:rsidR="008276F6" w:rsidRPr="007241A1" w:rsidRDefault="008276F6" w:rsidP="00F375A1">
      <w:pPr>
        <w:pStyle w:val="a3"/>
        <w:tabs>
          <w:tab w:val="left" w:pos="426"/>
        </w:tabs>
        <w:spacing w:before="0" w:after="0" w:line="240" w:lineRule="atLeast"/>
        <w:ind w:left="426" w:right="-105"/>
        <w:rPr>
          <w:rStyle w:val="a4"/>
          <w:b w:val="0"/>
          <w:bCs w:val="0"/>
          <w:spacing w:val="3"/>
          <w:sz w:val="26"/>
          <w:szCs w:val="26"/>
          <w:lang w:val="uk-UA"/>
        </w:rPr>
      </w:pPr>
    </w:p>
    <w:p w:rsidR="0050629C" w:rsidRPr="007241A1" w:rsidRDefault="0050629C" w:rsidP="0050629C">
      <w:pPr>
        <w:pStyle w:val="a3"/>
        <w:tabs>
          <w:tab w:val="left" w:pos="851"/>
        </w:tabs>
        <w:spacing w:before="0" w:after="0" w:line="240" w:lineRule="atLeast"/>
        <w:ind w:right="-108" w:firstLine="709"/>
        <w:jc w:val="both"/>
        <w:rPr>
          <w:spacing w:val="3"/>
          <w:sz w:val="26"/>
          <w:szCs w:val="26"/>
          <w:lang w:val="uk-UA"/>
        </w:rPr>
      </w:pPr>
      <w:r w:rsidRPr="007241A1">
        <w:rPr>
          <w:b/>
          <w:spacing w:val="3"/>
          <w:sz w:val="26"/>
          <w:szCs w:val="26"/>
          <w:lang w:val="uk-UA"/>
        </w:rPr>
        <w:t xml:space="preserve"> 4.1.</w:t>
      </w:r>
      <w:r w:rsidRPr="007241A1">
        <w:rPr>
          <w:spacing w:val="3"/>
          <w:sz w:val="26"/>
          <w:szCs w:val="26"/>
          <w:lang w:val="uk-UA"/>
        </w:rPr>
        <w:t xml:space="preserve"> Сторони беруть на себе зобов’язання зберігати конфіденційну інформацію, отриману в ході реалізації Меморандуму. </w:t>
      </w:r>
    </w:p>
    <w:p w:rsidR="0050629C" w:rsidRPr="007241A1" w:rsidRDefault="0050629C" w:rsidP="0050629C">
      <w:pPr>
        <w:pStyle w:val="a3"/>
        <w:tabs>
          <w:tab w:val="left" w:pos="851"/>
        </w:tabs>
        <w:spacing w:before="0" w:after="0" w:line="240" w:lineRule="atLeast"/>
        <w:ind w:right="-108" w:firstLine="709"/>
        <w:jc w:val="both"/>
        <w:rPr>
          <w:spacing w:val="3"/>
          <w:sz w:val="26"/>
          <w:szCs w:val="26"/>
          <w:lang w:val="uk-UA"/>
        </w:rPr>
      </w:pPr>
      <w:r w:rsidRPr="007241A1">
        <w:rPr>
          <w:b/>
          <w:spacing w:val="3"/>
          <w:sz w:val="26"/>
          <w:szCs w:val="26"/>
          <w:lang w:val="uk-UA"/>
        </w:rPr>
        <w:lastRenderedPageBreak/>
        <w:t>4.2.</w:t>
      </w:r>
      <w:r w:rsidRPr="007241A1">
        <w:rPr>
          <w:spacing w:val="3"/>
          <w:sz w:val="26"/>
          <w:szCs w:val="26"/>
          <w:lang w:val="uk-UA"/>
        </w:rPr>
        <w:t xml:space="preserve"> Сторони зобов’язуються утримуватися від дій, які можуть заподіяти моральну, економічну чи іншу шкоду іншій Стороні.</w:t>
      </w:r>
    </w:p>
    <w:p w:rsidR="0050629C" w:rsidRDefault="0050629C" w:rsidP="0050629C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pacing w:val="3"/>
          <w:sz w:val="26"/>
          <w:szCs w:val="26"/>
          <w:lang w:val="uk-UA"/>
        </w:rPr>
      </w:pPr>
      <w:r w:rsidRPr="007241A1">
        <w:rPr>
          <w:b/>
          <w:spacing w:val="3"/>
          <w:sz w:val="26"/>
          <w:szCs w:val="26"/>
          <w:lang w:val="uk-UA"/>
        </w:rPr>
        <w:t>4.3.</w:t>
      </w:r>
      <w:r w:rsidRPr="007241A1">
        <w:rPr>
          <w:spacing w:val="3"/>
          <w:sz w:val="26"/>
          <w:szCs w:val="26"/>
          <w:lang w:val="uk-UA"/>
        </w:rPr>
        <w:t xml:space="preserve"> Кожна зі Сторін використовує емблему чи логотип іншої Сторони або будь-яку абревіатуру, пов’язану з діяльністю цієї Сторони, лише за її попередньої згоди.</w:t>
      </w:r>
    </w:p>
    <w:p w:rsidR="0050629C" w:rsidRPr="007241A1" w:rsidRDefault="0050629C" w:rsidP="0050629C">
      <w:pPr>
        <w:pStyle w:val="a3"/>
        <w:tabs>
          <w:tab w:val="left" w:pos="851"/>
        </w:tabs>
        <w:spacing w:before="0" w:after="0" w:line="240" w:lineRule="atLeast"/>
        <w:ind w:right="-105" w:firstLine="709"/>
        <w:jc w:val="both"/>
        <w:rPr>
          <w:spacing w:val="3"/>
          <w:sz w:val="26"/>
          <w:szCs w:val="26"/>
          <w:lang w:val="uk-UA"/>
        </w:rPr>
      </w:pPr>
    </w:p>
    <w:p w:rsidR="0050629C" w:rsidRDefault="0050629C" w:rsidP="0050629C">
      <w:pPr>
        <w:pStyle w:val="a3"/>
        <w:tabs>
          <w:tab w:val="left" w:pos="0"/>
        </w:tabs>
        <w:spacing w:before="0" w:after="0" w:line="240" w:lineRule="atLeast"/>
        <w:ind w:left="390"/>
        <w:rPr>
          <w:b/>
          <w:sz w:val="26"/>
          <w:szCs w:val="26"/>
          <w:lang w:val="uk-UA"/>
        </w:rPr>
      </w:pPr>
    </w:p>
    <w:p w:rsidR="00AA1064" w:rsidRPr="00063ED8" w:rsidRDefault="00A97AF8" w:rsidP="007241A1">
      <w:pPr>
        <w:pStyle w:val="a3"/>
        <w:numPr>
          <w:ilvl w:val="0"/>
          <w:numId w:val="4"/>
        </w:numPr>
        <w:tabs>
          <w:tab w:val="left" w:pos="0"/>
        </w:tabs>
        <w:spacing w:before="0" w:after="0" w:line="240" w:lineRule="atLeast"/>
        <w:ind w:hanging="674"/>
        <w:jc w:val="center"/>
        <w:rPr>
          <w:b/>
          <w:sz w:val="26"/>
          <w:szCs w:val="26"/>
          <w:lang w:val="uk-UA"/>
        </w:rPr>
      </w:pPr>
      <w:r w:rsidRPr="007241A1">
        <w:rPr>
          <w:b/>
          <w:sz w:val="26"/>
          <w:szCs w:val="26"/>
        </w:rPr>
        <w:t>ДІЯ МЕМОРАНДУМУ</w:t>
      </w:r>
    </w:p>
    <w:p w:rsidR="00063ED8" w:rsidRPr="007241A1" w:rsidRDefault="00063ED8" w:rsidP="00063ED8">
      <w:pPr>
        <w:pStyle w:val="a3"/>
        <w:tabs>
          <w:tab w:val="left" w:pos="0"/>
        </w:tabs>
        <w:spacing w:before="0" w:after="0" w:line="240" w:lineRule="atLeast"/>
        <w:ind w:left="390"/>
        <w:rPr>
          <w:b/>
          <w:sz w:val="26"/>
          <w:szCs w:val="26"/>
          <w:lang w:val="uk-UA"/>
        </w:rPr>
      </w:pPr>
    </w:p>
    <w:p w:rsidR="00C034FD" w:rsidRPr="007241A1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5.1.</w:t>
      </w:r>
      <w:r w:rsidRPr="007241A1">
        <w:rPr>
          <w:sz w:val="26"/>
          <w:szCs w:val="26"/>
          <w:lang w:val="uk-UA"/>
        </w:rPr>
        <w:t xml:space="preserve"> </w:t>
      </w:r>
      <w:r w:rsidR="00A97AF8" w:rsidRPr="007241A1">
        <w:rPr>
          <w:sz w:val="26"/>
          <w:szCs w:val="26"/>
          <w:lang w:val="uk-UA"/>
        </w:rPr>
        <w:t xml:space="preserve">Цей Меморандум </w:t>
      </w:r>
      <w:r w:rsidR="006F7303">
        <w:rPr>
          <w:sz w:val="26"/>
          <w:szCs w:val="26"/>
          <w:lang w:val="uk-UA"/>
        </w:rPr>
        <w:t xml:space="preserve">набирає чинності з </w:t>
      </w:r>
      <w:r w:rsidR="00BE2D20">
        <w:rPr>
          <w:sz w:val="26"/>
          <w:szCs w:val="26"/>
          <w:lang w:val="uk-UA"/>
        </w:rPr>
        <w:t xml:space="preserve">дня його підписання та затвердження рішенням виконавчого комітету Івано-Франківської міської ради. Меморандум укладається терміном на один рік та автоматично </w:t>
      </w:r>
      <w:r w:rsidR="00E00036">
        <w:rPr>
          <w:sz w:val="26"/>
          <w:szCs w:val="26"/>
          <w:lang w:val="uk-UA"/>
        </w:rPr>
        <w:t>продовжується</w:t>
      </w:r>
      <w:r w:rsidR="00BE2D20">
        <w:rPr>
          <w:sz w:val="26"/>
          <w:szCs w:val="26"/>
          <w:lang w:val="uk-UA"/>
        </w:rPr>
        <w:t xml:space="preserve"> на наступ</w:t>
      </w:r>
      <w:r w:rsidR="006B1007">
        <w:rPr>
          <w:sz w:val="26"/>
          <w:szCs w:val="26"/>
          <w:lang w:val="uk-UA"/>
        </w:rPr>
        <w:t>ний річний термін, якщо жодна зі</w:t>
      </w:r>
      <w:r w:rsidR="00BE2D20">
        <w:rPr>
          <w:sz w:val="26"/>
          <w:szCs w:val="26"/>
          <w:lang w:val="uk-UA"/>
        </w:rPr>
        <w:t xml:space="preserve"> Сторін не пізніше як за місяць до припинення дії </w:t>
      </w:r>
      <w:r w:rsidR="00E00036">
        <w:rPr>
          <w:sz w:val="26"/>
          <w:szCs w:val="26"/>
          <w:lang w:val="uk-UA"/>
        </w:rPr>
        <w:t>Меморандуму, письмово не повідомить</w:t>
      </w:r>
      <w:r w:rsidR="00BE2D20">
        <w:rPr>
          <w:sz w:val="26"/>
          <w:szCs w:val="26"/>
          <w:lang w:val="uk-UA"/>
        </w:rPr>
        <w:t xml:space="preserve"> іншу Сторону про свій намір припинити його дію.</w:t>
      </w:r>
    </w:p>
    <w:p w:rsidR="00466C06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5.2.</w:t>
      </w:r>
      <w:r w:rsidRPr="007241A1">
        <w:rPr>
          <w:sz w:val="26"/>
          <w:szCs w:val="26"/>
          <w:lang w:val="uk-UA"/>
        </w:rPr>
        <w:t xml:space="preserve"> </w:t>
      </w:r>
      <w:r w:rsidR="00407A16">
        <w:rPr>
          <w:sz w:val="26"/>
          <w:szCs w:val="26"/>
          <w:lang w:val="uk-UA"/>
        </w:rPr>
        <w:t xml:space="preserve">Будь-яка зі </w:t>
      </w:r>
      <w:r w:rsidR="00AA1064" w:rsidRPr="007241A1">
        <w:rPr>
          <w:sz w:val="26"/>
          <w:szCs w:val="26"/>
          <w:lang w:val="uk-UA"/>
        </w:rPr>
        <w:t>Ст</w:t>
      </w:r>
      <w:r w:rsidR="00407A16">
        <w:rPr>
          <w:sz w:val="26"/>
          <w:szCs w:val="26"/>
          <w:lang w:val="uk-UA"/>
        </w:rPr>
        <w:t xml:space="preserve">орін </w:t>
      </w:r>
      <w:r w:rsidR="00A97AF8" w:rsidRPr="007241A1">
        <w:rPr>
          <w:sz w:val="26"/>
          <w:szCs w:val="26"/>
          <w:lang w:val="uk-UA"/>
        </w:rPr>
        <w:t>Меморандуму</w:t>
      </w:r>
      <w:r w:rsidR="00407A16">
        <w:rPr>
          <w:sz w:val="26"/>
          <w:szCs w:val="26"/>
          <w:lang w:val="uk-UA"/>
        </w:rPr>
        <w:t xml:space="preserve"> може припинити дію Меморандуму, повідомивши про це іншу Сторону. 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угод. Після цього, Меморандум втрачає чинність, за винятком врегулювання претензій, що виникли до того дня, в який Меморандум втратив чинність</w:t>
      </w:r>
      <w:r w:rsidR="005F12CE">
        <w:rPr>
          <w:sz w:val="26"/>
          <w:szCs w:val="26"/>
          <w:lang w:val="uk-UA"/>
        </w:rPr>
        <w:t>, а також будь-якої поточної діяльності з реалізації конкретних проектів в рамках цього меморандуму</w:t>
      </w:r>
      <w:r w:rsidR="00466C06" w:rsidRPr="007241A1">
        <w:rPr>
          <w:sz w:val="26"/>
          <w:szCs w:val="26"/>
          <w:lang w:val="uk-UA"/>
        </w:rPr>
        <w:t>.</w:t>
      </w:r>
    </w:p>
    <w:p w:rsidR="007241A1" w:rsidRPr="007241A1" w:rsidRDefault="007241A1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</w:p>
    <w:p w:rsidR="00466C06" w:rsidRDefault="00AA1064" w:rsidP="007241A1">
      <w:pPr>
        <w:pStyle w:val="a3"/>
        <w:numPr>
          <w:ilvl w:val="0"/>
          <w:numId w:val="4"/>
        </w:numPr>
        <w:spacing w:before="0" w:after="0" w:line="240" w:lineRule="atLeast"/>
        <w:ind w:left="0" w:right="-105" w:firstLine="426"/>
        <w:jc w:val="center"/>
        <w:rPr>
          <w:rStyle w:val="a4"/>
          <w:spacing w:val="3"/>
          <w:sz w:val="26"/>
          <w:szCs w:val="26"/>
          <w:lang w:val="uk-UA"/>
        </w:rPr>
      </w:pPr>
      <w:r w:rsidRPr="007241A1">
        <w:rPr>
          <w:rStyle w:val="a4"/>
          <w:spacing w:val="3"/>
          <w:sz w:val="26"/>
          <w:szCs w:val="26"/>
          <w:lang w:val="uk-UA"/>
        </w:rPr>
        <w:t>ЗАКЛЮЧНІ ПОЛОЖЕННЯ</w:t>
      </w:r>
    </w:p>
    <w:p w:rsidR="00063ED8" w:rsidRDefault="00063ED8" w:rsidP="00063ED8">
      <w:pPr>
        <w:pStyle w:val="a3"/>
        <w:spacing w:before="0" w:after="0" w:line="240" w:lineRule="atLeast"/>
        <w:ind w:left="426" w:right="-105"/>
        <w:rPr>
          <w:rStyle w:val="a4"/>
          <w:spacing w:val="3"/>
          <w:sz w:val="26"/>
          <w:szCs w:val="26"/>
          <w:lang w:val="uk-UA"/>
        </w:rPr>
      </w:pPr>
    </w:p>
    <w:p w:rsidR="00063ED8" w:rsidRDefault="00C034FD" w:rsidP="00063ED8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6.1.</w:t>
      </w:r>
      <w:r w:rsidRPr="007241A1">
        <w:rPr>
          <w:sz w:val="26"/>
          <w:szCs w:val="26"/>
          <w:lang w:val="uk-UA"/>
        </w:rPr>
        <w:t xml:space="preserve"> </w:t>
      </w:r>
      <w:r w:rsidR="00063ED8">
        <w:rPr>
          <w:sz w:val="26"/>
          <w:szCs w:val="26"/>
          <w:lang w:val="uk-UA"/>
        </w:rPr>
        <w:t>Будь-які зміни і доповнення до цього Меморандуму вносяться тільки за письмовою згодою Сторін і стають його невід’ємною частиною.</w:t>
      </w:r>
    </w:p>
    <w:p w:rsidR="00302477" w:rsidRPr="007241A1" w:rsidRDefault="00C034FD" w:rsidP="00302477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6.2.</w:t>
      </w:r>
      <w:r w:rsidRPr="007241A1">
        <w:rPr>
          <w:sz w:val="26"/>
          <w:szCs w:val="26"/>
          <w:lang w:val="uk-UA"/>
        </w:rPr>
        <w:t xml:space="preserve"> </w:t>
      </w:r>
      <w:r w:rsidR="00063ED8">
        <w:rPr>
          <w:sz w:val="26"/>
          <w:szCs w:val="26"/>
          <w:lang w:val="uk-UA"/>
        </w:rPr>
        <w:t>Будь-які спірні питання щодо тлумачення або застосування положень цього Меморандуму вирішуються Сторонами на дружній основі шляхом проведення переговорів та консультацій.</w:t>
      </w:r>
    </w:p>
    <w:p w:rsidR="00AA1064" w:rsidRDefault="00C034FD" w:rsidP="0067331A">
      <w:pPr>
        <w:pStyle w:val="a3"/>
        <w:tabs>
          <w:tab w:val="left" w:pos="0"/>
        </w:tabs>
        <w:spacing w:before="0" w:after="0" w:line="240" w:lineRule="atLeast"/>
        <w:ind w:firstLine="709"/>
        <w:jc w:val="both"/>
        <w:rPr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6.3.</w:t>
      </w:r>
      <w:r w:rsidRPr="007241A1">
        <w:rPr>
          <w:sz w:val="26"/>
          <w:szCs w:val="26"/>
          <w:lang w:val="uk-UA"/>
        </w:rPr>
        <w:t xml:space="preserve"> </w:t>
      </w:r>
      <w:r w:rsidR="00AA1064" w:rsidRPr="007241A1">
        <w:rPr>
          <w:sz w:val="26"/>
          <w:szCs w:val="26"/>
          <w:lang w:val="uk-UA"/>
        </w:rPr>
        <w:t>Цей Меморандум</w:t>
      </w:r>
      <w:r w:rsidR="00466C06" w:rsidRPr="007241A1">
        <w:rPr>
          <w:sz w:val="26"/>
          <w:szCs w:val="26"/>
          <w:lang w:val="uk-UA"/>
        </w:rPr>
        <w:t xml:space="preserve"> укладен</w:t>
      </w:r>
      <w:r w:rsidR="00AA1064" w:rsidRPr="007241A1">
        <w:rPr>
          <w:sz w:val="26"/>
          <w:szCs w:val="26"/>
          <w:lang w:val="uk-UA"/>
        </w:rPr>
        <w:t>о</w:t>
      </w:r>
      <w:r w:rsidR="003632B7" w:rsidRPr="007241A1">
        <w:rPr>
          <w:sz w:val="26"/>
          <w:szCs w:val="26"/>
          <w:lang w:val="uk-UA"/>
        </w:rPr>
        <w:t xml:space="preserve"> українською мовою в </w:t>
      </w:r>
      <w:r w:rsidR="0037297F" w:rsidRPr="007241A1">
        <w:rPr>
          <w:sz w:val="26"/>
          <w:szCs w:val="26"/>
          <w:lang w:val="uk-UA"/>
        </w:rPr>
        <w:t>двох</w:t>
      </w:r>
      <w:r w:rsidR="00466C06" w:rsidRPr="007241A1">
        <w:rPr>
          <w:sz w:val="26"/>
          <w:szCs w:val="26"/>
          <w:lang w:val="uk-UA"/>
        </w:rPr>
        <w:t xml:space="preserve"> примірниках, що є автентичними, по одному примірнику для кожної зі Сторін.</w:t>
      </w:r>
    </w:p>
    <w:p w:rsidR="007C3300" w:rsidRDefault="007C3300" w:rsidP="008276F6">
      <w:pPr>
        <w:pStyle w:val="a3"/>
        <w:tabs>
          <w:tab w:val="left" w:pos="0"/>
        </w:tabs>
        <w:spacing w:before="0" w:after="0" w:line="240" w:lineRule="atLeast"/>
        <w:jc w:val="both"/>
        <w:rPr>
          <w:sz w:val="26"/>
          <w:szCs w:val="26"/>
          <w:lang w:val="uk-UA"/>
        </w:rPr>
      </w:pPr>
    </w:p>
    <w:p w:rsidR="00063ED8" w:rsidRDefault="00063ED8" w:rsidP="008276F6">
      <w:pPr>
        <w:pStyle w:val="a3"/>
        <w:tabs>
          <w:tab w:val="left" w:pos="0"/>
        </w:tabs>
        <w:spacing w:before="0" w:after="0" w:line="240" w:lineRule="atLeast"/>
        <w:jc w:val="both"/>
        <w:rPr>
          <w:sz w:val="26"/>
          <w:szCs w:val="26"/>
          <w:lang w:val="uk-UA"/>
        </w:rPr>
      </w:pPr>
    </w:p>
    <w:p w:rsidR="00063ED8" w:rsidRDefault="00063ED8" w:rsidP="008276F6">
      <w:pPr>
        <w:pStyle w:val="a3"/>
        <w:tabs>
          <w:tab w:val="left" w:pos="0"/>
        </w:tabs>
        <w:spacing w:before="0" w:after="0" w:line="240" w:lineRule="atLeast"/>
        <w:jc w:val="both"/>
        <w:rPr>
          <w:sz w:val="26"/>
          <w:szCs w:val="26"/>
          <w:lang w:val="uk-UA"/>
        </w:rPr>
      </w:pPr>
    </w:p>
    <w:p w:rsidR="00063ED8" w:rsidRDefault="00063ED8" w:rsidP="008276F6">
      <w:pPr>
        <w:pStyle w:val="a3"/>
        <w:tabs>
          <w:tab w:val="left" w:pos="0"/>
        </w:tabs>
        <w:spacing w:before="0" w:after="0" w:line="240" w:lineRule="atLeast"/>
        <w:jc w:val="both"/>
        <w:rPr>
          <w:sz w:val="26"/>
          <w:szCs w:val="26"/>
          <w:lang w:val="uk-UA"/>
        </w:rPr>
      </w:pPr>
    </w:p>
    <w:p w:rsidR="00063ED8" w:rsidRDefault="00063ED8" w:rsidP="008276F6">
      <w:pPr>
        <w:pStyle w:val="a3"/>
        <w:tabs>
          <w:tab w:val="left" w:pos="0"/>
        </w:tabs>
        <w:spacing w:before="0" w:after="0" w:line="240" w:lineRule="atLeast"/>
        <w:jc w:val="both"/>
        <w:rPr>
          <w:sz w:val="26"/>
          <w:szCs w:val="26"/>
          <w:lang w:val="uk-UA"/>
        </w:rPr>
      </w:pPr>
    </w:p>
    <w:p w:rsidR="00302477" w:rsidRDefault="00B27D87" w:rsidP="00302477">
      <w:pPr>
        <w:pStyle w:val="a3"/>
        <w:tabs>
          <w:tab w:val="left" w:pos="0"/>
        </w:tabs>
        <w:spacing w:before="0" w:after="0" w:line="240" w:lineRule="atLeast"/>
        <w:ind w:firstLine="709"/>
        <w:jc w:val="center"/>
        <w:rPr>
          <w:b/>
          <w:sz w:val="26"/>
          <w:szCs w:val="26"/>
          <w:lang w:val="uk-UA"/>
        </w:rPr>
      </w:pPr>
      <w:r w:rsidRPr="007241A1">
        <w:rPr>
          <w:b/>
          <w:sz w:val="26"/>
          <w:szCs w:val="26"/>
          <w:lang w:val="uk-UA"/>
        </w:rPr>
        <w:t>ПІДПИСИ СТОРІН</w:t>
      </w:r>
    </w:p>
    <w:tbl>
      <w:tblPr>
        <w:tblpPr w:leftFromText="180" w:rightFromText="180" w:vertAnchor="page" w:horzAnchor="margin" w:tblpY="11896"/>
        <w:tblW w:w="9634" w:type="dxa"/>
        <w:tblLayout w:type="fixed"/>
        <w:tblLook w:val="04A0" w:firstRow="1" w:lastRow="0" w:firstColumn="1" w:lastColumn="0" w:noHBand="0" w:noVBand="1"/>
      </w:tblPr>
      <w:tblGrid>
        <w:gridCol w:w="4815"/>
        <w:gridCol w:w="4819"/>
      </w:tblGrid>
      <w:tr w:rsidR="00B27D87" w:rsidRPr="007241A1" w:rsidTr="00B27D87">
        <w:trPr>
          <w:trHeight w:val="1238"/>
        </w:trPr>
        <w:tc>
          <w:tcPr>
            <w:tcW w:w="4815" w:type="dxa"/>
            <w:shd w:val="clear" w:color="auto" w:fill="auto"/>
          </w:tcPr>
          <w:p w:rsidR="00B27D87" w:rsidRPr="007241A1" w:rsidRDefault="00B27D87" w:rsidP="00B27D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7241A1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Від державної установи «Фонд енергоефективності»</w:t>
            </w:r>
          </w:p>
          <w:p w:rsidR="00B27D87" w:rsidRDefault="00B27D87" w:rsidP="00B27D8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6465AF" w:rsidRPr="007241A1" w:rsidRDefault="006465AF" w:rsidP="00B27D8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B27D87" w:rsidRPr="007241A1" w:rsidRDefault="00B27D87" w:rsidP="00B27D8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7241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……………………………</w:t>
            </w:r>
          </w:p>
        </w:tc>
        <w:tc>
          <w:tcPr>
            <w:tcW w:w="4819" w:type="dxa"/>
            <w:shd w:val="clear" w:color="auto" w:fill="auto"/>
          </w:tcPr>
          <w:p w:rsidR="00B27D87" w:rsidRPr="007241A1" w:rsidRDefault="006465AF" w:rsidP="00A95643">
            <w:pPr>
              <w:tabs>
                <w:tab w:val="left" w:pos="567"/>
                <w:tab w:val="left" w:pos="26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 </w:t>
            </w:r>
            <w:r w:rsidR="00A9564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виконавчого комітету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Івано-Франківської міської ради</w:t>
            </w:r>
            <w:r w:rsidR="00B27D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6465AF" w:rsidRDefault="006465AF" w:rsidP="006465AF">
            <w:pPr>
              <w:spacing w:after="0" w:line="360" w:lineRule="auto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465AF" w:rsidRDefault="006465AF" w:rsidP="006465AF">
            <w:pPr>
              <w:spacing w:after="0" w:line="360" w:lineRule="auto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465AF" w:rsidRDefault="006465AF" w:rsidP="00B27D87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27D87" w:rsidRPr="007241A1" w:rsidRDefault="00B27D87" w:rsidP="00B27D87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</w:t>
            </w:r>
            <w:r w:rsidRPr="007241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…………………………</w:t>
            </w:r>
          </w:p>
        </w:tc>
      </w:tr>
      <w:tr w:rsidR="00B27D87" w:rsidRPr="007241A1" w:rsidTr="00B27D87">
        <w:trPr>
          <w:trHeight w:val="80"/>
        </w:trPr>
        <w:tc>
          <w:tcPr>
            <w:tcW w:w="4815" w:type="dxa"/>
            <w:shd w:val="clear" w:color="auto" w:fill="auto"/>
          </w:tcPr>
          <w:p w:rsidR="00B27D87" w:rsidRPr="007241A1" w:rsidRDefault="00B27D87" w:rsidP="00B27D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41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Юлія ГОЛОВАТЮК-УНГУРЯНУ</w:t>
            </w:r>
          </w:p>
          <w:p w:rsidR="00B27D87" w:rsidRPr="007241A1" w:rsidRDefault="00B27D87" w:rsidP="00B27D87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7241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Директор</w:t>
            </w:r>
          </w:p>
        </w:tc>
        <w:tc>
          <w:tcPr>
            <w:tcW w:w="4819" w:type="dxa"/>
            <w:shd w:val="clear" w:color="auto" w:fill="auto"/>
          </w:tcPr>
          <w:p w:rsidR="00B27D87" w:rsidRPr="007241A1" w:rsidRDefault="006465AF" w:rsidP="00B27D87">
            <w:pPr>
              <w:jc w:val="center"/>
              <w:rPr>
                <w:rFonts w:ascii="Times New Roman" w:hAnsi="Times New Roman" w:cs="Times New Roman"/>
                <w:b/>
                <w:iCs/>
                <w:spacing w:val="-3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pacing w:val="-3"/>
                <w:sz w:val="26"/>
                <w:szCs w:val="26"/>
                <w:lang w:val="uk-UA"/>
              </w:rPr>
              <w:t>Руслан МАРЦІНКІВ</w:t>
            </w:r>
          </w:p>
          <w:p w:rsidR="00B27D87" w:rsidRPr="007241A1" w:rsidRDefault="006465AF" w:rsidP="00B27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pacing w:val="-3"/>
                <w:sz w:val="26"/>
                <w:szCs w:val="26"/>
                <w:lang w:val="uk-UA"/>
              </w:rPr>
              <w:t>Міський голова</w:t>
            </w:r>
          </w:p>
        </w:tc>
      </w:tr>
    </w:tbl>
    <w:p w:rsidR="007241A1" w:rsidRPr="007241A1" w:rsidRDefault="007241A1" w:rsidP="00F375A1">
      <w:pPr>
        <w:pStyle w:val="a3"/>
        <w:tabs>
          <w:tab w:val="left" w:pos="0"/>
        </w:tabs>
        <w:spacing w:before="0" w:after="0" w:line="240" w:lineRule="atLeast"/>
        <w:jc w:val="both"/>
        <w:rPr>
          <w:sz w:val="26"/>
          <w:szCs w:val="26"/>
          <w:lang w:val="uk-UA"/>
        </w:rPr>
      </w:pPr>
    </w:p>
    <w:sectPr w:rsidR="007241A1" w:rsidRPr="007241A1" w:rsidSect="00B27D87"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BE" w:rsidRDefault="006709BE" w:rsidP="00C2148C">
      <w:pPr>
        <w:spacing w:after="0" w:line="240" w:lineRule="auto"/>
      </w:pPr>
      <w:r>
        <w:separator/>
      </w:r>
    </w:p>
  </w:endnote>
  <w:endnote w:type="continuationSeparator" w:id="0">
    <w:p w:rsidR="006709BE" w:rsidRDefault="006709BE" w:rsidP="00C2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2288997"/>
      <w:docPartObj>
        <w:docPartGallery w:val="Page Numbers (Bottom of Page)"/>
        <w:docPartUnique/>
      </w:docPartObj>
    </w:sdtPr>
    <w:sdtEndPr/>
    <w:sdtContent>
      <w:p w:rsidR="00645404" w:rsidRDefault="0064540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4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5404" w:rsidRDefault="0064540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BE" w:rsidRDefault="006709BE" w:rsidP="00C2148C">
      <w:pPr>
        <w:spacing w:after="0" w:line="240" w:lineRule="auto"/>
      </w:pPr>
      <w:r>
        <w:separator/>
      </w:r>
    </w:p>
  </w:footnote>
  <w:footnote w:type="continuationSeparator" w:id="0">
    <w:p w:rsidR="006709BE" w:rsidRDefault="006709BE" w:rsidP="00C21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5A7A"/>
    <w:multiLevelType w:val="hybridMultilevel"/>
    <w:tmpl w:val="538A463C"/>
    <w:lvl w:ilvl="0" w:tplc="822EACB0">
      <w:numFmt w:val="bullet"/>
      <w:lvlText w:val="-"/>
      <w:lvlJc w:val="left"/>
      <w:pPr>
        <w:ind w:left="1281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FA3F99"/>
    <w:multiLevelType w:val="hybridMultilevel"/>
    <w:tmpl w:val="CD0E362C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624CC"/>
    <w:multiLevelType w:val="multilevel"/>
    <w:tmpl w:val="A5A8AA1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3" w15:restartNumberingAfterBreak="0">
    <w:nsid w:val="11325D3F"/>
    <w:multiLevelType w:val="hybridMultilevel"/>
    <w:tmpl w:val="FEF47E52"/>
    <w:lvl w:ilvl="0" w:tplc="00000002">
      <w:numFmt w:val="bullet"/>
      <w:lvlText w:val="-"/>
      <w:lvlJc w:val="left"/>
      <w:pPr>
        <w:ind w:left="1287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3F4C9B"/>
    <w:multiLevelType w:val="hybridMultilevel"/>
    <w:tmpl w:val="3BF480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785B65"/>
    <w:multiLevelType w:val="multilevel"/>
    <w:tmpl w:val="138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9155FAA"/>
    <w:multiLevelType w:val="hybridMultilevel"/>
    <w:tmpl w:val="4F54CE46"/>
    <w:lvl w:ilvl="0" w:tplc="8D9640F4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96B510E"/>
    <w:multiLevelType w:val="hybridMultilevel"/>
    <w:tmpl w:val="0C9CFD0C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52BEA"/>
    <w:multiLevelType w:val="multilevel"/>
    <w:tmpl w:val="3ADE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D073F1"/>
    <w:multiLevelType w:val="hybridMultilevel"/>
    <w:tmpl w:val="4FE8FA16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B769F2"/>
    <w:multiLevelType w:val="hybridMultilevel"/>
    <w:tmpl w:val="27289FBC"/>
    <w:lvl w:ilvl="0" w:tplc="23221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8C4DAB"/>
    <w:multiLevelType w:val="hybridMultilevel"/>
    <w:tmpl w:val="BE02D02C"/>
    <w:lvl w:ilvl="0" w:tplc="4534710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2C543F2D"/>
    <w:multiLevelType w:val="hybridMultilevel"/>
    <w:tmpl w:val="B41AE866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94212"/>
    <w:multiLevelType w:val="hybridMultilevel"/>
    <w:tmpl w:val="F5A67AFC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BC615B"/>
    <w:multiLevelType w:val="multilevel"/>
    <w:tmpl w:val="9DBA832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3ABF6513"/>
    <w:multiLevelType w:val="multilevel"/>
    <w:tmpl w:val="F5EC24C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B9047FB"/>
    <w:multiLevelType w:val="hybridMultilevel"/>
    <w:tmpl w:val="67DA6C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F6785C"/>
    <w:multiLevelType w:val="hybridMultilevel"/>
    <w:tmpl w:val="7D860098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1B305D"/>
    <w:multiLevelType w:val="hybridMultilevel"/>
    <w:tmpl w:val="5CAE0056"/>
    <w:lvl w:ilvl="0" w:tplc="822EACB0">
      <w:numFmt w:val="bullet"/>
      <w:lvlText w:val="-"/>
      <w:lvlJc w:val="left"/>
      <w:pPr>
        <w:ind w:left="142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9" w15:restartNumberingAfterBreak="0">
    <w:nsid w:val="62DD02B1"/>
    <w:multiLevelType w:val="hybridMultilevel"/>
    <w:tmpl w:val="DD8493A6"/>
    <w:lvl w:ilvl="0" w:tplc="822EACB0">
      <w:numFmt w:val="bullet"/>
      <w:lvlText w:val="-"/>
      <w:lvlJc w:val="left"/>
      <w:pPr>
        <w:ind w:left="2273" w:hanging="85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E547E1"/>
    <w:multiLevelType w:val="multilevel"/>
    <w:tmpl w:val="862CD51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3B0672A"/>
    <w:multiLevelType w:val="hybridMultilevel"/>
    <w:tmpl w:val="E3F6E816"/>
    <w:lvl w:ilvl="0" w:tplc="00000002">
      <w:numFmt w:val="bullet"/>
      <w:lvlText w:val="-"/>
      <w:lvlJc w:val="left"/>
      <w:pPr>
        <w:ind w:left="786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7C22709B"/>
    <w:multiLevelType w:val="hybridMultilevel"/>
    <w:tmpl w:val="4EAEDCDC"/>
    <w:lvl w:ilvl="0" w:tplc="00000002"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14"/>
  </w:num>
  <w:num w:numId="5">
    <w:abstractNumId w:val="20"/>
  </w:num>
  <w:num w:numId="6">
    <w:abstractNumId w:val="6"/>
  </w:num>
  <w:num w:numId="7">
    <w:abstractNumId w:val="12"/>
  </w:num>
  <w:num w:numId="8">
    <w:abstractNumId w:val="21"/>
  </w:num>
  <w:num w:numId="9">
    <w:abstractNumId w:val="22"/>
  </w:num>
  <w:num w:numId="10">
    <w:abstractNumId w:val="7"/>
  </w:num>
  <w:num w:numId="11">
    <w:abstractNumId w:val="1"/>
  </w:num>
  <w:num w:numId="12">
    <w:abstractNumId w:val="16"/>
  </w:num>
  <w:num w:numId="13">
    <w:abstractNumId w:val="3"/>
  </w:num>
  <w:num w:numId="14">
    <w:abstractNumId w:val="2"/>
  </w:num>
  <w:num w:numId="15">
    <w:abstractNumId w:val="5"/>
  </w:num>
  <w:num w:numId="16">
    <w:abstractNumId w:val="4"/>
  </w:num>
  <w:num w:numId="17">
    <w:abstractNumId w:val="0"/>
  </w:num>
  <w:num w:numId="18">
    <w:abstractNumId w:val="18"/>
  </w:num>
  <w:num w:numId="19">
    <w:abstractNumId w:val="13"/>
  </w:num>
  <w:num w:numId="20">
    <w:abstractNumId w:val="17"/>
  </w:num>
  <w:num w:numId="21">
    <w:abstractNumId w:val="9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BA"/>
    <w:rsid w:val="00011B06"/>
    <w:rsid w:val="00013168"/>
    <w:rsid w:val="000226E1"/>
    <w:rsid w:val="000311B8"/>
    <w:rsid w:val="0003580B"/>
    <w:rsid w:val="00043EB5"/>
    <w:rsid w:val="000502C6"/>
    <w:rsid w:val="00063ED8"/>
    <w:rsid w:val="00071EF3"/>
    <w:rsid w:val="00072919"/>
    <w:rsid w:val="000751BA"/>
    <w:rsid w:val="00082FE7"/>
    <w:rsid w:val="00094E91"/>
    <w:rsid w:val="000A06A7"/>
    <w:rsid w:val="000C7455"/>
    <w:rsid w:val="000D1F8A"/>
    <w:rsid w:val="000D615D"/>
    <w:rsid w:val="000E05AC"/>
    <w:rsid w:val="000E44AB"/>
    <w:rsid w:val="000E78F6"/>
    <w:rsid w:val="00102F5E"/>
    <w:rsid w:val="00110DBA"/>
    <w:rsid w:val="00115C0C"/>
    <w:rsid w:val="001167E0"/>
    <w:rsid w:val="00120163"/>
    <w:rsid w:val="001249DC"/>
    <w:rsid w:val="001751BE"/>
    <w:rsid w:val="0018010C"/>
    <w:rsid w:val="001962A8"/>
    <w:rsid w:val="001A6753"/>
    <w:rsid w:val="001A7D3F"/>
    <w:rsid w:val="001B7D71"/>
    <w:rsid w:val="001C4B00"/>
    <w:rsid w:val="001D04DB"/>
    <w:rsid w:val="001D0AE6"/>
    <w:rsid w:val="001E686C"/>
    <w:rsid w:val="001F119D"/>
    <w:rsid w:val="001F47D0"/>
    <w:rsid w:val="001F5E54"/>
    <w:rsid w:val="002018A9"/>
    <w:rsid w:val="002101DA"/>
    <w:rsid w:val="00227767"/>
    <w:rsid w:val="0023344E"/>
    <w:rsid w:val="002445FF"/>
    <w:rsid w:val="00245211"/>
    <w:rsid w:val="002478EE"/>
    <w:rsid w:val="00250751"/>
    <w:rsid w:val="00252DA1"/>
    <w:rsid w:val="0025721E"/>
    <w:rsid w:val="002603F6"/>
    <w:rsid w:val="002647D0"/>
    <w:rsid w:val="00266F08"/>
    <w:rsid w:val="00281E8D"/>
    <w:rsid w:val="00284C45"/>
    <w:rsid w:val="002A7E2A"/>
    <w:rsid w:val="002E02F7"/>
    <w:rsid w:val="002E4C8A"/>
    <w:rsid w:val="002F6D5F"/>
    <w:rsid w:val="002F73FD"/>
    <w:rsid w:val="003011BE"/>
    <w:rsid w:val="00302477"/>
    <w:rsid w:val="0030520F"/>
    <w:rsid w:val="003229E9"/>
    <w:rsid w:val="00335C96"/>
    <w:rsid w:val="0034155C"/>
    <w:rsid w:val="00342F48"/>
    <w:rsid w:val="00347839"/>
    <w:rsid w:val="00350DD6"/>
    <w:rsid w:val="00356634"/>
    <w:rsid w:val="003632B7"/>
    <w:rsid w:val="0037297F"/>
    <w:rsid w:val="00380F9F"/>
    <w:rsid w:val="00390BD1"/>
    <w:rsid w:val="003B5517"/>
    <w:rsid w:val="003D3289"/>
    <w:rsid w:val="003D34D3"/>
    <w:rsid w:val="003D4084"/>
    <w:rsid w:val="003F11CC"/>
    <w:rsid w:val="004012B5"/>
    <w:rsid w:val="00406DB3"/>
    <w:rsid w:val="00406DCE"/>
    <w:rsid w:val="00407A16"/>
    <w:rsid w:val="00413219"/>
    <w:rsid w:val="00416107"/>
    <w:rsid w:val="0045447C"/>
    <w:rsid w:val="0046085D"/>
    <w:rsid w:val="00465406"/>
    <w:rsid w:val="00466C06"/>
    <w:rsid w:val="00467CBA"/>
    <w:rsid w:val="004872BD"/>
    <w:rsid w:val="004875A3"/>
    <w:rsid w:val="004877FF"/>
    <w:rsid w:val="004A236C"/>
    <w:rsid w:val="004B627B"/>
    <w:rsid w:val="004C2543"/>
    <w:rsid w:val="004D3BD2"/>
    <w:rsid w:val="004D4776"/>
    <w:rsid w:val="004E1C1E"/>
    <w:rsid w:val="004E3687"/>
    <w:rsid w:val="0050629C"/>
    <w:rsid w:val="00511289"/>
    <w:rsid w:val="00513F29"/>
    <w:rsid w:val="0051433C"/>
    <w:rsid w:val="00516C04"/>
    <w:rsid w:val="00516DED"/>
    <w:rsid w:val="005204DC"/>
    <w:rsid w:val="00527B38"/>
    <w:rsid w:val="00531969"/>
    <w:rsid w:val="00546114"/>
    <w:rsid w:val="00555847"/>
    <w:rsid w:val="00564FBC"/>
    <w:rsid w:val="0056705A"/>
    <w:rsid w:val="00567527"/>
    <w:rsid w:val="00573D15"/>
    <w:rsid w:val="005961ED"/>
    <w:rsid w:val="00596496"/>
    <w:rsid w:val="00596DA9"/>
    <w:rsid w:val="005A1EA5"/>
    <w:rsid w:val="005A3129"/>
    <w:rsid w:val="005C4C76"/>
    <w:rsid w:val="005F0172"/>
    <w:rsid w:val="005F12CE"/>
    <w:rsid w:val="006128D2"/>
    <w:rsid w:val="00626C40"/>
    <w:rsid w:val="00643F5D"/>
    <w:rsid w:val="00645404"/>
    <w:rsid w:val="006465AF"/>
    <w:rsid w:val="00647CD2"/>
    <w:rsid w:val="006551E0"/>
    <w:rsid w:val="0066776F"/>
    <w:rsid w:val="006709BE"/>
    <w:rsid w:val="006714A1"/>
    <w:rsid w:val="0067331A"/>
    <w:rsid w:val="006924AD"/>
    <w:rsid w:val="006B0563"/>
    <w:rsid w:val="006B1007"/>
    <w:rsid w:val="006B1187"/>
    <w:rsid w:val="006C18E3"/>
    <w:rsid w:val="006D27E1"/>
    <w:rsid w:val="006D4758"/>
    <w:rsid w:val="006E0179"/>
    <w:rsid w:val="006F7303"/>
    <w:rsid w:val="00706A86"/>
    <w:rsid w:val="007075FA"/>
    <w:rsid w:val="00707D60"/>
    <w:rsid w:val="007241A1"/>
    <w:rsid w:val="007275BC"/>
    <w:rsid w:val="00734331"/>
    <w:rsid w:val="00752F3D"/>
    <w:rsid w:val="00760D8D"/>
    <w:rsid w:val="00770960"/>
    <w:rsid w:val="007710B7"/>
    <w:rsid w:val="0077404F"/>
    <w:rsid w:val="00781AEC"/>
    <w:rsid w:val="00790082"/>
    <w:rsid w:val="00791233"/>
    <w:rsid w:val="007A0FA8"/>
    <w:rsid w:val="007B1816"/>
    <w:rsid w:val="007B3271"/>
    <w:rsid w:val="007C3300"/>
    <w:rsid w:val="007C4625"/>
    <w:rsid w:val="007F1384"/>
    <w:rsid w:val="007F4E2B"/>
    <w:rsid w:val="00800BB4"/>
    <w:rsid w:val="00804A54"/>
    <w:rsid w:val="00804E3C"/>
    <w:rsid w:val="008079E3"/>
    <w:rsid w:val="00807F78"/>
    <w:rsid w:val="00824192"/>
    <w:rsid w:val="008276F6"/>
    <w:rsid w:val="00831AB1"/>
    <w:rsid w:val="00841ACC"/>
    <w:rsid w:val="0084667F"/>
    <w:rsid w:val="00873C68"/>
    <w:rsid w:val="00876EC8"/>
    <w:rsid w:val="00884CEC"/>
    <w:rsid w:val="00892D29"/>
    <w:rsid w:val="00895826"/>
    <w:rsid w:val="008A1AA2"/>
    <w:rsid w:val="008A2623"/>
    <w:rsid w:val="008B2344"/>
    <w:rsid w:val="008B2E6C"/>
    <w:rsid w:val="008D7B59"/>
    <w:rsid w:val="008F3E6D"/>
    <w:rsid w:val="008F5972"/>
    <w:rsid w:val="00922D36"/>
    <w:rsid w:val="009308E0"/>
    <w:rsid w:val="0094050D"/>
    <w:rsid w:val="009462EF"/>
    <w:rsid w:val="00953F9C"/>
    <w:rsid w:val="00957D85"/>
    <w:rsid w:val="00965398"/>
    <w:rsid w:val="00973F34"/>
    <w:rsid w:val="00974E38"/>
    <w:rsid w:val="00983AC0"/>
    <w:rsid w:val="00991BBE"/>
    <w:rsid w:val="0099433C"/>
    <w:rsid w:val="009A04F8"/>
    <w:rsid w:val="009A618E"/>
    <w:rsid w:val="009D029A"/>
    <w:rsid w:val="009D2679"/>
    <w:rsid w:val="009D2ED2"/>
    <w:rsid w:val="009E1EAE"/>
    <w:rsid w:val="009E60AD"/>
    <w:rsid w:val="009F0943"/>
    <w:rsid w:val="00A01CAF"/>
    <w:rsid w:val="00A06333"/>
    <w:rsid w:val="00A1269B"/>
    <w:rsid w:val="00A16871"/>
    <w:rsid w:val="00A21C1C"/>
    <w:rsid w:val="00A26623"/>
    <w:rsid w:val="00A274DC"/>
    <w:rsid w:val="00A37D49"/>
    <w:rsid w:val="00A5338A"/>
    <w:rsid w:val="00A54BEF"/>
    <w:rsid w:val="00A74359"/>
    <w:rsid w:val="00A7724B"/>
    <w:rsid w:val="00A860CD"/>
    <w:rsid w:val="00A8621F"/>
    <w:rsid w:val="00A86EA2"/>
    <w:rsid w:val="00A9549A"/>
    <w:rsid w:val="00A95643"/>
    <w:rsid w:val="00A97AF8"/>
    <w:rsid w:val="00AA1064"/>
    <w:rsid w:val="00AA125C"/>
    <w:rsid w:val="00AA3157"/>
    <w:rsid w:val="00AD7AB8"/>
    <w:rsid w:val="00AE1CAC"/>
    <w:rsid w:val="00AE3566"/>
    <w:rsid w:val="00AF3E4F"/>
    <w:rsid w:val="00B025BA"/>
    <w:rsid w:val="00B033D0"/>
    <w:rsid w:val="00B03B35"/>
    <w:rsid w:val="00B046A8"/>
    <w:rsid w:val="00B12F70"/>
    <w:rsid w:val="00B23C93"/>
    <w:rsid w:val="00B27D87"/>
    <w:rsid w:val="00B324A5"/>
    <w:rsid w:val="00B32859"/>
    <w:rsid w:val="00B37F0F"/>
    <w:rsid w:val="00B42BFA"/>
    <w:rsid w:val="00B43C1C"/>
    <w:rsid w:val="00B51145"/>
    <w:rsid w:val="00B7403D"/>
    <w:rsid w:val="00B74C41"/>
    <w:rsid w:val="00B76925"/>
    <w:rsid w:val="00B810B5"/>
    <w:rsid w:val="00B82C22"/>
    <w:rsid w:val="00B97F1F"/>
    <w:rsid w:val="00BA1451"/>
    <w:rsid w:val="00BA6219"/>
    <w:rsid w:val="00BB18FF"/>
    <w:rsid w:val="00BB1FD8"/>
    <w:rsid w:val="00BB5AA9"/>
    <w:rsid w:val="00BE2A7A"/>
    <w:rsid w:val="00BE2D20"/>
    <w:rsid w:val="00BE38D7"/>
    <w:rsid w:val="00BF2309"/>
    <w:rsid w:val="00C011C4"/>
    <w:rsid w:val="00C034FD"/>
    <w:rsid w:val="00C16B4B"/>
    <w:rsid w:val="00C20469"/>
    <w:rsid w:val="00C20BC2"/>
    <w:rsid w:val="00C2148C"/>
    <w:rsid w:val="00C27681"/>
    <w:rsid w:val="00C32B67"/>
    <w:rsid w:val="00C33AAF"/>
    <w:rsid w:val="00C44485"/>
    <w:rsid w:val="00C47404"/>
    <w:rsid w:val="00C55AEB"/>
    <w:rsid w:val="00C63408"/>
    <w:rsid w:val="00C74202"/>
    <w:rsid w:val="00C80D65"/>
    <w:rsid w:val="00C94FBF"/>
    <w:rsid w:val="00C95E1D"/>
    <w:rsid w:val="00C96251"/>
    <w:rsid w:val="00CA05BF"/>
    <w:rsid w:val="00CB1205"/>
    <w:rsid w:val="00CC00A7"/>
    <w:rsid w:val="00CC0A08"/>
    <w:rsid w:val="00CC10B2"/>
    <w:rsid w:val="00CC170E"/>
    <w:rsid w:val="00CC17F9"/>
    <w:rsid w:val="00CC7520"/>
    <w:rsid w:val="00CD25BB"/>
    <w:rsid w:val="00CE5942"/>
    <w:rsid w:val="00CE76C9"/>
    <w:rsid w:val="00CF45BE"/>
    <w:rsid w:val="00D06F55"/>
    <w:rsid w:val="00D10934"/>
    <w:rsid w:val="00D23530"/>
    <w:rsid w:val="00D24930"/>
    <w:rsid w:val="00D51A6D"/>
    <w:rsid w:val="00D61BB0"/>
    <w:rsid w:val="00D62E20"/>
    <w:rsid w:val="00D70C02"/>
    <w:rsid w:val="00D727AE"/>
    <w:rsid w:val="00D76B90"/>
    <w:rsid w:val="00DA6EC6"/>
    <w:rsid w:val="00DB0D39"/>
    <w:rsid w:val="00DC7BB0"/>
    <w:rsid w:val="00DD1E2C"/>
    <w:rsid w:val="00DD5FAA"/>
    <w:rsid w:val="00DE225C"/>
    <w:rsid w:val="00DE5603"/>
    <w:rsid w:val="00DF1BB8"/>
    <w:rsid w:val="00DF6969"/>
    <w:rsid w:val="00E00036"/>
    <w:rsid w:val="00E10B98"/>
    <w:rsid w:val="00E16606"/>
    <w:rsid w:val="00E36D0E"/>
    <w:rsid w:val="00E440CB"/>
    <w:rsid w:val="00E54346"/>
    <w:rsid w:val="00E76D3D"/>
    <w:rsid w:val="00E80D7D"/>
    <w:rsid w:val="00E86250"/>
    <w:rsid w:val="00EC093E"/>
    <w:rsid w:val="00F02793"/>
    <w:rsid w:val="00F12080"/>
    <w:rsid w:val="00F1266A"/>
    <w:rsid w:val="00F2496B"/>
    <w:rsid w:val="00F24CCC"/>
    <w:rsid w:val="00F375A1"/>
    <w:rsid w:val="00F417FD"/>
    <w:rsid w:val="00F435E3"/>
    <w:rsid w:val="00F45DA8"/>
    <w:rsid w:val="00F70121"/>
    <w:rsid w:val="00F701AE"/>
    <w:rsid w:val="00F71F64"/>
    <w:rsid w:val="00F72BCD"/>
    <w:rsid w:val="00F773DF"/>
    <w:rsid w:val="00F844E2"/>
    <w:rsid w:val="00FA2B02"/>
    <w:rsid w:val="00FA2C13"/>
    <w:rsid w:val="00FA5202"/>
    <w:rsid w:val="00FD467D"/>
    <w:rsid w:val="00FD6273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46122-DD16-4194-87E2-B8DC3D82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51BA"/>
    <w:pPr>
      <w:spacing w:before="75" w:after="11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0751BA"/>
    <w:rPr>
      <w:b/>
      <w:bCs/>
    </w:rPr>
  </w:style>
  <w:style w:type="character" w:styleId="a5">
    <w:name w:val="Emphasis"/>
    <w:qFormat/>
    <w:rsid w:val="000751BA"/>
    <w:rPr>
      <w:i/>
      <w:iCs/>
    </w:rPr>
  </w:style>
  <w:style w:type="paragraph" w:customStyle="1" w:styleId="ConsNonformat">
    <w:name w:val="ConsNonformat"/>
    <w:rsid w:val="006D47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аг"/>
    <w:basedOn w:val="ConsNonformat"/>
    <w:rsid w:val="006D4758"/>
    <w:pPr>
      <w:widowControl/>
      <w:ind w:right="0"/>
      <w:jc w:val="center"/>
    </w:pPr>
    <w:rPr>
      <w:rFonts w:ascii="Times New Roman" w:hAnsi="Times New Roman" w:cs="Times New Roman"/>
      <w:b/>
      <w:sz w:val="28"/>
      <w:szCs w:val="28"/>
      <w:lang w:val="uk-UA"/>
    </w:rPr>
  </w:style>
  <w:style w:type="paragraph" w:styleId="a7">
    <w:name w:val="List Paragraph"/>
    <w:basedOn w:val="a"/>
    <w:uiPriority w:val="34"/>
    <w:qFormat/>
    <w:rsid w:val="00CC10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67E0"/>
    <w:rPr>
      <w:rFonts w:ascii="Tahoma" w:hAnsi="Tahoma" w:cs="Tahoma"/>
      <w:sz w:val="16"/>
      <w:szCs w:val="16"/>
    </w:rPr>
  </w:style>
  <w:style w:type="paragraph" w:customStyle="1" w:styleId="aa">
    <w:name w:val="Стандарт"/>
    <w:rsid w:val="00727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C214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2148C"/>
  </w:style>
  <w:style w:type="paragraph" w:styleId="ad">
    <w:name w:val="footer"/>
    <w:basedOn w:val="a"/>
    <w:link w:val="ae"/>
    <w:uiPriority w:val="99"/>
    <w:unhideWhenUsed/>
    <w:rsid w:val="00C214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21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935EE-B52B-4B60-B291-E9E0B96C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6459</Words>
  <Characters>3682</Characters>
  <Application>Microsoft Office Word</Application>
  <DocSecurity>0</DocSecurity>
  <Lines>30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Association of Ukrainian Cities</Company>
  <LinksUpToDate>false</LinksUpToDate>
  <CharactersWithSpaces>10121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 Єрмола</dc:creator>
  <cp:lastModifiedBy>Користувач Windows</cp:lastModifiedBy>
  <cp:revision>2</cp:revision>
  <cp:lastPrinted>2019-10-30T13:22:00Z</cp:lastPrinted>
  <dcterms:created xsi:type="dcterms:W3CDTF">2019-11-01T08:47:00Z</dcterms:created>
  <dcterms:modified xsi:type="dcterms:W3CDTF">2019-11-01T08:47:00Z</dcterms:modified>
</cp:coreProperties>
</file>