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3D0558" w:rsidRDefault="003D0558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3D0558" w:rsidRDefault="003D0558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3D0558" w:rsidRDefault="003D0558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EE01B7" w:rsidRDefault="00EE01B7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496431" w:rsidRDefault="00264BF9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внесення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змін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рішен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ня</w:t>
      </w:r>
      <w:r w:rsidR="0049643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о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навчого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96431" w:rsidRDefault="00496431" w:rsidP="00496431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496431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29</w:t>
      </w:r>
      <w:r w:rsidRPr="00496431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>11</w:t>
      </w:r>
      <w:r w:rsidRPr="00496431">
        <w:rPr>
          <w:color w:val="000000"/>
          <w:sz w:val="28"/>
          <w:szCs w:val="28"/>
          <w:shd w:val="clear" w:color="auto" w:fill="FFFFFF"/>
          <w:lang w:val="uk-UA"/>
        </w:rPr>
        <w:t>.201</w:t>
      </w:r>
      <w:r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Pr="00496431">
        <w:rPr>
          <w:color w:val="000000"/>
          <w:sz w:val="28"/>
          <w:szCs w:val="28"/>
          <w:shd w:val="clear" w:color="auto" w:fill="FFFFFF"/>
          <w:lang w:val="uk-UA"/>
        </w:rPr>
        <w:t xml:space="preserve"> року № </w:t>
      </w:r>
      <w:r w:rsidR="00AF3176">
        <w:rPr>
          <w:color w:val="000000"/>
          <w:sz w:val="28"/>
          <w:szCs w:val="28"/>
          <w:shd w:val="clear" w:color="auto" w:fill="FFFFFF"/>
          <w:lang w:val="uk-UA"/>
        </w:rPr>
        <w:t>1301</w:t>
      </w:r>
      <w:r w:rsidRPr="0049643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5F70" w:rsidRPr="00496431" w:rsidRDefault="007B5F70" w:rsidP="0049643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«Про передачу зовнішніх мереж»</w:t>
      </w:r>
    </w:p>
    <w:p w:rsidR="00496431" w:rsidRPr="00496431" w:rsidRDefault="00496431" w:rsidP="00496431">
      <w:pPr>
        <w:rPr>
          <w:sz w:val="28"/>
          <w:szCs w:val="28"/>
          <w:lang w:val="uk-UA"/>
        </w:rPr>
      </w:pPr>
    </w:p>
    <w:p w:rsidR="00496431" w:rsidRPr="00496431" w:rsidRDefault="00496431" w:rsidP="00496431">
      <w:pPr>
        <w:rPr>
          <w:sz w:val="28"/>
          <w:szCs w:val="28"/>
          <w:lang w:val="uk-UA"/>
        </w:rPr>
      </w:pPr>
    </w:p>
    <w:p w:rsidR="00496431" w:rsidRPr="005D6B95" w:rsidRDefault="00496431" w:rsidP="001A3F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</w:t>
      </w:r>
      <w:r w:rsidR="007B5F70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від 16.05.2017р. №118-12</w:t>
      </w:r>
      <w:r w:rsidRPr="00496431">
        <w:rPr>
          <w:sz w:val="28"/>
          <w:szCs w:val="28"/>
          <w:lang w:val="uk-UA"/>
        </w:rPr>
        <w:t xml:space="preserve">, а також </w:t>
      </w:r>
      <w:r w:rsidR="001745E2">
        <w:rPr>
          <w:sz w:val="28"/>
          <w:szCs w:val="28"/>
          <w:lang w:val="uk-UA"/>
        </w:rPr>
        <w:t>з</w:t>
      </w:r>
      <w:r w:rsidRPr="004B7820">
        <w:rPr>
          <w:sz w:val="28"/>
          <w:szCs w:val="28"/>
          <w:lang w:val="uk-UA"/>
        </w:rPr>
        <w:t xml:space="preserve"> метою збереження та належного використання комунального майна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496431" w:rsidRPr="00AE4A68" w:rsidRDefault="00496431" w:rsidP="00496431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496431" w:rsidRDefault="00496431" w:rsidP="00496431">
      <w:pPr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Pr="005D6B95">
        <w:rPr>
          <w:sz w:val="28"/>
          <w:szCs w:val="28"/>
          <w:lang w:val="uk-UA"/>
        </w:rPr>
        <w:t>в и р і ш и в :</w:t>
      </w:r>
    </w:p>
    <w:p w:rsidR="00496431" w:rsidRDefault="00496431" w:rsidP="00496431">
      <w:pPr>
        <w:rPr>
          <w:sz w:val="28"/>
          <w:szCs w:val="28"/>
          <w:lang w:val="uk-UA"/>
        </w:rPr>
      </w:pPr>
    </w:p>
    <w:p w:rsidR="00496431" w:rsidRPr="00264BF9" w:rsidRDefault="00264BF9" w:rsidP="00264BF9">
      <w:pPr>
        <w:numPr>
          <w:ilvl w:val="0"/>
          <w:numId w:val="1"/>
        </w:numPr>
        <w:shd w:val="clear" w:color="auto" w:fill="FFFFFF"/>
        <w:tabs>
          <w:tab w:val="clear" w:pos="1070"/>
          <w:tab w:val="num" w:pos="0"/>
        </w:tabs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64BF9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Внести зміни в</w:t>
      </w:r>
      <w:r>
        <w:rPr>
          <w:rStyle w:val="rvts10"/>
          <w:color w:val="000000"/>
          <w:sz w:val="28"/>
          <w:szCs w:val="28"/>
          <w:shd w:val="clear" w:color="auto" w:fill="FFFFFF"/>
        </w:rPr>
        <w:t> </w:t>
      </w:r>
      <w:r w:rsidRPr="00264BF9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рішення виконавчого комітету міської ради від </w:t>
      </w:r>
      <w:r>
        <w:rPr>
          <w:color w:val="000000"/>
          <w:sz w:val="28"/>
          <w:szCs w:val="28"/>
          <w:lang w:val="uk-UA" w:eastAsia="uk-UA"/>
        </w:rPr>
        <w:t>29.11.2018 року № 1300 «Про передачу зовнішніх мереж»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, виклавши п. 1</w:t>
      </w:r>
      <w:r w:rsidR="00496431">
        <w:rPr>
          <w:color w:val="000000"/>
          <w:sz w:val="28"/>
          <w:szCs w:val="28"/>
          <w:lang w:val="uk-UA" w:eastAsia="uk-UA"/>
        </w:rPr>
        <w:t xml:space="preserve"> в новій редакції: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AF3176">
        <w:rPr>
          <w:color w:val="000000"/>
          <w:sz w:val="28"/>
          <w:szCs w:val="28"/>
          <w:lang w:val="uk-UA" w:eastAsia="uk-UA"/>
        </w:rPr>
        <w:t>«ТОВ «АРСЕНАЛ СІТІ» (Т. Виноградник)</w:t>
      </w:r>
      <w:r w:rsidR="00496431" w:rsidRPr="00264BF9">
        <w:rPr>
          <w:sz w:val="28"/>
          <w:szCs w:val="28"/>
          <w:lang w:val="uk-UA"/>
        </w:rPr>
        <w:t xml:space="preserve"> передати</w:t>
      </w:r>
      <w:r w:rsidR="00496431" w:rsidRPr="00264BF9">
        <w:rPr>
          <w:sz w:val="28"/>
          <w:lang w:val="uk-UA"/>
        </w:rPr>
        <w:t>, а КП «Івано-</w:t>
      </w:r>
      <w:proofErr w:type="spellStart"/>
      <w:r w:rsidR="00496431" w:rsidRPr="00264BF9">
        <w:rPr>
          <w:sz w:val="28"/>
          <w:lang w:val="uk-UA"/>
        </w:rPr>
        <w:t>Франківськводоекотехпром</w:t>
      </w:r>
      <w:proofErr w:type="spellEnd"/>
      <w:r w:rsidR="00496431" w:rsidRPr="00264BF9">
        <w:rPr>
          <w:sz w:val="28"/>
          <w:lang w:val="uk-UA"/>
        </w:rPr>
        <w:t xml:space="preserve">» </w:t>
      </w:r>
      <w:r w:rsidR="00496431" w:rsidRPr="00264BF9">
        <w:rPr>
          <w:sz w:val="28"/>
          <w:szCs w:val="28"/>
          <w:lang w:val="uk-UA"/>
        </w:rPr>
        <w:t xml:space="preserve">(Р. </w:t>
      </w:r>
      <w:proofErr w:type="spellStart"/>
      <w:r w:rsidR="00496431" w:rsidRPr="00264BF9">
        <w:rPr>
          <w:sz w:val="28"/>
          <w:szCs w:val="28"/>
          <w:lang w:val="uk-UA"/>
        </w:rPr>
        <w:t>Кімачук</w:t>
      </w:r>
      <w:proofErr w:type="spellEnd"/>
      <w:r w:rsidR="00496431" w:rsidRPr="00264BF9">
        <w:rPr>
          <w:sz w:val="28"/>
          <w:szCs w:val="28"/>
          <w:lang w:val="uk-UA"/>
        </w:rPr>
        <w:t xml:space="preserve">) прийняти на баланс зовнішні мережі водопостачання </w:t>
      </w:r>
      <w:r w:rsidR="00AF3176">
        <w:rPr>
          <w:sz w:val="28"/>
          <w:szCs w:val="28"/>
          <w:lang w:val="uk-UA"/>
        </w:rPr>
        <w:t xml:space="preserve">зі спорудами (водопровідна насосна станція) </w:t>
      </w:r>
      <w:r w:rsidR="00496431" w:rsidRPr="00264BF9">
        <w:rPr>
          <w:sz w:val="28"/>
          <w:szCs w:val="28"/>
          <w:lang w:val="uk-UA"/>
        </w:rPr>
        <w:t>та вод</w:t>
      </w:r>
      <w:r w:rsidR="00AF3176">
        <w:rPr>
          <w:sz w:val="28"/>
          <w:szCs w:val="28"/>
          <w:lang w:val="uk-UA"/>
        </w:rPr>
        <w:t>овідведення до багатоквартир</w:t>
      </w:r>
      <w:r w:rsidR="00C0551C">
        <w:rPr>
          <w:sz w:val="28"/>
          <w:szCs w:val="28"/>
          <w:lang w:val="uk-UA"/>
        </w:rPr>
        <w:t>них житлових будинків на вулиці</w:t>
      </w:r>
      <w:r w:rsidR="001A3FE5" w:rsidRPr="00264BF9">
        <w:rPr>
          <w:sz w:val="28"/>
          <w:szCs w:val="28"/>
          <w:lang w:val="uk-UA"/>
        </w:rPr>
        <w:t>,</w:t>
      </w:r>
      <w:r w:rsidR="00AF3176">
        <w:rPr>
          <w:sz w:val="28"/>
          <w:szCs w:val="28"/>
          <w:lang w:val="uk-UA"/>
        </w:rPr>
        <w:t> Національної Гвардії, 14 к, 14 л, 14 м, 14 н, 14 о</w:t>
      </w:r>
      <w:r>
        <w:rPr>
          <w:sz w:val="28"/>
          <w:szCs w:val="28"/>
          <w:lang w:val="uk-UA"/>
        </w:rPr>
        <w:t>»</w:t>
      </w:r>
      <w:r w:rsidR="00496431" w:rsidRPr="00264BF9">
        <w:rPr>
          <w:sz w:val="28"/>
          <w:szCs w:val="28"/>
          <w:lang w:val="uk-UA"/>
        </w:rPr>
        <w:t>.</w:t>
      </w:r>
    </w:p>
    <w:p w:rsidR="001A3FE5" w:rsidRDefault="001A3FE5" w:rsidP="00AF3176">
      <w:pPr>
        <w:pStyle w:val="a3"/>
        <w:numPr>
          <w:ilvl w:val="0"/>
          <w:numId w:val="1"/>
        </w:numPr>
        <w:tabs>
          <w:tab w:val="clear" w:pos="107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AF3176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1A3FE5">
        <w:rPr>
          <w:sz w:val="28"/>
          <w:szCs w:val="28"/>
          <w:lang w:val="uk-UA"/>
        </w:rPr>
        <w:t xml:space="preserve">першого </w:t>
      </w:r>
      <w:r w:rsidRPr="00AF3176">
        <w:rPr>
          <w:sz w:val="28"/>
          <w:szCs w:val="28"/>
          <w:lang w:val="uk-UA"/>
        </w:rPr>
        <w:t>заступника міського голови</w:t>
      </w:r>
      <w:r w:rsidRPr="001A3FE5">
        <w:rPr>
          <w:sz w:val="28"/>
          <w:szCs w:val="28"/>
          <w:lang w:val="uk-UA"/>
        </w:rPr>
        <w:t xml:space="preserve"> М. </w:t>
      </w:r>
      <w:proofErr w:type="spellStart"/>
      <w:r w:rsidRPr="001A3FE5">
        <w:rPr>
          <w:sz w:val="28"/>
          <w:szCs w:val="28"/>
          <w:lang w:val="uk-UA"/>
        </w:rPr>
        <w:t>Вітенка</w:t>
      </w:r>
      <w:proofErr w:type="spellEnd"/>
      <w:r w:rsidRPr="00AF3176">
        <w:rPr>
          <w:sz w:val="28"/>
          <w:szCs w:val="28"/>
          <w:lang w:val="uk-UA"/>
        </w:rPr>
        <w:t>.</w:t>
      </w:r>
    </w:p>
    <w:p w:rsidR="001A3FE5" w:rsidRPr="001A3FE5" w:rsidRDefault="001A3FE5" w:rsidP="00AF3176">
      <w:pPr>
        <w:pStyle w:val="a3"/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</w:p>
    <w:p w:rsidR="001A3FE5" w:rsidRDefault="001A3FE5" w:rsidP="001A3FE5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496431" w:rsidRDefault="001745E2" w:rsidP="001A3FE5">
      <w:pPr>
        <w:shd w:val="clear" w:color="auto" w:fill="FFFFFF"/>
        <w:ind w:left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Міський голова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Руслан</w:t>
      </w:r>
      <w:r w:rsidR="001A3FE5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A3FE5">
        <w:rPr>
          <w:color w:val="000000"/>
          <w:sz w:val="28"/>
          <w:szCs w:val="28"/>
          <w:lang w:val="uk-UA" w:eastAsia="uk-UA"/>
        </w:rPr>
        <w:t>Марцінків</w:t>
      </w:r>
      <w:bookmarkStart w:id="0" w:name="_GoBack"/>
      <w:bookmarkEnd w:id="0"/>
      <w:proofErr w:type="spellEnd"/>
    </w:p>
    <w:sectPr w:rsidR="00496431" w:rsidSect="00496431">
      <w:pgSz w:w="11906" w:h="16838"/>
      <w:pgMar w:top="850" w:right="850" w:bottom="850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D0D13"/>
    <w:multiLevelType w:val="multilevel"/>
    <w:tmpl w:val="68422F4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3"/>
        </w:tabs>
        <w:ind w:left="16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3"/>
        </w:tabs>
        <w:ind w:left="2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3"/>
        </w:tabs>
        <w:ind w:left="37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3"/>
        </w:tabs>
        <w:ind w:left="45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3"/>
        </w:tabs>
        <w:ind w:left="59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3"/>
        </w:tabs>
        <w:ind w:left="6673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55"/>
    <w:rsid w:val="001271C0"/>
    <w:rsid w:val="001734D3"/>
    <w:rsid w:val="001745E2"/>
    <w:rsid w:val="001A3FE5"/>
    <w:rsid w:val="00264BF9"/>
    <w:rsid w:val="003D0558"/>
    <w:rsid w:val="00496431"/>
    <w:rsid w:val="004B686C"/>
    <w:rsid w:val="005805E7"/>
    <w:rsid w:val="00582355"/>
    <w:rsid w:val="007B5F70"/>
    <w:rsid w:val="00AF3176"/>
    <w:rsid w:val="00C0551C"/>
    <w:rsid w:val="00E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302D3-A3BB-4983-AEB3-1DF6983F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96431"/>
  </w:style>
  <w:style w:type="paragraph" w:styleId="a3">
    <w:name w:val="List Paragraph"/>
    <w:basedOn w:val="a"/>
    <w:uiPriority w:val="34"/>
    <w:qFormat/>
    <w:rsid w:val="001A3F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F7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10">
    <w:name w:val="rvts10"/>
    <w:basedOn w:val="a0"/>
    <w:rsid w:val="00264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2019-05-16T05:59:00Z</cp:lastPrinted>
  <dcterms:created xsi:type="dcterms:W3CDTF">2019-07-19T09:41:00Z</dcterms:created>
  <dcterms:modified xsi:type="dcterms:W3CDTF">2019-07-19T09:41:00Z</dcterms:modified>
</cp:coreProperties>
</file>