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AB" w:rsidRDefault="00EB27AB" w:rsidP="00EB27A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27AB" w:rsidRDefault="00EB27AB" w:rsidP="00EB27A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EB27AB" w:rsidRDefault="00EB27AB" w:rsidP="00EB27A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EB27AB" w:rsidRDefault="00EB27AB" w:rsidP="00EB27A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EB27AB" w:rsidRPr="000A4E47" w:rsidRDefault="00EB27AB" w:rsidP="00EB27A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B27AB" w:rsidRDefault="00EB27AB" w:rsidP="00EB27AB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Відповідно до ст.30-1 Закону України «Про охорону дитинства»,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05.04.2017р. №268 зі змінами, внесеними постановою Кабінету Міністрів України від 11.04.2018р. №301, 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враховуючи рекомендації комісії з питань захисту прав дитини від 06.06.2019р. (протокол № 5),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EB27AB" w:rsidRDefault="00EB27AB" w:rsidP="00EB27AB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EB27AB" w:rsidRDefault="00EB27AB" w:rsidP="00EB27AB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B27AB" w:rsidRDefault="00EB27AB" w:rsidP="00EB27A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Надати малолітньому ___, ___ року народження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__ від 23.12.2008р., видане відділом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реєстрації актів цивільного стану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Кіровського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районного управл</w:t>
      </w:r>
      <w:r>
        <w:rPr>
          <w:rFonts w:ascii="Times New Roman" w:hAnsi="Times New Roman" w:cs="Times New Roman"/>
          <w:color w:val="000000"/>
          <w:sz w:val="28"/>
          <w:szCs w:val="28"/>
        </w:rPr>
        <w:t>іння юстиції у                                 м. Донецьку), який проживає у квартирі 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.___, 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в м. Івано-Франківську, статус дитини</w:t>
      </w:r>
      <w:r>
        <w:rPr>
          <w:rFonts w:ascii="Times New Roman" w:hAnsi="Times New Roman" w:cs="Times New Roman"/>
          <w:color w:val="000000"/>
          <w:sz w:val="28"/>
          <w:szCs w:val="28"/>
        </w:rPr>
        <w:t>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насильства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 соціальної політики виконавчого комітету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___ року № 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«Про взяття на облік внутрішньо переміщеної особи» </w:t>
      </w:r>
      <w:r>
        <w:rPr>
          <w:rFonts w:ascii="Times New Roman" w:hAnsi="Times New Roman" w:cs="Times New Roman"/>
          <w:color w:val="000000"/>
          <w:sz w:val="28"/>
          <w:szCs w:val="28"/>
        </w:rPr>
        <w:t>та висновку оцінки потреб сім’ї від 10.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5.2019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EB27AB" w:rsidRDefault="00EB27AB" w:rsidP="00EB27A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343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Надати малолітній ____, ___ року народження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  від 12.12.2014р., видане відділом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>
        <w:rPr>
          <w:rFonts w:ascii="Times New Roman" w:hAnsi="Times New Roman" w:cs="Times New Roman"/>
          <w:color w:val="000000"/>
          <w:sz w:val="28"/>
          <w:szCs w:val="28"/>
        </w:rPr>
        <w:t>по м.Стрию реєстраційної служби Стрийського міськрайонного управління юстиції у Львівській області), яка проживає у квартирі 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.___, 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в м. Івано</w:t>
      </w:r>
      <w:r>
        <w:rPr>
          <w:rFonts w:ascii="Times New Roman" w:hAnsi="Times New Roman" w:cs="Times New Roman"/>
          <w:color w:val="000000"/>
          <w:sz w:val="28"/>
          <w:szCs w:val="28"/>
        </w:rPr>
        <w:t>-Франківську, статус дитини,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насильства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 соціальної політики виконавчого комітету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>Франківської міської ради від ___ року № 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«Про взяття на облік внутрішньо переміщеної особи» </w:t>
      </w:r>
      <w:r>
        <w:rPr>
          <w:rFonts w:ascii="Times New Roman" w:hAnsi="Times New Roman" w:cs="Times New Roman"/>
          <w:color w:val="000000"/>
          <w:sz w:val="28"/>
          <w:szCs w:val="28"/>
        </w:rPr>
        <w:t>та висновку оцінки потреб сім’ї від 10.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5.2019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EB27AB" w:rsidRPr="00352C0F" w:rsidRDefault="00EB27AB" w:rsidP="00EB27A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Надати малолітньому ____, ___ року народження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__ від___ р., видане відділом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>
        <w:rPr>
          <w:rFonts w:ascii="Times New Roman" w:hAnsi="Times New Roman" w:cs="Times New Roman"/>
          <w:color w:val="000000"/>
          <w:sz w:val="28"/>
          <w:szCs w:val="28"/>
        </w:rPr>
        <w:t>Івано-Франківського міського управління юстиції), який проживає у квартирі 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.___, 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в м. Івано-Франківську, статус дитини</w:t>
      </w:r>
      <w:r>
        <w:rPr>
          <w:rFonts w:ascii="Times New Roman" w:hAnsi="Times New Roman" w:cs="Times New Roman"/>
          <w:color w:val="000000"/>
          <w:sz w:val="28"/>
          <w:szCs w:val="28"/>
        </w:rPr>
        <w:t>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насильства</w:t>
      </w:r>
      <w:r w:rsidRPr="000613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свідоцтва про смерть батька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серія ___ № ___ від ____ року, виданого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області,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>Франківської міської ради від ___ року № __ та висновку оцінки потреб сім’ї від 11.04.2019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EB27AB" w:rsidRPr="00352C0F" w:rsidRDefault="00EB27AB" w:rsidP="00EB27A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Надати малолітньому ____, ___ року народження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 від ___р., видане відділом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>
        <w:rPr>
          <w:rFonts w:ascii="Times New Roman" w:hAnsi="Times New Roman" w:cs="Times New Roman"/>
          <w:color w:val="000000"/>
          <w:sz w:val="28"/>
          <w:szCs w:val="28"/>
        </w:rPr>
        <w:t>Івано-Франківського міського управління юстиції), який проживає у квартирі ___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.___, 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в м. Івано-Франківську, статус дитини</w:t>
      </w:r>
      <w:r>
        <w:rPr>
          <w:rFonts w:ascii="Times New Roman" w:hAnsi="Times New Roman" w:cs="Times New Roman"/>
          <w:color w:val="000000"/>
          <w:sz w:val="28"/>
          <w:szCs w:val="28"/>
        </w:rPr>
        <w:t>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насильства</w:t>
      </w:r>
      <w:r w:rsidRPr="000613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підставі свідоцтва про смерть батька серія ___ № ___  від ___ року, виданого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області,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>Франківської міської ради від ___ року № __ та висновку оцінки потреб сім’ї від 11.04.2019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EB27AB" w:rsidRPr="00776BCB" w:rsidRDefault="00EB27AB" w:rsidP="00EB27AB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EB27AB" w:rsidRDefault="00EB27AB" w:rsidP="00EB27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27AB" w:rsidRPr="00F86586" w:rsidRDefault="00EB27AB" w:rsidP="00EB27A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EB27AB" w:rsidRDefault="00EB27AB" w:rsidP="00EB27AB"/>
    <w:p w:rsidR="00C92786" w:rsidRDefault="00C92786"/>
    <w:sectPr w:rsidR="00C92786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AB"/>
    <w:rsid w:val="001B4684"/>
    <w:rsid w:val="00284943"/>
    <w:rsid w:val="007476DE"/>
    <w:rsid w:val="00C92786"/>
    <w:rsid w:val="00EB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36A36-FF81-445D-9DCD-244671CA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7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2689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2019-06-13T08:10:00Z</dcterms:created>
  <dcterms:modified xsi:type="dcterms:W3CDTF">2019-06-13T08:10:00Z</dcterms:modified>
</cp:coreProperties>
</file>