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65B" w:rsidRDefault="0082201E" w:rsidP="00D628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0D3B">
        <w:rPr>
          <w:rFonts w:ascii="Times New Roman" w:hAnsi="Times New Roman"/>
          <w:b/>
          <w:sz w:val="28"/>
          <w:szCs w:val="28"/>
          <w:lang w:val="uk-UA"/>
        </w:rPr>
        <w:t xml:space="preserve">Техніко-економічне обґрунтування заходу </w:t>
      </w:r>
      <w:r w:rsidR="00765C12" w:rsidRPr="00FB43D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Встановлення 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>частотн</w:t>
      </w:r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>ого перетворювача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для </w:t>
      </w:r>
      <w:proofErr w:type="spellStart"/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>підвищуючих</w:t>
      </w:r>
      <w:proofErr w:type="spellEnd"/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насосів теплоносія на ЦТП 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>І.Павла</w:t>
      </w:r>
      <w:proofErr w:type="spellEnd"/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ІІ,20 для електродвигуна 22 кВт з шафою перемикань</w:t>
      </w:r>
      <w:r w:rsidR="002326B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D5A8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B0BFA" w:rsidRPr="002B4A79" w:rsidRDefault="005B0BFA" w:rsidP="002B4A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B0BFA">
        <w:rPr>
          <w:rFonts w:ascii="Times New Roman" w:hAnsi="Times New Roman" w:cs="Times New Roman"/>
          <w:sz w:val="28"/>
          <w:szCs w:val="28"/>
          <w:lang w:val="uk-UA"/>
        </w:rPr>
        <w:t>Вартість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D5A80">
        <w:rPr>
          <w:rFonts w:ascii="Times New Roman" w:hAnsi="Times New Roman" w:cs="Times New Roman"/>
          <w:sz w:val="28"/>
          <w:szCs w:val="28"/>
          <w:lang w:val="uk-UA"/>
        </w:rPr>
        <w:t>73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D5A80">
        <w:rPr>
          <w:rFonts w:ascii="Times New Roman" w:hAnsi="Times New Roman" w:cs="Times New Roman"/>
          <w:sz w:val="28"/>
          <w:szCs w:val="28"/>
          <w:lang w:val="uk-UA"/>
        </w:rPr>
        <w:t>365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без ПДВ</w:t>
      </w:r>
      <w:r w:rsidR="005D5A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22CD" w:rsidRPr="005B0BFA" w:rsidRDefault="003022CD" w:rsidP="003022CD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C2E" w:rsidRPr="0012265D" w:rsidRDefault="00CE398A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Електроенергія – другий за величиною енергоресурс,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використо</w:t>
      </w:r>
      <w:r w:rsidR="00F4689F" w:rsidRPr="005A6D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вується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при виробництві та транспортуванні електроенергії. Витрати на неї складають </w:t>
      </w:r>
      <w:r w:rsidR="003E3663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9463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% в структурі витрат. Питомі витрати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елекроенергії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на відпуск 1Гкал теплової  енергії зростають з року в рік,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Pr="005A6D0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,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язано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із скороченням відпуску теплової енергії споживачам. Так при питомій витраті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взята для розрахунку тарифів на теплову енергію,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24,23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фактичні витрати електроенергії </w:t>
      </w:r>
      <w:r w:rsidR="000A2F61">
        <w:rPr>
          <w:rFonts w:ascii="Times New Roman" w:hAnsi="Times New Roman" w:cs="Times New Roman"/>
          <w:sz w:val="28"/>
          <w:szCs w:val="28"/>
          <w:lang w:val="uk-UA"/>
        </w:rPr>
        <w:t xml:space="preserve">в цілому по підприємству 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на 1Гал на 2017 рік склали </w:t>
      </w:r>
      <w:r w:rsidR="009E4B88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832F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398A" w:rsidRPr="005A6D01" w:rsidRDefault="00C50C2E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питомої норми витрат електроенергії, передбаченої в діючих тарифах,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3,48 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14,4</w:t>
      </w:r>
      <w:r w:rsidR="00CE398A" w:rsidRPr="005C58FF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перевитрат електроенергії на </w:t>
      </w:r>
      <w:r w:rsidR="008B5A2E" w:rsidRPr="005A6D01">
        <w:rPr>
          <w:rFonts w:ascii="Times New Roman" w:hAnsi="Times New Roman" w:cs="Times New Roman"/>
          <w:sz w:val="28"/>
          <w:szCs w:val="28"/>
          <w:lang w:val="uk-UA"/>
        </w:rPr>
        <w:t>862,4</w:t>
      </w:r>
      <w:r w:rsidR="00BC61D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тис.кВт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400DE2" w:rsidRPr="005A6D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C2A2A" w:rsidRPr="005A6D01">
        <w:rPr>
          <w:rFonts w:ascii="Times New Roman" w:hAnsi="Times New Roman" w:cs="Times New Roman"/>
          <w:sz w:val="28"/>
          <w:szCs w:val="28"/>
          <w:lang w:val="uk-UA"/>
        </w:rPr>
        <w:t> 757,09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>. збільшило собівартість виробництва, транспортування та постачання теплової енергії підприємства у 2017 році.</w:t>
      </w:r>
    </w:p>
    <w:p w:rsidR="002B6475" w:rsidRDefault="009C56F9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 w:rsidRPr="005A6D0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B647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установок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Традиційним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дроселювання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працюючих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енергетичні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перевитрат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витоків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невиробничих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підвищеного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зношування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. </w:t>
      </w:r>
      <w:r w:rsidR="005A6D0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кількісний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дозволив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перетворювачі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установках. З метою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частотно-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зменшенні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6475"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="002B6475" w:rsidRPr="002B6475">
        <w:rPr>
          <w:rFonts w:ascii="Times New Roman" w:hAnsi="Times New Roman" w:cs="Times New Roman"/>
          <w:sz w:val="28"/>
          <w:szCs w:val="28"/>
        </w:rPr>
        <w:t>.</w:t>
      </w:r>
    </w:p>
    <w:p w:rsidR="001B104B" w:rsidRPr="00C63A7B" w:rsidRDefault="001B104B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9C56F9" w:rsidRPr="00C63A7B" w:rsidRDefault="00DC177D" w:rsidP="001B10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Таблиця1 </w:t>
      </w:r>
      <w:r w:rsidR="002326B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1995" w:rsidRPr="00C63A7B">
        <w:rPr>
          <w:rFonts w:ascii="Times New Roman" w:hAnsi="Times New Roman" w:cs="Times New Roman"/>
          <w:sz w:val="28"/>
          <w:szCs w:val="28"/>
          <w:lang w:val="uk-UA"/>
        </w:rPr>
        <w:t>Вихідні дані: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4931"/>
        <w:gridCol w:w="709"/>
        <w:gridCol w:w="990"/>
        <w:gridCol w:w="2544"/>
      </w:tblGrid>
      <w:tr w:rsidR="00331995" w:rsidRPr="00C63A7B" w:rsidTr="00F82A6E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709" w:type="dxa"/>
            <w:vAlign w:val="center"/>
          </w:tcPr>
          <w:p w:rsidR="00331995" w:rsidRPr="00C63A7B" w:rsidRDefault="0065424A" w:rsidP="0065424A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Од.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вим</w:t>
            </w:r>
            <w:proofErr w:type="spellEnd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Сума</w:t>
            </w:r>
          </w:p>
        </w:tc>
        <w:tc>
          <w:tcPr>
            <w:tcW w:w="2551" w:type="dxa"/>
            <w:vAlign w:val="center"/>
          </w:tcPr>
          <w:p w:rsidR="00331995" w:rsidRPr="00C63A7B" w:rsidRDefault="00331995" w:rsidP="00843FB4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Обгрунтування</w:t>
            </w:r>
            <w:proofErr w:type="spellEnd"/>
          </w:p>
        </w:tc>
      </w:tr>
      <w:tr w:rsidR="00331995" w:rsidRPr="00C63A7B" w:rsidTr="00F82A6E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0D708F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роботи в опалювальний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період</w:t>
            </w:r>
          </w:p>
        </w:tc>
        <w:tc>
          <w:tcPr>
            <w:tcW w:w="709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год.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24</w:t>
            </w:r>
          </w:p>
        </w:tc>
        <w:tc>
          <w:tcPr>
            <w:tcW w:w="2551" w:type="dxa"/>
            <w:vAlign w:val="center"/>
          </w:tcPr>
          <w:p w:rsidR="00331995" w:rsidRPr="00C63A7B" w:rsidRDefault="00181191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0D708F" w:rsidRPr="00B714B3" w:rsidTr="00F82A6E">
        <w:trPr>
          <w:trHeight w:val="589"/>
        </w:trPr>
        <w:tc>
          <w:tcPr>
            <w:tcW w:w="426" w:type="dxa"/>
            <w:vAlign w:val="center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2</w:t>
            </w:r>
          </w:p>
        </w:tc>
        <w:tc>
          <w:tcPr>
            <w:tcW w:w="4961" w:type="dxa"/>
          </w:tcPr>
          <w:p w:rsidR="000D708F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подачі теплоносія в між опалювальний період</w:t>
            </w:r>
          </w:p>
          <w:p w:rsidR="008A689C" w:rsidRPr="00C63A7B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год.</w:t>
            </w:r>
          </w:p>
        </w:tc>
        <w:tc>
          <w:tcPr>
            <w:tcW w:w="992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D20E1C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11,5</w:t>
            </w:r>
          </w:p>
        </w:tc>
        <w:tc>
          <w:tcPr>
            <w:tcW w:w="2551" w:type="dxa"/>
            <w:vAlign w:val="center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8A689C"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Розпорядження міського голови від       21.11.03р. №621-р</w:t>
            </w:r>
          </w:p>
        </w:tc>
      </w:tr>
      <w:tr w:rsidR="000D708F" w:rsidRPr="00B714B3" w:rsidTr="00F82A6E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179</w:t>
            </w:r>
          </w:p>
        </w:tc>
        <w:tc>
          <w:tcPr>
            <w:tcW w:w="2551" w:type="dxa"/>
          </w:tcPr>
          <w:p w:rsidR="000D708F" w:rsidRPr="00B714B3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lang w:val="uk-UA"/>
              </w:rPr>
              <w:t>ДСТУ-Н Б В.1.1-27:                   20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10 Будівельна кліматологія  с.9</w:t>
            </w:r>
          </w:p>
        </w:tc>
      </w:tr>
      <w:tr w:rsidR="000D708F" w:rsidRPr="00B714B3" w:rsidTr="00F82A6E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протягом року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255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п.2.4</w:t>
            </w:r>
          </w:p>
        </w:tc>
      </w:tr>
      <w:tr w:rsidR="00D20E1C" w:rsidRPr="00F82A6E" w:rsidTr="00F82A6E">
        <w:tc>
          <w:tcPr>
            <w:tcW w:w="426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Нормативна кількість днів роботи системи теплопостачання  </w:t>
            </w:r>
            <w:r w:rsidR="0047764C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в не</w:t>
            </w: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опалювальний період</w:t>
            </w:r>
          </w:p>
        </w:tc>
        <w:tc>
          <w:tcPr>
            <w:tcW w:w="709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діб</w:t>
            </w:r>
          </w:p>
        </w:tc>
        <w:tc>
          <w:tcPr>
            <w:tcW w:w="992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7764C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551" w:type="dxa"/>
          </w:tcPr>
          <w:p w:rsidR="00D20E1C" w:rsidRPr="00D92E26" w:rsidRDefault="00D20E1C" w:rsidP="00F82A6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53C66" w:rsidRPr="00F82A6E" w:rsidTr="00F82A6E">
        <w:tc>
          <w:tcPr>
            <w:tcW w:w="426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Коефіцієнт використання потужності існуючого насосу</w:t>
            </w:r>
          </w:p>
        </w:tc>
        <w:tc>
          <w:tcPr>
            <w:tcW w:w="709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0,7</w:t>
            </w:r>
            <w:r w:rsidR="00CD3F16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551" w:type="dxa"/>
            <w:vAlign w:val="center"/>
          </w:tcPr>
          <w:p w:rsidR="00E53C66" w:rsidRPr="00D92E26" w:rsidRDefault="00FB636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>Згідно паспорту насоса який додається</w:t>
            </w:r>
          </w:p>
        </w:tc>
      </w:tr>
      <w:tr w:rsidR="00E53C66" w:rsidRPr="00F9489D" w:rsidTr="00F82A6E">
        <w:tc>
          <w:tcPr>
            <w:tcW w:w="426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Економія електричної енергії </w:t>
            </w:r>
            <w:proofErr w:type="spellStart"/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енергії</w:t>
            </w:r>
            <w:proofErr w:type="spellEnd"/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рахунок впровадження частотного перетворювача</w:t>
            </w:r>
          </w:p>
        </w:tc>
        <w:tc>
          <w:tcPr>
            <w:tcW w:w="709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%</w:t>
            </w:r>
          </w:p>
        </w:tc>
        <w:tc>
          <w:tcPr>
            <w:tcW w:w="99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30</w:t>
            </w:r>
          </w:p>
        </w:tc>
        <w:tc>
          <w:tcPr>
            <w:tcW w:w="255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F9489D" w:rsidRPr="00D92E26">
              <w:rPr>
                <w:rFonts w:ascii="Times New Roman" w:hAnsi="Times New Roman"/>
                <w:sz w:val="24"/>
                <w:szCs w:val="24"/>
                <w:lang w:val="uk-UA"/>
              </w:rPr>
              <w:t>інформації від виробників. (додається)</w:t>
            </w:r>
            <w:r w:rsidR="00FB636A"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A689C" w:rsidRPr="00B714B3" w:rsidTr="00F82A6E">
        <w:tc>
          <w:tcPr>
            <w:tcW w:w="426" w:type="dxa"/>
          </w:tcPr>
          <w:p w:rsidR="008A689C" w:rsidRPr="00D92E26" w:rsidRDefault="008A689C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961" w:type="dxa"/>
          </w:tcPr>
          <w:p w:rsidR="008A689C" w:rsidRPr="00D92E26" w:rsidRDefault="008A689C" w:rsidP="00E53C66">
            <w:pPr>
              <w:spacing w:after="0" w:line="240" w:lineRule="auto"/>
              <w:ind w:right="-42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електроенергії за останній звітний м-</w:t>
            </w:r>
            <w:proofErr w:type="spellStart"/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</w:t>
            </w:r>
            <w:proofErr w:type="spellEnd"/>
            <w:r w:rsidR="005B0BFA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1кВт.год,</w:t>
            </w:r>
            <w:r w:rsidR="005B0BFA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ПДВ</w:t>
            </w:r>
          </w:p>
          <w:p w:rsidR="005B0BFA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8A689C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992" w:type="dxa"/>
          </w:tcPr>
          <w:p w:rsidR="008A689C" w:rsidRPr="00B14AC2" w:rsidRDefault="008A689C" w:rsidP="00B14AC2"/>
        </w:tc>
        <w:tc>
          <w:tcPr>
            <w:tcW w:w="2551" w:type="dxa"/>
          </w:tcPr>
          <w:p w:rsidR="008A689C" w:rsidRPr="00D92E26" w:rsidRDefault="005B0BFA" w:rsidP="00B72F57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Рахунок за </w:t>
            </w:r>
            <w:proofErr w:type="spellStart"/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>електро</w:t>
            </w:r>
            <w:proofErr w:type="spellEnd"/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-енергію №240397/1         від  28.02.2018р.  </w:t>
            </w:r>
          </w:p>
        </w:tc>
      </w:tr>
      <w:tr w:rsidR="00E53C66" w:rsidRPr="00B714B3" w:rsidTr="00F82A6E">
        <w:tc>
          <w:tcPr>
            <w:tcW w:w="426" w:type="dxa"/>
          </w:tcPr>
          <w:p w:rsidR="00E53C66" w:rsidRDefault="008A689C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4961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Ціна за 1кг металобрухту</w:t>
            </w:r>
          </w:p>
        </w:tc>
        <w:tc>
          <w:tcPr>
            <w:tcW w:w="709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992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5,80</w:t>
            </w:r>
          </w:p>
        </w:tc>
        <w:tc>
          <w:tcPr>
            <w:tcW w:w="2551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C4678">
              <w:rPr>
                <w:rFonts w:ascii="Times New Roman" w:hAnsi="Times New Roman"/>
                <w:sz w:val="24"/>
                <w:szCs w:val="24"/>
                <w:lang w:val="uk-UA"/>
              </w:rPr>
              <w:t>Додаток до Договору 05/01-13-15-211 від 30.06.2015р.</w:t>
            </w:r>
          </w:p>
        </w:tc>
      </w:tr>
    </w:tbl>
    <w:p w:rsidR="00DC177D" w:rsidRDefault="00DC177D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7567E7" w:rsidRDefault="007567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7567E7" w:rsidRDefault="007567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7567E7" w:rsidRDefault="007567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DC177D" w:rsidRPr="00C63A7B" w:rsidRDefault="00DC177D" w:rsidP="00DC17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>Таблиця 2 Розрахунок економічного ефекту від впровадження заходу</w:t>
      </w:r>
      <w:r w:rsidR="00C63A7B">
        <w:rPr>
          <w:rFonts w:ascii="Times New Roman" w:hAnsi="Times New Roman" w:cs="Times New Roman"/>
          <w:sz w:val="28"/>
          <w:szCs w:val="28"/>
          <w:lang w:val="uk-UA"/>
        </w:rPr>
        <w:t xml:space="preserve"> по заміні мережевих насосів</w:t>
      </w:r>
      <w:r w:rsidR="002A2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3"/>
        <w:tblW w:w="7054" w:type="dxa"/>
        <w:tblLook w:val="04A0" w:firstRow="1" w:lastRow="0" w:firstColumn="1" w:lastColumn="0" w:noHBand="0" w:noVBand="1"/>
      </w:tblPr>
      <w:tblGrid>
        <w:gridCol w:w="547"/>
        <w:gridCol w:w="4523"/>
        <w:gridCol w:w="1984"/>
      </w:tblGrid>
      <w:tr w:rsidR="00CD3DA4" w:rsidTr="00CD3DA4">
        <w:tc>
          <w:tcPr>
            <w:tcW w:w="547" w:type="dxa"/>
            <w:vAlign w:val="center"/>
          </w:tcPr>
          <w:p w:rsidR="00CD3DA4" w:rsidRPr="00B64F3E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23" w:type="dxa"/>
            <w:vAlign w:val="center"/>
          </w:tcPr>
          <w:p w:rsidR="00CD3DA4" w:rsidRPr="00B64F3E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84" w:type="dxa"/>
            <w:vAlign w:val="center"/>
          </w:tcPr>
          <w:p w:rsidR="00CD3DA4" w:rsidRPr="00B64F3E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</w:tr>
      <w:tr w:rsidR="00CD3DA4" w:rsidTr="00CD3DA4">
        <w:tc>
          <w:tcPr>
            <w:tcW w:w="547" w:type="dxa"/>
          </w:tcPr>
          <w:p w:rsidR="00CD3DA4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2B4A7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насоси </w:t>
            </w:r>
          </w:p>
        </w:tc>
        <w:tc>
          <w:tcPr>
            <w:tcW w:w="1984" w:type="dxa"/>
            <w:vAlign w:val="center"/>
          </w:tcPr>
          <w:p w:rsidR="00CD3DA4" w:rsidRPr="00AC2F0D" w:rsidRDefault="00CD3DA4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ГПВ К45/55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D4309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Потужність двигуна, кВт</w:t>
            </w:r>
          </w:p>
        </w:tc>
        <w:tc>
          <w:tcPr>
            <w:tcW w:w="1984" w:type="dxa"/>
          </w:tcPr>
          <w:p w:rsidR="00CD3DA4" w:rsidRPr="00162E9E" w:rsidRDefault="00CD3DA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18,5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D4309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Номінальний паспортний ККД насосу, %</w:t>
            </w:r>
          </w:p>
        </w:tc>
        <w:tc>
          <w:tcPr>
            <w:tcW w:w="1984" w:type="dxa"/>
          </w:tcPr>
          <w:p w:rsidR="00CD3DA4" w:rsidRPr="00162E9E" w:rsidRDefault="00CD3DA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D4309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частотного регулятора</w:t>
            </w:r>
          </w:p>
        </w:tc>
        <w:tc>
          <w:tcPr>
            <w:tcW w:w="1984" w:type="dxa"/>
          </w:tcPr>
          <w:p w:rsidR="00CD3DA4" w:rsidRPr="00D92E26" w:rsidRDefault="00CD3DA4" w:rsidP="002B4A79">
            <w:pPr>
              <w:pStyle w:val="a4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D4309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23" w:type="dxa"/>
          </w:tcPr>
          <w:p w:rsidR="00CD3DA4" w:rsidRPr="00DE7FB2" w:rsidRDefault="00CD3DA4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роботи насосу за опалювальний період (ОП), годин</w:t>
            </w:r>
          </w:p>
        </w:tc>
        <w:tc>
          <w:tcPr>
            <w:tcW w:w="1984" w:type="dxa"/>
          </w:tcPr>
          <w:p w:rsidR="00CD3DA4" w:rsidRPr="00D92E26" w:rsidRDefault="00CD3DA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4296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D4309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23" w:type="dxa"/>
          </w:tcPr>
          <w:p w:rsidR="00CD3DA4" w:rsidRPr="00DE7FB2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 роботи насосу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міжопалювальний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 (МОП), годин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D4309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23" w:type="dxa"/>
          </w:tcPr>
          <w:p w:rsidR="00CD3DA4" w:rsidRPr="00DE7FB2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використання потужності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0,75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D4309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23" w:type="dxa"/>
          </w:tcPr>
          <w:p w:rsidR="00CD3DA4" w:rsidRPr="00DE7FB2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електроенергії для насосів за спрощеним розрахунком,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119 214</w:t>
            </w:r>
          </w:p>
        </w:tc>
      </w:tr>
      <w:tr w:rsidR="00CD3DA4" w:rsidRPr="008F3A74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>
              <w:rPr>
                <w:rFonts w:ascii="Times New Roman" w:hAnsi="Times New Roman" w:cs="Times New Roman"/>
                <w:lang w:val="uk-UA"/>
              </w:rPr>
              <w:t>18,5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х </w:t>
            </w:r>
            <w:r>
              <w:rPr>
                <w:rFonts w:ascii="Times New Roman" w:hAnsi="Times New Roman" w:cs="Times New Roman"/>
                <w:lang w:val="uk-UA"/>
              </w:rPr>
              <w:t>4296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х 0,75</w:t>
            </w:r>
            <w:r>
              <w:rPr>
                <w:rFonts w:ascii="Times New Roman" w:hAnsi="Times New Roman" w:cs="Times New Roman"/>
                <w:lang w:val="uk-UA"/>
              </w:rPr>
              <w:t>х2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D43099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 за рахунок використання частотного регулятора, кВт</w:t>
            </w: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35 764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119 214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 0,3)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D43099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4523" w:type="dxa"/>
          </w:tcPr>
          <w:p w:rsidR="00CD3DA4" w:rsidRPr="00DE7FB2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е/енергії для насосів з частотним регулятором,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83 450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>
              <w:rPr>
                <w:rFonts w:ascii="Times New Roman" w:hAnsi="Times New Roman" w:cs="Times New Roman"/>
                <w:lang w:val="uk-UA"/>
              </w:rPr>
              <w:t>119 214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lang w:val="uk-UA"/>
              </w:rPr>
              <w:t>35 764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35 764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>
              <w:rPr>
                <w:rFonts w:ascii="Times New Roman" w:hAnsi="Times New Roman" w:cs="Times New Roman"/>
                <w:lang w:val="uk-UA"/>
              </w:rPr>
              <w:t>119 214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lang w:val="uk-UA"/>
              </w:rPr>
              <w:t>83 450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CD3DA4" w:rsidRPr="00DE7FB2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Теж 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т.у.п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12,55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CD3D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CD3D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CD3D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>
              <w:rPr>
                <w:rFonts w:ascii="Times New Roman" w:hAnsi="Times New Roman" w:cs="Times New Roman"/>
                <w:lang w:val="uk-UA"/>
              </w:rPr>
              <w:t>35 764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х 0,351)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Pr="00162E9E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впровад-ження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ІП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92,42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2B4A79" w:rsidRPr="00D92E26" w:rsidRDefault="002B4A79" w:rsidP="002B4A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35 764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х2,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58420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/1000)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зворотних матеріалів при демонтажі старого обладнання,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</w:t>
            </w: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Балансова вартість  частотного регулятора,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D3DA4" w:rsidRPr="00D92E26" w:rsidRDefault="003143D5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2B4A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3,365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Pr="00162E9E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Амортизаційні відрахування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6,</w:t>
            </w:r>
            <w:r w:rsidR="003143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2B4A79" w:rsidRPr="006D2203" w:rsidTr="00CD3DA4">
        <w:tc>
          <w:tcPr>
            <w:tcW w:w="547" w:type="dxa"/>
          </w:tcPr>
          <w:p w:rsidR="002B4A79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2B4A79" w:rsidRDefault="002B4A79" w:rsidP="002B4A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2B4A79" w:rsidRPr="00D92E26" w:rsidRDefault="002B4A79" w:rsidP="002B4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314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3,365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: 144міс. х 12)</w:t>
            </w:r>
          </w:p>
        </w:tc>
      </w:tr>
      <w:tr w:rsidR="00CD3DA4" w:rsidRPr="006D2203" w:rsidTr="00CD3DA4">
        <w:tc>
          <w:tcPr>
            <w:tcW w:w="547" w:type="dxa"/>
          </w:tcPr>
          <w:p w:rsidR="00CD3DA4" w:rsidRPr="00162E9E" w:rsidRDefault="00D4309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Економічний ефект від впровадження ІП,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CD3DA4" w:rsidRPr="00D92E26" w:rsidRDefault="002B4A7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314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14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CD3DA4" w:rsidRPr="006D2203" w:rsidTr="00CD3DA4">
        <w:tc>
          <w:tcPr>
            <w:tcW w:w="547" w:type="dxa"/>
          </w:tcPr>
          <w:p w:rsidR="00CD3DA4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D3DA4" w:rsidRPr="00D92E26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3DA4" w:rsidRPr="00162E9E" w:rsidTr="00CD3DA4">
        <w:tc>
          <w:tcPr>
            <w:tcW w:w="547" w:type="dxa"/>
          </w:tcPr>
          <w:p w:rsidR="00CD3DA4" w:rsidRPr="00162E9E" w:rsidRDefault="00CD3DA4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430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bookmarkStart w:id="0" w:name="_GoBack"/>
            <w:bookmarkEnd w:id="0"/>
          </w:p>
        </w:tc>
        <w:tc>
          <w:tcPr>
            <w:tcW w:w="4523" w:type="dxa"/>
          </w:tcPr>
          <w:p w:rsidR="00CD3DA4" w:rsidRDefault="00CD3DA4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окупності заходу ІП, рік (міс.)</w:t>
            </w:r>
          </w:p>
        </w:tc>
        <w:tc>
          <w:tcPr>
            <w:tcW w:w="1984" w:type="dxa"/>
          </w:tcPr>
          <w:p w:rsidR="00CD3DA4" w:rsidRPr="00D92E26" w:rsidRDefault="002B4A79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314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3143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0C74AD" w:rsidRDefault="000C74AD" w:rsidP="000031A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7FB2" w:rsidRDefault="00FB5A28" w:rsidP="000C74AD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587689">
        <w:rPr>
          <w:rFonts w:ascii="Times New Roman" w:hAnsi="Times New Roman"/>
          <w:b/>
          <w:sz w:val="28"/>
          <w:szCs w:val="28"/>
          <w:lang w:val="uk-UA"/>
        </w:rPr>
        <w:t xml:space="preserve">Цим підтверджується правильність прийняття технічного рішення по </w:t>
      </w:r>
      <w:r w:rsidR="002F173E">
        <w:rPr>
          <w:rFonts w:ascii="Times New Roman" w:hAnsi="Times New Roman"/>
          <w:b/>
          <w:sz w:val="28"/>
          <w:szCs w:val="28"/>
          <w:lang w:val="uk-UA"/>
        </w:rPr>
        <w:t>в</w:t>
      </w:r>
      <w:r w:rsidR="002F173E" w:rsidRPr="002F173E">
        <w:rPr>
          <w:rFonts w:ascii="Times New Roman" w:hAnsi="Times New Roman"/>
          <w:b/>
          <w:sz w:val="28"/>
          <w:szCs w:val="28"/>
          <w:lang w:val="uk-UA"/>
        </w:rPr>
        <w:t>становленн</w:t>
      </w:r>
      <w:r w:rsidR="002F173E">
        <w:rPr>
          <w:rFonts w:ascii="Times New Roman" w:hAnsi="Times New Roman"/>
          <w:b/>
          <w:sz w:val="28"/>
          <w:szCs w:val="28"/>
          <w:lang w:val="uk-UA"/>
        </w:rPr>
        <w:t>і</w:t>
      </w:r>
      <w:r w:rsidR="002F173E" w:rsidRPr="002F173E">
        <w:rPr>
          <w:rFonts w:ascii="Times New Roman" w:hAnsi="Times New Roman"/>
          <w:b/>
          <w:sz w:val="28"/>
          <w:szCs w:val="28"/>
          <w:lang w:val="uk-UA"/>
        </w:rPr>
        <w:t xml:space="preserve"> частотного перетворювача для </w:t>
      </w:r>
      <w:proofErr w:type="spellStart"/>
      <w:r w:rsidR="002F173E" w:rsidRPr="002F173E">
        <w:rPr>
          <w:rFonts w:ascii="Times New Roman" w:hAnsi="Times New Roman"/>
          <w:b/>
          <w:sz w:val="28"/>
          <w:szCs w:val="28"/>
          <w:lang w:val="uk-UA"/>
        </w:rPr>
        <w:t>підвищуючих</w:t>
      </w:r>
      <w:proofErr w:type="spellEnd"/>
      <w:r w:rsidR="002F173E" w:rsidRPr="002F173E">
        <w:rPr>
          <w:rFonts w:ascii="Times New Roman" w:hAnsi="Times New Roman"/>
          <w:b/>
          <w:sz w:val="28"/>
          <w:szCs w:val="28"/>
          <w:lang w:val="uk-UA"/>
        </w:rPr>
        <w:t xml:space="preserve"> насосів теплоносія на ЦТП  </w:t>
      </w:r>
      <w:proofErr w:type="spellStart"/>
      <w:r w:rsidR="002F173E" w:rsidRPr="002F173E">
        <w:rPr>
          <w:rFonts w:ascii="Times New Roman" w:hAnsi="Times New Roman"/>
          <w:b/>
          <w:sz w:val="28"/>
          <w:szCs w:val="28"/>
          <w:lang w:val="uk-UA"/>
        </w:rPr>
        <w:t>І.Павла</w:t>
      </w:r>
      <w:proofErr w:type="spellEnd"/>
      <w:r w:rsidR="002F173E" w:rsidRPr="002F173E">
        <w:rPr>
          <w:rFonts w:ascii="Times New Roman" w:hAnsi="Times New Roman"/>
          <w:b/>
          <w:sz w:val="28"/>
          <w:szCs w:val="28"/>
          <w:lang w:val="uk-UA"/>
        </w:rPr>
        <w:t xml:space="preserve"> ІІ,20 для електродвигуна 22 кВт з шафою перемикань</w:t>
      </w:r>
      <w:r w:rsidR="002F173E">
        <w:rPr>
          <w:rFonts w:ascii="Times New Roman" w:hAnsi="Times New Roman"/>
          <w:b/>
          <w:sz w:val="28"/>
          <w:szCs w:val="28"/>
          <w:lang w:val="uk-UA"/>
        </w:rPr>
        <w:t>.</w:t>
      </w:r>
    </w:p>
    <w:sectPr w:rsidR="00DE7FB2" w:rsidSect="003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4738"/>
    <w:multiLevelType w:val="hybridMultilevel"/>
    <w:tmpl w:val="C3065BF0"/>
    <w:lvl w:ilvl="0" w:tplc="2EF61FEA">
      <w:start w:val="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315B50"/>
    <w:multiLevelType w:val="hybridMultilevel"/>
    <w:tmpl w:val="D8AAA6A6"/>
    <w:lvl w:ilvl="0" w:tplc="5F5A74B6">
      <w:start w:val="8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96C6025"/>
    <w:multiLevelType w:val="hybridMultilevel"/>
    <w:tmpl w:val="94C0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F98"/>
    <w:multiLevelType w:val="hybridMultilevel"/>
    <w:tmpl w:val="E44A82F8"/>
    <w:lvl w:ilvl="0" w:tplc="50BEE4B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67E457E0"/>
    <w:multiLevelType w:val="hybridMultilevel"/>
    <w:tmpl w:val="CB004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12"/>
    <w:rsid w:val="0000267F"/>
    <w:rsid w:val="000031AC"/>
    <w:rsid w:val="00006C9F"/>
    <w:rsid w:val="0002652A"/>
    <w:rsid w:val="00027D2D"/>
    <w:rsid w:val="000413F6"/>
    <w:rsid w:val="00057733"/>
    <w:rsid w:val="00057C74"/>
    <w:rsid w:val="00061B86"/>
    <w:rsid w:val="0009083C"/>
    <w:rsid w:val="000A2F61"/>
    <w:rsid w:val="000A4DE4"/>
    <w:rsid w:val="000A561F"/>
    <w:rsid w:val="000B2B2A"/>
    <w:rsid w:val="000C3967"/>
    <w:rsid w:val="000C74AD"/>
    <w:rsid w:val="000D28F1"/>
    <w:rsid w:val="000D708F"/>
    <w:rsid w:val="000E7381"/>
    <w:rsid w:val="000F4150"/>
    <w:rsid w:val="0010575A"/>
    <w:rsid w:val="0012265D"/>
    <w:rsid w:val="001246C4"/>
    <w:rsid w:val="00127CBD"/>
    <w:rsid w:val="00130D0F"/>
    <w:rsid w:val="001403EE"/>
    <w:rsid w:val="00160D47"/>
    <w:rsid w:val="00162832"/>
    <w:rsid w:val="00162E9E"/>
    <w:rsid w:val="00167DA7"/>
    <w:rsid w:val="00181191"/>
    <w:rsid w:val="001850D7"/>
    <w:rsid w:val="001958DA"/>
    <w:rsid w:val="001B104B"/>
    <w:rsid w:val="001B351F"/>
    <w:rsid w:val="001B3D2D"/>
    <w:rsid w:val="001C415F"/>
    <w:rsid w:val="001C793D"/>
    <w:rsid w:val="001D1FAA"/>
    <w:rsid w:val="001D2500"/>
    <w:rsid w:val="00225DE8"/>
    <w:rsid w:val="002326B3"/>
    <w:rsid w:val="00232F31"/>
    <w:rsid w:val="00235A36"/>
    <w:rsid w:val="00250AC1"/>
    <w:rsid w:val="00264B67"/>
    <w:rsid w:val="00266DDD"/>
    <w:rsid w:val="00287623"/>
    <w:rsid w:val="002A2781"/>
    <w:rsid w:val="002B4A79"/>
    <w:rsid w:val="002B6475"/>
    <w:rsid w:val="002E3E06"/>
    <w:rsid w:val="002F173E"/>
    <w:rsid w:val="003022CD"/>
    <w:rsid w:val="0030421C"/>
    <w:rsid w:val="003143D5"/>
    <w:rsid w:val="0032542D"/>
    <w:rsid w:val="00331995"/>
    <w:rsid w:val="00332661"/>
    <w:rsid w:val="00355DAE"/>
    <w:rsid w:val="00371466"/>
    <w:rsid w:val="00374363"/>
    <w:rsid w:val="00381B86"/>
    <w:rsid w:val="00390078"/>
    <w:rsid w:val="00397666"/>
    <w:rsid w:val="003A00B7"/>
    <w:rsid w:val="003A0D5B"/>
    <w:rsid w:val="003A2D12"/>
    <w:rsid w:val="003A6B47"/>
    <w:rsid w:val="003D0C7A"/>
    <w:rsid w:val="003D6BA9"/>
    <w:rsid w:val="003E2526"/>
    <w:rsid w:val="003E3663"/>
    <w:rsid w:val="003F1F9A"/>
    <w:rsid w:val="00400DE2"/>
    <w:rsid w:val="00403B24"/>
    <w:rsid w:val="0041740D"/>
    <w:rsid w:val="004374C1"/>
    <w:rsid w:val="0046618C"/>
    <w:rsid w:val="00471DDD"/>
    <w:rsid w:val="00474642"/>
    <w:rsid w:val="0047764C"/>
    <w:rsid w:val="004877ED"/>
    <w:rsid w:val="00493389"/>
    <w:rsid w:val="0049782F"/>
    <w:rsid w:val="00497BEA"/>
    <w:rsid w:val="004C257A"/>
    <w:rsid w:val="004C481D"/>
    <w:rsid w:val="004D0377"/>
    <w:rsid w:val="004D0F75"/>
    <w:rsid w:val="004D2C32"/>
    <w:rsid w:val="004F07DC"/>
    <w:rsid w:val="005417E1"/>
    <w:rsid w:val="00556A2C"/>
    <w:rsid w:val="00562F6F"/>
    <w:rsid w:val="00563B64"/>
    <w:rsid w:val="00566E07"/>
    <w:rsid w:val="005678B7"/>
    <w:rsid w:val="00586829"/>
    <w:rsid w:val="00587689"/>
    <w:rsid w:val="0059407F"/>
    <w:rsid w:val="005A6D01"/>
    <w:rsid w:val="005A765B"/>
    <w:rsid w:val="005B08A2"/>
    <w:rsid w:val="005B0BFA"/>
    <w:rsid w:val="005B13A0"/>
    <w:rsid w:val="005C58FF"/>
    <w:rsid w:val="005D5A80"/>
    <w:rsid w:val="005D72C5"/>
    <w:rsid w:val="005E793B"/>
    <w:rsid w:val="005F7166"/>
    <w:rsid w:val="006052AF"/>
    <w:rsid w:val="006105A6"/>
    <w:rsid w:val="00616979"/>
    <w:rsid w:val="006239A8"/>
    <w:rsid w:val="0065424A"/>
    <w:rsid w:val="0065663F"/>
    <w:rsid w:val="00667640"/>
    <w:rsid w:val="00674430"/>
    <w:rsid w:val="00674C90"/>
    <w:rsid w:val="006D2203"/>
    <w:rsid w:val="006E1012"/>
    <w:rsid w:val="00755EED"/>
    <w:rsid w:val="007567E7"/>
    <w:rsid w:val="0076325D"/>
    <w:rsid w:val="00763E76"/>
    <w:rsid w:val="00764C6F"/>
    <w:rsid w:val="00765C12"/>
    <w:rsid w:val="00773D8F"/>
    <w:rsid w:val="007C65DE"/>
    <w:rsid w:val="007D6604"/>
    <w:rsid w:val="007D67B5"/>
    <w:rsid w:val="007F2949"/>
    <w:rsid w:val="007F4414"/>
    <w:rsid w:val="00806F3E"/>
    <w:rsid w:val="0082201E"/>
    <w:rsid w:val="008238AC"/>
    <w:rsid w:val="00832F3D"/>
    <w:rsid w:val="00842D61"/>
    <w:rsid w:val="00843FB4"/>
    <w:rsid w:val="00857748"/>
    <w:rsid w:val="00860812"/>
    <w:rsid w:val="008A689C"/>
    <w:rsid w:val="008B2CF8"/>
    <w:rsid w:val="008B5389"/>
    <w:rsid w:val="008B5A2E"/>
    <w:rsid w:val="008C657C"/>
    <w:rsid w:val="008C7032"/>
    <w:rsid w:val="008E1344"/>
    <w:rsid w:val="008E4CC2"/>
    <w:rsid w:val="008F3A74"/>
    <w:rsid w:val="008F6F44"/>
    <w:rsid w:val="009008D2"/>
    <w:rsid w:val="009025AD"/>
    <w:rsid w:val="00913610"/>
    <w:rsid w:val="00924A53"/>
    <w:rsid w:val="009433C2"/>
    <w:rsid w:val="009463CB"/>
    <w:rsid w:val="00951AFD"/>
    <w:rsid w:val="00981819"/>
    <w:rsid w:val="009A5B9A"/>
    <w:rsid w:val="009C56F9"/>
    <w:rsid w:val="009C79CE"/>
    <w:rsid w:val="009E2C2A"/>
    <w:rsid w:val="009E4B88"/>
    <w:rsid w:val="009E603D"/>
    <w:rsid w:val="00A04217"/>
    <w:rsid w:val="00A266CA"/>
    <w:rsid w:val="00A42684"/>
    <w:rsid w:val="00A44039"/>
    <w:rsid w:val="00A820DB"/>
    <w:rsid w:val="00AA4F72"/>
    <w:rsid w:val="00AC2A2A"/>
    <w:rsid w:val="00AC2F0D"/>
    <w:rsid w:val="00AF1E80"/>
    <w:rsid w:val="00B03AAD"/>
    <w:rsid w:val="00B102AE"/>
    <w:rsid w:val="00B126B2"/>
    <w:rsid w:val="00B14AC2"/>
    <w:rsid w:val="00B25D17"/>
    <w:rsid w:val="00B34EA2"/>
    <w:rsid w:val="00B40016"/>
    <w:rsid w:val="00B40A8A"/>
    <w:rsid w:val="00B4384E"/>
    <w:rsid w:val="00B64F3E"/>
    <w:rsid w:val="00B72F57"/>
    <w:rsid w:val="00B81E65"/>
    <w:rsid w:val="00BB137A"/>
    <w:rsid w:val="00BB2875"/>
    <w:rsid w:val="00BC61D0"/>
    <w:rsid w:val="00C03139"/>
    <w:rsid w:val="00C0449A"/>
    <w:rsid w:val="00C15855"/>
    <w:rsid w:val="00C44B93"/>
    <w:rsid w:val="00C50C2E"/>
    <w:rsid w:val="00C52015"/>
    <w:rsid w:val="00C63A7B"/>
    <w:rsid w:val="00C76808"/>
    <w:rsid w:val="00C852B8"/>
    <w:rsid w:val="00C90EF5"/>
    <w:rsid w:val="00CA23C3"/>
    <w:rsid w:val="00CA26DA"/>
    <w:rsid w:val="00CB4118"/>
    <w:rsid w:val="00CD32EF"/>
    <w:rsid w:val="00CD352A"/>
    <w:rsid w:val="00CD3DA4"/>
    <w:rsid w:val="00CD3F16"/>
    <w:rsid w:val="00CD6032"/>
    <w:rsid w:val="00CE398A"/>
    <w:rsid w:val="00D07C74"/>
    <w:rsid w:val="00D12B38"/>
    <w:rsid w:val="00D16526"/>
    <w:rsid w:val="00D20E1C"/>
    <w:rsid w:val="00D30B81"/>
    <w:rsid w:val="00D40072"/>
    <w:rsid w:val="00D425CA"/>
    <w:rsid w:val="00D43099"/>
    <w:rsid w:val="00D46D38"/>
    <w:rsid w:val="00D5036E"/>
    <w:rsid w:val="00D60745"/>
    <w:rsid w:val="00D62805"/>
    <w:rsid w:val="00D63DF7"/>
    <w:rsid w:val="00D92E26"/>
    <w:rsid w:val="00DA4C63"/>
    <w:rsid w:val="00DB518D"/>
    <w:rsid w:val="00DC177D"/>
    <w:rsid w:val="00DC3ECB"/>
    <w:rsid w:val="00DD3FA4"/>
    <w:rsid w:val="00DE7FB2"/>
    <w:rsid w:val="00DF61A1"/>
    <w:rsid w:val="00E505BD"/>
    <w:rsid w:val="00E533C0"/>
    <w:rsid w:val="00E53C66"/>
    <w:rsid w:val="00E761E2"/>
    <w:rsid w:val="00E84DA2"/>
    <w:rsid w:val="00E93A39"/>
    <w:rsid w:val="00EA0334"/>
    <w:rsid w:val="00EA68DB"/>
    <w:rsid w:val="00EB122E"/>
    <w:rsid w:val="00EC2F6B"/>
    <w:rsid w:val="00EE0FBB"/>
    <w:rsid w:val="00EE555D"/>
    <w:rsid w:val="00EE5CCA"/>
    <w:rsid w:val="00EF0CC9"/>
    <w:rsid w:val="00F00F62"/>
    <w:rsid w:val="00F146BC"/>
    <w:rsid w:val="00F2278A"/>
    <w:rsid w:val="00F4689F"/>
    <w:rsid w:val="00F60F8A"/>
    <w:rsid w:val="00F6314F"/>
    <w:rsid w:val="00F82A6E"/>
    <w:rsid w:val="00F82D6E"/>
    <w:rsid w:val="00F9489D"/>
    <w:rsid w:val="00F955C7"/>
    <w:rsid w:val="00FB0237"/>
    <w:rsid w:val="00FB43DD"/>
    <w:rsid w:val="00FB5A28"/>
    <w:rsid w:val="00FB636A"/>
    <w:rsid w:val="00FC4678"/>
    <w:rsid w:val="00FF12CF"/>
    <w:rsid w:val="00FF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086C"/>
  <w15:docId w15:val="{D18A80E3-023D-4DB6-A5E1-CA686CA4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F9A"/>
  </w:style>
  <w:style w:type="paragraph" w:styleId="2">
    <w:name w:val="heading 2"/>
    <w:basedOn w:val="a"/>
    <w:link w:val="20"/>
    <w:uiPriority w:val="9"/>
    <w:qFormat/>
    <w:rsid w:val="00250A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D6032"/>
    <w:pPr>
      <w:ind w:left="720"/>
      <w:contextualSpacing/>
    </w:pPr>
  </w:style>
  <w:style w:type="character" w:customStyle="1" w:styleId="hps">
    <w:name w:val="hps"/>
    <w:rsid w:val="009C56F9"/>
  </w:style>
  <w:style w:type="paragraph" w:styleId="a5">
    <w:name w:val="Balloon Text"/>
    <w:basedOn w:val="a"/>
    <w:link w:val="a6"/>
    <w:uiPriority w:val="99"/>
    <w:semiHidden/>
    <w:unhideWhenUsed/>
    <w:rsid w:val="00AC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2F0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50AC1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250AC1"/>
    <w:rPr>
      <w:color w:val="0000FF"/>
      <w:u w:val="single"/>
    </w:rPr>
  </w:style>
  <w:style w:type="paragraph" w:styleId="a8">
    <w:name w:val="Title"/>
    <w:basedOn w:val="a"/>
    <w:next w:val="a"/>
    <w:link w:val="a9"/>
    <w:uiPriority w:val="10"/>
    <w:qFormat/>
    <w:rsid w:val="00057C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Назва Знак"/>
    <w:basedOn w:val="a0"/>
    <w:link w:val="a8"/>
    <w:uiPriority w:val="10"/>
    <w:rsid w:val="00057C7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D8A43-6CD1-4F49-A5F5-C1044F761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3096</Words>
  <Characters>1765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Петро Андрейчук</cp:lastModifiedBy>
  <cp:revision>5</cp:revision>
  <cp:lastPrinted>2018-07-27T07:35:00Z</cp:lastPrinted>
  <dcterms:created xsi:type="dcterms:W3CDTF">2019-02-12T13:22:00Z</dcterms:created>
  <dcterms:modified xsi:type="dcterms:W3CDTF">2019-02-13T12:13:00Z</dcterms:modified>
</cp:coreProperties>
</file>