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480" w:rsidRDefault="00E34480" w:rsidP="00051C3B">
      <w:pPr>
        <w:tabs>
          <w:tab w:val="left" w:pos="180"/>
        </w:tabs>
        <w:ind w:firstLine="567"/>
        <w:jc w:val="both"/>
        <w:rPr>
          <w:sz w:val="28"/>
          <w:szCs w:val="28"/>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051C3B">
      <w:pPr>
        <w:ind w:firstLine="567"/>
        <w:rPr>
          <w:sz w:val="20"/>
          <w:szCs w:val="20"/>
          <w:lang w:val="uk-UA"/>
        </w:rPr>
      </w:pPr>
    </w:p>
    <w:p w:rsidR="00E34480" w:rsidRDefault="00E34480" w:rsidP="00E943EB">
      <w:pPr>
        <w:tabs>
          <w:tab w:val="left" w:pos="180"/>
        </w:tabs>
        <w:ind w:right="5385"/>
        <w:jc w:val="both"/>
        <w:rPr>
          <w:sz w:val="28"/>
          <w:szCs w:val="28"/>
          <w:lang w:val="uk-UA"/>
        </w:rPr>
      </w:pPr>
      <w:r w:rsidRPr="007A2C25">
        <w:rPr>
          <w:sz w:val="28"/>
          <w:szCs w:val="28"/>
          <w:lang w:val="uk-UA"/>
        </w:rPr>
        <w:t xml:space="preserve">Про виконання Комплексної </w:t>
      </w:r>
      <w:r>
        <w:rPr>
          <w:sz w:val="28"/>
          <w:szCs w:val="28"/>
          <w:lang w:val="uk-UA"/>
        </w:rPr>
        <w:t xml:space="preserve">цільової соціальної </w:t>
      </w:r>
      <w:r w:rsidRPr="007A2C25">
        <w:rPr>
          <w:sz w:val="28"/>
          <w:szCs w:val="28"/>
          <w:lang w:val="uk-UA"/>
        </w:rPr>
        <w:t>програми</w:t>
      </w:r>
      <w:r>
        <w:rPr>
          <w:sz w:val="28"/>
          <w:szCs w:val="28"/>
          <w:lang w:val="uk-UA"/>
        </w:rPr>
        <w:t xml:space="preserve"> розвитку</w:t>
      </w:r>
      <w:r w:rsidRPr="007A2C25">
        <w:rPr>
          <w:sz w:val="28"/>
          <w:szCs w:val="28"/>
          <w:lang w:val="uk-UA"/>
        </w:rPr>
        <w:t xml:space="preserve"> </w:t>
      </w:r>
      <w:r>
        <w:rPr>
          <w:sz w:val="28"/>
          <w:szCs w:val="28"/>
          <w:lang w:val="uk-UA"/>
        </w:rPr>
        <w:t xml:space="preserve">цивільного захисту населення та території міста Івано-Франківська </w:t>
      </w:r>
      <w:r w:rsidR="00DE400F">
        <w:rPr>
          <w:sz w:val="28"/>
          <w:szCs w:val="28"/>
          <w:lang w:val="uk-UA"/>
        </w:rPr>
        <w:t xml:space="preserve">від надзвичайних ситуацій природного і техногенного характеру </w:t>
      </w:r>
      <w:r>
        <w:rPr>
          <w:sz w:val="28"/>
          <w:szCs w:val="28"/>
          <w:lang w:val="uk-UA"/>
        </w:rPr>
        <w:t>на 2016-2020 роки</w:t>
      </w:r>
    </w:p>
    <w:p w:rsidR="00E34480" w:rsidRPr="007A2C25" w:rsidRDefault="00E34480" w:rsidP="00051C3B">
      <w:pPr>
        <w:tabs>
          <w:tab w:val="left" w:pos="180"/>
        </w:tabs>
        <w:ind w:right="5385" w:firstLine="567"/>
        <w:jc w:val="both"/>
        <w:rPr>
          <w:sz w:val="28"/>
          <w:szCs w:val="28"/>
          <w:lang w:val="uk-UA"/>
        </w:rPr>
      </w:pPr>
    </w:p>
    <w:p w:rsidR="00E34480" w:rsidRPr="007A2C25" w:rsidRDefault="00E34480" w:rsidP="00051C3B">
      <w:pPr>
        <w:tabs>
          <w:tab w:val="left" w:pos="180"/>
        </w:tabs>
        <w:ind w:right="5385" w:firstLine="567"/>
        <w:jc w:val="both"/>
        <w:rPr>
          <w:sz w:val="28"/>
          <w:szCs w:val="28"/>
          <w:lang w:val="uk-UA"/>
        </w:rPr>
      </w:pPr>
    </w:p>
    <w:p w:rsidR="00E34480" w:rsidRPr="007A2C25" w:rsidRDefault="00E34480" w:rsidP="00051C3B">
      <w:pPr>
        <w:pStyle w:val="rvps27"/>
        <w:shd w:val="clear" w:color="auto" w:fill="FFFFFF"/>
        <w:spacing w:before="0" w:beforeAutospacing="0" w:after="0" w:afterAutospacing="0"/>
        <w:ind w:firstLine="567"/>
        <w:jc w:val="both"/>
        <w:rPr>
          <w:color w:val="000000"/>
          <w:sz w:val="28"/>
          <w:szCs w:val="18"/>
        </w:rPr>
      </w:pPr>
      <w:r w:rsidRPr="007A2C25">
        <w:rPr>
          <w:rStyle w:val="rvts7"/>
          <w:color w:val="000000"/>
          <w:sz w:val="28"/>
          <w:szCs w:val="28"/>
        </w:rPr>
        <w:t>Розглянувши інформацію про виконання</w:t>
      </w:r>
      <w:r>
        <w:rPr>
          <w:rStyle w:val="rvts7"/>
          <w:color w:val="000000"/>
          <w:sz w:val="28"/>
          <w:szCs w:val="28"/>
        </w:rPr>
        <w:t xml:space="preserve"> </w:t>
      </w:r>
      <w:r w:rsidRPr="007A2C25">
        <w:rPr>
          <w:rStyle w:val="rvts7"/>
          <w:color w:val="000000"/>
          <w:sz w:val="28"/>
          <w:szCs w:val="28"/>
        </w:rPr>
        <w:t xml:space="preserve">Комплексної </w:t>
      </w:r>
      <w:r w:rsidR="00C55B46">
        <w:rPr>
          <w:sz w:val="28"/>
          <w:szCs w:val="28"/>
        </w:rPr>
        <w:t xml:space="preserve">цільової соціальної </w:t>
      </w:r>
      <w:r w:rsidR="00C55B46" w:rsidRPr="007A2C25">
        <w:rPr>
          <w:sz w:val="28"/>
          <w:szCs w:val="28"/>
        </w:rPr>
        <w:t>програми</w:t>
      </w:r>
      <w:r w:rsidR="00C55B46">
        <w:rPr>
          <w:sz w:val="28"/>
          <w:szCs w:val="28"/>
        </w:rPr>
        <w:t xml:space="preserve"> розвитку</w:t>
      </w:r>
      <w:r w:rsidR="00C55B46" w:rsidRPr="007A2C25">
        <w:rPr>
          <w:sz w:val="28"/>
          <w:szCs w:val="28"/>
        </w:rPr>
        <w:t xml:space="preserve"> </w:t>
      </w:r>
      <w:r w:rsidR="00C55B46">
        <w:rPr>
          <w:sz w:val="28"/>
          <w:szCs w:val="28"/>
        </w:rPr>
        <w:t>цивільного захисту населення та території міста Івано-Франківська від надзвичайних ситуацій природного і техногенного характеру на 2016-2020 роки</w:t>
      </w:r>
      <w:r w:rsidR="00C55B46" w:rsidRPr="007A2C25">
        <w:rPr>
          <w:rStyle w:val="rvts7"/>
          <w:color w:val="000000"/>
          <w:sz w:val="28"/>
          <w:szCs w:val="28"/>
        </w:rPr>
        <w:t xml:space="preserve"> </w:t>
      </w:r>
      <w:r w:rsidRPr="007A2C25">
        <w:rPr>
          <w:rStyle w:val="rvts7"/>
          <w:color w:val="000000"/>
          <w:sz w:val="28"/>
          <w:szCs w:val="28"/>
        </w:rPr>
        <w:t xml:space="preserve">затвердженої рішенням </w:t>
      </w:r>
      <w:r w:rsidR="00C55B46">
        <w:rPr>
          <w:rStyle w:val="rvts7"/>
          <w:color w:val="000000"/>
          <w:sz w:val="28"/>
          <w:szCs w:val="28"/>
        </w:rPr>
        <w:t xml:space="preserve">сесії </w:t>
      </w:r>
      <w:r w:rsidRPr="007A2C25">
        <w:rPr>
          <w:rStyle w:val="rvts7"/>
          <w:color w:val="000000"/>
          <w:sz w:val="28"/>
          <w:szCs w:val="28"/>
        </w:rPr>
        <w:t xml:space="preserve">Івано-Франківської міської ради </w:t>
      </w:r>
      <w:r>
        <w:rPr>
          <w:rStyle w:val="rvts7"/>
          <w:color w:val="000000"/>
          <w:sz w:val="28"/>
          <w:szCs w:val="28"/>
        </w:rPr>
        <w:t>від 2</w:t>
      </w:r>
      <w:r w:rsidR="00C55B46">
        <w:rPr>
          <w:rStyle w:val="rvts7"/>
          <w:color w:val="000000"/>
          <w:sz w:val="28"/>
          <w:szCs w:val="28"/>
        </w:rPr>
        <w:t>8</w:t>
      </w:r>
      <w:r>
        <w:rPr>
          <w:rStyle w:val="rvts7"/>
          <w:color w:val="000000"/>
          <w:sz w:val="28"/>
          <w:szCs w:val="28"/>
        </w:rPr>
        <w:t>.</w:t>
      </w:r>
      <w:r w:rsidR="00C55B46">
        <w:rPr>
          <w:rStyle w:val="rvts7"/>
          <w:color w:val="000000"/>
          <w:sz w:val="28"/>
          <w:szCs w:val="28"/>
        </w:rPr>
        <w:t>07</w:t>
      </w:r>
      <w:r>
        <w:rPr>
          <w:rStyle w:val="rvts7"/>
          <w:color w:val="000000"/>
          <w:sz w:val="28"/>
          <w:szCs w:val="28"/>
        </w:rPr>
        <w:t>.2015р. №</w:t>
      </w:r>
      <w:r w:rsidR="00C55B46">
        <w:rPr>
          <w:rStyle w:val="rvts7"/>
          <w:color w:val="000000"/>
          <w:sz w:val="28"/>
          <w:szCs w:val="28"/>
        </w:rPr>
        <w:t>1808</w:t>
      </w:r>
      <w:r>
        <w:rPr>
          <w:rStyle w:val="rvts7"/>
          <w:color w:val="000000"/>
          <w:sz w:val="28"/>
          <w:szCs w:val="28"/>
        </w:rPr>
        <w:t>-</w:t>
      </w:r>
      <w:r w:rsidR="00C55B46">
        <w:rPr>
          <w:rStyle w:val="rvts7"/>
          <w:color w:val="000000"/>
          <w:sz w:val="28"/>
          <w:szCs w:val="28"/>
        </w:rPr>
        <w:t>56</w:t>
      </w:r>
      <w:r w:rsidRPr="007A2C25">
        <w:rPr>
          <w:rStyle w:val="rvts7"/>
          <w:color w:val="000000"/>
          <w:sz w:val="28"/>
          <w:szCs w:val="28"/>
        </w:rPr>
        <w:t>, керуючись ст. 59 Закону України «Про місцеве самоврядування в Україні», виконавчий комітет міської ради</w:t>
      </w:r>
    </w:p>
    <w:p w:rsidR="00E34480" w:rsidRPr="007A2C25" w:rsidRDefault="00E34480" w:rsidP="00051C3B">
      <w:pPr>
        <w:pStyle w:val="rvps25"/>
        <w:shd w:val="clear" w:color="auto" w:fill="FFFFFF"/>
        <w:spacing w:before="0" w:beforeAutospacing="0" w:after="0" w:afterAutospacing="0"/>
        <w:ind w:firstLine="567"/>
        <w:jc w:val="center"/>
        <w:rPr>
          <w:color w:val="000000"/>
          <w:sz w:val="28"/>
          <w:szCs w:val="18"/>
        </w:rPr>
      </w:pPr>
      <w:r w:rsidRPr="007A2C25">
        <w:rPr>
          <w:rStyle w:val="rvts7"/>
          <w:color w:val="000000"/>
          <w:sz w:val="28"/>
          <w:szCs w:val="28"/>
        </w:rPr>
        <w:t>вирішив:</w:t>
      </w:r>
    </w:p>
    <w:p w:rsidR="00E34480" w:rsidRPr="007A2C25" w:rsidRDefault="00E34480" w:rsidP="00051C3B">
      <w:pPr>
        <w:pStyle w:val="rvps25"/>
        <w:shd w:val="clear" w:color="auto" w:fill="FFFFFF"/>
        <w:spacing w:before="0" w:beforeAutospacing="0" w:after="0" w:afterAutospacing="0"/>
        <w:ind w:firstLine="567"/>
        <w:jc w:val="center"/>
        <w:rPr>
          <w:color w:val="000000"/>
          <w:sz w:val="28"/>
          <w:szCs w:val="18"/>
        </w:rPr>
      </w:pPr>
    </w:p>
    <w:p w:rsidR="00E34480" w:rsidRPr="008E1E35" w:rsidRDefault="00E34480" w:rsidP="00051C3B">
      <w:pPr>
        <w:pStyle w:val="rvps27"/>
        <w:shd w:val="clear" w:color="auto" w:fill="FFFFFF"/>
        <w:spacing w:before="0" w:beforeAutospacing="0" w:after="0" w:afterAutospacing="0"/>
        <w:ind w:firstLine="567"/>
        <w:jc w:val="both"/>
        <w:rPr>
          <w:color w:val="000000"/>
          <w:sz w:val="28"/>
          <w:szCs w:val="28"/>
        </w:rPr>
      </w:pPr>
      <w:r w:rsidRPr="007A2C25">
        <w:rPr>
          <w:rStyle w:val="rvts7"/>
          <w:color w:val="000000"/>
          <w:sz w:val="28"/>
          <w:szCs w:val="28"/>
        </w:rPr>
        <w:t>1. Інформацію про виконання</w:t>
      </w:r>
      <w:r>
        <w:rPr>
          <w:rStyle w:val="rvts7"/>
          <w:color w:val="000000"/>
          <w:sz w:val="28"/>
          <w:szCs w:val="28"/>
        </w:rPr>
        <w:t xml:space="preserve"> </w:t>
      </w:r>
      <w:r w:rsidRPr="007A2C25">
        <w:rPr>
          <w:rStyle w:val="rvts7"/>
          <w:color w:val="000000"/>
          <w:sz w:val="28"/>
          <w:szCs w:val="28"/>
        </w:rPr>
        <w:t xml:space="preserve">Комплексної </w:t>
      </w:r>
      <w:r w:rsidR="006E0061">
        <w:rPr>
          <w:sz w:val="28"/>
          <w:szCs w:val="28"/>
        </w:rPr>
        <w:t xml:space="preserve">цільової соціальної </w:t>
      </w:r>
      <w:r w:rsidR="006E0061" w:rsidRPr="007A2C25">
        <w:rPr>
          <w:sz w:val="28"/>
          <w:szCs w:val="28"/>
        </w:rPr>
        <w:t>програми</w:t>
      </w:r>
      <w:r w:rsidR="006E0061">
        <w:rPr>
          <w:sz w:val="28"/>
          <w:szCs w:val="28"/>
        </w:rPr>
        <w:t xml:space="preserve"> розвитку</w:t>
      </w:r>
      <w:r w:rsidR="006E0061" w:rsidRPr="007A2C25">
        <w:rPr>
          <w:sz w:val="28"/>
          <w:szCs w:val="28"/>
        </w:rPr>
        <w:t xml:space="preserve"> </w:t>
      </w:r>
      <w:r w:rsidR="006E0061">
        <w:rPr>
          <w:sz w:val="28"/>
          <w:szCs w:val="28"/>
        </w:rPr>
        <w:t>цивільного захисту населення та території міста Івано-Франківська від надзвичайних ситуацій природного і техногенного характеру на 2016-2020 роки</w:t>
      </w:r>
      <w:r w:rsidR="006E0061" w:rsidRPr="007A2C25">
        <w:rPr>
          <w:rStyle w:val="rvts7"/>
          <w:color w:val="000000"/>
          <w:sz w:val="28"/>
          <w:szCs w:val="28"/>
        </w:rPr>
        <w:t xml:space="preserve"> </w:t>
      </w:r>
      <w:r w:rsidRPr="007A2C25">
        <w:rPr>
          <w:rStyle w:val="rvts7"/>
          <w:color w:val="000000"/>
          <w:sz w:val="28"/>
          <w:szCs w:val="28"/>
        </w:rPr>
        <w:t>взяти до відома (додається).</w:t>
      </w:r>
    </w:p>
    <w:p w:rsidR="00E34480" w:rsidRPr="007A2C25" w:rsidRDefault="00E34480" w:rsidP="00051C3B">
      <w:pPr>
        <w:pStyle w:val="rvps27"/>
        <w:shd w:val="clear" w:color="auto" w:fill="FFFFFF"/>
        <w:spacing w:before="0" w:beforeAutospacing="0" w:after="0" w:afterAutospacing="0"/>
        <w:ind w:firstLine="567"/>
        <w:jc w:val="both"/>
        <w:rPr>
          <w:sz w:val="28"/>
          <w:szCs w:val="28"/>
        </w:rPr>
      </w:pPr>
      <w:r w:rsidRPr="007A2C25">
        <w:rPr>
          <w:rStyle w:val="rvts7"/>
          <w:color w:val="000000"/>
          <w:sz w:val="28"/>
          <w:szCs w:val="28"/>
        </w:rPr>
        <w:t xml:space="preserve">2. Контроль за виконанням даного рішення покласти на першого заступника міського голови Миколу Вітенка. </w:t>
      </w:r>
    </w:p>
    <w:p w:rsidR="00E34480" w:rsidRPr="007A2C25" w:rsidRDefault="00E34480" w:rsidP="00051C3B">
      <w:pPr>
        <w:tabs>
          <w:tab w:val="left" w:pos="180"/>
        </w:tabs>
        <w:ind w:firstLine="567"/>
        <w:jc w:val="both"/>
        <w:rPr>
          <w:sz w:val="28"/>
          <w:szCs w:val="28"/>
          <w:lang w:val="uk-UA"/>
        </w:rPr>
      </w:pPr>
    </w:p>
    <w:p w:rsidR="00E34480" w:rsidRPr="007A2C25" w:rsidRDefault="00E34480" w:rsidP="00051C3B">
      <w:pPr>
        <w:tabs>
          <w:tab w:val="left" w:pos="180"/>
          <w:tab w:val="left" w:pos="9354"/>
        </w:tabs>
        <w:ind w:firstLine="567"/>
        <w:jc w:val="both"/>
        <w:rPr>
          <w:sz w:val="28"/>
          <w:szCs w:val="28"/>
          <w:lang w:val="uk-UA"/>
        </w:rPr>
      </w:pPr>
    </w:p>
    <w:p w:rsidR="00E34480" w:rsidRDefault="00E34480" w:rsidP="00E943EB">
      <w:pPr>
        <w:tabs>
          <w:tab w:val="left" w:pos="0"/>
        </w:tabs>
        <w:ind w:firstLine="567"/>
        <w:jc w:val="both"/>
        <w:rPr>
          <w:sz w:val="28"/>
          <w:szCs w:val="28"/>
          <w:lang w:val="uk-UA"/>
        </w:rPr>
      </w:pPr>
      <w:r w:rsidRPr="007A2C25">
        <w:rPr>
          <w:sz w:val="28"/>
          <w:szCs w:val="28"/>
          <w:lang w:val="uk-UA"/>
        </w:rPr>
        <w:t>Міський голова</w:t>
      </w:r>
      <w:r w:rsidRPr="007A2C25">
        <w:rPr>
          <w:sz w:val="28"/>
          <w:szCs w:val="28"/>
          <w:lang w:val="uk-UA"/>
        </w:rPr>
        <w:tab/>
      </w:r>
      <w:r w:rsidRPr="007A2C25">
        <w:rPr>
          <w:sz w:val="28"/>
          <w:szCs w:val="28"/>
          <w:lang w:val="uk-UA"/>
        </w:rPr>
        <w:tab/>
      </w:r>
      <w:r w:rsidRPr="007A2C25">
        <w:rPr>
          <w:sz w:val="28"/>
          <w:szCs w:val="28"/>
          <w:lang w:val="uk-UA"/>
        </w:rPr>
        <w:tab/>
      </w:r>
      <w:r w:rsidRPr="007A2C25">
        <w:rPr>
          <w:sz w:val="28"/>
          <w:szCs w:val="28"/>
          <w:lang w:val="uk-UA"/>
        </w:rPr>
        <w:tab/>
      </w:r>
      <w:r w:rsidRPr="007A2C25">
        <w:rPr>
          <w:sz w:val="28"/>
          <w:szCs w:val="28"/>
          <w:lang w:val="uk-UA"/>
        </w:rPr>
        <w:tab/>
        <w:t>Руслан Марцінків</w:t>
      </w:r>
    </w:p>
    <w:p w:rsidR="00E943EB" w:rsidRDefault="00E943EB" w:rsidP="00E943EB">
      <w:pPr>
        <w:tabs>
          <w:tab w:val="left" w:pos="0"/>
        </w:tabs>
        <w:ind w:firstLine="567"/>
        <w:jc w:val="both"/>
        <w:rPr>
          <w:sz w:val="28"/>
          <w:szCs w:val="28"/>
          <w:lang w:val="uk-UA"/>
        </w:rPr>
      </w:pPr>
    </w:p>
    <w:p w:rsidR="00E943EB" w:rsidRDefault="00E943EB" w:rsidP="00E943EB">
      <w:pPr>
        <w:tabs>
          <w:tab w:val="left" w:pos="0"/>
        </w:tabs>
        <w:ind w:firstLine="567"/>
        <w:jc w:val="both"/>
        <w:rPr>
          <w:sz w:val="28"/>
          <w:szCs w:val="28"/>
          <w:lang w:val="uk-UA"/>
        </w:rPr>
      </w:pPr>
    </w:p>
    <w:p w:rsidR="006E0061" w:rsidRPr="007A2C25" w:rsidRDefault="006E0061" w:rsidP="00E943EB">
      <w:pPr>
        <w:tabs>
          <w:tab w:val="left" w:pos="0"/>
        </w:tabs>
        <w:ind w:firstLine="567"/>
        <w:jc w:val="both"/>
        <w:rPr>
          <w:sz w:val="28"/>
          <w:szCs w:val="28"/>
          <w:lang w:val="uk-UA"/>
        </w:rPr>
      </w:pPr>
    </w:p>
    <w:p w:rsidR="00051C3B" w:rsidRDefault="00051C3B" w:rsidP="00051C3B">
      <w:pPr>
        <w:ind w:firstLine="567"/>
        <w:jc w:val="center"/>
        <w:rPr>
          <w:sz w:val="28"/>
          <w:szCs w:val="28"/>
        </w:rPr>
      </w:pPr>
      <w:bookmarkStart w:id="0" w:name="_GoBack"/>
      <w:bookmarkEnd w:id="0"/>
      <w:r>
        <w:rPr>
          <w:sz w:val="28"/>
          <w:szCs w:val="28"/>
        </w:rPr>
        <w:lastRenderedPageBreak/>
        <w:t>нформація</w:t>
      </w:r>
    </w:p>
    <w:p w:rsidR="00051C3B" w:rsidRDefault="00051C3B" w:rsidP="00051C3B">
      <w:pPr>
        <w:ind w:firstLine="567"/>
        <w:jc w:val="center"/>
        <w:rPr>
          <w:sz w:val="28"/>
          <w:szCs w:val="28"/>
        </w:rPr>
      </w:pPr>
      <w:r>
        <w:rPr>
          <w:sz w:val="28"/>
          <w:szCs w:val="28"/>
        </w:rPr>
        <w:t xml:space="preserve">про виконання </w:t>
      </w:r>
      <w:r w:rsidRPr="00397DF5">
        <w:rPr>
          <w:sz w:val="28"/>
          <w:szCs w:val="28"/>
        </w:rPr>
        <w:t xml:space="preserve">Комплексної </w:t>
      </w:r>
      <w:r>
        <w:rPr>
          <w:sz w:val="28"/>
          <w:szCs w:val="28"/>
        </w:rPr>
        <w:t xml:space="preserve">цільової соціальної </w:t>
      </w:r>
      <w:r w:rsidRPr="00397DF5">
        <w:rPr>
          <w:sz w:val="28"/>
          <w:szCs w:val="28"/>
        </w:rPr>
        <w:t xml:space="preserve">програми </w:t>
      </w:r>
      <w:r>
        <w:rPr>
          <w:sz w:val="28"/>
          <w:szCs w:val="28"/>
        </w:rPr>
        <w:t>розвитку цивільного захисту населення та території міста Івано-Франківська від н</w:t>
      </w:r>
      <w:r w:rsidRPr="00397DF5">
        <w:rPr>
          <w:sz w:val="28"/>
          <w:szCs w:val="28"/>
        </w:rPr>
        <w:t>адзвичайних ситуацій природного і техногенного характеру на 2016 – 2020 рок</w:t>
      </w:r>
      <w:r>
        <w:rPr>
          <w:sz w:val="28"/>
          <w:szCs w:val="28"/>
        </w:rPr>
        <w:t>и</w:t>
      </w:r>
    </w:p>
    <w:p w:rsidR="00051C3B" w:rsidRDefault="00051C3B" w:rsidP="00051C3B">
      <w:pPr>
        <w:ind w:firstLine="567"/>
        <w:rPr>
          <w:sz w:val="28"/>
          <w:szCs w:val="28"/>
        </w:rPr>
      </w:pPr>
    </w:p>
    <w:p w:rsidR="00051C3B" w:rsidRDefault="00051C3B" w:rsidP="00051C3B">
      <w:pPr>
        <w:ind w:firstLine="567"/>
        <w:rPr>
          <w:sz w:val="28"/>
          <w:szCs w:val="28"/>
        </w:rPr>
      </w:pPr>
    </w:p>
    <w:p w:rsidR="00051C3B" w:rsidRPr="004B2759" w:rsidRDefault="00051C3B" w:rsidP="00051C3B">
      <w:pPr>
        <w:ind w:firstLine="567"/>
        <w:jc w:val="both"/>
        <w:rPr>
          <w:sz w:val="28"/>
          <w:szCs w:val="28"/>
        </w:rPr>
      </w:pPr>
      <w:r w:rsidRPr="001E1148">
        <w:rPr>
          <w:sz w:val="28"/>
          <w:szCs w:val="28"/>
        </w:rPr>
        <w:t>З метою належного захисту населення та території міста</w:t>
      </w:r>
      <w:r>
        <w:rPr>
          <w:sz w:val="28"/>
          <w:szCs w:val="28"/>
        </w:rPr>
        <w:t xml:space="preserve"> сесією міської ради 28 липня 2</w:t>
      </w:r>
      <w:r w:rsidRPr="001E1148">
        <w:rPr>
          <w:sz w:val="28"/>
          <w:szCs w:val="28"/>
        </w:rPr>
        <w:t>015 року рішення</w:t>
      </w:r>
      <w:r>
        <w:rPr>
          <w:sz w:val="28"/>
          <w:szCs w:val="28"/>
        </w:rPr>
        <w:t>м</w:t>
      </w:r>
      <w:r w:rsidRPr="001E1148">
        <w:rPr>
          <w:sz w:val="28"/>
          <w:szCs w:val="28"/>
        </w:rPr>
        <w:t xml:space="preserve"> № 1808-56 </w:t>
      </w:r>
      <w:r>
        <w:rPr>
          <w:sz w:val="28"/>
          <w:szCs w:val="28"/>
        </w:rPr>
        <w:t>затверджено</w:t>
      </w:r>
      <w:r w:rsidRPr="001E1148">
        <w:rPr>
          <w:sz w:val="28"/>
          <w:szCs w:val="28"/>
        </w:rPr>
        <w:t xml:space="preserve"> Комплексну цільову соціальну програму розвитку цивільного захисту населення та території міста Івано-Франківськ від надзвичайних ситуацій природного і техногенно</w:t>
      </w:r>
      <w:r>
        <w:rPr>
          <w:sz w:val="28"/>
          <w:szCs w:val="28"/>
        </w:rPr>
        <w:t>го характеру на 2016 – 2020 рр</w:t>
      </w:r>
      <w:r w:rsidRPr="001E1148">
        <w:rPr>
          <w:sz w:val="28"/>
          <w:szCs w:val="28"/>
        </w:rPr>
        <w:t xml:space="preserve">. </w:t>
      </w:r>
      <w:r>
        <w:rPr>
          <w:sz w:val="28"/>
          <w:szCs w:val="28"/>
        </w:rPr>
        <w:t xml:space="preserve"> П</w:t>
      </w:r>
      <w:r w:rsidRPr="001E1148">
        <w:rPr>
          <w:sz w:val="28"/>
          <w:szCs w:val="28"/>
        </w:rPr>
        <w:t xml:space="preserve">рограма складається із </w:t>
      </w:r>
      <w:r w:rsidRPr="004B2759">
        <w:rPr>
          <w:sz w:val="28"/>
          <w:szCs w:val="28"/>
        </w:rPr>
        <w:t>4 (чотирьох) підпрограм, зокрема:</w:t>
      </w:r>
    </w:p>
    <w:p w:rsidR="00051C3B" w:rsidRDefault="00051C3B" w:rsidP="00051C3B">
      <w:pPr>
        <w:ind w:firstLine="567"/>
        <w:rPr>
          <w:sz w:val="28"/>
          <w:szCs w:val="28"/>
        </w:rPr>
      </w:pPr>
    </w:p>
    <w:p w:rsidR="00E943EB" w:rsidRDefault="00E943EB" w:rsidP="00E943EB">
      <w:pPr>
        <w:ind w:firstLine="567"/>
        <w:jc w:val="center"/>
        <w:rPr>
          <w:b/>
          <w:sz w:val="28"/>
          <w:szCs w:val="28"/>
          <w:lang w:val="uk-UA"/>
        </w:rPr>
      </w:pPr>
      <w:r>
        <w:rPr>
          <w:b/>
          <w:sz w:val="28"/>
          <w:szCs w:val="28"/>
          <w:lang w:val="uk-UA"/>
        </w:rPr>
        <w:t xml:space="preserve">1. </w:t>
      </w:r>
      <w:r w:rsidR="00051C3B" w:rsidRPr="00623D8A">
        <w:rPr>
          <w:b/>
          <w:sz w:val="28"/>
          <w:szCs w:val="28"/>
        </w:rPr>
        <w:t xml:space="preserve">Організація запобіжних та рятувальних заходів </w:t>
      </w:r>
    </w:p>
    <w:p w:rsidR="00051C3B" w:rsidRDefault="00051C3B" w:rsidP="00E943EB">
      <w:pPr>
        <w:ind w:firstLine="567"/>
        <w:jc w:val="center"/>
        <w:rPr>
          <w:b/>
          <w:sz w:val="28"/>
          <w:szCs w:val="28"/>
        </w:rPr>
      </w:pPr>
      <w:r w:rsidRPr="00623D8A">
        <w:rPr>
          <w:b/>
          <w:sz w:val="28"/>
          <w:szCs w:val="28"/>
        </w:rPr>
        <w:t>на водних об’єктах</w:t>
      </w:r>
    </w:p>
    <w:p w:rsidR="00051C3B" w:rsidRDefault="00051C3B" w:rsidP="00E943EB">
      <w:pPr>
        <w:ind w:left="360" w:firstLine="567"/>
        <w:jc w:val="center"/>
        <w:rPr>
          <w:b/>
          <w:sz w:val="28"/>
          <w:szCs w:val="28"/>
        </w:rPr>
      </w:pPr>
      <w:r w:rsidRPr="00623D8A">
        <w:rPr>
          <w:b/>
          <w:sz w:val="28"/>
          <w:szCs w:val="28"/>
        </w:rPr>
        <w:t>міста Івано-Франківська.</w:t>
      </w:r>
    </w:p>
    <w:p w:rsidR="00051C3B" w:rsidRDefault="00051C3B" w:rsidP="00051C3B">
      <w:pPr>
        <w:ind w:left="360" w:firstLine="567"/>
        <w:jc w:val="center"/>
        <w:rPr>
          <w:b/>
          <w:sz w:val="28"/>
          <w:szCs w:val="28"/>
        </w:rPr>
      </w:pPr>
    </w:p>
    <w:p w:rsidR="00051C3B" w:rsidRDefault="00051C3B" w:rsidP="00051C3B">
      <w:pPr>
        <w:ind w:firstLine="567"/>
        <w:jc w:val="both"/>
        <w:rPr>
          <w:sz w:val="28"/>
          <w:szCs w:val="28"/>
        </w:rPr>
      </w:pPr>
      <w:r>
        <w:rPr>
          <w:sz w:val="28"/>
          <w:szCs w:val="28"/>
        </w:rPr>
        <w:t xml:space="preserve">Дане питання перебуває на постійному контролі виконавчого комітету міської ради. Так на засіданні міської комісії ТЕБ та НС 26 квітня затверджено План невідкладних заходів щодо запобігання травмуванню та загибелі людей на водних об’єктах міста в період літнього купального сезону 2018 року. На його виконання на міському пляжі (вул.Г.Мазепи) обстежено підводну акваторію площею </w:t>
      </w:r>
      <w:smartTag w:uri="urn:schemas-microsoft-com:office:smarttags" w:element="metricconverter">
        <w:smartTagPr>
          <w:attr w:name="ProductID" w:val="640 м"/>
        </w:smartTagPr>
        <w:r>
          <w:rPr>
            <w:sz w:val="28"/>
            <w:szCs w:val="28"/>
          </w:rPr>
          <w:t>640 м</w:t>
        </w:r>
      </w:smartTag>
      <w:r>
        <w:rPr>
          <w:sz w:val="28"/>
          <w:szCs w:val="28"/>
        </w:rPr>
        <w:t xml:space="preserve"> кв. Під час обстеження водолазами з дна вилучено понад </w:t>
      </w:r>
      <w:smartTag w:uri="urn:schemas-microsoft-com:office:smarttags" w:element="metricconverter">
        <w:smartTagPr>
          <w:attr w:name="ProductID" w:val="200 кг"/>
        </w:smartTagPr>
        <w:r>
          <w:rPr>
            <w:sz w:val="28"/>
            <w:szCs w:val="28"/>
          </w:rPr>
          <w:t>200 кг</w:t>
        </w:r>
      </w:smartTag>
      <w:r>
        <w:rPr>
          <w:sz w:val="28"/>
          <w:szCs w:val="28"/>
        </w:rPr>
        <w:t xml:space="preserve"> небезпечних предметів, які могли б завдати шкоду відпочиваючим під час купання. За наслідками обстеження складено карти проміру глибини та паспорт підводної акваторії.</w:t>
      </w:r>
    </w:p>
    <w:p w:rsidR="00051C3B" w:rsidRDefault="00051C3B" w:rsidP="00051C3B">
      <w:pPr>
        <w:ind w:firstLine="567"/>
        <w:jc w:val="both"/>
        <w:rPr>
          <w:sz w:val="28"/>
          <w:szCs w:val="28"/>
        </w:rPr>
      </w:pPr>
      <w:r>
        <w:rPr>
          <w:sz w:val="28"/>
          <w:szCs w:val="28"/>
        </w:rPr>
        <w:t xml:space="preserve">Обстежено 2 місця лівого берега річки Бистриця Солотвинська по вул.Пасічна площею понад </w:t>
      </w:r>
      <w:smartTag w:uri="urn:schemas-microsoft-com:office:smarttags" w:element="metricconverter">
        <w:smartTagPr>
          <w:attr w:name="ProductID" w:val="2400 м"/>
        </w:smartTagPr>
        <w:r>
          <w:rPr>
            <w:sz w:val="28"/>
            <w:szCs w:val="28"/>
          </w:rPr>
          <w:t>2400 м</w:t>
        </w:r>
      </w:smartTag>
      <w:r>
        <w:rPr>
          <w:sz w:val="28"/>
          <w:szCs w:val="28"/>
        </w:rPr>
        <w:t xml:space="preserve"> кв. та 1 місце на лівому березі Річки Бистриця Надвірнянська по вул. Івасюка дна підводної акваторії </w:t>
      </w:r>
      <w:smartTag w:uri="urn:schemas-microsoft-com:office:smarttags" w:element="metricconverter">
        <w:smartTagPr>
          <w:attr w:name="ProductID" w:val="500 м"/>
        </w:smartTagPr>
        <w:r>
          <w:rPr>
            <w:sz w:val="28"/>
            <w:szCs w:val="28"/>
          </w:rPr>
          <w:t>500 м</w:t>
        </w:r>
      </w:smartTag>
      <w:r>
        <w:rPr>
          <w:sz w:val="28"/>
          <w:szCs w:val="28"/>
        </w:rPr>
        <w:t xml:space="preserve"> кв.</w:t>
      </w:r>
    </w:p>
    <w:p w:rsidR="00051C3B" w:rsidRDefault="00051C3B" w:rsidP="00051C3B">
      <w:pPr>
        <w:ind w:firstLine="567"/>
        <w:jc w:val="both"/>
        <w:rPr>
          <w:sz w:val="28"/>
          <w:szCs w:val="28"/>
        </w:rPr>
      </w:pPr>
      <w:r>
        <w:rPr>
          <w:sz w:val="28"/>
          <w:szCs w:val="28"/>
        </w:rPr>
        <w:t xml:space="preserve">Також завдяки рятувально-водолазній службі Івано-Франківської області обстежено </w:t>
      </w:r>
      <w:smartTag w:uri="urn:schemas-microsoft-com:office:smarttags" w:element="metricconverter">
        <w:smartTagPr>
          <w:attr w:name="ProductID" w:val="1000 м"/>
        </w:smartTagPr>
        <w:r>
          <w:rPr>
            <w:sz w:val="28"/>
            <w:szCs w:val="28"/>
          </w:rPr>
          <w:t>1000 м</w:t>
        </w:r>
      </w:smartTag>
      <w:r>
        <w:rPr>
          <w:sz w:val="28"/>
          <w:szCs w:val="28"/>
        </w:rPr>
        <w:t xml:space="preserve"> кв. дна підводної акваторії річки Лімниця в районі відпочинкової зони позаміського закладу оздоровлення та відпочинку «Лімниця» в с.Вістова Калуського району. Під час обстеження на поверхню піднято більше </w:t>
      </w:r>
      <w:smartTag w:uri="urn:schemas-microsoft-com:office:smarttags" w:element="metricconverter">
        <w:smartTagPr>
          <w:attr w:name="ProductID" w:val="60 кг"/>
        </w:smartTagPr>
        <w:r>
          <w:rPr>
            <w:sz w:val="28"/>
            <w:szCs w:val="28"/>
          </w:rPr>
          <w:t>60 кг</w:t>
        </w:r>
      </w:smartTag>
      <w:r>
        <w:rPr>
          <w:sz w:val="28"/>
          <w:szCs w:val="28"/>
        </w:rPr>
        <w:t xml:space="preserve"> небезпечних предметів.</w:t>
      </w:r>
    </w:p>
    <w:p w:rsidR="00051C3B" w:rsidRDefault="00051C3B" w:rsidP="00051C3B">
      <w:pPr>
        <w:ind w:firstLine="567"/>
        <w:jc w:val="both"/>
        <w:rPr>
          <w:sz w:val="28"/>
          <w:szCs w:val="28"/>
        </w:rPr>
      </w:pPr>
      <w:r>
        <w:rPr>
          <w:sz w:val="28"/>
          <w:szCs w:val="28"/>
        </w:rPr>
        <w:t>Силами цивільного захисту міської ланки було створено умови для безпечного проведення в січні місяці святкування Івана Купала (орієнтовно 3500 осіб). При  проведенні заходів з масовим перебуванням людей не допущено порушень Правил охорони життя людей на водних об’єктах.</w:t>
      </w:r>
    </w:p>
    <w:p w:rsidR="00051C3B" w:rsidRDefault="00051C3B" w:rsidP="00051C3B">
      <w:pPr>
        <w:ind w:firstLine="567"/>
        <w:jc w:val="both"/>
        <w:rPr>
          <w:sz w:val="28"/>
          <w:szCs w:val="28"/>
        </w:rPr>
      </w:pPr>
      <w:r>
        <w:rPr>
          <w:sz w:val="28"/>
          <w:szCs w:val="28"/>
        </w:rPr>
        <w:t xml:space="preserve">Відповідно до вимог «Правил охорони життя людей на водних об’єктах України» та з метою уникнення нещасних випадків на міському озері при КП </w:t>
      </w:r>
    </w:p>
    <w:p w:rsidR="00051C3B" w:rsidRDefault="00051C3B" w:rsidP="00896A76">
      <w:pPr>
        <w:jc w:val="both"/>
        <w:rPr>
          <w:sz w:val="28"/>
          <w:szCs w:val="28"/>
        </w:rPr>
      </w:pPr>
      <w:r>
        <w:rPr>
          <w:sz w:val="28"/>
          <w:szCs w:val="28"/>
        </w:rPr>
        <w:t>«Центр розвитку міста та рекреації» діє рятувальний пост у купальний період.</w:t>
      </w:r>
    </w:p>
    <w:p w:rsidR="00051C3B" w:rsidRDefault="00051C3B" w:rsidP="00051C3B">
      <w:pPr>
        <w:ind w:firstLine="567"/>
        <w:jc w:val="both"/>
        <w:rPr>
          <w:sz w:val="28"/>
          <w:szCs w:val="28"/>
        </w:rPr>
      </w:pPr>
      <w:r>
        <w:rPr>
          <w:sz w:val="28"/>
          <w:szCs w:val="28"/>
        </w:rPr>
        <w:t>Також підприємство має на балансі рятувальні засоби, які можуть бути використані у випадку паводків та повеней.</w:t>
      </w:r>
    </w:p>
    <w:p w:rsidR="00051C3B" w:rsidRDefault="00051C3B" w:rsidP="00051C3B">
      <w:pPr>
        <w:ind w:firstLine="567"/>
        <w:jc w:val="both"/>
        <w:rPr>
          <w:sz w:val="28"/>
          <w:szCs w:val="28"/>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576"/>
        <w:gridCol w:w="1177"/>
        <w:gridCol w:w="2037"/>
        <w:gridCol w:w="1474"/>
        <w:gridCol w:w="1531"/>
      </w:tblGrid>
      <w:tr w:rsidR="00051C3B" w:rsidTr="00896A76">
        <w:trPr>
          <w:trHeight w:val="180"/>
        </w:trPr>
        <w:tc>
          <w:tcPr>
            <w:tcW w:w="567" w:type="dxa"/>
          </w:tcPr>
          <w:p w:rsidR="00051C3B" w:rsidRPr="00D527DF" w:rsidRDefault="00051C3B" w:rsidP="00E943EB">
            <w:pPr>
              <w:jc w:val="both"/>
            </w:pPr>
            <w:r w:rsidRPr="00D527DF">
              <w:t>№</w:t>
            </w:r>
          </w:p>
          <w:p w:rsidR="00051C3B" w:rsidRPr="00D527DF" w:rsidRDefault="00051C3B" w:rsidP="00E943EB">
            <w:pPr>
              <w:jc w:val="both"/>
            </w:pPr>
            <w:r w:rsidRPr="00D527DF">
              <w:t>п/п</w:t>
            </w:r>
          </w:p>
        </w:tc>
        <w:tc>
          <w:tcPr>
            <w:tcW w:w="2576" w:type="dxa"/>
          </w:tcPr>
          <w:p w:rsidR="00051C3B" w:rsidRPr="00D527DF" w:rsidRDefault="00051C3B" w:rsidP="00E943EB">
            <w:r w:rsidRPr="00D527DF">
              <w:t xml:space="preserve">Вид </w:t>
            </w:r>
            <w:r>
              <w:t>рятівного засобу</w:t>
            </w:r>
          </w:p>
        </w:tc>
        <w:tc>
          <w:tcPr>
            <w:tcW w:w="1177" w:type="dxa"/>
          </w:tcPr>
          <w:p w:rsidR="00051C3B" w:rsidRDefault="00051C3B" w:rsidP="00E943EB">
            <w:r w:rsidRPr="00D527DF">
              <w:t>Кількість</w:t>
            </w:r>
          </w:p>
          <w:p w:rsidR="00051C3B" w:rsidRPr="00D527DF" w:rsidRDefault="00051C3B" w:rsidP="00051C3B">
            <w:pPr>
              <w:ind w:firstLine="567"/>
              <w:jc w:val="center"/>
            </w:pPr>
          </w:p>
        </w:tc>
        <w:tc>
          <w:tcPr>
            <w:tcW w:w="2037" w:type="dxa"/>
          </w:tcPr>
          <w:p w:rsidR="00051C3B" w:rsidRPr="00D527DF" w:rsidRDefault="00051C3B" w:rsidP="00E943EB">
            <w:r w:rsidRPr="00D527DF">
              <w:t>З якого матеріалу виготовлений</w:t>
            </w:r>
          </w:p>
        </w:tc>
        <w:tc>
          <w:tcPr>
            <w:tcW w:w="1474" w:type="dxa"/>
          </w:tcPr>
          <w:p w:rsidR="00051C3B" w:rsidRDefault="00051C3B" w:rsidP="00E943EB">
            <w:r w:rsidRPr="00D527DF">
              <w:t>Вмістимість</w:t>
            </w:r>
          </w:p>
          <w:p w:rsidR="00051C3B" w:rsidRPr="00D527DF" w:rsidRDefault="00E943EB" w:rsidP="00E943EB">
            <w:r>
              <w:rPr>
                <w:lang w:val="uk-UA"/>
              </w:rPr>
              <w:t xml:space="preserve">     </w:t>
            </w:r>
            <w:r w:rsidR="00051C3B">
              <w:t>човна</w:t>
            </w:r>
          </w:p>
        </w:tc>
        <w:tc>
          <w:tcPr>
            <w:tcW w:w="1531" w:type="dxa"/>
          </w:tcPr>
          <w:p w:rsidR="00051C3B" w:rsidRDefault="00051C3B" w:rsidP="00E943EB">
            <w:r w:rsidRPr="00D527DF">
              <w:t>Місце дислокації</w:t>
            </w:r>
            <w:r>
              <w:t xml:space="preserve"> </w:t>
            </w:r>
          </w:p>
          <w:p w:rsidR="00051C3B" w:rsidRPr="00D527DF" w:rsidRDefault="00051C3B" w:rsidP="00051C3B">
            <w:pPr>
              <w:ind w:firstLine="567"/>
              <w:jc w:val="center"/>
            </w:pPr>
          </w:p>
        </w:tc>
      </w:tr>
      <w:tr w:rsidR="00051C3B" w:rsidTr="00896A76">
        <w:trPr>
          <w:trHeight w:val="180"/>
        </w:trPr>
        <w:tc>
          <w:tcPr>
            <w:tcW w:w="567" w:type="dxa"/>
          </w:tcPr>
          <w:p w:rsidR="00051C3B" w:rsidRDefault="00051C3B" w:rsidP="00E943EB">
            <w:pPr>
              <w:jc w:val="both"/>
              <w:rPr>
                <w:sz w:val="28"/>
                <w:szCs w:val="28"/>
              </w:rPr>
            </w:pPr>
            <w:r>
              <w:rPr>
                <w:sz w:val="28"/>
                <w:szCs w:val="28"/>
              </w:rPr>
              <w:t>1.</w:t>
            </w:r>
          </w:p>
        </w:tc>
        <w:tc>
          <w:tcPr>
            <w:tcW w:w="2576" w:type="dxa"/>
          </w:tcPr>
          <w:p w:rsidR="00051C3B" w:rsidRDefault="00051C3B" w:rsidP="00E943EB">
            <w:pPr>
              <w:jc w:val="both"/>
              <w:rPr>
                <w:sz w:val="28"/>
                <w:szCs w:val="28"/>
              </w:rPr>
            </w:pPr>
            <w:r>
              <w:rPr>
                <w:sz w:val="28"/>
                <w:szCs w:val="28"/>
              </w:rPr>
              <w:t xml:space="preserve">«Язь-280» </w:t>
            </w:r>
          </w:p>
        </w:tc>
        <w:tc>
          <w:tcPr>
            <w:tcW w:w="1177" w:type="dxa"/>
          </w:tcPr>
          <w:p w:rsidR="00051C3B" w:rsidRDefault="00051C3B" w:rsidP="004B2759">
            <w:pPr>
              <w:jc w:val="center"/>
              <w:rPr>
                <w:sz w:val="28"/>
                <w:szCs w:val="28"/>
              </w:rPr>
            </w:pPr>
            <w:r>
              <w:rPr>
                <w:sz w:val="28"/>
                <w:szCs w:val="28"/>
              </w:rPr>
              <w:t>5</w:t>
            </w:r>
          </w:p>
        </w:tc>
        <w:tc>
          <w:tcPr>
            <w:tcW w:w="2037" w:type="dxa"/>
          </w:tcPr>
          <w:p w:rsidR="00051C3B" w:rsidRDefault="00051C3B" w:rsidP="004B2759">
            <w:pPr>
              <w:jc w:val="center"/>
              <w:rPr>
                <w:sz w:val="28"/>
                <w:szCs w:val="28"/>
              </w:rPr>
            </w:pPr>
            <w:r>
              <w:rPr>
                <w:sz w:val="28"/>
                <w:szCs w:val="28"/>
              </w:rPr>
              <w:t>алюміній</w:t>
            </w:r>
          </w:p>
        </w:tc>
        <w:tc>
          <w:tcPr>
            <w:tcW w:w="1474" w:type="dxa"/>
          </w:tcPr>
          <w:p w:rsidR="00051C3B" w:rsidRDefault="00E943EB" w:rsidP="004B2759">
            <w:pPr>
              <w:jc w:val="center"/>
              <w:rPr>
                <w:sz w:val="28"/>
                <w:szCs w:val="28"/>
              </w:rPr>
            </w:pPr>
            <w:r>
              <w:rPr>
                <w:sz w:val="28"/>
                <w:szCs w:val="28"/>
              </w:rPr>
              <w:t>3</w:t>
            </w:r>
            <w:r>
              <w:rPr>
                <w:sz w:val="28"/>
                <w:szCs w:val="28"/>
                <w:lang w:val="uk-UA"/>
              </w:rPr>
              <w:t xml:space="preserve"> </w:t>
            </w:r>
            <w:r w:rsidR="00051C3B">
              <w:rPr>
                <w:sz w:val="28"/>
                <w:szCs w:val="28"/>
              </w:rPr>
              <w:t>чол.</w:t>
            </w:r>
          </w:p>
        </w:tc>
        <w:tc>
          <w:tcPr>
            <w:tcW w:w="1531" w:type="dxa"/>
          </w:tcPr>
          <w:p w:rsidR="00051C3B" w:rsidRDefault="00051C3B" w:rsidP="00E943EB">
            <w:pPr>
              <w:jc w:val="both"/>
              <w:rPr>
                <w:sz w:val="28"/>
                <w:szCs w:val="28"/>
              </w:rPr>
            </w:pPr>
            <w:r>
              <w:rPr>
                <w:sz w:val="28"/>
                <w:szCs w:val="28"/>
              </w:rPr>
              <w:t>Човнова станція</w:t>
            </w:r>
          </w:p>
        </w:tc>
      </w:tr>
      <w:tr w:rsidR="00051C3B" w:rsidTr="00896A76">
        <w:trPr>
          <w:trHeight w:val="180"/>
        </w:trPr>
        <w:tc>
          <w:tcPr>
            <w:tcW w:w="567" w:type="dxa"/>
          </w:tcPr>
          <w:p w:rsidR="00051C3B" w:rsidRDefault="00051C3B" w:rsidP="00E943EB">
            <w:pPr>
              <w:jc w:val="both"/>
              <w:rPr>
                <w:sz w:val="28"/>
                <w:szCs w:val="28"/>
              </w:rPr>
            </w:pPr>
            <w:r>
              <w:rPr>
                <w:sz w:val="28"/>
                <w:szCs w:val="28"/>
              </w:rPr>
              <w:t>2.</w:t>
            </w:r>
          </w:p>
        </w:tc>
        <w:tc>
          <w:tcPr>
            <w:tcW w:w="2576" w:type="dxa"/>
          </w:tcPr>
          <w:p w:rsidR="00051C3B" w:rsidRDefault="00051C3B" w:rsidP="00E943EB">
            <w:pPr>
              <w:jc w:val="both"/>
              <w:rPr>
                <w:sz w:val="28"/>
                <w:szCs w:val="28"/>
              </w:rPr>
            </w:pPr>
            <w:r>
              <w:rPr>
                <w:sz w:val="28"/>
                <w:szCs w:val="28"/>
              </w:rPr>
              <w:t>«Язь-380»</w:t>
            </w:r>
          </w:p>
        </w:tc>
        <w:tc>
          <w:tcPr>
            <w:tcW w:w="1177" w:type="dxa"/>
          </w:tcPr>
          <w:p w:rsidR="00051C3B" w:rsidRDefault="00051C3B" w:rsidP="004B2759">
            <w:pPr>
              <w:jc w:val="center"/>
              <w:rPr>
                <w:sz w:val="28"/>
                <w:szCs w:val="28"/>
              </w:rPr>
            </w:pPr>
            <w:r>
              <w:rPr>
                <w:sz w:val="28"/>
                <w:szCs w:val="28"/>
              </w:rPr>
              <w:t>2</w:t>
            </w:r>
          </w:p>
        </w:tc>
        <w:tc>
          <w:tcPr>
            <w:tcW w:w="2037" w:type="dxa"/>
          </w:tcPr>
          <w:p w:rsidR="00051C3B" w:rsidRDefault="00051C3B" w:rsidP="004B2759">
            <w:pPr>
              <w:jc w:val="center"/>
              <w:rPr>
                <w:sz w:val="28"/>
                <w:szCs w:val="28"/>
              </w:rPr>
            </w:pPr>
            <w:r>
              <w:rPr>
                <w:sz w:val="28"/>
                <w:szCs w:val="28"/>
              </w:rPr>
              <w:t>алюміній</w:t>
            </w:r>
          </w:p>
        </w:tc>
        <w:tc>
          <w:tcPr>
            <w:tcW w:w="1474" w:type="dxa"/>
          </w:tcPr>
          <w:p w:rsidR="00051C3B" w:rsidRDefault="00051C3B" w:rsidP="004B2759">
            <w:pPr>
              <w:jc w:val="center"/>
              <w:rPr>
                <w:sz w:val="28"/>
                <w:szCs w:val="28"/>
              </w:rPr>
            </w:pPr>
            <w:r>
              <w:rPr>
                <w:sz w:val="28"/>
                <w:szCs w:val="28"/>
              </w:rPr>
              <w:t>4 чол.</w:t>
            </w:r>
          </w:p>
        </w:tc>
        <w:tc>
          <w:tcPr>
            <w:tcW w:w="1531" w:type="dxa"/>
          </w:tcPr>
          <w:p w:rsidR="00051C3B" w:rsidRDefault="00051C3B" w:rsidP="00E943EB">
            <w:pPr>
              <w:jc w:val="both"/>
              <w:rPr>
                <w:sz w:val="28"/>
                <w:szCs w:val="28"/>
              </w:rPr>
            </w:pPr>
            <w:r>
              <w:rPr>
                <w:sz w:val="28"/>
                <w:szCs w:val="28"/>
              </w:rPr>
              <w:t>Човнова станція</w:t>
            </w:r>
          </w:p>
        </w:tc>
      </w:tr>
      <w:tr w:rsidR="00051C3B" w:rsidTr="00896A76">
        <w:trPr>
          <w:trHeight w:val="180"/>
        </w:trPr>
        <w:tc>
          <w:tcPr>
            <w:tcW w:w="567" w:type="dxa"/>
          </w:tcPr>
          <w:p w:rsidR="00051C3B" w:rsidRDefault="00051C3B" w:rsidP="00E943EB">
            <w:pPr>
              <w:jc w:val="both"/>
              <w:rPr>
                <w:sz w:val="28"/>
                <w:szCs w:val="28"/>
              </w:rPr>
            </w:pPr>
            <w:r>
              <w:rPr>
                <w:sz w:val="28"/>
                <w:szCs w:val="28"/>
              </w:rPr>
              <w:t>3.</w:t>
            </w:r>
          </w:p>
        </w:tc>
        <w:tc>
          <w:tcPr>
            <w:tcW w:w="2576" w:type="dxa"/>
          </w:tcPr>
          <w:p w:rsidR="00051C3B" w:rsidRDefault="00051C3B" w:rsidP="00E943EB">
            <w:pPr>
              <w:jc w:val="both"/>
              <w:rPr>
                <w:sz w:val="28"/>
                <w:szCs w:val="28"/>
              </w:rPr>
            </w:pPr>
            <w:r>
              <w:rPr>
                <w:sz w:val="28"/>
                <w:szCs w:val="28"/>
              </w:rPr>
              <w:t>«Пела»</w:t>
            </w:r>
          </w:p>
        </w:tc>
        <w:tc>
          <w:tcPr>
            <w:tcW w:w="1177" w:type="dxa"/>
          </w:tcPr>
          <w:p w:rsidR="00051C3B" w:rsidRDefault="00051C3B" w:rsidP="004B2759">
            <w:pPr>
              <w:jc w:val="center"/>
              <w:rPr>
                <w:sz w:val="28"/>
                <w:szCs w:val="28"/>
              </w:rPr>
            </w:pPr>
            <w:r>
              <w:rPr>
                <w:sz w:val="28"/>
                <w:szCs w:val="28"/>
              </w:rPr>
              <w:t>1</w:t>
            </w:r>
          </w:p>
        </w:tc>
        <w:tc>
          <w:tcPr>
            <w:tcW w:w="2037" w:type="dxa"/>
          </w:tcPr>
          <w:p w:rsidR="00051C3B" w:rsidRDefault="00051C3B" w:rsidP="004B2759">
            <w:pPr>
              <w:jc w:val="center"/>
              <w:rPr>
                <w:sz w:val="28"/>
                <w:szCs w:val="28"/>
              </w:rPr>
            </w:pPr>
            <w:r>
              <w:rPr>
                <w:sz w:val="28"/>
                <w:szCs w:val="28"/>
              </w:rPr>
              <w:t>склопластик</w:t>
            </w:r>
          </w:p>
        </w:tc>
        <w:tc>
          <w:tcPr>
            <w:tcW w:w="1474" w:type="dxa"/>
          </w:tcPr>
          <w:p w:rsidR="00051C3B" w:rsidRDefault="00051C3B" w:rsidP="004B2759">
            <w:pPr>
              <w:jc w:val="center"/>
              <w:rPr>
                <w:sz w:val="28"/>
                <w:szCs w:val="28"/>
              </w:rPr>
            </w:pPr>
            <w:r>
              <w:rPr>
                <w:sz w:val="28"/>
                <w:szCs w:val="28"/>
              </w:rPr>
              <w:t>4 чол.</w:t>
            </w:r>
          </w:p>
        </w:tc>
        <w:tc>
          <w:tcPr>
            <w:tcW w:w="1531" w:type="dxa"/>
          </w:tcPr>
          <w:p w:rsidR="00051C3B" w:rsidRDefault="00051C3B" w:rsidP="00E943EB">
            <w:pPr>
              <w:jc w:val="both"/>
              <w:rPr>
                <w:sz w:val="28"/>
                <w:szCs w:val="28"/>
              </w:rPr>
            </w:pPr>
            <w:r>
              <w:rPr>
                <w:sz w:val="28"/>
                <w:szCs w:val="28"/>
              </w:rPr>
              <w:t>Човнова станція</w:t>
            </w:r>
          </w:p>
        </w:tc>
      </w:tr>
      <w:tr w:rsidR="00051C3B" w:rsidTr="00896A76">
        <w:trPr>
          <w:trHeight w:val="180"/>
        </w:trPr>
        <w:tc>
          <w:tcPr>
            <w:tcW w:w="567" w:type="dxa"/>
          </w:tcPr>
          <w:p w:rsidR="00051C3B" w:rsidRDefault="00051C3B" w:rsidP="00E943EB">
            <w:pPr>
              <w:jc w:val="both"/>
              <w:rPr>
                <w:sz w:val="28"/>
                <w:szCs w:val="28"/>
              </w:rPr>
            </w:pPr>
            <w:r>
              <w:rPr>
                <w:sz w:val="28"/>
                <w:szCs w:val="28"/>
              </w:rPr>
              <w:t>4.</w:t>
            </w:r>
          </w:p>
        </w:tc>
        <w:tc>
          <w:tcPr>
            <w:tcW w:w="2576" w:type="dxa"/>
          </w:tcPr>
          <w:p w:rsidR="00051C3B" w:rsidRDefault="00051C3B" w:rsidP="00E943EB">
            <w:pPr>
              <w:jc w:val="both"/>
              <w:rPr>
                <w:sz w:val="28"/>
                <w:szCs w:val="28"/>
              </w:rPr>
            </w:pPr>
            <w:r>
              <w:rPr>
                <w:sz w:val="28"/>
                <w:szCs w:val="28"/>
              </w:rPr>
              <w:t>Жилети рятувальні дорослі</w:t>
            </w:r>
          </w:p>
        </w:tc>
        <w:tc>
          <w:tcPr>
            <w:tcW w:w="1177" w:type="dxa"/>
          </w:tcPr>
          <w:p w:rsidR="00051C3B" w:rsidRDefault="00051C3B" w:rsidP="004B2759">
            <w:pPr>
              <w:jc w:val="center"/>
              <w:rPr>
                <w:sz w:val="28"/>
                <w:szCs w:val="28"/>
              </w:rPr>
            </w:pPr>
            <w:r>
              <w:rPr>
                <w:sz w:val="28"/>
                <w:szCs w:val="28"/>
              </w:rPr>
              <w:t>33</w:t>
            </w:r>
          </w:p>
        </w:tc>
        <w:tc>
          <w:tcPr>
            <w:tcW w:w="2037" w:type="dxa"/>
          </w:tcPr>
          <w:p w:rsidR="00051C3B" w:rsidRDefault="00051C3B" w:rsidP="00051C3B">
            <w:pPr>
              <w:ind w:firstLine="567"/>
              <w:jc w:val="both"/>
              <w:rPr>
                <w:sz w:val="28"/>
                <w:szCs w:val="28"/>
              </w:rPr>
            </w:pPr>
          </w:p>
        </w:tc>
        <w:tc>
          <w:tcPr>
            <w:tcW w:w="1474" w:type="dxa"/>
          </w:tcPr>
          <w:p w:rsidR="00051C3B" w:rsidRDefault="00051C3B" w:rsidP="00051C3B">
            <w:pPr>
              <w:ind w:firstLine="567"/>
              <w:jc w:val="both"/>
              <w:rPr>
                <w:sz w:val="28"/>
                <w:szCs w:val="28"/>
              </w:rPr>
            </w:pPr>
          </w:p>
        </w:tc>
        <w:tc>
          <w:tcPr>
            <w:tcW w:w="1531" w:type="dxa"/>
          </w:tcPr>
          <w:p w:rsidR="00051C3B" w:rsidRDefault="00051C3B" w:rsidP="00E943EB">
            <w:pPr>
              <w:jc w:val="both"/>
              <w:rPr>
                <w:sz w:val="28"/>
                <w:szCs w:val="28"/>
              </w:rPr>
            </w:pPr>
            <w:r>
              <w:rPr>
                <w:sz w:val="28"/>
                <w:szCs w:val="28"/>
              </w:rPr>
              <w:t>Прокатний пункт</w:t>
            </w:r>
          </w:p>
        </w:tc>
      </w:tr>
      <w:tr w:rsidR="00051C3B" w:rsidTr="00896A76">
        <w:trPr>
          <w:trHeight w:val="180"/>
        </w:trPr>
        <w:tc>
          <w:tcPr>
            <w:tcW w:w="567" w:type="dxa"/>
          </w:tcPr>
          <w:p w:rsidR="00051C3B" w:rsidRDefault="00051C3B" w:rsidP="00E943EB">
            <w:pPr>
              <w:jc w:val="both"/>
              <w:rPr>
                <w:sz w:val="28"/>
                <w:szCs w:val="28"/>
              </w:rPr>
            </w:pPr>
            <w:r>
              <w:rPr>
                <w:sz w:val="28"/>
                <w:szCs w:val="28"/>
              </w:rPr>
              <w:t>5.</w:t>
            </w:r>
          </w:p>
        </w:tc>
        <w:tc>
          <w:tcPr>
            <w:tcW w:w="2576" w:type="dxa"/>
          </w:tcPr>
          <w:p w:rsidR="00051C3B" w:rsidRDefault="00051C3B" w:rsidP="00E943EB">
            <w:pPr>
              <w:jc w:val="both"/>
              <w:rPr>
                <w:sz w:val="28"/>
                <w:szCs w:val="28"/>
              </w:rPr>
            </w:pPr>
            <w:r>
              <w:rPr>
                <w:sz w:val="28"/>
                <w:szCs w:val="28"/>
              </w:rPr>
              <w:t>Жилети рятувальні дитячі</w:t>
            </w:r>
          </w:p>
        </w:tc>
        <w:tc>
          <w:tcPr>
            <w:tcW w:w="1177" w:type="dxa"/>
          </w:tcPr>
          <w:p w:rsidR="00051C3B" w:rsidRDefault="00051C3B" w:rsidP="004B2759">
            <w:pPr>
              <w:jc w:val="center"/>
              <w:rPr>
                <w:sz w:val="28"/>
                <w:szCs w:val="28"/>
              </w:rPr>
            </w:pPr>
            <w:r>
              <w:rPr>
                <w:sz w:val="28"/>
                <w:szCs w:val="28"/>
              </w:rPr>
              <w:t>10</w:t>
            </w:r>
          </w:p>
        </w:tc>
        <w:tc>
          <w:tcPr>
            <w:tcW w:w="2037" w:type="dxa"/>
          </w:tcPr>
          <w:p w:rsidR="00051C3B" w:rsidRDefault="00051C3B" w:rsidP="00051C3B">
            <w:pPr>
              <w:ind w:firstLine="567"/>
              <w:jc w:val="both"/>
              <w:rPr>
                <w:sz w:val="28"/>
                <w:szCs w:val="28"/>
              </w:rPr>
            </w:pPr>
          </w:p>
        </w:tc>
        <w:tc>
          <w:tcPr>
            <w:tcW w:w="1474" w:type="dxa"/>
          </w:tcPr>
          <w:p w:rsidR="00051C3B" w:rsidRDefault="00051C3B" w:rsidP="00051C3B">
            <w:pPr>
              <w:ind w:firstLine="567"/>
              <w:jc w:val="both"/>
              <w:rPr>
                <w:sz w:val="28"/>
                <w:szCs w:val="28"/>
              </w:rPr>
            </w:pPr>
          </w:p>
        </w:tc>
        <w:tc>
          <w:tcPr>
            <w:tcW w:w="1531" w:type="dxa"/>
          </w:tcPr>
          <w:p w:rsidR="00051C3B" w:rsidRDefault="00051C3B" w:rsidP="00E943EB">
            <w:pPr>
              <w:jc w:val="both"/>
              <w:rPr>
                <w:sz w:val="28"/>
                <w:szCs w:val="28"/>
              </w:rPr>
            </w:pPr>
            <w:r>
              <w:rPr>
                <w:sz w:val="28"/>
                <w:szCs w:val="28"/>
              </w:rPr>
              <w:t>Прокатний пункт</w:t>
            </w:r>
          </w:p>
        </w:tc>
      </w:tr>
      <w:tr w:rsidR="00051C3B" w:rsidTr="00896A76">
        <w:trPr>
          <w:trHeight w:val="180"/>
        </w:trPr>
        <w:tc>
          <w:tcPr>
            <w:tcW w:w="567" w:type="dxa"/>
          </w:tcPr>
          <w:p w:rsidR="00051C3B" w:rsidRDefault="00051C3B" w:rsidP="00E943EB">
            <w:pPr>
              <w:jc w:val="both"/>
              <w:rPr>
                <w:sz w:val="28"/>
                <w:szCs w:val="28"/>
              </w:rPr>
            </w:pPr>
            <w:r>
              <w:rPr>
                <w:sz w:val="28"/>
                <w:szCs w:val="28"/>
              </w:rPr>
              <w:t>6.</w:t>
            </w:r>
          </w:p>
        </w:tc>
        <w:tc>
          <w:tcPr>
            <w:tcW w:w="2576" w:type="dxa"/>
          </w:tcPr>
          <w:p w:rsidR="00051C3B" w:rsidRDefault="00051C3B" w:rsidP="00E943EB">
            <w:pPr>
              <w:jc w:val="both"/>
              <w:rPr>
                <w:sz w:val="28"/>
                <w:szCs w:val="28"/>
              </w:rPr>
            </w:pPr>
            <w:r>
              <w:rPr>
                <w:sz w:val="28"/>
                <w:szCs w:val="28"/>
              </w:rPr>
              <w:t>Бінокль «Арсенал»</w:t>
            </w:r>
          </w:p>
        </w:tc>
        <w:tc>
          <w:tcPr>
            <w:tcW w:w="1177" w:type="dxa"/>
          </w:tcPr>
          <w:p w:rsidR="00051C3B" w:rsidRDefault="00051C3B" w:rsidP="004B2759">
            <w:pPr>
              <w:jc w:val="center"/>
              <w:rPr>
                <w:sz w:val="28"/>
                <w:szCs w:val="28"/>
              </w:rPr>
            </w:pPr>
            <w:r>
              <w:rPr>
                <w:sz w:val="28"/>
                <w:szCs w:val="28"/>
              </w:rPr>
              <w:t>1</w:t>
            </w:r>
          </w:p>
        </w:tc>
        <w:tc>
          <w:tcPr>
            <w:tcW w:w="2037" w:type="dxa"/>
          </w:tcPr>
          <w:p w:rsidR="00051C3B" w:rsidRDefault="00051C3B" w:rsidP="00051C3B">
            <w:pPr>
              <w:ind w:firstLine="567"/>
              <w:jc w:val="both"/>
              <w:rPr>
                <w:sz w:val="28"/>
                <w:szCs w:val="28"/>
              </w:rPr>
            </w:pPr>
          </w:p>
        </w:tc>
        <w:tc>
          <w:tcPr>
            <w:tcW w:w="1474" w:type="dxa"/>
          </w:tcPr>
          <w:p w:rsidR="00051C3B" w:rsidRDefault="00051C3B" w:rsidP="00051C3B">
            <w:pPr>
              <w:ind w:firstLine="567"/>
              <w:jc w:val="both"/>
              <w:rPr>
                <w:sz w:val="28"/>
                <w:szCs w:val="28"/>
              </w:rPr>
            </w:pPr>
          </w:p>
        </w:tc>
        <w:tc>
          <w:tcPr>
            <w:tcW w:w="1531" w:type="dxa"/>
          </w:tcPr>
          <w:p w:rsidR="00051C3B" w:rsidRDefault="00051C3B" w:rsidP="00E943EB">
            <w:pPr>
              <w:jc w:val="both"/>
              <w:rPr>
                <w:sz w:val="28"/>
                <w:szCs w:val="28"/>
              </w:rPr>
            </w:pPr>
            <w:r>
              <w:rPr>
                <w:sz w:val="28"/>
                <w:szCs w:val="28"/>
              </w:rPr>
              <w:t>Прокатний пункт</w:t>
            </w:r>
          </w:p>
        </w:tc>
      </w:tr>
    </w:tbl>
    <w:p w:rsidR="00051C3B" w:rsidRDefault="00051C3B" w:rsidP="00051C3B">
      <w:pPr>
        <w:ind w:firstLine="567"/>
        <w:jc w:val="center"/>
        <w:rPr>
          <w:sz w:val="28"/>
          <w:szCs w:val="28"/>
        </w:rPr>
      </w:pPr>
    </w:p>
    <w:p w:rsidR="00051C3B" w:rsidRPr="005C1E03" w:rsidRDefault="00051C3B" w:rsidP="00051C3B">
      <w:pPr>
        <w:ind w:firstLine="567"/>
        <w:jc w:val="center"/>
        <w:rPr>
          <w:b/>
          <w:sz w:val="28"/>
          <w:szCs w:val="28"/>
        </w:rPr>
      </w:pPr>
      <w:r w:rsidRPr="005C1E03">
        <w:rPr>
          <w:b/>
          <w:sz w:val="28"/>
          <w:szCs w:val="28"/>
        </w:rPr>
        <w:t>Аналіз виникнення надзвичайних подій</w:t>
      </w:r>
    </w:p>
    <w:p w:rsidR="00051C3B" w:rsidRDefault="00051C3B" w:rsidP="00051C3B">
      <w:pPr>
        <w:ind w:firstLine="567"/>
        <w:jc w:val="center"/>
        <w:rPr>
          <w:b/>
          <w:sz w:val="28"/>
          <w:szCs w:val="28"/>
        </w:rPr>
      </w:pPr>
      <w:r w:rsidRPr="005C1E03">
        <w:rPr>
          <w:b/>
          <w:sz w:val="28"/>
          <w:szCs w:val="28"/>
        </w:rPr>
        <w:t>на водних об'єктах міста</w:t>
      </w:r>
    </w:p>
    <w:p w:rsidR="00051C3B" w:rsidRPr="005C1E03" w:rsidRDefault="00051C3B" w:rsidP="00051C3B">
      <w:pPr>
        <w:ind w:firstLine="567"/>
        <w:jc w:val="center"/>
        <w:rPr>
          <w:b/>
          <w:sz w:val="28"/>
          <w:szCs w:val="28"/>
        </w:rPr>
      </w:pPr>
    </w:p>
    <w:p w:rsidR="00051C3B" w:rsidRDefault="00051C3B" w:rsidP="00051C3B">
      <w:pPr>
        <w:ind w:firstLine="567"/>
        <w:jc w:val="both"/>
        <w:rPr>
          <w:sz w:val="28"/>
          <w:szCs w:val="28"/>
        </w:rPr>
      </w:pPr>
      <w:r>
        <w:rPr>
          <w:noProof/>
          <w:lang w:val="uk-UA" w:eastAsia="uk-UA"/>
        </w:rPr>
        <w:drawing>
          <wp:inline distT="0" distB="0" distL="0" distR="0" wp14:anchorId="52E74B34" wp14:editId="0E3CDA97">
            <wp:extent cx="6662928" cy="3560064"/>
            <wp:effectExtent l="0" t="0" r="24130" b="2159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1C3B" w:rsidRDefault="00051C3B" w:rsidP="00051C3B">
      <w:pPr>
        <w:ind w:firstLine="567"/>
        <w:jc w:val="both"/>
        <w:rPr>
          <w:sz w:val="28"/>
          <w:szCs w:val="28"/>
        </w:rPr>
      </w:pPr>
    </w:p>
    <w:p w:rsidR="00051C3B" w:rsidRPr="004B2759" w:rsidRDefault="00051C3B" w:rsidP="00051C3B">
      <w:pPr>
        <w:ind w:firstLine="567"/>
        <w:jc w:val="both"/>
        <w:rPr>
          <w:sz w:val="28"/>
          <w:szCs w:val="28"/>
        </w:rPr>
      </w:pPr>
      <w:r>
        <w:rPr>
          <w:sz w:val="28"/>
          <w:szCs w:val="28"/>
        </w:rPr>
        <w:t xml:space="preserve">Як видно з аналізу виникнення надзвичайних подій, на території Івано-Франківської міської ради цього року втопилося 5 осіб, що в </w:t>
      </w:r>
      <w:r w:rsidRPr="004B2759">
        <w:rPr>
          <w:sz w:val="28"/>
          <w:szCs w:val="28"/>
        </w:rPr>
        <w:t>2,5 рази більше, ніж за аналогічний період минулого року.</w:t>
      </w:r>
    </w:p>
    <w:p w:rsidR="00051C3B" w:rsidRDefault="00051C3B" w:rsidP="00051C3B">
      <w:pPr>
        <w:ind w:firstLine="567"/>
        <w:jc w:val="both"/>
        <w:rPr>
          <w:sz w:val="28"/>
          <w:szCs w:val="28"/>
        </w:rPr>
      </w:pPr>
    </w:p>
    <w:p w:rsidR="00051C3B" w:rsidRDefault="00051C3B" w:rsidP="00051C3B">
      <w:pPr>
        <w:ind w:firstLine="567"/>
        <w:jc w:val="both"/>
        <w:rPr>
          <w:sz w:val="28"/>
          <w:szCs w:val="28"/>
        </w:rPr>
      </w:pPr>
      <w:r w:rsidRPr="00F72ADA">
        <w:rPr>
          <w:b/>
          <w:sz w:val="28"/>
          <w:szCs w:val="28"/>
        </w:rPr>
        <w:t>ПРИЧИНИ загибелі</w:t>
      </w:r>
      <w:r>
        <w:rPr>
          <w:sz w:val="28"/>
          <w:szCs w:val="28"/>
        </w:rPr>
        <w:t xml:space="preserve">: порушення Правил охорони життя людей на водних об’єктах  </w:t>
      </w:r>
      <w:r w:rsidRPr="004B2759">
        <w:rPr>
          <w:sz w:val="28"/>
          <w:szCs w:val="28"/>
        </w:rPr>
        <w:t>- 3 випадки</w:t>
      </w:r>
      <w:r>
        <w:rPr>
          <w:sz w:val="28"/>
          <w:szCs w:val="28"/>
        </w:rPr>
        <w:t xml:space="preserve"> (міське озеро по вул.Мазепи, нетверезий стан, </w:t>
      </w:r>
      <w:r>
        <w:rPr>
          <w:sz w:val="28"/>
          <w:szCs w:val="28"/>
        </w:rPr>
        <w:lastRenderedPageBreak/>
        <w:t xml:space="preserve">купання в забороненому місці аналогічний випадок на річці Бистриця Надвірнянська, а також в мікрорайоні Пасічна річка Бистриця Солотвинська перехід в брід). Інших </w:t>
      </w:r>
      <w:r w:rsidRPr="004B2759">
        <w:rPr>
          <w:sz w:val="28"/>
          <w:szCs w:val="28"/>
        </w:rPr>
        <w:t>2 випадки –</w:t>
      </w:r>
      <w:r>
        <w:rPr>
          <w:b/>
          <w:sz w:val="28"/>
          <w:szCs w:val="28"/>
        </w:rPr>
        <w:t xml:space="preserve"> </w:t>
      </w:r>
      <w:r w:rsidRPr="00F72ADA">
        <w:rPr>
          <w:sz w:val="28"/>
          <w:szCs w:val="28"/>
        </w:rPr>
        <w:t>це</w:t>
      </w:r>
      <w:r>
        <w:rPr>
          <w:b/>
          <w:sz w:val="28"/>
          <w:szCs w:val="28"/>
        </w:rPr>
        <w:t xml:space="preserve"> </w:t>
      </w:r>
      <w:r>
        <w:rPr>
          <w:sz w:val="28"/>
          <w:szCs w:val="28"/>
        </w:rPr>
        <w:t>загибель людей за невідомих обставин.</w:t>
      </w:r>
    </w:p>
    <w:p w:rsidR="00051C3B" w:rsidRPr="000259E8" w:rsidRDefault="00051C3B" w:rsidP="00051C3B">
      <w:pPr>
        <w:ind w:firstLine="567"/>
        <w:jc w:val="both"/>
        <w:rPr>
          <w:sz w:val="28"/>
          <w:szCs w:val="28"/>
        </w:rPr>
      </w:pPr>
    </w:p>
    <w:p w:rsidR="00051C3B" w:rsidRPr="00623D8A" w:rsidRDefault="00051C3B" w:rsidP="00051C3B">
      <w:pPr>
        <w:ind w:firstLine="567"/>
        <w:jc w:val="both"/>
        <w:rPr>
          <w:b/>
          <w:sz w:val="28"/>
          <w:szCs w:val="28"/>
        </w:rPr>
      </w:pPr>
    </w:p>
    <w:p w:rsidR="00051C3B" w:rsidRDefault="00051C3B" w:rsidP="00051C3B">
      <w:pPr>
        <w:ind w:firstLine="567"/>
        <w:jc w:val="center"/>
        <w:rPr>
          <w:b/>
          <w:sz w:val="28"/>
          <w:szCs w:val="28"/>
        </w:rPr>
      </w:pPr>
      <w:r w:rsidRPr="00623D8A">
        <w:rPr>
          <w:b/>
          <w:sz w:val="28"/>
          <w:szCs w:val="28"/>
        </w:rPr>
        <w:t>2. Накопичення міського матеріального резерву для запобігання та ліквідації надзвичайних ситуацій.</w:t>
      </w:r>
    </w:p>
    <w:p w:rsidR="00051C3B" w:rsidRDefault="00051C3B" w:rsidP="00051C3B">
      <w:pPr>
        <w:ind w:firstLine="567"/>
        <w:jc w:val="both"/>
        <w:rPr>
          <w:b/>
          <w:sz w:val="28"/>
          <w:szCs w:val="28"/>
        </w:rPr>
      </w:pPr>
    </w:p>
    <w:p w:rsidR="00051C3B" w:rsidRPr="0044566B" w:rsidRDefault="00051C3B" w:rsidP="00051C3B">
      <w:pPr>
        <w:ind w:firstLine="567"/>
        <w:rPr>
          <w:sz w:val="28"/>
          <w:szCs w:val="28"/>
        </w:rPr>
      </w:pPr>
      <w:r>
        <w:rPr>
          <w:sz w:val="28"/>
          <w:szCs w:val="28"/>
        </w:rPr>
        <w:t>Матеріальний резерв – це заздалегідь створений запас матеріальних цінностей для запобігання і ліквідації наслідків надзвичайних ситуацій, надання допомоги постраждалому населенню, проведення невідкладних відновлювальних робіт і заходів.</w:t>
      </w:r>
    </w:p>
    <w:p w:rsidR="00051C3B" w:rsidRDefault="00051C3B" w:rsidP="00051C3B">
      <w:pPr>
        <w:ind w:firstLine="567"/>
        <w:jc w:val="both"/>
        <w:rPr>
          <w:sz w:val="28"/>
          <w:szCs w:val="28"/>
        </w:rPr>
      </w:pPr>
      <w:r>
        <w:rPr>
          <w:sz w:val="28"/>
          <w:szCs w:val="28"/>
        </w:rPr>
        <w:t>Аналіз надзвичайних ситуацій за останні роки свідчить про те, що надзвичайні ситуації природного характеру становлять понад 60 відсотків від їх загальної кількості і негативних наслідків для населення та інфраструктури міської ради вони створюють набагато більше, аніж надзвичайні ситуації техногенного характеру. Надзвичайні ситуації природного характеру вимагають надання невідкладної допомоги постраждалому населенню та організації його життєзабезпечення. Особливу небезпеку для населення становлять паводки на річках Бистриця Надвірнянська,  Бистриця Солотвинська та підтоплення помешкань жителів с.Вовчинці, м.Івано-Франківськ – вул.Ю.Целевича, вул.Микитинецька.</w:t>
      </w:r>
    </w:p>
    <w:p w:rsidR="00051C3B" w:rsidRPr="001E1148" w:rsidRDefault="00051C3B" w:rsidP="00051C3B">
      <w:pPr>
        <w:ind w:firstLine="567"/>
        <w:jc w:val="both"/>
        <w:rPr>
          <w:sz w:val="28"/>
          <w:szCs w:val="28"/>
        </w:rPr>
      </w:pPr>
      <w:r>
        <w:rPr>
          <w:sz w:val="28"/>
          <w:szCs w:val="28"/>
        </w:rPr>
        <w:t>Програмою передбачено, що с</w:t>
      </w:r>
      <w:r w:rsidRPr="001E1148">
        <w:rPr>
          <w:sz w:val="28"/>
          <w:szCs w:val="28"/>
        </w:rPr>
        <w:t>творення, утри</w:t>
      </w:r>
      <w:r>
        <w:rPr>
          <w:sz w:val="28"/>
          <w:szCs w:val="28"/>
        </w:rPr>
        <w:t>мання та поповнення матеріального резерву</w:t>
      </w:r>
      <w:r w:rsidRPr="001E1148">
        <w:rPr>
          <w:sz w:val="28"/>
          <w:szCs w:val="28"/>
        </w:rPr>
        <w:t xml:space="preserve"> здійснюється за рахунок коштів міського бюджету, а на об’єктах за рахунок власних коштів підприємств так, як це визначено </w:t>
      </w:r>
      <w:r>
        <w:rPr>
          <w:sz w:val="28"/>
          <w:szCs w:val="28"/>
        </w:rPr>
        <w:t>відповідною постановою Кабінету Міністрів України</w:t>
      </w:r>
      <w:r w:rsidRPr="001E1148">
        <w:rPr>
          <w:sz w:val="28"/>
          <w:szCs w:val="28"/>
        </w:rPr>
        <w:t xml:space="preserve">. Рішенням виконавчого комітету </w:t>
      </w:r>
      <w:r>
        <w:rPr>
          <w:sz w:val="28"/>
          <w:szCs w:val="28"/>
        </w:rPr>
        <w:t>міської ради від 26</w:t>
      </w:r>
      <w:r w:rsidRPr="001E1148">
        <w:rPr>
          <w:sz w:val="28"/>
          <w:szCs w:val="28"/>
        </w:rPr>
        <w:t xml:space="preserve"> травня 2017 року </w:t>
      </w:r>
      <w:r>
        <w:rPr>
          <w:sz w:val="28"/>
          <w:szCs w:val="28"/>
        </w:rPr>
        <w:t xml:space="preserve">№ 348 </w:t>
      </w:r>
      <w:r w:rsidRPr="001E1148">
        <w:rPr>
          <w:sz w:val="28"/>
          <w:szCs w:val="28"/>
        </w:rPr>
        <w:t xml:space="preserve">затверджено місце розміщення матеріального резерву міської ланки територіальної підсистеми Єдиної державної системи цивільного захисту для запобігання і ліквідації наслідків надзвичайних ситуацій техногенного і природного характеру в </w:t>
      </w:r>
      <w:r w:rsidRPr="004B2759">
        <w:rPr>
          <w:sz w:val="28"/>
          <w:szCs w:val="28"/>
        </w:rPr>
        <w:t>с.Черніїв на Черніївському комплексі водоочисних споруд</w:t>
      </w:r>
      <w:r w:rsidRPr="001E1148">
        <w:rPr>
          <w:sz w:val="28"/>
          <w:szCs w:val="28"/>
        </w:rPr>
        <w:t xml:space="preserve"> (складське приміщення КП «Івано-Франківськводоекотехпром»).</w:t>
      </w:r>
    </w:p>
    <w:p w:rsidR="00051C3B" w:rsidRDefault="00051C3B" w:rsidP="00051C3B">
      <w:pPr>
        <w:ind w:firstLine="567"/>
        <w:jc w:val="both"/>
        <w:rPr>
          <w:sz w:val="28"/>
          <w:szCs w:val="28"/>
        </w:rPr>
      </w:pPr>
      <w:r>
        <w:rPr>
          <w:sz w:val="28"/>
          <w:szCs w:val="28"/>
        </w:rPr>
        <w:t>Н</w:t>
      </w:r>
      <w:r w:rsidRPr="001E1148">
        <w:rPr>
          <w:sz w:val="28"/>
          <w:szCs w:val="28"/>
        </w:rPr>
        <w:t>а складі матеріального резерву є в наявності м</w:t>
      </w:r>
      <w:r>
        <w:rPr>
          <w:sz w:val="28"/>
          <w:szCs w:val="28"/>
        </w:rPr>
        <w:t>атеріальних цінностей на понад 6</w:t>
      </w:r>
      <w:r w:rsidRPr="001E1148">
        <w:rPr>
          <w:sz w:val="28"/>
          <w:szCs w:val="28"/>
        </w:rPr>
        <w:t xml:space="preserve">0 позицій серед яких:  костюми камуфльовані – 26 шт., куртки камуфльовані зимові – 26 шт., бензопили – 2 шт., автономні міні електростанції – 2 шт., відра оцинковані </w:t>
      </w:r>
      <w:smartTag w:uri="urn:schemas-microsoft-com:office:smarttags" w:element="metricconverter">
        <w:smartTagPr>
          <w:attr w:name="ProductID" w:val="15 л"/>
        </w:smartTagPr>
        <w:r w:rsidRPr="001E1148">
          <w:rPr>
            <w:sz w:val="28"/>
            <w:szCs w:val="28"/>
          </w:rPr>
          <w:t>15 л</w:t>
        </w:r>
      </w:smartTag>
      <w:r>
        <w:rPr>
          <w:sz w:val="28"/>
          <w:szCs w:val="28"/>
        </w:rPr>
        <w:t xml:space="preserve">  - 40</w:t>
      </w:r>
      <w:r w:rsidRPr="001E1148">
        <w:rPr>
          <w:sz w:val="28"/>
          <w:szCs w:val="28"/>
        </w:rPr>
        <w:t xml:space="preserve"> </w:t>
      </w:r>
      <w:r>
        <w:rPr>
          <w:sz w:val="28"/>
          <w:szCs w:val="28"/>
        </w:rPr>
        <w:t>шт., лопати совкові – 83</w:t>
      </w:r>
      <w:r w:rsidRPr="001E1148">
        <w:rPr>
          <w:sz w:val="28"/>
          <w:szCs w:val="28"/>
        </w:rPr>
        <w:t xml:space="preserve"> шт., лопати штикові – 30</w:t>
      </w:r>
      <w:r>
        <w:rPr>
          <w:sz w:val="28"/>
          <w:szCs w:val="28"/>
        </w:rPr>
        <w:t xml:space="preserve"> </w:t>
      </w:r>
      <w:r w:rsidRPr="001E1148">
        <w:rPr>
          <w:sz w:val="28"/>
          <w:szCs w:val="28"/>
        </w:rPr>
        <w:t>шт.,</w:t>
      </w:r>
      <w:r>
        <w:rPr>
          <w:sz w:val="28"/>
          <w:szCs w:val="28"/>
        </w:rPr>
        <w:t xml:space="preserve"> мішки будівельні - 6 тис.шт.,</w:t>
      </w:r>
      <w:r w:rsidRPr="001E1148">
        <w:rPr>
          <w:sz w:val="28"/>
          <w:szCs w:val="28"/>
        </w:rPr>
        <w:t xml:space="preserve"> сокири, ломи, кувалди, молотки</w:t>
      </w:r>
      <w:r>
        <w:rPr>
          <w:sz w:val="28"/>
          <w:szCs w:val="28"/>
        </w:rPr>
        <w:t>,</w:t>
      </w:r>
      <w:r w:rsidRPr="001E1148">
        <w:rPr>
          <w:sz w:val="28"/>
          <w:szCs w:val="28"/>
        </w:rPr>
        <w:t xml:space="preserve"> обігрівачі, акумуляторні  фонарі , фонарі типу летюча миша,</w:t>
      </w:r>
      <w:r>
        <w:rPr>
          <w:sz w:val="28"/>
          <w:szCs w:val="28"/>
        </w:rPr>
        <w:t xml:space="preserve"> тачки, військова палатка УСБ – 56 – 1</w:t>
      </w:r>
      <w:r w:rsidRPr="001E1148">
        <w:rPr>
          <w:sz w:val="28"/>
          <w:szCs w:val="28"/>
        </w:rPr>
        <w:t xml:space="preserve"> шт.</w:t>
      </w:r>
      <w:r>
        <w:rPr>
          <w:sz w:val="28"/>
          <w:szCs w:val="28"/>
        </w:rPr>
        <w:t>, автобензин  550л., дизельне паливо 330л., човен надувний з двигуном, прицеп автомобільний, а також інше майно.</w:t>
      </w:r>
    </w:p>
    <w:p w:rsidR="00051C3B" w:rsidRDefault="00051C3B" w:rsidP="00051C3B">
      <w:pPr>
        <w:ind w:firstLine="567"/>
        <w:jc w:val="both"/>
        <w:rPr>
          <w:sz w:val="28"/>
          <w:szCs w:val="28"/>
        </w:rPr>
      </w:pPr>
      <w:r>
        <w:rPr>
          <w:sz w:val="28"/>
          <w:szCs w:val="28"/>
        </w:rPr>
        <w:t>В цьому році 27 липня із матеріального резерву було вилучено цінностей на суму 13,0 тис.грн. для здійснення протиаварійних робіт на пошкодженій ділянці водозахисної дамби річки Бистриця Надвірнянська (поряд села Угорники).</w:t>
      </w:r>
    </w:p>
    <w:p w:rsidR="00051C3B" w:rsidRPr="001E1148" w:rsidRDefault="00051C3B" w:rsidP="00051C3B">
      <w:pPr>
        <w:ind w:firstLine="567"/>
        <w:jc w:val="both"/>
        <w:rPr>
          <w:sz w:val="28"/>
          <w:szCs w:val="28"/>
        </w:rPr>
      </w:pPr>
      <w:r w:rsidRPr="001E1148">
        <w:rPr>
          <w:sz w:val="28"/>
          <w:szCs w:val="28"/>
        </w:rPr>
        <w:lastRenderedPageBreak/>
        <w:t xml:space="preserve">Як того вимагає, </w:t>
      </w:r>
      <w:r>
        <w:rPr>
          <w:sz w:val="28"/>
          <w:szCs w:val="28"/>
        </w:rPr>
        <w:t xml:space="preserve">вище </w:t>
      </w:r>
      <w:r w:rsidRPr="001E1148">
        <w:rPr>
          <w:sz w:val="28"/>
          <w:szCs w:val="28"/>
        </w:rPr>
        <w:t xml:space="preserve">згадана постанова Кабінету Міністрів України, нашим управлінням розроблено </w:t>
      </w:r>
      <w:r>
        <w:rPr>
          <w:sz w:val="28"/>
          <w:szCs w:val="28"/>
        </w:rPr>
        <w:t>графіки створення і</w:t>
      </w:r>
      <w:r w:rsidRPr="001E1148">
        <w:rPr>
          <w:sz w:val="28"/>
          <w:szCs w:val="28"/>
        </w:rPr>
        <w:t xml:space="preserve"> накопичення </w:t>
      </w:r>
      <w:r>
        <w:rPr>
          <w:sz w:val="28"/>
          <w:szCs w:val="28"/>
        </w:rPr>
        <w:t xml:space="preserve">міського </w:t>
      </w:r>
      <w:r w:rsidRPr="001E1148">
        <w:rPr>
          <w:sz w:val="28"/>
          <w:szCs w:val="28"/>
        </w:rPr>
        <w:t>матеріального резерву</w:t>
      </w:r>
      <w:r>
        <w:rPr>
          <w:sz w:val="28"/>
          <w:szCs w:val="28"/>
        </w:rPr>
        <w:t xml:space="preserve"> на період 2016-2020 років.</w:t>
      </w:r>
      <w:r w:rsidRPr="001E1148">
        <w:rPr>
          <w:sz w:val="28"/>
          <w:szCs w:val="28"/>
        </w:rPr>
        <w:t xml:space="preserve"> </w:t>
      </w:r>
    </w:p>
    <w:p w:rsidR="00051C3B" w:rsidRPr="001E1148" w:rsidRDefault="00051C3B" w:rsidP="00051C3B">
      <w:pPr>
        <w:ind w:firstLine="567"/>
        <w:jc w:val="both"/>
        <w:rPr>
          <w:sz w:val="28"/>
          <w:szCs w:val="28"/>
        </w:rPr>
      </w:pPr>
    </w:p>
    <w:p w:rsidR="00051C3B" w:rsidRPr="00397DF5" w:rsidRDefault="00051C3B" w:rsidP="00051C3B">
      <w:pPr>
        <w:ind w:firstLine="567"/>
        <w:jc w:val="center"/>
        <w:rPr>
          <w:b/>
          <w:sz w:val="28"/>
          <w:szCs w:val="28"/>
        </w:rPr>
      </w:pPr>
      <w:r w:rsidRPr="00397DF5">
        <w:rPr>
          <w:b/>
          <w:sz w:val="28"/>
          <w:szCs w:val="28"/>
        </w:rPr>
        <w:t xml:space="preserve">Стан фінансування </w:t>
      </w:r>
      <w:r>
        <w:rPr>
          <w:b/>
          <w:sz w:val="28"/>
          <w:szCs w:val="28"/>
        </w:rPr>
        <w:t xml:space="preserve">накопичення матеріального резерву </w:t>
      </w:r>
      <w:r w:rsidRPr="00397DF5">
        <w:rPr>
          <w:b/>
          <w:sz w:val="28"/>
          <w:szCs w:val="28"/>
        </w:rPr>
        <w:t>по роках</w:t>
      </w:r>
    </w:p>
    <w:p w:rsidR="00051C3B" w:rsidRPr="00397DF5" w:rsidRDefault="00051C3B" w:rsidP="00051C3B">
      <w:pPr>
        <w:ind w:firstLine="567"/>
        <w:jc w:val="center"/>
        <w:rPr>
          <w:sz w:val="28"/>
          <w:szCs w:val="28"/>
        </w:rPr>
      </w:pPr>
      <w:r w:rsidRPr="00397DF5">
        <w:rPr>
          <w:b/>
          <w:sz w:val="28"/>
          <w:szCs w:val="28"/>
        </w:rPr>
        <w:t>(тис.грн.)</w:t>
      </w:r>
    </w:p>
    <w:p w:rsidR="00051C3B" w:rsidRDefault="00051C3B" w:rsidP="00051C3B">
      <w:pPr>
        <w:ind w:firstLine="567"/>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6"/>
        <w:gridCol w:w="1688"/>
        <w:gridCol w:w="1406"/>
        <w:gridCol w:w="1688"/>
        <w:gridCol w:w="1406"/>
        <w:gridCol w:w="1582"/>
      </w:tblGrid>
      <w:tr w:rsidR="00051C3B" w:rsidTr="00896A76">
        <w:trPr>
          <w:trHeight w:val="192"/>
        </w:trPr>
        <w:tc>
          <w:tcPr>
            <w:tcW w:w="3094" w:type="dxa"/>
            <w:gridSpan w:val="2"/>
          </w:tcPr>
          <w:p w:rsidR="00051C3B" w:rsidRDefault="00051C3B" w:rsidP="00051C3B">
            <w:pPr>
              <w:ind w:firstLine="567"/>
              <w:jc w:val="center"/>
              <w:rPr>
                <w:sz w:val="28"/>
                <w:szCs w:val="28"/>
              </w:rPr>
            </w:pPr>
            <w:r>
              <w:rPr>
                <w:sz w:val="28"/>
                <w:szCs w:val="28"/>
              </w:rPr>
              <w:t>2016 рік</w:t>
            </w:r>
          </w:p>
        </w:tc>
        <w:tc>
          <w:tcPr>
            <w:tcW w:w="3094" w:type="dxa"/>
            <w:gridSpan w:val="2"/>
          </w:tcPr>
          <w:p w:rsidR="00051C3B" w:rsidRDefault="00051C3B" w:rsidP="00051C3B">
            <w:pPr>
              <w:ind w:firstLine="567"/>
              <w:jc w:val="center"/>
              <w:rPr>
                <w:sz w:val="28"/>
                <w:szCs w:val="28"/>
              </w:rPr>
            </w:pPr>
            <w:r>
              <w:rPr>
                <w:sz w:val="28"/>
                <w:szCs w:val="28"/>
              </w:rPr>
              <w:t>2017 рік</w:t>
            </w:r>
          </w:p>
        </w:tc>
        <w:tc>
          <w:tcPr>
            <w:tcW w:w="2988" w:type="dxa"/>
            <w:gridSpan w:val="2"/>
          </w:tcPr>
          <w:p w:rsidR="00051C3B" w:rsidRDefault="00051C3B" w:rsidP="00051C3B">
            <w:pPr>
              <w:ind w:firstLine="567"/>
              <w:jc w:val="center"/>
              <w:rPr>
                <w:sz w:val="28"/>
                <w:szCs w:val="28"/>
              </w:rPr>
            </w:pPr>
            <w:r>
              <w:rPr>
                <w:sz w:val="28"/>
                <w:szCs w:val="28"/>
              </w:rPr>
              <w:t>2018 рік</w:t>
            </w:r>
          </w:p>
        </w:tc>
      </w:tr>
      <w:tr w:rsidR="00051C3B" w:rsidTr="00896A76">
        <w:trPr>
          <w:trHeight w:val="180"/>
        </w:trPr>
        <w:tc>
          <w:tcPr>
            <w:tcW w:w="1406" w:type="dxa"/>
          </w:tcPr>
          <w:p w:rsidR="00051C3B" w:rsidRPr="00397DF5" w:rsidRDefault="00051C3B" w:rsidP="00896A76">
            <w:pPr>
              <w:jc w:val="center"/>
              <w:rPr>
                <w:sz w:val="22"/>
                <w:szCs w:val="22"/>
              </w:rPr>
            </w:pPr>
            <w:r>
              <w:rPr>
                <w:sz w:val="22"/>
                <w:szCs w:val="22"/>
              </w:rPr>
              <w:t>Передбаче</w:t>
            </w:r>
            <w:r w:rsidR="00896A76">
              <w:rPr>
                <w:sz w:val="22"/>
                <w:szCs w:val="22"/>
                <w:lang w:val="uk-UA"/>
              </w:rPr>
              <w:t>-</w:t>
            </w:r>
            <w:r>
              <w:rPr>
                <w:sz w:val="22"/>
                <w:szCs w:val="22"/>
              </w:rPr>
              <w:t>но бюджетом</w:t>
            </w:r>
          </w:p>
        </w:tc>
        <w:tc>
          <w:tcPr>
            <w:tcW w:w="1688" w:type="dxa"/>
          </w:tcPr>
          <w:p w:rsidR="00051C3B" w:rsidRPr="00397DF5" w:rsidRDefault="00051C3B" w:rsidP="00896A76">
            <w:pPr>
              <w:jc w:val="center"/>
              <w:rPr>
                <w:sz w:val="22"/>
                <w:szCs w:val="22"/>
              </w:rPr>
            </w:pPr>
            <w:r w:rsidRPr="00397DF5">
              <w:rPr>
                <w:sz w:val="22"/>
                <w:szCs w:val="22"/>
              </w:rPr>
              <w:t>Фактично профінансо</w:t>
            </w:r>
            <w:r w:rsidR="00896A76">
              <w:rPr>
                <w:sz w:val="22"/>
                <w:szCs w:val="22"/>
                <w:lang w:val="uk-UA"/>
              </w:rPr>
              <w:t>-</w:t>
            </w:r>
            <w:r w:rsidRPr="00397DF5">
              <w:rPr>
                <w:sz w:val="22"/>
                <w:szCs w:val="22"/>
              </w:rPr>
              <w:t>вано</w:t>
            </w:r>
          </w:p>
        </w:tc>
        <w:tc>
          <w:tcPr>
            <w:tcW w:w="1406" w:type="dxa"/>
          </w:tcPr>
          <w:p w:rsidR="00051C3B" w:rsidRPr="00397DF5" w:rsidRDefault="00051C3B" w:rsidP="00896A76">
            <w:pPr>
              <w:jc w:val="center"/>
              <w:rPr>
                <w:sz w:val="22"/>
                <w:szCs w:val="22"/>
              </w:rPr>
            </w:pPr>
            <w:r>
              <w:rPr>
                <w:sz w:val="22"/>
                <w:szCs w:val="22"/>
              </w:rPr>
              <w:t>Передбаче</w:t>
            </w:r>
            <w:r w:rsidR="00896A76">
              <w:rPr>
                <w:sz w:val="22"/>
                <w:szCs w:val="22"/>
                <w:lang w:val="uk-UA"/>
              </w:rPr>
              <w:t>-</w:t>
            </w:r>
            <w:r>
              <w:rPr>
                <w:sz w:val="22"/>
                <w:szCs w:val="22"/>
              </w:rPr>
              <w:t>но бюджетом</w:t>
            </w:r>
          </w:p>
        </w:tc>
        <w:tc>
          <w:tcPr>
            <w:tcW w:w="1688" w:type="dxa"/>
          </w:tcPr>
          <w:p w:rsidR="00051C3B" w:rsidRPr="00397DF5" w:rsidRDefault="00051C3B" w:rsidP="00896A76">
            <w:pPr>
              <w:jc w:val="center"/>
              <w:rPr>
                <w:sz w:val="22"/>
                <w:szCs w:val="22"/>
              </w:rPr>
            </w:pPr>
            <w:r w:rsidRPr="00397DF5">
              <w:rPr>
                <w:sz w:val="22"/>
                <w:szCs w:val="22"/>
              </w:rPr>
              <w:t>Фактично профінансо</w:t>
            </w:r>
            <w:r w:rsidR="00896A76">
              <w:rPr>
                <w:sz w:val="22"/>
                <w:szCs w:val="22"/>
                <w:lang w:val="uk-UA"/>
              </w:rPr>
              <w:t>-</w:t>
            </w:r>
            <w:r w:rsidRPr="00397DF5">
              <w:rPr>
                <w:sz w:val="22"/>
                <w:szCs w:val="22"/>
              </w:rPr>
              <w:t>вано</w:t>
            </w:r>
          </w:p>
        </w:tc>
        <w:tc>
          <w:tcPr>
            <w:tcW w:w="1406" w:type="dxa"/>
          </w:tcPr>
          <w:p w:rsidR="00051C3B" w:rsidRPr="00397DF5" w:rsidRDefault="00051C3B" w:rsidP="00896A76">
            <w:pPr>
              <w:jc w:val="center"/>
              <w:rPr>
                <w:sz w:val="22"/>
                <w:szCs w:val="22"/>
              </w:rPr>
            </w:pPr>
            <w:r>
              <w:rPr>
                <w:sz w:val="22"/>
                <w:szCs w:val="22"/>
              </w:rPr>
              <w:t>Передбаче</w:t>
            </w:r>
            <w:r w:rsidR="00896A76">
              <w:rPr>
                <w:sz w:val="22"/>
                <w:szCs w:val="22"/>
                <w:lang w:val="uk-UA"/>
              </w:rPr>
              <w:t>-</w:t>
            </w:r>
            <w:r>
              <w:rPr>
                <w:sz w:val="22"/>
                <w:szCs w:val="22"/>
              </w:rPr>
              <w:t>но бюджетом</w:t>
            </w:r>
          </w:p>
        </w:tc>
        <w:tc>
          <w:tcPr>
            <w:tcW w:w="1582" w:type="dxa"/>
          </w:tcPr>
          <w:p w:rsidR="00051C3B" w:rsidRPr="00397DF5" w:rsidRDefault="00051C3B" w:rsidP="00896A76">
            <w:pPr>
              <w:jc w:val="center"/>
              <w:rPr>
                <w:sz w:val="22"/>
                <w:szCs w:val="22"/>
              </w:rPr>
            </w:pPr>
            <w:r w:rsidRPr="00397DF5">
              <w:rPr>
                <w:sz w:val="22"/>
                <w:szCs w:val="22"/>
              </w:rPr>
              <w:t>Фактично профінансо</w:t>
            </w:r>
            <w:r w:rsidR="00896A76">
              <w:rPr>
                <w:sz w:val="22"/>
                <w:szCs w:val="22"/>
                <w:lang w:val="uk-UA"/>
              </w:rPr>
              <w:t>-</w:t>
            </w:r>
            <w:r w:rsidRPr="00397DF5">
              <w:rPr>
                <w:sz w:val="22"/>
                <w:szCs w:val="22"/>
              </w:rPr>
              <w:t>вано</w:t>
            </w:r>
          </w:p>
        </w:tc>
      </w:tr>
      <w:tr w:rsidR="00051C3B" w:rsidTr="00896A76">
        <w:trPr>
          <w:trHeight w:val="180"/>
        </w:trPr>
        <w:tc>
          <w:tcPr>
            <w:tcW w:w="1406" w:type="dxa"/>
          </w:tcPr>
          <w:p w:rsidR="00051C3B" w:rsidRPr="00CB7E09" w:rsidRDefault="00051C3B" w:rsidP="00896A76">
            <w:pPr>
              <w:rPr>
                <w:sz w:val="28"/>
                <w:szCs w:val="28"/>
              </w:rPr>
            </w:pPr>
            <w:r w:rsidRPr="00CB7E09">
              <w:rPr>
                <w:sz w:val="28"/>
                <w:szCs w:val="28"/>
              </w:rPr>
              <w:t>39,0</w:t>
            </w:r>
          </w:p>
        </w:tc>
        <w:tc>
          <w:tcPr>
            <w:tcW w:w="1688" w:type="dxa"/>
          </w:tcPr>
          <w:p w:rsidR="00051C3B" w:rsidRPr="00CB7E09" w:rsidRDefault="00051C3B" w:rsidP="00896A76">
            <w:pPr>
              <w:rPr>
                <w:sz w:val="28"/>
                <w:szCs w:val="28"/>
              </w:rPr>
            </w:pPr>
            <w:r w:rsidRPr="00CB7E09">
              <w:rPr>
                <w:sz w:val="28"/>
                <w:szCs w:val="28"/>
              </w:rPr>
              <w:t>39,0</w:t>
            </w:r>
          </w:p>
        </w:tc>
        <w:tc>
          <w:tcPr>
            <w:tcW w:w="1406" w:type="dxa"/>
          </w:tcPr>
          <w:p w:rsidR="00051C3B" w:rsidRPr="00CB7E09" w:rsidRDefault="00051C3B" w:rsidP="00896A76">
            <w:pPr>
              <w:rPr>
                <w:sz w:val="28"/>
                <w:szCs w:val="28"/>
              </w:rPr>
            </w:pPr>
            <w:r w:rsidRPr="00CB7E09">
              <w:rPr>
                <w:sz w:val="28"/>
                <w:szCs w:val="28"/>
              </w:rPr>
              <w:t>150,0</w:t>
            </w:r>
          </w:p>
        </w:tc>
        <w:tc>
          <w:tcPr>
            <w:tcW w:w="1688" w:type="dxa"/>
          </w:tcPr>
          <w:p w:rsidR="00051C3B" w:rsidRPr="00CB7E09" w:rsidRDefault="00051C3B" w:rsidP="00896A76">
            <w:pPr>
              <w:rPr>
                <w:sz w:val="28"/>
                <w:szCs w:val="28"/>
              </w:rPr>
            </w:pPr>
            <w:r w:rsidRPr="00CB7E09">
              <w:rPr>
                <w:sz w:val="28"/>
                <w:szCs w:val="28"/>
              </w:rPr>
              <w:t>146,0</w:t>
            </w:r>
          </w:p>
        </w:tc>
        <w:tc>
          <w:tcPr>
            <w:tcW w:w="1406" w:type="dxa"/>
          </w:tcPr>
          <w:p w:rsidR="00051C3B" w:rsidRPr="00CB7E09" w:rsidRDefault="00051C3B" w:rsidP="00896A76">
            <w:pPr>
              <w:rPr>
                <w:sz w:val="28"/>
                <w:szCs w:val="28"/>
              </w:rPr>
            </w:pPr>
            <w:r w:rsidRPr="00CB7E09">
              <w:rPr>
                <w:sz w:val="28"/>
                <w:szCs w:val="28"/>
              </w:rPr>
              <w:t>50,0</w:t>
            </w:r>
          </w:p>
        </w:tc>
        <w:tc>
          <w:tcPr>
            <w:tcW w:w="1582" w:type="dxa"/>
          </w:tcPr>
          <w:p w:rsidR="00051C3B" w:rsidRPr="00CB7E09" w:rsidRDefault="00051C3B" w:rsidP="00896A76">
            <w:pPr>
              <w:rPr>
                <w:sz w:val="28"/>
                <w:szCs w:val="28"/>
              </w:rPr>
            </w:pPr>
            <w:r w:rsidRPr="00CB7E09">
              <w:rPr>
                <w:sz w:val="28"/>
                <w:szCs w:val="28"/>
              </w:rPr>
              <w:t>47,8</w:t>
            </w:r>
          </w:p>
        </w:tc>
      </w:tr>
    </w:tbl>
    <w:p w:rsidR="00051C3B" w:rsidRDefault="00051C3B" w:rsidP="00051C3B">
      <w:pPr>
        <w:ind w:firstLine="567"/>
        <w:jc w:val="both"/>
        <w:rPr>
          <w:sz w:val="28"/>
          <w:szCs w:val="28"/>
        </w:rPr>
      </w:pPr>
    </w:p>
    <w:p w:rsidR="00051C3B" w:rsidRPr="00623D8A" w:rsidRDefault="00051C3B" w:rsidP="00051C3B">
      <w:pPr>
        <w:ind w:firstLine="567"/>
        <w:jc w:val="both"/>
        <w:rPr>
          <w:b/>
          <w:sz w:val="28"/>
          <w:szCs w:val="28"/>
        </w:rPr>
      </w:pPr>
    </w:p>
    <w:p w:rsidR="00051C3B" w:rsidRDefault="00051C3B" w:rsidP="00051C3B">
      <w:pPr>
        <w:ind w:firstLine="567"/>
        <w:jc w:val="center"/>
        <w:rPr>
          <w:b/>
          <w:sz w:val="28"/>
          <w:szCs w:val="28"/>
        </w:rPr>
      </w:pPr>
      <w:r w:rsidRPr="00623D8A">
        <w:rPr>
          <w:b/>
          <w:sz w:val="28"/>
          <w:szCs w:val="28"/>
        </w:rPr>
        <w:t>3. Забезпечення непрацюючого населення міста засобами захисту органів дихання від небезпечних хімічних речовин.</w:t>
      </w:r>
    </w:p>
    <w:p w:rsidR="00051C3B" w:rsidRDefault="00051C3B" w:rsidP="00051C3B">
      <w:pPr>
        <w:ind w:firstLine="567"/>
        <w:jc w:val="center"/>
        <w:rPr>
          <w:b/>
          <w:sz w:val="28"/>
          <w:szCs w:val="28"/>
        </w:rPr>
      </w:pPr>
    </w:p>
    <w:p w:rsidR="00051C3B" w:rsidRDefault="00051C3B" w:rsidP="00051C3B">
      <w:pPr>
        <w:ind w:firstLine="567"/>
        <w:jc w:val="both"/>
        <w:rPr>
          <w:sz w:val="28"/>
          <w:szCs w:val="28"/>
        </w:rPr>
      </w:pPr>
      <w:r w:rsidRPr="007764E1">
        <w:rPr>
          <w:sz w:val="28"/>
          <w:szCs w:val="28"/>
        </w:rPr>
        <w:t>Зважаючи на те, що</w:t>
      </w:r>
      <w:r>
        <w:rPr>
          <w:sz w:val="28"/>
          <w:szCs w:val="28"/>
        </w:rPr>
        <w:t xml:space="preserve"> рішенням обласної комісії ТЕБ та НС затверджено перелік хімічно небезпечних об’єктів на території міста – це </w:t>
      </w:r>
      <w:r w:rsidRPr="00CB7E09">
        <w:rPr>
          <w:sz w:val="28"/>
          <w:szCs w:val="28"/>
        </w:rPr>
        <w:t>ПАТ «Івано-Франківський м’ясокомбінат» та ПП «Коопродукт» під ча</w:t>
      </w:r>
      <w:r>
        <w:rPr>
          <w:sz w:val="28"/>
          <w:szCs w:val="28"/>
        </w:rPr>
        <w:t>с розробки та прийняття програми передбачалося вжиття заходів щодо забезпечення жителів міста засобами індивідуального захисту, котрі проживають в прогнозованій зоні можливого хімічного ураження.</w:t>
      </w:r>
    </w:p>
    <w:p w:rsidR="00051C3B" w:rsidRDefault="00051C3B" w:rsidP="00051C3B">
      <w:pPr>
        <w:ind w:firstLine="567"/>
        <w:jc w:val="both"/>
        <w:rPr>
          <w:sz w:val="28"/>
          <w:szCs w:val="28"/>
        </w:rPr>
      </w:pPr>
      <w:r>
        <w:rPr>
          <w:sz w:val="28"/>
          <w:szCs w:val="28"/>
        </w:rPr>
        <w:t>Однак за інформацією керівництва ПАТ «Івано-Франківський м’ясокомбінат» від 07.08.2018р. в період з 27.07. по 01.08.2018 року проведено злив аміаку з холодильної системи та здійснено перевезення його на Тростянецький м’ясокомбінат Вінницької області. Аміачно-холодильна система підприємства розгерметизовано та не є хімічно-небезпечною. А на ПП «Коопродукт» залишок хлору є незначним і прогнозована зона ураження не виходить за межі підприємства.</w:t>
      </w:r>
    </w:p>
    <w:p w:rsidR="00051C3B" w:rsidRDefault="00051C3B" w:rsidP="00051C3B">
      <w:pPr>
        <w:ind w:firstLine="567"/>
        <w:jc w:val="both"/>
        <w:rPr>
          <w:sz w:val="28"/>
          <w:szCs w:val="28"/>
        </w:rPr>
      </w:pPr>
      <w:r>
        <w:rPr>
          <w:sz w:val="28"/>
          <w:szCs w:val="28"/>
        </w:rPr>
        <w:t>Таким чином забезпечення мешканців міста засобами індивідуального захисту від наслідків хімічного ураження недоцільне.</w:t>
      </w:r>
    </w:p>
    <w:p w:rsidR="00051C3B" w:rsidRDefault="00051C3B" w:rsidP="00051C3B">
      <w:pPr>
        <w:ind w:firstLine="567"/>
        <w:jc w:val="both"/>
        <w:rPr>
          <w:sz w:val="28"/>
          <w:szCs w:val="28"/>
        </w:rPr>
      </w:pPr>
    </w:p>
    <w:p w:rsidR="00051C3B" w:rsidRPr="007764E1" w:rsidRDefault="00051C3B" w:rsidP="00051C3B">
      <w:pPr>
        <w:ind w:firstLine="567"/>
        <w:jc w:val="both"/>
        <w:rPr>
          <w:sz w:val="28"/>
          <w:szCs w:val="28"/>
        </w:rPr>
      </w:pPr>
    </w:p>
    <w:p w:rsidR="00051C3B" w:rsidRDefault="00051C3B" w:rsidP="00051C3B">
      <w:pPr>
        <w:ind w:firstLine="567"/>
        <w:jc w:val="center"/>
        <w:rPr>
          <w:b/>
          <w:sz w:val="28"/>
          <w:szCs w:val="28"/>
        </w:rPr>
      </w:pPr>
      <w:r w:rsidRPr="00623D8A">
        <w:rPr>
          <w:b/>
          <w:sz w:val="28"/>
          <w:szCs w:val="28"/>
        </w:rPr>
        <w:t>4. Удосконалення міської централізованої системи</w:t>
      </w:r>
    </w:p>
    <w:p w:rsidR="00051C3B" w:rsidRDefault="00051C3B" w:rsidP="00051C3B">
      <w:pPr>
        <w:ind w:firstLine="567"/>
        <w:jc w:val="center"/>
        <w:rPr>
          <w:sz w:val="28"/>
          <w:szCs w:val="28"/>
        </w:rPr>
      </w:pPr>
      <w:r w:rsidRPr="00623D8A">
        <w:rPr>
          <w:b/>
          <w:sz w:val="28"/>
          <w:szCs w:val="28"/>
        </w:rPr>
        <w:t>оповіщення населення</w:t>
      </w:r>
      <w:r w:rsidRPr="001E1148">
        <w:rPr>
          <w:sz w:val="28"/>
          <w:szCs w:val="28"/>
        </w:rPr>
        <w:t>.</w:t>
      </w:r>
    </w:p>
    <w:p w:rsidR="00051C3B" w:rsidRDefault="00051C3B" w:rsidP="00051C3B">
      <w:pPr>
        <w:ind w:firstLine="567"/>
        <w:jc w:val="both"/>
        <w:rPr>
          <w:sz w:val="28"/>
          <w:szCs w:val="28"/>
        </w:rPr>
      </w:pPr>
    </w:p>
    <w:p w:rsidR="00051C3B" w:rsidRPr="0067621B" w:rsidRDefault="00051C3B" w:rsidP="00051C3B">
      <w:pPr>
        <w:ind w:firstLine="567"/>
        <w:jc w:val="both"/>
        <w:rPr>
          <w:sz w:val="28"/>
          <w:szCs w:val="28"/>
        </w:rPr>
      </w:pPr>
      <w:r>
        <w:rPr>
          <w:sz w:val="28"/>
          <w:szCs w:val="28"/>
        </w:rPr>
        <w:t xml:space="preserve">Управлінням постійно приділяється увага щодо забезпечення </w:t>
      </w:r>
      <w:r w:rsidRPr="0067621B">
        <w:rPr>
          <w:sz w:val="28"/>
          <w:szCs w:val="28"/>
        </w:rPr>
        <w:t xml:space="preserve"> оповіщення керівного складу і населення міста про</w:t>
      </w:r>
      <w:r>
        <w:rPr>
          <w:sz w:val="28"/>
          <w:szCs w:val="28"/>
        </w:rPr>
        <w:t xml:space="preserve"> можливу загрозу та</w:t>
      </w:r>
      <w:r w:rsidRPr="0067621B">
        <w:rPr>
          <w:sz w:val="28"/>
          <w:szCs w:val="28"/>
        </w:rPr>
        <w:t xml:space="preserve"> виникнення надзвичайних ситуацій.</w:t>
      </w:r>
    </w:p>
    <w:p w:rsidR="00051C3B" w:rsidRPr="0067621B" w:rsidRDefault="00051C3B" w:rsidP="00051C3B">
      <w:pPr>
        <w:ind w:firstLine="567"/>
        <w:jc w:val="both"/>
        <w:rPr>
          <w:sz w:val="28"/>
          <w:szCs w:val="28"/>
        </w:rPr>
      </w:pPr>
      <w:r w:rsidRPr="0067621B">
        <w:rPr>
          <w:sz w:val="28"/>
          <w:szCs w:val="28"/>
        </w:rPr>
        <w:t>Система централізованого оповіщення м. Івано-Франківська забезпечує:</w:t>
      </w:r>
    </w:p>
    <w:p w:rsidR="00051C3B" w:rsidRPr="0067621B" w:rsidRDefault="00051C3B" w:rsidP="00CB7E09">
      <w:pPr>
        <w:ind w:firstLine="567"/>
        <w:jc w:val="both"/>
        <w:rPr>
          <w:sz w:val="28"/>
          <w:szCs w:val="28"/>
        </w:rPr>
      </w:pPr>
      <w:r w:rsidRPr="0067621B">
        <w:rPr>
          <w:sz w:val="28"/>
          <w:szCs w:val="28"/>
        </w:rPr>
        <w:t xml:space="preserve">- прийом сигналів, розпоряджень та повідомлень з питань цивільного захисту по обласній системі централізованого оповіщення через апаратуру </w:t>
      </w:r>
      <w:r>
        <w:rPr>
          <w:sz w:val="28"/>
          <w:szCs w:val="28"/>
        </w:rPr>
        <w:t>П-160 та відповідними телеграмами</w:t>
      </w:r>
      <w:r w:rsidRPr="0067621B">
        <w:rPr>
          <w:sz w:val="28"/>
          <w:szCs w:val="28"/>
        </w:rPr>
        <w:t>;</w:t>
      </w:r>
    </w:p>
    <w:p w:rsidR="00051C3B" w:rsidRPr="0067621B" w:rsidRDefault="00051C3B" w:rsidP="00CB7E09">
      <w:pPr>
        <w:ind w:firstLine="567"/>
        <w:jc w:val="both"/>
        <w:rPr>
          <w:sz w:val="28"/>
          <w:szCs w:val="28"/>
        </w:rPr>
      </w:pPr>
      <w:r w:rsidRPr="0067621B">
        <w:rPr>
          <w:sz w:val="28"/>
          <w:szCs w:val="28"/>
        </w:rPr>
        <w:t>- оповіщення органів управління та сил цивільного захисту;</w:t>
      </w:r>
    </w:p>
    <w:p w:rsidR="00051C3B" w:rsidRDefault="00051C3B" w:rsidP="00CB7E09">
      <w:pPr>
        <w:ind w:firstLine="567"/>
        <w:jc w:val="both"/>
        <w:rPr>
          <w:sz w:val="28"/>
        </w:rPr>
      </w:pPr>
      <w:r>
        <w:rPr>
          <w:sz w:val="28"/>
          <w:szCs w:val="28"/>
        </w:rPr>
        <w:lastRenderedPageBreak/>
        <w:t xml:space="preserve">- </w:t>
      </w:r>
      <w:r w:rsidRPr="0067621B">
        <w:rPr>
          <w:sz w:val="28"/>
          <w:szCs w:val="28"/>
        </w:rPr>
        <w:t>здійснення циркулярного виклику членів міської комісії з питань техногенно-екологічної безпеки і надзвичайних ситуацій, міської евакуаційної комісії</w:t>
      </w:r>
      <w:r>
        <w:rPr>
          <w:sz w:val="28"/>
          <w:szCs w:val="28"/>
        </w:rPr>
        <w:t>, керівного складу структурних підрозділів виконавчого комітету та керівників підприємств, організацій, установ міста, які будуть задіяні в особливий період (воєнний час)</w:t>
      </w:r>
      <w:r w:rsidRPr="0067621B">
        <w:rPr>
          <w:sz w:val="28"/>
          <w:szCs w:val="28"/>
        </w:rPr>
        <w:t xml:space="preserve"> через про</w:t>
      </w:r>
      <w:r>
        <w:rPr>
          <w:sz w:val="28"/>
          <w:szCs w:val="28"/>
        </w:rPr>
        <w:t xml:space="preserve">грамно-апаратний комплекс «АТРИС». Зазначений </w:t>
      </w:r>
      <w:r w:rsidRPr="0067621B">
        <w:rPr>
          <w:sz w:val="28"/>
          <w:szCs w:val="28"/>
        </w:rPr>
        <w:t>про</w:t>
      </w:r>
      <w:r>
        <w:rPr>
          <w:sz w:val="28"/>
          <w:szCs w:val="28"/>
        </w:rPr>
        <w:t xml:space="preserve">грамно-апаратний комплекс розташований у приміщенні </w:t>
      </w:r>
      <w:r w:rsidRPr="005711C5">
        <w:rPr>
          <w:sz w:val="28"/>
        </w:rPr>
        <w:t>служби оперативного реагування</w:t>
      </w:r>
      <w:r>
        <w:rPr>
          <w:sz w:val="28"/>
        </w:rPr>
        <w:t xml:space="preserve"> «1580»;</w:t>
      </w:r>
    </w:p>
    <w:p w:rsidR="00051C3B" w:rsidRPr="0067621B" w:rsidRDefault="00051C3B" w:rsidP="0007320C">
      <w:pPr>
        <w:ind w:firstLine="567"/>
        <w:jc w:val="both"/>
        <w:rPr>
          <w:sz w:val="28"/>
          <w:szCs w:val="28"/>
        </w:rPr>
      </w:pPr>
      <w:r w:rsidRPr="0067621B">
        <w:rPr>
          <w:sz w:val="28"/>
          <w:szCs w:val="28"/>
        </w:rPr>
        <w:t>- оповіщення населення про виникнення або загрозу виникнення надзвичайної ситуацій та подальше його інформування.</w:t>
      </w:r>
    </w:p>
    <w:p w:rsidR="00051C3B" w:rsidRPr="0067621B" w:rsidRDefault="00051C3B" w:rsidP="00051C3B">
      <w:pPr>
        <w:pStyle w:val="a7"/>
        <w:ind w:firstLine="567"/>
        <w:rPr>
          <w:szCs w:val="28"/>
        </w:rPr>
      </w:pPr>
      <w:r w:rsidRPr="0067621B">
        <w:rPr>
          <w:szCs w:val="28"/>
        </w:rPr>
        <w:t>Для забезпечення роботи системи централізованого оповіщення використовуються:</w:t>
      </w:r>
    </w:p>
    <w:p w:rsidR="00051C3B" w:rsidRPr="00051C3B" w:rsidRDefault="00051C3B" w:rsidP="0007320C">
      <w:pPr>
        <w:ind w:firstLine="567"/>
        <w:jc w:val="both"/>
        <w:rPr>
          <w:sz w:val="28"/>
          <w:szCs w:val="28"/>
          <w:lang w:val="uk-UA"/>
        </w:rPr>
      </w:pPr>
      <w:r w:rsidRPr="00051C3B">
        <w:rPr>
          <w:sz w:val="28"/>
          <w:szCs w:val="28"/>
          <w:lang w:val="uk-UA"/>
        </w:rPr>
        <w:t xml:space="preserve">- телекомунікаційні мережі </w:t>
      </w:r>
      <w:r w:rsidRPr="00051C3B">
        <w:rPr>
          <w:color w:val="000000"/>
          <w:spacing w:val="2"/>
          <w:sz w:val="28"/>
          <w:szCs w:val="28"/>
          <w:lang w:val="uk-UA"/>
        </w:rPr>
        <w:t>комбінованого центру телекому</w:t>
      </w:r>
      <w:r w:rsidRPr="00051C3B">
        <w:rPr>
          <w:sz w:val="28"/>
          <w:szCs w:val="28"/>
          <w:lang w:val="uk-UA"/>
        </w:rPr>
        <w:t>нікацій № 172 Івано-Франківської філії ПАТ «Укртелеком»;</w:t>
      </w:r>
    </w:p>
    <w:p w:rsidR="00051C3B" w:rsidRPr="0067621B" w:rsidRDefault="00051C3B" w:rsidP="0007320C">
      <w:pPr>
        <w:ind w:firstLine="567"/>
        <w:jc w:val="both"/>
        <w:rPr>
          <w:sz w:val="28"/>
          <w:szCs w:val="28"/>
        </w:rPr>
      </w:pPr>
      <w:r w:rsidRPr="0067621B">
        <w:rPr>
          <w:sz w:val="28"/>
          <w:szCs w:val="28"/>
        </w:rPr>
        <w:t>- телекомунікаційні мережі органів виконавчої влади та місцевого самоврядування;</w:t>
      </w:r>
    </w:p>
    <w:p w:rsidR="00051C3B" w:rsidRPr="0067621B" w:rsidRDefault="00051C3B" w:rsidP="0007320C">
      <w:pPr>
        <w:ind w:firstLine="567"/>
        <w:jc w:val="both"/>
        <w:rPr>
          <w:sz w:val="28"/>
          <w:szCs w:val="28"/>
        </w:rPr>
      </w:pPr>
      <w:r w:rsidRPr="0067621B">
        <w:rPr>
          <w:sz w:val="28"/>
          <w:szCs w:val="28"/>
        </w:rPr>
        <w:t>- мережі мобільного зв’язку;</w:t>
      </w:r>
    </w:p>
    <w:p w:rsidR="00051C3B" w:rsidRPr="0067621B" w:rsidRDefault="00051C3B" w:rsidP="0007320C">
      <w:pPr>
        <w:ind w:firstLine="567"/>
        <w:jc w:val="both"/>
        <w:rPr>
          <w:sz w:val="28"/>
          <w:szCs w:val="28"/>
        </w:rPr>
      </w:pPr>
      <w:r w:rsidRPr="0067621B">
        <w:rPr>
          <w:sz w:val="28"/>
          <w:szCs w:val="28"/>
        </w:rPr>
        <w:t>- ефірні телеканали та радіохвилі;</w:t>
      </w:r>
    </w:p>
    <w:p w:rsidR="00051C3B" w:rsidRPr="0067621B" w:rsidRDefault="00051C3B" w:rsidP="0007320C">
      <w:pPr>
        <w:ind w:firstLine="567"/>
        <w:jc w:val="both"/>
        <w:rPr>
          <w:sz w:val="28"/>
          <w:szCs w:val="28"/>
        </w:rPr>
      </w:pPr>
      <w:r w:rsidRPr="0067621B">
        <w:rPr>
          <w:sz w:val="28"/>
          <w:szCs w:val="28"/>
        </w:rPr>
        <w:t>- інтернет-ресурси - сайти;</w:t>
      </w:r>
    </w:p>
    <w:p w:rsidR="00051C3B" w:rsidRDefault="00051C3B" w:rsidP="0007320C">
      <w:pPr>
        <w:ind w:firstLine="567"/>
        <w:jc w:val="both"/>
        <w:rPr>
          <w:sz w:val="28"/>
          <w:szCs w:val="28"/>
        </w:rPr>
      </w:pPr>
      <w:r w:rsidRPr="0067621B">
        <w:rPr>
          <w:sz w:val="28"/>
          <w:szCs w:val="28"/>
        </w:rPr>
        <w:t>- автомобілі з гучномовцями.</w:t>
      </w:r>
    </w:p>
    <w:p w:rsidR="00051C3B" w:rsidRDefault="00051C3B" w:rsidP="00051C3B">
      <w:pPr>
        <w:ind w:firstLine="567"/>
        <w:jc w:val="both"/>
        <w:rPr>
          <w:sz w:val="28"/>
          <w:szCs w:val="28"/>
        </w:rPr>
      </w:pPr>
      <w:r>
        <w:rPr>
          <w:sz w:val="28"/>
          <w:szCs w:val="28"/>
        </w:rPr>
        <w:t xml:space="preserve">Співпрацюємо із обласним управлінням з питань цивільного захисту щодо залучення до оповіщення можливостей вуличного радіо. Завдяки сприяння керівництва приватної фірми </w:t>
      </w:r>
      <w:r w:rsidRPr="0007320C">
        <w:rPr>
          <w:sz w:val="28"/>
          <w:szCs w:val="28"/>
        </w:rPr>
        <w:t>«Вуличне радіо» залучено 15</w:t>
      </w:r>
      <w:r>
        <w:rPr>
          <w:sz w:val="28"/>
          <w:szCs w:val="28"/>
        </w:rPr>
        <w:t xml:space="preserve"> міських зупинок автомобільного транспорту до передачі повідомлень при виникненні надзвичайних ситуацій природного чи техногенного характеру.</w:t>
      </w:r>
    </w:p>
    <w:p w:rsidR="00051C3B" w:rsidRDefault="00051C3B" w:rsidP="00051C3B">
      <w:pPr>
        <w:ind w:firstLine="567"/>
        <w:jc w:val="both"/>
        <w:rPr>
          <w:sz w:val="28"/>
          <w:szCs w:val="28"/>
        </w:rPr>
      </w:pPr>
    </w:p>
    <w:p w:rsidR="00051C3B" w:rsidRDefault="00051C3B" w:rsidP="00051C3B">
      <w:pPr>
        <w:ind w:firstLine="567"/>
        <w:jc w:val="center"/>
        <w:rPr>
          <w:b/>
          <w:sz w:val="28"/>
          <w:szCs w:val="28"/>
        </w:rPr>
      </w:pPr>
      <w:r>
        <w:rPr>
          <w:b/>
          <w:sz w:val="28"/>
          <w:szCs w:val="28"/>
        </w:rPr>
        <w:t xml:space="preserve">Перелік </w:t>
      </w:r>
      <w:r w:rsidRPr="00927F31">
        <w:rPr>
          <w:b/>
          <w:sz w:val="28"/>
          <w:szCs w:val="28"/>
        </w:rPr>
        <w:t>зупинок де розміщено гучномовці</w:t>
      </w:r>
    </w:p>
    <w:p w:rsidR="00051C3B" w:rsidRPr="00927F31" w:rsidRDefault="00051C3B" w:rsidP="00051C3B">
      <w:pPr>
        <w:ind w:firstLine="567"/>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522"/>
        <w:gridCol w:w="3983"/>
      </w:tblGrid>
      <w:tr w:rsidR="00051C3B" w:rsidTr="0007320C">
        <w:trPr>
          <w:trHeight w:val="180"/>
        </w:trPr>
        <w:tc>
          <w:tcPr>
            <w:tcW w:w="851" w:type="dxa"/>
          </w:tcPr>
          <w:p w:rsidR="00051C3B" w:rsidRDefault="00051C3B" w:rsidP="0007320C">
            <w:pPr>
              <w:jc w:val="both"/>
              <w:rPr>
                <w:sz w:val="28"/>
                <w:szCs w:val="28"/>
              </w:rPr>
            </w:pPr>
            <w:r>
              <w:rPr>
                <w:sz w:val="28"/>
                <w:szCs w:val="28"/>
              </w:rPr>
              <w:t>№</w:t>
            </w:r>
          </w:p>
          <w:p w:rsidR="00051C3B" w:rsidRDefault="00051C3B" w:rsidP="0007320C">
            <w:pPr>
              <w:jc w:val="both"/>
              <w:rPr>
                <w:sz w:val="28"/>
                <w:szCs w:val="28"/>
              </w:rPr>
            </w:pPr>
            <w:r>
              <w:rPr>
                <w:sz w:val="28"/>
                <w:szCs w:val="28"/>
              </w:rPr>
              <w:t>п/п</w:t>
            </w:r>
          </w:p>
        </w:tc>
        <w:tc>
          <w:tcPr>
            <w:tcW w:w="4522" w:type="dxa"/>
          </w:tcPr>
          <w:p w:rsidR="00051C3B" w:rsidRDefault="00051C3B" w:rsidP="00051C3B">
            <w:pPr>
              <w:ind w:firstLine="567"/>
              <w:jc w:val="center"/>
              <w:rPr>
                <w:sz w:val="28"/>
                <w:szCs w:val="28"/>
              </w:rPr>
            </w:pPr>
            <w:r>
              <w:rPr>
                <w:sz w:val="28"/>
                <w:szCs w:val="28"/>
              </w:rPr>
              <w:t>Місце зупинки</w:t>
            </w:r>
          </w:p>
        </w:tc>
        <w:tc>
          <w:tcPr>
            <w:tcW w:w="3983" w:type="dxa"/>
          </w:tcPr>
          <w:p w:rsidR="00051C3B" w:rsidRDefault="00051C3B" w:rsidP="00051C3B">
            <w:pPr>
              <w:ind w:firstLine="567"/>
              <w:jc w:val="center"/>
              <w:rPr>
                <w:sz w:val="28"/>
                <w:szCs w:val="28"/>
              </w:rPr>
            </w:pPr>
            <w:r>
              <w:rPr>
                <w:sz w:val="28"/>
                <w:szCs w:val="28"/>
              </w:rPr>
              <w:t xml:space="preserve">Адреса </w:t>
            </w:r>
          </w:p>
        </w:tc>
      </w:tr>
      <w:tr w:rsidR="00051C3B" w:rsidTr="0007320C">
        <w:trPr>
          <w:trHeight w:val="180"/>
        </w:trPr>
        <w:tc>
          <w:tcPr>
            <w:tcW w:w="851" w:type="dxa"/>
          </w:tcPr>
          <w:p w:rsidR="00051C3B" w:rsidRDefault="00051C3B" w:rsidP="0007320C">
            <w:pPr>
              <w:jc w:val="both"/>
              <w:rPr>
                <w:sz w:val="28"/>
                <w:szCs w:val="28"/>
              </w:rPr>
            </w:pPr>
            <w:r>
              <w:rPr>
                <w:sz w:val="28"/>
                <w:szCs w:val="28"/>
              </w:rPr>
              <w:t>1.</w:t>
            </w:r>
          </w:p>
        </w:tc>
        <w:tc>
          <w:tcPr>
            <w:tcW w:w="4522" w:type="dxa"/>
          </w:tcPr>
          <w:p w:rsidR="00051C3B" w:rsidRDefault="00051C3B" w:rsidP="0007320C">
            <w:pPr>
              <w:jc w:val="both"/>
              <w:rPr>
                <w:sz w:val="28"/>
                <w:szCs w:val="28"/>
              </w:rPr>
            </w:pPr>
            <w:r>
              <w:rPr>
                <w:sz w:val="28"/>
                <w:szCs w:val="28"/>
              </w:rPr>
              <w:t>Універмаг Прикарпаття</w:t>
            </w:r>
          </w:p>
        </w:tc>
        <w:tc>
          <w:tcPr>
            <w:tcW w:w="3983" w:type="dxa"/>
          </w:tcPr>
          <w:p w:rsidR="00051C3B" w:rsidRDefault="00051C3B" w:rsidP="0007320C">
            <w:pPr>
              <w:jc w:val="both"/>
              <w:rPr>
                <w:sz w:val="28"/>
                <w:szCs w:val="28"/>
              </w:rPr>
            </w:pPr>
            <w:r>
              <w:rPr>
                <w:sz w:val="28"/>
                <w:szCs w:val="28"/>
              </w:rPr>
              <w:t>вул.Галицька, поруч буд.№57</w:t>
            </w:r>
          </w:p>
        </w:tc>
      </w:tr>
      <w:tr w:rsidR="00051C3B" w:rsidTr="0007320C">
        <w:trPr>
          <w:trHeight w:val="180"/>
        </w:trPr>
        <w:tc>
          <w:tcPr>
            <w:tcW w:w="851" w:type="dxa"/>
          </w:tcPr>
          <w:p w:rsidR="00051C3B" w:rsidRDefault="00051C3B" w:rsidP="0007320C">
            <w:pPr>
              <w:jc w:val="both"/>
              <w:rPr>
                <w:sz w:val="28"/>
                <w:szCs w:val="28"/>
              </w:rPr>
            </w:pPr>
            <w:r>
              <w:rPr>
                <w:sz w:val="28"/>
                <w:szCs w:val="28"/>
              </w:rPr>
              <w:t>2.</w:t>
            </w:r>
          </w:p>
        </w:tc>
        <w:tc>
          <w:tcPr>
            <w:tcW w:w="4522" w:type="dxa"/>
          </w:tcPr>
          <w:p w:rsidR="00051C3B" w:rsidRDefault="00051C3B" w:rsidP="0007320C">
            <w:pPr>
              <w:jc w:val="both"/>
              <w:rPr>
                <w:sz w:val="28"/>
                <w:szCs w:val="28"/>
              </w:rPr>
            </w:pPr>
            <w:r>
              <w:rPr>
                <w:sz w:val="28"/>
                <w:szCs w:val="28"/>
              </w:rPr>
              <w:t>Сквер «Військових ветеранів»</w:t>
            </w:r>
          </w:p>
        </w:tc>
        <w:tc>
          <w:tcPr>
            <w:tcW w:w="3983" w:type="dxa"/>
          </w:tcPr>
          <w:p w:rsidR="00051C3B" w:rsidRDefault="00051C3B" w:rsidP="0007320C">
            <w:pPr>
              <w:jc w:val="both"/>
              <w:rPr>
                <w:sz w:val="28"/>
                <w:szCs w:val="28"/>
              </w:rPr>
            </w:pPr>
            <w:r>
              <w:rPr>
                <w:sz w:val="28"/>
                <w:szCs w:val="28"/>
              </w:rPr>
              <w:t>вул.Галицька</w:t>
            </w:r>
          </w:p>
        </w:tc>
      </w:tr>
      <w:tr w:rsidR="00051C3B" w:rsidTr="0007320C">
        <w:trPr>
          <w:trHeight w:val="180"/>
        </w:trPr>
        <w:tc>
          <w:tcPr>
            <w:tcW w:w="851" w:type="dxa"/>
          </w:tcPr>
          <w:p w:rsidR="00051C3B" w:rsidRDefault="00051C3B" w:rsidP="0007320C">
            <w:pPr>
              <w:jc w:val="both"/>
              <w:rPr>
                <w:sz w:val="28"/>
                <w:szCs w:val="28"/>
              </w:rPr>
            </w:pPr>
            <w:r>
              <w:rPr>
                <w:sz w:val="28"/>
                <w:szCs w:val="28"/>
              </w:rPr>
              <w:t>3.</w:t>
            </w:r>
          </w:p>
        </w:tc>
        <w:tc>
          <w:tcPr>
            <w:tcW w:w="4522" w:type="dxa"/>
          </w:tcPr>
          <w:p w:rsidR="00051C3B" w:rsidRDefault="00051C3B" w:rsidP="0007320C">
            <w:pPr>
              <w:jc w:val="both"/>
              <w:rPr>
                <w:sz w:val="28"/>
                <w:szCs w:val="28"/>
              </w:rPr>
            </w:pPr>
            <w:r>
              <w:rPr>
                <w:sz w:val="28"/>
                <w:szCs w:val="28"/>
              </w:rPr>
              <w:t>Залізничний вокзал</w:t>
            </w:r>
          </w:p>
        </w:tc>
        <w:tc>
          <w:tcPr>
            <w:tcW w:w="3983" w:type="dxa"/>
          </w:tcPr>
          <w:p w:rsidR="00051C3B" w:rsidRDefault="00051C3B" w:rsidP="0007320C">
            <w:pPr>
              <w:jc w:val="both"/>
              <w:rPr>
                <w:sz w:val="28"/>
                <w:szCs w:val="28"/>
              </w:rPr>
            </w:pPr>
            <w:r>
              <w:rPr>
                <w:sz w:val="28"/>
                <w:szCs w:val="28"/>
              </w:rPr>
              <w:t>вул.Привокзальна</w:t>
            </w:r>
          </w:p>
        </w:tc>
      </w:tr>
      <w:tr w:rsidR="00051C3B" w:rsidTr="0007320C">
        <w:trPr>
          <w:trHeight w:val="180"/>
        </w:trPr>
        <w:tc>
          <w:tcPr>
            <w:tcW w:w="851" w:type="dxa"/>
          </w:tcPr>
          <w:p w:rsidR="00051C3B" w:rsidRDefault="00051C3B" w:rsidP="0007320C">
            <w:pPr>
              <w:jc w:val="both"/>
              <w:rPr>
                <w:sz w:val="28"/>
                <w:szCs w:val="28"/>
              </w:rPr>
            </w:pPr>
            <w:r>
              <w:rPr>
                <w:sz w:val="28"/>
                <w:szCs w:val="28"/>
              </w:rPr>
              <w:t>4.</w:t>
            </w:r>
          </w:p>
        </w:tc>
        <w:tc>
          <w:tcPr>
            <w:tcW w:w="4522" w:type="dxa"/>
          </w:tcPr>
          <w:p w:rsidR="00051C3B" w:rsidRDefault="00051C3B" w:rsidP="0007320C">
            <w:pPr>
              <w:jc w:val="both"/>
              <w:rPr>
                <w:sz w:val="28"/>
                <w:szCs w:val="28"/>
              </w:rPr>
            </w:pPr>
            <w:r>
              <w:rPr>
                <w:sz w:val="28"/>
                <w:szCs w:val="28"/>
              </w:rPr>
              <w:t>ЗОШ № 18</w:t>
            </w:r>
          </w:p>
        </w:tc>
        <w:tc>
          <w:tcPr>
            <w:tcW w:w="3983" w:type="dxa"/>
          </w:tcPr>
          <w:p w:rsidR="00051C3B" w:rsidRDefault="00051C3B" w:rsidP="0007320C">
            <w:pPr>
              <w:jc w:val="both"/>
              <w:rPr>
                <w:sz w:val="28"/>
                <w:szCs w:val="28"/>
              </w:rPr>
            </w:pPr>
            <w:r>
              <w:rPr>
                <w:sz w:val="28"/>
                <w:szCs w:val="28"/>
              </w:rPr>
              <w:t>вул.Тролейбусна</w:t>
            </w:r>
          </w:p>
        </w:tc>
      </w:tr>
      <w:tr w:rsidR="00051C3B" w:rsidTr="0007320C">
        <w:trPr>
          <w:trHeight w:val="180"/>
        </w:trPr>
        <w:tc>
          <w:tcPr>
            <w:tcW w:w="851" w:type="dxa"/>
          </w:tcPr>
          <w:p w:rsidR="00051C3B" w:rsidRDefault="00051C3B" w:rsidP="0007320C">
            <w:pPr>
              <w:jc w:val="both"/>
              <w:rPr>
                <w:sz w:val="28"/>
                <w:szCs w:val="28"/>
              </w:rPr>
            </w:pPr>
            <w:r>
              <w:rPr>
                <w:sz w:val="28"/>
                <w:szCs w:val="28"/>
              </w:rPr>
              <w:t>5.</w:t>
            </w:r>
          </w:p>
        </w:tc>
        <w:tc>
          <w:tcPr>
            <w:tcW w:w="4522" w:type="dxa"/>
          </w:tcPr>
          <w:p w:rsidR="00051C3B" w:rsidRDefault="00051C3B" w:rsidP="0007320C">
            <w:pPr>
              <w:jc w:val="both"/>
              <w:rPr>
                <w:sz w:val="28"/>
                <w:szCs w:val="28"/>
              </w:rPr>
            </w:pPr>
            <w:r>
              <w:rPr>
                <w:sz w:val="28"/>
                <w:szCs w:val="28"/>
              </w:rPr>
              <w:t>Готель «Надія»</w:t>
            </w:r>
          </w:p>
        </w:tc>
        <w:tc>
          <w:tcPr>
            <w:tcW w:w="3983" w:type="dxa"/>
          </w:tcPr>
          <w:p w:rsidR="00051C3B" w:rsidRDefault="00051C3B" w:rsidP="0007320C">
            <w:pPr>
              <w:jc w:val="both"/>
              <w:rPr>
                <w:sz w:val="28"/>
                <w:szCs w:val="28"/>
              </w:rPr>
            </w:pPr>
            <w:r>
              <w:rPr>
                <w:sz w:val="28"/>
                <w:szCs w:val="28"/>
              </w:rPr>
              <w:t>вул.Незалежності</w:t>
            </w:r>
          </w:p>
        </w:tc>
      </w:tr>
      <w:tr w:rsidR="00051C3B" w:rsidTr="0007320C">
        <w:trPr>
          <w:trHeight w:val="180"/>
        </w:trPr>
        <w:tc>
          <w:tcPr>
            <w:tcW w:w="851" w:type="dxa"/>
          </w:tcPr>
          <w:p w:rsidR="00051C3B" w:rsidRDefault="00051C3B" w:rsidP="0007320C">
            <w:pPr>
              <w:jc w:val="both"/>
              <w:rPr>
                <w:sz w:val="28"/>
                <w:szCs w:val="28"/>
              </w:rPr>
            </w:pPr>
            <w:r>
              <w:rPr>
                <w:sz w:val="28"/>
                <w:szCs w:val="28"/>
              </w:rPr>
              <w:t>6.</w:t>
            </w:r>
          </w:p>
        </w:tc>
        <w:tc>
          <w:tcPr>
            <w:tcW w:w="4522" w:type="dxa"/>
          </w:tcPr>
          <w:p w:rsidR="00051C3B" w:rsidRDefault="00051C3B" w:rsidP="0007320C">
            <w:pPr>
              <w:jc w:val="both"/>
              <w:rPr>
                <w:sz w:val="28"/>
                <w:szCs w:val="28"/>
              </w:rPr>
            </w:pPr>
            <w:r>
              <w:rPr>
                <w:sz w:val="28"/>
                <w:szCs w:val="28"/>
              </w:rPr>
              <w:t>Магазин «Бджілка»</w:t>
            </w:r>
          </w:p>
        </w:tc>
        <w:tc>
          <w:tcPr>
            <w:tcW w:w="3983" w:type="dxa"/>
          </w:tcPr>
          <w:p w:rsidR="00051C3B" w:rsidRDefault="00051C3B" w:rsidP="0007320C">
            <w:pPr>
              <w:jc w:val="both"/>
              <w:rPr>
                <w:sz w:val="28"/>
                <w:szCs w:val="28"/>
              </w:rPr>
            </w:pPr>
            <w:r>
              <w:rPr>
                <w:sz w:val="28"/>
                <w:szCs w:val="28"/>
              </w:rPr>
              <w:t>вул.Стуса, 17</w:t>
            </w:r>
          </w:p>
        </w:tc>
      </w:tr>
      <w:tr w:rsidR="00051C3B" w:rsidTr="0007320C">
        <w:trPr>
          <w:trHeight w:val="180"/>
        </w:trPr>
        <w:tc>
          <w:tcPr>
            <w:tcW w:w="851" w:type="dxa"/>
          </w:tcPr>
          <w:p w:rsidR="00051C3B" w:rsidRDefault="00051C3B" w:rsidP="0007320C">
            <w:pPr>
              <w:jc w:val="both"/>
              <w:rPr>
                <w:sz w:val="28"/>
                <w:szCs w:val="28"/>
              </w:rPr>
            </w:pPr>
            <w:r>
              <w:rPr>
                <w:sz w:val="28"/>
                <w:szCs w:val="28"/>
              </w:rPr>
              <w:t>7.</w:t>
            </w:r>
          </w:p>
        </w:tc>
        <w:tc>
          <w:tcPr>
            <w:tcW w:w="4522" w:type="dxa"/>
          </w:tcPr>
          <w:p w:rsidR="00051C3B" w:rsidRDefault="00051C3B" w:rsidP="0007320C">
            <w:pPr>
              <w:jc w:val="both"/>
              <w:rPr>
                <w:sz w:val="28"/>
                <w:szCs w:val="28"/>
              </w:rPr>
            </w:pPr>
            <w:r>
              <w:rPr>
                <w:sz w:val="28"/>
                <w:szCs w:val="28"/>
              </w:rPr>
              <w:t>Кінотеатр «Космос»</w:t>
            </w:r>
          </w:p>
        </w:tc>
        <w:tc>
          <w:tcPr>
            <w:tcW w:w="3983" w:type="dxa"/>
          </w:tcPr>
          <w:p w:rsidR="00051C3B" w:rsidRDefault="00051C3B" w:rsidP="0007320C">
            <w:pPr>
              <w:jc w:val="both"/>
              <w:rPr>
                <w:sz w:val="28"/>
                <w:szCs w:val="28"/>
              </w:rPr>
            </w:pPr>
            <w:r>
              <w:rPr>
                <w:sz w:val="28"/>
                <w:szCs w:val="28"/>
              </w:rPr>
              <w:t>вул.Незалежності</w:t>
            </w:r>
          </w:p>
        </w:tc>
      </w:tr>
      <w:tr w:rsidR="00051C3B" w:rsidTr="0007320C">
        <w:trPr>
          <w:trHeight w:val="180"/>
        </w:trPr>
        <w:tc>
          <w:tcPr>
            <w:tcW w:w="851" w:type="dxa"/>
          </w:tcPr>
          <w:p w:rsidR="00051C3B" w:rsidRDefault="00051C3B" w:rsidP="0007320C">
            <w:pPr>
              <w:jc w:val="both"/>
              <w:rPr>
                <w:sz w:val="28"/>
                <w:szCs w:val="28"/>
              </w:rPr>
            </w:pPr>
            <w:r>
              <w:rPr>
                <w:sz w:val="28"/>
                <w:szCs w:val="28"/>
              </w:rPr>
              <w:t>8.</w:t>
            </w:r>
          </w:p>
        </w:tc>
        <w:tc>
          <w:tcPr>
            <w:tcW w:w="4522" w:type="dxa"/>
          </w:tcPr>
          <w:p w:rsidR="00051C3B" w:rsidRDefault="00051C3B" w:rsidP="0007320C">
            <w:pPr>
              <w:jc w:val="both"/>
              <w:rPr>
                <w:sz w:val="28"/>
                <w:szCs w:val="28"/>
              </w:rPr>
            </w:pPr>
            <w:r>
              <w:rPr>
                <w:sz w:val="28"/>
                <w:szCs w:val="28"/>
              </w:rPr>
              <w:t>Головна пошта</w:t>
            </w:r>
          </w:p>
        </w:tc>
        <w:tc>
          <w:tcPr>
            <w:tcW w:w="3983" w:type="dxa"/>
          </w:tcPr>
          <w:p w:rsidR="00051C3B" w:rsidRDefault="00051C3B" w:rsidP="0007320C">
            <w:pPr>
              <w:jc w:val="both"/>
              <w:rPr>
                <w:sz w:val="28"/>
                <w:szCs w:val="28"/>
              </w:rPr>
            </w:pPr>
            <w:r>
              <w:rPr>
                <w:sz w:val="28"/>
                <w:szCs w:val="28"/>
              </w:rPr>
              <w:t>вул.Січових Стрільців</w:t>
            </w:r>
          </w:p>
        </w:tc>
      </w:tr>
      <w:tr w:rsidR="00051C3B" w:rsidTr="0007320C">
        <w:trPr>
          <w:trHeight w:val="180"/>
        </w:trPr>
        <w:tc>
          <w:tcPr>
            <w:tcW w:w="851" w:type="dxa"/>
          </w:tcPr>
          <w:p w:rsidR="00051C3B" w:rsidRDefault="00051C3B" w:rsidP="0007320C">
            <w:pPr>
              <w:jc w:val="both"/>
              <w:rPr>
                <w:sz w:val="28"/>
                <w:szCs w:val="28"/>
              </w:rPr>
            </w:pPr>
            <w:r>
              <w:rPr>
                <w:sz w:val="28"/>
                <w:szCs w:val="28"/>
              </w:rPr>
              <w:t>9.</w:t>
            </w:r>
          </w:p>
        </w:tc>
        <w:tc>
          <w:tcPr>
            <w:tcW w:w="4522" w:type="dxa"/>
          </w:tcPr>
          <w:p w:rsidR="00051C3B" w:rsidRDefault="00051C3B" w:rsidP="0007320C">
            <w:pPr>
              <w:jc w:val="both"/>
              <w:rPr>
                <w:sz w:val="28"/>
                <w:szCs w:val="28"/>
              </w:rPr>
            </w:pPr>
            <w:r>
              <w:rPr>
                <w:sz w:val="28"/>
                <w:szCs w:val="28"/>
              </w:rPr>
              <w:t>«Княгинин»</w:t>
            </w:r>
          </w:p>
        </w:tc>
        <w:tc>
          <w:tcPr>
            <w:tcW w:w="3983" w:type="dxa"/>
          </w:tcPr>
          <w:p w:rsidR="00051C3B" w:rsidRDefault="00051C3B" w:rsidP="0007320C">
            <w:pPr>
              <w:jc w:val="both"/>
              <w:rPr>
                <w:sz w:val="28"/>
                <w:szCs w:val="28"/>
              </w:rPr>
            </w:pPr>
            <w:r>
              <w:rPr>
                <w:sz w:val="28"/>
                <w:szCs w:val="28"/>
              </w:rPr>
              <w:t>вул.Галицька</w:t>
            </w:r>
          </w:p>
        </w:tc>
      </w:tr>
      <w:tr w:rsidR="00051C3B" w:rsidTr="0007320C">
        <w:trPr>
          <w:trHeight w:val="180"/>
        </w:trPr>
        <w:tc>
          <w:tcPr>
            <w:tcW w:w="851" w:type="dxa"/>
          </w:tcPr>
          <w:p w:rsidR="00051C3B" w:rsidRDefault="00051C3B" w:rsidP="0007320C">
            <w:pPr>
              <w:jc w:val="both"/>
              <w:rPr>
                <w:sz w:val="28"/>
                <w:szCs w:val="28"/>
              </w:rPr>
            </w:pPr>
            <w:r>
              <w:rPr>
                <w:sz w:val="28"/>
                <w:szCs w:val="28"/>
              </w:rPr>
              <w:t>10.</w:t>
            </w:r>
          </w:p>
        </w:tc>
        <w:tc>
          <w:tcPr>
            <w:tcW w:w="4522" w:type="dxa"/>
          </w:tcPr>
          <w:p w:rsidR="00051C3B" w:rsidRDefault="00051C3B" w:rsidP="0007320C">
            <w:pPr>
              <w:jc w:val="both"/>
              <w:rPr>
                <w:sz w:val="28"/>
                <w:szCs w:val="28"/>
              </w:rPr>
            </w:pPr>
            <w:r>
              <w:rPr>
                <w:sz w:val="28"/>
                <w:szCs w:val="28"/>
              </w:rPr>
              <w:t>Автостанція № 3</w:t>
            </w:r>
          </w:p>
        </w:tc>
        <w:tc>
          <w:tcPr>
            <w:tcW w:w="3983" w:type="dxa"/>
          </w:tcPr>
          <w:p w:rsidR="00051C3B" w:rsidRDefault="00051C3B" w:rsidP="0007320C">
            <w:pPr>
              <w:jc w:val="both"/>
              <w:rPr>
                <w:sz w:val="28"/>
                <w:szCs w:val="28"/>
              </w:rPr>
            </w:pPr>
            <w:r>
              <w:rPr>
                <w:sz w:val="28"/>
                <w:szCs w:val="28"/>
              </w:rPr>
              <w:t>вул.Мазепи</w:t>
            </w:r>
          </w:p>
        </w:tc>
      </w:tr>
      <w:tr w:rsidR="00051C3B" w:rsidTr="0007320C">
        <w:trPr>
          <w:trHeight w:val="180"/>
        </w:trPr>
        <w:tc>
          <w:tcPr>
            <w:tcW w:w="851" w:type="dxa"/>
          </w:tcPr>
          <w:p w:rsidR="00051C3B" w:rsidRDefault="00051C3B" w:rsidP="0007320C">
            <w:pPr>
              <w:jc w:val="both"/>
              <w:rPr>
                <w:sz w:val="28"/>
                <w:szCs w:val="28"/>
              </w:rPr>
            </w:pPr>
            <w:r>
              <w:rPr>
                <w:sz w:val="28"/>
                <w:szCs w:val="28"/>
              </w:rPr>
              <w:t>11.</w:t>
            </w:r>
          </w:p>
        </w:tc>
        <w:tc>
          <w:tcPr>
            <w:tcW w:w="4522" w:type="dxa"/>
          </w:tcPr>
          <w:p w:rsidR="00051C3B" w:rsidRDefault="00051C3B" w:rsidP="0007320C">
            <w:pPr>
              <w:jc w:val="both"/>
              <w:rPr>
                <w:sz w:val="28"/>
                <w:szCs w:val="28"/>
              </w:rPr>
            </w:pPr>
            <w:r>
              <w:rPr>
                <w:sz w:val="28"/>
                <w:szCs w:val="28"/>
              </w:rPr>
              <w:t>Музичне училище</w:t>
            </w:r>
          </w:p>
        </w:tc>
        <w:tc>
          <w:tcPr>
            <w:tcW w:w="3983" w:type="dxa"/>
          </w:tcPr>
          <w:p w:rsidR="00051C3B" w:rsidRDefault="00051C3B" w:rsidP="0007320C">
            <w:pPr>
              <w:jc w:val="both"/>
              <w:rPr>
                <w:sz w:val="28"/>
                <w:szCs w:val="28"/>
              </w:rPr>
            </w:pPr>
            <w:r>
              <w:rPr>
                <w:sz w:val="28"/>
                <w:szCs w:val="28"/>
              </w:rPr>
              <w:t>вул.Галицька</w:t>
            </w:r>
          </w:p>
        </w:tc>
      </w:tr>
      <w:tr w:rsidR="00051C3B" w:rsidTr="0007320C">
        <w:trPr>
          <w:trHeight w:val="180"/>
        </w:trPr>
        <w:tc>
          <w:tcPr>
            <w:tcW w:w="851" w:type="dxa"/>
          </w:tcPr>
          <w:p w:rsidR="00051C3B" w:rsidRDefault="00051C3B" w:rsidP="0007320C">
            <w:pPr>
              <w:jc w:val="both"/>
              <w:rPr>
                <w:sz w:val="28"/>
                <w:szCs w:val="28"/>
              </w:rPr>
            </w:pPr>
            <w:r>
              <w:rPr>
                <w:sz w:val="28"/>
                <w:szCs w:val="28"/>
              </w:rPr>
              <w:t>12.</w:t>
            </w:r>
          </w:p>
        </w:tc>
        <w:tc>
          <w:tcPr>
            <w:tcW w:w="4522" w:type="dxa"/>
          </w:tcPr>
          <w:p w:rsidR="00051C3B" w:rsidRDefault="00051C3B" w:rsidP="0007320C">
            <w:pPr>
              <w:jc w:val="both"/>
              <w:rPr>
                <w:sz w:val="28"/>
                <w:szCs w:val="28"/>
              </w:rPr>
            </w:pPr>
            <w:r>
              <w:rPr>
                <w:sz w:val="28"/>
                <w:szCs w:val="28"/>
              </w:rPr>
              <w:t>Університет ім.В.Стефаника</w:t>
            </w:r>
          </w:p>
        </w:tc>
        <w:tc>
          <w:tcPr>
            <w:tcW w:w="3983" w:type="dxa"/>
          </w:tcPr>
          <w:p w:rsidR="00051C3B" w:rsidRDefault="00051C3B" w:rsidP="0007320C">
            <w:pPr>
              <w:jc w:val="both"/>
              <w:rPr>
                <w:sz w:val="28"/>
                <w:szCs w:val="28"/>
              </w:rPr>
            </w:pPr>
            <w:r>
              <w:rPr>
                <w:sz w:val="28"/>
                <w:szCs w:val="28"/>
              </w:rPr>
              <w:t>вул.Чорновола</w:t>
            </w:r>
          </w:p>
        </w:tc>
      </w:tr>
      <w:tr w:rsidR="00051C3B" w:rsidTr="0007320C">
        <w:trPr>
          <w:trHeight w:val="180"/>
        </w:trPr>
        <w:tc>
          <w:tcPr>
            <w:tcW w:w="851" w:type="dxa"/>
          </w:tcPr>
          <w:p w:rsidR="00051C3B" w:rsidRDefault="00051C3B" w:rsidP="0007320C">
            <w:pPr>
              <w:jc w:val="both"/>
              <w:rPr>
                <w:sz w:val="28"/>
                <w:szCs w:val="28"/>
              </w:rPr>
            </w:pPr>
            <w:r>
              <w:rPr>
                <w:sz w:val="28"/>
                <w:szCs w:val="28"/>
              </w:rPr>
              <w:t>13.</w:t>
            </w:r>
          </w:p>
        </w:tc>
        <w:tc>
          <w:tcPr>
            <w:tcW w:w="4522" w:type="dxa"/>
          </w:tcPr>
          <w:p w:rsidR="00051C3B" w:rsidRDefault="00051C3B" w:rsidP="0007320C">
            <w:pPr>
              <w:jc w:val="both"/>
              <w:rPr>
                <w:sz w:val="28"/>
                <w:szCs w:val="28"/>
              </w:rPr>
            </w:pPr>
            <w:r>
              <w:rPr>
                <w:sz w:val="28"/>
                <w:szCs w:val="28"/>
              </w:rPr>
              <w:t>Автостанція № 4</w:t>
            </w:r>
          </w:p>
        </w:tc>
        <w:tc>
          <w:tcPr>
            <w:tcW w:w="3983" w:type="dxa"/>
          </w:tcPr>
          <w:p w:rsidR="00051C3B" w:rsidRDefault="00051C3B" w:rsidP="0007320C">
            <w:pPr>
              <w:jc w:val="both"/>
              <w:rPr>
                <w:sz w:val="28"/>
                <w:szCs w:val="28"/>
              </w:rPr>
            </w:pPr>
            <w:r>
              <w:rPr>
                <w:sz w:val="28"/>
                <w:szCs w:val="28"/>
              </w:rPr>
              <w:t>вул.Юності</w:t>
            </w:r>
          </w:p>
        </w:tc>
      </w:tr>
      <w:tr w:rsidR="00051C3B" w:rsidTr="0007320C">
        <w:trPr>
          <w:trHeight w:val="180"/>
        </w:trPr>
        <w:tc>
          <w:tcPr>
            <w:tcW w:w="851" w:type="dxa"/>
          </w:tcPr>
          <w:p w:rsidR="00051C3B" w:rsidRDefault="00051C3B" w:rsidP="0007320C">
            <w:pPr>
              <w:jc w:val="both"/>
              <w:rPr>
                <w:sz w:val="28"/>
                <w:szCs w:val="28"/>
              </w:rPr>
            </w:pPr>
            <w:r>
              <w:rPr>
                <w:sz w:val="28"/>
                <w:szCs w:val="28"/>
              </w:rPr>
              <w:t>14.</w:t>
            </w:r>
          </w:p>
        </w:tc>
        <w:tc>
          <w:tcPr>
            <w:tcW w:w="4522" w:type="dxa"/>
          </w:tcPr>
          <w:p w:rsidR="00051C3B" w:rsidRDefault="00051C3B" w:rsidP="0007320C">
            <w:pPr>
              <w:jc w:val="both"/>
              <w:rPr>
                <w:sz w:val="28"/>
                <w:szCs w:val="28"/>
              </w:rPr>
            </w:pPr>
            <w:r>
              <w:rPr>
                <w:sz w:val="28"/>
                <w:szCs w:val="28"/>
              </w:rPr>
              <w:t>ЗОШ № 15</w:t>
            </w:r>
          </w:p>
        </w:tc>
        <w:tc>
          <w:tcPr>
            <w:tcW w:w="3983" w:type="dxa"/>
          </w:tcPr>
          <w:p w:rsidR="00051C3B" w:rsidRDefault="00051C3B" w:rsidP="0007320C">
            <w:pPr>
              <w:jc w:val="both"/>
              <w:rPr>
                <w:sz w:val="28"/>
                <w:szCs w:val="28"/>
              </w:rPr>
            </w:pPr>
            <w:r>
              <w:rPr>
                <w:sz w:val="28"/>
                <w:szCs w:val="28"/>
              </w:rPr>
              <w:t>вул.Незалежності</w:t>
            </w:r>
          </w:p>
        </w:tc>
      </w:tr>
      <w:tr w:rsidR="00051C3B" w:rsidTr="0007320C">
        <w:trPr>
          <w:trHeight w:val="180"/>
        </w:trPr>
        <w:tc>
          <w:tcPr>
            <w:tcW w:w="851" w:type="dxa"/>
          </w:tcPr>
          <w:p w:rsidR="00051C3B" w:rsidRDefault="00051C3B" w:rsidP="0007320C">
            <w:pPr>
              <w:jc w:val="both"/>
              <w:rPr>
                <w:sz w:val="28"/>
                <w:szCs w:val="28"/>
              </w:rPr>
            </w:pPr>
            <w:r>
              <w:rPr>
                <w:sz w:val="28"/>
                <w:szCs w:val="28"/>
              </w:rPr>
              <w:t>15.</w:t>
            </w:r>
          </w:p>
        </w:tc>
        <w:tc>
          <w:tcPr>
            <w:tcW w:w="4522" w:type="dxa"/>
          </w:tcPr>
          <w:p w:rsidR="00051C3B" w:rsidRDefault="00051C3B" w:rsidP="0007320C">
            <w:pPr>
              <w:jc w:val="both"/>
              <w:rPr>
                <w:sz w:val="28"/>
                <w:szCs w:val="28"/>
              </w:rPr>
            </w:pPr>
            <w:r>
              <w:rPr>
                <w:sz w:val="28"/>
                <w:szCs w:val="28"/>
              </w:rPr>
              <w:t>Обласна лікарня</w:t>
            </w:r>
          </w:p>
        </w:tc>
        <w:tc>
          <w:tcPr>
            <w:tcW w:w="3983" w:type="dxa"/>
          </w:tcPr>
          <w:p w:rsidR="00051C3B" w:rsidRDefault="00051C3B" w:rsidP="00051C3B">
            <w:pPr>
              <w:ind w:firstLine="567"/>
              <w:jc w:val="both"/>
              <w:rPr>
                <w:sz w:val="28"/>
                <w:szCs w:val="28"/>
              </w:rPr>
            </w:pPr>
            <w:r>
              <w:rPr>
                <w:sz w:val="28"/>
                <w:szCs w:val="28"/>
              </w:rPr>
              <w:t>вул.Федьковича</w:t>
            </w:r>
          </w:p>
        </w:tc>
      </w:tr>
    </w:tbl>
    <w:p w:rsidR="00051C3B" w:rsidRDefault="00051C3B" w:rsidP="00051C3B">
      <w:pPr>
        <w:ind w:firstLine="567"/>
        <w:jc w:val="both"/>
        <w:rPr>
          <w:sz w:val="28"/>
          <w:szCs w:val="28"/>
        </w:rPr>
      </w:pPr>
      <w:r w:rsidRPr="0067621B">
        <w:rPr>
          <w:sz w:val="28"/>
          <w:szCs w:val="28"/>
        </w:rPr>
        <w:lastRenderedPageBreak/>
        <w:t>У відповідності до вимог "Порядку залучення мереж мобільного зв’язку для передачі термінової інформації з питань цивільного захисту з використанням СМС-повідомлень", затвердженого розпорядженням облдержадміністрації від 18.06.2013 р. № 434, під час щоквартальних перевірок обласної системи централізованого оповіщення проводяться тренування сільських голів та визначених посадових осіб щодо збору інформації про наявну обстановку, прослуховування визначених радіохвиль, телеканалів і уточнення маршрутів подвірного обходу для оповіщення мешканців населених пунктів.</w:t>
      </w:r>
    </w:p>
    <w:p w:rsidR="00051C3B" w:rsidRDefault="00051C3B" w:rsidP="00051C3B">
      <w:pPr>
        <w:pStyle w:val="2"/>
        <w:spacing w:after="0" w:line="240" w:lineRule="auto"/>
        <w:ind w:firstLine="567"/>
        <w:jc w:val="both"/>
        <w:rPr>
          <w:sz w:val="28"/>
          <w:szCs w:val="28"/>
        </w:rPr>
      </w:pPr>
      <w:r w:rsidRPr="00B34DFC">
        <w:rPr>
          <w:sz w:val="28"/>
          <w:szCs w:val="28"/>
        </w:rPr>
        <w:t>Протягом поточного року проводились перевірки системи централізованого оповіщення згідно графіку та зроблено висновок, що система готова до застосування за пр</w:t>
      </w:r>
      <w:r>
        <w:rPr>
          <w:sz w:val="28"/>
          <w:szCs w:val="28"/>
        </w:rPr>
        <w:t>изначенням. Зокрема проведено 11</w:t>
      </w:r>
      <w:r w:rsidRPr="00B34DFC">
        <w:rPr>
          <w:sz w:val="28"/>
          <w:szCs w:val="28"/>
        </w:rPr>
        <w:t xml:space="preserve"> перевірок системи оповіщення членів міської комісії з питань техногенно-екологічної безпеки і надзвичайних ситуацій за допомогою програмно-апаратного комплексу «АТРИС».</w:t>
      </w:r>
    </w:p>
    <w:p w:rsidR="00051C3B" w:rsidRDefault="00051C3B" w:rsidP="00051C3B">
      <w:pPr>
        <w:ind w:firstLine="567"/>
        <w:jc w:val="both"/>
        <w:rPr>
          <w:sz w:val="28"/>
          <w:szCs w:val="28"/>
          <w:lang w:val="uk-UA"/>
        </w:rPr>
      </w:pPr>
    </w:p>
    <w:p w:rsidR="00051C3B" w:rsidRDefault="00051C3B" w:rsidP="00051C3B">
      <w:pPr>
        <w:ind w:firstLine="567"/>
        <w:jc w:val="both"/>
        <w:rPr>
          <w:sz w:val="28"/>
          <w:szCs w:val="28"/>
          <w:lang w:val="uk-UA"/>
        </w:rPr>
      </w:pPr>
    </w:p>
    <w:p w:rsidR="00051C3B" w:rsidRPr="00051C3B" w:rsidRDefault="00051C3B" w:rsidP="00051C3B">
      <w:pPr>
        <w:ind w:firstLine="567"/>
        <w:jc w:val="both"/>
        <w:rPr>
          <w:sz w:val="28"/>
          <w:szCs w:val="28"/>
          <w:lang w:val="uk-UA"/>
        </w:rPr>
      </w:pPr>
    </w:p>
    <w:p w:rsidR="00051C3B" w:rsidRDefault="00051C3B" w:rsidP="00051C3B">
      <w:pPr>
        <w:ind w:firstLine="567"/>
        <w:jc w:val="both"/>
        <w:rPr>
          <w:sz w:val="28"/>
          <w:szCs w:val="28"/>
          <w:lang w:val="uk-UA"/>
        </w:rPr>
      </w:pPr>
      <w:r>
        <w:rPr>
          <w:sz w:val="28"/>
          <w:szCs w:val="28"/>
        </w:rPr>
        <w:t>Начальник управління</w:t>
      </w:r>
      <w:r>
        <w:rPr>
          <w:sz w:val="28"/>
          <w:szCs w:val="28"/>
          <w:lang w:val="uk-UA"/>
        </w:rPr>
        <w:t xml:space="preserve"> з питань</w:t>
      </w:r>
    </w:p>
    <w:p w:rsidR="00051C3B" w:rsidRDefault="00051C3B" w:rsidP="00051C3B">
      <w:pPr>
        <w:ind w:firstLine="567"/>
        <w:jc w:val="both"/>
        <w:rPr>
          <w:sz w:val="28"/>
          <w:szCs w:val="28"/>
          <w:lang w:val="uk-UA"/>
        </w:rPr>
      </w:pPr>
      <w:r>
        <w:rPr>
          <w:sz w:val="28"/>
          <w:szCs w:val="28"/>
          <w:lang w:val="uk-UA"/>
        </w:rPr>
        <w:t>надзвичайних ситуацій, мобілізаційно-</w:t>
      </w:r>
    </w:p>
    <w:p w:rsidR="00051C3B" w:rsidRDefault="00051C3B" w:rsidP="00051C3B">
      <w:pPr>
        <w:ind w:firstLine="567"/>
        <w:jc w:val="both"/>
        <w:rPr>
          <w:sz w:val="28"/>
          <w:szCs w:val="28"/>
          <w:lang w:val="uk-UA"/>
        </w:rPr>
      </w:pPr>
      <w:r>
        <w:rPr>
          <w:sz w:val="28"/>
          <w:szCs w:val="28"/>
          <w:lang w:val="uk-UA"/>
        </w:rPr>
        <w:t>оборонної роботи та діяльності</w:t>
      </w:r>
    </w:p>
    <w:p w:rsidR="00051C3B" w:rsidRDefault="00051C3B" w:rsidP="00051C3B">
      <w:pPr>
        <w:ind w:firstLine="567"/>
        <w:jc w:val="both"/>
        <w:rPr>
          <w:sz w:val="28"/>
          <w:szCs w:val="28"/>
          <w:lang w:val="uk-UA"/>
        </w:rPr>
      </w:pPr>
      <w:r>
        <w:rPr>
          <w:sz w:val="28"/>
          <w:szCs w:val="28"/>
          <w:lang w:val="uk-UA"/>
        </w:rPr>
        <w:t>правоохоронних органів міської ради                            Ігор Влізло</w:t>
      </w:r>
    </w:p>
    <w:sectPr w:rsidR="00051C3B" w:rsidSect="000337AB">
      <w:pgSz w:w="11906" w:h="16838"/>
      <w:pgMar w:top="1134" w:right="567" w:bottom="1134" w:left="1985"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60E" w:rsidRDefault="00D3360E" w:rsidP="00051C3B">
      <w:r>
        <w:separator/>
      </w:r>
    </w:p>
  </w:endnote>
  <w:endnote w:type="continuationSeparator" w:id="0">
    <w:p w:rsidR="00D3360E" w:rsidRDefault="00D3360E" w:rsidP="0005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60E" w:rsidRDefault="00D3360E" w:rsidP="00051C3B">
      <w:r>
        <w:separator/>
      </w:r>
    </w:p>
  </w:footnote>
  <w:footnote w:type="continuationSeparator" w:id="0">
    <w:p w:rsidR="00D3360E" w:rsidRDefault="00D3360E" w:rsidP="00051C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06100"/>
    <w:multiLevelType w:val="hybridMultilevel"/>
    <w:tmpl w:val="C854F480"/>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28290E"/>
    <w:multiLevelType w:val="hybridMultilevel"/>
    <w:tmpl w:val="9538F8A2"/>
    <w:lvl w:ilvl="0" w:tplc="D30C19E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307504"/>
    <w:multiLevelType w:val="hybridMultilevel"/>
    <w:tmpl w:val="B84A8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09147D7"/>
    <w:multiLevelType w:val="hybridMultilevel"/>
    <w:tmpl w:val="C270C1E4"/>
    <w:lvl w:ilvl="0" w:tplc="0422000F">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480"/>
    <w:rsid w:val="00051C3B"/>
    <w:rsid w:val="0007320C"/>
    <w:rsid w:val="00122D24"/>
    <w:rsid w:val="003C08F2"/>
    <w:rsid w:val="004B2759"/>
    <w:rsid w:val="006E0061"/>
    <w:rsid w:val="00896A76"/>
    <w:rsid w:val="009F31A7"/>
    <w:rsid w:val="00BB77A2"/>
    <w:rsid w:val="00C55B46"/>
    <w:rsid w:val="00C75887"/>
    <w:rsid w:val="00CB7E09"/>
    <w:rsid w:val="00CF3F1B"/>
    <w:rsid w:val="00D3360E"/>
    <w:rsid w:val="00DE400F"/>
    <w:rsid w:val="00E2065B"/>
    <w:rsid w:val="00E34480"/>
    <w:rsid w:val="00E943EB"/>
    <w:rsid w:val="00FA6D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2E65555-8D9E-4C32-A7A7-DF6970D3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48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6D68"/>
    <w:pPr>
      <w:ind w:left="720"/>
    </w:pPr>
    <w:rPr>
      <w:rFonts w:ascii="Calibri" w:hAnsi="Calibri" w:cs="Calibri"/>
    </w:rPr>
  </w:style>
  <w:style w:type="character" w:customStyle="1" w:styleId="rvts7">
    <w:name w:val="rvts7"/>
    <w:basedOn w:val="a0"/>
    <w:rsid w:val="00E34480"/>
  </w:style>
  <w:style w:type="paragraph" w:styleId="a4">
    <w:name w:val="Normal (Web)"/>
    <w:basedOn w:val="a"/>
    <w:unhideWhenUsed/>
    <w:rsid w:val="00E34480"/>
    <w:pPr>
      <w:spacing w:before="100" w:beforeAutospacing="1" w:after="100" w:afterAutospacing="1"/>
    </w:pPr>
    <w:rPr>
      <w:lang w:val="uk-UA" w:eastAsia="uk-UA"/>
    </w:rPr>
  </w:style>
  <w:style w:type="paragraph" w:customStyle="1" w:styleId="rvps27">
    <w:name w:val="rvps27"/>
    <w:basedOn w:val="a"/>
    <w:rsid w:val="00E34480"/>
    <w:pPr>
      <w:spacing w:before="100" w:beforeAutospacing="1" w:after="100" w:afterAutospacing="1"/>
    </w:pPr>
    <w:rPr>
      <w:lang w:val="uk-UA" w:eastAsia="uk-UA"/>
    </w:rPr>
  </w:style>
  <w:style w:type="paragraph" w:customStyle="1" w:styleId="rvps25">
    <w:name w:val="rvps25"/>
    <w:basedOn w:val="a"/>
    <w:rsid w:val="00E34480"/>
    <w:pPr>
      <w:spacing w:before="100" w:beforeAutospacing="1" w:after="100" w:afterAutospacing="1"/>
    </w:pPr>
    <w:rPr>
      <w:lang w:val="uk-UA" w:eastAsia="uk-UA"/>
    </w:rPr>
  </w:style>
  <w:style w:type="paragraph" w:styleId="a5">
    <w:name w:val="Balloon Text"/>
    <w:basedOn w:val="a"/>
    <w:link w:val="a6"/>
    <w:uiPriority w:val="99"/>
    <w:semiHidden/>
    <w:unhideWhenUsed/>
    <w:rsid w:val="00E34480"/>
    <w:rPr>
      <w:rFonts w:ascii="Tahoma" w:hAnsi="Tahoma" w:cs="Tahoma"/>
      <w:sz w:val="16"/>
      <w:szCs w:val="16"/>
    </w:rPr>
  </w:style>
  <w:style w:type="character" w:customStyle="1" w:styleId="a6">
    <w:name w:val="Текст выноски Знак"/>
    <w:basedOn w:val="a0"/>
    <w:link w:val="a5"/>
    <w:uiPriority w:val="99"/>
    <w:semiHidden/>
    <w:rsid w:val="00E34480"/>
    <w:rPr>
      <w:rFonts w:ascii="Tahoma" w:eastAsia="Times New Roman" w:hAnsi="Tahoma" w:cs="Tahoma"/>
      <w:sz w:val="16"/>
      <w:szCs w:val="16"/>
      <w:lang w:val="ru-RU" w:eastAsia="ru-RU"/>
    </w:rPr>
  </w:style>
  <w:style w:type="paragraph" w:styleId="a7">
    <w:name w:val="Body Text"/>
    <w:basedOn w:val="a"/>
    <w:link w:val="a8"/>
    <w:rsid w:val="00051C3B"/>
    <w:pPr>
      <w:jc w:val="both"/>
    </w:pPr>
    <w:rPr>
      <w:sz w:val="28"/>
      <w:szCs w:val="20"/>
      <w:lang w:val="uk-UA"/>
    </w:rPr>
  </w:style>
  <w:style w:type="character" w:customStyle="1" w:styleId="a8">
    <w:name w:val="Основной текст Знак"/>
    <w:basedOn w:val="a0"/>
    <w:link w:val="a7"/>
    <w:rsid w:val="00051C3B"/>
    <w:rPr>
      <w:rFonts w:ascii="Times New Roman" w:eastAsia="Times New Roman" w:hAnsi="Times New Roman" w:cs="Times New Roman"/>
      <w:sz w:val="28"/>
      <w:szCs w:val="20"/>
      <w:lang w:eastAsia="ru-RU"/>
    </w:rPr>
  </w:style>
  <w:style w:type="paragraph" w:styleId="2">
    <w:name w:val="Body Text 2"/>
    <w:basedOn w:val="a"/>
    <w:link w:val="20"/>
    <w:rsid w:val="00051C3B"/>
    <w:pPr>
      <w:spacing w:after="120" w:line="480" w:lineRule="auto"/>
    </w:pPr>
    <w:rPr>
      <w:lang w:val="uk-UA" w:eastAsia="uk-UA"/>
    </w:rPr>
  </w:style>
  <w:style w:type="character" w:customStyle="1" w:styleId="20">
    <w:name w:val="Основной текст 2 Знак"/>
    <w:basedOn w:val="a0"/>
    <w:link w:val="2"/>
    <w:rsid w:val="00051C3B"/>
    <w:rPr>
      <w:rFonts w:ascii="Times New Roman" w:eastAsia="Times New Roman" w:hAnsi="Times New Roman" w:cs="Times New Roman"/>
      <w:sz w:val="24"/>
      <w:szCs w:val="24"/>
      <w:lang w:eastAsia="uk-UA"/>
    </w:rPr>
  </w:style>
  <w:style w:type="paragraph" w:styleId="a9">
    <w:name w:val="header"/>
    <w:basedOn w:val="a"/>
    <w:link w:val="aa"/>
    <w:uiPriority w:val="99"/>
    <w:unhideWhenUsed/>
    <w:rsid w:val="00051C3B"/>
    <w:pPr>
      <w:tabs>
        <w:tab w:val="center" w:pos="4819"/>
        <w:tab w:val="right" w:pos="9639"/>
      </w:tabs>
    </w:pPr>
  </w:style>
  <w:style w:type="character" w:customStyle="1" w:styleId="aa">
    <w:name w:val="Верхний колонтитул Знак"/>
    <w:basedOn w:val="a0"/>
    <w:link w:val="a9"/>
    <w:uiPriority w:val="99"/>
    <w:rsid w:val="00051C3B"/>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051C3B"/>
    <w:pPr>
      <w:tabs>
        <w:tab w:val="center" w:pos="4819"/>
        <w:tab w:val="right" w:pos="9639"/>
      </w:tabs>
    </w:pPr>
  </w:style>
  <w:style w:type="character" w:customStyle="1" w:styleId="ac">
    <w:name w:val="Нижний колонтитул Знак"/>
    <w:basedOn w:val="a0"/>
    <w:link w:val="ab"/>
    <w:uiPriority w:val="99"/>
    <w:rsid w:val="00051C3B"/>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024232633279483"/>
          <c:y val="0.2441860465116279"/>
          <c:w val="0.40549273021001614"/>
          <c:h val="0.72965116279069764"/>
        </c:manualLayout>
      </c:layout>
      <c:pieChart>
        <c:varyColors val="1"/>
        <c:ser>
          <c:idx val="0"/>
          <c:order val="0"/>
          <c:tx>
            <c:strRef>
              <c:f>Лист1!$B$1</c:f>
              <c:strCache>
                <c:ptCount val="1"/>
                <c:pt idx="0">
                  <c:v>Продажи</c:v>
                </c:pt>
              </c:strCache>
            </c:strRef>
          </c:tx>
          <c:dPt>
            <c:idx val="0"/>
            <c:bubble3D val="0"/>
          </c:dPt>
          <c:dPt>
            <c:idx val="1"/>
            <c:bubble3D val="0"/>
          </c:dPt>
          <c:cat>
            <c:strRef>
              <c:f>Лист1!$A$2:$A$3</c:f>
              <c:strCache>
                <c:ptCount val="2"/>
                <c:pt idx="0">
                  <c:v>Загинуло 2018 - 5 людей</c:v>
                </c:pt>
                <c:pt idx="1">
                  <c:v>Загинуло 2017 - 2 людини</c:v>
                </c:pt>
              </c:strCache>
            </c:strRef>
          </c:cat>
          <c:val>
            <c:numRef>
              <c:f>Лист1!$B$2:$B$3</c:f>
              <c:numCache>
                <c:formatCode>General</c:formatCode>
                <c:ptCount val="2"/>
                <c:pt idx="0">
                  <c:v>5</c:v>
                </c:pt>
                <c:pt idx="1">
                  <c:v>2</c:v>
                </c:pt>
              </c:numCache>
            </c:numRef>
          </c:val>
        </c:ser>
        <c:dLbls>
          <c:showLegendKey val="0"/>
          <c:showVal val="0"/>
          <c:showCatName val="0"/>
          <c:showSerName val="0"/>
          <c:showPercent val="0"/>
          <c:showBubbleSize val="0"/>
          <c:showLeaderLines val="1"/>
        </c:dLbls>
        <c:firstSliceAng val="0"/>
      </c:pieChart>
      <c:spPr>
        <a:noFill/>
        <a:ln w="25430">
          <a:noFill/>
        </a:ln>
      </c:spPr>
    </c:plotArea>
    <c:legend>
      <c:legendPos val="r"/>
      <c:legendEntry>
        <c:idx val="0"/>
        <c:txPr>
          <a:bodyPr/>
          <a:lstStyle/>
          <a:p>
            <a:pPr>
              <a:defRPr sz="1287" b="0" i="0" u="none" strike="noStrike" baseline="0">
                <a:solidFill>
                  <a:srgbClr val="000000"/>
                </a:solidFill>
                <a:latin typeface="Calibri"/>
                <a:ea typeface="Calibri"/>
                <a:cs typeface="Calibri"/>
              </a:defRPr>
            </a:pPr>
            <a:endParaRPr lang="uk-UA"/>
          </a:p>
        </c:txPr>
      </c:legendEntry>
      <c:legendEntry>
        <c:idx val="1"/>
        <c:txPr>
          <a:bodyPr/>
          <a:lstStyle/>
          <a:p>
            <a:pPr>
              <a:defRPr sz="1287" b="0" i="0" u="none" strike="noStrike" baseline="0">
                <a:solidFill>
                  <a:srgbClr val="000000"/>
                </a:solidFill>
                <a:latin typeface="Calibri"/>
                <a:ea typeface="Calibri"/>
                <a:cs typeface="Calibri"/>
              </a:defRPr>
            </a:pPr>
            <a:endParaRPr lang="uk-UA"/>
          </a:p>
        </c:txPr>
      </c:legendEntry>
      <c:layout>
        <c:manualLayout>
          <c:xMode val="edge"/>
          <c:yMode val="edge"/>
          <c:x val="0.5815831987075929"/>
          <c:y val="0.3808139534883721"/>
          <c:w val="0.40064620355411956"/>
          <c:h val="0.30813953488372092"/>
        </c:manualLayout>
      </c:layout>
      <c:overlay val="0"/>
    </c:legend>
    <c:plotVisOnly val="1"/>
    <c:dispBlanksAs val="zero"/>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154E3-CF68-402D-9D80-07DB9955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7722</Words>
  <Characters>4402</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2019-01-10T11:22:00Z</dcterms:created>
  <dcterms:modified xsi:type="dcterms:W3CDTF">2019-01-10T11:22:00Z</dcterms:modified>
</cp:coreProperties>
</file>