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592" w:rsidRPr="002273CD" w:rsidRDefault="00C31592" w:rsidP="00C31592">
      <w:pPr>
        <w:pStyle w:val="a3"/>
        <w:spacing w:after="0"/>
        <w:ind w:left="2126" w:firstLine="709"/>
        <w:rPr>
          <w:b/>
          <w:lang w:val="uk-UA"/>
        </w:rPr>
      </w:pPr>
      <w:r w:rsidRPr="002273CD">
        <w:rPr>
          <w:b/>
          <w:lang w:val="uk-UA"/>
        </w:rPr>
        <w:tab/>
      </w:r>
      <w:r w:rsidRPr="002273CD">
        <w:rPr>
          <w:b/>
          <w:lang w:val="uk-UA"/>
        </w:rPr>
        <w:tab/>
      </w:r>
      <w:r w:rsidRPr="002273CD">
        <w:rPr>
          <w:b/>
          <w:lang w:val="uk-UA"/>
        </w:rPr>
        <w:tab/>
      </w:r>
      <w:r w:rsidRPr="002273CD">
        <w:rPr>
          <w:b/>
          <w:lang w:val="uk-UA"/>
        </w:rPr>
        <w:tab/>
      </w:r>
      <w:r w:rsidRPr="002273CD">
        <w:rPr>
          <w:b/>
          <w:lang w:val="uk-UA"/>
        </w:rPr>
        <w:tab/>
      </w: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Pr="002273CD" w:rsidRDefault="00C31592" w:rsidP="00C31592">
      <w:pPr>
        <w:pStyle w:val="a3"/>
        <w:spacing w:after="0"/>
        <w:ind w:left="2126" w:firstLine="709"/>
        <w:rPr>
          <w:b/>
          <w:lang w:val="uk-UA"/>
        </w:rPr>
      </w:pPr>
    </w:p>
    <w:p w:rsidR="00C31592" w:rsidRDefault="00C31592" w:rsidP="00C31592">
      <w:pPr>
        <w:ind w:right="4818"/>
        <w:jc w:val="both"/>
        <w:rPr>
          <w:sz w:val="28"/>
          <w:szCs w:val="28"/>
          <w:highlight w:val="yellow"/>
          <w:lang w:val="ru-RU"/>
        </w:rPr>
      </w:pPr>
    </w:p>
    <w:p w:rsidR="00C31592" w:rsidRPr="002273CD" w:rsidRDefault="00C31592" w:rsidP="00C31592">
      <w:pPr>
        <w:ind w:right="4818"/>
        <w:jc w:val="both"/>
        <w:rPr>
          <w:sz w:val="28"/>
          <w:szCs w:val="28"/>
          <w:highlight w:val="yellow"/>
          <w:lang w:val="ru-RU"/>
        </w:rPr>
      </w:pPr>
    </w:p>
    <w:p w:rsidR="00C31592" w:rsidRDefault="00C31592" w:rsidP="00827BD5">
      <w:pPr>
        <w:tabs>
          <w:tab w:val="left" w:pos="3686"/>
        </w:tabs>
        <w:ind w:right="5810"/>
        <w:jc w:val="both"/>
        <w:rPr>
          <w:sz w:val="28"/>
          <w:szCs w:val="28"/>
        </w:rPr>
      </w:pPr>
      <w:r w:rsidRPr="002273CD">
        <w:rPr>
          <w:sz w:val="28"/>
          <w:szCs w:val="28"/>
        </w:rPr>
        <w:t xml:space="preserve">Про виконання </w:t>
      </w:r>
      <w:r w:rsidR="00116F75" w:rsidRPr="00116F75">
        <w:rPr>
          <w:sz w:val="28"/>
          <w:szCs w:val="28"/>
        </w:rPr>
        <w:t>Програм</w:t>
      </w:r>
      <w:r w:rsidR="00116F75">
        <w:rPr>
          <w:sz w:val="28"/>
          <w:szCs w:val="28"/>
        </w:rPr>
        <w:t>и</w:t>
      </w:r>
      <w:r w:rsidR="00116F75" w:rsidRPr="00116F75">
        <w:rPr>
          <w:sz w:val="28"/>
          <w:szCs w:val="28"/>
        </w:rPr>
        <w:t xml:space="preserve"> підтримки</w:t>
      </w:r>
      <w:r w:rsidR="00827BD5">
        <w:rPr>
          <w:sz w:val="28"/>
          <w:szCs w:val="28"/>
        </w:rPr>
        <w:t xml:space="preserve"> малого підприємництва в </w:t>
      </w:r>
      <w:proofErr w:type="spellStart"/>
      <w:r w:rsidR="00116F75" w:rsidRPr="00116F75">
        <w:rPr>
          <w:sz w:val="28"/>
          <w:szCs w:val="28"/>
        </w:rPr>
        <w:t>м.Івано</w:t>
      </w:r>
      <w:proofErr w:type="spellEnd"/>
      <w:r w:rsidR="00116F75" w:rsidRPr="00116F75">
        <w:rPr>
          <w:sz w:val="28"/>
          <w:szCs w:val="28"/>
        </w:rPr>
        <w:t>-</w:t>
      </w:r>
      <w:r w:rsidR="00827BD5">
        <w:rPr>
          <w:sz w:val="28"/>
          <w:szCs w:val="28"/>
        </w:rPr>
        <w:t xml:space="preserve"> </w:t>
      </w:r>
      <w:r w:rsidR="00116F75" w:rsidRPr="00116F75">
        <w:rPr>
          <w:sz w:val="28"/>
          <w:szCs w:val="28"/>
        </w:rPr>
        <w:t xml:space="preserve">Франківську </w:t>
      </w:r>
      <w:r w:rsidRPr="002273CD">
        <w:rPr>
          <w:sz w:val="28"/>
          <w:szCs w:val="28"/>
        </w:rPr>
        <w:t>за 201</w:t>
      </w:r>
      <w:r>
        <w:rPr>
          <w:sz w:val="28"/>
          <w:szCs w:val="28"/>
        </w:rPr>
        <w:t>8</w:t>
      </w:r>
      <w:r w:rsidRPr="002273CD">
        <w:rPr>
          <w:sz w:val="28"/>
          <w:szCs w:val="28"/>
        </w:rPr>
        <w:t xml:space="preserve"> р</w:t>
      </w:r>
      <w:r w:rsidR="00116F75">
        <w:rPr>
          <w:sz w:val="28"/>
          <w:szCs w:val="28"/>
        </w:rPr>
        <w:t>і</w:t>
      </w:r>
      <w:r w:rsidRPr="002273CD">
        <w:rPr>
          <w:sz w:val="28"/>
          <w:szCs w:val="28"/>
        </w:rPr>
        <w:t xml:space="preserve">к </w:t>
      </w:r>
    </w:p>
    <w:p w:rsidR="003B1B3B" w:rsidRDefault="003B1B3B" w:rsidP="00827BD5">
      <w:pPr>
        <w:tabs>
          <w:tab w:val="left" w:pos="3686"/>
        </w:tabs>
        <w:ind w:right="5810"/>
        <w:jc w:val="both"/>
        <w:rPr>
          <w:sz w:val="28"/>
          <w:szCs w:val="28"/>
        </w:rPr>
      </w:pPr>
    </w:p>
    <w:p w:rsidR="003B1B3B" w:rsidRPr="002273CD" w:rsidRDefault="003B1B3B" w:rsidP="00827BD5">
      <w:pPr>
        <w:tabs>
          <w:tab w:val="left" w:pos="3686"/>
        </w:tabs>
        <w:ind w:right="5810"/>
        <w:jc w:val="both"/>
        <w:rPr>
          <w:sz w:val="28"/>
          <w:szCs w:val="28"/>
        </w:rPr>
      </w:pPr>
    </w:p>
    <w:p w:rsidR="00C31592" w:rsidRPr="002273CD" w:rsidRDefault="00C31592" w:rsidP="00C31592">
      <w:pPr>
        <w:pStyle w:val="a3"/>
        <w:tabs>
          <w:tab w:val="left" w:pos="872"/>
        </w:tabs>
        <w:spacing w:after="0"/>
      </w:pPr>
    </w:p>
    <w:p w:rsidR="00C31592" w:rsidRPr="002273CD" w:rsidRDefault="00C31592" w:rsidP="00C31592">
      <w:pPr>
        <w:ind w:right="-2"/>
        <w:jc w:val="both"/>
        <w:rPr>
          <w:sz w:val="28"/>
          <w:szCs w:val="28"/>
        </w:rPr>
      </w:pPr>
      <w:r w:rsidRPr="002273CD">
        <w:rPr>
          <w:sz w:val="28"/>
          <w:szCs w:val="28"/>
        </w:rPr>
        <w:tab/>
      </w:r>
      <w:r w:rsidR="00827BD5">
        <w:rPr>
          <w:sz w:val="28"/>
          <w:szCs w:val="28"/>
        </w:rPr>
        <w:t xml:space="preserve">З </w:t>
      </w:r>
      <w:r w:rsidR="00827BD5" w:rsidRPr="00827BD5">
        <w:rPr>
          <w:sz w:val="28"/>
          <w:szCs w:val="28"/>
        </w:rPr>
        <w:t>метою створення сприятливого бізнес-клімату для активізації підприємницького середовища міста шляхом впровадження ефективної системи сприяння розвитку підприємництва,</w:t>
      </w:r>
      <w:r w:rsidRPr="00827BD5">
        <w:rPr>
          <w:sz w:val="28"/>
          <w:szCs w:val="28"/>
        </w:rPr>
        <w:t xml:space="preserve"> </w:t>
      </w:r>
      <w:r w:rsidR="00827BD5" w:rsidRPr="00827BD5">
        <w:rPr>
          <w:sz w:val="28"/>
          <w:szCs w:val="28"/>
        </w:rPr>
        <w:t>керуючись Законом України «Про розвиток та державну підтримку малого і середнього підприємництва в Україні», ст.26 Закону України «Про місцеве самоврядування в Україні»</w:t>
      </w:r>
      <w:r w:rsidRPr="002273CD">
        <w:rPr>
          <w:sz w:val="28"/>
          <w:szCs w:val="28"/>
        </w:rPr>
        <w:t>, виконавчий комітет міської ради</w:t>
      </w:r>
    </w:p>
    <w:p w:rsidR="00C31592" w:rsidRPr="002273CD" w:rsidRDefault="00C31592" w:rsidP="00C31592">
      <w:pPr>
        <w:jc w:val="center"/>
        <w:rPr>
          <w:sz w:val="28"/>
          <w:szCs w:val="28"/>
        </w:rPr>
      </w:pPr>
    </w:p>
    <w:p w:rsidR="00C31592" w:rsidRPr="002273CD" w:rsidRDefault="00C31592" w:rsidP="00C31592">
      <w:pPr>
        <w:jc w:val="center"/>
        <w:rPr>
          <w:sz w:val="28"/>
          <w:szCs w:val="28"/>
        </w:rPr>
      </w:pPr>
      <w:r w:rsidRPr="002273CD">
        <w:rPr>
          <w:sz w:val="28"/>
          <w:szCs w:val="28"/>
        </w:rPr>
        <w:t>в и р і ш и в:</w:t>
      </w:r>
    </w:p>
    <w:p w:rsidR="00C31592" w:rsidRPr="002273CD" w:rsidRDefault="00C31592" w:rsidP="00C31592">
      <w:pPr>
        <w:jc w:val="center"/>
        <w:rPr>
          <w:sz w:val="28"/>
          <w:szCs w:val="28"/>
        </w:rPr>
      </w:pPr>
    </w:p>
    <w:p w:rsidR="00C31592" w:rsidRPr="002273CD" w:rsidRDefault="00C31592" w:rsidP="00C31592">
      <w:pPr>
        <w:pStyle w:val="a3"/>
        <w:tabs>
          <w:tab w:val="left" w:pos="872"/>
          <w:tab w:val="left" w:pos="993"/>
        </w:tabs>
        <w:spacing w:after="0"/>
        <w:jc w:val="both"/>
        <w:rPr>
          <w:lang w:val="uk-UA"/>
        </w:rPr>
      </w:pPr>
      <w:r w:rsidRPr="002273CD">
        <w:rPr>
          <w:lang w:val="uk-UA"/>
        </w:rPr>
        <w:tab/>
        <w:t>1.</w:t>
      </w:r>
      <w:r w:rsidR="00516AC0">
        <w:rPr>
          <w:lang w:val="uk-UA"/>
        </w:rPr>
        <w:t xml:space="preserve"> </w:t>
      </w:r>
      <w:r w:rsidRPr="002273CD">
        <w:rPr>
          <w:lang w:val="uk-UA"/>
        </w:rPr>
        <w:t xml:space="preserve">Інформацію про виконання </w:t>
      </w:r>
      <w:r w:rsidR="00827BD5" w:rsidRPr="00827BD5">
        <w:rPr>
          <w:lang w:val="uk-UA"/>
        </w:rPr>
        <w:t>Програм</w:t>
      </w:r>
      <w:r w:rsidR="00827BD5">
        <w:rPr>
          <w:lang w:val="uk-UA"/>
        </w:rPr>
        <w:t>и</w:t>
      </w:r>
      <w:r w:rsidR="00827BD5" w:rsidRPr="00827BD5">
        <w:rPr>
          <w:lang w:val="uk-UA"/>
        </w:rPr>
        <w:t xml:space="preserve"> підтримки малого підприємництва в </w:t>
      </w:r>
      <w:proofErr w:type="spellStart"/>
      <w:r w:rsidR="00827BD5" w:rsidRPr="00827BD5">
        <w:rPr>
          <w:lang w:val="uk-UA"/>
        </w:rPr>
        <w:t>м.Івано</w:t>
      </w:r>
      <w:proofErr w:type="spellEnd"/>
      <w:r w:rsidR="00827BD5" w:rsidRPr="00827BD5">
        <w:rPr>
          <w:lang w:val="uk-UA"/>
        </w:rPr>
        <w:t xml:space="preserve">-Франківську </w:t>
      </w:r>
      <w:r w:rsidR="00827BD5">
        <w:rPr>
          <w:lang w:val="uk-UA"/>
        </w:rPr>
        <w:t xml:space="preserve">за 2018 рік </w:t>
      </w:r>
      <w:r w:rsidRPr="002273CD">
        <w:rPr>
          <w:lang w:val="uk-UA"/>
        </w:rPr>
        <w:t>взяти до відома (додається).</w:t>
      </w:r>
    </w:p>
    <w:p w:rsidR="006921CF" w:rsidRDefault="00C31592" w:rsidP="00C31592">
      <w:pPr>
        <w:pStyle w:val="a3"/>
        <w:tabs>
          <w:tab w:val="left" w:pos="872"/>
          <w:tab w:val="left" w:pos="993"/>
        </w:tabs>
        <w:spacing w:after="0"/>
        <w:jc w:val="both"/>
        <w:rPr>
          <w:lang w:val="uk-UA"/>
        </w:rPr>
      </w:pPr>
      <w:r w:rsidRPr="002273CD">
        <w:rPr>
          <w:lang w:val="uk-UA"/>
        </w:rPr>
        <w:tab/>
        <w:t>2.</w:t>
      </w:r>
      <w:r w:rsidR="006921CF" w:rsidRPr="006921CF">
        <w:t xml:space="preserve"> </w:t>
      </w:r>
      <w:r w:rsidR="00516AC0">
        <w:rPr>
          <w:lang w:val="uk-UA"/>
        </w:rPr>
        <w:t xml:space="preserve"> </w:t>
      </w:r>
      <w:r w:rsidR="006921CF" w:rsidRPr="006921CF">
        <w:rPr>
          <w:lang w:val="uk-UA"/>
        </w:rPr>
        <w:t xml:space="preserve">Структурним підрозділам виконавчого комітету міської ради </w:t>
      </w:r>
      <w:r w:rsidR="00516AC0">
        <w:rPr>
          <w:lang w:val="uk-UA"/>
        </w:rPr>
        <w:t xml:space="preserve">                  </w:t>
      </w:r>
      <w:r w:rsidR="006921CF">
        <w:rPr>
          <w:lang w:val="uk-UA"/>
        </w:rPr>
        <w:t xml:space="preserve">у 2019 році </w:t>
      </w:r>
      <w:r w:rsidR="006921CF" w:rsidRPr="006921CF">
        <w:rPr>
          <w:lang w:val="uk-UA"/>
        </w:rPr>
        <w:t xml:space="preserve">забезпечити виконання </w:t>
      </w:r>
      <w:r w:rsidR="006921CF">
        <w:rPr>
          <w:lang w:val="uk-UA"/>
        </w:rPr>
        <w:t xml:space="preserve">пріоритетних </w:t>
      </w:r>
      <w:r w:rsidR="006921CF" w:rsidRPr="006921CF">
        <w:rPr>
          <w:lang w:val="uk-UA"/>
        </w:rPr>
        <w:t xml:space="preserve">завдань </w:t>
      </w:r>
      <w:r w:rsidR="006921CF">
        <w:rPr>
          <w:lang w:val="uk-UA"/>
        </w:rPr>
        <w:t xml:space="preserve">та заходів </w:t>
      </w:r>
      <w:r w:rsidR="006921CF" w:rsidRPr="006921CF">
        <w:rPr>
          <w:lang w:val="uk-UA"/>
        </w:rPr>
        <w:t xml:space="preserve">Програми посилення конкурентоспроможності малого і середнього підприємництва у </w:t>
      </w:r>
      <w:proofErr w:type="spellStart"/>
      <w:r w:rsidR="006921CF" w:rsidRPr="006921CF">
        <w:rPr>
          <w:lang w:val="uk-UA"/>
        </w:rPr>
        <w:t>м.Івано</w:t>
      </w:r>
      <w:proofErr w:type="spellEnd"/>
      <w:r w:rsidR="006921CF" w:rsidRPr="006921CF">
        <w:rPr>
          <w:lang w:val="uk-UA"/>
        </w:rPr>
        <w:t>-Франківську на 2019-2021рр</w:t>
      </w:r>
      <w:r w:rsidR="006921CF">
        <w:rPr>
          <w:lang w:val="uk-UA"/>
        </w:rPr>
        <w:t>.</w:t>
      </w:r>
    </w:p>
    <w:p w:rsidR="00C31592" w:rsidRPr="002273CD" w:rsidRDefault="00C31592" w:rsidP="00C31592">
      <w:pPr>
        <w:pStyle w:val="a3"/>
        <w:tabs>
          <w:tab w:val="left" w:pos="872"/>
          <w:tab w:val="left" w:pos="993"/>
        </w:tabs>
        <w:spacing w:after="0"/>
        <w:jc w:val="both"/>
        <w:rPr>
          <w:lang w:val="uk-UA"/>
        </w:rPr>
      </w:pPr>
      <w:r w:rsidRPr="002273CD">
        <w:rPr>
          <w:lang w:val="uk-UA"/>
        </w:rPr>
        <w:tab/>
      </w:r>
      <w:r w:rsidR="00515D4D">
        <w:rPr>
          <w:lang w:val="uk-UA"/>
        </w:rPr>
        <w:t>3</w:t>
      </w:r>
      <w:r w:rsidRPr="002273CD">
        <w:rPr>
          <w:lang w:val="uk-UA"/>
        </w:rPr>
        <w:t xml:space="preserve">. </w:t>
      </w:r>
      <w:r w:rsidR="00516AC0">
        <w:rPr>
          <w:lang w:val="uk-UA"/>
        </w:rPr>
        <w:t xml:space="preserve"> </w:t>
      </w:r>
      <w:r w:rsidRPr="002273CD">
        <w:t xml:space="preserve">Контроль за </w:t>
      </w:r>
      <w:r w:rsidRPr="00515D4D">
        <w:rPr>
          <w:lang w:val="uk-UA"/>
        </w:rPr>
        <w:t>виконанням</w:t>
      </w:r>
      <w:r w:rsidRPr="002273CD">
        <w:t xml:space="preserve"> </w:t>
      </w:r>
      <w:r w:rsidRPr="00515D4D">
        <w:rPr>
          <w:lang w:val="uk-UA"/>
        </w:rPr>
        <w:t>рішення</w:t>
      </w:r>
      <w:r w:rsidRPr="002273CD">
        <w:t xml:space="preserve"> покласти на заступника міського голови </w:t>
      </w:r>
      <w:proofErr w:type="spellStart"/>
      <w:r w:rsidRPr="002273CD">
        <w:t>Б.Білика</w:t>
      </w:r>
      <w:proofErr w:type="spellEnd"/>
      <w:r w:rsidRPr="002273CD">
        <w:t>.</w:t>
      </w:r>
    </w:p>
    <w:p w:rsidR="00C31592" w:rsidRPr="002273CD" w:rsidRDefault="00C31592" w:rsidP="00C31592">
      <w:pPr>
        <w:tabs>
          <w:tab w:val="left" w:pos="851"/>
        </w:tabs>
        <w:ind w:firstLine="851"/>
        <w:jc w:val="both"/>
        <w:rPr>
          <w:sz w:val="28"/>
          <w:szCs w:val="28"/>
        </w:rPr>
      </w:pPr>
    </w:p>
    <w:p w:rsidR="00C31592" w:rsidRPr="002273CD" w:rsidRDefault="00C31592" w:rsidP="00C31592">
      <w:pPr>
        <w:spacing w:line="259" w:lineRule="auto"/>
        <w:ind w:firstLine="720"/>
        <w:rPr>
          <w:sz w:val="28"/>
          <w:szCs w:val="28"/>
        </w:rPr>
      </w:pPr>
    </w:p>
    <w:p w:rsidR="00401227" w:rsidRDefault="00401227" w:rsidP="00C31592">
      <w:pPr>
        <w:spacing w:line="259" w:lineRule="auto"/>
        <w:ind w:firstLine="720"/>
        <w:rPr>
          <w:sz w:val="28"/>
          <w:szCs w:val="28"/>
        </w:rPr>
      </w:pPr>
    </w:p>
    <w:p w:rsidR="00C31592" w:rsidRPr="002273CD" w:rsidRDefault="00C31592" w:rsidP="00C31592">
      <w:pPr>
        <w:spacing w:line="259" w:lineRule="auto"/>
        <w:ind w:firstLine="720"/>
        <w:rPr>
          <w:sz w:val="28"/>
          <w:szCs w:val="28"/>
        </w:rPr>
      </w:pPr>
      <w:r w:rsidRPr="002273CD">
        <w:rPr>
          <w:sz w:val="28"/>
          <w:szCs w:val="28"/>
        </w:rPr>
        <w:t>Міський голова</w:t>
      </w:r>
      <w:r w:rsidRPr="002273CD">
        <w:rPr>
          <w:sz w:val="28"/>
          <w:szCs w:val="28"/>
        </w:rPr>
        <w:tab/>
      </w:r>
      <w:r w:rsidRPr="002273CD">
        <w:rPr>
          <w:sz w:val="28"/>
          <w:szCs w:val="28"/>
        </w:rPr>
        <w:tab/>
      </w:r>
      <w:r w:rsidRPr="002273CD">
        <w:rPr>
          <w:sz w:val="28"/>
          <w:szCs w:val="28"/>
        </w:rPr>
        <w:tab/>
      </w:r>
      <w:r w:rsidRPr="002273CD">
        <w:rPr>
          <w:sz w:val="28"/>
          <w:szCs w:val="28"/>
        </w:rPr>
        <w:tab/>
      </w:r>
      <w:r w:rsidR="00271051">
        <w:rPr>
          <w:sz w:val="28"/>
          <w:szCs w:val="28"/>
        </w:rPr>
        <w:tab/>
      </w:r>
      <w:r w:rsidR="00401227">
        <w:rPr>
          <w:sz w:val="28"/>
          <w:szCs w:val="28"/>
        </w:rPr>
        <w:tab/>
      </w:r>
      <w:r w:rsidRPr="002273CD">
        <w:rPr>
          <w:sz w:val="28"/>
          <w:szCs w:val="28"/>
        </w:rPr>
        <w:t xml:space="preserve">Руслан </w:t>
      </w:r>
      <w:proofErr w:type="spellStart"/>
      <w:r w:rsidRPr="002273CD">
        <w:rPr>
          <w:sz w:val="28"/>
          <w:szCs w:val="28"/>
        </w:rPr>
        <w:t>Марцінків</w:t>
      </w:r>
      <w:proofErr w:type="spellEnd"/>
    </w:p>
    <w:p w:rsidR="00C31592" w:rsidRPr="002273CD" w:rsidRDefault="00C31592" w:rsidP="00C31592">
      <w:pPr>
        <w:spacing w:line="259" w:lineRule="auto"/>
        <w:rPr>
          <w:sz w:val="28"/>
          <w:szCs w:val="28"/>
          <w:highlight w:val="yellow"/>
        </w:rPr>
      </w:pPr>
    </w:p>
    <w:p w:rsidR="00C31592" w:rsidRPr="002273CD" w:rsidRDefault="00C31592" w:rsidP="00C31592">
      <w:pPr>
        <w:spacing w:line="259" w:lineRule="auto"/>
        <w:rPr>
          <w:sz w:val="28"/>
          <w:szCs w:val="28"/>
          <w:highlight w:val="yellow"/>
        </w:rPr>
      </w:pPr>
    </w:p>
    <w:p w:rsidR="00C31592" w:rsidRPr="002273CD" w:rsidRDefault="00C31592" w:rsidP="00C31592">
      <w:pPr>
        <w:jc w:val="both"/>
        <w:rPr>
          <w:sz w:val="28"/>
          <w:szCs w:val="28"/>
          <w:highlight w:val="yellow"/>
        </w:rPr>
      </w:pPr>
    </w:p>
    <w:p w:rsidR="003F134C" w:rsidRDefault="003F134C"/>
    <w:p w:rsidR="00515D4D" w:rsidRDefault="00515D4D"/>
    <w:p w:rsidR="00515D4D" w:rsidRDefault="00515D4D"/>
    <w:p w:rsidR="00515D4D" w:rsidRDefault="00515D4D" w:rsidP="00515D4D"/>
    <w:p w:rsidR="00515D4D" w:rsidRDefault="00515D4D" w:rsidP="00515D4D"/>
    <w:p w:rsidR="0069470D" w:rsidRPr="0069470D" w:rsidRDefault="0069470D" w:rsidP="00FE07B7">
      <w:pPr>
        <w:ind w:left="708" w:firstLine="708"/>
        <w:rPr>
          <w:sz w:val="28"/>
          <w:szCs w:val="28"/>
        </w:rPr>
      </w:pPr>
      <w:r w:rsidRPr="0069470D">
        <w:rPr>
          <w:color w:val="000000"/>
          <w:sz w:val="28"/>
          <w:szCs w:val="28"/>
          <w:lang w:eastAsia="uk-UA"/>
        </w:rPr>
        <w:t xml:space="preserve">Інформація про виконання </w:t>
      </w:r>
      <w:r w:rsidRPr="0069470D">
        <w:rPr>
          <w:sz w:val="28"/>
          <w:szCs w:val="28"/>
        </w:rPr>
        <w:t xml:space="preserve">Програми підтримки малого </w:t>
      </w:r>
    </w:p>
    <w:p w:rsidR="0069470D" w:rsidRPr="0069470D" w:rsidRDefault="0069470D" w:rsidP="0069470D">
      <w:pPr>
        <w:ind w:firstLine="627"/>
        <w:jc w:val="center"/>
        <w:rPr>
          <w:color w:val="000000"/>
          <w:sz w:val="28"/>
          <w:szCs w:val="28"/>
          <w:lang w:eastAsia="uk-UA"/>
        </w:rPr>
      </w:pPr>
      <w:bookmarkStart w:id="0" w:name="_GoBack"/>
      <w:bookmarkEnd w:id="0"/>
      <w:r w:rsidRPr="0069470D">
        <w:rPr>
          <w:sz w:val="28"/>
          <w:szCs w:val="28"/>
        </w:rPr>
        <w:t xml:space="preserve">підприємництва в м. Івано-Франківську </w:t>
      </w:r>
      <w:r w:rsidRPr="0069470D">
        <w:rPr>
          <w:color w:val="000000"/>
          <w:sz w:val="28"/>
          <w:szCs w:val="28"/>
          <w:lang w:eastAsia="uk-UA"/>
        </w:rPr>
        <w:t>за 2018 рік</w:t>
      </w:r>
    </w:p>
    <w:p w:rsidR="0069470D" w:rsidRPr="0069470D" w:rsidRDefault="0069470D" w:rsidP="0069470D">
      <w:pPr>
        <w:ind w:firstLine="627"/>
        <w:jc w:val="both"/>
        <w:rPr>
          <w:b/>
          <w:color w:val="000000"/>
          <w:sz w:val="28"/>
          <w:szCs w:val="28"/>
          <w:lang w:eastAsia="uk-UA"/>
        </w:rPr>
      </w:pPr>
    </w:p>
    <w:p w:rsidR="0069470D" w:rsidRPr="0069470D" w:rsidRDefault="0069470D" w:rsidP="0069470D">
      <w:pPr>
        <w:ind w:firstLine="627"/>
        <w:jc w:val="both"/>
        <w:rPr>
          <w:sz w:val="28"/>
          <w:szCs w:val="28"/>
        </w:rPr>
      </w:pPr>
      <w:r w:rsidRPr="0069470D">
        <w:rPr>
          <w:sz w:val="28"/>
          <w:szCs w:val="28"/>
        </w:rPr>
        <w:t xml:space="preserve">Основу економічного розвитку Івано-Франківська складає розвиток малого і середнього бізнесу (99,9% від загальної кількості економічно активних підприємств становлять підприємства МСП). Івано-Франківськ за кількістю малих підприємств на 10 тис. наявного населення займає 5 місце серед обласних центрів України, а також перше місце за кількістю малих і середніх підприємств на 10 тисяч населення серед обласних центрів з аналогічною чисельністю населення (в </w:t>
      </w:r>
      <w:proofErr w:type="spellStart"/>
      <w:r w:rsidRPr="0069470D">
        <w:rPr>
          <w:sz w:val="28"/>
          <w:szCs w:val="28"/>
        </w:rPr>
        <w:t>м.Івано</w:t>
      </w:r>
      <w:proofErr w:type="spellEnd"/>
      <w:r w:rsidRPr="0069470D">
        <w:rPr>
          <w:sz w:val="28"/>
          <w:szCs w:val="28"/>
        </w:rPr>
        <w:t xml:space="preserve">-Франківську – 138 одиниць, в </w:t>
      </w:r>
      <w:proofErr w:type="spellStart"/>
      <w:r w:rsidRPr="0069470D">
        <w:rPr>
          <w:sz w:val="28"/>
          <w:szCs w:val="28"/>
        </w:rPr>
        <w:t>м.Луцьку</w:t>
      </w:r>
      <w:proofErr w:type="spellEnd"/>
      <w:r w:rsidRPr="0069470D">
        <w:rPr>
          <w:sz w:val="28"/>
          <w:szCs w:val="28"/>
        </w:rPr>
        <w:t xml:space="preserve"> – 126 од., в </w:t>
      </w:r>
      <w:proofErr w:type="spellStart"/>
      <w:r w:rsidRPr="0069470D">
        <w:rPr>
          <w:sz w:val="28"/>
          <w:szCs w:val="28"/>
        </w:rPr>
        <w:t>м.Рівне</w:t>
      </w:r>
      <w:proofErr w:type="spellEnd"/>
      <w:r w:rsidRPr="0069470D">
        <w:rPr>
          <w:sz w:val="28"/>
          <w:szCs w:val="28"/>
        </w:rPr>
        <w:t xml:space="preserve"> – 111 од., в </w:t>
      </w:r>
      <w:proofErr w:type="spellStart"/>
      <w:r w:rsidRPr="0069470D">
        <w:rPr>
          <w:sz w:val="28"/>
          <w:szCs w:val="28"/>
        </w:rPr>
        <w:t>м.Тернополі</w:t>
      </w:r>
      <w:proofErr w:type="spellEnd"/>
      <w:r w:rsidRPr="0069470D">
        <w:rPr>
          <w:sz w:val="28"/>
          <w:szCs w:val="28"/>
        </w:rPr>
        <w:t xml:space="preserve"> – 100 од.). Станом                   на 01.01.2019р. за даними реєстраційної служби у Івано-Франківську зареєстровано 25718 суб'єктів господарської діяльності, з них 13506 – фізичних осіб-підприємців та 12212 -  юридичних осіб. Слід відзначити, що спостерігається збільшення кількості СПД у порівнянні з початком року на 4,5%.  За останні три місяці 2018 року в місті зареєстровано 1049 фізичних осіб – підприємців та 117 юридичних осіб.</w:t>
      </w:r>
    </w:p>
    <w:p w:rsidR="0069470D" w:rsidRPr="0069470D" w:rsidRDefault="0069470D" w:rsidP="0069470D">
      <w:pPr>
        <w:ind w:firstLine="627"/>
        <w:jc w:val="both"/>
        <w:rPr>
          <w:sz w:val="28"/>
          <w:szCs w:val="28"/>
        </w:rPr>
      </w:pPr>
      <w:r w:rsidRPr="0069470D">
        <w:rPr>
          <w:sz w:val="28"/>
          <w:szCs w:val="28"/>
        </w:rPr>
        <w:t xml:space="preserve">Незважаючи на загальну ситуацію в країні, яка істотно впливає на бізнес-клімат у місті, за 11 місяців 2018 року підприємцями (фізичними та юридичними особами) сплачено 201,8 </w:t>
      </w:r>
      <w:proofErr w:type="spellStart"/>
      <w:r w:rsidRPr="0069470D">
        <w:rPr>
          <w:sz w:val="28"/>
          <w:szCs w:val="28"/>
        </w:rPr>
        <w:t>млн.грн</w:t>
      </w:r>
      <w:proofErr w:type="spellEnd"/>
      <w:r w:rsidRPr="0069470D">
        <w:rPr>
          <w:sz w:val="28"/>
          <w:szCs w:val="28"/>
        </w:rPr>
        <w:t xml:space="preserve">. єдиного податку, що на 44,8 </w:t>
      </w:r>
      <w:proofErr w:type="spellStart"/>
      <w:r w:rsidRPr="0069470D">
        <w:rPr>
          <w:sz w:val="28"/>
          <w:szCs w:val="28"/>
        </w:rPr>
        <w:t>млн.грн</w:t>
      </w:r>
      <w:proofErr w:type="spellEnd"/>
      <w:r w:rsidRPr="0069470D">
        <w:rPr>
          <w:sz w:val="28"/>
          <w:szCs w:val="28"/>
        </w:rPr>
        <w:t xml:space="preserve">. більше, ніж у відповідному періоді минулого року. </w:t>
      </w:r>
    </w:p>
    <w:p w:rsidR="0069470D" w:rsidRPr="0069470D" w:rsidRDefault="0069470D" w:rsidP="0069470D">
      <w:pPr>
        <w:ind w:firstLine="627"/>
        <w:jc w:val="both"/>
        <w:rPr>
          <w:sz w:val="28"/>
          <w:szCs w:val="28"/>
        </w:rPr>
      </w:pPr>
      <w:r w:rsidRPr="0069470D">
        <w:rPr>
          <w:sz w:val="28"/>
          <w:szCs w:val="28"/>
        </w:rPr>
        <w:t>Про сприятливі умови для розвитку бізнесу свідчать результати рейтингу "</w:t>
      </w:r>
      <w:proofErr w:type="spellStart"/>
      <w:r w:rsidRPr="0069470D">
        <w:rPr>
          <w:sz w:val="28"/>
          <w:szCs w:val="28"/>
        </w:rPr>
        <w:t>Regional</w:t>
      </w:r>
      <w:proofErr w:type="spellEnd"/>
      <w:r w:rsidRPr="0069470D">
        <w:rPr>
          <w:sz w:val="28"/>
          <w:szCs w:val="28"/>
        </w:rPr>
        <w:t xml:space="preserve"> </w:t>
      </w:r>
      <w:proofErr w:type="spellStart"/>
      <w:r w:rsidRPr="0069470D">
        <w:rPr>
          <w:sz w:val="28"/>
          <w:szCs w:val="28"/>
        </w:rPr>
        <w:t>Doing</w:t>
      </w:r>
      <w:proofErr w:type="spellEnd"/>
      <w:r w:rsidRPr="0069470D">
        <w:rPr>
          <w:sz w:val="28"/>
          <w:szCs w:val="28"/>
        </w:rPr>
        <w:t xml:space="preserve"> </w:t>
      </w:r>
      <w:proofErr w:type="spellStart"/>
      <w:r w:rsidRPr="0069470D">
        <w:rPr>
          <w:sz w:val="28"/>
          <w:szCs w:val="28"/>
        </w:rPr>
        <w:t>Business</w:t>
      </w:r>
      <w:proofErr w:type="spellEnd"/>
      <w:r w:rsidRPr="0069470D">
        <w:rPr>
          <w:sz w:val="28"/>
          <w:szCs w:val="28"/>
        </w:rPr>
        <w:t>. 2018", розробниками якого є Офіс ефективного регулювання та Спілка Українських Підприємців. Івано-Франківськ зайняв друге місце серед регіонів за рівнем комфортності для ведення бізнесу в Україні.</w:t>
      </w:r>
    </w:p>
    <w:p w:rsidR="0069470D" w:rsidRPr="0069470D" w:rsidRDefault="0069470D" w:rsidP="0069470D">
      <w:pPr>
        <w:ind w:firstLine="627"/>
        <w:jc w:val="both"/>
        <w:rPr>
          <w:sz w:val="16"/>
          <w:szCs w:val="16"/>
        </w:rPr>
      </w:pPr>
    </w:p>
    <w:p w:rsidR="0069470D" w:rsidRPr="0069470D" w:rsidRDefault="0069470D" w:rsidP="0069470D">
      <w:pPr>
        <w:ind w:firstLine="627"/>
        <w:jc w:val="both"/>
        <w:rPr>
          <w:sz w:val="28"/>
          <w:szCs w:val="28"/>
        </w:rPr>
      </w:pPr>
      <w:r w:rsidRPr="0069470D">
        <w:rPr>
          <w:sz w:val="28"/>
          <w:szCs w:val="28"/>
        </w:rPr>
        <w:t>Управління економічного та інтеграційного розвитку постійно проводить роботу щодо сприяння у започаткуванні та веденні підприємницької діяльності, налагодження співпраці із структурами по підтримці розвитку підприємництва тощо.</w:t>
      </w:r>
    </w:p>
    <w:p w:rsidR="0069470D" w:rsidRPr="0069470D" w:rsidRDefault="0069470D" w:rsidP="0069470D">
      <w:pPr>
        <w:ind w:firstLine="627"/>
        <w:jc w:val="both"/>
        <w:rPr>
          <w:sz w:val="28"/>
          <w:szCs w:val="28"/>
        </w:rPr>
      </w:pPr>
      <w:r w:rsidRPr="0069470D">
        <w:rPr>
          <w:sz w:val="28"/>
          <w:szCs w:val="28"/>
        </w:rPr>
        <w:t xml:space="preserve">Програмою підтримки малого підприємництва у </w:t>
      </w:r>
      <w:proofErr w:type="spellStart"/>
      <w:r w:rsidRPr="0069470D">
        <w:rPr>
          <w:sz w:val="28"/>
          <w:szCs w:val="28"/>
        </w:rPr>
        <w:t>м.Івано</w:t>
      </w:r>
      <w:proofErr w:type="spellEnd"/>
      <w:r w:rsidRPr="0069470D">
        <w:rPr>
          <w:sz w:val="28"/>
          <w:szCs w:val="28"/>
        </w:rPr>
        <w:t xml:space="preserve">-Франківську на 2017-2018р.р. (далі - Програма) визначено основні цілі розвитку в економічному і соціальному аспектах, розроблено ряд заходів, які спрямовані на </w:t>
      </w:r>
      <w:r w:rsidRPr="0069470D">
        <w:rPr>
          <w:rFonts w:eastAsia="Calibri"/>
          <w:sz w:val="28"/>
          <w:szCs w:val="28"/>
          <w:lang w:eastAsia="en-US"/>
        </w:rPr>
        <w:t xml:space="preserve">збільшення кількості зайнятих у сфері підприємництва, </w:t>
      </w:r>
      <w:r w:rsidRPr="0069470D">
        <w:rPr>
          <w:sz w:val="28"/>
          <w:szCs w:val="28"/>
        </w:rPr>
        <w:t>сприяння започаткуванню прогресивних бізнес-ініціатив і становлення сприятливого бізнес-середовища в Івано-Франківську в цілому.</w:t>
      </w:r>
    </w:p>
    <w:p w:rsidR="0069470D" w:rsidRPr="0069470D" w:rsidRDefault="0069470D" w:rsidP="0069470D">
      <w:pPr>
        <w:ind w:firstLine="627"/>
        <w:jc w:val="both"/>
        <w:rPr>
          <w:sz w:val="28"/>
          <w:szCs w:val="28"/>
        </w:rPr>
      </w:pPr>
      <w:r w:rsidRPr="0069470D">
        <w:rPr>
          <w:sz w:val="28"/>
          <w:szCs w:val="28"/>
        </w:rPr>
        <w:t>Основні завдання Програми:</w:t>
      </w:r>
    </w:p>
    <w:p w:rsidR="0069470D" w:rsidRPr="0069470D" w:rsidRDefault="0069470D" w:rsidP="0069470D">
      <w:pPr>
        <w:ind w:firstLine="627"/>
        <w:jc w:val="both"/>
        <w:rPr>
          <w:sz w:val="28"/>
          <w:szCs w:val="28"/>
        </w:rPr>
      </w:pPr>
      <w:r w:rsidRPr="0069470D">
        <w:rPr>
          <w:sz w:val="28"/>
          <w:szCs w:val="28"/>
        </w:rPr>
        <w:t>-</w:t>
      </w:r>
      <w:r w:rsidRPr="0069470D">
        <w:rPr>
          <w:sz w:val="28"/>
          <w:szCs w:val="28"/>
        </w:rPr>
        <w:tab/>
        <w:t>нормативно-правове регулювання та реалізація державної регуляторної політики;</w:t>
      </w:r>
    </w:p>
    <w:p w:rsidR="0069470D" w:rsidRPr="0069470D" w:rsidRDefault="0069470D" w:rsidP="0069470D">
      <w:pPr>
        <w:ind w:firstLine="627"/>
        <w:jc w:val="both"/>
        <w:rPr>
          <w:sz w:val="28"/>
          <w:szCs w:val="28"/>
        </w:rPr>
      </w:pPr>
      <w:r w:rsidRPr="0069470D">
        <w:rPr>
          <w:sz w:val="28"/>
          <w:szCs w:val="28"/>
        </w:rPr>
        <w:t>-</w:t>
      </w:r>
      <w:r w:rsidRPr="0069470D">
        <w:rPr>
          <w:sz w:val="28"/>
          <w:szCs w:val="28"/>
        </w:rPr>
        <w:tab/>
        <w:t>усунення адміністративних бар’єрів, оптимізація системи дозвільно-погоджувальних процедур;</w:t>
      </w:r>
    </w:p>
    <w:p w:rsidR="0069470D" w:rsidRPr="0069470D" w:rsidRDefault="0069470D" w:rsidP="0069470D">
      <w:pPr>
        <w:ind w:firstLine="627"/>
        <w:jc w:val="both"/>
        <w:rPr>
          <w:sz w:val="28"/>
          <w:szCs w:val="28"/>
        </w:rPr>
      </w:pPr>
      <w:r w:rsidRPr="0069470D">
        <w:rPr>
          <w:sz w:val="28"/>
          <w:szCs w:val="28"/>
        </w:rPr>
        <w:t>-</w:t>
      </w:r>
      <w:r w:rsidRPr="0069470D">
        <w:rPr>
          <w:sz w:val="28"/>
          <w:szCs w:val="28"/>
        </w:rPr>
        <w:tab/>
        <w:t>фінансово-кредитна та інвестиційна підтримка;</w:t>
      </w:r>
    </w:p>
    <w:p w:rsidR="0069470D" w:rsidRPr="0069470D" w:rsidRDefault="0069470D" w:rsidP="0069470D">
      <w:pPr>
        <w:ind w:firstLine="627"/>
        <w:jc w:val="both"/>
        <w:rPr>
          <w:sz w:val="28"/>
          <w:szCs w:val="28"/>
        </w:rPr>
      </w:pPr>
      <w:r w:rsidRPr="0069470D">
        <w:rPr>
          <w:sz w:val="28"/>
          <w:szCs w:val="28"/>
        </w:rPr>
        <w:t>-</w:t>
      </w:r>
      <w:r w:rsidRPr="0069470D">
        <w:rPr>
          <w:sz w:val="28"/>
          <w:szCs w:val="28"/>
        </w:rPr>
        <w:tab/>
        <w:t>ресурсне та кадрове забезпечення;</w:t>
      </w:r>
    </w:p>
    <w:p w:rsidR="0069470D" w:rsidRPr="0069470D" w:rsidRDefault="0069470D" w:rsidP="0069470D">
      <w:pPr>
        <w:ind w:firstLine="627"/>
        <w:jc w:val="both"/>
        <w:rPr>
          <w:sz w:val="28"/>
          <w:szCs w:val="28"/>
        </w:rPr>
      </w:pPr>
    </w:p>
    <w:p w:rsidR="0069470D" w:rsidRPr="0069470D" w:rsidRDefault="0069470D" w:rsidP="0069470D">
      <w:pPr>
        <w:ind w:firstLine="627"/>
        <w:jc w:val="both"/>
        <w:rPr>
          <w:sz w:val="28"/>
          <w:szCs w:val="28"/>
        </w:rPr>
      </w:pPr>
      <w:r w:rsidRPr="0069470D">
        <w:rPr>
          <w:sz w:val="28"/>
          <w:szCs w:val="28"/>
        </w:rPr>
        <w:t>-</w:t>
      </w:r>
      <w:r w:rsidRPr="0069470D">
        <w:rPr>
          <w:sz w:val="28"/>
          <w:szCs w:val="28"/>
        </w:rPr>
        <w:tab/>
        <w:t>інформаційна підтримка та аналітичне забезпечення;</w:t>
      </w:r>
    </w:p>
    <w:p w:rsidR="0069470D" w:rsidRPr="0069470D" w:rsidRDefault="0069470D" w:rsidP="0069470D">
      <w:pPr>
        <w:ind w:firstLine="627"/>
        <w:jc w:val="both"/>
        <w:rPr>
          <w:sz w:val="28"/>
          <w:szCs w:val="28"/>
        </w:rPr>
      </w:pPr>
      <w:r w:rsidRPr="0069470D">
        <w:rPr>
          <w:sz w:val="28"/>
          <w:szCs w:val="28"/>
        </w:rPr>
        <w:lastRenderedPageBreak/>
        <w:t>-</w:t>
      </w:r>
      <w:r w:rsidRPr="0069470D">
        <w:rPr>
          <w:sz w:val="28"/>
          <w:szCs w:val="28"/>
        </w:rPr>
        <w:tab/>
        <w:t>сприяння створенню інфраструктури розвитку малого підприємництва;</w:t>
      </w:r>
    </w:p>
    <w:p w:rsidR="0069470D" w:rsidRPr="0069470D" w:rsidRDefault="0069470D" w:rsidP="0069470D">
      <w:pPr>
        <w:ind w:firstLine="627"/>
        <w:jc w:val="both"/>
        <w:rPr>
          <w:sz w:val="28"/>
          <w:szCs w:val="28"/>
        </w:rPr>
      </w:pPr>
      <w:r w:rsidRPr="0069470D">
        <w:rPr>
          <w:sz w:val="28"/>
          <w:szCs w:val="28"/>
        </w:rPr>
        <w:t>-</w:t>
      </w:r>
      <w:r w:rsidRPr="0069470D">
        <w:rPr>
          <w:sz w:val="28"/>
          <w:szCs w:val="28"/>
        </w:rPr>
        <w:tab/>
        <w:t>вдосконалення системи взаємодії підприємництва і влади.</w:t>
      </w:r>
    </w:p>
    <w:p w:rsidR="0069470D" w:rsidRPr="0069470D" w:rsidRDefault="0069470D" w:rsidP="0069470D">
      <w:pPr>
        <w:ind w:left="627"/>
        <w:jc w:val="both"/>
        <w:rPr>
          <w:sz w:val="16"/>
          <w:szCs w:val="16"/>
        </w:rPr>
      </w:pPr>
    </w:p>
    <w:p w:rsidR="0069470D" w:rsidRPr="0069470D" w:rsidRDefault="0069470D" w:rsidP="0069470D">
      <w:pPr>
        <w:ind w:firstLine="627"/>
        <w:jc w:val="both"/>
        <w:rPr>
          <w:sz w:val="28"/>
          <w:szCs w:val="28"/>
        </w:rPr>
      </w:pPr>
      <w:r w:rsidRPr="0069470D">
        <w:rPr>
          <w:sz w:val="28"/>
          <w:szCs w:val="28"/>
        </w:rPr>
        <w:t>З метою залучення суб’єктів підприємництва до вироблення і реалізації спільних з органами місцевого самоврядування рішень у сфері розвитку малого і середнього бізнесу забезпечено співпрацю з Дорадчою радою при міському голові та Радою підприємців – дорадчим органом при виконавчому комітеті міської ради. Також здійснено тісну співпрацю з місцевими громадськими організаціями, структурами підтримки бізнесу, підприємствами, установами, організаціями всіх форм власності з питань розвитку та підтримки бізнесу, вирішення актуальних проблем місцевого підприємництва тощо.</w:t>
      </w:r>
    </w:p>
    <w:p w:rsidR="0069470D" w:rsidRPr="0069470D" w:rsidRDefault="0069470D" w:rsidP="0069470D">
      <w:pPr>
        <w:ind w:firstLine="700"/>
        <w:jc w:val="both"/>
        <w:rPr>
          <w:sz w:val="28"/>
          <w:szCs w:val="28"/>
        </w:rPr>
      </w:pPr>
      <w:r w:rsidRPr="0069470D">
        <w:rPr>
          <w:sz w:val="28"/>
          <w:szCs w:val="28"/>
        </w:rPr>
        <w:t xml:space="preserve">В ході засідань Ради підприємців, Дорадчої ради при міському голові з керівниками підприємств та підприємцями обговорюються актуальні питання працевлаштування населення, здійснюється аналіз факторів, які впливають на рівень зайнятості в місті, узагальнюються пропозиції щодо забезпечення його зростання, проводиться інформаційно - роз’яснювальна робота щодо вжиття заходів з метою популяризації робітничих професій та здійснюються поточні роз’яснення виконання вимог Закону України "Про зайнятість населення". </w:t>
      </w:r>
    </w:p>
    <w:p w:rsidR="0069470D" w:rsidRPr="0069470D" w:rsidRDefault="0069470D" w:rsidP="0069470D">
      <w:pPr>
        <w:ind w:firstLine="700"/>
        <w:jc w:val="both"/>
        <w:rPr>
          <w:sz w:val="28"/>
          <w:szCs w:val="28"/>
        </w:rPr>
      </w:pPr>
      <w:r w:rsidRPr="0069470D">
        <w:rPr>
          <w:sz w:val="28"/>
          <w:szCs w:val="28"/>
        </w:rPr>
        <w:t xml:space="preserve">Здійснювалася постійна співпраця з Дорадчою радою при міському голові. З початку року відбулося 4 засідання. Під час засідання 02.03.2018р. підведено підсумки співпраці за 2017 рік, затверджено план діяльності на 2018 рік, обговорено стан справ на ПрАТ "Івано-Франківський локомотиворемонтний завод", подано кандидатуру </w:t>
      </w:r>
      <w:proofErr w:type="spellStart"/>
      <w:r w:rsidRPr="0069470D">
        <w:rPr>
          <w:sz w:val="28"/>
          <w:szCs w:val="28"/>
        </w:rPr>
        <w:t>Д.Д.Втерковського</w:t>
      </w:r>
      <w:proofErr w:type="spellEnd"/>
      <w:r w:rsidRPr="0069470D">
        <w:rPr>
          <w:sz w:val="28"/>
          <w:szCs w:val="28"/>
        </w:rPr>
        <w:t xml:space="preserve"> на присвоєння звання почесного громадянина Івано-Франківська,  а також обговорено зміни в трудовому законодавстві. За результатами засідання було підготовлено проект рішення міської ради "Про присвоєння звання "Почесний Громадянин міста Івано-Франківська", 02.05.2018р. однойменне рішення сесії міської ради було прийняте; 08.06.2018р. проведено чергове засідання Дорадчої ради на ТДВ "Івано-Франківський хлібокомбінат", під час якого підприємства харчопереробної галузі презентували зразки інноваційної продукції, а також відбулося обговорення шляхів покращення співпраці місцевих виробників з торговими мережами міста та залучення місцевих харчопереробних підприємств до участі у тендерах на харчування у дошкільних, шкільних та інших закладах освіти міста; 26.12.2018р. проведено підсумкове за рік засідання Дорадчої ради.</w:t>
      </w:r>
    </w:p>
    <w:p w:rsidR="0069470D" w:rsidRPr="0069470D" w:rsidRDefault="0069470D" w:rsidP="0069470D">
      <w:pPr>
        <w:ind w:firstLine="700"/>
        <w:jc w:val="both"/>
        <w:rPr>
          <w:sz w:val="28"/>
          <w:szCs w:val="28"/>
        </w:rPr>
      </w:pPr>
      <w:r w:rsidRPr="0069470D">
        <w:rPr>
          <w:sz w:val="28"/>
          <w:szCs w:val="28"/>
        </w:rPr>
        <w:t xml:space="preserve">У 2018 році проведено 4 засідання Ради підприємців: 05.03.2018р. обговорено окремі моменти впровадження в дію Порядку розміщення вивісок в Івано-Франківську; 19.06.2018р. - обговорено проекти регуляторних актів, які вносилися на розгляд чергової сесії міської ради;  12.12.2018р. – розглянуто проект Програми посилення конкурентоспроможності малого й середнього підприємництва на 2019-2021рр., за результатами якого було </w:t>
      </w:r>
      <w:proofErr w:type="spellStart"/>
      <w:r w:rsidRPr="0069470D">
        <w:rPr>
          <w:sz w:val="28"/>
          <w:szCs w:val="28"/>
        </w:rPr>
        <w:t>внесено</w:t>
      </w:r>
      <w:proofErr w:type="spellEnd"/>
      <w:r w:rsidRPr="0069470D">
        <w:rPr>
          <w:sz w:val="28"/>
          <w:szCs w:val="28"/>
        </w:rPr>
        <w:t xml:space="preserve"> доповнення до даного проекту; 23.11.2018р. спільно з управлінням праці організовано та проведено спільне засідання Дорадчих рад та Ради підприємців, а саме форум "Роботодавці і навчальні заклади" за участю керівників промислових підприємств, підприємців, професійно-технічних навчальних закладів, університетів міста, представників міського центру </w:t>
      </w:r>
      <w:r w:rsidRPr="0069470D">
        <w:rPr>
          <w:sz w:val="28"/>
          <w:szCs w:val="28"/>
        </w:rPr>
        <w:lastRenderedPageBreak/>
        <w:t>зайнятості та профспілок. Під час заходу обговорено питання щодо стажування та працевлаштування студентів ВНЗ та учнів ПТНЗ на промислових підприємствах міста. Роботодавці інформували про свою зацікавленість у кваліфікованих кадрах, про збільшення кількості вакансій саме робітничих спеціальностей на своїх підприємствах та про готовність брати учнів на проходження практики з подальшим працевлаштуванням. Керівники професійно-технічних навчальних закладів деталізували спеціалізацію кожного з своїх випускників та навели приклади успішної співпраці з роботодавцями нашого міста. Особливу увагу на форумі було приділено стажуванню та працевлаштуванню випускників - жінок.</w:t>
      </w:r>
    </w:p>
    <w:p w:rsidR="0069470D" w:rsidRPr="0069470D" w:rsidRDefault="0069470D" w:rsidP="0069470D">
      <w:pPr>
        <w:ind w:firstLine="700"/>
        <w:jc w:val="both"/>
        <w:rPr>
          <w:rFonts w:eastAsia="Calibri"/>
          <w:sz w:val="28"/>
          <w:szCs w:val="28"/>
          <w:lang w:eastAsia="en-US"/>
        </w:rPr>
      </w:pPr>
      <w:r w:rsidRPr="0069470D">
        <w:rPr>
          <w:rFonts w:eastAsia="Calibri"/>
          <w:sz w:val="28"/>
          <w:szCs w:val="28"/>
          <w:lang w:eastAsia="en-US"/>
        </w:rPr>
        <w:t xml:space="preserve">З метою підтримки бізнесу та надання допомоги підприємцям-початківцям забезпечено функціонування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w:t>
      </w:r>
    </w:p>
    <w:p w:rsidR="0069470D" w:rsidRPr="0069470D" w:rsidRDefault="0069470D" w:rsidP="0069470D">
      <w:pPr>
        <w:ind w:firstLine="709"/>
        <w:jc w:val="both"/>
        <w:rPr>
          <w:rFonts w:eastAsia="Calibri"/>
          <w:sz w:val="28"/>
          <w:szCs w:val="28"/>
          <w:lang w:eastAsia="en-US"/>
        </w:rPr>
      </w:pPr>
      <w:r w:rsidRPr="0069470D">
        <w:rPr>
          <w:rFonts w:eastAsia="Calibri"/>
          <w:sz w:val="28"/>
          <w:szCs w:val="28"/>
          <w:lang w:eastAsia="en-US"/>
        </w:rPr>
        <w:t xml:space="preserve">На виконання договору про співпрацю з Івано-Франківським національним технічним університетом нафти і газу управлінням економічного та інтеграційного розвитку спільно з управлінням праці протягом року двічі організовано двомісячний курс навчань з основ комп’ютерної грамоти для учасників АТО, членів їх сімей та для пенсіонерів - власників картки </w:t>
      </w:r>
      <w:proofErr w:type="spellStart"/>
      <w:r w:rsidRPr="0069470D">
        <w:rPr>
          <w:rFonts w:eastAsia="Calibri"/>
          <w:sz w:val="28"/>
          <w:szCs w:val="28"/>
          <w:lang w:eastAsia="en-US"/>
        </w:rPr>
        <w:t>іванофранківця</w:t>
      </w:r>
      <w:proofErr w:type="spellEnd"/>
      <w:r w:rsidRPr="0069470D">
        <w:rPr>
          <w:rFonts w:eastAsia="Calibri"/>
          <w:sz w:val="28"/>
          <w:szCs w:val="28"/>
          <w:lang w:eastAsia="en-US"/>
        </w:rPr>
        <w:t xml:space="preserve">, а саме у квітні – травні та у жовтні-листопаді 2018 року. Навчання проводилися у ЦРП  "Бізнес-Інкубатор". Всього навчання пройшли понад 80 учасників АТО та людей літнього віку. По закінченню навчань - 05.06.2018р. та 18.12.2018р. відбулося урочисте вручення міським головою учасникам відповідних сертифікатів. </w:t>
      </w:r>
    </w:p>
    <w:p w:rsidR="0069470D" w:rsidRPr="0069470D" w:rsidRDefault="0069470D" w:rsidP="0069470D">
      <w:pPr>
        <w:ind w:firstLine="708"/>
        <w:jc w:val="both"/>
        <w:rPr>
          <w:sz w:val="28"/>
          <w:szCs w:val="28"/>
        </w:rPr>
      </w:pPr>
      <w:r w:rsidRPr="0069470D">
        <w:rPr>
          <w:sz w:val="28"/>
          <w:szCs w:val="28"/>
        </w:rPr>
        <w:t>У лютому – квітні  2018 року взято участь в організації та проведенні акції вшанування лідерів економічного прогресу "Тріумф-2017". До участі у чотирьох номінаціях, що стосувалися промислової галузі, залучено ряд успішних промислових підприємств та суб’єктів господарювання малого бізнесу Івано-Франківська. Кращі за економічними показниками підприємці були нагороджені у номінаціях: "Інноваційне підприємство малого бізнесу", "Краще підприємство-експортер", "Успішний менеджер - жінка" та новинка серед номінацій цьогорічної акції -  "Лідер номінацій переможців акції " Тріумф" за 15 років".</w:t>
      </w:r>
    </w:p>
    <w:p w:rsidR="0069470D" w:rsidRPr="0069470D" w:rsidRDefault="0069470D" w:rsidP="0069470D">
      <w:pPr>
        <w:ind w:firstLine="708"/>
        <w:jc w:val="both"/>
        <w:rPr>
          <w:sz w:val="28"/>
          <w:szCs w:val="28"/>
        </w:rPr>
      </w:pPr>
      <w:r w:rsidRPr="0069470D">
        <w:rPr>
          <w:sz w:val="28"/>
          <w:szCs w:val="28"/>
        </w:rPr>
        <w:t xml:space="preserve">Взято участь в організації урочистостей до відзначення 356-річчя Івано-Франківська, здійснено прийом та супровід іноземних делегацій під час їхнього перебування у місті. </w:t>
      </w:r>
    </w:p>
    <w:p w:rsidR="0069470D" w:rsidRPr="0069470D" w:rsidRDefault="0069470D" w:rsidP="0069470D">
      <w:pPr>
        <w:ind w:firstLine="708"/>
        <w:jc w:val="both"/>
        <w:rPr>
          <w:sz w:val="28"/>
          <w:szCs w:val="28"/>
        </w:rPr>
      </w:pPr>
      <w:r w:rsidRPr="0069470D">
        <w:rPr>
          <w:sz w:val="28"/>
          <w:szCs w:val="28"/>
        </w:rPr>
        <w:t xml:space="preserve">В рамках здійснення підготовчих заходів до Дня міста реалізовано ідею проведення у місті першого </w:t>
      </w:r>
      <w:proofErr w:type="spellStart"/>
      <w:r w:rsidRPr="0069470D">
        <w:rPr>
          <w:sz w:val="28"/>
          <w:szCs w:val="28"/>
        </w:rPr>
        <w:t>етнофестивалю</w:t>
      </w:r>
      <w:proofErr w:type="spellEnd"/>
      <w:r w:rsidRPr="0069470D">
        <w:rPr>
          <w:sz w:val="28"/>
          <w:szCs w:val="28"/>
        </w:rPr>
        <w:t xml:space="preserve"> "</w:t>
      </w:r>
      <w:proofErr w:type="spellStart"/>
      <w:r w:rsidRPr="0069470D">
        <w:rPr>
          <w:sz w:val="28"/>
          <w:szCs w:val="28"/>
        </w:rPr>
        <w:t>Край.ка</w:t>
      </w:r>
      <w:proofErr w:type="spellEnd"/>
      <w:r w:rsidRPr="0069470D">
        <w:rPr>
          <w:sz w:val="28"/>
          <w:szCs w:val="28"/>
        </w:rPr>
        <w:t xml:space="preserve">", під час якого місцеві дизайнери – представники малого підприємництва в Івано-Франківську - презентували франківцям та гостям міста традиційний національний одяг з етнічними мотивами. Досвід проведення такого фестивалю виявився вдалим, захід отримав багато позитивних відгуків. </w:t>
      </w:r>
    </w:p>
    <w:p w:rsidR="0069470D" w:rsidRPr="0069470D" w:rsidRDefault="0069470D" w:rsidP="0069470D">
      <w:pPr>
        <w:ind w:firstLine="708"/>
        <w:jc w:val="both"/>
        <w:rPr>
          <w:sz w:val="28"/>
          <w:szCs w:val="28"/>
        </w:rPr>
      </w:pPr>
      <w:r w:rsidRPr="0069470D">
        <w:rPr>
          <w:sz w:val="28"/>
          <w:szCs w:val="28"/>
        </w:rPr>
        <w:t xml:space="preserve">З метою популяризації місцевої продукції та сприяння в реалізації місцевим товаровиробникам проводяться </w:t>
      </w:r>
      <w:proofErr w:type="spellStart"/>
      <w:r w:rsidRPr="0069470D">
        <w:rPr>
          <w:sz w:val="28"/>
          <w:szCs w:val="28"/>
        </w:rPr>
        <w:t>промоційні</w:t>
      </w:r>
      <w:proofErr w:type="spellEnd"/>
      <w:r w:rsidRPr="0069470D">
        <w:rPr>
          <w:sz w:val="28"/>
          <w:szCs w:val="28"/>
        </w:rPr>
        <w:t xml:space="preserve"> акції "Купуємо івано-франківське – даємо роботу </w:t>
      </w:r>
      <w:proofErr w:type="spellStart"/>
      <w:r w:rsidRPr="0069470D">
        <w:rPr>
          <w:sz w:val="28"/>
          <w:szCs w:val="28"/>
        </w:rPr>
        <w:t>іванофранківцям</w:t>
      </w:r>
      <w:proofErr w:type="spellEnd"/>
      <w:r w:rsidRPr="0069470D">
        <w:rPr>
          <w:sz w:val="28"/>
          <w:szCs w:val="28"/>
        </w:rPr>
        <w:t xml:space="preserve">", щорічні передсвяткові ярмарки, тематичні фестивалі тощо. </w:t>
      </w:r>
    </w:p>
    <w:p w:rsidR="0069470D" w:rsidRPr="0069470D" w:rsidRDefault="0069470D" w:rsidP="0069470D">
      <w:pPr>
        <w:ind w:firstLine="708"/>
        <w:jc w:val="both"/>
        <w:rPr>
          <w:sz w:val="28"/>
          <w:szCs w:val="28"/>
        </w:rPr>
      </w:pPr>
      <w:r w:rsidRPr="0069470D">
        <w:rPr>
          <w:sz w:val="28"/>
          <w:szCs w:val="28"/>
        </w:rPr>
        <w:lastRenderedPageBreak/>
        <w:t xml:space="preserve">04-06 квітня 2018 року було організовано та проведено одночасно з </w:t>
      </w:r>
      <w:proofErr w:type="spellStart"/>
      <w:r w:rsidRPr="0069470D">
        <w:rPr>
          <w:sz w:val="28"/>
          <w:szCs w:val="28"/>
        </w:rPr>
        <w:t>передвеликоднім</w:t>
      </w:r>
      <w:proofErr w:type="spellEnd"/>
      <w:r w:rsidRPr="0069470D">
        <w:rPr>
          <w:sz w:val="28"/>
          <w:szCs w:val="28"/>
        </w:rPr>
        <w:t xml:space="preserve"> ярмарком традиційну акцію "Купуємо івано-франківське – даємо роботу </w:t>
      </w:r>
      <w:proofErr w:type="spellStart"/>
      <w:r w:rsidRPr="0069470D">
        <w:rPr>
          <w:sz w:val="28"/>
          <w:szCs w:val="28"/>
        </w:rPr>
        <w:t>іванофранківцям</w:t>
      </w:r>
      <w:proofErr w:type="spellEnd"/>
      <w:r w:rsidRPr="0069470D">
        <w:rPr>
          <w:sz w:val="28"/>
          <w:szCs w:val="28"/>
        </w:rPr>
        <w:t xml:space="preserve">". Учасниками акції були понад 20 суб’єктів господарювання - промислові підприємства Івано-Франківська: ТДВ "Івано-Франківський хлібокомбінат", ПАТ "Івано-Франківський м’ясокомбінат", ТДВ "Івано-Франківський </w:t>
      </w:r>
      <w:proofErr w:type="spellStart"/>
      <w:r w:rsidRPr="0069470D">
        <w:rPr>
          <w:sz w:val="28"/>
          <w:szCs w:val="28"/>
        </w:rPr>
        <w:t>міськмолокозавод</w:t>
      </w:r>
      <w:proofErr w:type="spellEnd"/>
      <w:r w:rsidRPr="0069470D">
        <w:rPr>
          <w:sz w:val="28"/>
          <w:szCs w:val="28"/>
        </w:rPr>
        <w:t>", ПАТ "Івано-Франківська харчосмакова фабрика", ПАТ ВТКФ "Ласощі", ТзОВ "</w:t>
      </w:r>
      <w:proofErr w:type="spellStart"/>
      <w:r w:rsidRPr="0069470D">
        <w:rPr>
          <w:sz w:val="28"/>
          <w:szCs w:val="28"/>
        </w:rPr>
        <w:t>Лігос</w:t>
      </w:r>
      <w:proofErr w:type="spellEnd"/>
      <w:r w:rsidRPr="0069470D">
        <w:rPr>
          <w:sz w:val="28"/>
          <w:szCs w:val="28"/>
        </w:rPr>
        <w:t xml:space="preserve">", ТДВ "Полонина" та інші. Серед учасників були також місцеві підприємці – </w:t>
      </w:r>
      <w:proofErr w:type="spellStart"/>
      <w:r w:rsidRPr="0069470D">
        <w:rPr>
          <w:sz w:val="28"/>
          <w:szCs w:val="28"/>
        </w:rPr>
        <w:t>хлібопекарі</w:t>
      </w:r>
      <w:proofErr w:type="spellEnd"/>
      <w:r w:rsidRPr="0069470D">
        <w:rPr>
          <w:sz w:val="28"/>
          <w:szCs w:val="28"/>
        </w:rPr>
        <w:t>.</w:t>
      </w:r>
    </w:p>
    <w:p w:rsidR="0069470D" w:rsidRPr="0069470D" w:rsidRDefault="0069470D" w:rsidP="0069470D">
      <w:pPr>
        <w:ind w:firstLine="708"/>
        <w:jc w:val="both"/>
        <w:rPr>
          <w:sz w:val="28"/>
          <w:szCs w:val="28"/>
        </w:rPr>
      </w:pPr>
      <w:r w:rsidRPr="0069470D">
        <w:rPr>
          <w:sz w:val="28"/>
          <w:szCs w:val="28"/>
        </w:rPr>
        <w:t xml:space="preserve">Мешканці та гості міста мали змогу більш детально ознайомитися з напрямками виробничої діяльності промислового комплексу Івано-Франківська. Під час акції відбулися конкурси на Великодню тематику: краща паска (переможець – ТОВ "Надія"), краща писанка (ПП </w:t>
      </w:r>
      <w:proofErr w:type="spellStart"/>
      <w:r w:rsidRPr="0069470D">
        <w:rPr>
          <w:sz w:val="28"/>
          <w:szCs w:val="28"/>
        </w:rPr>
        <w:t>Федик</w:t>
      </w:r>
      <w:proofErr w:type="spellEnd"/>
      <w:r w:rsidRPr="0069470D">
        <w:rPr>
          <w:sz w:val="28"/>
          <w:szCs w:val="28"/>
        </w:rPr>
        <w:t xml:space="preserve"> Н.Р.), кращий великодній кошик (ПАТ "Івано-Франківська харчосмакова фабрика"), кращий кондитерський виріб (ТДВ "Івано-Франківський хлібокомбінат") та кращий м’ясний </w:t>
      </w:r>
      <w:proofErr w:type="spellStart"/>
      <w:r w:rsidRPr="0069470D">
        <w:rPr>
          <w:sz w:val="28"/>
          <w:szCs w:val="28"/>
        </w:rPr>
        <w:t>смаколик</w:t>
      </w:r>
      <w:proofErr w:type="spellEnd"/>
      <w:r w:rsidRPr="0069470D">
        <w:rPr>
          <w:sz w:val="28"/>
          <w:szCs w:val="28"/>
        </w:rPr>
        <w:t xml:space="preserve"> (ПП </w:t>
      </w:r>
      <w:proofErr w:type="spellStart"/>
      <w:r w:rsidRPr="0069470D">
        <w:rPr>
          <w:sz w:val="28"/>
          <w:szCs w:val="28"/>
        </w:rPr>
        <w:t>Дорожівський</w:t>
      </w:r>
      <w:proofErr w:type="spellEnd"/>
      <w:r w:rsidRPr="0069470D">
        <w:rPr>
          <w:sz w:val="28"/>
          <w:szCs w:val="28"/>
        </w:rPr>
        <w:t xml:space="preserve"> Ю.І.). Переможці у зазначених номінаціях нагороджені дипломами.</w:t>
      </w:r>
    </w:p>
    <w:p w:rsidR="0069470D" w:rsidRPr="0069470D" w:rsidRDefault="0069470D" w:rsidP="0069470D">
      <w:pPr>
        <w:ind w:firstLine="709"/>
        <w:jc w:val="both"/>
        <w:rPr>
          <w:sz w:val="28"/>
          <w:szCs w:val="28"/>
        </w:rPr>
      </w:pPr>
      <w:r w:rsidRPr="0069470D">
        <w:rPr>
          <w:sz w:val="28"/>
          <w:szCs w:val="28"/>
        </w:rPr>
        <w:t xml:space="preserve">У серпні – вересні поточного року організовано та проведено тематичні фестивалі "Свято винограду та вина" і "Свято хліба та сиру". Фестивалі проведено на належному рівні за участю понад 50-ти місцевих виробників та  підприємців - </w:t>
      </w:r>
      <w:proofErr w:type="spellStart"/>
      <w:r w:rsidRPr="0069470D">
        <w:rPr>
          <w:sz w:val="28"/>
          <w:szCs w:val="28"/>
        </w:rPr>
        <w:t>хлібопекарів</w:t>
      </w:r>
      <w:proofErr w:type="spellEnd"/>
      <w:r w:rsidRPr="0069470D">
        <w:rPr>
          <w:sz w:val="28"/>
          <w:szCs w:val="28"/>
        </w:rPr>
        <w:t xml:space="preserve"> регіону.</w:t>
      </w:r>
    </w:p>
    <w:p w:rsidR="0069470D" w:rsidRPr="0069470D" w:rsidRDefault="0069470D" w:rsidP="0069470D">
      <w:pPr>
        <w:ind w:firstLine="709"/>
        <w:jc w:val="both"/>
        <w:rPr>
          <w:sz w:val="28"/>
          <w:szCs w:val="28"/>
        </w:rPr>
      </w:pPr>
      <w:r w:rsidRPr="0069470D">
        <w:rPr>
          <w:sz w:val="28"/>
          <w:szCs w:val="28"/>
        </w:rPr>
        <w:t>Позитивними моментами у проведенні таких заходів для підприємств є можливість нарощувати обсяги виробництва і реалізації, орієнтуючись на місцевого споживача, для мешканців міста – можливість ознайомлення з промисловим потенціалом міста, у тому числі для молоді – потенційне працевлаштування,  для міста - наповнення міського бюджету, промоція міста та місцевого виробника.</w:t>
      </w:r>
    </w:p>
    <w:p w:rsidR="0069470D" w:rsidRPr="0069470D" w:rsidRDefault="0069470D" w:rsidP="0069470D">
      <w:pPr>
        <w:ind w:firstLine="709"/>
        <w:jc w:val="both"/>
        <w:rPr>
          <w:sz w:val="28"/>
          <w:szCs w:val="28"/>
        </w:rPr>
      </w:pPr>
      <w:r w:rsidRPr="0069470D">
        <w:rPr>
          <w:sz w:val="28"/>
          <w:szCs w:val="28"/>
        </w:rPr>
        <w:t xml:space="preserve">З метою впровадження картки </w:t>
      </w:r>
      <w:proofErr w:type="spellStart"/>
      <w:r w:rsidRPr="0069470D">
        <w:rPr>
          <w:sz w:val="28"/>
          <w:szCs w:val="28"/>
        </w:rPr>
        <w:t>іванофранківця</w:t>
      </w:r>
      <w:proofErr w:type="spellEnd"/>
      <w:r w:rsidRPr="0069470D">
        <w:rPr>
          <w:sz w:val="28"/>
          <w:szCs w:val="28"/>
        </w:rPr>
        <w:t xml:space="preserve"> продовжено роботу з основними харчопереробними підприємствами щодо можливості реалізації продукції зі знижкою у соціальних магазинах міста, а також у фірмовій мережі кожного з місцевих виробників. Для організації стабільної співпраці періодично проводяться переговори з керівниками харчопереробних підприємств щодо кількості, обсягу поставок продукції у соціальні магазини та цінової політики на визначені види продукції. Забезпечено реалізацію продукції зі знижкою у фірмових мережах,  в результаті чого з вересня поточного року мешканці міста при наявності картки </w:t>
      </w:r>
      <w:proofErr w:type="spellStart"/>
      <w:r w:rsidRPr="0069470D">
        <w:rPr>
          <w:sz w:val="28"/>
          <w:szCs w:val="28"/>
        </w:rPr>
        <w:t>іванофранківця</w:t>
      </w:r>
      <w:proofErr w:type="spellEnd"/>
      <w:r w:rsidRPr="0069470D">
        <w:rPr>
          <w:sz w:val="28"/>
          <w:szCs w:val="28"/>
        </w:rPr>
        <w:t xml:space="preserve"> мають змогу придбати 4 види соціального хліба (для прикладу, Формовий звичайний, Луцький подовий, Дарницький) у фірмовій мережі ТДВ "Івано-Франківський хлібокомбінат" зі знижкою 5%.</w:t>
      </w:r>
    </w:p>
    <w:p w:rsidR="0069470D" w:rsidRPr="0069470D" w:rsidRDefault="0069470D" w:rsidP="0069470D">
      <w:pPr>
        <w:ind w:firstLine="708"/>
        <w:jc w:val="both"/>
        <w:rPr>
          <w:sz w:val="28"/>
          <w:szCs w:val="28"/>
        </w:rPr>
      </w:pPr>
      <w:r w:rsidRPr="0069470D">
        <w:rPr>
          <w:sz w:val="28"/>
          <w:szCs w:val="28"/>
        </w:rPr>
        <w:t>Обсяг реалізованої продукції промисловими підприємствами основного кола за 11 місяців 2018 року в м. Івано-Франківську склав близько 11 731,2 млн. грн. проти 9 556,7 млн. грн. за аналогічний період 2017 року, темп росту становить 122,7%.</w:t>
      </w:r>
    </w:p>
    <w:p w:rsidR="0069470D" w:rsidRPr="0069470D" w:rsidRDefault="0069470D" w:rsidP="0069470D">
      <w:pPr>
        <w:ind w:firstLine="709"/>
        <w:jc w:val="both"/>
        <w:rPr>
          <w:sz w:val="28"/>
          <w:szCs w:val="28"/>
        </w:rPr>
      </w:pPr>
      <w:r w:rsidRPr="0069470D">
        <w:rPr>
          <w:sz w:val="28"/>
          <w:szCs w:val="28"/>
        </w:rPr>
        <w:t xml:space="preserve">07.09.2018р. організовано та проведено урочистості до відзначення Дня підприємця. Кращих платників податків – представників малого та середнього бізнесу Івано-Франківська нагороджено грамотами виконавчого комітету та відзначено подяками міського голови. Захід відбувся за участі громадськості, ЗМІ, членів Ради підприємців, Дорадчої ради, секретаря </w:t>
      </w:r>
      <w:r w:rsidRPr="0069470D">
        <w:rPr>
          <w:sz w:val="28"/>
          <w:szCs w:val="28"/>
        </w:rPr>
        <w:lastRenderedPageBreak/>
        <w:t>міської ради, заступника міського голови та інших представників виконавчого комітету міської ради.</w:t>
      </w:r>
    </w:p>
    <w:p w:rsidR="0069470D" w:rsidRPr="0069470D" w:rsidRDefault="0069470D" w:rsidP="0069470D">
      <w:pPr>
        <w:ind w:firstLine="708"/>
        <w:jc w:val="both"/>
        <w:rPr>
          <w:sz w:val="28"/>
          <w:szCs w:val="28"/>
        </w:rPr>
      </w:pPr>
      <w:r w:rsidRPr="0069470D">
        <w:rPr>
          <w:sz w:val="28"/>
          <w:szCs w:val="28"/>
        </w:rPr>
        <w:t>Подано пропозиції щодо відзначення Дня машинобудівника та Дня працівників харчової промисловості, опрацьовано з керівниками підприємств, сформовано та надано перелік кращих працівників підприємств зазначених вище галузей: (ДП ВО "Карпати", ПАТ "Івано-Франківський завод "</w:t>
      </w:r>
      <w:proofErr w:type="spellStart"/>
      <w:r w:rsidRPr="0069470D">
        <w:rPr>
          <w:sz w:val="28"/>
          <w:szCs w:val="28"/>
        </w:rPr>
        <w:t>Промприлад</w:t>
      </w:r>
      <w:proofErr w:type="spellEnd"/>
      <w:r w:rsidRPr="0069470D">
        <w:rPr>
          <w:sz w:val="28"/>
          <w:szCs w:val="28"/>
        </w:rPr>
        <w:t xml:space="preserve">", до десятиріччя з дати заснування підприємства - ТзОВ "Тайко </w:t>
      </w:r>
      <w:proofErr w:type="spellStart"/>
      <w:r w:rsidRPr="0069470D">
        <w:rPr>
          <w:sz w:val="28"/>
          <w:szCs w:val="28"/>
        </w:rPr>
        <w:t>Електронікс</w:t>
      </w:r>
      <w:proofErr w:type="spellEnd"/>
      <w:r w:rsidRPr="0069470D">
        <w:rPr>
          <w:sz w:val="28"/>
          <w:szCs w:val="28"/>
        </w:rPr>
        <w:t xml:space="preserve"> </w:t>
      </w:r>
      <w:proofErr w:type="spellStart"/>
      <w:r w:rsidRPr="0069470D">
        <w:rPr>
          <w:sz w:val="28"/>
          <w:szCs w:val="28"/>
        </w:rPr>
        <w:t>Юкрейн</w:t>
      </w:r>
      <w:proofErr w:type="spellEnd"/>
      <w:r w:rsidRPr="0069470D">
        <w:rPr>
          <w:sz w:val="28"/>
          <w:szCs w:val="28"/>
        </w:rPr>
        <w:t xml:space="preserve"> </w:t>
      </w:r>
      <w:proofErr w:type="spellStart"/>
      <w:r w:rsidRPr="0069470D">
        <w:rPr>
          <w:sz w:val="28"/>
          <w:szCs w:val="28"/>
        </w:rPr>
        <w:t>Лімітед</w:t>
      </w:r>
      <w:proofErr w:type="spellEnd"/>
      <w:r w:rsidRPr="0069470D">
        <w:rPr>
          <w:sz w:val="28"/>
          <w:szCs w:val="28"/>
        </w:rPr>
        <w:t xml:space="preserve">", ТДВ "Івано-Франківський хлібокомбінат", ТОВ "Залізнична пекарня") до нагородження грамотами виконавчого комітету та подяками міського голови. </w:t>
      </w:r>
    </w:p>
    <w:p w:rsidR="0069470D" w:rsidRPr="0069470D" w:rsidRDefault="0069470D" w:rsidP="0069470D">
      <w:pPr>
        <w:ind w:firstLine="709"/>
        <w:jc w:val="both"/>
        <w:rPr>
          <w:sz w:val="28"/>
          <w:szCs w:val="28"/>
        </w:rPr>
      </w:pPr>
      <w:r w:rsidRPr="0069470D">
        <w:rPr>
          <w:sz w:val="28"/>
          <w:szCs w:val="28"/>
        </w:rPr>
        <w:t>Спільно з управлінням інвестиційної політики організовано та проведено 28.09.2018р. І</w:t>
      </w:r>
      <w:r w:rsidRPr="0069470D">
        <w:rPr>
          <w:sz w:val="28"/>
          <w:szCs w:val="28"/>
          <w:lang w:val="en-US"/>
        </w:rPr>
        <w:t>V</w:t>
      </w:r>
      <w:r w:rsidRPr="0069470D">
        <w:rPr>
          <w:sz w:val="28"/>
          <w:szCs w:val="28"/>
        </w:rPr>
        <w:t xml:space="preserve"> Міжнародний економічний форум "Партнерство та перспектива", підготовлено інформацію до довідника "Про промислові підприємства Івано-Франківська", організовано презентації інноваційної продукції промислових підприємств міста під час заходу (ТДВ "Івано-Франківський хлібокомбінат", ТОВ "</w:t>
      </w:r>
      <w:proofErr w:type="spellStart"/>
      <w:r w:rsidRPr="0069470D">
        <w:rPr>
          <w:sz w:val="28"/>
          <w:szCs w:val="28"/>
        </w:rPr>
        <w:t>Мікрол</w:t>
      </w:r>
      <w:proofErr w:type="spellEnd"/>
      <w:r w:rsidRPr="0069470D">
        <w:rPr>
          <w:sz w:val="28"/>
          <w:szCs w:val="28"/>
        </w:rPr>
        <w:t>", ТОВ "</w:t>
      </w:r>
      <w:proofErr w:type="spellStart"/>
      <w:r w:rsidRPr="0069470D">
        <w:rPr>
          <w:sz w:val="28"/>
          <w:szCs w:val="28"/>
        </w:rPr>
        <w:t>Інтелком</w:t>
      </w:r>
      <w:proofErr w:type="spellEnd"/>
      <w:r w:rsidRPr="0069470D">
        <w:rPr>
          <w:sz w:val="28"/>
          <w:szCs w:val="28"/>
        </w:rPr>
        <w:t>" та інші).                     У форумі взяли участь понад 300 учасників – делегації з міст-побратимів, представники іноземних дипломатичних місій в Україні, міжнародних фінансових інституцій, фондів, місцевого бізнесу, освіти та культури, очільники міст та областей.</w:t>
      </w:r>
    </w:p>
    <w:p w:rsidR="0069470D" w:rsidRPr="0069470D" w:rsidRDefault="0069470D" w:rsidP="0069470D">
      <w:pPr>
        <w:ind w:firstLine="708"/>
        <w:jc w:val="both"/>
        <w:rPr>
          <w:color w:val="0D0D0D"/>
          <w:sz w:val="28"/>
          <w:szCs w:val="28"/>
          <w:lang w:eastAsia="uk-UA"/>
        </w:rPr>
      </w:pPr>
      <w:r w:rsidRPr="0069470D">
        <w:rPr>
          <w:color w:val="0D0D0D"/>
          <w:sz w:val="28"/>
          <w:szCs w:val="28"/>
          <w:lang w:eastAsia="uk-UA"/>
        </w:rPr>
        <w:t xml:space="preserve">Здійснено сприяння в організації та проведенні 06.06.2018р. семінару для представників малого та середнього бізнесу Івано-Франківська на тему "Можливості та виклики для розвитку малого й середнього бізнесу в контексті програми "Горизонт 2020". Захід організовано у співпраці з ГО "Громадський центр "Еталон" та Національним контактним пунктом Рамкової програми Європейського Союзу з досліджень та інновацій "Горизонт 2020" (м. Кропивницький) за напрямом "Малі та середні підприємства". Під час зустрічі обговорено актуальні питання, умови подачі проектних пропозицій та пошук партнерів, наявні інструменти для розвитку малого й середнього бізнесу,  а також доступ до грантів та фінансування від ЄС для комерціалізації інноваційних науково-технічних розробок </w:t>
      </w:r>
      <w:proofErr w:type="spellStart"/>
      <w:r w:rsidRPr="0069470D">
        <w:rPr>
          <w:color w:val="0D0D0D"/>
          <w:sz w:val="28"/>
          <w:szCs w:val="28"/>
          <w:lang w:eastAsia="uk-UA"/>
        </w:rPr>
        <w:t>малогой</w:t>
      </w:r>
      <w:proofErr w:type="spellEnd"/>
      <w:r w:rsidRPr="0069470D">
        <w:rPr>
          <w:color w:val="0D0D0D"/>
          <w:sz w:val="28"/>
          <w:szCs w:val="28"/>
          <w:lang w:eastAsia="uk-UA"/>
        </w:rPr>
        <w:t xml:space="preserve"> середнього бізнесу. </w:t>
      </w:r>
    </w:p>
    <w:p w:rsidR="0069470D" w:rsidRPr="0069470D" w:rsidRDefault="0069470D" w:rsidP="0069470D">
      <w:pPr>
        <w:ind w:firstLine="708"/>
        <w:jc w:val="both"/>
        <w:rPr>
          <w:color w:val="0D0D0D"/>
          <w:sz w:val="28"/>
          <w:szCs w:val="28"/>
          <w:lang w:eastAsia="uk-UA"/>
        </w:rPr>
      </w:pPr>
      <w:r w:rsidRPr="0069470D">
        <w:rPr>
          <w:color w:val="0D0D0D"/>
          <w:sz w:val="28"/>
          <w:szCs w:val="28"/>
          <w:lang w:eastAsia="uk-UA"/>
        </w:rPr>
        <w:t>Організовано та проведено зустріч у форматі круглого столу "Активізація участі жінок у бізнесі" в рамках проекту "</w:t>
      </w:r>
      <w:proofErr w:type="spellStart"/>
      <w:r w:rsidRPr="0069470D">
        <w:rPr>
          <w:color w:val="0D0D0D"/>
          <w:sz w:val="28"/>
          <w:szCs w:val="28"/>
          <w:lang w:eastAsia="uk-UA"/>
        </w:rPr>
        <w:t>SheEmpowers</w:t>
      </w:r>
      <w:proofErr w:type="spellEnd"/>
      <w:r w:rsidRPr="0069470D">
        <w:rPr>
          <w:color w:val="0D0D0D"/>
          <w:sz w:val="28"/>
          <w:szCs w:val="28"/>
          <w:lang w:eastAsia="uk-UA"/>
        </w:rPr>
        <w:t xml:space="preserve"> – розширення можливостей жінок в економічному житті міста Івано-Франківська". Під час зустрічі обговорено можливості жінок у бізнесі, відзначено жінок як ефективних управлінців, визначено пріоритетні напрямки розвитку жіночого бізнесу в місті, а також представлено проект Програми посилення конкурентоспроможності малого і середнього підприємництва у м. Івано-Франківську на 2019 – 2021р.р., однією з цілей якої є розвиток жіночого підприємництва. Учасники мали змогу обговорити даний проект, визначити пріоритети розвитку жіночого підприємництва та надати пропозиції для включення їх в проект Програми.</w:t>
      </w:r>
    </w:p>
    <w:p w:rsidR="0069470D" w:rsidRPr="0069470D" w:rsidRDefault="0069470D" w:rsidP="0069470D">
      <w:pPr>
        <w:ind w:firstLine="708"/>
        <w:jc w:val="both"/>
        <w:rPr>
          <w:color w:val="0D0D0D"/>
          <w:sz w:val="28"/>
          <w:szCs w:val="28"/>
          <w:lang w:eastAsia="uk-UA"/>
        </w:rPr>
      </w:pPr>
      <w:r w:rsidRPr="0069470D">
        <w:rPr>
          <w:color w:val="0D0D0D"/>
          <w:sz w:val="28"/>
          <w:szCs w:val="28"/>
          <w:lang w:eastAsia="uk-UA"/>
        </w:rPr>
        <w:t xml:space="preserve">З метою сприяння місцевим виробникам в реалізації продукції, розширенні діючих та пошуку нових ринків збуту відділом промисловості та розвитку підприємництва спільно з відділом цінового моніторингу та координації </w:t>
      </w:r>
      <w:proofErr w:type="spellStart"/>
      <w:r w:rsidRPr="0069470D">
        <w:rPr>
          <w:color w:val="0D0D0D"/>
          <w:sz w:val="28"/>
          <w:szCs w:val="28"/>
          <w:lang w:eastAsia="uk-UA"/>
        </w:rPr>
        <w:t>закупівель</w:t>
      </w:r>
      <w:proofErr w:type="spellEnd"/>
      <w:r w:rsidRPr="0069470D">
        <w:rPr>
          <w:color w:val="0D0D0D"/>
          <w:sz w:val="28"/>
          <w:szCs w:val="28"/>
          <w:lang w:eastAsia="uk-UA"/>
        </w:rPr>
        <w:t xml:space="preserve"> здійснюється інформаційна підтримка промислових підприємств міста щодо участі у тендерних </w:t>
      </w:r>
      <w:proofErr w:type="spellStart"/>
      <w:r w:rsidRPr="0069470D">
        <w:rPr>
          <w:color w:val="0D0D0D"/>
          <w:sz w:val="28"/>
          <w:szCs w:val="28"/>
          <w:lang w:eastAsia="uk-UA"/>
        </w:rPr>
        <w:t>закупівлях</w:t>
      </w:r>
      <w:proofErr w:type="spellEnd"/>
      <w:r w:rsidRPr="0069470D">
        <w:rPr>
          <w:color w:val="0D0D0D"/>
          <w:sz w:val="28"/>
          <w:szCs w:val="28"/>
          <w:lang w:eastAsia="uk-UA"/>
        </w:rPr>
        <w:t xml:space="preserve">, зокрема щодо дати </w:t>
      </w:r>
      <w:r w:rsidRPr="0069470D">
        <w:rPr>
          <w:color w:val="0D0D0D"/>
          <w:sz w:val="28"/>
          <w:szCs w:val="28"/>
          <w:lang w:eastAsia="uk-UA"/>
        </w:rPr>
        <w:lastRenderedPageBreak/>
        <w:t xml:space="preserve">проведення конкурсних торгів, терміну подачі та вимог заповнення заявки учасника, технічних вимог до предмету тендерних </w:t>
      </w:r>
      <w:proofErr w:type="spellStart"/>
      <w:r w:rsidRPr="0069470D">
        <w:rPr>
          <w:color w:val="0D0D0D"/>
          <w:sz w:val="28"/>
          <w:szCs w:val="28"/>
          <w:lang w:eastAsia="uk-UA"/>
        </w:rPr>
        <w:t>закупівель</w:t>
      </w:r>
      <w:proofErr w:type="spellEnd"/>
      <w:r w:rsidRPr="0069470D">
        <w:rPr>
          <w:color w:val="0D0D0D"/>
          <w:sz w:val="28"/>
          <w:szCs w:val="28"/>
          <w:lang w:eastAsia="uk-UA"/>
        </w:rPr>
        <w:t>, пакету необхідних документів тощо.</w:t>
      </w:r>
    </w:p>
    <w:p w:rsidR="0069470D" w:rsidRPr="0069470D" w:rsidRDefault="0069470D" w:rsidP="0069470D">
      <w:pPr>
        <w:ind w:firstLine="709"/>
        <w:jc w:val="both"/>
        <w:rPr>
          <w:color w:val="0D0D0D"/>
          <w:sz w:val="28"/>
          <w:szCs w:val="28"/>
          <w:lang w:eastAsia="uk-UA"/>
        </w:rPr>
      </w:pPr>
      <w:r w:rsidRPr="0069470D">
        <w:rPr>
          <w:color w:val="0D0D0D"/>
          <w:sz w:val="28"/>
          <w:szCs w:val="28"/>
          <w:lang w:eastAsia="uk-UA"/>
        </w:rPr>
        <w:t xml:space="preserve">27.03.2018р. організовано та проведено семінар для членів Дорадчої ради та Ради підприємців на тему здійснення публічних </w:t>
      </w:r>
      <w:proofErr w:type="spellStart"/>
      <w:r w:rsidRPr="0069470D">
        <w:rPr>
          <w:color w:val="0D0D0D"/>
          <w:sz w:val="28"/>
          <w:szCs w:val="28"/>
          <w:lang w:eastAsia="uk-UA"/>
        </w:rPr>
        <w:t>закупівель</w:t>
      </w:r>
      <w:proofErr w:type="spellEnd"/>
      <w:r w:rsidRPr="0069470D">
        <w:rPr>
          <w:color w:val="0D0D0D"/>
          <w:sz w:val="28"/>
          <w:szCs w:val="28"/>
          <w:lang w:eastAsia="uk-UA"/>
        </w:rPr>
        <w:t xml:space="preserve"> та роботи в системі </w:t>
      </w:r>
      <w:proofErr w:type="spellStart"/>
      <w:r w:rsidRPr="0069470D">
        <w:rPr>
          <w:color w:val="0D0D0D"/>
          <w:sz w:val="28"/>
          <w:szCs w:val="28"/>
          <w:lang w:eastAsia="uk-UA"/>
        </w:rPr>
        <w:t>Prozorro</w:t>
      </w:r>
      <w:proofErr w:type="spellEnd"/>
      <w:r w:rsidRPr="0069470D">
        <w:rPr>
          <w:color w:val="0D0D0D"/>
          <w:sz w:val="28"/>
          <w:szCs w:val="28"/>
          <w:lang w:eastAsia="uk-UA"/>
        </w:rPr>
        <w:t xml:space="preserve">. У заході взяли участь близько 50 суб’єктів господарювання; 21.09.2018р. організовано та проведено спільний навчальний захід для замовників Івано-Франківської міської ради та учасників з питань публічних </w:t>
      </w:r>
      <w:proofErr w:type="spellStart"/>
      <w:r w:rsidRPr="0069470D">
        <w:rPr>
          <w:color w:val="0D0D0D"/>
          <w:sz w:val="28"/>
          <w:szCs w:val="28"/>
          <w:lang w:eastAsia="uk-UA"/>
        </w:rPr>
        <w:t>закупівель</w:t>
      </w:r>
      <w:proofErr w:type="spellEnd"/>
      <w:r w:rsidRPr="0069470D">
        <w:rPr>
          <w:color w:val="0D0D0D"/>
          <w:sz w:val="28"/>
          <w:szCs w:val="28"/>
          <w:lang w:eastAsia="uk-UA"/>
        </w:rPr>
        <w:t xml:space="preserve">. Захід відбувся за участю міського голови, а також представників департаменту регулювання </w:t>
      </w:r>
      <w:proofErr w:type="spellStart"/>
      <w:r w:rsidRPr="0069470D">
        <w:rPr>
          <w:color w:val="0D0D0D"/>
          <w:sz w:val="28"/>
          <w:szCs w:val="28"/>
          <w:lang w:eastAsia="uk-UA"/>
        </w:rPr>
        <w:t>закупівель</w:t>
      </w:r>
      <w:proofErr w:type="spellEnd"/>
      <w:r w:rsidRPr="0069470D">
        <w:rPr>
          <w:color w:val="0D0D0D"/>
          <w:sz w:val="28"/>
          <w:szCs w:val="28"/>
          <w:lang w:eastAsia="uk-UA"/>
        </w:rPr>
        <w:t xml:space="preserve"> </w:t>
      </w:r>
      <w:proofErr w:type="spellStart"/>
      <w:r w:rsidRPr="0069470D">
        <w:rPr>
          <w:color w:val="0D0D0D"/>
          <w:sz w:val="28"/>
          <w:szCs w:val="28"/>
          <w:lang w:eastAsia="uk-UA"/>
        </w:rPr>
        <w:t>Мінекономрозвитку</w:t>
      </w:r>
      <w:proofErr w:type="spellEnd"/>
      <w:r w:rsidRPr="0069470D">
        <w:rPr>
          <w:color w:val="0D0D0D"/>
          <w:sz w:val="28"/>
          <w:szCs w:val="28"/>
          <w:lang w:eastAsia="uk-UA"/>
        </w:rPr>
        <w:t xml:space="preserve"> України. У заході взяли участь понад 30 суб’єктів господарювання.</w:t>
      </w:r>
    </w:p>
    <w:p w:rsidR="0069470D" w:rsidRPr="0069470D" w:rsidRDefault="0069470D" w:rsidP="0069470D">
      <w:pPr>
        <w:ind w:firstLine="709"/>
        <w:jc w:val="both"/>
        <w:rPr>
          <w:color w:val="0D0D0D"/>
          <w:sz w:val="28"/>
          <w:szCs w:val="28"/>
          <w:lang w:eastAsia="uk-UA"/>
        </w:rPr>
      </w:pPr>
      <w:r w:rsidRPr="0069470D">
        <w:rPr>
          <w:color w:val="0D0D0D"/>
          <w:sz w:val="28"/>
          <w:szCs w:val="28"/>
          <w:lang w:eastAsia="uk-UA"/>
        </w:rPr>
        <w:t xml:space="preserve">З метою сприяння розвитку підприємницької діяльності, надання фінансової підтримки суб’єктам господарювання міста для створення нових робочих місць вперше проведено конкурс </w:t>
      </w:r>
      <w:proofErr w:type="spellStart"/>
      <w:r w:rsidRPr="0069470D">
        <w:rPr>
          <w:color w:val="0D0D0D"/>
          <w:sz w:val="28"/>
          <w:szCs w:val="28"/>
          <w:lang w:eastAsia="uk-UA"/>
        </w:rPr>
        <w:t>стартапів</w:t>
      </w:r>
      <w:proofErr w:type="spellEnd"/>
      <w:r w:rsidRPr="0069470D">
        <w:rPr>
          <w:color w:val="0D0D0D"/>
          <w:sz w:val="28"/>
          <w:szCs w:val="28"/>
          <w:lang w:eastAsia="uk-UA"/>
        </w:rPr>
        <w:t xml:space="preserve">. Згідно з рішенням міської ради від 30.08.2017р. №212-15 "Про затвердження Положення про конкурсний відбір </w:t>
      </w:r>
      <w:proofErr w:type="spellStart"/>
      <w:r w:rsidRPr="0069470D">
        <w:rPr>
          <w:color w:val="0D0D0D"/>
          <w:sz w:val="28"/>
          <w:szCs w:val="28"/>
          <w:lang w:eastAsia="uk-UA"/>
        </w:rPr>
        <w:t>стартапів</w:t>
      </w:r>
      <w:proofErr w:type="spellEnd"/>
      <w:r w:rsidRPr="0069470D">
        <w:rPr>
          <w:color w:val="0D0D0D"/>
          <w:sz w:val="28"/>
          <w:szCs w:val="28"/>
          <w:lang w:eastAsia="uk-UA"/>
        </w:rPr>
        <w:t xml:space="preserve"> для реалізації у місті Івано-Франківську", розпорядженням міського голови від 29.09.2017р. №546-р "Про створення конкурсної комісії щодо проведення конкурсного відбору з визначення переможців з метою реалізації </w:t>
      </w:r>
      <w:proofErr w:type="spellStart"/>
      <w:r w:rsidRPr="0069470D">
        <w:rPr>
          <w:color w:val="0D0D0D"/>
          <w:sz w:val="28"/>
          <w:szCs w:val="28"/>
          <w:lang w:eastAsia="uk-UA"/>
        </w:rPr>
        <w:t>стартапів</w:t>
      </w:r>
      <w:proofErr w:type="spellEnd"/>
      <w:r w:rsidRPr="0069470D">
        <w:rPr>
          <w:color w:val="0D0D0D"/>
          <w:sz w:val="28"/>
          <w:szCs w:val="28"/>
          <w:lang w:eastAsia="uk-UA"/>
        </w:rPr>
        <w:t xml:space="preserve"> у місті Івано-Франківську" у березні 2018 року проведено конкурсний відбір проектів </w:t>
      </w:r>
      <w:proofErr w:type="spellStart"/>
      <w:r w:rsidRPr="0069470D">
        <w:rPr>
          <w:color w:val="0D0D0D"/>
          <w:sz w:val="28"/>
          <w:szCs w:val="28"/>
          <w:lang w:eastAsia="uk-UA"/>
        </w:rPr>
        <w:t>стартапів</w:t>
      </w:r>
      <w:proofErr w:type="spellEnd"/>
      <w:r w:rsidRPr="0069470D">
        <w:rPr>
          <w:color w:val="0D0D0D"/>
          <w:sz w:val="28"/>
          <w:szCs w:val="28"/>
          <w:lang w:eastAsia="uk-UA"/>
        </w:rPr>
        <w:t xml:space="preserve"> на умовах </w:t>
      </w:r>
      <w:proofErr w:type="spellStart"/>
      <w:r w:rsidRPr="0069470D">
        <w:rPr>
          <w:color w:val="0D0D0D"/>
          <w:sz w:val="28"/>
          <w:szCs w:val="28"/>
          <w:lang w:eastAsia="uk-UA"/>
        </w:rPr>
        <w:t>інноваційності</w:t>
      </w:r>
      <w:proofErr w:type="spellEnd"/>
      <w:r w:rsidRPr="0069470D">
        <w:rPr>
          <w:color w:val="0D0D0D"/>
          <w:sz w:val="28"/>
          <w:szCs w:val="28"/>
          <w:lang w:eastAsia="uk-UA"/>
        </w:rPr>
        <w:t xml:space="preserve">. За результатами двох засідань конкурсної комісії з-поміж 15-ти учасників комісією обрано 4 переможці, проекти яких, після збору пакету необхідних документів, профінансовано на загальну суму 250,0 </w:t>
      </w:r>
      <w:proofErr w:type="spellStart"/>
      <w:r w:rsidRPr="0069470D">
        <w:rPr>
          <w:color w:val="0D0D0D"/>
          <w:sz w:val="28"/>
          <w:szCs w:val="28"/>
          <w:lang w:eastAsia="uk-UA"/>
        </w:rPr>
        <w:t>тис.грн</w:t>
      </w:r>
      <w:proofErr w:type="spellEnd"/>
      <w:r w:rsidRPr="0069470D">
        <w:rPr>
          <w:color w:val="0D0D0D"/>
          <w:sz w:val="28"/>
          <w:szCs w:val="28"/>
          <w:lang w:eastAsia="uk-UA"/>
        </w:rPr>
        <w:t xml:space="preserve">. </w:t>
      </w:r>
    </w:p>
    <w:p w:rsidR="0069470D" w:rsidRPr="0069470D" w:rsidRDefault="0069470D" w:rsidP="0069470D">
      <w:pPr>
        <w:ind w:firstLine="709"/>
        <w:jc w:val="both"/>
        <w:rPr>
          <w:color w:val="0D0D0D"/>
          <w:sz w:val="28"/>
          <w:szCs w:val="28"/>
          <w:lang w:eastAsia="uk-UA"/>
        </w:rPr>
      </w:pPr>
      <w:r w:rsidRPr="0069470D">
        <w:rPr>
          <w:color w:val="0D0D0D"/>
          <w:sz w:val="28"/>
          <w:szCs w:val="28"/>
          <w:lang w:eastAsia="uk-UA"/>
        </w:rPr>
        <w:t xml:space="preserve">Здійснено організацію участі керівників промислових підприємств та підприємців Івано-Франківська 8-9 грудня 2018 року у виставці-ярмарку органічної продукції ЕКОГАЛА (м. </w:t>
      </w:r>
      <w:proofErr w:type="spellStart"/>
      <w:r w:rsidRPr="0069470D">
        <w:rPr>
          <w:color w:val="0D0D0D"/>
          <w:sz w:val="28"/>
          <w:szCs w:val="28"/>
          <w:lang w:eastAsia="uk-UA"/>
        </w:rPr>
        <w:t>Жешув</w:t>
      </w:r>
      <w:proofErr w:type="spellEnd"/>
      <w:r w:rsidRPr="0069470D">
        <w:rPr>
          <w:color w:val="0D0D0D"/>
          <w:sz w:val="28"/>
          <w:szCs w:val="28"/>
          <w:lang w:eastAsia="uk-UA"/>
        </w:rPr>
        <w:t>, Республіка Польща), під час якої харчопереробні підприємства Івано-Франківська мали змогу представити свою продукцію, ознайомитися з інноваційними видами органічних продуктів польських товаровиробників та перейняти досвід з їх виробництва. В заключний день виставки 9 грудня було проведено двосторонні зустрічі з представниками польського бізнесу.</w:t>
      </w:r>
    </w:p>
    <w:p w:rsidR="0069470D" w:rsidRPr="0069470D" w:rsidRDefault="0069470D" w:rsidP="0069470D">
      <w:pPr>
        <w:ind w:left="57" w:firstLine="570"/>
        <w:jc w:val="both"/>
        <w:rPr>
          <w:sz w:val="28"/>
          <w:szCs w:val="28"/>
        </w:rPr>
      </w:pPr>
      <w:r w:rsidRPr="0069470D">
        <w:rPr>
          <w:sz w:val="28"/>
          <w:szCs w:val="28"/>
        </w:rPr>
        <w:t>Для забезпечення дії принципів здійснення регуляторної політики управлінням  економічного та інтеграційного розвитку виконавчого комітету міської ради здійснюється координація діяльності з реалізації регуляторної політики у сфері господарської діяльності у місті Івано-Франківську. Це, в свою чергу, передбачає забезпечення повноти та якості виконання структурними підрозділами міської ради, її виконавчого комітету вимог чинного регуляторного законодавства, а також здійснення моніторингу, перегляду та аналізу дії регуляторних актів спільно з їх розробниками.</w:t>
      </w:r>
    </w:p>
    <w:p w:rsidR="0069470D" w:rsidRPr="0069470D" w:rsidRDefault="0069470D" w:rsidP="0069470D">
      <w:pPr>
        <w:ind w:left="57" w:firstLine="570"/>
        <w:jc w:val="both"/>
        <w:rPr>
          <w:sz w:val="28"/>
          <w:szCs w:val="28"/>
        </w:rPr>
      </w:pPr>
      <w:r w:rsidRPr="0069470D">
        <w:rPr>
          <w:sz w:val="28"/>
          <w:szCs w:val="28"/>
        </w:rPr>
        <w:t>Протягом 2018 року управлінням економічного та інтеграційного розвитку своєчасно та у повному обсязі забезпечено дотримання процедури прийняття і відстеження результативності поточних регуляторних актів.</w:t>
      </w:r>
    </w:p>
    <w:p w:rsidR="0069470D" w:rsidRPr="0069470D" w:rsidRDefault="0069470D" w:rsidP="0069470D">
      <w:pPr>
        <w:ind w:left="57" w:firstLine="570"/>
        <w:jc w:val="both"/>
        <w:rPr>
          <w:sz w:val="28"/>
          <w:szCs w:val="28"/>
        </w:rPr>
      </w:pPr>
      <w:r w:rsidRPr="0069470D">
        <w:rPr>
          <w:sz w:val="28"/>
          <w:szCs w:val="28"/>
        </w:rPr>
        <w:t>З метою забезпечення системного підходу до впровадження регуляторної діяльності робота проводилася у таких напрямках:</w:t>
      </w:r>
    </w:p>
    <w:p w:rsidR="0069470D" w:rsidRPr="0069470D" w:rsidRDefault="0069470D" w:rsidP="0069470D">
      <w:pPr>
        <w:numPr>
          <w:ilvl w:val="0"/>
          <w:numId w:val="1"/>
        </w:numPr>
        <w:contextualSpacing/>
        <w:jc w:val="both"/>
        <w:rPr>
          <w:sz w:val="28"/>
          <w:szCs w:val="28"/>
        </w:rPr>
      </w:pPr>
      <w:r w:rsidRPr="0069470D">
        <w:rPr>
          <w:sz w:val="28"/>
          <w:szCs w:val="28"/>
        </w:rPr>
        <w:t>планування діяльності з підготовки регуляторних актів;</w:t>
      </w:r>
    </w:p>
    <w:p w:rsidR="0069470D" w:rsidRPr="0069470D" w:rsidRDefault="0069470D" w:rsidP="0069470D">
      <w:pPr>
        <w:numPr>
          <w:ilvl w:val="0"/>
          <w:numId w:val="1"/>
        </w:numPr>
        <w:contextualSpacing/>
        <w:jc w:val="both"/>
        <w:rPr>
          <w:sz w:val="28"/>
          <w:szCs w:val="28"/>
        </w:rPr>
      </w:pPr>
      <w:r w:rsidRPr="0069470D">
        <w:rPr>
          <w:sz w:val="28"/>
          <w:szCs w:val="28"/>
        </w:rPr>
        <w:t>оприлюднення проектів регуляторних актів та документів, які супроводжують  процес здійснення регуляторної діяльності;</w:t>
      </w:r>
    </w:p>
    <w:p w:rsidR="0069470D" w:rsidRPr="0069470D" w:rsidRDefault="0069470D" w:rsidP="0069470D">
      <w:pPr>
        <w:numPr>
          <w:ilvl w:val="0"/>
          <w:numId w:val="1"/>
        </w:numPr>
        <w:contextualSpacing/>
        <w:jc w:val="both"/>
        <w:rPr>
          <w:sz w:val="28"/>
          <w:szCs w:val="28"/>
        </w:rPr>
      </w:pPr>
      <w:r w:rsidRPr="0069470D">
        <w:rPr>
          <w:sz w:val="28"/>
          <w:szCs w:val="28"/>
        </w:rPr>
        <w:lastRenderedPageBreak/>
        <w:t>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w:t>
      </w:r>
    </w:p>
    <w:p w:rsidR="0069470D" w:rsidRPr="0069470D" w:rsidRDefault="0069470D" w:rsidP="0069470D">
      <w:pPr>
        <w:numPr>
          <w:ilvl w:val="0"/>
          <w:numId w:val="1"/>
        </w:numPr>
        <w:contextualSpacing/>
        <w:jc w:val="both"/>
        <w:rPr>
          <w:sz w:val="28"/>
          <w:szCs w:val="28"/>
        </w:rPr>
      </w:pPr>
      <w:r w:rsidRPr="0069470D">
        <w:rPr>
          <w:sz w:val="28"/>
          <w:szCs w:val="28"/>
        </w:rPr>
        <w:t>проведення відстеження результативності регуляторних актів;</w:t>
      </w:r>
    </w:p>
    <w:p w:rsidR="0069470D" w:rsidRPr="0069470D" w:rsidRDefault="0069470D" w:rsidP="0069470D">
      <w:pPr>
        <w:numPr>
          <w:ilvl w:val="0"/>
          <w:numId w:val="1"/>
        </w:numPr>
        <w:contextualSpacing/>
        <w:jc w:val="both"/>
        <w:rPr>
          <w:bCs/>
          <w:sz w:val="28"/>
          <w:szCs w:val="28"/>
        </w:rPr>
      </w:pPr>
      <w:r w:rsidRPr="0069470D">
        <w:rPr>
          <w:sz w:val="28"/>
          <w:szCs w:val="28"/>
        </w:rPr>
        <w:t>ведення реєстру регуляторних актів.</w:t>
      </w:r>
    </w:p>
    <w:p w:rsidR="0069470D" w:rsidRPr="0069470D" w:rsidRDefault="0069470D" w:rsidP="0069470D">
      <w:pPr>
        <w:ind w:firstLine="627"/>
        <w:jc w:val="both"/>
        <w:rPr>
          <w:bCs/>
          <w:sz w:val="28"/>
          <w:szCs w:val="28"/>
        </w:rPr>
      </w:pPr>
      <w:r w:rsidRPr="0069470D">
        <w:rPr>
          <w:bCs/>
          <w:sz w:val="28"/>
          <w:szCs w:val="28"/>
        </w:rPr>
        <w:t>З метою забезпечення відкритості регуляторного процесу рішенням виконавчого комітету міської ради від 07.12.2017р. №1111 затверджено План діяльності виконавчого комітету міської ради з під</w:t>
      </w:r>
      <w:r w:rsidRPr="0069470D">
        <w:rPr>
          <w:bCs/>
          <w:sz w:val="28"/>
          <w:szCs w:val="28"/>
        </w:rPr>
        <w:softHyphen/>
        <w:t>го</w:t>
      </w:r>
      <w:r w:rsidRPr="0069470D">
        <w:rPr>
          <w:bCs/>
          <w:sz w:val="28"/>
          <w:szCs w:val="28"/>
        </w:rPr>
        <w:softHyphen/>
      </w:r>
      <w:r w:rsidRPr="0069470D">
        <w:rPr>
          <w:bCs/>
          <w:sz w:val="28"/>
          <w:szCs w:val="28"/>
        </w:rPr>
        <w:softHyphen/>
        <w:t>товки проектів регуля</w:t>
      </w:r>
      <w:r w:rsidRPr="0069470D">
        <w:rPr>
          <w:bCs/>
          <w:sz w:val="28"/>
          <w:szCs w:val="28"/>
        </w:rPr>
        <w:softHyphen/>
        <w:t>тор</w:t>
      </w:r>
      <w:r w:rsidRPr="0069470D">
        <w:rPr>
          <w:bCs/>
          <w:sz w:val="28"/>
          <w:szCs w:val="28"/>
        </w:rPr>
        <w:softHyphen/>
        <w:t xml:space="preserve">них актів на 2018  рік та відповідно рішенням міської ради від 15.12.2017р. №363-17 затверджено План діяльності Івано-Франківської міської ради з підготовки проектів регуляторних актів на 2018 рік. </w:t>
      </w:r>
    </w:p>
    <w:p w:rsidR="0069470D" w:rsidRPr="0069470D" w:rsidRDefault="0069470D" w:rsidP="0069470D">
      <w:pPr>
        <w:ind w:left="57" w:firstLine="570"/>
        <w:jc w:val="both"/>
        <w:rPr>
          <w:bCs/>
          <w:sz w:val="28"/>
          <w:szCs w:val="28"/>
        </w:rPr>
      </w:pPr>
      <w:r w:rsidRPr="0069470D">
        <w:rPr>
          <w:bCs/>
          <w:sz w:val="28"/>
          <w:szCs w:val="28"/>
        </w:rPr>
        <w:t xml:space="preserve">Протягом 2018 року управлінням економічного та інтеграційного розвитку </w:t>
      </w:r>
      <w:proofErr w:type="spellStart"/>
      <w:r w:rsidRPr="0069470D">
        <w:rPr>
          <w:bCs/>
          <w:sz w:val="28"/>
          <w:szCs w:val="28"/>
        </w:rPr>
        <w:t>внесено</w:t>
      </w:r>
      <w:proofErr w:type="spellEnd"/>
      <w:r w:rsidRPr="0069470D">
        <w:rPr>
          <w:bCs/>
          <w:sz w:val="28"/>
          <w:szCs w:val="28"/>
        </w:rPr>
        <w:t xml:space="preserve"> змін та доповнень, зокрема на основі звернень розробників проектів регуляторних актів:</w:t>
      </w:r>
    </w:p>
    <w:p w:rsidR="0069470D" w:rsidRPr="0069470D" w:rsidRDefault="0069470D" w:rsidP="0069470D">
      <w:pPr>
        <w:numPr>
          <w:ilvl w:val="0"/>
          <w:numId w:val="1"/>
        </w:numPr>
        <w:contextualSpacing/>
        <w:jc w:val="both"/>
        <w:rPr>
          <w:bCs/>
          <w:sz w:val="28"/>
          <w:szCs w:val="28"/>
        </w:rPr>
      </w:pPr>
      <w:r w:rsidRPr="0069470D">
        <w:rPr>
          <w:bCs/>
          <w:sz w:val="28"/>
          <w:szCs w:val="28"/>
        </w:rPr>
        <w:t>до рішення виконавчого комітету від 07.12.2017р. №1111 –                            13 доповнень;</w:t>
      </w:r>
    </w:p>
    <w:p w:rsidR="0069470D" w:rsidRPr="0069470D" w:rsidRDefault="0069470D" w:rsidP="0069470D">
      <w:pPr>
        <w:numPr>
          <w:ilvl w:val="0"/>
          <w:numId w:val="1"/>
        </w:numPr>
        <w:contextualSpacing/>
        <w:jc w:val="both"/>
        <w:rPr>
          <w:bCs/>
          <w:sz w:val="28"/>
          <w:szCs w:val="28"/>
        </w:rPr>
      </w:pPr>
      <w:r w:rsidRPr="0069470D">
        <w:rPr>
          <w:bCs/>
          <w:sz w:val="28"/>
          <w:szCs w:val="28"/>
        </w:rPr>
        <w:t>до рішення міської ради від 15.12.2017р.  № 363-17  –  6 доповнень.</w:t>
      </w:r>
    </w:p>
    <w:p w:rsidR="0069470D" w:rsidRPr="0069470D" w:rsidRDefault="0069470D" w:rsidP="0069470D">
      <w:pPr>
        <w:ind w:left="57" w:firstLine="570"/>
        <w:jc w:val="both"/>
        <w:rPr>
          <w:bCs/>
          <w:sz w:val="28"/>
          <w:szCs w:val="28"/>
        </w:rPr>
      </w:pPr>
      <w:r w:rsidRPr="0069470D">
        <w:rPr>
          <w:bCs/>
          <w:sz w:val="28"/>
          <w:szCs w:val="28"/>
        </w:rPr>
        <w:t xml:space="preserve">Відповідно до Закону України "Про засади державної регуляторної політики у сфері господарської діяльності" забезпечено дотримання процедури прийняття та відстеження результативності поточних регуляторних актів, поданих структурними підрозділами виконавчого комітету, своєчасно та у повному обсязі. </w:t>
      </w:r>
    </w:p>
    <w:p w:rsidR="0069470D" w:rsidRPr="0069470D" w:rsidRDefault="0069470D" w:rsidP="0069470D">
      <w:pPr>
        <w:ind w:left="57" w:firstLine="570"/>
        <w:jc w:val="both"/>
        <w:rPr>
          <w:bCs/>
          <w:sz w:val="28"/>
          <w:szCs w:val="28"/>
        </w:rPr>
      </w:pPr>
      <w:r w:rsidRPr="0069470D">
        <w:rPr>
          <w:bCs/>
          <w:sz w:val="28"/>
          <w:szCs w:val="28"/>
        </w:rPr>
        <w:t xml:space="preserve">На  підставі  Планів  з  підготовки  регуляторних  актів  на  2018 рік забезпечено належну підготовку структурними підрозділами міської ради, її виконавчого комітету 25 проектів регуляторних актів, з них прийнято 12 регуляторних актів, у тому числі 4 рішень міської ради, 8 регуляторних актів перебувають у процедурі розгляду та прийняття, проведено 22 відкритих громадських обговорень відповідно. </w:t>
      </w:r>
    </w:p>
    <w:p w:rsidR="0069470D" w:rsidRPr="0069470D" w:rsidRDefault="0069470D" w:rsidP="0069470D">
      <w:pPr>
        <w:ind w:left="57" w:firstLine="570"/>
        <w:jc w:val="both"/>
        <w:rPr>
          <w:bCs/>
          <w:sz w:val="28"/>
          <w:szCs w:val="28"/>
        </w:rPr>
      </w:pPr>
      <w:r w:rsidRPr="0069470D">
        <w:rPr>
          <w:bCs/>
          <w:sz w:val="28"/>
          <w:szCs w:val="28"/>
        </w:rPr>
        <w:t>Погодження проектів регуляторних актів – рішень міської ради здійснено в Державній регуляторній службі України.</w:t>
      </w:r>
    </w:p>
    <w:p w:rsidR="0069470D" w:rsidRPr="0069470D" w:rsidRDefault="0069470D" w:rsidP="0069470D">
      <w:pPr>
        <w:ind w:left="57" w:firstLine="570"/>
        <w:jc w:val="both"/>
        <w:rPr>
          <w:bCs/>
          <w:sz w:val="28"/>
          <w:szCs w:val="28"/>
        </w:rPr>
      </w:pPr>
      <w:r w:rsidRPr="0069470D">
        <w:rPr>
          <w:bCs/>
          <w:sz w:val="28"/>
          <w:szCs w:val="28"/>
        </w:rPr>
        <w:tab/>
        <w:t xml:space="preserve">Інформація про здійснення покрокових заходів згідно з процедурою розгляду та прийняття регуляторного акту, а саме: зміни до Плану (у разі необхідності внесення доповнень), повідомлення про оприлюднення проектів регуляторних актів, а також проекти регуляторних актів, аналізи регуляторного впливу регуляторних актів, звіти про відстеження результативності регуляторних актів, інформація про здійснення регуляторної діяльності оприлюднювалася на офіційній сторінці виконавчого комітету міської ради в мережі Інтернет. Повідомлення про оприлюднення проектів регуляторних актів в обов’язковому порядку відповідно до вимог Положення друкувалися на шпальтах газети "Західний кур’єр". </w:t>
      </w:r>
    </w:p>
    <w:p w:rsidR="0069470D" w:rsidRPr="0069470D" w:rsidRDefault="0069470D" w:rsidP="0069470D">
      <w:pPr>
        <w:ind w:left="57" w:firstLine="570"/>
        <w:jc w:val="both"/>
        <w:rPr>
          <w:bCs/>
          <w:sz w:val="28"/>
          <w:szCs w:val="28"/>
        </w:rPr>
      </w:pPr>
      <w:r w:rsidRPr="0069470D">
        <w:rPr>
          <w:bCs/>
          <w:sz w:val="28"/>
          <w:szCs w:val="28"/>
        </w:rPr>
        <w:tab/>
        <w:t xml:space="preserve">Відповідно до плану-графіку проведено відстеження результативності регуляторних актів у 2018 році з метою оцінки стану впровадження  регуляторних актів та досягнення  ними  цілей, задекларованих при їх прийнятті, було здійснено 29 </w:t>
      </w:r>
      <w:proofErr w:type="spellStart"/>
      <w:r w:rsidRPr="0069470D">
        <w:rPr>
          <w:bCs/>
          <w:sz w:val="28"/>
          <w:szCs w:val="28"/>
        </w:rPr>
        <w:t>відстежень</w:t>
      </w:r>
      <w:proofErr w:type="spellEnd"/>
      <w:r w:rsidRPr="0069470D">
        <w:rPr>
          <w:bCs/>
          <w:sz w:val="28"/>
          <w:szCs w:val="28"/>
        </w:rPr>
        <w:t xml:space="preserve"> результативності регуляторних  актів,  з  них  14 – базові,  15 – повторні. </w:t>
      </w:r>
    </w:p>
    <w:p w:rsidR="0069470D" w:rsidRPr="0069470D" w:rsidRDefault="0069470D" w:rsidP="0069470D">
      <w:pPr>
        <w:ind w:left="57" w:firstLine="570"/>
        <w:jc w:val="both"/>
        <w:rPr>
          <w:bCs/>
          <w:sz w:val="28"/>
          <w:szCs w:val="28"/>
        </w:rPr>
      </w:pPr>
      <w:r w:rsidRPr="0069470D">
        <w:rPr>
          <w:bCs/>
          <w:sz w:val="28"/>
          <w:szCs w:val="28"/>
        </w:rPr>
        <w:lastRenderedPageBreak/>
        <w:tab/>
        <w:t xml:space="preserve">Кількісна та якісна оцінка застосованого державного регулювання дозволяє стверджувати  про  досягнення  цілей,  визначених  при  розробці  більшості регуляторних  актів.  </w:t>
      </w:r>
    </w:p>
    <w:p w:rsidR="0069470D" w:rsidRPr="0069470D" w:rsidRDefault="0069470D" w:rsidP="0069470D">
      <w:pPr>
        <w:ind w:left="57" w:firstLine="570"/>
        <w:jc w:val="both"/>
        <w:rPr>
          <w:bCs/>
          <w:sz w:val="28"/>
          <w:szCs w:val="28"/>
        </w:rPr>
      </w:pPr>
      <w:r w:rsidRPr="0069470D">
        <w:rPr>
          <w:bCs/>
          <w:sz w:val="28"/>
          <w:szCs w:val="28"/>
        </w:rPr>
        <w:tab/>
        <w:t xml:space="preserve">Також у 2018 році з метою забезпечення дотримання державної регуляторної політики структурними  підрозділами Івано-Франківської міської ради, її виконавчого комітету, працівниками відділу  промисловості та розвитку підприємництва підготовлено однойменний проект рішення, </w:t>
      </w:r>
      <w:proofErr w:type="spellStart"/>
      <w:r w:rsidRPr="0069470D">
        <w:rPr>
          <w:bCs/>
          <w:sz w:val="28"/>
          <w:szCs w:val="28"/>
        </w:rPr>
        <w:t>внесено</w:t>
      </w:r>
      <w:proofErr w:type="spellEnd"/>
      <w:r w:rsidRPr="0069470D">
        <w:rPr>
          <w:bCs/>
          <w:sz w:val="28"/>
          <w:szCs w:val="28"/>
        </w:rPr>
        <w:t xml:space="preserve"> на розгляд виконавчого комітету та 22.02.2018р. відповідне рішення було прийняте. Рішенням передбачено проведення інвентаризації діючих регуляторних актів та посилення контролю щодо якості і своєчасності підготовки регуляторних актів структурними підрозділами міської ради, її виконавчого комітету.</w:t>
      </w:r>
    </w:p>
    <w:p w:rsidR="0069470D" w:rsidRPr="0069470D" w:rsidRDefault="0069470D" w:rsidP="0069470D">
      <w:pPr>
        <w:ind w:left="57" w:firstLine="570"/>
        <w:jc w:val="both"/>
        <w:rPr>
          <w:bCs/>
          <w:sz w:val="28"/>
          <w:szCs w:val="28"/>
        </w:rPr>
      </w:pPr>
      <w:r w:rsidRPr="0069470D">
        <w:rPr>
          <w:bCs/>
          <w:sz w:val="28"/>
          <w:szCs w:val="28"/>
        </w:rPr>
        <w:t>За  результатами  проведених  заходів  управлінням  економічного  та інтеграційного розвитку виконавчого комітету міської ради забезпечено дотримання  вимог  Закону  України  "Про  засади  державної  регуляторної політики у сфері господарської діяльності".</w:t>
      </w:r>
    </w:p>
    <w:p w:rsidR="0069470D" w:rsidRPr="0069470D" w:rsidRDefault="0069470D" w:rsidP="0069470D">
      <w:pPr>
        <w:jc w:val="both"/>
        <w:rPr>
          <w:bCs/>
          <w:sz w:val="28"/>
          <w:szCs w:val="28"/>
        </w:rPr>
      </w:pPr>
    </w:p>
    <w:p w:rsidR="0069470D" w:rsidRPr="0069470D" w:rsidRDefault="0069470D" w:rsidP="0069470D">
      <w:pPr>
        <w:jc w:val="both"/>
        <w:rPr>
          <w:bCs/>
          <w:sz w:val="28"/>
          <w:szCs w:val="28"/>
        </w:rPr>
      </w:pPr>
      <w:r w:rsidRPr="0069470D">
        <w:rPr>
          <w:bCs/>
          <w:sz w:val="28"/>
          <w:szCs w:val="28"/>
        </w:rPr>
        <w:t xml:space="preserve">Начальник управління </w:t>
      </w:r>
    </w:p>
    <w:p w:rsidR="0069470D" w:rsidRPr="0069470D" w:rsidRDefault="0069470D" w:rsidP="0069470D">
      <w:pPr>
        <w:jc w:val="both"/>
        <w:rPr>
          <w:sz w:val="28"/>
          <w:szCs w:val="28"/>
        </w:rPr>
      </w:pPr>
      <w:r w:rsidRPr="0069470D">
        <w:rPr>
          <w:bCs/>
          <w:sz w:val="28"/>
          <w:szCs w:val="28"/>
        </w:rPr>
        <w:t>економічного та інтеграційного розвитку</w:t>
      </w:r>
      <w:r w:rsidRPr="0069470D">
        <w:rPr>
          <w:bCs/>
          <w:sz w:val="28"/>
          <w:szCs w:val="28"/>
        </w:rPr>
        <w:tab/>
      </w:r>
      <w:r w:rsidRPr="0069470D">
        <w:rPr>
          <w:bCs/>
          <w:sz w:val="28"/>
          <w:szCs w:val="28"/>
        </w:rPr>
        <w:tab/>
      </w:r>
      <w:r w:rsidRPr="0069470D">
        <w:rPr>
          <w:bCs/>
          <w:sz w:val="28"/>
          <w:szCs w:val="28"/>
        </w:rPr>
        <w:tab/>
      </w:r>
      <w:r w:rsidRPr="0069470D">
        <w:rPr>
          <w:bCs/>
          <w:sz w:val="28"/>
          <w:szCs w:val="28"/>
        </w:rPr>
        <w:tab/>
        <w:t xml:space="preserve">    </w:t>
      </w:r>
      <w:proofErr w:type="spellStart"/>
      <w:r w:rsidRPr="0069470D">
        <w:rPr>
          <w:bCs/>
          <w:sz w:val="28"/>
          <w:szCs w:val="28"/>
        </w:rPr>
        <w:t>Н.Кромкач</w:t>
      </w:r>
      <w:proofErr w:type="spellEnd"/>
    </w:p>
    <w:p w:rsidR="0069470D" w:rsidRPr="0069470D" w:rsidRDefault="0069470D" w:rsidP="0069470D">
      <w:pPr>
        <w:tabs>
          <w:tab w:val="num" w:pos="720"/>
        </w:tabs>
        <w:jc w:val="both"/>
        <w:rPr>
          <w:sz w:val="28"/>
          <w:szCs w:val="28"/>
        </w:rPr>
      </w:pPr>
      <w:r w:rsidRPr="0069470D">
        <w:rPr>
          <w:sz w:val="28"/>
          <w:szCs w:val="28"/>
        </w:rPr>
        <w:tab/>
      </w:r>
      <w:r w:rsidRPr="0069470D">
        <w:rPr>
          <w:sz w:val="28"/>
          <w:szCs w:val="28"/>
        </w:rPr>
        <w:tab/>
        <w:t xml:space="preserve"> </w:t>
      </w:r>
    </w:p>
    <w:p w:rsidR="0069470D" w:rsidRPr="0069470D" w:rsidRDefault="0069470D" w:rsidP="0069470D">
      <w:pPr>
        <w:tabs>
          <w:tab w:val="num" w:pos="720"/>
        </w:tabs>
        <w:jc w:val="both"/>
        <w:rPr>
          <w:sz w:val="28"/>
          <w:szCs w:val="28"/>
        </w:rPr>
      </w:pPr>
    </w:p>
    <w:p w:rsidR="0069470D" w:rsidRPr="0069470D" w:rsidRDefault="0069470D" w:rsidP="0069470D">
      <w:pPr>
        <w:tabs>
          <w:tab w:val="num" w:pos="720"/>
        </w:tabs>
        <w:jc w:val="both"/>
        <w:rPr>
          <w:sz w:val="28"/>
          <w:szCs w:val="28"/>
        </w:rPr>
      </w:pPr>
    </w:p>
    <w:p w:rsidR="0069470D" w:rsidRDefault="0069470D" w:rsidP="00326CA2">
      <w:pPr>
        <w:jc w:val="both"/>
        <w:rPr>
          <w:sz w:val="28"/>
          <w:szCs w:val="28"/>
          <w:lang w:eastAsia="uk-UA"/>
        </w:rPr>
      </w:pPr>
    </w:p>
    <w:p w:rsidR="0069470D" w:rsidRPr="00326CA2" w:rsidRDefault="0069470D" w:rsidP="00326CA2">
      <w:pPr>
        <w:jc w:val="both"/>
        <w:rPr>
          <w:sz w:val="28"/>
          <w:szCs w:val="28"/>
          <w:lang w:eastAsia="uk-UA"/>
        </w:rPr>
      </w:pPr>
    </w:p>
    <w:p w:rsidR="00326CA2" w:rsidRPr="00326CA2" w:rsidRDefault="00326CA2" w:rsidP="00326CA2">
      <w:pPr>
        <w:tabs>
          <w:tab w:val="left" w:pos="1125"/>
        </w:tabs>
        <w:spacing w:after="200"/>
        <w:ind w:right="-284"/>
        <w:rPr>
          <w:sz w:val="28"/>
          <w:szCs w:val="28"/>
          <w:lang w:eastAsia="uk-UA"/>
        </w:rPr>
      </w:pPr>
    </w:p>
    <w:p w:rsidR="00326CA2" w:rsidRPr="00326CA2" w:rsidRDefault="00326CA2" w:rsidP="00326CA2">
      <w:pPr>
        <w:spacing w:after="200" w:line="276" w:lineRule="auto"/>
        <w:rPr>
          <w:rFonts w:eastAsiaTheme="minorHAnsi" w:cstheme="minorBidi"/>
          <w:sz w:val="28"/>
          <w:szCs w:val="22"/>
          <w:lang w:eastAsia="en-US"/>
        </w:rPr>
      </w:pPr>
    </w:p>
    <w:p w:rsidR="00326CA2" w:rsidRPr="00326CA2" w:rsidRDefault="00326CA2" w:rsidP="00326CA2">
      <w:pPr>
        <w:rPr>
          <w:lang w:eastAsia="uk-UA"/>
        </w:rPr>
      </w:pPr>
      <w:r w:rsidRPr="00326CA2">
        <w:rPr>
          <w:lang w:eastAsia="uk-UA"/>
        </w:rPr>
        <w:t> </w:t>
      </w:r>
    </w:p>
    <w:p w:rsidR="00326CA2" w:rsidRDefault="00326CA2"/>
    <w:sectPr w:rsidR="00326CA2" w:rsidSect="00B82E9A">
      <w:pgSz w:w="11906" w:h="16838"/>
      <w:pgMar w:top="567" w:right="567" w:bottom="567" w:left="1985"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44AAB"/>
    <w:multiLevelType w:val="hybridMultilevel"/>
    <w:tmpl w:val="460CB336"/>
    <w:lvl w:ilvl="0" w:tplc="7A5A73A0">
      <w:numFmt w:val="bullet"/>
      <w:lvlText w:val="-"/>
      <w:lvlJc w:val="left"/>
      <w:pPr>
        <w:ind w:left="987" w:hanging="360"/>
      </w:pPr>
      <w:rPr>
        <w:rFonts w:ascii="Times New Roman" w:eastAsia="Times New Roman" w:hAnsi="Times New Roman" w:cs="Times New Roman" w:hint="default"/>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592"/>
    <w:rsid w:val="000B0E1D"/>
    <w:rsid w:val="00116F75"/>
    <w:rsid w:val="001358E4"/>
    <w:rsid w:val="001A10B1"/>
    <w:rsid w:val="001C39E3"/>
    <w:rsid w:val="00250FF0"/>
    <w:rsid w:val="00271051"/>
    <w:rsid w:val="002C5EF1"/>
    <w:rsid w:val="00323CB6"/>
    <w:rsid w:val="00326CA2"/>
    <w:rsid w:val="003B1B3B"/>
    <w:rsid w:val="003F134C"/>
    <w:rsid w:val="00401227"/>
    <w:rsid w:val="004073CB"/>
    <w:rsid w:val="005031B0"/>
    <w:rsid w:val="00515D4D"/>
    <w:rsid w:val="00516AC0"/>
    <w:rsid w:val="005C0BD1"/>
    <w:rsid w:val="00643E98"/>
    <w:rsid w:val="006921CF"/>
    <w:rsid w:val="0069470D"/>
    <w:rsid w:val="006D0C41"/>
    <w:rsid w:val="00827BD5"/>
    <w:rsid w:val="008F2639"/>
    <w:rsid w:val="00995313"/>
    <w:rsid w:val="009B2260"/>
    <w:rsid w:val="00AF252D"/>
    <w:rsid w:val="00B82E9A"/>
    <w:rsid w:val="00C31592"/>
    <w:rsid w:val="00CB26F0"/>
    <w:rsid w:val="00EE7395"/>
    <w:rsid w:val="00F62336"/>
    <w:rsid w:val="00FE0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E2AD71-3092-4DB2-8256-F32CA384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592"/>
    <w:rPr>
      <w:rFonts w:eastAsia="Times New Roman"/>
      <w:sz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1592"/>
    <w:pPr>
      <w:spacing w:after="120"/>
    </w:pPr>
    <w:rPr>
      <w:sz w:val="28"/>
      <w:szCs w:val="28"/>
      <w:lang w:val="x-none" w:eastAsia="x-none"/>
    </w:rPr>
  </w:style>
  <w:style w:type="character" w:customStyle="1" w:styleId="a4">
    <w:name w:val="Основной текст Знак"/>
    <w:basedOn w:val="a0"/>
    <w:link w:val="a3"/>
    <w:rsid w:val="00C31592"/>
    <w:rPr>
      <w:rFonts w:eastAsia="Times New Roman"/>
      <w:szCs w:val="28"/>
      <w:lang w:val="x-none" w:eastAsia="x-none"/>
    </w:rPr>
  </w:style>
  <w:style w:type="paragraph" w:styleId="a5">
    <w:name w:val="Balloon Text"/>
    <w:basedOn w:val="a"/>
    <w:link w:val="a6"/>
    <w:uiPriority w:val="99"/>
    <w:semiHidden/>
    <w:unhideWhenUsed/>
    <w:rsid w:val="00326CA2"/>
    <w:rPr>
      <w:rFonts w:ascii="Segoe UI" w:hAnsi="Segoe UI" w:cs="Segoe UI"/>
      <w:sz w:val="18"/>
      <w:szCs w:val="18"/>
    </w:rPr>
  </w:style>
  <w:style w:type="character" w:customStyle="1" w:styleId="a6">
    <w:name w:val="Текст выноски Знак"/>
    <w:basedOn w:val="a0"/>
    <w:link w:val="a5"/>
    <w:uiPriority w:val="99"/>
    <w:semiHidden/>
    <w:rsid w:val="00326CA2"/>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14738</Words>
  <Characters>8402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2019-01-03T12:28:00Z</cp:lastPrinted>
  <dcterms:created xsi:type="dcterms:W3CDTF">2019-01-04T08:33:00Z</dcterms:created>
  <dcterms:modified xsi:type="dcterms:W3CDTF">2019-01-04T08:33:00Z</dcterms:modified>
</cp:coreProperties>
</file>