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bookmarkStart w:id="0" w:name="_GoBack"/>
      <w:bookmarkEnd w:id="0"/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3C0C8C" w:rsidRDefault="003C0C8C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383F39" w:rsidRDefault="00383F39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383F39" w:rsidRDefault="00383F39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5C47D7" w:rsidRDefault="005C47D7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Default="00D85A19" w:rsidP="005C47D7">
      <w:pPr>
        <w:pStyle w:val="rvps2"/>
        <w:spacing w:before="0" w:beforeAutospacing="0" w:after="0" w:afterAutospacing="0" w:line="233" w:lineRule="auto"/>
        <w:rPr>
          <w:rStyle w:val="rvts8"/>
          <w:sz w:val="28"/>
          <w:szCs w:val="10"/>
        </w:rPr>
      </w:pPr>
      <w:r>
        <w:rPr>
          <w:rStyle w:val="rvts8"/>
          <w:sz w:val="28"/>
          <w:szCs w:val="10"/>
        </w:rPr>
        <w:t>Пр</w:t>
      </w:r>
      <w:r w:rsidR="008236B6">
        <w:rPr>
          <w:rStyle w:val="rvts8"/>
          <w:sz w:val="28"/>
          <w:szCs w:val="10"/>
        </w:rPr>
        <w:t xml:space="preserve">о </w:t>
      </w:r>
      <w:r w:rsidR="004F6919">
        <w:rPr>
          <w:rStyle w:val="rvts8"/>
          <w:sz w:val="28"/>
          <w:szCs w:val="10"/>
        </w:rPr>
        <w:t>внесення змін у додаток</w:t>
      </w:r>
    </w:p>
    <w:p w:rsidR="004F6919" w:rsidRDefault="004F6919" w:rsidP="005C47D7">
      <w:pPr>
        <w:pStyle w:val="rvps2"/>
        <w:spacing w:before="0" w:beforeAutospacing="0" w:after="0" w:afterAutospacing="0" w:line="233" w:lineRule="auto"/>
        <w:rPr>
          <w:rStyle w:val="rvts8"/>
          <w:sz w:val="28"/>
          <w:szCs w:val="10"/>
        </w:rPr>
      </w:pPr>
      <w:r>
        <w:rPr>
          <w:rStyle w:val="rvts8"/>
          <w:sz w:val="28"/>
          <w:szCs w:val="10"/>
        </w:rPr>
        <w:t>до рішення виконавчого</w:t>
      </w:r>
    </w:p>
    <w:p w:rsidR="004F6919" w:rsidRDefault="004F6919" w:rsidP="005C47D7">
      <w:pPr>
        <w:pStyle w:val="rvps2"/>
        <w:spacing w:before="0" w:beforeAutospacing="0" w:after="0" w:afterAutospacing="0" w:line="233" w:lineRule="auto"/>
        <w:rPr>
          <w:rStyle w:val="rvts8"/>
          <w:sz w:val="28"/>
          <w:szCs w:val="10"/>
        </w:rPr>
      </w:pPr>
      <w:r>
        <w:rPr>
          <w:rStyle w:val="rvts8"/>
          <w:sz w:val="28"/>
          <w:szCs w:val="10"/>
        </w:rPr>
        <w:t>комітету Івано-Франківської</w:t>
      </w:r>
    </w:p>
    <w:p w:rsidR="004F6919" w:rsidRPr="004F6919" w:rsidRDefault="004F6919" w:rsidP="005C47D7">
      <w:pPr>
        <w:pStyle w:val="rvps2"/>
        <w:spacing w:before="0" w:beforeAutospacing="0" w:after="0" w:afterAutospacing="0" w:line="233" w:lineRule="auto"/>
        <w:rPr>
          <w:rStyle w:val="rvts8"/>
          <w:spacing w:val="-12"/>
          <w:sz w:val="28"/>
          <w:szCs w:val="10"/>
        </w:rPr>
      </w:pPr>
      <w:r w:rsidRPr="004F6919">
        <w:rPr>
          <w:rStyle w:val="rvts8"/>
          <w:spacing w:val="-12"/>
          <w:sz w:val="28"/>
          <w:szCs w:val="10"/>
        </w:rPr>
        <w:t>міської ради від 05.09.2018р.</w:t>
      </w:r>
      <w:r w:rsidR="005174A1">
        <w:rPr>
          <w:rStyle w:val="rvts8"/>
          <w:spacing w:val="-12"/>
          <w:sz w:val="28"/>
          <w:szCs w:val="10"/>
        </w:rPr>
        <w:t xml:space="preserve"> </w:t>
      </w:r>
      <w:r w:rsidRPr="004F6919">
        <w:rPr>
          <w:rStyle w:val="rvts8"/>
          <w:spacing w:val="-12"/>
          <w:sz w:val="28"/>
          <w:szCs w:val="10"/>
        </w:rPr>
        <w:t>№956</w:t>
      </w:r>
    </w:p>
    <w:p w:rsidR="008236B6" w:rsidRPr="007F20F8" w:rsidRDefault="008236B6" w:rsidP="005C47D7">
      <w:pPr>
        <w:pStyle w:val="rvps2"/>
        <w:spacing w:before="0" w:beforeAutospacing="0" w:after="0" w:afterAutospacing="0" w:line="233" w:lineRule="auto"/>
        <w:rPr>
          <w:color w:val="000000"/>
          <w:sz w:val="28"/>
          <w:szCs w:val="10"/>
        </w:rPr>
      </w:pPr>
    </w:p>
    <w:p w:rsidR="00302F62" w:rsidRDefault="008236B6" w:rsidP="00CD2FCF">
      <w:pPr>
        <w:ind w:firstLine="709"/>
        <w:jc w:val="both"/>
        <w:rPr>
          <w:szCs w:val="28"/>
          <w:lang w:eastAsia="ru-RU"/>
        </w:rPr>
      </w:pPr>
      <w:r w:rsidRPr="009F50B5">
        <w:rPr>
          <w:szCs w:val="28"/>
        </w:rPr>
        <w:t xml:space="preserve">Керуючись ст. 42 Закону України </w:t>
      </w:r>
      <w:r>
        <w:rPr>
          <w:szCs w:val="28"/>
        </w:rPr>
        <w:t>„</w:t>
      </w:r>
      <w:r w:rsidRPr="009F50B5">
        <w:rPr>
          <w:szCs w:val="28"/>
        </w:rPr>
        <w:t xml:space="preserve">Про </w:t>
      </w:r>
      <w:r>
        <w:rPr>
          <w:szCs w:val="28"/>
        </w:rPr>
        <w:t>місцеве самоврядування в Україні”</w:t>
      </w:r>
      <w:r w:rsidR="00B73D50">
        <w:rPr>
          <w:szCs w:val="28"/>
        </w:rPr>
        <w:t>, враховуючи наяв</w:t>
      </w:r>
      <w:r w:rsidR="0057198A">
        <w:rPr>
          <w:szCs w:val="28"/>
        </w:rPr>
        <w:t>н</w:t>
      </w:r>
      <w:r w:rsidR="00B73D50">
        <w:rPr>
          <w:szCs w:val="28"/>
        </w:rPr>
        <w:t xml:space="preserve">ість </w:t>
      </w:r>
      <w:r w:rsidR="0057198A">
        <w:rPr>
          <w:szCs w:val="28"/>
        </w:rPr>
        <w:t>станом на 01.11.2018р.</w:t>
      </w:r>
      <w:r w:rsidR="00EB4E5B">
        <w:rPr>
          <w:szCs w:val="28"/>
        </w:rPr>
        <w:t xml:space="preserve"> </w:t>
      </w:r>
      <w:r w:rsidR="0057198A">
        <w:rPr>
          <w:szCs w:val="28"/>
        </w:rPr>
        <w:t xml:space="preserve">залишків </w:t>
      </w:r>
      <w:r w:rsidR="00EB4E5B">
        <w:rPr>
          <w:szCs w:val="28"/>
        </w:rPr>
        <w:t xml:space="preserve">коштів </w:t>
      </w:r>
      <w:r>
        <w:rPr>
          <w:lang w:eastAsia="ru-RU"/>
        </w:rPr>
        <w:t xml:space="preserve">Програми сталого енергетичного розвитку </w:t>
      </w:r>
      <w:r w:rsidRPr="00BE3841">
        <w:rPr>
          <w:lang w:eastAsia="ru-RU"/>
        </w:rPr>
        <w:t xml:space="preserve">м. Івано-Франківська на </w:t>
      </w:r>
      <w:r w:rsidRPr="0057198A">
        <w:rPr>
          <w:spacing w:val="-8"/>
          <w:lang w:eastAsia="ru-RU"/>
        </w:rPr>
        <w:t>період до 2020 р.,</w:t>
      </w:r>
      <w:r w:rsidR="006A04B5" w:rsidRPr="0057198A">
        <w:rPr>
          <w:spacing w:val="-8"/>
          <w:lang w:eastAsia="ru-RU"/>
        </w:rPr>
        <w:t xml:space="preserve"> </w:t>
      </w:r>
      <w:r w:rsidRPr="0057198A">
        <w:rPr>
          <w:spacing w:val="-8"/>
        </w:rPr>
        <w:t xml:space="preserve">затвердженої </w:t>
      </w:r>
      <w:r w:rsidRPr="0057198A">
        <w:rPr>
          <w:color w:val="000000"/>
          <w:spacing w:val="-8"/>
        </w:rPr>
        <w:t>рішенням міської ради від 28.07.2015р. № 1807-56</w:t>
      </w:r>
      <w:r w:rsidRPr="0057198A">
        <w:rPr>
          <w:spacing w:val="-8"/>
        </w:rPr>
        <w:t>,</w:t>
      </w:r>
      <w:r w:rsidR="006A04B5">
        <w:t xml:space="preserve"> </w:t>
      </w:r>
      <w:r w:rsidR="00B73D50" w:rsidRPr="009F50B5">
        <w:rPr>
          <w:szCs w:val="28"/>
        </w:rPr>
        <w:t xml:space="preserve">та </w:t>
      </w:r>
      <w:r w:rsidR="00B73D50">
        <w:rPr>
          <w:szCs w:val="28"/>
        </w:rPr>
        <w:t xml:space="preserve">з метою забезпечення </w:t>
      </w:r>
      <w:r w:rsidR="0057198A">
        <w:rPr>
          <w:szCs w:val="28"/>
        </w:rPr>
        <w:t xml:space="preserve">їх </w:t>
      </w:r>
      <w:r w:rsidR="00B73D50">
        <w:rPr>
          <w:szCs w:val="28"/>
        </w:rPr>
        <w:t xml:space="preserve">повного використання </w:t>
      </w:r>
      <w:r w:rsidR="00302F62">
        <w:rPr>
          <w:szCs w:val="28"/>
          <w:lang w:eastAsia="ru-RU"/>
        </w:rPr>
        <w:t>виконавчий комітет міської ради</w:t>
      </w:r>
    </w:p>
    <w:p w:rsidR="00302F62" w:rsidRPr="005C47D7" w:rsidRDefault="00302F62" w:rsidP="00CD2FCF">
      <w:pPr>
        <w:ind w:firstLine="709"/>
        <w:jc w:val="both"/>
        <w:rPr>
          <w:sz w:val="22"/>
          <w:szCs w:val="22"/>
          <w:lang w:eastAsia="ru-RU"/>
        </w:rPr>
      </w:pPr>
    </w:p>
    <w:p w:rsidR="00302F62" w:rsidRDefault="00302F62" w:rsidP="00CD2FCF">
      <w:pPr>
        <w:jc w:val="center"/>
        <w:rPr>
          <w:szCs w:val="28"/>
          <w:lang w:eastAsia="ru-RU"/>
        </w:rPr>
      </w:pPr>
      <w:r>
        <w:rPr>
          <w:szCs w:val="28"/>
          <w:lang w:eastAsia="ru-RU"/>
        </w:rPr>
        <w:t>вирішив:</w:t>
      </w:r>
    </w:p>
    <w:p w:rsidR="00302F62" w:rsidRPr="005C47D7" w:rsidRDefault="00302F62" w:rsidP="00CD2FCF">
      <w:pPr>
        <w:jc w:val="center"/>
        <w:rPr>
          <w:sz w:val="22"/>
          <w:szCs w:val="22"/>
          <w:lang w:eastAsia="ru-RU"/>
        </w:rPr>
      </w:pPr>
    </w:p>
    <w:p w:rsidR="00D733C6" w:rsidRDefault="00D733C6" w:rsidP="00CD2FCF">
      <w:pPr>
        <w:ind w:firstLine="720"/>
        <w:jc w:val="both"/>
        <w:rPr>
          <w:spacing w:val="-8"/>
          <w:szCs w:val="28"/>
        </w:rPr>
      </w:pPr>
      <w:r>
        <w:rPr>
          <w:spacing w:val="-8"/>
          <w:szCs w:val="28"/>
        </w:rPr>
        <w:t>1. Додаток до рішення виконавчого комітету Івано-Франківської міської ради від 05.09.2018р. №956 "Про проведення Днів сталої енергії" викласти у новій редакції, згідно з додатком.</w:t>
      </w:r>
    </w:p>
    <w:p w:rsidR="00CE490A" w:rsidRDefault="005403F0" w:rsidP="00CD2FCF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pacing w:val="-8"/>
          <w:szCs w:val="28"/>
        </w:rPr>
        <w:t xml:space="preserve">2. Управлінню економічного та інтеграційного розвитку виконавчого комітету </w:t>
      </w:r>
      <w:r w:rsidR="00CE490A">
        <w:rPr>
          <w:spacing w:val="-8"/>
          <w:szCs w:val="28"/>
        </w:rPr>
        <w:t xml:space="preserve">міської ради (Н.Кромкач) забезпечити використання коштів на </w:t>
      </w:r>
      <w:r w:rsidR="00CE490A" w:rsidRPr="00CE490A">
        <w:rPr>
          <w:rFonts w:eastAsia="Calibri"/>
          <w:szCs w:val="28"/>
          <w:lang w:eastAsia="en-US"/>
        </w:rPr>
        <w:t>проведення Днів сталої енергії</w:t>
      </w:r>
      <w:r w:rsidR="00CE490A">
        <w:rPr>
          <w:rFonts w:eastAsia="Calibri"/>
          <w:szCs w:val="28"/>
          <w:lang w:eastAsia="en-US"/>
        </w:rPr>
        <w:t xml:space="preserve"> згідно з кошторисом.</w:t>
      </w:r>
    </w:p>
    <w:p w:rsidR="008236B6" w:rsidRPr="0047636A" w:rsidRDefault="000176A8" w:rsidP="00CD2FCF">
      <w:pPr>
        <w:pStyle w:val="1"/>
        <w:ind w:firstLine="709"/>
        <w:jc w:val="both"/>
        <w:rPr>
          <w:rStyle w:val="rvts8"/>
          <w:color w:val="000000"/>
          <w:szCs w:val="10"/>
        </w:rPr>
      </w:pPr>
      <w:r>
        <w:rPr>
          <w:rStyle w:val="rvts8"/>
          <w:color w:val="000000"/>
          <w:szCs w:val="10"/>
        </w:rPr>
        <w:t>6</w:t>
      </w:r>
      <w:r w:rsidR="008236B6" w:rsidRPr="0047636A">
        <w:rPr>
          <w:rStyle w:val="rvts8"/>
          <w:color w:val="000000"/>
          <w:szCs w:val="10"/>
        </w:rPr>
        <w:t>. Контроль за виконанням р</w:t>
      </w:r>
      <w:r w:rsidR="00EA37CC">
        <w:rPr>
          <w:rStyle w:val="rvts8"/>
          <w:color w:val="000000"/>
          <w:szCs w:val="10"/>
        </w:rPr>
        <w:t>іш</w:t>
      </w:r>
      <w:r w:rsidR="008236B6" w:rsidRPr="0047636A">
        <w:rPr>
          <w:rStyle w:val="rvts8"/>
          <w:color w:val="000000"/>
          <w:szCs w:val="10"/>
        </w:rPr>
        <w:t>ення покласти на заступник</w:t>
      </w:r>
      <w:r w:rsidR="00EA37CC">
        <w:rPr>
          <w:rStyle w:val="rvts8"/>
          <w:color w:val="000000"/>
          <w:szCs w:val="10"/>
        </w:rPr>
        <w:t>ів міського голови Б.Білика.</w:t>
      </w:r>
    </w:p>
    <w:p w:rsidR="009428CE" w:rsidRDefault="009428CE" w:rsidP="00CD2FCF">
      <w:pPr>
        <w:pStyle w:val="1"/>
        <w:ind w:firstLine="709"/>
        <w:jc w:val="both"/>
        <w:rPr>
          <w:rStyle w:val="rvts8"/>
          <w:color w:val="000000"/>
          <w:szCs w:val="10"/>
        </w:rPr>
      </w:pPr>
    </w:p>
    <w:p w:rsidR="009428CE" w:rsidRPr="007F20F8" w:rsidRDefault="009428CE" w:rsidP="00CD2FCF">
      <w:pPr>
        <w:pStyle w:val="1"/>
        <w:ind w:firstLine="709"/>
        <w:jc w:val="both"/>
        <w:rPr>
          <w:color w:val="000000"/>
          <w:szCs w:val="10"/>
        </w:rPr>
      </w:pPr>
    </w:p>
    <w:p w:rsidR="008236B6" w:rsidRPr="007F20F8" w:rsidRDefault="008236B6" w:rsidP="00CD2FCF">
      <w:pPr>
        <w:pStyle w:val="rvps6"/>
        <w:spacing w:before="0" w:beforeAutospacing="0" w:after="0" w:afterAutospacing="0"/>
        <w:jc w:val="both"/>
        <w:rPr>
          <w:color w:val="000000"/>
          <w:sz w:val="28"/>
          <w:szCs w:val="10"/>
        </w:rPr>
      </w:pPr>
    </w:p>
    <w:p w:rsidR="008236B6" w:rsidRDefault="008236B6" w:rsidP="00CD2FCF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r w:rsidRPr="007F20F8">
        <w:rPr>
          <w:rStyle w:val="rvts8"/>
          <w:color w:val="000000"/>
          <w:sz w:val="28"/>
          <w:szCs w:val="10"/>
        </w:rPr>
        <w:t>Міський голова                                                        </w:t>
      </w:r>
      <w:r w:rsidRPr="007F20F8">
        <w:rPr>
          <w:rStyle w:val="rvts8"/>
          <w:color w:val="000000"/>
          <w:sz w:val="28"/>
          <w:szCs w:val="10"/>
        </w:rPr>
        <w:tab/>
        <w:t>Руслан Марцінків</w:t>
      </w:r>
    </w:p>
    <w:p w:rsidR="00AC4100" w:rsidRDefault="00AC4100" w:rsidP="00D733C6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777FB2" w:rsidRPr="00777FB2" w:rsidRDefault="00777FB2" w:rsidP="00777FB2">
      <w:pPr>
        <w:ind w:left="5670"/>
        <w:rPr>
          <w:szCs w:val="28"/>
        </w:rPr>
      </w:pPr>
      <w:r w:rsidRPr="00777FB2">
        <w:rPr>
          <w:szCs w:val="28"/>
        </w:rPr>
        <w:lastRenderedPageBreak/>
        <w:t>Додаток</w:t>
      </w:r>
    </w:p>
    <w:p w:rsidR="00777FB2" w:rsidRPr="00777FB2" w:rsidRDefault="00777FB2" w:rsidP="00777FB2">
      <w:pPr>
        <w:ind w:left="5670"/>
        <w:rPr>
          <w:szCs w:val="28"/>
        </w:rPr>
      </w:pPr>
      <w:r w:rsidRPr="00777FB2">
        <w:rPr>
          <w:szCs w:val="28"/>
        </w:rPr>
        <w:t>до рішення виконавчого комітету міської ради</w:t>
      </w:r>
    </w:p>
    <w:p w:rsidR="00777FB2" w:rsidRPr="00777FB2" w:rsidRDefault="00777FB2" w:rsidP="00777FB2">
      <w:pPr>
        <w:ind w:left="5670"/>
        <w:rPr>
          <w:szCs w:val="28"/>
        </w:rPr>
      </w:pPr>
      <w:r w:rsidRPr="00777FB2">
        <w:rPr>
          <w:szCs w:val="28"/>
        </w:rPr>
        <w:t>від________ 2018р. №_____</w:t>
      </w:r>
    </w:p>
    <w:p w:rsidR="00777FB2" w:rsidRPr="00777FB2" w:rsidRDefault="00777FB2" w:rsidP="00777FB2">
      <w:pPr>
        <w:jc w:val="center"/>
        <w:rPr>
          <w:rFonts w:eastAsia="Calibri"/>
          <w:szCs w:val="28"/>
          <w:lang w:eastAsia="en-US"/>
        </w:rPr>
      </w:pPr>
    </w:p>
    <w:p w:rsidR="00777FB2" w:rsidRPr="00777FB2" w:rsidRDefault="00777FB2" w:rsidP="00777FB2">
      <w:pPr>
        <w:jc w:val="center"/>
        <w:rPr>
          <w:rFonts w:eastAsia="Calibri"/>
          <w:szCs w:val="28"/>
          <w:lang w:eastAsia="en-US"/>
        </w:rPr>
      </w:pPr>
    </w:p>
    <w:p w:rsidR="00777FB2" w:rsidRPr="00777FB2" w:rsidRDefault="00777FB2" w:rsidP="00777FB2">
      <w:pPr>
        <w:jc w:val="center"/>
        <w:rPr>
          <w:rFonts w:eastAsia="Calibri"/>
          <w:szCs w:val="28"/>
          <w:lang w:eastAsia="en-US"/>
        </w:rPr>
      </w:pPr>
    </w:p>
    <w:p w:rsidR="00777FB2" w:rsidRPr="00777FB2" w:rsidRDefault="00777FB2" w:rsidP="00777FB2">
      <w:pPr>
        <w:jc w:val="center"/>
        <w:rPr>
          <w:szCs w:val="28"/>
          <w:lang w:eastAsia="ru-RU"/>
        </w:rPr>
      </w:pPr>
      <w:r w:rsidRPr="00777FB2">
        <w:rPr>
          <w:szCs w:val="28"/>
          <w:lang w:eastAsia="ru-RU"/>
        </w:rPr>
        <w:t xml:space="preserve">Кошторис витрат </w:t>
      </w:r>
    </w:p>
    <w:p w:rsidR="00777FB2" w:rsidRPr="00777FB2" w:rsidRDefault="00777FB2" w:rsidP="00777FB2">
      <w:pPr>
        <w:jc w:val="center"/>
        <w:rPr>
          <w:rFonts w:eastAsia="Calibri"/>
          <w:szCs w:val="28"/>
          <w:lang w:eastAsia="en-US"/>
        </w:rPr>
      </w:pPr>
      <w:r w:rsidRPr="00777FB2">
        <w:rPr>
          <w:szCs w:val="28"/>
          <w:lang w:eastAsia="ru-RU"/>
        </w:rPr>
        <w:t xml:space="preserve">на </w:t>
      </w:r>
      <w:r w:rsidRPr="00777FB2">
        <w:rPr>
          <w:szCs w:val="10"/>
        </w:rPr>
        <w:t>проведення Днів сталої енергії</w:t>
      </w:r>
    </w:p>
    <w:p w:rsidR="00777FB2" w:rsidRPr="00777FB2" w:rsidRDefault="00777FB2" w:rsidP="00777FB2">
      <w:pPr>
        <w:jc w:val="center"/>
        <w:rPr>
          <w:rFonts w:eastAsia="Calibri"/>
          <w:szCs w:val="28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6999"/>
        <w:gridCol w:w="1701"/>
      </w:tblGrid>
      <w:tr w:rsidR="00777FB2" w:rsidRPr="00777FB2" w:rsidTr="00777FB2">
        <w:tc>
          <w:tcPr>
            <w:tcW w:w="656" w:type="dxa"/>
          </w:tcPr>
          <w:p w:rsidR="00777FB2" w:rsidRPr="00777FB2" w:rsidRDefault="00777FB2" w:rsidP="00777FB2">
            <w:pPr>
              <w:jc w:val="center"/>
              <w:rPr>
                <w:b/>
                <w:szCs w:val="28"/>
                <w:lang w:eastAsia="ru-RU"/>
              </w:rPr>
            </w:pPr>
            <w:r w:rsidRPr="00777FB2">
              <w:rPr>
                <w:b/>
                <w:szCs w:val="28"/>
                <w:lang w:eastAsia="ru-RU"/>
              </w:rPr>
              <w:t>№</w:t>
            </w:r>
          </w:p>
          <w:p w:rsidR="00777FB2" w:rsidRPr="00777FB2" w:rsidRDefault="00777FB2" w:rsidP="00777FB2">
            <w:pPr>
              <w:jc w:val="center"/>
              <w:rPr>
                <w:b/>
                <w:szCs w:val="28"/>
                <w:lang w:eastAsia="ru-RU"/>
              </w:rPr>
            </w:pPr>
            <w:r w:rsidRPr="00777FB2">
              <w:rPr>
                <w:b/>
                <w:szCs w:val="28"/>
                <w:lang w:eastAsia="ru-RU"/>
              </w:rPr>
              <w:t>п/п</w:t>
            </w:r>
          </w:p>
        </w:tc>
        <w:tc>
          <w:tcPr>
            <w:tcW w:w="6999" w:type="dxa"/>
          </w:tcPr>
          <w:p w:rsidR="00777FB2" w:rsidRPr="00777FB2" w:rsidRDefault="00777FB2" w:rsidP="00777FB2">
            <w:pPr>
              <w:jc w:val="center"/>
              <w:rPr>
                <w:b/>
                <w:szCs w:val="28"/>
                <w:lang w:eastAsia="ru-RU"/>
              </w:rPr>
            </w:pPr>
            <w:r w:rsidRPr="00777FB2">
              <w:rPr>
                <w:b/>
                <w:szCs w:val="28"/>
                <w:lang w:eastAsia="ru-RU"/>
              </w:rPr>
              <w:t>Назва заходу</w:t>
            </w:r>
          </w:p>
        </w:tc>
        <w:tc>
          <w:tcPr>
            <w:tcW w:w="1701" w:type="dxa"/>
          </w:tcPr>
          <w:p w:rsidR="00777FB2" w:rsidRPr="00777FB2" w:rsidRDefault="00777FB2" w:rsidP="00777FB2">
            <w:pPr>
              <w:jc w:val="center"/>
              <w:rPr>
                <w:b/>
                <w:szCs w:val="28"/>
                <w:lang w:eastAsia="ru-RU"/>
              </w:rPr>
            </w:pPr>
            <w:r w:rsidRPr="00777FB2">
              <w:rPr>
                <w:b/>
                <w:szCs w:val="28"/>
                <w:lang w:eastAsia="ru-RU"/>
              </w:rPr>
              <w:t>Сума, грн.</w:t>
            </w:r>
          </w:p>
        </w:tc>
      </w:tr>
      <w:tr w:rsidR="00777FB2" w:rsidRPr="00777FB2" w:rsidTr="00777FB2">
        <w:tc>
          <w:tcPr>
            <w:tcW w:w="656" w:type="dxa"/>
          </w:tcPr>
          <w:p w:rsidR="00777FB2" w:rsidRPr="00777FB2" w:rsidRDefault="00777FB2" w:rsidP="00777FB2">
            <w:pPr>
              <w:numPr>
                <w:ilvl w:val="0"/>
                <w:numId w:val="7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777FB2" w:rsidRPr="00777FB2" w:rsidRDefault="00777FB2" w:rsidP="00777FB2">
            <w:pPr>
              <w:widowControl w:val="0"/>
              <w:tabs>
                <w:tab w:val="left" w:pos="5986"/>
              </w:tabs>
              <w:jc w:val="both"/>
              <w:rPr>
                <w:szCs w:val="28"/>
                <w:lang w:eastAsia="ru-RU"/>
              </w:rPr>
            </w:pPr>
            <w:r w:rsidRPr="00777FB2">
              <w:rPr>
                <w:color w:val="000000"/>
                <w:spacing w:val="-10"/>
                <w:szCs w:val="28"/>
                <w:shd w:val="clear" w:color="auto" w:fill="FFFFFF"/>
                <w:lang w:eastAsia="ru-RU"/>
              </w:rPr>
              <w:t xml:space="preserve">Відзначення переможців тематичних конкурсів учнівських проектів, плакатів, слоганів з питань енергозбереження, оригінальних ідей та винаходів щодо подолання енергетичної кризи, конкурсу на кращий учнівський енергоаудит у школі </w:t>
            </w:r>
          </w:p>
        </w:tc>
        <w:tc>
          <w:tcPr>
            <w:tcW w:w="1701" w:type="dxa"/>
            <w:vAlign w:val="center"/>
          </w:tcPr>
          <w:p w:rsidR="00777FB2" w:rsidRPr="00777FB2" w:rsidRDefault="00777FB2" w:rsidP="00777FB2">
            <w:pPr>
              <w:ind w:right="176"/>
              <w:jc w:val="right"/>
              <w:rPr>
                <w:szCs w:val="28"/>
                <w:lang w:eastAsia="ru-RU"/>
              </w:rPr>
            </w:pPr>
            <w:r w:rsidRPr="00777FB2">
              <w:rPr>
                <w:szCs w:val="28"/>
                <w:lang w:eastAsia="ru-RU"/>
              </w:rPr>
              <w:t>13065,00</w:t>
            </w:r>
          </w:p>
        </w:tc>
      </w:tr>
      <w:tr w:rsidR="00777FB2" w:rsidRPr="00777FB2" w:rsidTr="00777FB2">
        <w:tc>
          <w:tcPr>
            <w:tcW w:w="656" w:type="dxa"/>
          </w:tcPr>
          <w:p w:rsidR="00777FB2" w:rsidRPr="00777FB2" w:rsidRDefault="00777FB2" w:rsidP="00777FB2">
            <w:pPr>
              <w:numPr>
                <w:ilvl w:val="0"/>
                <w:numId w:val="7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777FB2" w:rsidRPr="00777FB2" w:rsidRDefault="00777FB2" w:rsidP="00777FB2">
            <w:pPr>
              <w:ind w:left="27"/>
              <w:jc w:val="both"/>
              <w:rPr>
                <w:szCs w:val="28"/>
                <w:lang w:eastAsia="ru-RU"/>
              </w:rPr>
            </w:pPr>
            <w:r w:rsidRPr="00777FB2">
              <w:rPr>
                <w:spacing w:val="-10"/>
                <w:szCs w:val="28"/>
                <w:lang w:eastAsia="ru-RU"/>
              </w:rPr>
              <w:t>Організація і проведення спільно з ТОВ „ФІАТУ” (м. Київ) тренінгів для енергоменеджерів бюджетних закладів з питань роботи в інформаційних системах енергомоні</w:t>
            </w:r>
            <w:r>
              <w:rPr>
                <w:spacing w:val="-10"/>
                <w:szCs w:val="28"/>
                <w:lang w:eastAsia="ru-RU"/>
              </w:rPr>
              <w:t>-</w:t>
            </w:r>
            <w:r w:rsidRPr="00777FB2">
              <w:rPr>
                <w:spacing w:val="-10"/>
                <w:szCs w:val="28"/>
                <w:lang w:eastAsia="ru-RU"/>
              </w:rPr>
              <w:t>торингу</w:t>
            </w:r>
          </w:p>
        </w:tc>
        <w:tc>
          <w:tcPr>
            <w:tcW w:w="1701" w:type="dxa"/>
            <w:vAlign w:val="center"/>
          </w:tcPr>
          <w:p w:rsidR="00777FB2" w:rsidRPr="00777FB2" w:rsidRDefault="00777FB2" w:rsidP="00777FB2">
            <w:pPr>
              <w:ind w:right="176"/>
              <w:jc w:val="right"/>
              <w:rPr>
                <w:szCs w:val="28"/>
                <w:lang w:eastAsia="ru-RU"/>
              </w:rPr>
            </w:pPr>
            <w:r w:rsidRPr="00777FB2">
              <w:rPr>
                <w:szCs w:val="28"/>
                <w:lang w:eastAsia="ru-RU"/>
              </w:rPr>
              <w:t>11000,00</w:t>
            </w:r>
          </w:p>
        </w:tc>
      </w:tr>
      <w:tr w:rsidR="00777FB2" w:rsidRPr="00777FB2" w:rsidTr="00777FB2">
        <w:tc>
          <w:tcPr>
            <w:tcW w:w="656" w:type="dxa"/>
          </w:tcPr>
          <w:p w:rsidR="00777FB2" w:rsidRPr="00777FB2" w:rsidRDefault="00777FB2" w:rsidP="00777FB2">
            <w:pPr>
              <w:numPr>
                <w:ilvl w:val="0"/>
                <w:numId w:val="7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777FB2" w:rsidRPr="00777FB2" w:rsidRDefault="00777FB2" w:rsidP="00777FB2">
            <w:pPr>
              <w:ind w:left="27"/>
              <w:jc w:val="both"/>
              <w:rPr>
                <w:spacing w:val="-10"/>
                <w:szCs w:val="28"/>
                <w:lang w:eastAsia="ru-RU"/>
              </w:rPr>
            </w:pPr>
            <w:r w:rsidRPr="00777FB2">
              <w:rPr>
                <w:spacing w:val="-10"/>
                <w:szCs w:val="28"/>
                <w:lang w:eastAsia="ru-RU"/>
              </w:rPr>
              <w:t>Проведення викладачами ІФНТУНГ лекцій для учнів шкіл міста з метою ознайомлення з використанням альтер</w:t>
            </w:r>
            <w:r>
              <w:rPr>
                <w:spacing w:val="-10"/>
                <w:szCs w:val="28"/>
                <w:lang w:eastAsia="ru-RU"/>
              </w:rPr>
              <w:t>-</w:t>
            </w:r>
            <w:r w:rsidRPr="00777FB2">
              <w:rPr>
                <w:spacing w:val="-10"/>
                <w:szCs w:val="28"/>
                <w:lang w:eastAsia="ru-RU"/>
              </w:rPr>
              <w:t>нативних видів енергії та сучасними енергоощадними технологіями</w:t>
            </w:r>
          </w:p>
        </w:tc>
        <w:tc>
          <w:tcPr>
            <w:tcW w:w="1701" w:type="dxa"/>
            <w:vAlign w:val="center"/>
          </w:tcPr>
          <w:p w:rsidR="00777FB2" w:rsidRPr="00777FB2" w:rsidRDefault="00777FB2" w:rsidP="00777FB2">
            <w:pPr>
              <w:ind w:right="176"/>
              <w:jc w:val="right"/>
              <w:rPr>
                <w:szCs w:val="28"/>
                <w:lang w:eastAsia="ru-RU"/>
              </w:rPr>
            </w:pPr>
            <w:r w:rsidRPr="00777FB2">
              <w:rPr>
                <w:szCs w:val="28"/>
                <w:lang w:eastAsia="ru-RU"/>
              </w:rPr>
              <w:t>3000,00</w:t>
            </w:r>
          </w:p>
        </w:tc>
      </w:tr>
      <w:tr w:rsidR="00777FB2" w:rsidRPr="00777FB2" w:rsidTr="00777FB2">
        <w:tc>
          <w:tcPr>
            <w:tcW w:w="656" w:type="dxa"/>
          </w:tcPr>
          <w:p w:rsidR="00777FB2" w:rsidRPr="00777FB2" w:rsidRDefault="00777FB2" w:rsidP="00777FB2">
            <w:pPr>
              <w:numPr>
                <w:ilvl w:val="0"/>
                <w:numId w:val="7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777FB2" w:rsidRPr="00777FB2" w:rsidRDefault="00777FB2" w:rsidP="00777FB2">
            <w:pPr>
              <w:jc w:val="both"/>
              <w:rPr>
                <w:szCs w:val="28"/>
                <w:lang w:eastAsia="ru-RU"/>
              </w:rPr>
            </w:pPr>
            <w:r w:rsidRPr="00777FB2">
              <w:rPr>
                <w:szCs w:val="28"/>
                <w:lang w:eastAsia="ru-RU"/>
              </w:rPr>
              <w:t>Проведення для учнів шкіл міста екскурсій у науковому містечку „Нова енергія” та на діючих об’єктах ІФНТУНГ, де впроваджені енергоощадні технології</w:t>
            </w:r>
          </w:p>
        </w:tc>
        <w:tc>
          <w:tcPr>
            <w:tcW w:w="1701" w:type="dxa"/>
            <w:vAlign w:val="center"/>
          </w:tcPr>
          <w:p w:rsidR="00777FB2" w:rsidRPr="00777FB2" w:rsidRDefault="00777FB2" w:rsidP="00777FB2">
            <w:pPr>
              <w:ind w:right="176"/>
              <w:jc w:val="right"/>
              <w:rPr>
                <w:szCs w:val="28"/>
                <w:lang w:eastAsia="ru-RU"/>
              </w:rPr>
            </w:pPr>
            <w:r w:rsidRPr="00777FB2">
              <w:rPr>
                <w:szCs w:val="28"/>
                <w:lang w:eastAsia="ru-RU"/>
              </w:rPr>
              <w:t>10000,00</w:t>
            </w:r>
          </w:p>
        </w:tc>
      </w:tr>
      <w:tr w:rsidR="00777FB2" w:rsidRPr="00777FB2" w:rsidTr="00777FB2">
        <w:trPr>
          <w:trHeight w:val="316"/>
        </w:trPr>
        <w:tc>
          <w:tcPr>
            <w:tcW w:w="656" w:type="dxa"/>
          </w:tcPr>
          <w:p w:rsidR="00777FB2" w:rsidRPr="00777FB2" w:rsidRDefault="00777FB2" w:rsidP="00777FB2">
            <w:pPr>
              <w:ind w:left="360"/>
              <w:jc w:val="center"/>
              <w:rPr>
                <w:i/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777FB2" w:rsidRPr="00777FB2" w:rsidRDefault="00777FB2" w:rsidP="00777FB2">
            <w:pPr>
              <w:jc w:val="both"/>
              <w:rPr>
                <w:b/>
                <w:szCs w:val="28"/>
                <w:lang w:eastAsia="ru-RU"/>
              </w:rPr>
            </w:pPr>
            <w:r w:rsidRPr="00777FB2">
              <w:rPr>
                <w:b/>
                <w:szCs w:val="28"/>
                <w:lang w:eastAsia="ru-RU"/>
              </w:rPr>
              <w:t>Разом:</w:t>
            </w:r>
          </w:p>
        </w:tc>
        <w:tc>
          <w:tcPr>
            <w:tcW w:w="1701" w:type="dxa"/>
          </w:tcPr>
          <w:p w:rsidR="00777FB2" w:rsidRPr="00777FB2" w:rsidRDefault="00777FB2" w:rsidP="00777FB2">
            <w:pPr>
              <w:ind w:right="176"/>
              <w:jc w:val="right"/>
              <w:rPr>
                <w:b/>
                <w:szCs w:val="28"/>
                <w:lang w:eastAsia="ru-RU"/>
              </w:rPr>
            </w:pPr>
            <w:r w:rsidRPr="00777FB2">
              <w:rPr>
                <w:b/>
                <w:szCs w:val="28"/>
                <w:lang w:eastAsia="ru-RU"/>
              </w:rPr>
              <w:t>37065,00</w:t>
            </w:r>
          </w:p>
        </w:tc>
      </w:tr>
    </w:tbl>
    <w:p w:rsidR="00777FB2" w:rsidRPr="00777FB2" w:rsidRDefault="00777FB2" w:rsidP="00777FB2">
      <w:pPr>
        <w:rPr>
          <w:rFonts w:eastAsia="Calibri"/>
          <w:szCs w:val="28"/>
          <w:lang w:eastAsia="en-US"/>
        </w:rPr>
      </w:pPr>
    </w:p>
    <w:p w:rsidR="00777FB2" w:rsidRPr="00777FB2" w:rsidRDefault="00777FB2" w:rsidP="00777FB2">
      <w:pPr>
        <w:jc w:val="center"/>
        <w:rPr>
          <w:rFonts w:eastAsia="Calibri"/>
          <w:szCs w:val="28"/>
          <w:lang w:eastAsia="en-US"/>
        </w:rPr>
      </w:pPr>
    </w:p>
    <w:p w:rsidR="00777FB2" w:rsidRPr="00777FB2" w:rsidRDefault="00777FB2" w:rsidP="00777FB2">
      <w:pPr>
        <w:jc w:val="center"/>
        <w:rPr>
          <w:rFonts w:eastAsia="Calibri"/>
          <w:szCs w:val="28"/>
          <w:lang w:eastAsia="en-US"/>
        </w:rPr>
      </w:pPr>
    </w:p>
    <w:p w:rsidR="00777FB2" w:rsidRPr="00777FB2" w:rsidRDefault="00777FB2" w:rsidP="00777FB2">
      <w:pPr>
        <w:ind w:firstLine="708"/>
        <w:jc w:val="both"/>
        <w:rPr>
          <w:rFonts w:eastAsia="Calibri"/>
          <w:sz w:val="24"/>
          <w:lang w:eastAsia="en-US"/>
        </w:rPr>
      </w:pPr>
    </w:p>
    <w:p w:rsidR="00777FB2" w:rsidRPr="00777FB2" w:rsidRDefault="00777FB2" w:rsidP="00777FB2">
      <w:pPr>
        <w:jc w:val="both"/>
        <w:rPr>
          <w:szCs w:val="28"/>
        </w:rPr>
      </w:pPr>
      <w:r w:rsidRPr="00777FB2">
        <w:rPr>
          <w:szCs w:val="28"/>
        </w:rPr>
        <w:t xml:space="preserve">Керуючий справами </w:t>
      </w:r>
    </w:p>
    <w:p w:rsidR="00777FB2" w:rsidRPr="00777FB2" w:rsidRDefault="00777FB2" w:rsidP="00777FB2">
      <w:pPr>
        <w:jc w:val="both"/>
        <w:rPr>
          <w:color w:val="000000"/>
          <w:szCs w:val="10"/>
        </w:rPr>
      </w:pPr>
      <w:r w:rsidRPr="00777FB2">
        <w:rPr>
          <w:szCs w:val="28"/>
        </w:rPr>
        <w:t>виконавчого комітету міської ради</w:t>
      </w:r>
      <w:r w:rsidRPr="00777FB2">
        <w:rPr>
          <w:szCs w:val="28"/>
        </w:rPr>
        <w:tab/>
      </w:r>
      <w:r w:rsidRPr="00777FB2">
        <w:rPr>
          <w:szCs w:val="28"/>
        </w:rPr>
        <w:tab/>
      </w:r>
      <w:r w:rsidRPr="00777FB2">
        <w:rPr>
          <w:szCs w:val="28"/>
        </w:rPr>
        <w:tab/>
      </w:r>
      <w:r w:rsidRPr="00777FB2">
        <w:rPr>
          <w:szCs w:val="28"/>
        </w:rPr>
        <w:tab/>
      </w:r>
      <w:r w:rsidRPr="00777FB2">
        <w:rPr>
          <w:szCs w:val="28"/>
        </w:rPr>
        <w:tab/>
        <w:t>Ігор Шевчук</w:t>
      </w:r>
    </w:p>
    <w:p w:rsidR="00777FB2" w:rsidRPr="00777FB2" w:rsidRDefault="00777FB2" w:rsidP="00777FB2">
      <w:pPr>
        <w:ind w:firstLine="142"/>
        <w:jc w:val="both"/>
        <w:rPr>
          <w:rFonts w:eastAsia="Calibri"/>
          <w:sz w:val="24"/>
          <w:lang w:eastAsia="en-US"/>
        </w:rPr>
      </w:pPr>
    </w:p>
    <w:p w:rsidR="00AC4100" w:rsidRDefault="00AC4100" w:rsidP="00745510">
      <w:pPr>
        <w:pStyle w:val="rvps20"/>
        <w:spacing w:before="0" w:beforeAutospacing="0" w:after="0" w:afterAutospacing="0"/>
        <w:rPr>
          <w:color w:val="000000"/>
          <w:sz w:val="28"/>
          <w:szCs w:val="10"/>
        </w:rPr>
      </w:pPr>
    </w:p>
    <w:p w:rsidR="00916207" w:rsidRDefault="00916207" w:rsidP="00745510">
      <w:pPr>
        <w:pStyle w:val="rvps20"/>
        <w:spacing w:before="0" w:beforeAutospacing="0" w:after="0" w:afterAutospacing="0"/>
        <w:rPr>
          <w:color w:val="000000"/>
          <w:sz w:val="28"/>
          <w:szCs w:val="10"/>
        </w:rPr>
      </w:pPr>
    </w:p>
    <w:p w:rsidR="00916207" w:rsidRDefault="00916207" w:rsidP="00745510">
      <w:pPr>
        <w:pStyle w:val="rvps20"/>
        <w:spacing w:before="0" w:beforeAutospacing="0" w:after="0" w:afterAutospacing="0"/>
        <w:rPr>
          <w:color w:val="000000"/>
          <w:sz w:val="28"/>
          <w:szCs w:val="10"/>
        </w:rPr>
      </w:pPr>
    </w:p>
    <w:p w:rsidR="00916207" w:rsidRDefault="00916207" w:rsidP="00745510">
      <w:pPr>
        <w:pStyle w:val="rvps20"/>
        <w:spacing w:before="0" w:beforeAutospacing="0" w:after="0" w:afterAutospacing="0"/>
        <w:rPr>
          <w:color w:val="000000"/>
          <w:sz w:val="28"/>
          <w:szCs w:val="10"/>
        </w:rPr>
      </w:pPr>
    </w:p>
    <w:p w:rsidR="00916207" w:rsidRDefault="00916207" w:rsidP="00745510">
      <w:pPr>
        <w:pStyle w:val="rvps20"/>
        <w:spacing w:before="0" w:beforeAutospacing="0" w:after="0" w:afterAutospacing="0"/>
        <w:rPr>
          <w:color w:val="000000"/>
          <w:sz w:val="28"/>
          <w:szCs w:val="10"/>
        </w:rPr>
      </w:pPr>
    </w:p>
    <w:p w:rsidR="00916207" w:rsidRDefault="00916207" w:rsidP="00745510">
      <w:pPr>
        <w:pStyle w:val="rvps20"/>
        <w:spacing w:before="0" w:beforeAutospacing="0" w:after="0" w:afterAutospacing="0"/>
        <w:rPr>
          <w:color w:val="000000"/>
          <w:sz w:val="28"/>
          <w:szCs w:val="10"/>
        </w:rPr>
      </w:pPr>
    </w:p>
    <w:p w:rsidR="00916207" w:rsidRDefault="00916207" w:rsidP="00745510">
      <w:pPr>
        <w:pStyle w:val="rvps20"/>
        <w:spacing w:before="0" w:beforeAutospacing="0" w:after="0" w:afterAutospacing="0"/>
        <w:rPr>
          <w:color w:val="000000"/>
          <w:sz w:val="28"/>
          <w:szCs w:val="10"/>
        </w:rPr>
      </w:pPr>
    </w:p>
    <w:p w:rsidR="00916207" w:rsidRDefault="00916207" w:rsidP="00745510">
      <w:pPr>
        <w:pStyle w:val="rvps20"/>
        <w:spacing w:before="0" w:beforeAutospacing="0" w:after="0" w:afterAutospacing="0"/>
        <w:rPr>
          <w:color w:val="000000"/>
          <w:sz w:val="28"/>
          <w:szCs w:val="10"/>
        </w:rPr>
      </w:pPr>
    </w:p>
    <w:sectPr w:rsidR="00916207" w:rsidSect="007C74A1">
      <w:pgSz w:w="11906" w:h="16838"/>
      <w:pgMar w:top="1134" w:right="567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F76B33"/>
    <w:multiLevelType w:val="hybridMultilevel"/>
    <w:tmpl w:val="B40232AC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B565FDE"/>
    <w:multiLevelType w:val="multilevel"/>
    <w:tmpl w:val="0D827ED0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5"/>
        </w:tabs>
        <w:ind w:left="211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6"/>
        </w:tabs>
        <w:ind w:left="2126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7"/>
        </w:tabs>
        <w:ind w:left="2137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3" w15:restartNumberingAfterBreak="0">
    <w:nsid w:val="2E762C1B"/>
    <w:multiLevelType w:val="hybridMultilevel"/>
    <w:tmpl w:val="50DA3C14"/>
    <w:lvl w:ilvl="0" w:tplc="9FC028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3E0BEB"/>
    <w:multiLevelType w:val="hybridMultilevel"/>
    <w:tmpl w:val="6100BF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695026C"/>
    <w:multiLevelType w:val="hybridMultilevel"/>
    <w:tmpl w:val="20443DDC"/>
    <w:lvl w:ilvl="0" w:tplc="21924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6A06C5"/>
    <w:multiLevelType w:val="multilevel"/>
    <w:tmpl w:val="D5B41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2"/>
    </w:lvlOverride>
  </w:num>
  <w:num w:numId="6">
    <w:abstractNumId w:val="2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6F"/>
    <w:rsid w:val="0000012D"/>
    <w:rsid w:val="00001935"/>
    <w:rsid w:val="0000753F"/>
    <w:rsid w:val="00007880"/>
    <w:rsid w:val="000176A8"/>
    <w:rsid w:val="0003213C"/>
    <w:rsid w:val="00046D86"/>
    <w:rsid w:val="00063433"/>
    <w:rsid w:val="000710C8"/>
    <w:rsid w:val="000717AE"/>
    <w:rsid w:val="00076E25"/>
    <w:rsid w:val="0008026B"/>
    <w:rsid w:val="0008078D"/>
    <w:rsid w:val="00084A31"/>
    <w:rsid w:val="000971D1"/>
    <w:rsid w:val="000A3881"/>
    <w:rsid w:val="000A42EC"/>
    <w:rsid w:val="000B5E2A"/>
    <w:rsid w:val="000C00D4"/>
    <w:rsid w:val="000C3C36"/>
    <w:rsid w:val="000C70D4"/>
    <w:rsid w:val="000D11FC"/>
    <w:rsid w:val="000D351F"/>
    <w:rsid w:val="000E19DE"/>
    <w:rsid w:val="000E2353"/>
    <w:rsid w:val="000E551E"/>
    <w:rsid w:val="000F7663"/>
    <w:rsid w:val="0011003A"/>
    <w:rsid w:val="00110E0F"/>
    <w:rsid w:val="00113B25"/>
    <w:rsid w:val="001178DF"/>
    <w:rsid w:val="0012090B"/>
    <w:rsid w:val="00120F29"/>
    <w:rsid w:val="0012139F"/>
    <w:rsid w:val="00121F78"/>
    <w:rsid w:val="001312D7"/>
    <w:rsid w:val="00133A17"/>
    <w:rsid w:val="00135198"/>
    <w:rsid w:val="0014740E"/>
    <w:rsid w:val="00155936"/>
    <w:rsid w:val="00157A61"/>
    <w:rsid w:val="00164D18"/>
    <w:rsid w:val="00174FAA"/>
    <w:rsid w:val="00184DE1"/>
    <w:rsid w:val="001872C8"/>
    <w:rsid w:val="0019697C"/>
    <w:rsid w:val="00196E8C"/>
    <w:rsid w:val="001B0EFA"/>
    <w:rsid w:val="001B4F22"/>
    <w:rsid w:val="001C6650"/>
    <w:rsid w:val="001E1107"/>
    <w:rsid w:val="001E6A11"/>
    <w:rsid w:val="001F0DE4"/>
    <w:rsid w:val="001F28A8"/>
    <w:rsid w:val="001F7731"/>
    <w:rsid w:val="002019F2"/>
    <w:rsid w:val="0020209E"/>
    <w:rsid w:val="00202B37"/>
    <w:rsid w:val="002042D1"/>
    <w:rsid w:val="00206C0F"/>
    <w:rsid w:val="00211AB0"/>
    <w:rsid w:val="00217C6E"/>
    <w:rsid w:val="0023411D"/>
    <w:rsid w:val="00255134"/>
    <w:rsid w:val="00263048"/>
    <w:rsid w:val="002748FD"/>
    <w:rsid w:val="00276E99"/>
    <w:rsid w:val="00281F8A"/>
    <w:rsid w:val="0029477A"/>
    <w:rsid w:val="00295F44"/>
    <w:rsid w:val="002A2F60"/>
    <w:rsid w:val="002B1908"/>
    <w:rsid w:val="002B6943"/>
    <w:rsid w:val="002B7F97"/>
    <w:rsid w:val="002C656F"/>
    <w:rsid w:val="002C6AE1"/>
    <w:rsid w:val="002D5248"/>
    <w:rsid w:val="002E19F7"/>
    <w:rsid w:val="002E36EF"/>
    <w:rsid w:val="002E3B1E"/>
    <w:rsid w:val="002E3C85"/>
    <w:rsid w:val="002E7C92"/>
    <w:rsid w:val="002F26EB"/>
    <w:rsid w:val="002F2F53"/>
    <w:rsid w:val="002F4195"/>
    <w:rsid w:val="00301CDA"/>
    <w:rsid w:val="00302F62"/>
    <w:rsid w:val="00311928"/>
    <w:rsid w:val="00324974"/>
    <w:rsid w:val="003303A4"/>
    <w:rsid w:val="0033194E"/>
    <w:rsid w:val="00340E5F"/>
    <w:rsid w:val="00351B09"/>
    <w:rsid w:val="00351E1A"/>
    <w:rsid w:val="00353EB8"/>
    <w:rsid w:val="00356B02"/>
    <w:rsid w:val="00366889"/>
    <w:rsid w:val="00370251"/>
    <w:rsid w:val="00371A3A"/>
    <w:rsid w:val="003733E2"/>
    <w:rsid w:val="00374161"/>
    <w:rsid w:val="003743C3"/>
    <w:rsid w:val="0037593D"/>
    <w:rsid w:val="00383F39"/>
    <w:rsid w:val="00384BC9"/>
    <w:rsid w:val="00387372"/>
    <w:rsid w:val="003A2613"/>
    <w:rsid w:val="003A3A2E"/>
    <w:rsid w:val="003A5DF1"/>
    <w:rsid w:val="003B346D"/>
    <w:rsid w:val="003B7DD5"/>
    <w:rsid w:val="003C07D8"/>
    <w:rsid w:val="003C0C8C"/>
    <w:rsid w:val="003C7A62"/>
    <w:rsid w:val="003E150D"/>
    <w:rsid w:val="003E50E3"/>
    <w:rsid w:val="003E798B"/>
    <w:rsid w:val="003E7BFA"/>
    <w:rsid w:val="00403A58"/>
    <w:rsid w:val="00407966"/>
    <w:rsid w:val="00407C29"/>
    <w:rsid w:val="00411119"/>
    <w:rsid w:val="00414BAE"/>
    <w:rsid w:val="00420D46"/>
    <w:rsid w:val="004220B9"/>
    <w:rsid w:val="00432A6D"/>
    <w:rsid w:val="004335F1"/>
    <w:rsid w:val="00435471"/>
    <w:rsid w:val="00441821"/>
    <w:rsid w:val="00451C46"/>
    <w:rsid w:val="004613D0"/>
    <w:rsid w:val="004715C3"/>
    <w:rsid w:val="0047636A"/>
    <w:rsid w:val="00480377"/>
    <w:rsid w:val="00484F05"/>
    <w:rsid w:val="00490AD1"/>
    <w:rsid w:val="00496130"/>
    <w:rsid w:val="0049628E"/>
    <w:rsid w:val="0049650B"/>
    <w:rsid w:val="00497CE8"/>
    <w:rsid w:val="004A1F73"/>
    <w:rsid w:val="004C238B"/>
    <w:rsid w:val="004C3D97"/>
    <w:rsid w:val="004C54AD"/>
    <w:rsid w:val="004C7D0B"/>
    <w:rsid w:val="004D0AF8"/>
    <w:rsid w:val="004E0A2D"/>
    <w:rsid w:val="004E2752"/>
    <w:rsid w:val="004E75C6"/>
    <w:rsid w:val="004F1F3F"/>
    <w:rsid w:val="004F6919"/>
    <w:rsid w:val="004F7022"/>
    <w:rsid w:val="004F7E5E"/>
    <w:rsid w:val="0050150C"/>
    <w:rsid w:val="005025EA"/>
    <w:rsid w:val="005174A1"/>
    <w:rsid w:val="00522B6B"/>
    <w:rsid w:val="0053095F"/>
    <w:rsid w:val="005403F0"/>
    <w:rsid w:val="00550D93"/>
    <w:rsid w:val="005517A5"/>
    <w:rsid w:val="00552F70"/>
    <w:rsid w:val="00553F49"/>
    <w:rsid w:val="00554C9A"/>
    <w:rsid w:val="0056654F"/>
    <w:rsid w:val="0057198A"/>
    <w:rsid w:val="00571CD2"/>
    <w:rsid w:val="005879DB"/>
    <w:rsid w:val="00590ED7"/>
    <w:rsid w:val="005919E7"/>
    <w:rsid w:val="00592CCE"/>
    <w:rsid w:val="00594641"/>
    <w:rsid w:val="005B2C1E"/>
    <w:rsid w:val="005C47D7"/>
    <w:rsid w:val="005C6E65"/>
    <w:rsid w:val="005D3A2B"/>
    <w:rsid w:val="005D7009"/>
    <w:rsid w:val="005E1924"/>
    <w:rsid w:val="005F311A"/>
    <w:rsid w:val="005F4C23"/>
    <w:rsid w:val="005F5A1C"/>
    <w:rsid w:val="00607270"/>
    <w:rsid w:val="00610AB2"/>
    <w:rsid w:val="0061267F"/>
    <w:rsid w:val="00612A22"/>
    <w:rsid w:val="00613E66"/>
    <w:rsid w:val="00614D7C"/>
    <w:rsid w:val="00617BA9"/>
    <w:rsid w:val="00620FAE"/>
    <w:rsid w:val="0062296D"/>
    <w:rsid w:val="006307FB"/>
    <w:rsid w:val="006315A3"/>
    <w:rsid w:val="00636849"/>
    <w:rsid w:val="00642631"/>
    <w:rsid w:val="00642FD9"/>
    <w:rsid w:val="00643D34"/>
    <w:rsid w:val="006566E8"/>
    <w:rsid w:val="006631F5"/>
    <w:rsid w:val="00663AFC"/>
    <w:rsid w:val="00671222"/>
    <w:rsid w:val="006752F4"/>
    <w:rsid w:val="00690CF5"/>
    <w:rsid w:val="00697FE5"/>
    <w:rsid w:val="006A04B5"/>
    <w:rsid w:val="006A315C"/>
    <w:rsid w:val="006A64ED"/>
    <w:rsid w:val="006A7F73"/>
    <w:rsid w:val="006B451F"/>
    <w:rsid w:val="006B6B4E"/>
    <w:rsid w:val="006C3BCC"/>
    <w:rsid w:val="006C70CA"/>
    <w:rsid w:val="006C7BDB"/>
    <w:rsid w:val="006D49D5"/>
    <w:rsid w:val="006D7654"/>
    <w:rsid w:val="006E6260"/>
    <w:rsid w:val="006F09A3"/>
    <w:rsid w:val="006F163F"/>
    <w:rsid w:val="006F51F7"/>
    <w:rsid w:val="00703227"/>
    <w:rsid w:val="00717560"/>
    <w:rsid w:val="007319C6"/>
    <w:rsid w:val="00731E47"/>
    <w:rsid w:val="007327E4"/>
    <w:rsid w:val="007342F9"/>
    <w:rsid w:val="007400EA"/>
    <w:rsid w:val="0074335D"/>
    <w:rsid w:val="00745510"/>
    <w:rsid w:val="00745B07"/>
    <w:rsid w:val="00752672"/>
    <w:rsid w:val="0075530C"/>
    <w:rsid w:val="00762268"/>
    <w:rsid w:val="00777FB2"/>
    <w:rsid w:val="0078778F"/>
    <w:rsid w:val="00792205"/>
    <w:rsid w:val="00797088"/>
    <w:rsid w:val="007A6988"/>
    <w:rsid w:val="007A6AAB"/>
    <w:rsid w:val="007B0A7C"/>
    <w:rsid w:val="007C46DA"/>
    <w:rsid w:val="007C74A1"/>
    <w:rsid w:val="007C7B58"/>
    <w:rsid w:val="007D076F"/>
    <w:rsid w:val="007E6494"/>
    <w:rsid w:val="007F20F8"/>
    <w:rsid w:val="00803B45"/>
    <w:rsid w:val="00806D74"/>
    <w:rsid w:val="00815D35"/>
    <w:rsid w:val="008236B6"/>
    <w:rsid w:val="008251F0"/>
    <w:rsid w:val="00827CCF"/>
    <w:rsid w:val="00834D14"/>
    <w:rsid w:val="00845C9E"/>
    <w:rsid w:val="00847EC0"/>
    <w:rsid w:val="00850A97"/>
    <w:rsid w:val="00857D64"/>
    <w:rsid w:val="00861333"/>
    <w:rsid w:val="00863CCE"/>
    <w:rsid w:val="00870A77"/>
    <w:rsid w:val="008774D1"/>
    <w:rsid w:val="0088002E"/>
    <w:rsid w:val="008824E3"/>
    <w:rsid w:val="0088693F"/>
    <w:rsid w:val="0089188A"/>
    <w:rsid w:val="008B1656"/>
    <w:rsid w:val="008C0A0A"/>
    <w:rsid w:val="008C0F44"/>
    <w:rsid w:val="008D02B5"/>
    <w:rsid w:val="008D252A"/>
    <w:rsid w:val="008D73FC"/>
    <w:rsid w:val="008D7990"/>
    <w:rsid w:val="008E2EA1"/>
    <w:rsid w:val="008E3D3F"/>
    <w:rsid w:val="008F5804"/>
    <w:rsid w:val="008F622B"/>
    <w:rsid w:val="008F71F5"/>
    <w:rsid w:val="00912192"/>
    <w:rsid w:val="00916207"/>
    <w:rsid w:val="00936697"/>
    <w:rsid w:val="00936C52"/>
    <w:rsid w:val="00941862"/>
    <w:rsid w:val="009422E8"/>
    <w:rsid w:val="009428CE"/>
    <w:rsid w:val="00944D2B"/>
    <w:rsid w:val="00952FB4"/>
    <w:rsid w:val="00966725"/>
    <w:rsid w:val="00977B0C"/>
    <w:rsid w:val="0099486D"/>
    <w:rsid w:val="009A24A5"/>
    <w:rsid w:val="009A3C78"/>
    <w:rsid w:val="009A4CF9"/>
    <w:rsid w:val="009A67A6"/>
    <w:rsid w:val="009B357E"/>
    <w:rsid w:val="009B5E3D"/>
    <w:rsid w:val="009B6BE9"/>
    <w:rsid w:val="009C417B"/>
    <w:rsid w:val="009C4364"/>
    <w:rsid w:val="009C7D6B"/>
    <w:rsid w:val="009D2244"/>
    <w:rsid w:val="009D3D37"/>
    <w:rsid w:val="009E0FEF"/>
    <w:rsid w:val="009E3D32"/>
    <w:rsid w:val="009E4E85"/>
    <w:rsid w:val="009E6529"/>
    <w:rsid w:val="009F50B5"/>
    <w:rsid w:val="009F5B9C"/>
    <w:rsid w:val="00A027EE"/>
    <w:rsid w:val="00A04958"/>
    <w:rsid w:val="00A05E63"/>
    <w:rsid w:val="00A17C63"/>
    <w:rsid w:val="00A21D7C"/>
    <w:rsid w:val="00A25FC6"/>
    <w:rsid w:val="00A54E4B"/>
    <w:rsid w:val="00A610C9"/>
    <w:rsid w:val="00A6159E"/>
    <w:rsid w:val="00A83E1A"/>
    <w:rsid w:val="00A969E2"/>
    <w:rsid w:val="00AA0B41"/>
    <w:rsid w:val="00AA5DDC"/>
    <w:rsid w:val="00AB0DE9"/>
    <w:rsid w:val="00AC355F"/>
    <w:rsid w:val="00AC4100"/>
    <w:rsid w:val="00AC4618"/>
    <w:rsid w:val="00AC5A82"/>
    <w:rsid w:val="00AD3424"/>
    <w:rsid w:val="00AD5A4C"/>
    <w:rsid w:val="00AD5D37"/>
    <w:rsid w:val="00AE33D2"/>
    <w:rsid w:val="00AF0B48"/>
    <w:rsid w:val="00AF3C7F"/>
    <w:rsid w:val="00B05108"/>
    <w:rsid w:val="00B07B90"/>
    <w:rsid w:val="00B128DF"/>
    <w:rsid w:val="00B24301"/>
    <w:rsid w:val="00B33C9D"/>
    <w:rsid w:val="00B452DF"/>
    <w:rsid w:val="00B51AD4"/>
    <w:rsid w:val="00B618B5"/>
    <w:rsid w:val="00B62DED"/>
    <w:rsid w:val="00B652C6"/>
    <w:rsid w:val="00B67575"/>
    <w:rsid w:val="00B705CB"/>
    <w:rsid w:val="00B72680"/>
    <w:rsid w:val="00B729B9"/>
    <w:rsid w:val="00B73D50"/>
    <w:rsid w:val="00B7748C"/>
    <w:rsid w:val="00B8224F"/>
    <w:rsid w:val="00B8415D"/>
    <w:rsid w:val="00B87C78"/>
    <w:rsid w:val="00B91BA5"/>
    <w:rsid w:val="00B94833"/>
    <w:rsid w:val="00B9656F"/>
    <w:rsid w:val="00BA722B"/>
    <w:rsid w:val="00BD1F34"/>
    <w:rsid w:val="00BD4273"/>
    <w:rsid w:val="00BE197E"/>
    <w:rsid w:val="00BE3841"/>
    <w:rsid w:val="00BE7F0C"/>
    <w:rsid w:val="00BF0C5D"/>
    <w:rsid w:val="00BF6D9B"/>
    <w:rsid w:val="00C023F1"/>
    <w:rsid w:val="00C03150"/>
    <w:rsid w:val="00C036A4"/>
    <w:rsid w:val="00C06060"/>
    <w:rsid w:val="00C2466F"/>
    <w:rsid w:val="00C31538"/>
    <w:rsid w:val="00C40D47"/>
    <w:rsid w:val="00C42F97"/>
    <w:rsid w:val="00C4401C"/>
    <w:rsid w:val="00C57FF7"/>
    <w:rsid w:val="00C6056C"/>
    <w:rsid w:val="00C70DC7"/>
    <w:rsid w:val="00C805F0"/>
    <w:rsid w:val="00C853B8"/>
    <w:rsid w:val="00C9101E"/>
    <w:rsid w:val="00C93154"/>
    <w:rsid w:val="00C95CF9"/>
    <w:rsid w:val="00C97845"/>
    <w:rsid w:val="00CA2106"/>
    <w:rsid w:val="00CA4460"/>
    <w:rsid w:val="00CA4A63"/>
    <w:rsid w:val="00CB5F80"/>
    <w:rsid w:val="00CC0309"/>
    <w:rsid w:val="00CC1C0F"/>
    <w:rsid w:val="00CC4DA7"/>
    <w:rsid w:val="00CD0B32"/>
    <w:rsid w:val="00CD2FCF"/>
    <w:rsid w:val="00CD666C"/>
    <w:rsid w:val="00CE490A"/>
    <w:rsid w:val="00CE74C0"/>
    <w:rsid w:val="00D11113"/>
    <w:rsid w:val="00D304A3"/>
    <w:rsid w:val="00D417DF"/>
    <w:rsid w:val="00D47BB8"/>
    <w:rsid w:val="00D52F43"/>
    <w:rsid w:val="00D53D49"/>
    <w:rsid w:val="00D559BD"/>
    <w:rsid w:val="00D5638D"/>
    <w:rsid w:val="00D57C95"/>
    <w:rsid w:val="00D62899"/>
    <w:rsid w:val="00D62B91"/>
    <w:rsid w:val="00D62FE9"/>
    <w:rsid w:val="00D63A06"/>
    <w:rsid w:val="00D63EB1"/>
    <w:rsid w:val="00D6445F"/>
    <w:rsid w:val="00D64A1D"/>
    <w:rsid w:val="00D70218"/>
    <w:rsid w:val="00D714DE"/>
    <w:rsid w:val="00D733C6"/>
    <w:rsid w:val="00D74ECF"/>
    <w:rsid w:val="00D85A19"/>
    <w:rsid w:val="00D91757"/>
    <w:rsid w:val="00D95A16"/>
    <w:rsid w:val="00DA1A72"/>
    <w:rsid w:val="00DB55AD"/>
    <w:rsid w:val="00DB7C4D"/>
    <w:rsid w:val="00DC2691"/>
    <w:rsid w:val="00DC3D88"/>
    <w:rsid w:val="00DC483E"/>
    <w:rsid w:val="00DC5D43"/>
    <w:rsid w:val="00DC7AD6"/>
    <w:rsid w:val="00DD2A6C"/>
    <w:rsid w:val="00DD5A2D"/>
    <w:rsid w:val="00DE2F48"/>
    <w:rsid w:val="00DF0895"/>
    <w:rsid w:val="00DF181D"/>
    <w:rsid w:val="00DF3D6A"/>
    <w:rsid w:val="00DF5628"/>
    <w:rsid w:val="00E0053B"/>
    <w:rsid w:val="00E0131C"/>
    <w:rsid w:val="00E06CA1"/>
    <w:rsid w:val="00E14535"/>
    <w:rsid w:val="00E20C71"/>
    <w:rsid w:val="00E33F4B"/>
    <w:rsid w:val="00E36220"/>
    <w:rsid w:val="00E5023E"/>
    <w:rsid w:val="00E6571B"/>
    <w:rsid w:val="00E72045"/>
    <w:rsid w:val="00E9180E"/>
    <w:rsid w:val="00E94762"/>
    <w:rsid w:val="00EA37CC"/>
    <w:rsid w:val="00EA5E2D"/>
    <w:rsid w:val="00EA5F33"/>
    <w:rsid w:val="00EA6C64"/>
    <w:rsid w:val="00EB4E5B"/>
    <w:rsid w:val="00EB79FF"/>
    <w:rsid w:val="00EB7E0F"/>
    <w:rsid w:val="00EC7298"/>
    <w:rsid w:val="00EC7CA8"/>
    <w:rsid w:val="00ED188F"/>
    <w:rsid w:val="00EE136A"/>
    <w:rsid w:val="00EE32A8"/>
    <w:rsid w:val="00EE749F"/>
    <w:rsid w:val="00EF1D4B"/>
    <w:rsid w:val="00F04B13"/>
    <w:rsid w:val="00F11562"/>
    <w:rsid w:val="00F15A85"/>
    <w:rsid w:val="00F203EA"/>
    <w:rsid w:val="00F25D1C"/>
    <w:rsid w:val="00F35F03"/>
    <w:rsid w:val="00F435C9"/>
    <w:rsid w:val="00F51068"/>
    <w:rsid w:val="00F5464E"/>
    <w:rsid w:val="00F56322"/>
    <w:rsid w:val="00F56378"/>
    <w:rsid w:val="00F56629"/>
    <w:rsid w:val="00F57048"/>
    <w:rsid w:val="00F57B2C"/>
    <w:rsid w:val="00F75C10"/>
    <w:rsid w:val="00F76909"/>
    <w:rsid w:val="00F81959"/>
    <w:rsid w:val="00F82FD5"/>
    <w:rsid w:val="00FA12B2"/>
    <w:rsid w:val="00FA4D6B"/>
    <w:rsid w:val="00FA72E8"/>
    <w:rsid w:val="00FA79F3"/>
    <w:rsid w:val="00FB15E3"/>
    <w:rsid w:val="00FC59DA"/>
    <w:rsid w:val="00FD711F"/>
    <w:rsid w:val="00FE207C"/>
    <w:rsid w:val="00FE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416DD5E-84E9-4724-9610-2141B862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8A8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A969E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en-US" w:eastAsia="ru-RU"/>
    </w:rPr>
  </w:style>
  <w:style w:type="paragraph" w:styleId="4">
    <w:name w:val="heading 4"/>
    <w:basedOn w:val="a"/>
    <w:next w:val="a"/>
    <w:link w:val="40"/>
    <w:qFormat/>
    <w:rsid w:val="00E94762"/>
    <w:pPr>
      <w:keepNext/>
      <w:widowControl w:val="0"/>
      <w:outlineLvl w:val="3"/>
    </w:pPr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rvts8">
    <w:name w:val="rvts8"/>
    <w:rsid w:val="00C2466F"/>
    <w:rPr>
      <w:rFonts w:cs="Times New Roman"/>
    </w:rPr>
  </w:style>
  <w:style w:type="paragraph" w:customStyle="1" w:styleId="rvps3">
    <w:name w:val="rvps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4">
    <w:name w:val="rvps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5">
    <w:name w:val="rvps5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6">
    <w:name w:val="rvps6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20">
    <w:name w:val="rvps20"/>
    <w:basedOn w:val="a"/>
    <w:rsid w:val="00C2466F"/>
    <w:pPr>
      <w:spacing w:before="100" w:beforeAutospacing="1" w:after="100" w:afterAutospacing="1"/>
    </w:pPr>
    <w:rPr>
      <w:sz w:val="24"/>
    </w:rPr>
  </w:style>
  <w:style w:type="paragraph" w:styleId="a3">
    <w:name w:val="Normal (Web)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7">
    <w:name w:val="rvps7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">
    <w:name w:val="rvps1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2">
    <w:name w:val="rvps12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3">
    <w:name w:val="rvps1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4">
    <w:name w:val="rvps1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5">
    <w:name w:val="rvps15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40">
    <w:name w:val="Заголовок 4 Знак"/>
    <w:link w:val="4"/>
    <w:locked/>
    <w:rsid w:val="00E94762"/>
    <w:rPr>
      <w:sz w:val="28"/>
      <w:lang w:val="uk-UA" w:eastAsia="ru-RU"/>
    </w:rPr>
  </w:style>
  <w:style w:type="table" w:styleId="a4">
    <w:name w:val="Table Grid"/>
    <w:basedOn w:val="a1"/>
    <w:rsid w:val="000F7663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4F7E5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4F7E5E"/>
    <w:rPr>
      <w:rFonts w:ascii="Tahoma" w:hAnsi="Tahoma"/>
      <w:sz w:val="16"/>
      <w:lang w:val="uk-UA" w:eastAsia="uk-UA"/>
    </w:rPr>
  </w:style>
  <w:style w:type="paragraph" w:customStyle="1" w:styleId="1">
    <w:name w:val="Без интервала1"/>
    <w:rsid w:val="007327E4"/>
    <w:rPr>
      <w:sz w:val="28"/>
      <w:szCs w:val="24"/>
    </w:rPr>
  </w:style>
  <w:style w:type="character" w:customStyle="1" w:styleId="20">
    <w:name w:val="Заголовок 2 Знак"/>
    <w:link w:val="2"/>
    <w:semiHidden/>
    <w:locked/>
    <w:rsid w:val="00A969E2"/>
    <w:rPr>
      <w:rFonts w:ascii="Cambria" w:hAnsi="Cambria"/>
      <w:b/>
      <w:i/>
      <w:sz w:val="28"/>
    </w:rPr>
  </w:style>
  <w:style w:type="paragraph" w:customStyle="1" w:styleId="rvps52">
    <w:name w:val="rvps52"/>
    <w:basedOn w:val="a"/>
    <w:rsid w:val="009F50B5"/>
    <w:pPr>
      <w:spacing w:before="100" w:beforeAutospacing="1" w:after="100" w:afterAutospacing="1"/>
    </w:pPr>
    <w:rPr>
      <w:sz w:val="24"/>
    </w:rPr>
  </w:style>
  <w:style w:type="character" w:customStyle="1" w:styleId="rvts16">
    <w:name w:val="rvts16"/>
    <w:rsid w:val="009F50B5"/>
    <w:rPr>
      <w:rFonts w:cs="Times New Roman"/>
    </w:rPr>
  </w:style>
  <w:style w:type="character" w:customStyle="1" w:styleId="rvts9">
    <w:name w:val="rvts9"/>
    <w:rsid w:val="009F50B5"/>
    <w:rPr>
      <w:rFonts w:cs="Times New Roman"/>
    </w:rPr>
  </w:style>
  <w:style w:type="character" w:customStyle="1" w:styleId="rvts15">
    <w:name w:val="rvts15"/>
    <w:rsid w:val="009F50B5"/>
    <w:rPr>
      <w:rFonts w:cs="Times New Roman"/>
    </w:rPr>
  </w:style>
  <w:style w:type="character" w:customStyle="1" w:styleId="a7">
    <w:name w:val="Основной текст_"/>
    <w:link w:val="3"/>
    <w:locked/>
    <w:rsid w:val="0050150C"/>
    <w:rPr>
      <w:rFonts w:cs="Times New Roman"/>
      <w:shd w:val="clear" w:color="auto" w:fill="FFFFFF"/>
    </w:rPr>
  </w:style>
  <w:style w:type="paragraph" w:customStyle="1" w:styleId="3">
    <w:name w:val="Основной текст3"/>
    <w:basedOn w:val="a"/>
    <w:link w:val="a7"/>
    <w:rsid w:val="0050150C"/>
    <w:pPr>
      <w:widowControl w:val="0"/>
      <w:shd w:val="clear" w:color="auto" w:fill="FFFFFF"/>
      <w:spacing w:after="60" w:line="240" w:lineRule="atLeast"/>
    </w:pPr>
    <w:rPr>
      <w:sz w:val="20"/>
      <w:szCs w:val="20"/>
    </w:rPr>
  </w:style>
  <w:style w:type="paragraph" w:styleId="a8">
    <w:name w:val="Body Text"/>
    <w:basedOn w:val="a"/>
    <w:rsid w:val="006E6260"/>
    <w:pPr>
      <w:jc w:val="both"/>
    </w:pPr>
    <w:rPr>
      <w:rFonts w:hint="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1314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комісії</vt:lpstr>
    </vt:vector>
  </TitlesOfParts>
  <Company>DAI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комісії</dc:title>
  <dc:subject/>
  <dc:creator>Administrator</dc:creator>
  <cp:keywords/>
  <dc:description/>
  <cp:lastModifiedBy>Користувач Windows</cp:lastModifiedBy>
  <cp:revision>2</cp:revision>
  <cp:lastPrinted>2018-11-01T12:14:00Z</cp:lastPrinted>
  <dcterms:created xsi:type="dcterms:W3CDTF">2018-11-07T08:30:00Z</dcterms:created>
  <dcterms:modified xsi:type="dcterms:W3CDTF">2018-11-07T08:30:00Z</dcterms:modified>
</cp:coreProperties>
</file>