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9B57CE" w:rsidRPr="0099535A" w:rsidRDefault="009B57CE" w:rsidP="009B57CE">
      <w:pPr>
        <w:spacing w:after="0" w:line="240" w:lineRule="auto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9B57CE" w:rsidRDefault="009B57CE" w:rsidP="009B57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9B57CE" w:rsidRDefault="009B57CE" w:rsidP="009B57CE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торгівлі </w:t>
      </w:r>
    </w:p>
    <w:p w:rsidR="009B57CE" w:rsidRDefault="009B57CE" w:rsidP="009B57CE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9B57CE" w:rsidRDefault="009B57CE" w:rsidP="009B57CE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9B57CE" w:rsidRDefault="009B57CE" w:rsidP="009B57CE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9B57CE" w:rsidRDefault="009B57CE" w:rsidP="009B57C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9B57CE" w:rsidRDefault="009B57CE" w:rsidP="009B57C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9B57CE" w:rsidRDefault="009B57CE" w:rsidP="009B57C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9B57CE" w:rsidRPr="0067034C" w:rsidRDefault="009B57CE" w:rsidP="009B57CE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 xml:space="preserve">про </w:t>
      </w:r>
      <w:proofErr w:type="spellStart"/>
      <w:r>
        <w:rPr>
          <w:bCs/>
          <w:color w:val="000000"/>
          <w:sz w:val="28"/>
          <w:szCs w:val="28"/>
          <w:lang w:val="uk-UA"/>
        </w:rPr>
        <w:t>дрібнороздрібну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9B57CE" w:rsidRPr="00817D2F" w:rsidRDefault="009B57CE" w:rsidP="009B57CE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B57CE" w:rsidRPr="00D019E7" w:rsidRDefault="009B57CE" w:rsidP="009B57CE">
      <w:pPr>
        <w:pStyle w:val="rvps2"/>
        <w:spacing w:before="0" w:beforeAutospacing="0" w:after="0" w:afterAutospacing="0"/>
        <w:jc w:val="both"/>
        <w:rPr>
          <w:color w:val="000000"/>
          <w:sz w:val="32"/>
          <w:szCs w:val="32"/>
          <w:lang w:val="uk-UA"/>
        </w:rPr>
      </w:pPr>
    </w:p>
    <w:p w:rsidR="009B57CE" w:rsidRDefault="009B57CE" w:rsidP="009B57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9B57CE" w:rsidRDefault="009B57CE" w:rsidP="009B57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B57CE" w:rsidRPr="00817D2F" w:rsidRDefault="009B57CE" w:rsidP="009B57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57CE" w:rsidRDefault="009B57CE" w:rsidP="009B57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торгівлі та надання послуг у сфері розваг, 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9B57CE" w:rsidRDefault="009B57CE" w:rsidP="009B57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57CE" w:rsidRPr="00817D2F" w:rsidRDefault="009B57CE" w:rsidP="00817D2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1.1. </w:t>
      </w:r>
      <w:proofErr w:type="spellStart"/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господарської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діяльності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розміщення</w:t>
      </w:r>
      <w:proofErr w:type="spellEnd"/>
      <w:r>
        <w:rPr>
          <w:rStyle w:val="rvts7"/>
          <w:sz w:val="28"/>
          <w:szCs w:val="28"/>
        </w:rPr>
        <w:t xml:space="preserve"> одного лотка для </w:t>
      </w:r>
      <w:proofErr w:type="spellStart"/>
      <w:r>
        <w:rPr>
          <w:rStyle w:val="rvts7"/>
          <w:sz w:val="28"/>
          <w:szCs w:val="28"/>
        </w:rPr>
        <w:t>торгівлі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повітряними</w:t>
      </w:r>
      <w:proofErr w:type="spellEnd"/>
      <w:r>
        <w:rPr>
          <w:sz w:val="28"/>
          <w:szCs w:val="28"/>
        </w:rPr>
        <w:t xml:space="preserve"> кульками на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 w:rsidRPr="00C85D4B">
        <w:rPr>
          <w:sz w:val="28"/>
          <w:szCs w:val="28"/>
        </w:rPr>
        <w:t>Незалежності</w:t>
      </w:r>
      <w:proofErr w:type="spellEnd"/>
      <w:r w:rsidRPr="00C85D4B">
        <w:rPr>
          <w:sz w:val="28"/>
          <w:szCs w:val="28"/>
        </w:rPr>
        <w:t xml:space="preserve">, </w:t>
      </w:r>
      <w:proofErr w:type="spellStart"/>
      <w:r w:rsidRPr="00C85D4B">
        <w:rPr>
          <w:sz w:val="28"/>
          <w:szCs w:val="28"/>
        </w:rPr>
        <w:t>поруч</w:t>
      </w:r>
      <w:proofErr w:type="spellEnd"/>
      <w:r w:rsidRPr="00C85D4B">
        <w:rPr>
          <w:sz w:val="28"/>
          <w:szCs w:val="28"/>
        </w:rPr>
        <w:t xml:space="preserve"> </w:t>
      </w:r>
      <w:proofErr w:type="spellStart"/>
      <w:r w:rsidRPr="00C85D4B">
        <w:rPr>
          <w:sz w:val="28"/>
          <w:szCs w:val="28"/>
        </w:rPr>
        <w:t>будинку</w:t>
      </w:r>
      <w:proofErr w:type="spellEnd"/>
      <w:r w:rsidRPr="00C85D4B">
        <w:rPr>
          <w:sz w:val="28"/>
          <w:szCs w:val="28"/>
        </w:rPr>
        <w:t xml:space="preserve"> № 7</w:t>
      </w:r>
      <w:r>
        <w:rPr>
          <w:sz w:val="28"/>
          <w:szCs w:val="28"/>
        </w:rPr>
        <w:t xml:space="preserve"> </w:t>
      </w:r>
      <w:r w:rsidRPr="00C85D4B">
        <w:rPr>
          <w:sz w:val="28"/>
          <w:szCs w:val="28"/>
        </w:rPr>
        <w:t xml:space="preserve">на </w:t>
      </w:r>
      <w:proofErr w:type="spellStart"/>
      <w:r w:rsidRPr="00C85D4B">
        <w:rPr>
          <w:sz w:val="28"/>
          <w:szCs w:val="28"/>
        </w:rPr>
        <w:t>період</w:t>
      </w:r>
      <w:proofErr w:type="spellEnd"/>
      <w:r w:rsidRPr="00C85D4B">
        <w:rPr>
          <w:sz w:val="28"/>
          <w:szCs w:val="28"/>
        </w:rPr>
        <w:t xml:space="preserve"> з </w:t>
      </w:r>
      <w:r w:rsidR="00817D2F">
        <w:rPr>
          <w:sz w:val="28"/>
          <w:szCs w:val="28"/>
          <w:lang w:val="uk-UA"/>
        </w:rPr>
        <w:t>30</w:t>
      </w:r>
      <w:r w:rsidRPr="00C85D4B">
        <w:rPr>
          <w:sz w:val="28"/>
          <w:szCs w:val="28"/>
        </w:rPr>
        <w:t xml:space="preserve"> </w:t>
      </w:r>
      <w:r w:rsidR="00817D2F">
        <w:rPr>
          <w:sz w:val="28"/>
          <w:szCs w:val="28"/>
          <w:lang w:val="uk-UA"/>
        </w:rPr>
        <w:t>липня</w:t>
      </w:r>
      <w:r w:rsidRPr="00C85D4B">
        <w:rPr>
          <w:sz w:val="28"/>
          <w:szCs w:val="28"/>
        </w:rPr>
        <w:t xml:space="preserve"> по </w:t>
      </w:r>
      <w:r w:rsidR="00817D2F">
        <w:rPr>
          <w:sz w:val="28"/>
          <w:szCs w:val="28"/>
          <w:lang w:val="uk-UA"/>
        </w:rPr>
        <w:t>02</w:t>
      </w:r>
      <w:r w:rsidRPr="00C85D4B">
        <w:rPr>
          <w:sz w:val="28"/>
          <w:szCs w:val="28"/>
        </w:rPr>
        <w:t xml:space="preserve"> </w:t>
      </w:r>
      <w:r w:rsidR="00817D2F">
        <w:rPr>
          <w:sz w:val="28"/>
          <w:szCs w:val="28"/>
          <w:lang w:val="uk-UA"/>
        </w:rPr>
        <w:t>вересня</w:t>
      </w:r>
      <w:r w:rsidRPr="00C85D4B">
        <w:rPr>
          <w:sz w:val="28"/>
          <w:szCs w:val="28"/>
        </w:rPr>
        <w:t xml:space="preserve"> 2018 року (</w:t>
      </w:r>
      <w:r w:rsidR="00817D2F">
        <w:rPr>
          <w:sz w:val="28"/>
          <w:szCs w:val="28"/>
          <w:lang w:val="uk-UA"/>
        </w:rPr>
        <w:t>35</w:t>
      </w:r>
      <w:r w:rsidRPr="00C85D4B">
        <w:rPr>
          <w:sz w:val="28"/>
          <w:szCs w:val="28"/>
        </w:rPr>
        <w:t xml:space="preserve"> </w:t>
      </w:r>
      <w:proofErr w:type="spellStart"/>
      <w:r w:rsidRPr="00C85D4B">
        <w:rPr>
          <w:sz w:val="28"/>
          <w:szCs w:val="28"/>
        </w:rPr>
        <w:t>дні</w:t>
      </w:r>
      <w:r>
        <w:rPr>
          <w:sz w:val="28"/>
          <w:szCs w:val="28"/>
        </w:rPr>
        <w:t>в</w:t>
      </w:r>
      <w:proofErr w:type="spellEnd"/>
      <w:r w:rsidRPr="00C85D4B">
        <w:rPr>
          <w:sz w:val="28"/>
          <w:szCs w:val="28"/>
        </w:rPr>
        <w:t xml:space="preserve">), </w:t>
      </w:r>
      <w:proofErr w:type="spellStart"/>
      <w:r w:rsidRPr="00C85D4B">
        <w:rPr>
          <w:sz w:val="28"/>
          <w:szCs w:val="28"/>
        </w:rPr>
        <w:t>після</w:t>
      </w:r>
      <w:proofErr w:type="spellEnd"/>
      <w:r w:rsidRPr="00C85D4B">
        <w:rPr>
          <w:bCs/>
          <w:sz w:val="28"/>
          <w:szCs w:val="28"/>
        </w:rPr>
        <w:t xml:space="preserve"> оплати </w:t>
      </w:r>
      <w:proofErr w:type="spellStart"/>
      <w:r w:rsidRPr="00C85D4B">
        <w:rPr>
          <w:bCs/>
          <w:sz w:val="28"/>
          <w:szCs w:val="28"/>
        </w:rPr>
        <w:t>згідно</w:t>
      </w:r>
      <w:proofErr w:type="spellEnd"/>
      <w:r w:rsidRPr="00C85D4B">
        <w:rPr>
          <w:bCs/>
          <w:sz w:val="28"/>
          <w:szCs w:val="28"/>
        </w:rPr>
        <w:t xml:space="preserve"> п. </w:t>
      </w:r>
      <w:r w:rsidRPr="00C85D4B">
        <w:rPr>
          <w:sz w:val="28"/>
          <w:szCs w:val="28"/>
        </w:rPr>
        <w:t xml:space="preserve">6.1. </w:t>
      </w:r>
      <w:proofErr w:type="spellStart"/>
      <w:r w:rsidRPr="00C85D4B">
        <w:rPr>
          <w:bCs/>
          <w:sz w:val="28"/>
          <w:szCs w:val="28"/>
        </w:rPr>
        <w:t>Положення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торгівлю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надання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послуг</w:t>
      </w:r>
      <w:proofErr w:type="spellEnd"/>
      <w:r>
        <w:rPr>
          <w:bCs/>
          <w:sz w:val="28"/>
          <w:szCs w:val="28"/>
        </w:rPr>
        <w:t xml:space="preserve"> у </w:t>
      </w:r>
      <w:proofErr w:type="spellStart"/>
      <w:r>
        <w:rPr>
          <w:bCs/>
          <w:sz w:val="28"/>
          <w:szCs w:val="28"/>
        </w:rPr>
        <w:t>сфері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розваг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проведення</w:t>
      </w:r>
      <w:proofErr w:type="spellEnd"/>
      <w:r>
        <w:rPr>
          <w:bCs/>
          <w:sz w:val="28"/>
          <w:szCs w:val="28"/>
        </w:rPr>
        <w:t xml:space="preserve"> ярмарок на </w:t>
      </w:r>
      <w:proofErr w:type="spellStart"/>
      <w:r>
        <w:rPr>
          <w:bCs/>
          <w:sz w:val="28"/>
          <w:szCs w:val="28"/>
        </w:rPr>
        <w:t>території</w:t>
      </w:r>
      <w:proofErr w:type="spellEnd"/>
      <w:r>
        <w:rPr>
          <w:bCs/>
          <w:sz w:val="28"/>
          <w:szCs w:val="28"/>
        </w:rPr>
        <w:t xml:space="preserve"> м. </w:t>
      </w:r>
      <w:proofErr w:type="spellStart"/>
      <w:r>
        <w:rPr>
          <w:bCs/>
          <w:sz w:val="28"/>
          <w:szCs w:val="28"/>
        </w:rPr>
        <w:t>Івано-Франківська</w:t>
      </w:r>
      <w:proofErr w:type="spellEnd"/>
      <w:r>
        <w:rPr>
          <w:bCs/>
          <w:sz w:val="28"/>
          <w:szCs w:val="28"/>
        </w:rPr>
        <w:t xml:space="preserve">» в </w:t>
      </w:r>
      <w:proofErr w:type="spellStart"/>
      <w:r>
        <w:rPr>
          <w:bCs/>
          <w:sz w:val="28"/>
          <w:szCs w:val="28"/>
        </w:rPr>
        <w:t>сумі</w:t>
      </w:r>
      <w:proofErr w:type="spellEnd"/>
      <w:r>
        <w:rPr>
          <w:bCs/>
          <w:sz w:val="28"/>
          <w:szCs w:val="28"/>
        </w:rPr>
        <w:t xml:space="preserve"> </w:t>
      </w:r>
      <w:r w:rsidR="00817D2F">
        <w:rPr>
          <w:bCs/>
          <w:sz w:val="28"/>
          <w:szCs w:val="28"/>
          <w:lang w:val="uk-UA"/>
        </w:rPr>
        <w:t>2606</w:t>
      </w:r>
      <w:r>
        <w:rPr>
          <w:bCs/>
          <w:sz w:val="28"/>
          <w:szCs w:val="28"/>
        </w:rPr>
        <w:t>,</w:t>
      </w:r>
      <w:r w:rsidR="00817D2F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</w:rPr>
        <w:t xml:space="preserve"> грн.</w:t>
      </w:r>
    </w:p>
    <w:p w:rsidR="009B57CE" w:rsidRDefault="009B57CE" w:rsidP="009B57C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 Відповідно до п. 3.4. </w:t>
      </w:r>
      <w:r>
        <w:rPr>
          <w:bCs/>
          <w:sz w:val="28"/>
          <w:szCs w:val="28"/>
        </w:rPr>
        <w:t xml:space="preserve">Положення про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 xml:space="preserve">обмеження щодо площі об’єктів </w:t>
      </w:r>
      <w:proofErr w:type="spellStart"/>
      <w:r>
        <w:rPr>
          <w:sz w:val="28"/>
          <w:szCs w:val="28"/>
        </w:rPr>
        <w:t>дрібнороздрібної</w:t>
      </w:r>
      <w:proofErr w:type="spellEnd"/>
      <w:r>
        <w:rPr>
          <w:sz w:val="28"/>
          <w:szCs w:val="28"/>
        </w:rPr>
        <w:t xml:space="preserve"> торгівлі та об’єктів надання послуг у сфері розваг становлять:</w:t>
      </w:r>
    </w:p>
    <w:p w:rsidR="009B57CE" w:rsidRDefault="009B57CE" w:rsidP="009B57C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торгівлі – до 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9B57CE" w:rsidRDefault="009B57CE" w:rsidP="009B57C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електро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-веломобілі – до 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для тимчасової стоянки та не більше 5-ти одиниць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електро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-веломобілів;</w:t>
      </w:r>
    </w:p>
    <w:p w:rsidR="009B57CE" w:rsidRDefault="009B57CE" w:rsidP="009B57C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B57CE" w:rsidRDefault="009B57CE" w:rsidP="009B57C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площа стаціонарного атракціону визначається відповідно до схеми розташування, погодженої/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перепогодженої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Департаменті містобудування, архітектури та культурної спадщини виконавчого комітету міської ради. </w:t>
      </w:r>
    </w:p>
    <w:p w:rsidR="009B57CE" w:rsidRDefault="009B57CE" w:rsidP="009B57C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57CE" w:rsidRDefault="009B57CE" w:rsidP="009B57C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3</w:t>
      </w:r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 xml:space="preserve">уб’єктам господарської діяльності дотримуватися вимог Положення про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9B57CE" w:rsidRDefault="009B57CE" w:rsidP="009B57C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9B57CE" w:rsidRDefault="009B57CE" w:rsidP="009B57C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 xml:space="preserve">   4. Контроль за виконанням даного рішення покласти на заступника міського голови Богдана Білика.</w:t>
      </w:r>
    </w:p>
    <w:p w:rsidR="009B57CE" w:rsidRDefault="009B57CE" w:rsidP="009B57C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9B57CE" w:rsidRDefault="009B57CE" w:rsidP="009B57C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9B57CE" w:rsidRDefault="009B57CE" w:rsidP="009B57C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9B57CE" w:rsidRDefault="009B57CE" w:rsidP="009B57C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        Руслан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Марцінків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B57CE" w:rsidRDefault="009B57CE" w:rsidP="009B57C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9B57CE" w:rsidRDefault="009B57CE" w:rsidP="009B57C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9B57CE" w:rsidRDefault="009B57CE" w:rsidP="009B57C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9B57CE" w:rsidRDefault="009B57CE" w:rsidP="009B57C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9B57CE" w:rsidRDefault="009B57CE" w:rsidP="009B57C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9B57CE" w:rsidRDefault="009B57CE" w:rsidP="009B57CE"/>
    <w:p w:rsidR="000D3FEA" w:rsidRDefault="000D3FEA"/>
    <w:sectPr w:rsidR="000D3FEA" w:rsidSect="0067034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2F8"/>
    <w:rsid w:val="000D3FEA"/>
    <w:rsid w:val="001402BD"/>
    <w:rsid w:val="00817D2F"/>
    <w:rsid w:val="009B57CE"/>
    <w:rsid w:val="00E37B0F"/>
    <w:rsid w:val="00E8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72565-5558-474C-87D0-59B298EF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B57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57CE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9B5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9B5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B5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2018-07-20T06:28:00Z</dcterms:created>
  <dcterms:modified xsi:type="dcterms:W3CDTF">2018-07-20T06:28:00Z</dcterms:modified>
</cp:coreProperties>
</file>