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6AE8" w:rsidRDefault="001C6AE8"/>
    <w:tbl>
      <w:tblPr>
        <w:tblW w:w="10041" w:type="dxa"/>
        <w:tblInd w:w="15" w:type="dxa"/>
        <w:tblLook w:val="04A0" w:firstRow="1" w:lastRow="0" w:firstColumn="1" w:lastColumn="0" w:noHBand="0" w:noVBand="1"/>
      </w:tblPr>
      <w:tblGrid>
        <w:gridCol w:w="10041"/>
      </w:tblGrid>
      <w:tr w:rsidR="001C6AE8">
        <w:trPr>
          <w:trHeight w:val="312"/>
        </w:trPr>
        <w:tc>
          <w:tcPr>
            <w:tcW w:w="10041" w:type="dxa"/>
            <w:shd w:val="clear" w:color="auto" w:fill="auto"/>
            <w:noWrap/>
            <w:vAlign w:val="center"/>
          </w:tcPr>
          <w:p w:rsidR="001C6AE8" w:rsidRDefault="001C6AE8">
            <w:pPr>
              <w:rPr>
                <w:b/>
                <w:bCs/>
                <w:color w:val="000000"/>
              </w:rPr>
            </w:pPr>
          </w:p>
        </w:tc>
      </w:tr>
    </w:tbl>
    <w:p w:rsidR="001C6AE8" w:rsidRDefault="00B758A5">
      <w:pPr>
        <w:pStyle w:val="ac"/>
        <w:tabs>
          <w:tab w:val="left" w:pos="6096"/>
        </w:tabs>
        <w:spacing w:line="240" w:lineRule="atLeast"/>
        <w:jc w:val="both"/>
        <w:rPr>
          <w:rFonts w:ascii="Times New Roman" w:hAnsi="Times New Roman"/>
          <w:sz w:val="28"/>
          <w:szCs w:val="28"/>
        </w:rPr>
      </w:pPr>
      <w:r>
        <w:rPr>
          <w:rFonts w:ascii="Times New Roman" w:hAnsi="Times New Roman"/>
          <w:sz w:val="28"/>
          <w:szCs w:val="28"/>
        </w:rPr>
        <w:t>Про внесення на розгляд сесії</w:t>
      </w:r>
    </w:p>
    <w:p w:rsidR="001C6AE8" w:rsidRDefault="00B758A5">
      <w:pPr>
        <w:pStyle w:val="ac"/>
        <w:tabs>
          <w:tab w:val="left" w:pos="6096"/>
        </w:tabs>
        <w:spacing w:line="240" w:lineRule="atLeast"/>
        <w:jc w:val="both"/>
        <w:rPr>
          <w:rFonts w:ascii="Times New Roman" w:hAnsi="Times New Roman"/>
          <w:sz w:val="28"/>
          <w:szCs w:val="28"/>
        </w:rPr>
      </w:pPr>
      <w:r>
        <w:rPr>
          <w:rFonts w:ascii="Times New Roman" w:hAnsi="Times New Roman"/>
          <w:sz w:val="28"/>
          <w:szCs w:val="28"/>
        </w:rPr>
        <w:t>міської ради проекту рішення</w:t>
      </w:r>
    </w:p>
    <w:p w:rsidR="001C6AE8" w:rsidRDefault="00B758A5">
      <w:pPr>
        <w:tabs>
          <w:tab w:val="left" w:pos="0"/>
          <w:tab w:val="left" w:pos="180"/>
        </w:tabs>
        <w:rPr>
          <w:sz w:val="28"/>
          <w:szCs w:val="28"/>
          <w:lang w:eastAsia="x-none"/>
        </w:rPr>
      </w:pPr>
      <w:r>
        <w:rPr>
          <w:sz w:val="28"/>
          <w:szCs w:val="28"/>
          <w:lang w:eastAsia="x-none"/>
        </w:rPr>
        <w:t xml:space="preserve">"Про затвердження порядку </w:t>
      </w:r>
    </w:p>
    <w:p w:rsidR="001C6AE8" w:rsidRDefault="00B758A5">
      <w:pPr>
        <w:tabs>
          <w:tab w:val="left" w:pos="0"/>
          <w:tab w:val="left" w:pos="180"/>
        </w:tabs>
        <w:rPr>
          <w:sz w:val="28"/>
          <w:szCs w:val="28"/>
          <w:lang w:eastAsia="x-none"/>
        </w:rPr>
      </w:pPr>
      <w:r>
        <w:rPr>
          <w:sz w:val="28"/>
          <w:szCs w:val="28"/>
          <w:lang w:eastAsia="x-none"/>
        </w:rPr>
        <w:t xml:space="preserve">продажу земельних ділянок </w:t>
      </w:r>
    </w:p>
    <w:p w:rsidR="001C6AE8" w:rsidRDefault="00B758A5">
      <w:pPr>
        <w:tabs>
          <w:tab w:val="left" w:pos="0"/>
          <w:tab w:val="left" w:pos="180"/>
        </w:tabs>
        <w:rPr>
          <w:sz w:val="28"/>
          <w:szCs w:val="28"/>
          <w:lang w:eastAsia="x-none"/>
        </w:rPr>
      </w:pPr>
      <w:r>
        <w:rPr>
          <w:sz w:val="28"/>
          <w:szCs w:val="28"/>
          <w:lang w:eastAsia="x-none"/>
        </w:rPr>
        <w:t xml:space="preserve">(прав на них) комунальної </w:t>
      </w:r>
    </w:p>
    <w:p w:rsidR="001C6AE8" w:rsidRDefault="00B758A5">
      <w:pPr>
        <w:tabs>
          <w:tab w:val="left" w:pos="0"/>
          <w:tab w:val="left" w:pos="180"/>
        </w:tabs>
        <w:rPr>
          <w:sz w:val="28"/>
          <w:szCs w:val="28"/>
          <w:lang w:eastAsia="x-none"/>
        </w:rPr>
      </w:pPr>
      <w:r>
        <w:rPr>
          <w:sz w:val="28"/>
          <w:szCs w:val="28"/>
          <w:lang w:eastAsia="x-none"/>
        </w:rPr>
        <w:t xml:space="preserve">власності територіальної </w:t>
      </w:r>
    </w:p>
    <w:p w:rsidR="001C6AE8" w:rsidRDefault="00B758A5">
      <w:pPr>
        <w:tabs>
          <w:tab w:val="left" w:pos="0"/>
          <w:tab w:val="left" w:pos="180"/>
        </w:tabs>
        <w:rPr>
          <w:sz w:val="28"/>
          <w:szCs w:val="28"/>
          <w:lang w:eastAsia="x-none"/>
        </w:rPr>
      </w:pPr>
      <w:r>
        <w:rPr>
          <w:sz w:val="28"/>
          <w:szCs w:val="28"/>
          <w:lang w:eastAsia="x-none"/>
        </w:rPr>
        <w:t>громади м. Івано-Франківська"</w:t>
      </w:r>
    </w:p>
    <w:p w:rsidR="001C6AE8" w:rsidRDefault="001C6AE8">
      <w:pPr>
        <w:tabs>
          <w:tab w:val="left" w:pos="0"/>
          <w:tab w:val="left" w:pos="180"/>
        </w:tabs>
        <w:rPr>
          <w:noProof/>
          <w:sz w:val="28"/>
          <w:szCs w:val="28"/>
        </w:rPr>
      </w:pPr>
    </w:p>
    <w:p w:rsidR="001C6AE8" w:rsidRDefault="00B758A5">
      <w:pPr>
        <w:tabs>
          <w:tab w:val="left" w:pos="261"/>
          <w:tab w:val="left" w:pos="567"/>
          <w:tab w:val="left" w:pos="709"/>
          <w:tab w:val="left" w:pos="851"/>
        </w:tabs>
        <w:ind w:firstLine="709"/>
        <w:jc w:val="both"/>
        <w:rPr>
          <w:sz w:val="28"/>
          <w:szCs w:val="28"/>
        </w:rPr>
      </w:pPr>
      <w:r>
        <w:rPr>
          <w:noProof/>
          <w:sz w:val="28"/>
          <w:szCs w:val="28"/>
        </w:rPr>
        <w:t xml:space="preserve">Керуючись Земельним кодексом України, ст. 52 Закону України "Про місцеве самоврядування в Україні", законами України "Про оренду землі", </w:t>
      </w:r>
      <w:r>
        <w:rPr>
          <w:sz w:val="28"/>
          <w:szCs w:val="28"/>
        </w:rPr>
        <w:t>"Про внесення змін до деяких законодавчих актів України щодо розмежування земель державної та комунальної власності",</w:t>
      </w:r>
      <w:r>
        <w:rPr>
          <w:color w:val="000000"/>
          <w:spacing w:val="5"/>
          <w:sz w:val="28"/>
          <w:szCs w:val="28"/>
        </w:rPr>
        <w:t xml:space="preserve"> </w:t>
      </w:r>
      <w:r>
        <w:rPr>
          <w:sz w:val="28"/>
          <w:szCs w:val="28"/>
        </w:rPr>
        <w:t>виконавчий комітет міської ради</w:t>
      </w:r>
    </w:p>
    <w:p w:rsidR="001C6AE8" w:rsidRDefault="001C6AE8">
      <w:pPr>
        <w:ind w:firstLine="280"/>
        <w:jc w:val="both"/>
        <w:rPr>
          <w:b/>
          <w:noProof/>
          <w:sz w:val="28"/>
          <w:szCs w:val="28"/>
        </w:rPr>
      </w:pPr>
    </w:p>
    <w:p w:rsidR="001C6AE8" w:rsidRDefault="00B758A5">
      <w:pPr>
        <w:pStyle w:val="af6"/>
        <w:spacing w:after="0"/>
        <w:jc w:val="center"/>
        <w:rPr>
          <w:sz w:val="28"/>
          <w:szCs w:val="28"/>
        </w:rPr>
      </w:pPr>
      <w:r>
        <w:rPr>
          <w:sz w:val="28"/>
          <w:szCs w:val="28"/>
        </w:rPr>
        <w:t>вирішив:</w:t>
      </w:r>
    </w:p>
    <w:p w:rsidR="001C6AE8" w:rsidRDefault="001C6AE8">
      <w:pPr>
        <w:pStyle w:val="af6"/>
        <w:spacing w:after="0"/>
        <w:ind w:left="360" w:firstLine="696"/>
        <w:rPr>
          <w:b/>
          <w:sz w:val="28"/>
          <w:szCs w:val="28"/>
        </w:rPr>
      </w:pPr>
    </w:p>
    <w:p w:rsidR="001C6AE8" w:rsidRDefault="00B758A5">
      <w:pPr>
        <w:ind w:firstLine="709"/>
        <w:jc w:val="both"/>
        <w:rPr>
          <w:sz w:val="28"/>
          <w:szCs w:val="28"/>
        </w:rPr>
      </w:pPr>
      <w:r>
        <w:rPr>
          <w:sz w:val="28"/>
          <w:szCs w:val="28"/>
        </w:rPr>
        <w:t>1. Внести на розгляд сесії Івано-Франківської міської ради проект рішення "Про затвердження порядку продажу земельних ділянок (прав на них) комунальної власності територіальної громади м. Івано-Франківська" (додається).</w:t>
      </w:r>
    </w:p>
    <w:p w:rsidR="001C6AE8" w:rsidRDefault="001C6AE8">
      <w:pPr>
        <w:jc w:val="both"/>
        <w:rPr>
          <w:noProof/>
          <w:sz w:val="28"/>
          <w:szCs w:val="28"/>
        </w:rPr>
      </w:pPr>
    </w:p>
    <w:p w:rsidR="001C6AE8" w:rsidRDefault="00B758A5">
      <w:pPr>
        <w:tabs>
          <w:tab w:val="left" w:pos="561"/>
        </w:tabs>
        <w:ind w:firstLine="709"/>
        <w:jc w:val="both"/>
        <w:rPr>
          <w:sz w:val="28"/>
          <w:szCs w:val="28"/>
        </w:rPr>
      </w:pPr>
      <w:r>
        <w:rPr>
          <w:noProof/>
          <w:sz w:val="28"/>
          <w:szCs w:val="28"/>
        </w:rPr>
        <w:t>2</w:t>
      </w:r>
      <w:r>
        <w:rPr>
          <w:sz w:val="28"/>
          <w:szCs w:val="28"/>
        </w:rPr>
        <w:t>. Контроль за виконанням рішення покласти на заступника міського голови О. Кайду.</w:t>
      </w:r>
    </w:p>
    <w:p w:rsidR="001C6AE8" w:rsidRDefault="00B758A5">
      <w:pPr>
        <w:tabs>
          <w:tab w:val="left" w:pos="5730"/>
        </w:tabs>
        <w:ind w:left="360" w:firstLine="700"/>
        <w:jc w:val="both"/>
        <w:rPr>
          <w:sz w:val="28"/>
          <w:szCs w:val="28"/>
        </w:rPr>
      </w:pPr>
      <w:r>
        <w:rPr>
          <w:sz w:val="28"/>
          <w:szCs w:val="28"/>
        </w:rPr>
        <w:tab/>
      </w:r>
    </w:p>
    <w:p w:rsidR="001C6AE8" w:rsidRDefault="00B758A5">
      <w:pPr>
        <w:ind w:left="360" w:firstLine="349"/>
        <w:jc w:val="both"/>
        <w:rPr>
          <w:sz w:val="28"/>
          <w:szCs w:val="28"/>
        </w:rPr>
      </w:pPr>
      <w:r>
        <w:rPr>
          <w:sz w:val="28"/>
          <w:szCs w:val="28"/>
        </w:rPr>
        <w:t>Міський голова</w:t>
      </w:r>
      <w:r>
        <w:rPr>
          <w:sz w:val="28"/>
          <w:szCs w:val="28"/>
        </w:rPr>
        <w:tab/>
      </w:r>
      <w:r>
        <w:rPr>
          <w:sz w:val="28"/>
          <w:szCs w:val="28"/>
        </w:rPr>
        <w:tab/>
      </w:r>
      <w:r>
        <w:rPr>
          <w:sz w:val="28"/>
          <w:szCs w:val="28"/>
        </w:rPr>
        <w:tab/>
      </w:r>
      <w:r>
        <w:rPr>
          <w:sz w:val="28"/>
          <w:szCs w:val="28"/>
        </w:rPr>
        <w:tab/>
      </w:r>
      <w:r>
        <w:rPr>
          <w:sz w:val="28"/>
          <w:szCs w:val="28"/>
        </w:rPr>
        <w:tab/>
      </w:r>
      <w:r>
        <w:rPr>
          <w:sz w:val="28"/>
          <w:szCs w:val="28"/>
        </w:rPr>
        <w:tab/>
        <w:t>Руслан Марцінків</w:t>
      </w:r>
    </w:p>
    <w:p w:rsidR="001C6AE8" w:rsidRDefault="001C6AE8">
      <w:pPr>
        <w:ind w:left="360" w:firstLine="349"/>
        <w:jc w:val="both"/>
        <w:rPr>
          <w:sz w:val="28"/>
          <w:szCs w:val="28"/>
        </w:rPr>
      </w:pPr>
    </w:p>
    <w:p w:rsidR="001C6AE8" w:rsidRDefault="001C6AE8">
      <w:pPr>
        <w:ind w:left="360" w:firstLine="349"/>
        <w:jc w:val="both"/>
        <w:rPr>
          <w:sz w:val="28"/>
          <w:szCs w:val="28"/>
        </w:rPr>
      </w:pPr>
    </w:p>
    <w:p w:rsidR="001C6AE8" w:rsidRDefault="001C6AE8">
      <w:pPr>
        <w:ind w:left="360" w:firstLine="349"/>
        <w:jc w:val="both"/>
        <w:rPr>
          <w:sz w:val="28"/>
          <w:szCs w:val="28"/>
        </w:rPr>
      </w:pPr>
    </w:p>
    <w:p w:rsidR="001C6AE8" w:rsidRDefault="00B758A5">
      <w:pPr>
        <w:shd w:val="clear" w:color="auto" w:fill="FFFFFF"/>
        <w:jc w:val="center"/>
        <w:rPr>
          <w:b/>
          <w:bCs/>
          <w:color w:val="000000"/>
          <w:spacing w:val="120"/>
          <w:sz w:val="28"/>
          <w:szCs w:val="28"/>
        </w:rPr>
      </w:pPr>
      <w:r>
        <w:rPr>
          <w:b/>
          <w:bCs/>
          <w:color w:val="000000"/>
          <w:spacing w:val="120"/>
          <w:sz w:val="28"/>
          <w:szCs w:val="28"/>
        </w:rPr>
        <w:t xml:space="preserve">               </w:t>
      </w:r>
    </w:p>
    <w:p w:rsidR="001C6AE8" w:rsidRDefault="00B758A5">
      <w:pPr>
        <w:shd w:val="clear" w:color="auto" w:fill="FFFFFF"/>
        <w:jc w:val="center"/>
        <w:rPr>
          <w:color w:val="000000"/>
          <w:sz w:val="28"/>
          <w:szCs w:val="28"/>
        </w:rPr>
      </w:pPr>
      <w:bookmarkStart w:id="0" w:name="_GoBack"/>
      <w:bookmarkEnd w:id="0"/>
      <w:r>
        <w:rPr>
          <w:color w:val="000000"/>
          <w:sz w:val="28"/>
          <w:szCs w:val="28"/>
        </w:rPr>
        <w:t> </w:t>
      </w:r>
    </w:p>
    <w:p w:rsidR="001C6AE8" w:rsidRDefault="00B758A5">
      <w:pPr>
        <w:pStyle w:val="rvps47"/>
        <w:shd w:val="clear" w:color="auto" w:fill="FFFFFF"/>
        <w:spacing w:before="0" w:beforeAutospacing="0" w:after="0" w:afterAutospacing="0"/>
        <w:ind w:right="4245"/>
        <w:jc w:val="both"/>
        <w:rPr>
          <w:color w:val="000000"/>
          <w:sz w:val="28"/>
          <w:szCs w:val="28"/>
        </w:rPr>
      </w:pPr>
      <w:r>
        <w:rPr>
          <w:rStyle w:val="rvts9"/>
          <w:color w:val="000000"/>
          <w:sz w:val="28"/>
          <w:szCs w:val="28"/>
        </w:rPr>
        <w:t>Про затвердження порядку продажу земельних ділянок (прав на них) комунальної власності територіальної громади м. Івано-Франківська</w:t>
      </w:r>
    </w:p>
    <w:p w:rsidR="001C6AE8" w:rsidRDefault="001C6AE8">
      <w:pPr>
        <w:pStyle w:val="rvps48"/>
        <w:shd w:val="clear" w:color="auto" w:fill="FFFFFF"/>
        <w:spacing w:before="0" w:beforeAutospacing="0" w:after="0" w:afterAutospacing="0"/>
        <w:jc w:val="both"/>
        <w:rPr>
          <w:color w:val="000000"/>
          <w:sz w:val="28"/>
          <w:szCs w:val="28"/>
        </w:rPr>
      </w:pPr>
    </w:p>
    <w:p w:rsidR="001C6AE8" w:rsidRDefault="00B758A5">
      <w:pPr>
        <w:pStyle w:val="rvps6"/>
        <w:shd w:val="clear" w:color="auto" w:fill="FFFFFF"/>
        <w:spacing w:before="0" w:beforeAutospacing="0" w:after="0" w:afterAutospacing="0"/>
        <w:ind w:firstLine="900"/>
        <w:jc w:val="both"/>
        <w:rPr>
          <w:color w:val="000000"/>
          <w:sz w:val="28"/>
          <w:szCs w:val="28"/>
        </w:rPr>
      </w:pPr>
      <w:r>
        <w:rPr>
          <w:rStyle w:val="rvts9"/>
          <w:color w:val="000000"/>
          <w:sz w:val="28"/>
          <w:szCs w:val="28"/>
        </w:rPr>
        <w:t>Керуючись ст. ст. 80, 116, 127, 128, 131, 132,</w:t>
      </w:r>
      <w:r w:rsidR="004B4B4D">
        <w:rPr>
          <w:rStyle w:val="rvts9"/>
          <w:color w:val="000000"/>
          <w:sz w:val="28"/>
          <w:szCs w:val="28"/>
        </w:rPr>
        <w:t xml:space="preserve"> </w:t>
      </w:r>
      <w:r>
        <w:rPr>
          <w:rStyle w:val="rvts9"/>
          <w:color w:val="000000"/>
          <w:sz w:val="28"/>
          <w:szCs w:val="28"/>
        </w:rPr>
        <w:t>134-139 Земельного кодексу України,</w:t>
      </w:r>
      <w:bookmarkStart w:id="1" w:name="RichViewCheckpoint0"/>
      <w:bookmarkEnd w:id="1"/>
      <w:r>
        <w:rPr>
          <w:rStyle w:val="rvts9"/>
          <w:color w:val="000000"/>
          <w:sz w:val="28"/>
          <w:szCs w:val="28"/>
        </w:rPr>
        <w:t xml:space="preserve"> ст.ст. 26, 33 Закону України "Про місцеве самоврядування в Україні", Законами  України  "Про внесення змін до деяких законодавчих актів України щодо розмежування земель державної та комунальної власності" та "Про оренду землі", постановою Кабінету Міністрів України від 22.04.2009р. №381 "Про затвердження Порядку здійснення розрахунків з розстроченням платежу за придбання земельної ділянки державної та комунальної власності", міська рада</w:t>
      </w:r>
    </w:p>
    <w:p w:rsidR="001C6AE8" w:rsidRDefault="00B758A5">
      <w:pPr>
        <w:pStyle w:val="rvps1"/>
        <w:shd w:val="clear" w:color="auto" w:fill="FFFFFF"/>
        <w:spacing w:before="0" w:beforeAutospacing="0" w:after="0" w:afterAutospacing="0"/>
        <w:jc w:val="center"/>
        <w:rPr>
          <w:color w:val="000000"/>
          <w:sz w:val="28"/>
          <w:szCs w:val="28"/>
        </w:rPr>
      </w:pPr>
      <w:r>
        <w:rPr>
          <w:rStyle w:val="rvts9"/>
          <w:color w:val="000000"/>
          <w:sz w:val="28"/>
          <w:szCs w:val="28"/>
        </w:rPr>
        <w:t>В И Р І Ш И Л А:</w:t>
      </w:r>
    </w:p>
    <w:p w:rsidR="001C6AE8" w:rsidRDefault="00B758A5">
      <w:pPr>
        <w:numPr>
          <w:ilvl w:val="0"/>
          <w:numId w:val="13"/>
        </w:numPr>
        <w:shd w:val="clear" w:color="auto" w:fill="FFFFFF"/>
        <w:tabs>
          <w:tab w:val="clear" w:pos="720"/>
          <w:tab w:val="num" w:pos="1134"/>
        </w:tabs>
        <w:ind w:left="0" w:firstLine="856"/>
        <w:jc w:val="both"/>
        <w:rPr>
          <w:rStyle w:val="rvts9"/>
          <w:color w:val="000000"/>
          <w:sz w:val="28"/>
          <w:szCs w:val="28"/>
        </w:rPr>
      </w:pPr>
      <w:r>
        <w:rPr>
          <w:rStyle w:val="rvts9"/>
          <w:color w:val="000000"/>
          <w:sz w:val="28"/>
          <w:szCs w:val="28"/>
        </w:rPr>
        <w:t>Затвердити Порядок продажу земельних ділянок (прав на них) комунальної власності територіальної громади м. Івано-Франківська (додається).</w:t>
      </w:r>
    </w:p>
    <w:p w:rsidR="001C6AE8" w:rsidRDefault="00B758A5">
      <w:pPr>
        <w:numPr>
          <w:ilvl w:val="0"/>
          <w:numId w:val="17"/>
        </w:numPr>
        <w:shd w:val="clear" w:color="auto" w:fill="FFFFFF"/>
        <w:tabs>
          <w:tab w:val="clear" w:pos="720"/>
          <w:tab w:val="num" w:pos="1134"/>
        </w:tabs>
        <w:ind w:left="0" w:firstLine="856"/>
        <w:jc w:val="both"/>
        <w:rPr>
          <w:color w:val="000000"/>
          <w:spacing w:val="-15"/>
          <w:sz w:val="28"/>
          <w:szCs w:val="28"/>
        </w:rPr>
      </w:pPr>
      <w:r>
        <w:rPr>
          <w:color w:val="000000"/>
          <w:spacing w:val="-15"/>
          <w:sz w:val="28"/>
          <w:szCs w:val="28"/>
        </w:rPr>
        <w:lastRenderedPageBreak/>
        <w:t>Делегувати Департаменту комунальних ресурсів Івано-Франківської міської ради повноваження організатора земельних торгів в частині: підготовки лотів, погодження відповідної документації із землеустрою, вчинення інших необхідних дій при виготовленні даної документації, реєстрації земельних ділянок у відповідних реєстрах, укладення договору з виконавцем торгів.</w:t>
      </w:r>
    </w:p>
    <w:p w:rsidR="001C6AE8" w:rsidRDefault="00B758A5">
      <w:pPr>
        <w:numPr>
          <w:ilvl w:val="0"/>
          <w:numId w:val="17"/>
        </w:numPr>
        <w:shd w:val="clear" w:color="auto" w:fill="FFFFFF"/>
        <w:tabs>
          <w:tab w:val="clear" w:pos="720"/>
          <w:tab w:val="num" w:pos="1134"/>
        </w:tabs>
        <w:ind w:left="0" w:firstLine="856"/>
        <w:jc w:val="both"/>
        <w:rPr>
          <w:rStyle w:val="rvts21"/>
          <w:color w:val="000000"/>
          <w:spacing w:val="-15"/>
          <w:sz w:val="28"/>
          <w:szCs w:val="28"/>
        </w:rPr>
      </w:pPr>
      <w:r>
        <w:rPr>
          <w:rStyle w:val="rvts21"/>
          <w:color w:val="000000"/>
          <w:spacing w:val="-15"/>
          <w:sz w:val="28"/>
          <w:szCs w:val="28"/>
        </w:rPr>
        <w:t xml:space="preserve">Рішення сесії Івано-Франківської міської ради від </w:t>
      </w:r>
      <w:r>
        <w:rPr>
          <w:color w:val="000000"/>
          <w:spacing w:val="-15"/>
          <w:sz w:val="28"/>
          <w:szCs w:val="28"/>
        </w:rPr>
        <w:t xml:space="preserve">20.01.2017р. № 366-9 </w:t>
      </w:r>
      <w:r>
        <w:rPr>
          <w:rStyle w:val="rvts21"/>
          <w:color w:val="000000"/>
          <w:spacing w:val="-15"/>
          <w:sz w:val="28"/>
          <w:szCs w:val="28"/>
        </w:rPr>
        <w:t>вважати таким, що втратило чинність.</w:t>
      </w:r>
    </w:p>
    <w:p w:rsidR="001C6AE8" w:rsidRDefault="00B758A5">
      <w:pPr>
        <w:numPr>
          <w:ilvl w:val="0"/>
          <w:numId w:val="17"/>
        </w:numPr>
        <w:shd w:val="clear" w:color="auto" w:fill="FFFFFF"/>
        <w:tabs>
          <w:tab w:val="clear" w:pos="720"/>
          <w:tab w:val="num" w:pos="1134"/>
        </w:tabs>
        <w:ind w:left="0" w:firstLine="855"/>
        <w:jc w:val="both"/>
        <w:rPr>
          <w:color w:val="000000"/>
          <w:sz w:val="28"/>
          <w:szCs w:val="28"/>
        </w:rPr>
      </w:pPr>
      <w:r>
        <w:rPr>
          <w:rStyle w:val="rvts21"/>
          <w:color w:val="000000"/>
          <w:spacing w:val="-15"/>
          <w:sz w:val="28"/>
          <w:szCs w:val="28"/>
        </w:rPr>
        <w:t xml:space="preserve"> Обов'язки за виконання</w:t>
      </w:r>
      <w:r>
        <w:rPr>
          <w:rStyle w:val="rvts22"/>
          <w:color w:val="000000"/>
          <w:spacing w:val="-15"/>
          <w:sz w:val="28"/>
          <w:szCs w:val="28"/>
        </w:rPr>
        <w:t>м</w:t>
      </w:r>
      <w:r>
        <w:rPr>
          <w:rStyle w:val="rvts23"/>
          <w:color w:val="000000"/>
          <w:spacing w:val="-15"/>
          <w:sz w:val="28"/>
          <w:szCs w:val="28"/>
        </w:rPr>
        <w:t xml:space="preserve"> даного </w:t>
      </w:r>
      <w:r>
        <w:rPr>
          <w:rStyle w:val="rvts24"/>
          <w:color w:val="000000"/>
          <w:spacing w:val="-15"/>
          <w:sz w:val="28"/>
          <w:szCs w:val="28"/>
        </w:rPr>
        <w:t>рішення покласти на</w:t>
      </w:r>
      <w:r>
        <w:rPr>
          <w:rStyle w:val="rvts25"/>
          <w:color w:val="000000"/>
          <w:spacing w:val="-15"/>
          <w:sz w:val="28"/>
          <w:szCs w:val="28"/>
        </w:rPr>
        <w:t xml:space="preserve"> управління земельних відносин</w:t>
      </w:r>
      <w:r>
        <w:rPr>
          <w:rStyle w:val="rvts26"/>
          <w:color w:val="000000"/>
          <w:spacing w:val="-15"/>
          <w:sz w:val="28"/>
          <w:szCs w:val="28"/>
        </w:rPr>
        <w:t xml:space="preserve"> </w:t>
      </w:r>
      <w:r>
        <w:rPr>
          <w:rStyle w:val="rvts27"/>
          <w:color w:val="000000"/>
          <w:spacing w:val="-15"/>
          <w:sz w:val="28"/>
          <w:szCs w:val="28"/>
        </w:rPr>
        <w:t xml:space="preserve">Департаменту комунальних ресурсів Івано-Франківської </w:t>
      </w:r>
      <w:r>
        <w:rPr>
          <w:rStyle w:val="rvts28"/>
          <w:color w:val="000000"/>
          <w:spacing w:val="-15"/>
          <w:sz w:val="28"/>
          <w:szCs w:val="28"/>
        </w:rPr>
        <w:t>міської ради.</w:t>
      </w:r>
    </w:p>
    <w:p w:rsidR="001C6AE8" w:rsidRDefault="00B758A5">
      <w:pPr>
        <w:numPr>
          <w:ilvl w:val="0"/>
          <w:numId w:val="18"/>
        </w:numPr>
        <w:shd w:val="clear" w:color="auto" w:fill="FFFFFF"/>
        <w:tabs>
          <w:tab w:val="clear" w:pos="720"/>
          <w:tab w:val="num" w:pos="1134"/>
        </w:tabs>
        <w:ind w:left="0" w:firstLine="855"/>
        <w:jc w:val="both"/>
        <w:rPr>
          <w:color w:val="000000"/>
          <w:sz w:val="28"/>
          <w:szCs w:val="28"/>
        </w:rPr>
      </w:pPr>
      <w:r>
        <w:rPr>
          <w:rStyle w:val="rvts29"/>
          <w:color w:val="000000"/>
          <w:spacing w:val="-15"/>
          <w:sz w:val="28"/>
          <w:szCs w:val="28"/>
        </w:rPr>
        <w:t>Експертно-аналітичному відділу (С.</w:t>
      </w:r>
      <w:r w:rsidR="004B4B4D">
        <w:rPr>
          <w:rStyle w:val="rvts29"/>
          <w:color w:val="000000"/>
          <w:spacing w:val="-15"/>
          <w:sz w:val="28"/>
          <w:szCs w:val="28"/>
        </w:rPr>
        <w:t xml:space="preserve"> </w:t>
      </w:r>
      <w:r>
        <w:rPr>
          <w:rStyle w:val="rvts29"/>
          <w:color w:val="000000"/>
          <w:spacing w:val="-15"/>
          <w:sz w:val="28"/>
          <w:szCs w:val="28"/>
        </w:rPr>
        <w:t xml:space="preserve">Козлов) опублікувати дане рішення в газеті </w:t>
      </w:r>
      <w:r>
        <w:rPr>
          <w:rStyle w:val="rvts30"/>
          <w:color w:val="000000"/>
          <w:spacing w:val="-15"/>
          <w:sz w:val="28"/>
          <w:szCs w:val="28"/>
        </w:rPr>
        <w:t>"</w:t>
      </w:r>
      <w:r>
        <w:rPr>
          <w:rStyle w:val="rvts31"/>
          <w:color w:val="000000"/>
          <w:spacing w:val="-15"/>
          <w:sz w:val="28"/>
          <w:szCs w:val="28"/>
        </w:rPr>
        <w:t>Західний кур’єр</w:t>
      </w:r>
      <w:r>
        <w:rPr>
          <w:rStyle w:val="rvts32"/>
          <w:color w:val="000000"/>
          <w:spacing w:val="-15"/>
          <w:sz w:val="28"/>
          <w:szCs w:val="28"/>
        </w:rPr>
        <w:t>"</w:t>
      </w:r>
      <w:r>
        <w:rPr>
          <w:rStyle w:val="rvts33"/>
          <w:color w:val="000000"/>
          <w:spacing w:val="-15"/>
          <w:sz w:val="28"/>
          <w:szCs w:val="28"/>
        </w:rPr>
        <w:t>.</w:t>
      </w:r>
    </w:p>
    <w:p w:rsidR="001C6AE8" w:rsidRDefault="00B758A5">
      <w:pPr>
        <w:numPr>
          <w:ilvl w:val="0"/>
          <w:numId w:val="19"/>
        </w:numPr>
        <w:shd w:val="clear" w:color="auto" w:fill="FFFFFF"/>
        <w:tabs>
          <w:tab w:val="clear" w:pos="720"/>
          <w:tab w:val="num" w:pos="1134"/>
        </w:tabs>
        <w:ind w:left="0" w:firstLine="855"/>
        <w:jc w:val="both"/>
        <w:rPr>
          <w:rStyle w:val="rvts35"/>
          <w:color w:val="000000"/>
          <w:sz w:val="28"/>
          <w:szCs w:val="28"/>
        </w:rPr>
      </w:pPr>
      <w:r>
        <w:rPr>
          <w:rStyle w:val="rvts34"/>
          <w:color w:val="000000"/>
          <w:spacing w:val="-15"/>
          <w:sz w:val="28"/>
          <w:szCs w:val="28"/>
        </w:rPr>
        <w:t xml:space="preserve">Контроль за виконанням рішення покласти на </w:t>
      </w:r>
      <w:r>
        <w:rPr>
          <w:rStyle w:val="rvts35"/>
          <w:color w:val="000000"/>
          <w:spacing w:val="-15"/>
          <w:sz w:val="28"/>
          <w:szCs w:val="28"/>
        </w:rPr>
        <w:t xml:space="preserve">заступника міського голови </w:t>
      </w:r>
      <w:r w:rsidR="004B4B4D">
        <w:rPr>
          <w:rStyle w:val="rvts35"/>
          <w:color w:val="000000"/>
          <w:spacing w:val="-15"/>
          <w:sz w:val="28"/>
          <w:szCs w:val="28"/>
        </w:rPr>
        <w:t xml:space="preserve">       </w:t>
      </w:r>
      <w:r>
        <w:rPr>
          <w:rStyle w:val="rvts35"/>
          <w:color w:val="000000"/>
          <w:spacing w:val="-15"/>
          <w:sz w:val="28"/>
          <w:szCs w:val="28"/>
        </w:rPr>
        <w:t>О. Кайду.</w:t>
      </w:r>
    </w:p>
    <w:p w:rsidR="001C6AE8" w:rsidRDefault="001C6AE8">
      <w:pPr>
        <w:pStyle w:val="rvps56"/>
        <w:shd w:val="clear" w:color="auto" w:fill="FFFFFF"/>
        <w:spacing w:before="0" w:beforeAutospacing="0" w:after="0" w:afterAutospacing="0"/>
        <w:rPr>
          <w:color w:val="000000"/>
          <w:sz w:val="28"/>
          <w:szCs w:val="28"/>
        </w:rPr>
      </w:pPr>
    </w:p>
    <w:p w:rsidR="001C6AE8" w:rsidRDefault="00B758A5">
      <w:pPr>
        <w:pStyle w:val="rvps57"/>
        <w:shd w:val="clear" w:color="auto" w:fill="FFFFFF"/>
        <w:spacing w:before="0" w:beforeAutospacing="0" w:after="0" w:afterAutospacing="0"/>
        <w:jc w:val="center"/>
        <w:rPr>
          <w:rStyle w:val="rvts9"/>
          <w:color w:val="000000"/>
          <w:sz w:val="28"/>
          <w:szCs w:val="28"/>
        </w:rPr>
      </w:pPr>
      <w:r>
        <w:rPr>
          <w:rStyle w:val="rvts9"/>
          <w:color w:val="000000"/>
          <w:sz w:val="28"/>
          <w:szCs w:val="28"/>
        </w:rPr>
        <w:t>Міський голова                                     Руслан  Марцінків</w:t>
      </w:r>
    </w:p>
    <w:p w:rsidR="001C6AE8" w:rsidRDefault="001C6AE8">
      <w:pPr>
        <w:pStyle w:val="rvps57"/>
        <w:shd w:val="clear" w:color="auto" w:fill="FFFFFF"/>
        <w:spacing w:before="0" w:beforeAutospacing="0" w:after="0" w:afterAutospacing="0"/>
        <w:jc w:val="center"/>
        <w:rPr>
          <w:rStyle w:val="rvts9"/>
          <w:color w:val="000000"/>
          <w:sz w:val="28"/>
          <w:szCs w:val="28"/>
        </w:rPr>
      </w:pPr>
    </w:p>
    <w:p w:rsidR="001C6AE8" w:rsidRDefault="001C6AE8">
      <w:pPr>
        <w:pStyle w:val="rvps57"/>
        <w:shd w:val="clear" w:color="auto" w:fill="FFFFFF"/>
        <w:spacing w:before="0" w:beforeAutospacing="0" w:after="0" w:afterAutospacing="0"/>
        <w:jc w:val="center"/>
        <w:rPr>
          <w:rStyle w:val="rvts9"/>
          <w:color w:val="000000"/>
          <w:sz w:val="28"/>
          <w:szCs w:val="28"/>
        </w:rPr>
      </w:pPr>
    </w:p>
    <w:p w:rsidR="001C6AE8" w:rsidRDefault="001C6AE8">
      <w:pPr>
        <w:pStyle w:val="rvps57"/>
        <w:shd w:val="clear" w:color="auto" w:fill="FFFFFF"/>
        <w:spacing w:before="0" w:beforeAutospacing="0" w:after="0" w:afterAutospacing="0"/>
        <w:jc w:val="center"/>
        <w:rPr>
          <w:rStyle w:val="rvts9"/>
          <w:color w:val="000000"/>
          <w:sz w:val="28"/>
          <w:szCs w:val="28"/>
        </w:rPr>
      </w:pPr>
    </w:p>
    <w:p w:rsidR="001C6AE8" w:rsidRDefault="001C6AE8">
      <w:pPr>
        <w:pStyle w:val="rvps57"/>
        <w:shd w:val="clear" w:color="auto" w:fill="FFFFFF"/>
        <w:spacing w:before="0" w:beforeAutospacing="0" w:after="0" w:afterAutospacing="0"/>
        <w:jc w:val="center"/>
        <w:rPr>
          <w:color w:val="000000"/>
          <w:sz w:val="28"/>
          <w:szCs w:val="28"/>
        </w:rPr>
      </w:pPr>
    </w:p>
    <w:p w:rsidR="001C6AE8" w:rsidRDefault="00B758A5">
      <w:pPr>
        <w:pStyle w:val="a3"/>
        <w:tabs>
          <w:tab w:val="num" w:pos="2490"/>
        </w:tabs>
        <w:ind w:left="5670"/>
        <w:jc w:val="both"/>
        <w:rPr>
          <w:b w:val="0"/>
          <w:szCs w:val="28"/>
          <w:lang w:val="uk-UA"/>
        </w:rPr>
      </w:pPr>
      <w:r>
        <w:rPr>
          <w:b w:val="0"/>
          <w:szCs w:val="28"/>
          <w:lang w:val="uk-UA"/>
        </w:rPr>
        <w:t xml:space="preserve">Додаток </w:t>
      </w:r>
    </w:p>
    <w:p w:rsidR="001C6AE8" w:rsidRDefault="00B758A5">
      <w:pPr>
        <w:pStyle w:val="a3"/>
        <w:tabs>
          <w:tab w:val="num" w:pos="2490"/>
        </w:tabs>
        <w:ind w:left="5670"/>
        <w:jc w:val="both"/>
        <w:rPr>
          <w:b w:val="0"/>
          <w:szCs w:val="28"/>
          <w:lang w:val="uk-UA"/>
        </w:rPr>
      </w:pPr>
      <w:r>
        <w:rPr>
          <w:b w:val="0"/>
          <w:szCs w:val="28"/>
          <w:lang w:val="uk-UA"/>
        </w:rPr>
        <w:t>до рішення сесії міської ради</w:t>
      </w:r>
    </w:p>
    <w:p w:rsidR="001C6AE8" w:rsidRDefault="00B758A5">
      <w:pPr>
        <w:pStyle w:val="a3"/>
        <w:tabs>
          <w:tab w:val="num" w:pos="2490"/>
        </w:tabs>
        <w:jc w:val="right"/>
        <w:rPr>
          <w:b w:val="0"/>
          <w:szCs w:val="28"/>
          <w:lang w:val="uk-UA"/>
        </w:rPr>
      </w:pPr>
      <w:r>
        <w:rPr>
          <w:b w:val="0"/>
          <w:szCs w:val="28"/>
          <w:lang w:val="uk-UA"/>
        </w:rPr>
        <w:t>від ________2018р. ________</w:t>
      </w:r>
    </w:p>
    <w:p w:rsidR="001C6AE8" w:rsidRDefault="001C6AE8">
      <w:pPr>
        <w:pStyle w:val="a3"/>
        <w:tabs>
          <w:tab w:val="num" w:pos="2490"/>
        </w:tabs>
        <w:rPr>
          <w:szCs w:val="28"/>
          <w:lang w:val="uk-UA"/>
        </w:rPr>
      </w:pPr>
    </w:p>
    <w:p w:rsidR="001C6AE8" w:rsidRDefault="001C6AE8">
      <w:pPr>
        <w:pStyle w:val="a3"/>
        <w:tabs>
          <w:tab w:val="num" w:pos="2490"/>
        </w:tabs>
        <w:rPr>
          <w:szCs w:val="28"/>
          <w:lang w:val="uk-UA"/>
        </w:rPr>
      </w:pPr>
    </w:p>
    <w:p w:rsidR="001C6AE8" w:rsidRDefault="00B758A5">
      <w:pPr>
        <w:pStyle w:val="a3"/>
        <w:tabs>
          <w:tab w:val="num" w:pos="2490"/>
        </w:tabs>
        <w:rPr>
          <w:szCs w:val="28"/>
          <w:lang w:val="uk-UA"/>
        </w:rPr>
      </w:pPr>
      <w:r>
        <w:rPr>
          <w:szCs w:val="28"/>
          <w:lang w:val="uk-UA"/>
        </w:rPr>
        <w:t>Порядок</w:t>
      </w:r>
    </w:p>
    <w:p w:rsidR="001C6AE8" w:rsidRDefault="00B758A5">
      <w:pPr>
        <w:pStyle w:val="a3"/>
        <w:tabs>
          <w:tab w:val="num" w:pos="2490"/>
        </w:tabs>
        <w:rPr>
          <w:szCs w:val="28"/>
          <w:lang w:val="uk-UA"/>
        </w:rPr>
      </w:pPr>
      <w:r>
        <w:rPr>
          <w:szCs w:val="28"/>
          <w:lang w:val="uk-UA"/>
        </w:rPr>
        <w:t>продажу земельних ділянок (прав на них) комунальної власності територіальної громади м. Івано-Франківська</w:t>
      </w:r>
    </w:p>
    <w:p w:rsidR="001C6AE8" w:rsidRDefault="001C6AE8">
      <w:pPr>
        <w:pStyle w:val="a3"/>
        <w:tabs>
          <w:tab w:val="num" w:pos="2490"/>
        </w:tabs>
        <w:rPr>
          <w:szCs w:val="28"/>
          <w:lang w:val="uk-UA"/>
        </w:rPr>
      </w:pPr>
    </w:p>
    <w:p w:rsidR="001C6AE8" w:rsidRDefault="00B758A5">
      <w:pPr>
        <w:pStyle w:val="a3"/>
        <w:tabs>
          <w:tab w:val="num" w:pos="2490"/>
        </w:tabs>
        <w:rPr>
          <w:szCs w:val="28"/>
          <w:lang w:val="uk-UA"/>
        </w:rPr>
      </w:pPr>
      <w:r>
        <w:rPr>
          <w:szCs w:val="28"/>
          <w:lang w:val="uk-UA"/>
        </w:rPr>
        <w:t>1. Загальні положення</w:t>
      </w:r>
    </w:p>
    <w:p w:rsidR="001C6AE8" w:rsidRDefault="00B758A5" w:rsidP="004B4B4D">
      <w:pPr>
        <w:pStyle w:val="rvps2"/>
        <w:shd w:val="clear" w:color="auto" w:fill="FFFFFF"/>
        <w:spacing w:before="0" w:beforeAutospacing="0" w:after="0" w:afterAutospacing="0"/>
        <w:ind w:firstLine="567"/>
        <w:jc w:val="both"/>
        <w:textAlignment w:val="baseline"/>
        <w:rPr>
          <w:sz w:val="28"/>
          <w:szCs w:val="28"/>
        </w:rPr>
      </w:pPr>
      <w:r>
        <w:rPr>
          <w:sz w:val="28"/>
          <w:szCs w:val="28"/>
        </w:rPr>
        <w:t xml:space="preserve">У комунальній власності територіальної громади м. Івано-Франківська перебувають </w:t>
      </w:r>
      <w:bookmarkStart w:id="2" w:name="n670"/>
      <w:bookmarkEnd w:id="2"/>
      <w:r>
        <w:rPr>
          <w:sz w:val="28"/>
          <w:szCs w:val="28"/>
        </w:rPr>
        <w:t>усі землі в межах населеного пункту, крім земельних ділянок приватної та державної власності.</w:t>
      </w:r>
    </w:p>
    <w:p w:rsidR="001C6AE8" w:rsidRDefault="00B758A5" w:rsidP="004B4B4D">
      <w:pPr>
        <w:pStyle w:val="rvps2"/>
        <w:shd w:val="clear" w:color="auto" w:fill="FFFFFF"/>
        <w:spacing w:before="0" w:beforeAutospacing="0" w:after="0" w:afterAutospacing="0"/>
        <w:ind w:firstLine="567"/>
        <w:jc w:val="both"/>
        <w:textAlignment w:val="baseline"/>
        <w:rPr>
          <w:sz w:val="28"/>
          <w:szCs w:val="28"/>
        </w:rPr>
      </w:pPr>
      <w:r>
        <w:rPr>
          <w:sz w:val="28"/>
          <w:szCs w:val="28"/>
        </w:rPr>
        <w:t>Земельні ділянки комунальної власності територіальної громади м. Івано-Франківська (</w:t>
      </w:r>
      <w:r>
        <w:rPr>
          <w:i/>
          <w:sz w:val="28"/>
          <w:szCs w:val="28"/>
        </w:rPr>
        <w:t>далі –</w:t>
      </w:r>
      <w:r>
        <w:rPr>
          <w:sz w:val="28"/>
          <w:szCs w:val="28"/>
        </w:rPr>
        <w:t xml:space="preserve"> земельні ділянки) або права на них (оренда</w:t>
      </w:r>
      <w:r w:rsidR="004B4B4D">
        <w:rPr>
          <w:sz w:val="28"/>
          <w:szCs w:val="28"/>
        </w:rPr>
        <w:t>, суперфіцій, емфітевзис</w:t>
      </w:r>
      <w:r>
        <w:rPr>
          <w:sz w:val="28"/>
          <w:szCs w:val="28"/>
        </w:rPr>
        <w:t>) підлягають продажу окремими лотами на конкурентних засадах (земельних торгах), крім випадків, встановлених частиною другою статті 134 Земельного Кодексу України.</w:t>
      </w:r>
    </w:p>
    <w:p w:rsidR="001C6AE8" w:rsidRDefault="00B758A5" w:rsidP="004B4B4D">
      <w:pPr>
        <w:pStyle w:val="a3"/>
        <w:tabs>
          <w:tab w:val="num" w:pos="2490"/>
        </w:tabs>
        <w:ind w:firstLine="567"/>
        <w:jc w:val="both"/>
        <w:rPr>
          <w:b w:val="0"/>
          <w:szCs w:val="28"/>
          <w:lang w:val="uk-UA"/>
        </w:rPr>
      </w:pPr>
      <w:r>
        <w:rPr>
          <w:b w:val="0"/>
          <w:szCs w:val="28"/>
          <w:lang w:val="uk-UA"/>
        </w:rPr>
        <w:t>Не підлягають продажу на конкурентних засадах (земельних торгах) зокрема земельні ділянки комунальної власності в тому числі на яких розташовані об'єкти нерухомого майна (будівлі, споруди), що перебувають у власності фізичних або юридичних осіб.</w:t>
      </w:r>
    </w:p>
    <w:p w:rsidR="001C6AE8" w:rsidRDefault="00B758A5" w:rsidP="004B4B4D">
      <w:pPr>
        <w:pStyle w:val="a3"/>
        <w:tabs>
          <w:tab w:val="num" w:pos="2490"/>
        </w:tabs>
        <w:ind w:firstLine="567"/>
        <w:jc w:val="both"/>
        <w:rPr>
          <w:b w:val="0"/>
          <w:szCs w:val="28"/>
          <w:lang w:val="uk-UA"/>
        </w:rPr>
      </w:pPr>
      <w:r>
        <w:rPr>
          <w:b w:val="0"/>
          <w:szCs w:val="28"/>
          <w:lang w:val="uk-UA"/>
        </w:rPr>
        <w:t>Цей порядок застосовується щодо продажу земельних ділянок на конкурентних засадах, а також щодо продажу земельних ділянок на яких розташовані об'єкти нерухомого майна (крім продажу земельних ділянок іноземним державам, іноземним юридичним особам).</w:t>
      </w:r>
    </w:p>
    <w:p w:rsidR="001C6AE8" w:rsidRDefault="00B758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sz w:val="28"/>
          <w:szCs w:val="28"/>
        </w:rPr>
      </w:pPr>
      <w:bookmarkStart w:id="3" w:name="o64"/>
      <w:bookmarkEnd w:id="3"/>
      <w:r>
        <w:rPr>
          <w:rFonts w:ascii="Courier New" w:hAnsi="Courier New" w:cs="Courier New"/>
          <w:sz w:val="28"/>
          <w:szCs w:val="28"/>
          <w:lang w:eastAsia="uk-UA"/>
        </w:rPr>
        <w:t xml:space="preserve">     </w:t>
      </w:r>
    </w:p>
    <w:p w:rsidR="001C6AE8" w:rsidRDefault="00B758A5">
      <w:pPr>
        <w:pStyle w:val="a3"/>
        <w:tabs>
          <w:tab w:val="num" w:pos="2490"/>
        </w:tabs>
        <w:rPr>
          <w:szCs w:val="28"/>
          <w:lang w:val="uk-UA"/>
        </w:rPr>
      </w:pPr>
      <w:r>
        <w:rPr>
          <w:szCs w:val="28"/>
          <w:lang w:val="uk-UA"/>
        </w:rPr>
        <w:t xml:space="preserve">2. Продаж  земельних ділянок на яких розташовані об'єкти </w:t>
      </w:r>
    </w:p>
    <w:p w:rsidR="001C6AE8" w:rsidRDefault="00B758A5">
      <w:pPr>
        <w:pStyle w:val="a3"/>
        <w:tabs>
          <w:tab w:val="num" w:pos="2490"/>
        </w:tabs>
        <w:rPr>
          <w:szCs w:val="28"/>
          <w:lang w:val="uk-UA"/>
        </w:rPr>
      </w:pPr>
      <w:r>
        <w:rPr>
          <w:szCs w:val="28"/>
          <w:lang w:val="uk-UA"/>
        </w:rPr>
        <w:t>нерухомого майна</w:t>
      </w:r>
    </w:p>
    <w:p w:rsidR="001C6AE8" w:rsidRDefault="00B758A5">
      <w:pPr>
        <w:pStyle w:val="a3"/>
        <w:numPr>
          <w:ilvl w:val="0"/>
          <w:numId w:val="3"/>
        </w:numPr>
        <w:tabs>
          <w:tab w:val="left" w:pos="1134"/>
        </w:tabs>
        <w:ind w:left="0" w:firstLine="567"/>
        <w:jc w:val="both"/>
        <w:rPr>
          <w:b w:val="0"/>
          <w:szCs w:val="28"/>
          <w:lang w:val="uk-UA"/>
        </w:rPr>
      </w:pPr>
      <w:r>
        <w:rPr>
          <w:b w:val="0"/>
          <w:szCs w:val="28"/>
          <w:lang w:val="uk-UA"/>
        </w:rPr>
        <w:lastRenderedPageBreak/>
        <w:t>Громадяни чи юридичні особи, зацікавлені у придбанні у власність земельних ділянок, які знаходяться в оренді (постійному користуванні) та/або на яких розташовані належні їм об'єкти нерухомого майна (будівлі, споруди</w:t>
      </w:r>
      <w:r w:rsidR="004B4B4D">
        <w:rPr>
          <w:b w:val="0"/>
          <w:szCs w:val="28"/>
          <w:lang w:val="uk-UA"/>
        </w:rPr>
        <w:t>,</w:t>
      </w:r>
      <w:r>
        <w:rPr>
          <w:b w:val="0"/>
          <w:szCs w:val="28"/>
          <w:lang w:val="uk-UA"/>
        </w:rPr>
        <w:t xml:space="preserve"> право на які підтверджено відповідними документами) (</w:t>
      </w:r>
      <w:r>
        <w:rPr>
          <w:b w:val="0"/>
          <w:i/>
          <w:szCs w:val="28"/>
          <w:lang w:val="uk-UA"/>
        </w:rPr>
        <w:t>далі</w:t>
      </w:r>
      <w:r>
        <w:rPr>
          <w:b w:val="0"/>
          <w:szCs w:val="28"/>
          <w:lang w:val="uk-UA"/>
        </w:rPr>
        <w:t xml:space="preserve"> – заявник), подають заяву до міської ради через Управління адміністративних послуг</w:t>
      </w:r>
      <w:r>
        <w:rPr>
          <w:szCs w:val="28"/>
          <w:lang w:val="uk-UA"/>
        </w:rPr>
        <w:t xml:space="preserve"> </w:t>
      </w:r>
      <w:r>
        <w:rPr>
          <w:b w:val="0"/>
          <w:szCs w:val="28"/>
          <w:lang w:val="uk-UA"/>
        </w:rPr>
        <w:t>(</w:t>
      </w:r>
      <w:r>
        <w:rPr>
          <w:b w:val="0"/>
          <w:i/>
          <w:szCs w:val="28"/>
          <w:lang w:val="uk-UA"/>
        </w:rPr>
        <w:t>далі</w:t>
      </w:r>
      <w:r>
        <w:rPr>
          <w:b w:val="0"/>
          <w:szCs w:val="28"/>
          <w:lang w:val="uk-UA"/>
        </w:rPr>
        <w:t xml:space="preserve"> – ЦНАП) (вул. Незалежності, 9). За бажанням заявника та за згодою міської ради </w:t>
      </w:r>
      <w:r>
        <w:rPr>
          <w:b w:val="0"/>
          <w:szCs w:val="28"/>
          <w:shd w:val="clear" w:color="auto" w:fill="FFFFFF"/>
          <w:lang w:val="uk-UA"/>
        </w:rPr>
        <w:t>придбання земельної ділянки може здійснюватися з розстроченням платежу, але не більше ніж на п'ять років (60 місяців). В такому випадку, в заяві заявник вказує бажаний період розстрочення платежу. Конкретний період розстрочення платежу визначається рішенням міської ради.</w:t>
      </w:r>
    </w:p>
    <w:p w:rsidR="001C6AE8" w:rsidRDefault="00B758A5">
      <w:pPr>
        <w:pStyle w:val="a3"/>
        <w:tabs>
          <w:tab w:val="left" w:pos="1134"/>
        </w:tabs>
        <w:ind w:firstLine="567"/>
        <w:jc w:val="both"/>
        <w:rPr>
          <w:b w:val="0"/>
          <w:szCs w:val="28"/>
          <w:lang w:val="uk-UA"/>
        </w:rPr>
      </w:pPr>
      <w:r>
        <w:rPr>
          <w:b w:val="0"/>
          <w:szCs w:val="28"/>
          <w:lang w:val="uk-UA"/>
        </w:rPr>
        <w:t>У заяві зазначаються місце розташування земельної ділянки, її цільове призначення, розміри та площа, а також згода на укладення договору про оплату авансового внеску</w:t>
      </w:r>
      <w:r w:rsidR="004B4B4D">
        <w:rPr>
          <w:b w:val="0"/>
          <w:szCs w:val="28"/>
          <w:lang w:val="uk-UA"/>
        </w:rPr>
        <w:t>,</w:t>
      </w:r>
      <w:r>
        <w:rPr>
          <w:b w:val="0"/>
          <w:szCs w:val="28"/>
          <w:lang w:val="uk-UA"/>
        </w:rPr>
        <w:t xml:space="preserve"> за рахунок якого здійснюється фінансування робіт по експертній грошовій оцінці.</w:t>
      </w:r>
    </w:p>
    <w:p w:rsidR="001C6AE8" w:rsidRDefault="00B758A5">
      <w:pPr>
        <w:pStyle w:val="a3"/>
        <w:numPr>
          <w:ilvl w:val="0"/>
          <w:numId w:val="3"/>
        </w:numPr>
        <w:tabs>
          <w:tab w:val="left" w:pos="1134"/>
        </w:tabs>
        <w:ind w:left="0" w:firstLine="567"/>
        <w:jc w:val="both"/>
        <w:rPr>
          <w:b w:val="0"/>
          <w:color w:val="FF0000"/>
          <w:szCs w:val="28"/>
          <w:lang w:val="uk-UA"/>
        </w:rPr>
      </w:pPr>
      <w:r>
        <w:rPr>
          <w:b w:val="0"/>
          <w:szCs w:val="28"/>
          <w:lang w:val="uk-UA"/>
        </w:rPr>
        <w:t>За результатами розгляду поданої заяви та представлених документів Департамент комунальних ресурсів Івано-Франківської міської ради (</w:t>
      </w:r>
      <w:r>
        <w:rPr>
          <w:b w:val="0"/>
          <w:i/>
          <w:szCs w:val="28"/>
          <w:lang w:val="uk-UA"/>
        </w:rPr>
        <w:t>далі</w:t>
      </w:r>
      <w:r>
        <w:rPr>
          <w:b w:val="0"/>
          <w:szCs w:val="28"/>
          <w:lang w:val="uk-UA"/>
        </w:rPr>
        <w:t xml:space="preserve"> – Департамент) готує та подає на розгляд виконавчого комітету та сесії міської ради проект рішення про надання дозволу на розроблення проекту землеустрою щодо відведення земельної ділянки (якщо такий проект відсутній) та/або про проведення експертної грошової оцінки земельної ділянки (</w:t>
      </w:r>
      <w:r>
        <w:rPr>
          <w:b w:val="0"/>
          <w:i/>
          <w:szCs w:val="28"/>
          <w:lang w:val="uk-UA"/>
        </w:rPr>
        <w:t>далі</w:t>
      </w:r>
      <w:r>
        <w:rPr>
          <w:b w:val="0"/>
          <w:szCs w:val="28"/>
          <w:lang w:val="uk-UA"/>
        </w:rPr>
        <w:t xml:space="preserve"> – землеоціночні роботи) чи про відмову в продажу.</w:t>
      </w:r>
    </w:p>
    <w:p w:rsidR="001C6AE8" w:rsidRDefault="00B758A5">
      <w:pPr>
        <w:pStyle w:val="a3"/>
        <w:numPr>
          <w:ilvl w:val="0"/>
          <w:numId w:val="3"/>
        </w:numPr>
        <w:tabs>
          <w:tab w:val="left" w:pos="1134"/>
        </w:tabs>
        <w:ind w:left="0" w:firstLine="567"/>
        <w:jc w:val="both"/>
        <w:rPr>
          <w:b w:val="0"/>
          <w:szCs w:val="28"/>
          <w:lang w:val="uk-UA"/>
        </w:rPr>
      </w:pPr>
      <w:r>
        <w:rPr>
          <w:b w:val="0"/>
          <w:szCs w:val="28"/>
          <w:lang w:val="uk-UA"/>
        </w:rPr>
        <w:t>Після погодження виконавчим комітетом міської ради проекту рішення про проведення землеоціночних робіт, Департамент здійснює організацію роботи комісії по визначенню виконавців робіт.</w:t>
      </w:r>
    </w:p>
    <w:p w:rsidR="001C6AE8" w:rsidRDefault="00B758A5">
      <w:pPr>
        <w:pStyle w:val="a3"/>
        <w:numPr>
          <w:ilvl w:val="0"/>
          <w:numId w:val="3"/>
        </w:numPr>
        <w:tabs>
          <w:tab w:val="left" w:pos="1134"/>
        </w:tabs>
        <w:ind w:left="0" w:firstLine="567"/>
        <w:jc w:val="both"/>
        <w:rPr>
          <w:b w:val="0"/>
          <w:szCs w:val="28"/>
          <w:lang w:val="uk-UA"/>
        </w:rPr>
      </w:pPr>
      <w:r>
        <w:rPr>
          <w:b w:val="0"/>
          <w:szCs w:val="28"/>
          <w:lang w:val="uk-UA"/>
        </w:rPr>
        <w:t>Після прийняття міською радою рішення про проведення землеоціночних робіт оригінал заяви подається як первинні матеріали до рішення, інші документи передаються виконавцю робіт з проведення експертної грошової оцінки земельної ділянки для її виконання, а після її проведення для здійснення нотаріальних дій по оформленню договору купівлі-продажу земельної ділянки.</w:t>
      </w:r>
    </w:p>
    <w:p w:rsidR="001C6AE8" w:rsidRDefault="00B758A5">
      <w:pPr>
        <w:pStyle w:val="a3"/>
        <w:numPr>
          <w:ilvl w:val="0"/>
          <w:numId w:val="3"/>
        </w:numPr>
        <w:tabs>
          <w:tab w:val="left" w:pos="1134"/>
        </w:tabs>
        <w:ind w:left="0" w:firstLine="567"/>
        <w:jc w:val="both"/>
        <w:rPr>
          <w:b w:val="0"/>
          <w:szCs w:val="28"/>
          <w:lang w:val="uk-UA"/>
        </w:rPr>
      </w:pPr>
      <w:r>
        <w:rPr>
          <w:b w:val="0"/>
          <w:szCs w:val="28"/>
          <w:lang w:val="uk-UA"/>
        </w:rPr>
        <w:t xml:space="preserve">Департамент готує витяг з прийнятого рішення </w:t>
      </w:r>
      <w:r w:rsidR="00F51D0A">
        <w:rPr>
          <w:b w:val="0"/>
          <w:szCs w:val="28"/>
          <w:lang w:val="uk-UA"/>
        </w:rPr>
        <w:t xml:space="preserve">для передачі його заявнику через ЦНАП </w:t>
      </w:r>
      <w:r>
        <w:rPr>
          <w:b w:val="0"/>
          <w:szCs w:val="28"/>
          <w:lang w:val="uk-UA"/>
        </w:rPr>
        <w:t>та проект договору про оплату авансового внеску в рахунок оплати ціни земельної ділянки (</w:t>
      </w:r>
      <w:r>
        <w:rPr>
          <w:b w:val="0"/>
          <w:i/>
          <w:szCs w:val="28"/>
          <w:lang w:val="uk-UA"/>
        </w:rPr>
        <w:t>далі</w:t>
      </w:r>
      <w:r>
        <w:rPr>
          <w:b w:val="0"/>
          <w:szCs w:val="28"/>
          <w:lang w:val="uk-UA"/>
        </w:rPr>
        <w:t xml:space="preserve"> – договір авансового внеску).</w:t>
      </w:r>
    </w:p>
    <w:p w:rsidR="001C6AE8" w:rsidRDefault="00B758A5">
      <w:pPr>
        <w:pStyle w:val="a3"/>
        <w:tabs>
          <w:tab w:val="left" w:pos="1134"/>
        </w:tabs>
        <w:ind w:firstLine="567"/>
        <w:jc w:val="both"/>
        <w:rPr>
          <w:b w:val="0"/>
          <w:szCs w:val="28"/>
          <w:lang w:val="uk-UA"/>
        </w:rPr>
      </w:pPr>
      <w:r>
        <w:rPr>
          <w:b w:val="0"/>
          <w:szCs w:val="28"/>
          <w:lang w:val="uk-UA"/>
        </w:rPr>
        <w:t>Фінансування робіт з проведення експертної грошової оцінки земельної ділянки здійснюється за рахунок внесеного покупцем авансу, що дорівнює вартості виконання землеоціночних робіт і не може бути більшим ніж 20 відсотків вартості нормативної грошової оцінки земельної ділянки.</w:t>
      </w:r>
    </w:p>
    <w:p w:rsidR="001C6AE8" w:rsidRDefault="00B758A5">
      <w:pPr>
        <w:pStyle w:val="a3"/>
        <w:tabs>
          <w:tab w:val="left" w:pos="1134"/>
        </w:tabs>
        <w:jc w:val="both"/>
        <w:rPr>
          <w:b w:val="0"/>
          <w:szCs w:val="28"/>
          <w:lang w:val="uk-UA"/>
        </w:rPr>
      </w:pPr>
      <w:r>
        <w:rPr>
          <w:b w:val="0"/>
          <w:szCs w:val="28"/>
          <w:lang w:val="uk-UA"/>
        </w:rPr>
        <w:t xml:space="preserve">        Отримавши витяг з рішення міської ради та проект договору про оплату авансового внеску, </w:t>
      </w:r>
      <w:r w:rsidR="00F51D0A">
        <w:rPr>
          <w:b w:val="0"/>
          <w:szCs w:val="28"/>
          <w:lang w:val="uk-UA"/>
        </w:rPr>
        <w:t xml:space="preserve">заявник </w:t>
      </w:r>
      <w:r>
        <w:rPr>
          <w:b w:val="0"/>
          <w:szCs w:val="28"/>
          <w:lang w:val="uk-UA"/>
        </w:rPr>
        <w:t>підпис</w:t>
      </w:r>
      <w:r w:rsidR="00F51D0A">
        <w:rPr>
          <w:b w:val="0"/>
          <w:szCs w:val="28"/>
          <w:lang w:val="uk-UA"/>
        </w:rPr>
        <w:t>ує</w:t>
      </w:r>
      <w:r>
        <w:rPr>
          <w:b w:val="0"/>
          <w:szCs w:val="28"/>
          <w:lang w:val="uk-UA"/>
        </w:rPr>
        <w:t xml:space="preserve"> </w:t>
      </w:r>
      <w:r w:rsidR="00F51D0A">
        <w:rPr>
          <w:b w:val="0"/>
          <w:szCs w:val="28"/>
          <w:lang w:val="uk-UA"/>
        </w:rPr>
        <w:t xml:space="preserve">цей договір </w:t>
      </w:r>
      <w:r>
        <w:rPr>
          <w:b w:val="0"/>
          <w:szCs w:val="28"/>
          <w:lang w:val="uk-UA"/>
        </w:rPr>
        <w:t xml:space="preserve">зі своєї сторони, реєструє його в Департаменті та здійснює оплату за договором. </w:t>
      </w:r>
    </w:p>
    <w:p w:rsidR="001C6AE8" w:rsidRDefault="00B758A5">
      <w:pPr>
        <w:pStyle w:val="a3"/>
        <w:tabs>
          <w:tab w:val="left" w:pos="1134"/>
        </w:tabs>
        <w:ind w:firstLine="567"/>
        <w:jc w:val="both"/>
        <w:rPr>
          <w:b w:val="0"/>
          <w:szCs w:val="28"/>
          <w:lang w:val="uk-UA"/>
        </w:rPr>
      </w:pPr>
      <w:r>
        <w:rPr>
          <w:b w:val="0"/>
          <w:szCs w:val="28"/>
          <w:lang w:val="uk-UA"/>
        </w:rPr>
        <w:t>Кошти авансового внеску поступають на рахунок Департаменту.</w:t>
      </w:r>
    </w:p>
    <w:p w:rsidR="001C6AE8" w:rsidRDefault="00B758A5">
      <w:pPr>
        <w:pStyle w:val="a3"/>
        <w:numPr>
          <w:ilvl w:val="0"/>
          <w:numId w:val="3"/>
        </w:numPr>
        <w:tabs>
          <w:tab w:val="left" w:pos="1134"/>
        </w:tabs>
        <w:ind w:left="0" w:firstLine="567"/>
        <w:jc w:val="both"/>
        <w:rPr>
          <w:b w:val="0"/>
          <w:szCs w:val="28"/>
          <w:lang w:val="uk-UA"/>
        </w:rPr>
      </w:pPr>
      <w:r>
        <w:rPr>
          <w:b w:val="0"/>
          <w:szCs w:val="28"/>
          <w:lang w:val="uk-UA"/>
        </w:rPr>
        <w:t xml:space="preserve">Договір на виконання землеоціночних робіт Департамент укладає з виконавцем </w:t>
      </w:r>
      <w:r w:rsidR="00F51D0A">
        <w:rPr>
          <w:b w:val="0"/>
          <w:szCs w:val="28"/>
          <w:lang w:val="uk-UA"/>
        </w:rPr>
        <w:t xml:space="preserve">цих робіт </w:t>
      </w:r>
      <w:r>
        <w:rPr>
          <w:b w:val="0"/>
          <w:szCs w:val="28"/>
          <w:lang w:val="uk-UA"/>
        </w:rPr>
        <w:t>після оплати заявником за договором авансового внеску. Фінансування робіт з проведення експертної грошової оцінки земельної ділянки здійснюється за рахунок коштів авансового внеску заявника.</w:t>
      </w:r>
    </w:p>
    <w:p w:rsidR="001C6AE8" w:rsidRDefault="00B758A5">
      <w:pPr>
        <w:pStyle w:val="a3"/>
        <w:numPr>
          <w:ilvl w:val="0"/>
          <w:numId w:val="3"/>
        </w:numPr>
        <w:tabs>
          <w:tab w:val="left" w:pos="1134"/>
        </w:tabs>
        <w:ind w:left="0" w:firstLine="567"/>
        <w:jc w:val="both"/>
        <w:rPr>
          <w:b w:val="0"/>
          <w:szCs w:val="28"/>
          <w:lang w:val="uk-UA"/>
        </w:rPr>
      </w:pPr>
      <w:r>
        <w:rPr>
          <w:b w:val="0"/>
          <w:szCs w:val="28"/>
          <w:lang w:val="uk-UA"/>
        </w:rPr>
        <w:t>Звіти про оцінку земельних ділянок підлягають рецензуванню. Після отримання Департаментом звіту про експертну грошову оцінку</w:t>
      </w:r>
      <w:r w:rsidR="00F51D0A">
        <w:rPr>
          <w:b w:val="0"/>
          <w:szCs w:val="28"/>
          <w:lang w:val="uk-UA"/>
        </w:rPr>
        <w:t xml:space="preserve"> разом з </w:t>
      </w:r>
      <w:r w:rsidR="00F51D0A">
        <w:rPr>
          <w:b w:val="0"/>
          <w:szCs w:val="28"/>
          <w:lang w:val="uk-UA"/>
        </w:rPr>
        <w:lastRenderedPageBreak/>
        <w:t>рецензією</w:t>
      </w:r>
      <w:r>
        <w:rPr>
          <w:b w:val="0"/>
          <w:szCs w:val="28"/>
          <w:lang w:val="uk-UA"/>
        </w:rPr>
        <w:t>, виконан</w:t>
      </w:r>
      <w:r w:rsidR="00F51D0A">
        <w:rPr>
          <w:b w:val="0"/>
          <w:szCs w:val="28"/>
          <w:lang w:val="uk-UA"/>
        </w:rPr>
        <w:t>і</w:t>
      </w:r>
      <w:r>
        <w:rPr>
          <w:b w:val="0"/>
          <w:szCs w:val="28"/>
          <w:lang w:val="uk-UA"/>
        </w:rPr>
        <w:t xml:space="preserve"> у відповідності до укладеного договору з виконавцем, Департамент готує проект рішення про продаж земельної ділянки.</w:t>
      </w:r>
    </w:p>
    <w:p w:rsidR="001C6AE8" w:rsidRDefault="00B758A5">
      <w:pPr>
        <w:pStyle w:val="a3"/>
        <w:tabs>
          <w:tab w:val="left" w:pos="1134"/>
        </w:tabs>
        <w:ind w:firstLine="567"/>
        <w:jc w:val="both"/>
        <w:rPr>
          <w:b w:val="0"/>
          <w:szCs w:val="28"/>
          <w:lang w:val="uk-UA"/>
        </w:rPr>
      </w:pPr>
      <w:r>
        <w:rPr>
          <w:b w:val="0"/>
          <w:szCs w:val="28"/>
          <w:lang w:val="uk-UA"/>
        </w:rPr>
        <w:t xml:space="preserve">Рішення про продаж земельної ділянки комунальної власності із вказаним терміном розстрочення платежу (в місяцях), є підставою для укладення та нотаріального посвідчення договору купівлі-продажу земельної ділянки. </w:t>
      </w:r>
    </w:p>
    <w:p w:rsidR="001C6AE8" w:rsidRDefault="00B758A5">
      <w:pPr>
        <w:pStyle w:val="a3"/>
        <w:tabs>
          <w:tab w:val="left" w:pos="1134"/>
        </w:tabs>
        <w:ind w:firstLine="567"/>
        <w:jc w:val="both"/>
        <w:rPr>
          <w:b w:val="0"/>
          <w:szCs w:val="28"/>
          <w:lang w:val="uk-UA"/>
        </w:rPr>
      </w:pPr>
      <w:r>
        <w:rPr>
          <w:b w:val="0"/>
          <w:szCs w:val="28"/>
          <w:lang w:val="uk-UA"/>
        </w:rPr>
        <w:t>Кошти, отримані від продажу земельної ділянки в розмірі ціни продажу, що визначена експертною грошовою оцінкою, зараховуються до  місцевого бюджету.</w:t>
      </w:r>
    </w:p>
    <w:p w:rsidR="001C6AE8" w:rsidRDefault="00B758A5">
      <w:pPr>
        <w:pStyle w:val="a3"/>
        <w:tabs>
          <w:tab w:val="left" w:pos="567"/>
        </w:tabs>
        <w:jc w:val="both"/>
        <w:rPr>
          <w:b w:val="0"/>
          <w:szCs w:val="28"/>
          <w:lang w:val="uk-UA"/>
        </w:rPr>
      </w:pPr>
      <w:r>
        <w:rPr>
          <w:b w:val="0"/>
          <w:szCs w:val="28"/>
          <w:lang w:val="uk-UA"/>
        </w:rPr>
        <w:tab/>
        <w:t>Про прийняте міською радою рішення про продаж земельної ділянки Департамент повідомляє заявника (майбутнього покупця).</w:t>
      </w:r>
    </w:p>
    <w:p w:rsidR="001C6AE8" w:rsidRDefault="00B758A5">
      <w:pPr>
        <w:pStyle w:val="a3"/>
        <w:numPr>
          <w:ilvl w:val="0"/>
          <w:numId w:val="3"/>
        </w:numPr>
        <w:tabs>
          <w:tab w:val="left" w:pos="993"/>
        </w:tabs>
        <w:ind w:left="0" w:firstLine="567"/>
        <w:jc w:val="both"/>
        <w:rPr>
          <w:b w:val="0"/>
          <w:szCs w:val="28"/>
          <w:lang w:val="uk-UA"/>
        </w:rPr>
      </w:pPr>
      <w:r>
        <w:rPr>
          <w:b w:val="0"/>
          <w:szCs w:val="28"/>
          <w:lang w:val="uk-UA"/>
        </w:rPr>
        <w:t xml:space="preserve"> Організація нотаріального посвідчення договорів купівлі-продажу земельних ділянок</w:t>
      </w:r>
      <w:r>
        <w:rPr>
          <w:rFonts w:eastAsia="Calibri"/>
          <w:b w:val="0"/>
          <w:i/>
          <w:szCs w:val="28"/>
          <w:lang w:val="uk-UA" w:eastAsia="en-US"/>
        </w:rPr>
        <w:t xml:space="preserve">, </w:t>
      </w:r>
      <w:r>
        <w:rPr>
          <w:b w:val="0"/>
          <w:szCs w:val="28"/>
          <w:lang w:val="uk-UA"/>
        </w:rPr>
        <w:t>підготовка графіку здійснення розрахунків з розстроченням платежу, договору про оплату авансового внеску покладається на Департамент.</w:t>
      </w:r>
    </w:p>
    <w:p w:rsidR="001C6AE8" w:rsidRDefault="00B758A5">
      <w:pPr>
        <w:pStyle w:val="a3"/>
        <w:numPr>
          <w:ilvl w:val="0"/>
          <w:numId w:val="3"/>
        </w:numPr>
        <w:shd w:val="clear" w:color="auto" w:fill="FFFFFF"/>
        <w:tabs>
          <w:tab w:val="left" w:pos="916"/>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textAlignment w:val="baseline"/>
        <w:rPr>
          <w:b w:val="0"/>
          <w:szCs w:val="28"/>
          <w:lang w:val="uk-UA" w:eastAsia="uk-UA"/>
        </w:rPr>
      </w:pPr>
      <w:r>
        <w:rPr>
          <w:b w:val="0"/>
          <w:szCs w:val="28"/>
          <w:lang w:val="uk-UA" w:eastAsia="uk-UA"/>
        </w:rPr>
        <w:t>Розрахунок з розстроченням платежу за придбання земельної ділянки здійснюється відповідно до</w:t>
      </w:r>
      <w:r>
        <w:rPr>
          <w:szCs w:val="28"/>
          <w:lang w:val="uk-UA" w:eastAsia="uk-UA"/>
        </w:rPr>
        <w:t xml:space="preserve"> </w:t>
      </w:r>
      <w:r>
        <w:rPr>
          <w:b w:val="0"/>
          <w:szCs w:val="28"/>
          <w:lang w:val="uk-UA" w:eastAsia="uk-UA"/>
        </w:rPr>
        <w:t xml:space="preserve">постанови Кабінету Міністрів України </w:t>
      </w:r>
      <w:r>
        <w:rPr>
          <w:b w:val="0"/>
          <w:szCs w:val="28"/>
          <w:bdr w:val="none" w:sz="0" w:space="0" w:color="auto" w:frame="1"/>
          <w:lang w:val="uk-UA" w:eastAsia="uk-UA"/>
        </w:rPr>
        <w:t xml:space="preserve">від 22 квітня 2009 р. N 381 </w:t>
      </w:r>
      <w:bookmarkStart w:id="4" w:name="o3"/>
      <w:bookmarkEnd w:id="4"/>
      <w:r>
        <w:rPr>
          <w:b w:val="0"/>
          <w:szCs w:val="28"/>
          <w:bdr w:val="none" w:sz="0" w:space="0" w:color="auto" w:frame="1"/>
          <w:lang w:val="uk-UA" w:eastAsia="uk-UA"/>
        </w:rPr>
        <w:t>"Про затвердження Порядку здійснення розрахунків з розстроченням платежу за придбання земельної ділянки державної та комунальної власності", із змінами.</w:t>
      </w:r>
    </w:p>
    <w:p w:rsidR="001C6AE8" w:rsidRDefault="00B758A5">
      <w:pPr>
        <w:pStyle w:val="a3"/>
        <w:numPr>
          <w:ilvl w:val="0"/>
          <w:numId w:val="3"/>
        </w:numPr>
        <w:tabs>
          <w:tab w:val="left" w:pos="1134"/>
        </w:tabs>
        <w:ind w:left="0" w:firstLine="567"/>
        <w:jc w:val="both"/>
        <w:rPr>
          <w:b w:val="0"/>
          <w:szCs w:val="28"/>
          <w:lang w:val="uk-UA"/>
        </w:rPr>
      </w:pPr>
      <w:r>
        <w:rPr>
          <w:b w:val="0"/>
          <w:szCs w:val="28"/>
          <w:lang w:val="uk-UA"/>
        </w:rPr>
        <w:t xml:space="preserve"> Право власності на земельну ділянку виникає у покупця з моменту державної реєстрації в Державному реєстрі речових прав на нерухоме майно. У випадку розстрочення платежу – документ  про  оплату  першого  внеску, що становить не менше 50% вартості земельної ділянки</w:t>
      </w:r>
      <w:r w:rsidR="0002473C">
        <w:rPr>
          <w:b w:val="0"/>
          <w:szCs w:val="28"/>
          <w:lang w:val="uk-UA"/>
        </w:rPr>
        <w:t>,</w:t>
      </w:r>
      <w:r>
        <w:rPr>
          <w:b w:val="0"/>
          <w:szCs w:val="28"/>
          <w:lang w:val="uk-UA"/>
        </w:rPr>
        <w:t xml:space="preserve"> є підставою для державної реєстрації права власності на земельну ділянку у встановленому законом порядку, з обов’язковим накладенням нотаріусом заборони на відчуження земельної ділянки до моменту повного розрахунку за договором у встановленому порядку. </w:t>
      </w:r>
    </w:p>
    <w:p w:rsidR="001C6AE8" w:rsidRDefault="00B758A5">
      <w:pPr>
        <w:pStyle w:val="a3"/>
        <w:numPr>
          <w:ilvl w:val="0"/>
          <w:numId w:val="3"/>
        </w:numPr>
        <w:tabs>
          <w:tab w:val="left" w:pos="1134"/>
        </w:tabs>
        <w:ind w:left="0" w:firstLine="567"/>
        <w:jc w:val="both"/>
        <w:rPr>
          <w:b w:val="0"/>
          <w:szCs w:val="28"/>
          <w:lang w:val="uk-UA"/>
        </w:rPr>
      </w:pPr>
      <w:r>
        <w:rPr>
          <w:b w:val="0"/>
          <w:szCs w:val="28"/>
          <w:lang w:val="uk-UA"/>
        </w:rPr>
        <w:t xml:space="preserve"> Після здійснення повного розрахунку за договором, на підставі письмового повідомлення Департаменту та довідки фінансового управління виконавчого комітету міської ради, нотаріус знімає заборону відчуження майна (земельної ділянки).</w:t>
      </w:r>
    </w:p>
    <w:p w:rsidR="001C6AE8" w:rsidRDefault="00B758A5">
      <w:pPr>
        <w:pStyle w:val="a3"/>
        <w:numPr>
          <w:ilvl w:val="0"/>
          <w:numId w:val="3"/>
        </w:numPr>
        <w:tabs>
          <w:tab w:val="left" w:pos="1134"/>
        </w:tabs>
        <w:ind w:left="0" w:firstLine="567"/>
        <w:jc w:val="both"/>
        <w:rPr>
          <w:b w:val="0"/>
          <w:szCs w:val="28"/>
          <w:lang w:val="uk-UA"/>
        </w:rPr>
      </w:pPr>
      <w:r>
        <w:rPr>
          <w:b w:val="0"/>
          <w:szCs w:val="28"/>
          <w:lang w:val="uk-UA"/>
        </w:rPr>
        <w:t xml:space="preserve"> У разі, якщо покупець до закінчення терміну дії рішення про продаж (терміну дії експертної грошової оцінки земельної ділянки) не уклав договір купівлі-продажу земельної ділянки, то процедура викупу (продажу) земельної ділянки здійснюється у порядку</w:t>
      </w:r>
      <w:r w:rsidR="0002473C">
        <w:rPr>
          <w:b w:val="0"/>
          <w:szCs w:val="28"/>
          <w:lang w:val="uk-UA"/>
        </w:rPr>
        <w:t>,</w:t>
      </w:r>
      <w:r>
        <w:rPr>
          <w:b w:val="0"/>
          <w:szCs w:val="28"/>
          <w:lang w:val="uk-UA"/>
        </w:rPr>
        <w:t xml:space="preserve"> встановленому </w:t>
      </w:r>
      <w:r w:rsidR="0002473C">
        <w:rPr>
          <w:b w:val="0"/>
          <w:szCs w:val="28"/>
          <w:lang w:val="uk-UA"/>
        </w:rPr>
        <w:t>ц</w:t>
      </w:r>
      <w:r>
        <w:rPr>
          <w:b w:val="0"/>
          <w:szCs w:val="28"/>
          <w:lang w:val="uk-UA"/>
        </w:rPr>
        <w:t>им розділом.</w:t>
      </w:r>
    </w:p>
    <w:p w:rsidR="001C6AE8" w:rsidRDefault="00B758A5">
      <w:pPr>
        <w:pStyle w:val="a3"/>
        <w:numPr>
          <w:ilvl w:val="0"/>
          <w:numId w:val="3"/>
        </w:numPr>
        <w:tabs>
          <w:tab w:val="left" w:pos="1134"/>
        </w:tabs>
        <w:ind w:left="0" w:firstLine="567"/>
        <w:jc w:val="both"/>
        <w:rPr>
          <w:b w:val="0"/>
          <w:szCs w:val="28"/>
          <w:lang w:val="uk-UA"/>
        </w:rPr>
      </w:pPr>
      <w:r>
        <w:rPr>
          <w:b w:val="0"/>
          <w:szCs w:val="28"/>
          <w:lang w:val="uk-UA"/>
        </w:rPr>
        <w:t xml:space="preserve"> У разі неприйняття міською радою рішення про продаж земельної ділянки, Покупцю авансовий внесок, витрачений на виконання робіт з експертної грошової оцінки земельної ділянки, не повертається.</w:t>
      </w:r>
    </w:p>
    <w:p w:rsidR="001C6AE8" w:rsidRDefault="001C6AE8">
      <w:pPr>
        <w:pStyle w:val="a3"/>
        <w:tabs>
          <w:tab w:val="left" w:pos="1134"/>
        </w:tabs>
        <w:ind w:left="567"/>
        <w:jc w:val="both"/>
        <w:rPr>
          <w:b w:val="0"/>
          <w:szCs w:val="28"/>
          <w:lang w:val="uk-UA"/>
        </w:rPr>
      </w:pPr>
    </w:p>
    <w:p w:rsidR="001C6AE8" w:rsidRDefault="00B758A5">
      <w:pPr>
        <w:pStyle w:val="a3"/>
        <w:ind w:left="360"/>
        <w:rPr>
          <w:szCs w:val="28"/>
          <w:lang w:val="uk-UA"/>
        </w:rPr>
      </w:pPr>
      <w:r>
        <w:rPr>
          <w:szCs w:val="28"/>
          <w:lang w:val="uk-UA"/>
        </w:rPr>
        <w:t xml:space="preserve">3. Визначення виконавців робіт на конкурсних засадах </w:t>
      </w:r>
    </w:p>
    <w:p w:rsidR="001C6AE8" w:rsidRDefault="00B758A5">
      <w:pPr>
        <w:pStyle w:val="a3"/>
        <w:numPr>
          <w:ilvl w:val="1"/>
          <w:numId w:val="9"/>
        </w:numPr>
        <w:tabs>
          <w:tab w:val="left" w:pos="1134"/>
        </w:tabs>
        <w:ind w:left="0" w:firstLine="567"/>
        <w:jc w:val="both"/>
        <w:rPr>
          <w:b w:val="0"/>
          <w:szCs w:val="28"/>
          <w:lang w:val="uk-UA"/>
        </w:rPr>
      </w:pPr>
      <w:r>
        <w:rPr>
          <w:b w:val="0"/>
          <w:szCs w:val="28"/>
          <w:lang w:val="uk-UA"/>
        </w:rPr>
        <w:t>Визначення виконавця експертної грошової оцінки земельної ділянки, на якій розташовані об'єкти нерухомого майна, що перебувають у власності фізичних або юридичних осіб</w:t>
      </w:r>
      <w:r w:rsidR="0002473C">
        <w:rPr>
          <w:b w:val="0"/>
          <w:szCs w:val="28"/>
          <w:lang w:val="uk-UA"/>
        </w:rPr>
        <w:t>,</w:t>
      </w:r>
      <w:r>
        <w:rPr>
          <w:b w:val="0"/>
          <w:szCs w:val="28"/>
          <w:lang w:val="uk-UA"/>
        </w:rPr>
        <w:t xml:space="preserve"> здійснюється на конкурсних засадах.</w:t>
      </w:r>
    </w:p>
    <w:p w:rsidR="001C6AE8" w:rsidRPr="00D41290" w:rsidRDefault="00B758A5" w:rsidP="009019F9">
      <w:pPr>
        <w:pStyle w:val="a3"/>
        <w:numPr>
          <w:ilvl w:val="1"/>
          <w:numId w:val="9"/>
        </w:numPr>
        <w:tabs>
          <w:tab w:val="left" w:pos="1134"/>
        </w:tabs>
        <w:ind w:left="0" w:firstLine="567"/>
        <w:jc w:val="both"/>
        <w:rPr>
          <w:b w:val="0"/>
          <w:szCs w:val="28"/>
          <w:lang w:val="uk-UA"/>
        </w:rPr>
      </w:pPr>
      <w:r w:rsidRPr="00D41290">
        <w:rPr>
          <w:b w:val="0"/>
          <w:szCs w:val="28"/>
          <w:lang w:val="uk-UA"/>
        </w:rPr>
        <w:t>З метою забезпечення закупівлі послуг з виконання землеоціночних робіт, у разі, якщо законодавство про здійснення державних закупівель не застосовується, створюється комісія з конкурсного  відбору виконавців  робіт із землеустрою, оцінки земель та виконавця земельних торгів (</w:t>
      </w:r>
      <w:r w:rsidRPr="00D41290">
        <w:rPr>
          <w:b w:val="0"/>
          <w:i/>
          <w:szCs w:val="28"/>
          <w:lang w:val="uk-UA"/>
        </w:rPr>
        <w:t xml:space="preserve">далі </w:t>
      </w:r>
      <w:r w:rsidRPr="00D41290">
        <w:rPr>
          <w:b w:val="0"/>
          <w:szCs w:val="28"/>
          <w:lang w:val="uk-UA"/>
        </w:rPr>
        <w:t>– Комісія)</w:t>
      </w:r>
      <w:r w:rsidR="00D41290" w:rsidRPr="00D41290">
        <w:rPr>
          <w:rFonts w:eastAsia="Calibri"/>
          <w:b w:val="0"/>
          <w:szCs w:val="28"/>
          <w:lang w:val="uk-UA" w:eastAsia="en-US"/>
        </w:rPr>
        <w:t>.</w:t>
      </w:r>
      <w:r w:rsidR="0002473C" w:rsidRPr="00D41290">
        <w:rPr>
          <w:rFonts w:eastAsia="Calibri"/>
          <w:b w:val="0"/>
          <w:szCs w:val="28"/>
          <w:lang w:val="uk-UA" w:eastAsia="en-US"/>
        </w:rPr>
        <w:t xml:space="preserve"> </w:t>
      </w:r>
      <w:r w:rsidR="00D41290" w:rsidRPr="00D41290">
        <w:rPr>
          <w:b w:val="0"/>
          <w:szCs w:val="28"/>
        </w:rPr>
        <w:t>Комісія діє у складі голови, секретаря та членів комісії.</w:t>
      </w:r>
      <w:r w:rsidR="00D41290" w:rsidRPr="00D41290">
        <w:rPr>
          <w:b w:val="0"/>
          <w:szCs w:val="28"/>
          <w:lang w:val="uk-UA"/>
        </w:rPr>
        <w:t xml:space="preserve"> </w:t>
      </w:r>
      <w:r w:rsidR="00D41290" w:rsidRPr="00D41290">
        <w:rPr>
          <w:b w:val="0"/>
          <w:szCs w:val="28"/>
        </w:rPr>
        <w:t xml:space="preserve">Персональний склад </w:t>
      </w:r>
      <w:r w:rsidR="00D41290" w:rsidRPr="00D41290">
        <w:rPr>
          <w:b w:val="0"/>
          <w:szCs w:val="28"/>
        </w:rPr>
        <w:lastRenderedPageBreak/>
        <w:t>комісії визначається розпорядженням міського голови.</w:t>
      </w:r>
      <w:r w:rsidR="00D41290" w:rsidRPr="00D41290">
        <w:rPr>
          <w:b w:val="0"/>
          <w:szCs w:val="28"/>
          <w:lang w:val="uk-UA"/>
        </w:rPr>
        <w:t xml:space="preserve"> </w:t>
      </w:r>
      <w:r w:rsidR="007051BB" w:rsidRPr="00D41290">
        <w:rPr>
          <w:b w:val="0"/>
          <w:szCs w:val="28"/>
          <w:lang w:val="uk-UA"/>
        </w:rPr>
        <w:t>У разі відсутності представника відповідного виконавчого органу, що входить до складу комісії, в засіданні комісії може брати участь інший представник відповідного відділу, управління, департаменту за письмовим дорученням керівника виконавчого органу, в якому він працює.</w:t>
      </w:r>
    </w:p>
    <w:p w:rsidR="001C6AE8" w:rsidRDefault="00B758A5">
      <w:pPr>
        <w:pStyle w:val="a3"/>
        <w:numPr>
          <w:ilvl w:val="0"/>
          <w:numId w:val="29"/>
        </w:numPr>
        <w:tabs>
          <w:tab w:val="left" w:pos="1134"/>
        </w:tabs>
        <w:ind w:left="0" w:firstLine="567"/>
        <w:jc w:val="both"/>
        <w:rPr>
          <w:b w:val="0"/>
          <w:szCs w:val="28"/>
          <w:lang w:val="uk-UA"/>
        </w:rPr>
      </w:pPr>
      <w:r>
        <w:rPr>
          <w:b w:val="0"/>
          <w:szCs w:val="28"/>
          <w:lang w:val="uk-UA"/>
        </w:rPr>
        <w:t>Визначення виконавців робіт відбувається не скоріш п'ятнадцяти-денного терміну з моменту оприлюднення на відповідних офіційних сторінках веб-сайтів та інформаційному стенді  Департаменту інформації про конкурс.</w:t>
      </w:r>
    </w:p>
    <w:p w:rsidR="001C6AE8" w:rsidRDefault="00B758A5">
      <w:pPr>
        <w:pStyle w:val="a3"/>
        <w:numPr>
          <w:ilvl w:val="0"/>
          <w:numId w:val="29"/>
        </w:numPr>
        <w:tabs>
          <w:tab w:val="left" w:pos="1134"/>
        </w:tabs>
        <w:ind w:left="0" w:firstLine="567"/>
        <w:jc w:val="both"/>
        <w:rPr>
          <w:b w:val="0"/>
          <w:szCs w:val="28"/>
          <w:lang w:val="uk-UA"/>
        </w:rPr>
      </w:pPr>
      <w:r>
        <w:rPr>
          <w:b w:val="0"/>
          <w:szCs w:val="28"/>
          <w:lang w:val="uk-UA"/>
        </w:rPr>
        <w:t>Для участі у конкурсі претенденти подають конкурсну документацію</w:t>
      </w:r>
      <w:r w:rsidR="007051BB">
        <w:rPr>
          <w:b w:val="0"/>
          <w:szCs w:val="28"/>
          <w:lang w:val="uk-UA"/>
        </w:rPr>
        <w:t>,</w:t>
      </w:r>
      <w:r>
        <w:rPr>
          <w:b w:val="0"/>
          <w:szCs w:val="28"/>
          <w:lang w:val="uk-UA"/>
        </w:rPr>
        <w:t xml:space="preserve"> вказану в інформації про визначення виконавців робіт.</w:t>
      </w:r>
    </w:p>
    <w:p w:rsidR="001C6AE8" w:rsidRDefault="00B758A5">
      <w:pPr>
        <w:numPr>
          <w:ilvl w:val="0"/>
          <w:numId w:val="29"/>
        </w:numPr>
        <w:tabs>
          <w:tab w:val="left" w:pos="1134"/>
        </w:tabs>
        <w:ind w:left="0" w:firstLine="567"/>
        <w:jc w:val="both"/>
        <w:rPr>
          <w:bCs/>
          <w:sz w:val="28"/>
          <w:szCs w:val="28"/>
        </w:rPr>
      </w:pPr>
      <w:r>
        <w:rPr>
          <w:bCs/>
          <w:sz w:val="28"/>
          <w:szCs w:val="28"/>
        </w:rPr>
        <w:t>У разі неповноти, невідповідності конкурсної пропозиції та наданих підтвердних документів вимогам вказаних в оприлюдненій інформації або несвоєчасності їх подання</w:t>
      </w:r>
      <w:r w:rsidR="007051BB">
        <w:rPr>
          <w:bCs/>
          <w:sz w:val="28"/>
          <w:szCs w:val="28"/>
        </w:rPr>
        <w:t>,</w:t>
      </w:r>
      <w:r>
        <w:rPr>
          <w:bCs/>
          <w:sz w:val="28"/>
          <w:szCs w:val="28"/>
        </w:rPr>
        <w:t xml:space="preserve"> претендент до участі у конкурсі не допускається.</w:t>
      </w:r>
    </w:p>
    <w:p w:rsidR="001C6AE8" w:rsidRPr="00D41290" w:rsidRDefault="007051BB">
      <w:pPr>
        <w:numPr>
          <w:ilvl w:val="0"/>
          <w:numId w:val="29"/>
        </w:numPr>
        <w:tabs>
          <w:tab w:val="left" w:pos="1134"/>
        </w:tabs>
        <w:ind w:left="0" w:firstLine="567"/>
        <w:jc w:val="both"/>
        <w:rPr>
          <w:sz w:val="28"/>
          <w:szCs w:val="28"/>
        </w:rPr>
      </w:pPr>
      <w:r w:rsidRPr="00D41290">
        <w:rPr>
          <w:bCs/>
          <w:sz w:val="28"/>
          <w:szCs w:val="28"/>
        </w:rPr>
        <w:t xml:space="preserve">Засідання комісії вважається правомочним, якщо в ньому бере участь не менше </w:t>
      </w:r>
      <w:r w:rsidRPr="00D41290">
        <w:rPr>
          <w:sz w:val="28"/>
          <w:szCs w:val="28"/>
        </w:rPr>
        <w:t>як дві третини членів її складу</w:t>
      </w:r>
      <w:r w:rsidR="00D41290">
        <w:rPr>
          <w:sz w:val="28"/>
          <w:szCs w:val="28"/>
        </w:rPr>
        <w:t>.</w:t>
      </w:r>
      <w:r w:rsidR="00B758A5" w:rsidRPr="00D41290">
        <w:rPr>
          <w:sz w:val="28"/>
          <w:szCs w:val="28"/>
        </w:rPr>
        <w:t xml:space="preserve"> </w:t>
      </w:r>
      <w:r w:rsidR="00D41290">
        <w:rPr>
          <w:sz w:val="28"/>
          <w:szCs w:val="28"/>
        </w:rPr>
        <w:t>У</w:t>
      </w:r>
      <w:r w:rsidR="00B758A5" w:rsidRPr="00D41290">
        <w:rPr>
          <w:sz w:val="28"/>
          <w:szCs w:val="28"/>
        </w:rPr>
        <w:t xml:space="preserve"> випадку відсутності голови комісії на засіданні, головування, за рішенням більшості членів комісії, покладається на одного з членів комісії.</w:t>
      </w:r>
    </w:p>
    <w:p w:rsidR="001C6AE8" w:rsidRPr="00D41290" w:rsidRDefault="00B758A5">
      <w:pPr>
        <w:pStyle w:val="a3"/>
        <w:tabs>
          <w:tab w:val="left" w:pos="993"/>
          <w:tab w:val="left" w:pos="1134"/>
        </w:tabs>
        <w:ind w:firstLine="567"/>
        <w:jc w:val="both"/>
        <w:rPr>
          <w:rStyle w:val="af2"/>
          <w:bCs/>
          <w:szCs w:val="28"/>
          <w:lang w:val="uk-UA"/>
        </w:rPr>
      </w:pPr>
      <w:r w:rsidRPr="00D41290">
        <w:rPr>
          <w:rStyle w:val="af2"/>
          <w:bCs/>
          <w:szCs w:val="28"/>
          <w:lang w:val="uk-UA"/>
        </w:rPr>
        <w:t>У разі присутності менше двох третин кількісного складу комісії, засідання переноситься. Час і дату засідання комісії, на якому будуть розглядатись пропозиції, що поступили, визначає голова комісії або головуючий.</w:t>
      </w:r>
    </w:p>
    <w:p w:rsidR="001C6AE8" w:rsidRPr="00D41290" w:rsidRDefault="00B758A5">
      <w:pPr>
        <w:pStyle w:val="ab"/>
        <w:numPr>
          <w:ilvl w:val="0"/>
          <w:numId w:val="29"/>
        </w:numPr>
        <w:tabs>
          <w:tab w:val="left" w:pos="993"/>
          <w:tab w:val="left" w:pos="1134"/>
        </w:tabs>
        <w:ind w:left="0" w:firstLine="567"/>
        <w:contextualSpacing/>
        <w:jc w:val="both"/>
        <w:rPr>
          <w:sz w:val="28"/>
          <w:szCs w:val="28"/>
          <w:lang w:eastAsia="en-US"/>
        </w:rPr>
      </w:pPr>
      <w:bookmarkStart w:id="5" w:name="OLE_LINK4"/>
      <w:bookmarkStart w:id="6" w:name="OLE_LINK5"/>
      <w:bookmarkStart w:id="7" w:name="OLE_LINK6"/>
      <w:r w:rsidRPr="00D41290">
        <w:rPr>
          <w:sz w:val="28"/>
          <w:szCs w:val="28"/>
          <w:lang w:eastAsia="uk-UA"/>
        </w:rPr>
        <w:t xml:space="preserve"> </w:t>
      </w:r>
      <w:bookmarkEnd w:id="5"/>
      <w:bookmarkEnd w:id="6"/>
      <w:bookmarkEnd w:id="7"/>
      <w:r w:rsidRPr="00D41290">
        <w:rPr>
          <w:bCs/>
          <w:sz w:val="28"/>
          <w:szCs w:val="28"/>
          <w:lang w:eastAsia="uk-UA"/>
        </w:rPr>
        <w:t>Виконавець робіт визначається</w:t>
      </w:r>
      <w:r w:rsidRPr="00D41290">
        <w:rPr>
          <w:sz w:val="28"/>
          <w:szCs w:val="28"/>
          <w:lang w:eastAsia="uk-UA"/>
        </w:rPr>
        <w:t xml:space="preserve"> </w:t>
      </w:r>
      <w:r w:rsidRPr="00D41290">
        <w:rPr>
          <w:bCs/>
          <w:sz w:val="28"/>
          <w:szCs w:val="28"/>
          <w:lang w:eastAsia="uk-UA"/>
        </w:rPr>
        <w:t>шляхом голосування більшістю присутніх членів комісії</w:t>
      </w:r>
      <w:r w:rsidR="007051BB" w:rsidRPr="00D41290">
        <w:rPr>
          <w:sz w:val="28"/>
          <w:szCs w:val="28"/>
        </w:rPr>
        <w:t xml:space="preserve"> і вноситься до протоколу засідання</w:t>
      </w:r>
      <w:r w:rsidR="00D41290">
        <w:rPr>
          <w:sz w:val="28"/>
          <w:szCs w:val="28"/>
        </w:rPr>
        <w:t xml:space="preserve"> комісії</w:t>
      </w:r>
      <w:r w:rsidRPr="00D41290">
        <w:rPr>
          <w:bCs/>
          <w:sz w:val="28"/>
          <w:szCs w:val="28"/>
          <w:lang w:eastAsia="uk-UA"/>
        </w:rPr>
        <w:t xml:space="preserve">. </w:t>
      </w:r>
      <w:r w:rsidRPr="00D41290">
        <w:rPr>
          <w:sz w:val="28"/>
          <w:szCs w:val="28"/>
          <w:lang w:eastAsia="uk-UA"/>
        </w:rPr>
        <w:t>При обранні переможця із числа учасників конкурсу приймається до уваги вартість робіт, строк виконання робіт, кількість документації по даному виду робіт, що виконана на замовлення Івано-Франківської міської ради за попередні 24 місяці та інші пропозиції.</w:t>
      </w:r>
    </w:p>
    <w:p w:rsidR="001C6AE8" w:rsidRDefault="001C6AE8">
      <w:pPr>
        <w:pStyle w:val="a3"/>
        <w:tabs>
          <w:tab w:val="left" w:pos="993"/>
          <w:tab w:val="left" w:pos="1134"/>
        </w:tabs>
        <w:ind w:left="567"/>
        <w:jc w:val="both"/>
        <w:rPr>
          <w:szCs w:val="28"/>
          <w:lang w:val="uk-UA"/>
        </w:rPr>
      </w:pPr>
    </w:p>
    <w:p w:rsidR="001C6AE8" w:rsidRDefault="00B758A5">
      <w:pPr>
        <w:pStyle w:val="a3"/>
        <w:ind w:left="360"/>
        <w:rPr>
          <w:szCs w:val="28"/>
          <w:lang w:val="uk-UA"/>
        </w:rPr>
      </w:pPr>
      <w:r>
        <w:rPr>
          <w:szCs w:val="28"/>
          <w:lang w:val="uk-UA"/>
        </w:rPr>
        <w:t>4. Продаж  земельних ділянок на конкурентних засадах</w:t>
      </w:r>
    </w:p>
    <w:p w:rsidR="001C6AE8" w:rsidRDefault="00B758A5">
      <w:pPr>
        <w:pStyle w:val="a3"/>
        <w:ind w:firstLine="567"/>
        <w:rPr>
          <w:szCs w:val="28"/>
          <w:lang w:val="uk-UA"/>
        </w:rPr>
      </w:pPr>
      <w:r>
        <w:rPr>
          <w:szCs w:val="28"/>
          <w:lang w:val="uk-UA"/>
        </w:rPr>
        <w:t xml:space="preserve"> (земельних торгах)</w:t>
      </w:r>
    </w:p>
    <w:p w:rsidR="001C6AE8" w:rsidRDefault="00B758A5">
      <w:pPr>
        <w:pStyle w:val="a3"/>
        <w:numPr>
          <w:ilvl w:val="0"/>
          <w:numId w:val="23"/>
        </w:numPr>
        <w:tabs>
          <w:tab w:val="left" w:pos="1134"/>
          <w:tab w:val="left" w:pos="1276"/>
        </w:tabs>
        <w:ind w:left="0" w:firstLine="567"/>
        <w:jc w:val="both"/>
        <w:rPr>
          <w:b w:val="0"/>
          <w:szCs w:val="28"/>
          <w:lang w:val="uk-UA"/>
        </w:rPr>
      </w:pPr>
      <w:r>
        <w:rPr>
          <w:b w:val="0"/>
          <w:szCs w:val="28"/>
          <w:lang w:val="uk-UA"/>
        </w:rPr>
        <w:t xml:space="preserve">Земельні торги проводяться у формі аукціону, за результатами проведення якого укладається договір купівлі-продажу, оренди </w:t>
      </w:r>
      <w:r w:rsidR="007051BB">
        <w:rPr>
          <w:b w:val="0"/>
          <w:szCs w:val="28"/>
          <w:lang w:val="uk-UA"/>
        </w:rPr>
        <w:t>(</w:t>
      </w:r>
      <w:r>
        <w:rPr>
          <w:b w:val="0"/>
          <w:szCs w:val="28"/>
          <w:lang w:val="uk-UA"/>
        </w:rPr>
        <w:t>суперфіцію, емфітевзису</w:t>
      </w:r>
      <w:r w:rsidR="007051BB">
        <w:rPr>
          <w:b w:val="0"/>
          <w:szCs w:val="28"/>
          <w:lang w:val="uk-UA"/>
        </w:rPr>
        <w:t>)</w:t>
      </w:r>
      <w:r>
        <w:rPr>
          <w:b w:val="0"/>
          <w:szCs w:val="28"/>
          <w:lang w:val="uk-UA"/>
        </w:rPr>
        <w:t xml:space="preserve"> земельної ділянки з учасником (переможцем) земельних торгів, який запропонував найвищу ціну за земельну ділянку, що продається, або найвищу плату за користування нею, зафіксовану в ході проведення земельних торгів.</w:t>
      </w:r>
    </w:p>
    <w:p w:rsidR="001C6AE8" w:rsidRDefault="00B758A5">
      <w:pPr>
        <w:pStyle w:val="a3"/>
        <w:numPr>
          <w:ilvl w:val="0"/>
          <w:numId w:val="23"/>
        </w:numPr>
        <w:tabs>
          <w:tab w:val="left" w:pos="1134"/>
          <w:tab w:val="left" w:pos="1276"/>
        </w:tabs>
        <w:ind w:left="0" w:firstLine="567"/>
        <w:jc w:val="both"/>
        <w:rPr>
          <w:b w:val="0"/>
          <w:szCs w:val="28"/>
          <w:lang w:val="uk-UA"/>
        </w:rPr>
      </w:pPr>
      <w:r>
        <w:rPr>
          <w:b w:val="0"/>
          <w:szCs w:val="28"/>
          <w:lang w:val="uk-UA"/>
        </w:rPr>
        <w:t>Порядок підготовки та проведення земельних торгів встановлено Земельним Кодексом України.</w:t>
      </w:r>
    </w:p>
    <w:p w:rsidR="001C6AE8" w:rsidRDefault="00B758A5">
      <w:pPr>
        <w:pStyle w:val="a3"/>
        <w:numPr>
          <w:ilvl w:val="0"/>
          <w:numId w:val="23"/>
        </w:numPr>
        <w:tabs>
          <w:tab w:val="left" w:pos="1134"/>
          <w:tab w:val="left" w:pos="1276"/>
        </w:tabs>
        <w:ind w:left="0" w:firstLine="567"/>
        <w:jc w:val="both"/>
        <w:rPr>
          <w:b w:val="0"/>
          <w:szCs w:val="28"/>
          <w:lang w:val="uk-UA"/>
        </w:rPr>
      </w:pPr>
      <w:r>
        <w:rPr>
          <w:b w:val="0"/>
          <w:szCs w:val="28"/>
          <w:lang w:val="uk-UA"/>
        </w:rPr>
        <w:t>Виконавцем земельних торгів є суб'єкт господарювання, який уклав з організатором земельних торгів договір про їх проведення.</w:t>
      </w:r>
    </w:p>
    <w:p w:rsidR="001C6AE8" w:rsidRDefault="00B758A5">
      <w:pPr>
        <w:pStyle w:val="a3"/>
        <w:numPr>
          <w:ilvl w:val="0"/>
          <w:numId w:val="23"/>
        </w:numPr>
        <w:tabs>
          <w:tab w:val="left" w:pos="1134"/>
          <w:tab w:val="left" w:pos="1276"/>
        </w:tabs>
        <w:ind w:left="0" w:firstLine="567"/>
        <w:jc w:val="both"/>
        <w:rPr>
          <w:rStyle w:val="af2"/>
          <w:bCs/>
          <w:szCs w:val="28"/>
          <w:lang w:val="uk-UA"/>
        </w:rPr>
      </w:pPr>
      <w:bookmarkStart w:id="8" w:name="OLE_LINK32"/>
      <w:bookmarkStart w:id="9" w:name="OLE_LINK33"/>
      <w:bookmarkStart w:id="10" w:name="OLE_LINK34"/>
      <w:r>
        <w:rPr>
          <w:b w:val="0"/>
          <w:szCs w:val="28"/>
          <w:lang w:val="uk-UA"/>
        </w:rPr>
        <w:t xml:space="preserve">Відбір виконавців земельних торгів, в тому числі без залучення бюджетних коштів, здійснюється Комісією за результатами розгляду отриманих пропозицій. </w:t>
      </w:r>
      <w:r>
        <w:rPr>
          <w:rStyle w:val="af2"/>
          <w:szCs w:val="28"/>
          <w:lang w:val="uk-UA"/>
        </w:rPr>
        <w:t>Виконавець робіт визначається шляхом голосування. Рішення приймається більшістю присутніх членів комісії.</w:t>
      </w:r>
    </w:p>
    <w:bookmarkEnd w:id="8"/>
    <w:bookmarkEnd w:id="9"/>
    <w:bookmarkEnd w:id="10"/>
    <w:p w:rsidR="001C6AE8" w:rsidRDefault="00B758A5">
      <w:pPr>
        <w:pStyle w:val="a3"/>
        <w:numPr>
          <w:ilvl w:val="0"/>
          <w:numId w:val="23"/>
        </w:numPr>
        <w:tabs>
          <w:tab w:val="left" w:pos="1134"/>
          <w:tab w:val="left" w:pos="1276"/>
        </w:tabs>
        <w:ind w:left="0" w:firstLine="567"/>
        <w:jc w:val="both"/>
        <w:rPr>
          <w:b w:val="0"/>
          <w:szCs w:val="28"/>
          <w:lang w:val="uk-UA"/>
        </w:rPr>
      </w:pPr>
      <w:r>
        <w:rPr>
          <w:b w:val="0"/>
          <w:szCs w:val="28"/>
          <w:lang w:val="uk-UA"/>
        </w:rPr>
        <w:t>Земельні торги проводяться відповідно до договору</w:t>
      </w:r>
      <w:r w:rsidR="002F43B4">
        <w:rPr>
          <w:b w:val="0"/>
          <w:szCs w:val="28"/>
          <w:lang w:val="uk-UA"/>
        </w:rPr>
        <w:t>,</w:t>
      </w:r>
      <w:r>
        <w:rPr>
          <w:b w:val="0"/>
          <w:szCs w:val="28"/>
          <w:lang w:val="uk-UA"/>
        </w:rPr>
        <w:t xml:space="preserve"> укладеного між організатором земельних торгів та їх виконавцем (далі-договір). Фінансування організації та проведення земельних торгів здійснюється організатором або їх </w:t>
      </w:r>
      <w:r>
        <w:rPr>
          <w:b w:val="0"/>
          <w:szCs w:val="28"/>
          <w:lang w:val="uk-UA"/>
        </w:rPr>
        <w:lastRenderedPageBreak/>
        <w:t xml:space="preserve">виконавцем відповідно </w:t>
      </w:r>
      <w:r w:rsidR="002F43B4">
        <w:rPr>
          <w:b w:val="0"/>
          <w:szCs w:val="28"/>
          <w:lang w:val="uk-UA"/>
        </w:rPr>
        <w:t xml:space="preserve">до </w:t>
      </w:r>
      <w:r>
        <w:rPr>
          <w:b w:val="0"/>
          <w:szCs w:val="28"/>
          <w:lang w:val="uk-UA"/>
        </w:rPr>
        <w:t>цього договору, у тому числі за рахунок реєстраційних внесків учасників земельних торгів.</w:t>
      </w:r>
    </w:p>
    <w:p w:rsidR="001C6AE8" w:rsidRDefault="00B758A5">
      <w:pPr>
        <w:pStyle w:val="a3"/>
        <w:numPr>
          <w:ilvl w:val="0"/>
          <w:numId w:val="23"/>
        </w:numPr>
        <w:tabs>
          <w:tab w:val="left" w:pos="1134"/>
          <w:tab w:val="left" w:pos="1276"/>
        </w:tabs>
        <w:ind w:left="0" w:firstLine="567"/>
        <w:jc w:val="both"/>
        <w:rPr>
          <w:b w:val="0"/>
          <w:szCs w:val="28"/>
          <w:lang w:val="uk-UA"/>
        </w:rPr>
      </w:pPr>
      <w:r>
        <w:rPr>
          <w:b w:val="0"/>
          <w:szCs w:val="28"/>
          <w:lang w:val="uk-UA"/>
        </w:rPr>
        <w:t>Витрати (видатки), здійснені виконавцем земельних торгів на їх проведення, відшкодовуються йому переможцем земельних торгів.</w:t>
      </w:r>
    </w:p>
    <w:p w:rsidR="001C6AE8" w:rsidRDefault="00B758A5">
      <w:pPr>
        <w:pStyle w:val="a3"/>
        <w:numPr>
          <w:ilvl w:val="0"/>
          <w:numId w:val="23"/>
        </w:numPr>
        <w:tabs>
          <w:tab w:val="left" w:pos="1134"/>
          <w:tab w:val="left" w:pos="1276"/>
        </w:tabs>
        <w:ind w:left="0" w:firstLine="567"/>
        <w:jc w:val="both"/>
        <w:rPr>
          <w:b w:val="0"/>
          <w:szCs w:val="28"/>
          <w:lang w:val="uk-UA"/>
        </w:rPr>
      </w:pPr>
      <w:r>
        <w:rPr>
          <w:b w:val="0"/>
          <w:szCs w:val="28"/>
          <w:lang w:val="uk-UA"/>
        </w:rPr>
        <w:t>Функції щодо забезпечення підготовки організації робіт з проведення земельних аукціонів, в тому числі державну реєстрацію земельної ділянки, державну реєстрацію речового права на земельну ділянку, підготовка проектів рішень щодо проведення земельних торгів</w:t>
      </w:r>
      <w:r w:rsidR="002F43B4">
        <w:rPr>
          <w:b w:val="0"/>
          <w:szCs w:val="28"/>
          <w:lang w:val="uk-UA"/>
        </w:rPr>
        <w:t>,</w:t>
      </w:r>
      <w:r>
        <w:rPr>
          <w:b w:val="0"/>
          <w:szCs w:val="28"/>
          <w:lang w:val="uk-UA"/>
        </w:rPr>
        <w:t xml:space="preserve"> в тому числі про перелік земельних ділянок комунальної власності та/або прав на них, які виставляються на земельні торги окремими лотами (</w:t>
      </w:r>
      <w:r>
        <w:rPr>
          <w:b w:val="0"/>
          <w:i/>
          <w:szCs w:val="28"/>
          <w:lang w:val="uk-UA"/>
        </w:rPr>
        <w:t xml:space="preserve">далі </w:t>
      </w:r>
      <w:r>
        <w:rPr>
          <w:b w:val="0"/>
          <w:szCs w:val="28"/>
          <w:lang w:val="uk-UA"/>
        </w:rPr>
        <w:t>– перелік земельних ділянок), покладається на Департамент.</w:t>
      </w:r>
    </w:p>
    <w:p w:rsidR="001C6AE8" w:rsidRDefault="00B758A5">
      <w:pPr>
        <w:pStyle w:val="a3"/>
        <w:numPr>
          <w:ilvl w:val="0"/>
          <w:numId w:val="23"/>
        </w:numPr>
        <w:tabs>
          <w:tab w:val="left" w:pos="1134"/>
          <w:tab w:val="left" w:pos="1276"/>
        </w:tabs>
        <w:ind w:left="0" w:firstLine="567"/>
        <w:jc w:val="both"/>
        <w:rPr>
          <w:b w:val="0"/>
          <w:szCs w:val="28"/>
          <w:lang w:val="uk-UA"/>
        </w:rPr>
      </w:pPr>
      <w:r>
        <w:rPr>
          <w:b w:val="0"/>
          <w:szCs w:val="28"/>
          <w:lang w:val="uk-UA"/>
        </w:rPr>
        <w:t>Послідовність підготовки та проведення торгів включає:</w:t>
      </w:r>
    </w:p>
    <w:p w:rsidR="001C6AE8" w:rsidRDefault="00B758A5">
      <w:pPr>
        <w:pStyle w:val="a3"/>
        <w:numPr>
          <w:ilvl w:val="0"/>
          <w:numId w:val="2"/>
        </w:numPr>
        <w:tabs>
          <w:tab w:val="left" w:pos="993"/>
          <w:tab w:val="left" w:pos="1134"/>
          <w:tab w:val="left" w:pos="1276"/>
        </w:tabs>
        <w:ind w:left="0" w:firstLine="567"/>
        <w:jc w:val="both"/>
        <w:rPr>
          <w:b w:val="0"/>
          <w:szCs w:val="28"/>
          <w:lang w:val="uk-UA"/>
        </w:rPr>
      </w:pPr>
      <w:r>
        <w:rPr>
          <w:b w:val="0"/>
          <w:szCs w:val="28"/>
          <w:lang w:val="uk-UA"/>
        </w:rPr>
        <w:t>добір земельних ділянок комунальної власності;</w:t>
      </w:r>
    </w:p>
    <w:p w:rsidR="001C6AE8" w:rsidRDefault="00B758A5">
      <w:pPr>
        <w:pStyle w:val="ab"/>
        <w:numPr>
          <w:ilvl w:val="0"/>
          <w:numId w:val="2"/>
        </w:numPr>
        <w:tabs>
          <w:tab w:val="left" w:pos="993"/>
          <w:tab w:val="left" w:pos="1134"/>
          <w:tab w:val="left" w:pos="1276"/>
        </w:tabs>
        <w:ind w:left="0" w:firstLine="567"/>
        <w:rPr>
          <w:bCs/>
          <w:sz w:val="28"/>
          <w:szCs w:val="28"/>
        </w:rPr>
      </w:pPr>
      <w:r>
        <w:rPr>
          <w:bCs/>
          <w:sz w:val="28"/>
          <w:szCs w:val="28"/>
        </w:rPr>
        <w:t>укладення договору з виконавцем земельних торгів;</w:t>
      </w:r>
    </w:p>
    <w:p w:rsidR="001C6AE8" w:rsidRDefault="00B758A5">
      <w:pPr>
        <w:pStyle w:val="a3"/>
        <w:numPr>
          <w:ilvl w:val="0"/>
          <w:numId w:val="2"/>
        </w:numPr>
        <w:tabs>
          <w:tab w:val="left" w:pos="993"/>
          <w:tab w:val="left" w:pos="1134"/>
          <w:tab w:val="left" w:pos="1276"/>
        </w:tabs>
        <w:ind w:left="0" w:firstLine="567"/>
        <w:jc w:val="both"/>
        <w:rPr>
          <w:b w:val="0"/>
          <w:szCs w:val="28"/>
          <w:lang w:val="uk-UA"/>
        </w:rPr>
      </w:pPr>
      <w:r>
        <w:rPr>
          <w:b w:val="0"/>
          <w:szCs w:val="28"/>
          <w:lang w:val="uk-UA"/>
        </w:rPr>
        <w:t>підготовку лотів для продажу на земельних торгах;</w:t>
      </w:r>
    </w:p>
    <w:p w:rsidR="001C6AE8" w:rsidRDefault="00B758A5">
      <w:pPr>
        <w:pStyle w:val="a3"/>
        <w:numPr>
          <w:ilvl w:val="0"/>
          <w:numId w:val="2"/>
        </w:numPr>
        <w:tabs>
          <w:tab w:val="left" w:pos="993"/>
          <w:tab w:val="left" w:pos="1134"/>
          <w:tab w:val="left" w:pos="1276"/>
        </w:tabs>
        <w:ind w:left="0" w:firstLine="567"/>
        <w:jc w:val="both"/>
        <w:rPr>
          <w:b w:val="0"/>
          <w:szCs w:val="28"/>
          <w:lang w:val="uk-UA"/>
        </w:rPr>
      </w:pPr>
      <w:r>
        <w:rPr>
          <w:b w:val="0"/>
          <w:szCs w:val="28"/>
          <w:lang w:val="uk-UA"/>
        </w:rPr>
        <w:t>проведення земельних торгів та укладення договору купівлі-продажу, оренди, суперфіцію, емфітевзису.</w:t>
      </w:r>
    </w:p>
    <w:p w:rsidR="001C6AE8" w:rsidRDefault="00B758A5">
      <w:pPr>
        <w:pStyle w:val="a3"/>
        <w:numPr>
          <w:ilvl w:val="0"/>
          <w:numId w:val="23"/>
        </w:numPr>
        <w:tabs>
          <w:tab w:val="left" w:pos="1134"/>
          <w:tab w:val="left" w:pos="1276"/>
        </w:tabs>
        <w:ind w:left="0" w:firstLine="567"/>
        <w:jc w:val="both"/>
        <w:rPr>
          <w:b w:val="0"/>
          <w:szCs w:val="28"/>
          <w:lang w:val="uk-UA"/>
        </w:rPr>
      </w:pPr>
      <w:r>
        <w:rPr>
          <w:b w:val="0"/>
          <w:szCs w:val="28"/>
          <w:lang w:val="uk-UA"/>
        </w:rPr>
        <w:t>Добір земельних ділянок та формування пропозицій міській раді щодо підготовки лотів (земельних ділянок) для проведення земельних торгів, проводиться Департаментом на підставі відповідних звернень фізичних та юридичних осіб, пропозицій депутатів міської ради чи структурних підрозділів виконавчого комітету, на підставі інформації отриманої в результаті: інвентаризації земель; здійснення заходів самоврядного контролю; підготовки до розгляду земельних питань на сесію; та інше.</w:t>
      </w:r>
    </w:p>
    <w:p w:rsidR="001C6AE8" w:rsidRDefault="00B758A5">
      <w:pPr>
        <w:pStyle w:val="a3"/>
        <w:numPr>
          <w:ilvl w:val="0"/>
          <w:numId w:val="23"/>
        </w:numPr>
        <w:tabs>
          <w:tab w:val="left" w:pos="1134"/>
          <w:tab w:val="left" w:pos="1276"/>
        </w:tabs>
        <w:ind w:left="0" w:firstLine="567"/>
        <w:jc w:val="both"/>
        <w:rPr>
          <w:b w:val="0"/>
          <w:szCs w:val="28"/>
          <w:lang w:val="uk-UA"/>
        </w:rPr>
      </w:pPr>
      <w:r>
        <w:rPr>
          <w:b w:val="0"/>
          <w:szCs w:val="28"/>
          <w:lang w:val="uk-UA"/>
        </w:rPr>
        <w:t>Міська рада приймає рішення про підготовку лотів для проведення земельних торгів,</w:t>
      </w:r>
      <w:r>
        <w:rPr>
          <w:szCs w:val="28"/>
          <w:lang w:val="uk-UA"/>
        </w:rPr>
        <w:t xml:space="preserve"> </w:t>
      </w:r>
      <w:r>
        <w:rPr>
          <w:b w:val="0"/>
          <w:szCs w:val="28"/>
          <w:lang w:val="uk-UA"/>
        </w:rPr>
        <w:t>надання дозволу на складання документації із землеустрою.</w:t>
      </w:r>
    </w:p>
    <w:p w:rsidR="001C6AE8" w:rsidRDefault="00B758A5">
      <w:pPr>
        <w:pStyle w:val="a3"/>
        <w:numPr>
          <w:ilvl w:val="0"/>
          <w:numId w:val="23"/>
        </w:numPr>
        <w:tabs>
          <w:tab w:val="left" w:pos="1134"/>
          <w:tab w:val="left" w:pos="1276"/>
        </w:tabs>
        <w:ind w:left="0" w:firstLine="567"/>
        <w:jc w:val="both"/>
        <w:rPr>
          <w:b w:val="0"/>
          <w:szCs w:val="28"/>
          <w:lang w:val="uk-UA"/>
        </w:rPr>
      </w:pPr>
      <w:r>
        <w:rPr>
          <w:b w:val="0"/>
          <w:szCs w:val="28"/>
          <w:lang w:val="uk-UA"/>
        </w:rPr>
        <w:t xml:space="preserve"> </w:t>
      </w:r>
      <w:r>
        <w:rPr>
          <w:b w:val="0"/>
          <w:bCs w:val="0"/>
          <w:szCs w:val="28"/>
          <w:lang w:val="uk-UA"/>
        </w:rPr>
        <w:t>Підготовка лотів до проведення земельних торгів включає:</w:t>
      </w:r>
    </w:p>
    <w:p w:rsidR="001C6AE8" w:rsidRDefault="00B758A5">
      <w:pPr>
        <w:tabs>
          <w:tab w:val="left" w:pos="1134"/>
          <w:tab w:val="left" w:pos="1276"/>
        </w:tabs>
        <w:ind w:firstLine="567"/>
        <w:jc w:val="both"/>
        <w:rPr>
          <w:sz w:val="28"/>
          <w:szCs w:val="28"/>
        </w:rPr>
      </w:pPr>
      <w:r>
        <w:rPr>
          <w:sz w:val="28"/>
          <w:szCs w:val="28"/>
        </w:rPr>
        <w:t>а) виготовлення, погодження та затвердження в установленому законодавством порядку документації із землеустрою, яка</w:t>
      </w:r>
      <w:r>
        <w:rPr>
          <w:rFonts w:eastAsiaTheme="minorHAnsi"/>
          <w:color w:val="000000"/>
          <w:sz w:val="28"/>
          <w:szCs w:val="28"/>
          <w:lang w:eastAsia="en-US"/>
        </w:rPr>
        <w:t xml:space="preserve"> </w:t>
      </w:r>
      <w:r>
        <w:rPr>
          <w:sz w:val="28"/>
          <w:szCs w:val="28"/>
        </w:rPr>
        <w:t>має містити фотографічні зображення земельних ділянок;</w:t>
      </w:r>
    </w:p>
    <w:p w:rsidR="001C6AE8" w:rsidRDefault="00B758A5">
      <w:pPr>
        <w:tabs>
          <w:tab w:val="left" w:pos="1134"/>
          <w:tab w:val="left" w:pos="1276"/>
        </w:tabs>
        <w:ind w:firstLine="567"/>
        <w:jc w:val="both"/>
        <w:rPr>
          <w:sz w:val="28"/>
          <w:szCs w:val="28"/>
        </w:rPr>
      </w:pPr>
      <w:r>
        <w:rPr>
          <w:sz w:val="28"/>
          <w:szCs w:val="28"/>
        </w:rPr>
        <w:t>б) державну реєстрацію земельної ділянки;</w:t>
      </w:r>
    </w:p>
    <w:p w:rsidR="001C6AE8" w:rsidRDefault="00B758A5">
      <w:pPr>
        <w:tabs>
          <w:tab w:val="left" w:pos="1134"/>
          <w:tab w:val="left" w:pos="1276"/>
        </w:tabs>
        <w:ind w:firstLine="567"/>
        <w:jc w:val="both"/>
        <w:rPr>
          <w:sz w:val="28"/>
          <w:szCs w:val="28"/>
        </w:rPr>
      </w:pPr>
      <w:r>
        <w:rPr>
          <w:sz w:val="28"/>
          <w:szCs w:val="28"/>
        </w:rPr>
        <w:t>в) державну реєстрацію речового права на земельну ділянку;</w:t>
      </w:r>
    </w:p>
    <w:p w:rsidR="001C6AE8" w:rsidRDefault="00B758A5">
      <w:pPr>
        <w:tabs>
          <w:tab w:val="left" w:pos="1134"/>
          <w:tab w:val="left" w:pos="1276"/>
        </w:tabs>
        <w:ind w:firstLine="567"/>
        <w:jc w:val="both"/>
        <w:rPr>
          <w:sz w:val="28"/>
          <w:szCs w:val="28"/>
        </w:rPr>
      </w:pPr>
      <w:r>
        <w:rPr>
          <w:sz w:val="28"/>
          <w:szCs w:val="28"/>
        </w:rPr>
        <w:t>г) отримання витягу про нормативну грошову оцінку земельної ділянки відповідно до Закону України "Про оцінку земель" у разі продажу на земельних торгах права оренди на неї;</w:t>
      </w:r>
    </w:p>
    <w:p w:rsidR="001C6AE8" w:rsidRDefault="00B758A5">
      <w:pPr>
        <w:tabs>
          <w:tab w:val="left" w:pos="1134"/>
          <w:tab w:val="left" w:pos="1276"/>
        </w:tabs>
        <w:ind w:firstLine="567"/>
        <w:jc w:val="both"/>
        <w:rPr>
          <w:sz w:val="28"/>
          <w:szCs w:val="28"/>
        </w:rPr>
      </w:pPr>
      <w:r>
        <w:rPr>
          <w:sz w:val="28"/>
          <w:szCs w:val="28"/>
        </w:rPr>
        <w:t>ґ) проведення експертної грошової оцінки земельної ділянки відповідно до Закону України "Про оцінку земель", крім випадків продажу на земельних торгах права оренди на неї;</w:t>
      </w:r>
    </w:p>
    <w:p w:rsidR="001C6AE8" w:rsidRDefault="00B758A5">
      <w:pPr>
        <w:tabs>
          <w:tab w:val="left" w:pos="1134"/>
          <w:tab w:val="left" w:pos="1276"/>
        </w:tabs>
        <w:ind w:firstLine="567"/>
        <w:jc w:val="both"/>
        <w:rPr>
          <w:sz w:val="28"/>
          <w:szCs w:val="28"/>
        </w:rPr>
      </w:pPr>
      <w:r>
        <w:rPr>
          <w:sz w:val="28"/>
          <w:szCs w:val="28"/>
        </w:rPr>
        <w:t>д) встановлення стартового розміру річної орендної плати, який не може бути меншим розміру орендної плати, визначеного Податковим кодексом України.</w:t>
      </w:r>
    </w:p>
    <w:p w:rsidR="001C6AE8" w:rsidRDefault="00B758A5">
      <w:pPr>
        <w:pStyle w:val="a3"/>
        <w:numPr>
          <w:ilvl w:val="0"/>
          <w:numId w:val="23"/>
        </w:numPr>
        <w:tabs>
          <w:tab w:val="left" w:pos="1134"/>
          <w:tab w:val="left" w:pos="1276"/>
        </w:tabs>
        <w:ind w:left="0" w:firstLine="567"/>
        <w:jc w:val="both"/>
        <w:rPr>
          <w:b w:val="0"/>
          <w:szCs w:val="28"/>
          <w:lang w:val="uk-UA"/>
        </w:rPr>
      </w:pPr>
      <w:r>
        <w:rPr>
          <w:b w:val="0"/>
          <w:bCs w:val="0"/>
          <w:szCs w:val="28"/>
          <w:lang w:val="uk-UA"/>
        </w:rPr>
        <w:t>Порядок передачі відповідної документації, між виконавцем земельних торгів та Департаментом, в процесі підготовки лотів та проведення земельних торгів</w:t>
      </w:r>
      <w:r w:rsidR="002F43B4">
        <w:rPr>
          <w:b w:val="0"/>
          <w:bCs w:val="0"/>
          <w:szCs w:val="28"/>
          <w:lang w:val="uk-UA"/>
        </w:rPr>
        <w:t>,</w:t>
      </w:r>
      <w:r>
        <w:rPr>
          <w:b w:val="0"/>
          <w:bCs w:val="0"/>
          <w:szCs w:val="28"/>
          <w:lang w:val="uk-UA"/>
        </w:rPr>
        <w:t xml:space="preserve"> здійснюється відповідно до договору.</w:t>
      </w:r>
    </w:p>
    <w:p w:rsidR="001C6AE8" w:rsidRDefault="00B758A5">
      <w:pPr>
        <w:pStyle w:val="a3"/>
        <w:numPr>
          <w:ilvl w:val="0"/>
          <w:numId w:val="23"/>
        </w:numPr>
        <w:tabs>
          <w:tab w:val="left" w:pos="1134"/>
          <w:tab w:val="left" w:pos="1276"/>
        </w:tabs>
        <w:ind w:left="0" w:firstLine="567"/>
        <w:jc w:val="both"/>
        <w:rPr>
          <w:b w:val="0"/>
          <w:szCs w:val="28"/>
          <w:lang w:val="uk-UA"/>
        </w:rPr>
      </w:pPr>
      <w:r>
        <w:rPr>
          <w:b w:val="0"/>
          <w:szCs w:val="28"/>
          <w:lang w:val="uk-UA"/>
        </w:rPr>
        <w:t>Після виготовлення документації із землеустрою міська рада затверджує землевпорядну документацію по формуванню земельної ділянки (лота), а Департамент забезпечує у встановленому порядку реєстрацію права комунальної власності на земельні ділянки та отримання відповідних витягів.</w:t>
      </w:r>
    </w:p>
    <w:p w:rsidR="001C6AE8" w:rsidRDefault="00B758A5">
      <w:pPr>
        <w:pStyle w:val="a3"/>
        <w:numPr>
          <w:ilvl w:val="0"/>
          <w:numId w:val="23"/>
        </w:numPr>
        <w:tabs>
          <w:tab w:val="left" w:pos="1134"/>
          <w:tab w:val="left" w:pos="1276"/>
        </w:tabs>
        <w:ind w:left="0" w:firstLine="567"/>
        <w:jc w:val="both"/>
        <w:rPr>
          <w:b w:val="0"/>
          <w:szCs w:val="28"/>
          <w:lang w:val="uk-UA"/>
        </w:rPr>
      </w:pPr>
      <w:r>
        <w:rPr>
          <w:b w:val="0"/>
          <w:szCs w:val="28"/>
          <w:lang w:val="uk-UA"/>
        </w:rPr>
        <w:lastRenderedPageBreak/>
        <w:t>Проведення земельних торгів щодо земельних ділянок комунальної власності або прав на них здійснюється за підготовленим Департаментом рішенням міської ради, у якому зазначаються:</w:t>
      </w:r>
    </w:p>
    <w:p w:rsidR="001C6AE8" w:rsidRDefault="00B758A5">
      <w:pPr>
        <w:pStyle w:val="a3"/>
        <w:tabs>
          <w:tab w:val="left" w:pos="993"/>
          <w:tab w:val="left" w:pos="1276"/>
        </w:tabs>
        <w:ind w:firstLine="567"/>
        <w:jc w:val="both"/>
        <w:rPr>
          <w:b w:val="0"/>
          <w:szCs w:val="28"/>
          <w:lang w:val="uk-UA"/>
        </w:rPr>
      </w:pPr>
      <w:r>
        <w:rPr>
          <w:b w:val="0"/>
          <w:szCs w:val="28"/>
          <w:lang w:val="uk-UA"/>
        </w:rPr>
        <w:t>а) перелік земельних ділянок або прав на них, які виставляються на земельні торги окремими лотами та умови продажу;</w:t>
      </w:r>
    </w:p>
    <w:p w:rsidR="001C6AE8" w:rsidRDefault="00B758A5">
      <w:pPr>
        <w:pStyle w:val="a3"/>
        <w:tabs>
          <w:tab w:val="left" w:pos="993"/>
          <w:tab w:val="left" w:pos="1276"/>
        </w:tabs>
        <w:ind w:firstLine="567"/>
        <w:jc w:val="both"/>
        <w:rPr>
          <w:b w:val="0"/>
          <w:szCs w:val="28"/>
          <w:lang w:val="uk-UA"/>
        </w:rPr>
      </w:pPr>
      <w:r>
        <w:rPr>
          <w:b w:val="0"/>
          <w:szCs w:val="28"/>
          <w:lang w:val="uk-UA"/>
        </w:rPr>
        <w:t>б) стартова ціна лота та значення кроку торгів;</w:t>
      </w:r>
    </w:p>
    <w:p w:rsidR="001C6AE8" w:rsidRDefault="00B758A5">
      <w:pPr>
        <w:pStyle w:val="a3"/>
        <w:tabs>
          <w:tab w:val="left" w:pos="993"/>
          <w:tab w:val="left" w:pos="1276"/>
        </w:tabs>
        <w:ind w:firstLine="567"/>
        <w:jc w:val="both"/>
        <w:rPr>
          <w:b w:val="0"/>
          <w:szCs w:val="28"/>
          <w:lang w:val="uk-UA"/>
        </w:rPr>
      </w:pPr>
      <w:r>
        <w:rPr>
          <w:b w:val="0"/>
          <w:szCs w:val="28"/>
          <w:lang w:val="uk-UA"/>
        </w:rPr>
        <w:t>в) строк та інші умови користування земельною ділянкою у разі набуття права користування земельною ділянкою;</w:t>
      </w:r>
    </w:p>
    <w:p w:rsidR="001C6AE8" w:rsidRDefault="00B758A5">
      <w:pPr>
        <w:pStyle w:val="a3"/>
        <w:tabs>
          <w:tab w:val="left" w:pos="993"/>
          <w:tab w:val="left" w:pos="1276"/>
        </w:tabs>
        <w:ind w:firstLine="567"/>
        <w:jc w:val="both"/>
        <w:rPr>
          <w:b w:val="0"/>
          <w:szCs w:val="28"/>
          <w:lang w:val="uk-UA"/>
        </w:rPr>
      </w:pPr>
      <w:r>
        <w:rPr>
          <w:b w:val="0"/>
          <w:szCs w:val="28"/>
          <w:lang w:val="uk-UA"/>
        </w:rPr>
        <w:t>г) особа, уповноважена організатором земельних торгів на укладення договору купівлі-продажу, оренди земельної ділянки, яка або право на яку виставляється на земельні торги;</w:t>
      </w:r>
    </w:p>
    <w:p w:rsidR="001C6AE8" w:rsidRDefault="00B758A5">
      <w:pPr>
        <w:pStyle w:val="a3"/>
        <w:tabs>
          <w:tab w:val="left" w:pos="993"/>
          <w:tab w:val="left" w:pos="1276"/>
        </w:tabs>
        <w:ind w:firstLine="567"/>
        <w:jc w:val="both"/>
        <w:rPr>
          <w:b w:val="0"/>
          <w:szCs w:val="28"/>
          <w:lang w:val="uk-UA"/>
        </w:rPr>
      </w:pPr>
      <w:r>
        <w:rPr>
          <w:b w:val="0"/>
          <w:szCs w:val="28"/>
          <w:lang w:val="uk-UA"/>
        </w:rPr>
        <w:t>ґ) дата та місце проведення земельних торгів.</w:t>
      </w:r>
    </w:p>
    <w:p w:rsidR="001C6AE8" w:rsidRDefault="00B758A5">
      <w:pPr>
        <w:pStyle w:val="a3"/>
        <w:numPr>
          <w:ilvl w:val="0"/>
          <w:numId w:val="23"/>
        </w:numPr>
        <w:tabs>
          <w:tab w:val="left" w:pos="1134"/>
          <w:tab w:val="left" w:pos="1276"/>
        </w:tabs>
        <w:ind w:left="0" w:firstLine="567"/>
        <w:jc w:val="both"/>
        <w:rPr>
          <w:b w:val="0"/>
          <w:szCs w:val="28"/>
          <w:lang w:val="uk-UA"/>
        </w:rPr>
      </w:pPr>
      <w:r>
        <w:rPr>
          <w:b w:val="0"/>
          <w:szCs w:val="28"/>
          <w:lang w:val="uk-UA"/>
        </w:rPr>
        <w:t>Виконавець земельних торгів після отримання документів та матеріалів на лот забезпечує опублікування на офіційному веб-сайті центрального органу виконавчої влади, що реалізує державну політику у сфері земельних відносин, оголошення про проведення земельних торгів.</w:t>
      </w:r>
    </w:p>
    <w:p w:rsidR="001C6AE8" w:rsidRDefault="00B758A5">
      <w:pPr>
        <w:pStyle w:val="a3"/>
        <w:numPr>
          <w:ilvl w:val="0"/>
          <w:numId w:val="23"/>
        </w:numPr>
        <w:tabs>
          <w:tab w:val="left" w:pos="1134"/>
          <w:tab w:val="left" w:pos="1276"/>
        </w:tabs>
        <w:ind w:left="0" w:firstLine="567"/>
        <w:jc w:val="both"/>
        <w:rPr>
          <w:b w:val="0"/>
          <w:szCs w:val="28"/>
          <w:lang w:val="uk-UA"/>
        </w:rPr>
      </w:pPr>
      <w:r>
        <w:rPr>
          <w:b w:val="0"/>
          <w:szCs w:val="28"/>
          <w:lang w:val="uk-UA"/>
        </w:rPr>
        <w:t>На торгах уповноважені бути присутніми представники Департаменту, постійної депутатської комісії міської ради з питань містобудування та земельних відносин, мають право бути присутніми та здійснювати звукозапис і відеозйомку процесу проведення торгів представники засобів масової інформації та громадських об'єднань.</w:t>
      </w:r>
    </w:p>
    <w:p w:rsidR="001C6AE8" w:rsidRDefault="00B758A5">
      <w:pPr>
        <w:pStyle w:val="a3"/>
        <w:numPr>
          <w:ilvl w:val="0"/>
          <w:numId w:val="23"/>
        </w:numPr>
        <w:tabs>
          <w:tab w:val="left" w:pos="1134"/>
          <w:tab w:val="left" w:pos="1276"/>
        </w:tabs>
        <w:ind w:left="0" w:firstLine="567"/>
        <w:jc w:val="both"/>
        <w:rPr>
          <w:b w:val="0"/>
          <w:szCs w:val="28"/>
          <w:lang w:val="uk-UA"/>
        </w:rPr>
      </w:pPr>
      <w:r>
        <w:rPr>
          <w:b w:val="0"/>
          <w:szCs w:val="28"/>
          <w:lang w:val="uk-UA"/>
        </w:rPr>
        <w:t>Договір купівлі-продажу, оренди, суперфіцію, емфітевзису земельної ділянки між організатором земельних торгів і переможцем торгів укладається безпосередньо в день проведення торгів та посвідчується нотаріально.</w:t>
      </w:r>
    </w:p>
    <w:p w:rsidR="001C6AE8" w:rsidRDefault="001C6AE8">
      <w:pPr>
        <w:pStyle w:val="a3"/>
        <w:tabs>
          <w:tab w:val="left" w:pos="993"/>
          <w:tab w:val="left" w:pos="1276"/>
        </w:tabs>
        <w:ind w:firstLine="567"/>
        <w:jc w:val="both"/>
        <w:rPr>
          <w:b w:val="0"/>
          <w:szCs w:val="28"/>
          <w:lang w:val="uk-UA"/>
        </w:rPr>
      </w:pPr>
    </w:p>
    <w:p w:rsidR="001C6AE8" w:rsidRDefault="001C6AE8">
      <w:pPr>
        <w:pStyle w:val="a3"/>
        <w:tabs>
          <w:tab w:val="left" w:pos="993"/>
        </w:tabs>
        <w:ind w:firstLine="567"/>
        <w:jc w:val="both"/>
        <w:rPr>
          <w:b w:val="0"/>
          <w:szCs w:val="28"/>
          <w:lang w:val="uk-UA"/>
        </w:rPr>
      </w:pPr>
    </w:p>
    <w:p w:rsidR="001C6AE8" w:rsidRDefault="001C6AE8">
      <w:pPr>
        <w:pStyle w:val="a3"/>
        <w:ind w:firstLine="851"/>
        <w:jc w:val="both"/>
        <w:rPr>
          <w:b w:val="0"/>
          <w:szCs w:val="28"/>
          <w:lang w:val="uk-UA"/>
        </w:rPr>
      </w:pPr>
    </w:p>
    <w:p w:rsidR="001C6AE8" w:rsidRDefault="00B758A5">
      <w:pPr>
        <w:rPr>
          <w:rFonts w:eastAsia="Calibri"/>
          <w:i/>
          <w:sz w:val="28"/>
          <w:szCs w:val="28"/>
          <w:lang w:eastAsia="en-US"/>
        </w:rPr>
      </w:pPr>
      <w:r>
        <w:rPr>
          <w:bCs/>
          <w:sz w:val="28"/>
          <w:szCs w:val="28"/>
        </w:rPr>
        <w:t>Секретар міської ради</w:t>
      </w:r>
      <w:r>
        <w:rPr>
          <w:bCs/>
          <w:sz w:val="28"/>
          <w:szCs w:val="28"/>
        </w:rPr>
        <w:tab/>
      </w:r>
      <w:r>
        <w:rPr>
          <w:bCs/>
          <w:sz w:val="28"/>
          <w:szCs w:val="28"/>
        </w:rPr>
        <w:tab/>
      </w:r>
      <w:r>
        <w:rPr>
          <w:bCs/>
          <w:sz w:val="28"/>
          <w:szCs w:val="28"/>
        </w:rPr>
        <w:tab/>
      </w:r>
      <w:r>
        <w:rPr>
          <w:bCs/>
          <w:sz w:val="28"/>
          <w:szCs w:val="28"/>
        </w:rPr>
        <w:tab/>
      </w:r>
      <w:r>
        <w:rPr>
          <w:bCs/>
          <w:sz w:val="28"/>
          <w:szCs w:val="28"/>
        </w:rPr>
        <w:tab/>
      </w:r>
      <w:r>
        <w:rPr>
          <w:bCs/>
          <w:sz w:val="28"/>
          <w:szCs w:val="28"/>
        </w:rPr>
        <w:tab/>
        <w:t>Оксана Савчук</w:t>
      </w:r>
    </w:p>
    <w:sectPr w:rsidR="001C6AE8">
      <w:pgSz w:w="11906" w:h="16838"/>
      <w:pgMar w:top="567" w:right="567" w:bottom="567" w:left="1985" w:header="709" w:footer="26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5BF2" w:rsidRDefault="00445BF2">
      <w:r>
        <w:separator/>
      </w:r>
    </w:p>
  </w:endnote>
  <w:endnote w:type="continuationSeparator" w:id="0">
    <w:p w:rsidR="00445BF2" w:rsidRDefault="00445B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5BF2" w:rsidRDefault="00445BF2">
      <w:r>
        <w:separator/>
      </w:r>
    </w:p>
  </w:footnote>
  <w:footnote w:type="continuationSeparator" w:id="0">
    <w:p w:rsidR="00445BF2" w:rsidRDefault="00445B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B0290"/>
    <w:multiLevelType w:val="hybridMultilevel"/>
    <w:tmpl w:val="06C8A9AE"/>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 w15:restartNumberingAfterBreak="0">
    <w:nsid w:val="04776CE7"/>
    <w:multiLevelType w:val="hybridMultilevel"/>
    <w:tmpl w:val="0E24F0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EE354C"/>
    <w:multiLevelType w:val="hybridMultilevel"/>
    <w:tmpl w:val="D9EE290C"/>
    <w:lvl w:ilvl="0" w:tplc="079C6514">
      <w:start w:val="1"/>
      <w:numFmt w:val="bullet"/>
      <w:lvlText w:val=""/>
      <w:lvlJc w:val="left"/>
      <w:pPr>
        <w:ind w:left="1650" w:hanging="360"/>
      </w:pPr>
      <w:rPr>
        <w:rFonts w:ascii="Symbol" w:hAnsi="Symbol" w:hint="default"/>
      </w:rPr>
    </w:lvl>
    <w:lvl w:ilvl="1" w:tplc="04220003" w:tentative="1">
      <w:start w:val="1"/>
      <w:numFmt w:val="bullet"/>
      <w:lvlText w:val="o"/>
      <w:lvlJc w:val="left"/>
      <w:pPr>
        <w:ind w:left="2370" w:hanging="360"/>
      </w:pPr>
      <w:rPr>
        <w:rFonts w:ascii="Courier New" w:hAnsi="Courier New" w:cs="Courier New" w:hint="default"/>
      </w:rPr>
    </w:lvl>
    <w:lvl w:ilvl="2" w:tplc="04220005" w:tentative="1">
      <w:start w:val="1"/>
      <w:numFmt w:val="bullet"/>
      <w:lvlText w:val=""/>
      <w:lvlJc w:val="left"/>
      <w:pPr>
        <w:ind w:left="3090" w:hanging="360"/>
      </w:pPr>
      <w:rPr>
        <w:rFonts w:ascii="Wingdings" w:hAnsi="Wingdings" w:hint="default"/>
      </w:rPr>
    </w:lvl>
    <w:lvl w:ilvl="3" w:tplc="04220001" w:tentative="1">
      <w:start w:val="1"/>
      <w:numFmt w:val="bullet"/>
      <w:lvlText w:val=""/>
      <w:lvlJc w:val="left"/>
      <w:pPr>
        <w:ind w:left="3810" w:hanging="360"/>
      </w:pPr>
      <w:rPr>
        <w:rFonts w:ascii="Symbol" w:hAnsi="Symbol" w:hint="default"/>
      </w:rPr>
    </w:lvl>
    <w:lvl w:ilvl="4" w:tplc="04220003" w:tentative="1">
      <w:start w:val="1"/>
      <w:numFmt w:val="bullet"/>
      <w:lvlText w:val="o"/>
      <w:lvlJc w:val="left"/>
      <w:pPr>
        <w:ind w:left="4530" w:hanging="360"/>
      </w:pPr>
      <w:rPr>
        <w:rFonts w:ascii="Courier New" w:hAnsi="Courier New" w:cs="Courier New" w:hint="default"/>
      </w:rPr>
    </w:lvl>
    <w:lvl w:ilvl="5" w:tplc="04220005" w:tentative="1">
      <w:start w:val="1"/>
      <w:numFmt w:val="bullet"/>
      <w:lvlText w:val=""/>
      <w:lvlJc w:val="left"/>
      <w:pPr>
        <w:ind w:left="5250" w:hanging="360"/>
      </w:pPr>
      <w:rPr>
        <w:rFonts w:ascii="Wingdings" w:hAnsi="Wingdings" w:hint="default"/>
      </w:rPr>
    </w:lvl>
    <w:lvl w:ilvl="6" w:tplc="04220001" w:tentative="1">
      <w:start w:val="1"/>
      <w:numFmt w:val="bullet"/>
      <w:lvlText w:val=""/>
      <w:lvlJc w:val="left"/>
      <w:pPr>
        <w:ind w:left="5970" w:hanging="360"/>
      </w:pPr>
      <w:rPr>
        <w:rFonts w:ascii="Symbol" w:hAnsi="Symbol" w:hint="default"/>
      </w:rPr>
    </w:lvl>
    <w:lvl w:ilvl="7" w:tplc="04220003" w:tentative="1">
      <w:start w:val="1"/>
      <w:numFmt w:val="bullet"/>
      <w:lvlText w:val="o"/>
      <w:lvlJc w:val="left"/>
      <w:pPr>
        <w:ind w:left="6690" w:hanging="360"/>
      </w:pPr>
      <w:rPr>
        <w:rFonts w:ascii="Courier New" w:hAnsi="Courier New" w:cs="Courier New" w:hint="default"/>
      </w:rPr>
    </w:lvl>
    <w:lvl w:ilvl="8" w:tplc="04220005" w:tentative="1">
      <w:start w:val="1"/>
      <w:numFmt w:val="bullet"/>
      <w:lvlText w:val=""/>
      <w:lvlJc w:val="left"/>
      <w:pPr>
        <w:ind w:left="7410" w:hanging="360"/>
      </w:pPr>
      <w:rPr>
        <w:rFonts w:ascii="Wingdings" w:hAnsi="Wingdings" w:hint="default"/>
      </w:rPr>
    </w:lvl>
  </w:abstractNum>
  <w:abstractNum w:abstractNumId="3" w15:restartNumberingAfterBreak="0">
    <w:nsid w:val="19017C34"/>
    <w:multiLevelType w:val="hybridMultilevel"/>
    <w:tmpl w:val="3A507640"/>
    <w:lvl w:ilvl="0" w:tplc="0C32305A">
      <w:start w:val="1"/>
      <w:numFmt w:val="bullet"/>
      <w:lvlText w:val=""/>
      <w:lvlJc w:val="left"/>
      <w:pPr>
        <w:ind w:left="1515" w:hanging="360"/>
      </w:pPr>
      <w:rPr>
        <w:rFonts w:ascii="Symbol" w:hAnsi="Symbol" w:hint="default"/>
      </w:rPr>
    </w:lvl>
    <w:lvl w:ilvl="1" w:tplc="04220003" w:tentative="1">
      <w:start w:val="1"/>
      <w:numFmt w:val="bullet"/>
      <w:lvlText w:val="o"/>
      <w:lvlJc w:val="left"/>
      <w:pPr>
        <w:ind w:left="2235" w:hanging="360"/>
      </w:pPr>
      <w:rPr>
        <w:rFonts w:ascii="Courier New" w:hAnsi="Courier New" w:cs="Courier New" w:hint="default"/>
      </w:rPr>
    </w:lvl>
    <w:lvl w:ilvl="2" w:tplc="04220005" w:tentative="1">
      <w:start w:val="1"/>
      <w:numFmt w:val="bullet"/>
      <w:lvlText w:val=""/>
      <w:lvlJc w:val="left"/>
      <w:pPr>
        <w:ind w:left="2955" w:hanging="360"/>
      </w:pPr>
      <w:rPr>
        <w:rFonts w:ascii="Wingdings" w:hAnsi="Wingdings" w:hint="default"/>
      </w:rPr>
    </w:lvl>
    <w:lvl w:ilvl="3" w:tplc="04220001" w:tentative="1">
      <w:start w:val="1"/>
      <w:numFmt w:val="bullet"/>
      <w:lvlText w:val=""/>
      <w:lvlJc w:val="left"/>
      <w:pPr>
        <w:ind w:left="3675" w:hanging="360"/>
      </w:pPr>
      <w:rPr>
        <w:rFonts w:ascii="Symbol" w:hAnsi="Symbol" w:hint="default"/>
      </w:rPr>
    </w:lvl>
    <w:lvl w:ilvl="4" w:tplc="04220003" w:tentative="1">
      <w:start w:val="1"/>
      <w:numFmt w:val="bullet"/>
      <w:lvlText w:val="o"/>
      <w:lvlJc w:val="left"/>
      <w:pPr>
        <w:ind w:left="4395" w:hanging="360"/>
      </w:pPr>
      <w:rPr>
        <w:rFonts w:ascii="Courier New" w:hAnsi="Courier New" w:cs="Courier New" w:hint="default"/>
      </w:rPr>
    </w:lvl>
    <w:lvl w:ilvl="5" w:tplc="04220005" w:tentative="1">
      <w:start w:val="1"/>
      <w:numFmt w:val="bullet"/>
      <w:lvlText w:val=""/>
      <w:lvlJc w:val="left"/>
      <w:pPr>
        <w:ind w:left="5115" w:hanging="360"/>
      </w:pPr>
      <w:rPr>
        <w:rFonts w:ascii="Wingdings" w:hAnsi="Wingdings" w:hint="default"/>
      </w:rPr>
    </w:lvl>
    <w:lvl w:ilvl="6" w:tplc="04220001" w:tentative="1">
      <w:start w:val="1"/>
      <w:numFmt w:val="bullet"/>
      <w:lvlText w:val=""/>
      <w:lvlJc w:val="left"/>
      <w:pPr>
        <w:ind w:left="5835" w:hanging="360"/>
      </w:pPr>
      <w:rPr>
        <w:rFonts w:ascii="Symbol" w:hAnsi="Symbol" w:hint="default"/>
      </w:rPr>
    </w:lvl>
    <w:lvl w:ilvl="7" w:tplc="04220003" w:tentative="1">
      <w:start w:val="1"/>
      <w:numFmt w:val="bullet"/>
      <w:lvlText w:val="o"/>
      <w:lvlJc w:val="left"/>
      <w:pPr>
        <w:ind w:left="6555" w:hanging="360"/>
      </w:pPr>
      <w:rPr>
        <w:rFonts w:ascii="Courier New" w:hAnsi="Courier New" w:cs="Courier New" w:hint="default"/>
      </w:rPr>
    </w:lvl>
    <w:lvl w:ilvl="8" w:tplc="04220005" w:tentative="1">
      <w:start w:val="1"/>
      <w:numFmt w:val="bullet"/>
      <w:lvlText w:val=""/>
      <w:lvlJc w:val="left"/>
      <w:pPr>
        <w:ind w:left="7275" w:hanging="360"/>
      </w:pPr>
      <w:rPr>
        <w:rFonts w:ascii="Wingdings" w:hAnsi="Wingdings" w:hint="default"/>
      </w:rPr>
    </w:lvl>
  </w:abstractNum>
  <w:abstractNum w:abstractNumId="4" w15:restartNumberingAfterBreak="0">
    <w:nsid w:val="1D1D1838"/>
    <w:multiLevelType w:val="hybridMultilevel"/>
    <w:tmpl w:val="BB94AE80"/>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5" w15:restartNumberingAfterBreak="0">
    <w:nsid w:val="231B793C"/>
    <w:multiLevelType w:val="hybridMultilevel"/>
    <w:tmpl w:val="8B720020"/>
    <w:lvl w:ilvl="0" w:tplc="A8843FAE">
      <w:start w:val="1"/>
      <w:numFmt w:val="decimal"/>
      <w:lvlText w:val="4.%1."/>
      <w:lvlJc w:val="left"/>
      <w:pPr>
        <w:ind w:left="1920" w:hanging="360"/>
      </w:pPr>
      <w:rPr>
        <w:rFonts w:ascii="Times New Roman" w:hAnsi="Times New Roman"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70E091A"/>
    <w:multiLevelType w:val="hybridMultilevel"/>
    <w:tmpl w:val="C2DCFD6E"/>
    <w:lvl w:ilvl="0" w:tplc="079C6514">
      <w:start w:val="1"/>
      <w:numFmt w:val="bullet"/>
      <w:lvlText w:val=""/>
      <w:lvlJc w:val="left"/>
      <w:pPr>
        <w:ind w:left="1353" w:hanging="360"/>
      </w:pPr>
      <w:rPr>
        <w:rFonts w:ascii="Symbol" w:hAnsi="Symbol" w:hint="default"/>
      </w:rPr>
    </w:lvl>
    <w:lvl w:ilvl="1" w:tplc="04220003" w:tentative="1">
      <w:start w:val="1"/>
      <w:numFmt w:val="bullet"/>
      <w:lvlText w:val="o"/>
      <w:lvlJc w:val="left"/>
      <w:pPr>
        <w:ind w:left="2073" w:hanging="360"/>
      </w:pPr>
      <w:rPr>
        <w:rFonts w:ascii="Courier New" w:hAnsi="Courier New" w:cs="Courier New" w:hint="default"/>
      </w:rPr>
    </w:lvl>
    <w:lvl w:ilvl="2" w:tplc="04220005" w:tentative="1">
      <w:start w:val="1"/>
      <w:numFmt w:val="bullet"/>
      <w:lvlText w:val=""/>
      <w:lvlJc w:val="left"/>
      <w:pPr>
        <w:ind w:left="2793" w:hanging="360"/>
      </w:pPr>
      <w:rPr>
        <w:rFonts w:ascii="Wingdings" w:hAnsi="Wingdings" w:hint="default"/>
      </w:rPr>
    </w:lvl>
    <w:lvl w:ilvl="3" w:tplc="04220001" w:tentative="1">
      <w:start w:val="1"/>
      <w:numFmt w:val="bullet"/>
      <w:lvlText w:val=""/>
      <w:lvlJc w:val="left"/>
      <w:pPr>
        <w:ind w:left="3513" w:hanging="360"/>
      </w:pPr>
      <w:rPr>
        <w:rFonts w:ascii="Symbol" w:hAnsi="Symbol" w:hint="default"/>
      </w:rPr>
    </w:lvl>
    <w:lvl w:ilvl="4" w:tplc="04220003" w:tentative="1">
      <w:start w:val="1"/>
      <w:numFmt w:val="bullet"/>
      <w:lvlText w:val="o"/>
      <w:lvlJc w:val="left"/>
      <w:pPr>
        <w:ind w:left="4233" w:hanging="360"/>
      </w:pPr>
      <w:rPr>
        <w:rFonts w:ascii="Courier New" w:hAnsi="Courier New" w:cs="Courier New" w:hint="default"/>
      </w:rPr>
    </w:lvl>
    <w:lvl w:ilvl="5" w:tplc="04220005" w:tentative="1">
      <w:start w:val="1"/>
      <w:numFmt w:val="bullet"/>
      <w:lvlText w:val=""/>
      <w:lvlJc w:val="left"/>
      <w:pPr>
        <w:ind w:left="4953" w:hanging="360"/>
      </w:pPr>
      <w:rPr>
        <w:rFonts w:ascii="Wingdings" w:hAnsi="Wingdings" w:hint="default"/>
      </w:rPr>
    </w:lvl>
    <w:lvl w:ilvl="6" w:tplc="04220001" w:tentative="1">
      <w:start w:val="1"/>
      <w:numFmt w:val="bullet"/>
      <w:lvlText w:val=""/>
      <w:lvlJc w:val="left"/>
      <w:pPr>
        <w:ind w:left="5673" w:hanging="360"/>
      </w:pPr>
      <w:rPr>
        <w:rFonts w:ascii="Symbol" w:hAnsi="Symbol" w:hint="default"/>
      </w:rPr>
    </w:lvl>
    <w:lvl w:ilvl="7" w:tplc="04220003" w:tentative="1">
      <w:start w:val="1"/>
      <w:numFmt w:val="bullet"/>
      <w:lvlText w:val="o"/>
      <w:lvlJc w:val="left"/>
      <w:pPr>
        <w:ind w:left="6393" w:hanging="360"/>
      </w:pPr>
      <w:rPr>
        <w:rFonts w:ascii="Courier New" w:hAnsi="Courier New" w:cs="Courier New" w:hint="default"/>
      </w:rPr>
    </w:lvl>
    <w:lvl w:ilvl="8" w:tplc="04220005" w:tentative="1">
      <w:start w:val="1"/>
      <w:numFmt w:val="bullet"/>
      <w:lvlText w:val=""/>
      <w:lvlJc w:val="left"/>
      <w:pPr>
        <w:ind w:left="7113" w:hanging="360"/>
      </w:pPr>
      <w:rPr>
        <w:rFonts w:ascii="Wingdings" w:hAnsi="Wingdings" w:hint="default"/>
      </w:rPr>
    </w:lvl>
  </w:abstractNum>
  <w:abstractNum w:abstractNumId="7" w15:restartNumberingAfterBreak="0">
    <w:nsid w:val="2E594F49"/>
    <w:multiLevelType w:val="multilevel"/>
    <w:tmpl w:val="E6C6B8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1D3435"/>
    <w:multiLevelType w:val="hybridMultilevel"/>
    <w:tmpl w:val="54F4AA1A"/>
    <w:lvl w:ilvl="0" w:tplc="F7FC442A">
      <w:start w:val="5"/>
      <w:numFmt w:val="decimal"/>
      <w:lvlText w:val="4.%1."/>
      <w:lvlJc w:val="left"/>
      <w:pPr>
        <w:ind w:left="1287" w:hanging="360"/>
      </w:pPr>
      <w:rPr>
        <w:rFonts w:ascii="Times New Roman" w:hAnsi="Times New Roman"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34654A4B"/>
    <w:multiLevelType w:val="hybridMultilevel"/>
    <w:tmpl w:val="D2826A02"/>
    <w:lvl w:ilvl="0" w:tplc="08BECE3C">
      <w:start w:val="4"/>
      <w:numFmt w:val="decimal"/>
      <w:lvlText w:val="3.%1."/>
      <w:lvlJc w:val="left"/>
      <w:pPr>
        <w:ind w:left="2345" w:hanging="360"/>
      </w:pPr>
      <w:rPr>
        <w:rFonts w:ascii="Times New Roman" w:hAnsi="Times New Roman"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355B2ED5"/>
    <w:multiLevelType w:val="multilevel"/>
    <w:tmpl w:val="A35ED38C"/>
    <w:lvl w:ilvl="0">
      <w:start w:val="1"/>
      <w:numFmt w:val="bullet"/>
      <w:lvlText w:val=""/>
      <w:lvlJc w:val="left"/>
      <w:pPr>
        <w:ind w:left="720" w:hanging="360"/>
      </w:pPr>
      <w:rPr>
        <w:rFonts w:ascii="Symbol" w:hAnsi="Symbol" w:hint="default"/>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37FF68B3"/>
    <w:multiLevelType w:val="hybridMultilevel"/>
    <w:tmpl w:val="E474CA82"/>
    <w:lvl w:ilvl="0" w:tplc="8CB0E70A">
      <w:start w:val="1"/>
      <w:numFmt w:val="decimal"/>
      <w:lvlText w:val="3.%1."/>
      <w:lvlJc w:val="left"/>
      <w:pPr>
        <w:ind w:left="2345" w:hanging="360"/>
      </w:pPr>
      <w:rPr>
        <w:rFonts w:ascii="Times New Roman" w:hAnsi="Times New Roman"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3985654B"/>
    <w:multiLevelType w:val="multilevel"/>
    <w:tmpl w:val="44524ADC"/>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3D244893"/>
    <w:multiLevelType w:val="multilevel"/>
    <w:tmpl w:val="44524A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EED4EE0"/>
    <w:multiLevelType w:val="multilevel"/>
    <w:tmpl w:val="063C938E"/>
    <w:lvl w:ilvl="0">
      <w:start w:val="3"/>
      <w:numFmt w:val="decimal"/>
      <w:lvlText w:val="%1."/>
      <w:lvlJc w:val="left"/>
      <w:pPr>
        <w:ind w:left="720" w:hanging="360"/>
      </w:pPr>
      <w:rPr>
        <w:rFonts w:hint="default"/>
      </w:rPr>
    </w:lvl>
    <w:lvl w:ilvl="1">
      <w:start w:val="1"/>
      <w:numFmt w:val="decimal"/>
      <w:lvlText w:val="3.%2."/>
      <w:lvlJc w:val="left"/>
      <w:pPr>
        <w:ind w:left="1004" w:hanging="720"/>
      </w:pPr>
      <w:rPr>
        <w:rFonts w:ascii="Times New Roman" w:hAnsi="Times New Roman" w:cs="Times New Roman"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3F8E7AD4"/>
    <w:multiLevelType w:val="multilevel"/>
    <w:tmpl w:val="C02E2EE4"/>
    <w:lvl w:ilvl="0">
      <w:start w:val="2"/>
      <w:numFmt w:val="decimal"/>
      <w:lvlText w:val="%1."/>
      <w:lvlJc w:val="left"/>
      <w:pPr>
        <w:ind w:left="720" w:hanging="360"/>
      </w:pPr>
      <w:rPr>
        <w:rFonts w:hint="default"/>
      </w:rPr>
    </w:lvl>
    <w:lvl w:ilvl="1">
      <w:start w:val="10"/>
      <w:numFmt w:val="decimal"/>
      <w:lvlText w:val="3.%2."/>
      <w:lvlJc w:val="left"/>
      <w:pPr>
        <w:ind w:left="1571" w:hanging="720"/>
      </w:pPr>
      <w:rPr>
        <w:rFonts w:ascii="Times New Roman" w:hAnsi="Times New Roman" w:cs="Times New Roman" w:hint="default"/>
        <w:b w:val="0"/>
        <w:color w:val="auto"/>
        <w:lang w:val="uk-UA"/>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42A570A2"/>
    <w:multiLevelType w:val="hybridMultilevel"/>
    <w:tmpl w:val="6FF0C3AE"/>
    <w:lvl w:ilvl="0" w:tplc="08BECE3C">
      <w:start w:val="4"/>
      <w:numFmt w:val="decimal"/>
      <w:lvlText w:val="3.%1."/>
      <w:lvlJc w:val="left"/>
      <w:pPr>
        <w:ind w:left="502" w:hanging="360"/>
      </w:pPr>
      <w:rPr>
        <w:rFonts w:ascii="Times New Roman" w:hAnsi="Times New Roman"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470434F1"/>
    <w:multiLevelType w:val="hybridMultilevel"/>
    <w:tmpl w:val="4F0032AE"/>
    <w:lvl w:ilvl="0" w:tplc="B6D23958">
      <w:start w:val="1"/>
      <w:numFmt w:val="decimal"/>
      <w:lvlText w:val="2.%1."/>
      <w:lvlJc w:val="left"/>
      <w:pPr>
        <w:ind w:left="360" w:hanging="360"/>
      </w:pPr>
      <w:rPr>
        <w:rFonts w:ascii="Times New Roman" w:hAnsi="Times New Roman" w:cs="Times New Roman" w:hint="default"/>
        <w:color w:val="auto"/>
      </w:rPr>
    </w:lvl>
    <w:lvl w:ilvl="1" w:tplc="04220019" w:tentative="1">
      <w:start w:val="1"/>
      <w:numFmt w:val="lowerLetter"/>
      <w:lvlText w:val="%2."/>
      <w:lvlJc w:val="left"/>
      <w:pPr>
        <w:ind w:left="2291" w:hanging="360"/>
      </w:pPr>
    </w:lvl>
    <w:lvl w:ilvl="2" w:tplc="0422001B" w:tentative="1">
      <w:start w:val="1"/>
      <w:numFmt w:val="lowerRoman"/>
      <w:lvlText w:val="%3."/>
      <w:lvlJc w:val="right"/>
      <w:pPr>
        <w:ind w:left="3011" w:hanging="180"/>
      </w:pPr>
    </w:lvl>
    <w:lvl w:ilvl="3" w:tplc="0422000F" w:tentative="1">
      <w:start w:val="1"/>
      <w:numFmt w:val="decimal"/>
      <w:lvlText w:val="%4."/>
      <w:lvlJc w:val="left"/>
      <w:pPr>
        <w:ind w:left="3731" w:hanging="360"/>
      </w:pPr>
    </w:lvl>
    <w:lvl w:ilvl="4" w:tplc="04220019" w:tentative="1">
      <w:start w:val="1"/>
      <w:numFmt w:val="lowerLetter"/>
      <w:lvlText w:val="%5."/>
      <w:lvlJc w:val="left"/>
      <w:pPr>
        <w:ind w:left="4451" w:hanging="360"/>
      </w:pPr>
    </w:lvl>
    <w:lvl w:ilvl="5" w:tplc="0422001B" w:tentative="1">
      <w:start w:val="1"/>
      <w:numFmt w:val="lowerRoman"/>
      <w:lvlText w:val="%6."/>
      <w:lvlJc w:val="right"/>
      <w:pPr>
        <w:ind w:left="5171" w:hanging="180"/>
      </w:pPr>
    </w:lvl>
    <w:lvl w:ilvl="6" w:tplc="0422000F" w:tentative="1">
      <w:start w:val="1"/>
      <w:numFmt w:val="decimal"/>
      <w:lvlText w:val="%7."/>
      <w:lvlJc w:val="left"/>
      <w:pPr>
        <w:ind w:left="5891" w:hanging="360"/>
      </w:pPr>
    </w:lvl>
    <w:lvl w:ilvl="7" w:tplc="04220019" w:tentative="1">
      <w:start w:val="1"/>
      <w:numFmt w:val="lowerLetter"/>
      <w:lvlText w:val="%8."/>
      <w:lvlJc w:val="left"/>
      <w:pPr>
        <w:ind w:left="6611" w:hanging="360"/>
      </w:pPr>
    </w:lvl>
    <w:lvl w:ilvl="8" w:tplc="0422001B" w:tentative="1">
      <w:start w:val="1"/>
      <w:numFmt w:val="lowerRoman"/>
      <w:lvlText w:val="%9."/>
      <w:lvlJc w:val="right"/>
      <w:pPr>
        <w:ind w:left="7331" w:hanging="180"/>
      </w:pPr>
    </w:lvl>
  </w:abstractNum>
  <w:abstractNum w:abstractNumId="18" w15:restartNumberingAfterBreak="0">
    <w:nsid w:val="4D894E83"/>
    <w:multiLevelType w:val="multilevel"/>
    <w:tmpl w:val="8B522B18"/>
    <w:lvl w:ilvl="0">
      <w:start w:val="1"/>
      <w:numFmt w:val="bullet"/>
      <w:lvlText w:val=""/>
      <w:lvlJc w:val="left"/>
      <w:pPr>
        <w:ind w:left="720" w:hanging="360"/>
      </w:pPr>
      <w:rPr>
        <w:rFonts w:ascii="Symbol" w:hAnsi="Symbol" w:hint="default"/>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15:restartNumberingAfterBreak="0">
    <w:nsid w:val="52945145"/>
    <w:multiLevelType w:val="hybridMultilevel"/>
    <w:tmpl w:val="5CEC33F2"/>
    <w:lvl w:ilvl="0" w:tplc="D0420F54">
      <w:start w:val="10"/>
      <w:numFmt w:val="decimal"/>
      <w:lvlText w:val="2.%1."/>
      <w:lvlJc w:val="left"/>
      <w:pPr>
        <w:ind w:left="1204" w:hanging="360"/>
      </w:pPr>
      <w:rPr>
        <w:rFonts w:ascii="Times New Roman" w:hAnsi="Times New Roman" w:cs="Times New Roman" w:hint="default"/>
      </w:rPr>
    </w:lvl>
    <w:lvl w:ilvl="1" w:tplc="04220019" w:tentative="1">
      <w:start w:val="1"/>
      <w:numFmt w:val="lowerLetter"/>
      <w:lvlText w:val="%2."/>
      <w:lvlJc w:val="left"/>
      <w:pPr>
        <w:ind w:left="1924" w:hanging="360"/>
      </w:pPr>
    </w:lvl>
    <w:lvl w:ilvl="2" w:tplc="0422001B" w:tentative="1">
      <w:start w:val="1"/>
      <w:numFmt w:val="lowerRoman"/>
      <w:lvlText w:val="%3."/>
      <w:lvlJc w:val="right"/>
      <w:pPr>
        <w:ind w:left="2644" w:hanging="180"/>
      </w:pPr>
    </w:lvl>
    <w:lvl w:ilvl="3" w:tplc="0422000F" w:tentative="1">
      <w:start w:val="1"/>
      <w:numFmt w:val="decimal"/>
      <w:lvlText w:val="%4."/>
      <w:lvlJc w:val="left"/>
      <w:pPr>
        <w:ind w:left="3364" w:hanging="360"/>
      </w:pPr>
    </w:lvl>
    <w:lvl w:ilvl="4" w:tplc="04220019" w:tentative="1">
      <w:start w:val="1"/>
      <w:numFmt w:val="lowerLetter"/>
      <w:lvlText w:val="%5."/>
      <w:lvlJc w:val="left"/>
      <w:pPr>
        <w:ind w:left="4084" w:hanging="360"/>
      </w:pPr>
    </w:lvl>
    <w:lvl w:ilvl="5" w:tplc="0422001B" w:tentative="1">
      <w:start w:val="1"/>
      <w:numFmt w:val="lowerRoman"/>
      <w:lvlText w:val="%6."/>
      <w:lvlJc w:val="right"/>
      <w:pPr>
        <w:ind w:left="4804" w:hanging="180"/>
      </w:pPr>
    </w:lvl>
    <w:lvl w:ilvl="6" w:tplc="0422000F" w:tentative="1">
      <w:start w:val="1"/>
      <w:numFmt w:val="decimal"/>
      <w:lvlText w:val="%7."/>
      <w:lvlJc w:val="left"/>
      <w:pPr>
        <w:ind w:left="5524" w:hanging="360"/>
      </w:pPr>
    </w:lvl>
    <w:lvl w:ilvl="7" w:tplc="04220019" w:tentative="1">
      <w:start w:val="1"/>
      <w:numFmt w:val="lowerLetter"/>
      <w:lvlText w:val="%8."/>
      <w:lvlJc w:val="left"/>
      <w:pPr>
        <w:ind w:left="6244" w:hanging="360"/>
      </w:pPr>
    </w:lvl>
    <w:lvl w:ilvl="8" w:tplc="0422001B" w:tentative="1">
      <w:start w:val="1"/>
      <w:numFmt w:val="lowerRoman"/>
      <w:lvlText w:val="%9."/>
      <w:lvlJc w:val="right"/>
      <w:pPr>
        <w:ind w:left="6964" w:hanging="180"/>
      </w:pPr>
    </w:lvl>
  </w:abstractNum>
  <w:abstractNum w:abstractNumId="20" w15:restartNumberingAfterBreak="0">
    <w:nsid w:val="584C1A56"/>
    <w:multiLevelType w:val="multilevel"/>
    <w:tmpl w:val="0C4C2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FBE3F0F"/>
    <w:multiLevelType w:val="multilevel"/>
    <w:tmpl w:val="55449872"/>
    <w:lvl w:ilvl="0">
      <w:start w:val="3"/>
      <w:numFmt w:val="decimal"/>
      <w:lvlText w:val="%1."/>
      <w:lvlJc w:val="left"/>
      <w:pPr>
        <w:ind w:left="720" w:hanging="360"/>
      </w:pPr>
      <w:rPr>
        <w:rFonts w:hint="default"/>
      </w:rPr>
    </w:lvl>
    <w:lvl w:ilvl="1">
      <w:start w:val="7"/>
      <w:numFmt w:val="decimal"/>
      <w:lvlText w:val="4.%2."/>
      <w:lvlJc w:val="left"/>
      <w:pPr>
        <w:ind w:left="1430" w:hanging="720"/>
      </w:pPr>
      <w:rPr>
        <w:rFonts w:ascii="Times New Roman" w:hAnsi="Times New Roman" w:cs="Times New Roman"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15:restartNumberingAfterBreak="0">
    <w:nsid w:val="60A90CB0"/>
    <w:multiLevelType w:val="hybridMultilevel"/>
    <w:tmpl w:val="C70E1FDC"/>
    <w:lvl w:ilvl="0" w:tplc="08BECE3C">
      <w:start w:val="4"/>
      <w:numFmt w:val="decimal"/>
      <w:lvlText w:val="3.%1."/>
      <w:lvlJc w:val="left"/>
      <w:pPr>
        <w:ind w:left="502" w:hanging="360"/>
      </w:pPr>
      <w:rPr>
        <w:rFonts w:ascii="Times New Roman" w:hAnsi="Times New Roman"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70D1641E"/>
    <w:multiLevelType w:val="hybridMultilevel"/>
    <w:tmpl w:val="262A6B6C"/>
    <w:lvl w:ilvl="0" w:tplc="2AAEC6F2">
      <w:start w:val="3"/>
      <w:numFmt w:val="decimal"/>
      <w:lvlText w:val="3.%1."/>
      <w:lvlJc w:val="left"/>
      <w:pPr>
        <w:ind w:left="502" w:hanging="360"/>
      </w:pPr>
      <w:rPr>
        <w:rFonts w:ascii="Times New Roman" w:hAnsi="Times New Roman"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7A69525C"/>
    <w:multiLevelType w:val="hybridMultilevel"/>
    <w:tmpl w:val="79E6E7B6"/>
    <w:lvl w:ilvl="0" w:tplc="F7FC442A">
      <w:start w:val="5"/>
      <w:numFmt w:val="decimal"/>
      <w:lvlText w:val="4.%1."/>
      <w:lvlJc w:val="left"/>
      <w:pPr>
        <w:ind w:left="1571" w:hanging="360"/>
      </w:pPr>
      <w:rPr>
        <w:rFonts w:ascii="Times New Roman" w:hAnsi="Times New Roman" w:cs="Times New Roman" w:hint="default"/>
      </w:rPr>
    </w:lvl>
    <w:lvl w:ilvl="1" w:tplc="04220019" w:tentative="1">
      <w:start w:val="1"/>
      <w:numFmt w:val="lowerLetter"/>
      <w:lvlText w:val="%2."/>
      <w:lvlJc w:val="left"/>
      <w:pPr>
        <w:ind w:left="2291" w:hanging="360"/>
      </w:pPr>
    </w:lvl>
    <w:lvl w:ilvl="2" w:tplc="0422001B" w:tentative="1">
      <w:start w:val="1"/>
      <w:numFmt w:val="lowerRoman"/>
      <w:lvlText w:val="%3."/>
      <w:lvlJc w:val="right"/>
      <w:pPr>
        <w:ind w:left="3011" w:hanging="180"/>
      </w:pPr>
    </w:lvl>
    <w:lvl w:ilvl="3" w:tplc="0422000F" w:tentative="1">
      <w:start w:val="1"/>
      <w:numFmt w:val="decimal"/>
      <w:lvlText w:val="%4."/>
      <w:lvlJc w:val="left"/>
      <w:pPr>
        <w:ind w:left="3731" w:hanging="360"/>
      </w:pPr>
    </w:lvl>
    <w:lvl w:ilvl="4" w:tplc="04220019" w:tentative="1">
      <w:start w:val="1"/>
      <w:numFmt w:val="lowerLetter"/>
      <w:lvlText w:val="%5."/>
      <w:lvlJc w:val="left"/>
      <w:pPr>
        <w:ind w:left="4451" w:hanging="360"/>
      </w:pPr>
    </w:lvl>
    <w:lvl w:ilvl="5" w:tplc="0422001B" w:tentative="1">
      <w:start w:val="1"/>
      <w:numFmt w:val="lowerRoman"/>
      <w:lvlText w:val="%6."/>
      <w:lvlJc w:val="right"/>
      <w:pPr>
        <w:ind w:left="5171" w:hanging="180"/>
      </w:pPr>
    </w:lvl>
    <w:lvl w:ilvl="6" w:tplc="0422000F" w:tentative="1">
      <w:start w:val="1"/>
      <w:numFmt w:val="decimal"/>
      <w:lvlText w:val="%7."/>
      <w:lvlJc w:val="left"/>
      <w:pPr>
        <w:ind w:left="5891" w:hanging="360"/>
      </w:pPr>
    </w:lvl>
    <w:lvl w:ilvl="7" w:tplc="04220019" w:tentative="1">
      <w:start w:val="1"/>
      <w:numFmt w:val="lowerLetter"/>
      <w:lvlText w:val="%8."/>
      <w:lvlJc w:val="left"/>
      <w:pPr>
        <w:ind w:left="6611" w:hanging="360"/>
      </w:pPr>
    </w:lvl>
    <w:lvl w:ilvl="8" w:tplc="0422001B" w:tentative="1">
      <w:start w:val="1"/>
      <w:numFmt w:val="lowerRoman"/>
      <w:lvlText w:val="%9."/>
      <w:lvlJc w:val="right"/>
      <w:pPr>
        <w:ind w:left="7331" w:hanging="180"/>
      </w:pPr>
    </w:lvl>
  </w:abstractNum>
  <w:num w:numId="1">
    <w:abstractNumId w:val="1"/>
  </w:num>
  <w:num w:numId="2">
    <w:abstractNumId w:val="2"/>
  </w:num>
  <w:num w:numId="3">
    <w:abstractNumId w:val="17"/>
  </w:num>
  <w:num w:numId="4">
    <w:abstractNumId w:val="6"/>
  </w:num>
  <w:num w:numId="5">
    <w:abstractNumId w:val="15"/>
  </w:num>
  <w:num w:numId="6">
    <w:abstractNumId w:val="24"/>
  </w:num>
  <w:num w:numId="7">
    <w:abstractNumId w:val="18"/>
  </w:num>
  <w:num w:numId="8">
    <w:abstractNumId w:val="10"/>
  </w:num>
  <w:num w:numId="9">
    <w:abstractNumId w:val="14"/>
  </w:num>
  <w:num w:numId="10">
    <w:abstractNumId w:val="8"/>
  </w:num>
  <w:num w:numId="11">
    <w:abstractNumId w:val="21"/>
  </w:num>
  <w:num w:numId="12">
    <w:abstractNumId w:val="19"/>
  </w:num>
  <w:num w:numId="13">
    <w:abstractNumId w:val="7"/>
    <w:lvlOverride w:ilvl="0">
      <w:startOverride w:val="1"/>
    </w:lvlOverride>
  </w:num>
  <w:num w:numId="14">
    <w:abstractNumId w:val="7"/>
    <w:lvlOverride w:ilvl="0">
      <w:startOverride w:val="2"/>
    </w:lvlOverride>
  </w:num>
  <w:num w:numId="15">
    <w:abstractNumId w:val="20"/>
  </w:num>
  <w:num w:numId="16">
    <w:abstractNumId w:val="12"/>
    <w:lvlOverride w:ilvl="0">
      <w:startOverride w:val="3"/>
    </w:lvlOverride>
  </w:num>
  <w:num w:numId="17">
    <w:abstractNumId w:val="12"/>
  </w:num>
  <w:num w:numId="18">
    <w:abstractNumId w:val="12"/>
    <w:lvlOverride w:ilvl="0">
      <w:startOverride w:val="5"/>
    </w:lvlOverride>
  </w:num>
  <w:num w:numId="19">
    <w:abstractNumId w:val="12"/>
    <w:lvlOverride w:ilvl="0">
      <w:startOverride w:val="6"/>
    </w:lvlOverride>
  </w:num>
  <w:num w:numId="20">
    <w:abstractNumId w:val="11"/>
  </w:num>
  <w:num w:numId="21">
    <w:abstractNumId w:val="13"/>
    <w:lvlOverride w:ilvl="0">
      <w:startOverride w:val="3"/>
    </w:lvlOverride>
  </w:num>
  <w:num w:numId="22">
    <w:abstractNumId w:val="9"/>
  </w:num>
  <w:num w:numId="23">
    <w:abstractNumId w:val="5"/>
  </w:num>
  <w:num w:numId="24">
    <w:abstractNumId w:val="22"/>
  </w:num>
  <w:num w:numId="25">
    <w:abstractNumId w:val="3"/>
  </w:num>
  <w:num w:numId="26">
    <w:abstractNumId w:val="4"/>
  </w:num>
  <w:num w:numId="27">
    <w:abstractNumId w:val="0"/>
  </w:num>
  <w:num w:numId="28">
    <w:abstractNumId w:val="16"/>
  </w:num>
  <w:num w:numId="29">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AE8"/>
    <w:rsid w:val="0001627C"/>
    <w:rsid w:val="0002473C"/>
    <w:rsid w:val="001C6AE8"/>
    <w:rsid w:val="002F43B4"/>
    <w:rsid w:val="00445BF2"/>
    <w:rsid w:val="004B4B4D"/>
    <w:rsid w:val="007051BB"/>
    <w:rsid w:val="00917F30"/>
    <w:rsid w:val="009E27AD"/>
    <w:rsid w:val="00A54762"/>
    <w:rsid w:val="00B758A5"/>
    <w:rsid w:val="00D41290"/>
    <w:rsid w:val="00F51D0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E89A206-E43C-4F0D-8D60-F83E4D86E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ru-RU"/>
    </w:rPr>
  </w:style>
  <w:style w:type="paragraph" w:styleId="1">
    <w:name w:val="heading 1"/>
    <w:basedOn w:val="a"/>
    <w:next w:val="a"/>
    <w:qFormat/>
    <w:pPr>
      <w:keepNext/>
      <w:outlineLvl w:val="0"/>
    </w:pPr>
    <w:rPr>
      <w:b/>
      <w:bCs/>
    </w:rPr>
  </w:style>
  <w:style w:type="paragraph" w:styleId="2">
    <w:name w:val="heading 2"/>
    <w:basedOn w:val="a"/>
    <w:next w:val="a"/>
    <w:link w:val="20"/>
    <w:qFormat/>
    <w:pPr>
      <w:keepNext/>
      <w:spacing w:before="240" w:after="60"/>
      <w:outlineLvl w:val="1"/>
    </w:pPr>
    <w:rPr>
      <w:rFonts w:ascii="Arial" w:hAnsi="Arial" w:cs="Arial"/>
      <w:b/>
      <w:bCs/>
      <w:i/>
      <w:iCs/>
      <w:sz w:val="28"/>
      <w:szCs w:val="28"/>
      <w:lang w:val="ru-RU"/>
    </w:rPr>
  </w:style>
  <w:style w:type="paragraph" w:styleId="3">
    <w:name w:val="heading 3"/>
    <w:basedOn w:val="a"/>
    <w:next w:val="a"/>
    <w:qFormat/>
    <w:pPr>
      <w:keepNext/>
      <w:widowControl w:val="0"/>
      <w:autoSpaceDE w:val="0"/>
      <w:autoSpaceDN w:val="0"/>
      <w:adjustRightInd w:val="0"/>
      <w:spacing w:before="240" w:after="60"/>
      <w:outlineLvl w:val="2"/>
    </w:pPr>
    <w:rPr>
      <w:rFonts w:ascii="Arial" w:hAnsi="Arial" w:cs="Arial"/>
      <w:b/>
      <w:bCs/>
      <w:sz w:val="26"/>
      <w:szCs w:val="2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jc w:val="center"/>
    </w:pPr>
    <w:rPr>
      <w:b/>
      <w:bCs/>
      <w:sz w:val="28"/>
      <w:lang w:val="x-none"/>
    </w:rPr>
  </w:style>
  <w:style w:type="paragraph" w:styleId="a5">
    <w:name w:val="Title"/>
    <w:basedOn w:val="a"/>
    <w:link w:val="a6"/>
    <w:qFormat/>
    <w:pPr>
      <w:jc w:val="center"/>
    </w:pPr>
    <w:rPr>
      <w:b/>
      <w:szCs w:val="20"/>
      <w:lang w:val="ru-RU"/>
    </w:rPr>
  </w:style>
  <w:style w:type="paragraph" w:styleId="a7">
    <w:name w:val="Subtitle"/>
    <w:basedOn w:val="a"/>
    <w:link w:val="a8"/>
    <w:qFormat/>
    <w:pPr>
      <w:tabs>
        <w:tab w:val="left" w:pos="6096"/>
      </w:tabs>
      <w:jc w:val="center"/>
    </w:pPr>
    <w:rPr>
      <w:b/>
      <w:lang w:val="x-none" w:eastAsia="x-none"/>
    </w:rPr>
  </w:style>
  <w:style w:type="paragraph" w:styleId="a9">
    <w:name w:val="caption"/>
    <w:basedOn w:val="a"/>
    <w:next w:val="a"/>
    <w:qFormat/>
    <w:pPr>
      <w:ind w:firstLine="640"/>
      <w:jc w:val="both"/>
    </w:pPr>
    <w:rPr>
      <w:b/>
      <w:noProof/>
      <w:sz w:val="40"/>
      <w:szCs w:val="20"/>
    </w:rPr>
  </w:style>
  <w:style w:type="paragraph" w:styleId="aa">
    <w:name w:val="Balloon Text"/>
    <w:basedOn w:val="a"/>
    <w:semiHidden/>
    <w:rPr>
      <w:rFonts w:ascii="Tahoma" w:hAnsi="Tahoma" w:cs="Tahoma"/>
      <w:sz w:val="16"/>
      <w:szCs w:val="16"/>
    </w:rPr>
  </w:style>
  <w:style w:type="character" w:customStyle="1" w:styleId="a4">
    <w:name w:val="Основной текст Знак"/>
    <w:link w:val="a3"/>
    <w:rPr>
      <w:b/>
      <w:bCs/>
      <w:sz w:val="28"/>
      <w:szCs w:val="24"/>
      <w:lang w:eastAsia="ru-RU"/>
    </w:rPr>
  </w:style>
  <w:style w:type="paragraph" w:styleId="ab">
    <w:name w:val="List Paragraph"/>
    <w:basedOn w:val="a"/>
    <w:uiPriority w:val="34"/>
    <w:qFormat/>
    <w:pPr>
      <w:ind w:left="708"/>
    </w:pPr>
  </w:style>
  <w:style w:type="character" w:customStyle="1" w:styleId="20">
    <w:name w:val="Заголовок 2 Знак"/>
    <w:link w:val="2"/>
    <w:rPr>
      <w:rFonts w:ascii="Arial" w:hAnsi="Arial" w:cs="Arial"/>
      <w:b/>
      <w:bCs/>
      <w:i/>
      <w:iCs/>
      <w:sz w:val="28"/>
      <w:szCs w:val="28"/>
      <w:lang w:val="ru-RU" w:eastAsia="ru-RU" w:bidi="ar-SA"/>
    </w:rPr>
  </w:style>
  <w:style w:type="character" w:customStyle="1" w:styleId="a6">
    <w:name w:val="Название Знак"/>
    <w:link w:val="a5"/>
    <w:rPr>
      <w:b/>
      <w:sz w:val="24"/>
      <w:lang w:val="ru-RU" w:eastAsia="ru-RU" w:bidi="ar-SA"/>
    </w:rPr>
  </w:style>
  <w:style w:type="paragraph" w:styleId="ac">
    <w:name w:val="Plain Text"/>
    <w:basedOn w:val="a"/>
    <w:link w:val="ad"/>
    <w:unhideWhenUsed/>
    <w:rPr>
      <w:rFonts w:ascii="Courier New" w:hAnsi="Courier New"/>
      <w:sz w:val="20"/>
      <w:szCs w:val="20"/>
      <w:lang w:eastAsia="x-none"/>
    </w:rPr>
  </w:style>
  <w:style w:type="character" w:customStyle="1" w:styleId="ad">
    <w:name w:val="Текст Знак"/>
    <w:link w:val="ac"/>
    <w:rPr>
      <w:rFonts w:ascii="Courier New" w:hAnsi="Courier New"/>
      <w:lang w:val="uk-UA"/>
    </w:rPr>
  </w:style>
  <w:style w:type="paragraph" w:styleId="ae">
    <w:name w:val="header"/>
    <w:basedOn w:val="a"/>
    <w:link w:val="af"/>
    <w:uiPriority w:val="99"/>
    <w:pPr>
      <w:tabs>
        <w:tab w:val="center" w:pos="4677"/>
        <w:tab w:val="right" w:pos="9355"/>
      </w:tabs>
    </w:pPr>
    <w:rPr>
      <w:lang w:eastAsia="x-none"/>
    </w:rPr>
  </w:style>
  <w:style w:type="character" w:customStyle="1" w:styleId="af">
    <w:name w:val="Верхний колонтитул Знак"/>
    <w:link w:val="ae"/>
    <w:uiPriority w:val="99"/>
    <w:rPr>
      <w:sz w:val="24"/>
      <w:szCs w:val="24"/>
      <w:lang w:val="uk-UA"/>
    </w:rPr>
  </w:style>
  <w:style w:type="paragraph" w:styleId="af0">
    <w:name w:val="footer"/>
    <w:basedOn w:val="a"/>
    <w:link w:val="af1"/>
    <w:uiPriority w:val="99"/>
    <w:pPr>
      <w:tabs>
        <w:tab w:val="center" w:pos="4677"/>
        <w:tab w:val="right" w:pos="9355"/>
      </w:tabs>
    </w:pPr>
    <w:rPr>
      <w:lang w:eastAsia="x-none"/>
    </w:rPr>
  </w:style>
  <w:style w:type="character" w:customStyle="1" w:styleId="af1">
    <w:name w:val="Нижний колонтитул Знак"/>
    <w:link w:val="af0"/>
    <w:uiPriority w:val="99"/>
    <w:rPr>
      <w:sz w:val="24"/>
      <w:szCs w:val="24"/>
      <w:lang w:val="uk-UA"/>
    </w:rPr>
  </w:style>
  <w:style w:type="character" w:customStyle="1" w:styleId="a8">
    <w:name w:val="Подзаголовок Знак"/>
    <w:link w:val="a7"/>
    <w:rPr>
      <w:b/>
      <w:sz w:val="24"/>
      <w:szCs w:val="24"/>
    </w:rPr>
  </w:style>
  <w:style w:type="character" w:styleId="af2">
    <w:name w:val="Strong"/>
    <w:uiPriority w:val="22"/>
    <w:qFormat/>
    <w:rPr>
      <w:b/>
      <w:bCs/>
    </w:rPr>
  </w:style>
  <w:style w:type="character" w:styleId="af3">
    <w:name w:val="footnote reference"/>
    <w:uiPriority w:val="99"/>
    <w:unhideWhenUsed/>
    <w:rPr>
      <w:vertAlign w:val="superscript"/>
    </w:rPr>
  </w:style>
  <w:style w:type="character" w:customStyle="1" w:styleId="rvts0">
    <w:name w:val="rvts0"/>
    <w:basedOn w:val="a0"/>
  </w:style>
  <w:style w:type="paragraph" w:customStyle="1" w:styleId="rvps2">
    <w:name w:val="rvps2"/>
    <w:basedOn w:val="a"/>
    <w:pPr>
      <w:spacing w:before="100" w:beforeAutospacing="1" w:after="100" w:afterAutospacing="1"/>
    </w:pPr>
    <w:rPr>
      <w:lang w:eastAsia="uk-UA"/>
    </w:rPr>
  </w:style>
  <w:style w:type="paragraph" w:styleId="HTML">
    <w:name w:val="HTML Preformatted"/>
    <w:basedOn w:val="a"/>
    <w:link w:val="HTML0"/>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uiPriority w:val="99"/>
    <w:rPr>
      <w:rFonts w:ascii="Courier New" w:hAnsi="Courier New" w:cs="Courier New"/>
    </w:rPr>
  </w:style>
  <w:style w:type="table" w:styleId="af4">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47">
    <w:name w:val="rvps47"/>
    <w:basedOn w:val="a"/>
    <w:pPr>
      <w:spacing w:before="100" w:beforeAutospacing="1" w:after="100" w:afterAutospacing="1"/>
    </w:pPr>
    <w:rPr>
      <w:lang w:eastAsia="uk-UA"/>
    </w:rPr>
  </w:style>
  <w:style w:type="character" w:customStyle="1" w:styleId="rvts9">
    <w:name w:val="rvts9"/>
  </w:style>
  <w:style w:type="paragraph" w:customStyle="1" w:styleId="rvps48">
    <w:name w:val="rvps48"/>
    <w:basedOn w:val="a"/>
    <w:pPr>
      <w:spacing w:before="100" w:beforeAutospacing="1" w:after="100" w:afterAutospacing="1"/>
    </w:pPr>
    <w:rPr>
      <w:lang w:eastAsia="uk-UA"/>
    </w:rPr>
  </w:style>
  <w:style w:type="paragraph" w:customStyle="1" w:styleId="rvps6">
    <w:name w:val="rvps6"/>
    <w:basedOn w:val="a"/>
    <w:pPr>
      <w:spacing w:before="100" w:beforeAutospacing="1" w:after="100" w:afterAutospacing="1"/>
    </w:pPr>
    <w:rPr>
      <w:lang w:eastAsia="uk-UA"/>
    </w:rPr>
  </w:style>
  <w:style w:type="paragraph" w:customStyle="1" w:styleId="rvps1">
    <w:name w:val="rvps1"/>
    <w:basedOn w:val="a"/>
    <w:pPr>
      <w:spacing w:before="100" w:beforeAutospacing="1" w:after="100" w:afterAutospacing="1"/>
    </w:pPr>
    <w:rPr>
      <w:lang w:eastAsia="uk-UA"/>
    </w:rPr>
  </w:style>
  <w:style w:type="character" w:customStyle="1" w:styleId="rvts14">
    <w:name w:val="rvts14"/>
  </w:style>
  <w:style w:type="character" w:customStyle="1" w:styleId="rvts17">
    <w:name w:val="rvts17"/>
  </w:style>
  <w:style w:type="character" w:customStyle="1" w:styleId="rvts18">
    <w:name w:val="rvts18"/>
  </w:style>
  <w:style w:type="character" w:customStyle="1" w:styleId="rvts19">
    <w:name w:val="rvts19"/>
  </w:style>
  <w:style w:type="character" w:customStyle="1" w:styleId="rvts20">
    <w:name w:val="rvts20"/>
  </w:style>
  <w:style w:type="character" w:customStyle="1" w:styleId="rvts21">
    <w:name w:val="rvts21"/>
  </w:style>
  <w:style w:type="character" w:customStyle="1" w:styleId="rvts22">
    <w:name w:val="rvts22"/>
  </w:style>
  <w:style w:type="character" w:customStyle="1" w:styleId="rvts23">
    <w:name w:val="rvts23"/>
  </w:style>
  <w:style w:type="character" w:customStyle="1" w:styleId="rvts24">
    <w:name w:val="rvts24"/>
  </w:style>
  <w:style w:type="character" w:customStyle="1" w:styleId="rvts25">
    <w:name w:val="rvts25"/>
  </w:style>
  <w:style w:type="character" w:customStyle="1" w:styleId="rvts26">
    <w:name w:val="rvts26"/>
  </w:style>
  <w:style w:type="character" w:customStyle="1" w:styleId="rvts27">
    <w:name w:val="rvts27"/>
  </w:style>
  <w:style w:type="character" w:customStyle="1" w:styleId="rvts28">
    <w:name w:val="rvts28"/>
  </w:style>
  <w:style w:type="character" w:customStyle="1" w:styleId="rvts29">
    <w:name w:val="rvts29"/>
  </w:style>
  <w:style w:type="character" w:customStyle="1" w:styleId="rvts30">
    <w:name w:val="rvts30"/>
  </w:style>
  <w:style w:type="character" w:customStyle="1" w:styleId="rvts31">
    <w:name w:val="rvts31"/>
  </w:style>
  <w:style w:type="character" w:customStyle="1" w:styleId="rvts32">
    <w:name w:val="rvts32"/>
  </w:style>
  <w:style w:type="character" w:customStyle="1" w:styleId="rvts33">
    <w:name w:val="rvts33"/>
  </w:style>
  <w:style w:type="character" w:customStyle="1" w:styleId="rvts34">
    <w:name w:val="rvts34"/>
  </w:style>
  <w:style w:type="character" w:customStyle="1" w:styleId="rvts35">
    <w:name w:val="rvts35"/>
  </w:style>
  <w:style w:type="paragraph" w:customStyle="1" w:styleId="rvps56">
    <w:name w:val="rvps56"/>
    <w:basedOn w:val="a"/>
    <w:pPr>
      <w:spacing w:before="100" w:beforeAutospacing="1" w:after="100" w:afterAutospacing="1"/>
    </w:pPr>
    <w:rPr>
      <w:lang w:eastAsia="uk-UA"/>
    </w:rPr>
  </w:style>
  <w:style w:type="paragraph" w:customStyle="1" w:styleId="rvps57">
    <w:name w:val="rvps57"/>
    <w:basedOn w:val="a"/>
    <w:pPr>
      <w:spacing w:before="100" w:beforeAutospacing="1" w:after="100" w:afterAutospacing="1"/>
    </w:pPr>
    <w:rPr>
      <w:lang w:eastAsia="uk-UA"/>
    </w:rPr>
  </w:style>
  <w:style w:type="character" w:styleId="af5">
    <w:name w:val="Emphasis"/>
    <w:basedOn w:val="a0"/>
    <w:qFormat/>
    <w:rPr>
      <w:i/>
      <w:iCs/>
    </w:rPr>
  </w:style>
  <w:style w:type="paragraph" w:styleId="af6">
    <w:name w:val="Body Text Indent"/>
    <w:basedOn w:val="a"/>
    <w:link w:val="af7"/>
    <w:uiPriority w:val="99"/>
    <w:semiHidden/>
    <w:unhideWhenUsed/>
    <w:pPr>
      <w:widowControl w:val="0"/>
      <w:autoSpaceDE w:val="0"/>
      <w:autoSpaceDN w:val="0"/>
      <w:adjustRightInd w:val="0"/>
      <w:spacing w:after="120"/>
      <w:ind w:left="283"/>
    </w:pPr>
    <w:rPr>
      <w:sz w:val="20"/>
      <w:szCs w:val="20"/>
    </w:rPr>
  </w:style>
  <w:style w:type="character" w:customStyle="1" w:styleId="af7">
    <w:name w:val="Основной текст с отступом Знак"/>
    <w:basedOn w:val="a0"/>
    <w:link w:val="af6"/>
    <w:uiPriority w:val="99"/>
    <w:semiHidden/>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53186">
      <w:bodyDiv w:val="1"/>
      <w:marLeft w:val="0"/>
      <w:marRight w:val="0"/>
      <w:marTop w:val="0"/>
      <w:marBottom w:val="0"/>
      <w:divBdr>
        <w:top w:val="none" w:sz="0" w:space="0" w:color="auto"/>
        <w:left w:val="none" w:sz="0" w:space="0" w:color="auto"/>
        <w:bottom w:val="none" w:sz="0" w:space="0" w:color="auto"/>
        <w:right w:val="none" w:sz="0" w:space="0" w:color="auto"/>
      </w:divBdr>
    </w:div>
    <w:div w:id="42684014">
      <w:bodyDiv w:val="1"/>
      <w:marLeft w:val="0"/>
      <w:marRight w:val="0"/>
      <w:marTop w:val="0"/>
      <w:marBottom w:val="0"/>
      <w:divBdr>
        <w:top w:val="none" w:sz="0" w:space="0" w:color="auto"/>
        <w:left w:val="none" w:sz="0" w:space="0" w:color="auto"/>
        <w:bottom w:val="none" w:sz="0" w:space="0" w:color="auto"/>
        <w:right w:val="none" w:sz="0" w:space="0" w:color="auto"/>
      </w:divBdr>
    </w:div>
    <w:div w:id="278072169">
      <w:bodyDiv w:val="1"/>
      <w:marLeft w:val="0"/>
      <w:marRight w:val="0"/>
      <w:marTop w:val="0"/>
      <w:marBottom w:val="0"/>
      <w:divBdr>
        <w:top w:val="none" w:sz="0" w:space="0" w:color="auto"/>
        <w:left w:val="none" w:sz="0" w:space="0" w:color="auto"/>
        <w:bottom w:val="none" w:sz="0" w:space="0" w:color="auto"/>
        <w:right w:val="none" w:sz="0" w:space="0" w:color="auto"/>
      </w:divBdr>
    </w:div>
    <w:div w:id="372655251">
      <w:bodyDiv w:val="1"/>
      <w:marLeft w:val="0"/>
      <w:marRight w:val="0"/>
      <w:marTop w:val="0"/>
      <w:marBottom w:val="0"/>
      <w:divBdr>
        <w:top w:val="none" w:sz="0" w:space="0" w:color="auto"/>
        <w:left w:val="none" w:sz="0" w:space="0" w:color="auto"/>
        <w:bottom w:val="none" w:sz="0" w:space="0" w:color="auto"/>
        <w:right w:val="none" w:sz="0" w:space="0" w:color="auto"/>
      </w:divBdr>
    </w:div>
    <w:div w:id="559100209">
      <w:bodyDiv w:val="1"/>
      <w:marLeft w:val="0"/>
      <w:marRight w:val="0"/>
      <w:marTop w:val="0"/>
      <w:marBottom w:val="0"/>
      <w:divBdr>
        <w:top w:val="none" w:sz="0" w:space="0" w:color="auto"/>
        <w:left w:val="none" w:sz="0" w:space="0" w:color="auto"/>
        <w:bottom w:val="none" w:sz="0" w:space="0" w:color="auto"/>
        <w:right w:val="none" w:sz="0" w:space="0" w:color="auto"/>
      </w:divBdr>
    </w:div>
    <w:div w:id="614872102">
      <w:bodyDiv w:val="1"/>
      <w:marLeft w:val="0"/>
      <w:marRight w:val="0"/>
      <w:marTop w:val="0"/>
      <w:marBottom w:val="0"/>
      <w:divBdr>
        <w:top w:val="none" w:sz="0" w:space="0" w:color="auto"/>
        <w:left w:val="none" w:sz="0" w:space="0" w:color="auto"/>
        <w:bottom w:val="none" w:sz="0" w:space="0" w:color="auto"/>
        <w:right w:val="none" w:sz="0" w:space="0" w:color="auto"/>
      </w:divBdr>
    </w:div>
    <w:div w:id="696127446">
      <w:bodyDiv w:val="1"/>
      <w:marLeft w:val="0"/>
      <w:marRight w:val="0"/>
      <w:marTop w:val="0"/>
      <w:marBottom w:val="0"/>
      <w:divBdr>
        <w:top w:val="none" w:sz="0" w:space="0" w:color="auto"/>
        <w:left w:val="none" w:sz="0" w:space="0" w:color="auto"/>
        <w:bottom w:val="none" w:sz="0" w:space="0" w:color="auto"/>
        <w:right w:val="none" w:sz="0" w:space="0" w:color="auto"/>
      </w:divBdr>
    </w:div>
    <w:div w:id="720906326">
      <w:bodyDiv w:val="1"/>
      <w:marLeft w:val="0"/>
      <w:marRight w:val="0"/>
      <w:marTop w:val="0"/>
      <w:marBottom w:val="0"/>
      <w:divBdr>
        <w:top w:val="none" w:sz="0" w:space="0" w:color="auto"/>
        <w:left w:val="none" w:sz="0" w:space="0" w:color="auto"/>
        <w:bottom w:val="none" w:sz="0" w:space="0" w:color="auto"/>
        <w:right w:val="none" w:sz="0" w:space="0" w:color="auto"/>
      </w:divBdr>
    </w:div>
    <w:div w:id="816646334">
      <w:bodyDiv w:val="1"/>
      <w:marLeft w:val="0"/>
      <w:marRight w:val="0"/>
      <w:marTop w:val="0"/>
      <w:marBottom w:val="0"/>
      <w:divBdr>
        <w:top w:val="none" w:sz="0" w:space="0" w:color="auto"/>
        <w:left w:val="none" w:sz="0" w:space="0" w:color="auto"/>
        <w:bottom w:val="none" w:sz="0" w:space="0" w:color="auto"/>
        <w:right w:val="none" w:sz="0" w:space="0" w:color="auto"/>
      </w:divBdr>
    </w:div>
    <w:div w:id="819420183">
      <w:bodyDiv w:val="1"/>
      <w:marLeft w:val="0"/>
      <w:marRight w:val="0"/>
      <w:marTop w:val="0"/>
      <w:marBottom w:val="0"/>
      <w:divBdr>
        <w:top w:val="none" w:sz="0" w:space="0" w:color="auto"/>
        <w:left w:val="none" w:sz="0" w:space="0" w:color="auto"/>
        <w:bottom w:val="none" w:sz="0" w:space="0" w:color="auto"/>
        <w:right w:val="none" w:sz="0" w:space="0" w:color="auto"/>
      </w:divBdr>
    </w:div>
    <w:div w:id="920331125">
      <w:bodyDiv w:val="1"/>
      <w:marLeft w:val="0"/>
      <w:marRight w:val="0"/>
      <w:marTop w:val="0"/>
      <w:marBottom w:val="0"/>
      <w:divBdr>
        <w:top w:val="none" w:sz="0" w:space="0" w:color="auto"/>
        <w:left w:val="none" w:sz="0" w:space="0" w:color="auto"/>
        <w:bottom w:val="none" w:sz="0" w:space="0" w:color="auto"/>
        <w:right w:val="none" w:sz="0" w:space="0" w:color="auto"/>
      </w:divBdr>
    </w:div>
    <w:div w:id="937641887">
      <w:bodyDiv w:val="1"/>
      <w:marLeft w:val="0"/>
      <w:marRight w:val="0"/>
      <w:marTop w:val="0"/>
      <w:marBottom w:val="0"/>
      <w:divBdr>
        <w:top w:val="none" w:sz="0" w:space="0" w:color="auto"/>
        <w:left w:val="none" w:sz="0" w:space="0" w:color="auto"/>
        <w:bottom w:val="none" w:sz="0" w:space="0" w:color="auto"/>
        <w:right w:val="none" w:sz="0" w:space="0" w:color="auto"/>
      </w:divBdr>
    </w:div>
    <w:div w:id="1017583015">
      <w:bodyDiv w:val="1"/>
      <w:marLeft w:val="0"/>
      <w:marRight w:val="0"/>
      <w:marTop w:val="0"/>
      <w:marBottom w:val="0"/>
      <w:divBdr>
        <w:top w:val="none" w:sz="0" w:space="0" w:color="auto"/>
        <w:left w:val="none" w:sz="0" w:space="0" w:color="auto"/>
        <w:bottom w:val="none" w:sz="0" w:space="0" w:color="auto"/>
        <w:right w:val="none" w:sz="0" w:space="0" w:color="auto"/>
      </w:divBdr>
    </w:div>
    <w:div w:id="1044985096">
      <w:bodyDiv w:val="1"/>
      <w:marLeft w:val="0"/>
      <w:marRight w:val="0"/>
      <w:marTop w:val="0"/>
      <w:marBottom w:val="0"/>
      <w:divBdr>
        <w:top w:val="none" w:sz="0" w:space="0" w:color="auto"/>
        <w:left w:val="none" w:sz="0" w:space="0" w:color="auto"/>
        <w:bottom w:val="none" w:sz="0" w:space="0" w:color="auto"/>
        <w:right w:val="none" w:sz="0" w:space="0" w:color="auto"/>
      </w:divBdr>
    </w:div>
    <w:div w:id="1083841934">
      <w:bodyDiv w:val="1"/>
      <w:marLeft w:val="0"/>
      <w:marRight w:val="0"/>
      <w:marTop w:val="0"/>
      <w:marBottom w:val="0"/>
      <w:divBdr>
        <w:top w:val="none" w:sz="0" w:space="0" w:color="auto"/>
        <w:left w:val="none" w:sz="0" w:space="0" w:color="auto"/>
        <w:bottom w:val="none" w:sz="0" w:space="0" w:color="auto"/>
        <w:right w:val="none" w:sz="0" w:space="0" w:color="auto"/>
      </w:divBdr>
    </w:div>
    <w:div w:id="1087464308">
      <w:bodyDiv w:val="1"/>
      <w:marLeft w:val="0"/>
      <w:marRight w:val="0"/>
      <w:marTop w:val="0"/>
      <w:marBottom w:val="0"/>
      <w:divBdr>
        <w:top w:val="none" w:sz="0" w:space="0" w:color="auto"/>
        <w:left w:val="none" w:sz="0" w:space="0" w:color="auto"/>
        <w:bottom w:val="none" w:sz="0" w:space="0" w:color="auto"/>
        <w:right w:val="none" w:sz="0" w:space="0" w:color="auto"/>
      </w:divBdr>
    </w:div>
    <w:div w:id="1165779400">
      <w:bodyDiv w:val="1"/>
      <w:marLeft w:val="0"/>
      <w:marRight w:val="0"/>
      <w:marTop w:val="0"/>
      <w:marBottom w:val="0"/>
      <w:divBdr>
        <w:top w:val="none" w:sz="0" w:space="0" w:color="auto"/>
        <w:left w:val="none" w:sz="0" w:space="0" w:color="auto"/>
        <w:bottom w:val="none" w:sz="0" w:space="0" w:color="auto"/>
        <w:right w:val="none" w:sz="0" w:space="0" w:color="auto"/>
      </w:divBdr>
    </w:div>
    <w:div w:id="1286082871">
      <w:bodyDiv w:val="1"/>
      <w:marLeft w:val="0"/>
      <w:marRight w:val="0"/>
      <w:marTop w:val="0"/>
      <w:marBottom w:val="0"/>
      <w:divBdr>
        <w:top w:val="none" w:sz="0" w:space="0" w:color="auto"/>
        <w:left w:val="none" w:sz="0" w:space="0" w:color="auto"/>
        <w:bottom w:val="none" w:sz="0" w:space="0" w:color="auto"/>
        <w:right w:val="none" w:sz="0" w:space="0" w:color="auto"/>
      </w:divBdr>
    </w:div>
    <w:div w:id="1290473994">
      <w:bodyDiv w:val="1"/>
      <w:marLeft w:val="0"/>
      <w:marRight w:val="0"/>
      <w:marTop w:val="0"/>
      <w:marBottom w:val="0"/>
      <w:divBdr>
        <w:top w:val="none" w:sz="0" w:space="0" w:color="auto"/>
        <w:left w:val="none" w:sz="0" w:space="0" w:color="auto"/>
        <w:bottom w:val="none" w:sz="0" w:space="0" w:color="auto"/>
        <w:right w:val="none" w:sz="0" w:space="0" w:color="auto"/>
      </w:divBdr>
    </w:div>
    <w:div w:id="1503278244">
      <w:bodyDiv w:val="1"/>
      <w:marLeft w:val="0"/>
      <w:marRight w:val="0"/>
      <w:marTop w:val="0"/>
      <w:marBottom w:val="0"/>
      <w:divBdr>
        <w:top w:val="none" w:sz="0" w:space="0" w:color="auto"/>
        <w:left w:val="none" w:sz="0" w:space="0" w:color="auto"/>
        <w:bottom w:val="none" w:sz="0" w:space="0" w:color="auto"/>
        <w:right w:val="none" w:sz="0" w:space="0" w:color="auto"/>
      </w:divBdr>
    </w:div>
    <w:div w:id="1562062286">
      <w:bodyDiv w:val="1"/>
      <w:marLeft w:val="0"/>
      <w:marRight w:val="0"/>
      <w:marTop w:val="0"/>
      <w:marBottom w:val="0"/>
      <w:divBdr>
        <w:top w:val="none" w:sz="0" w:space="0" w:color="auto"/>
        <w:left w:val="none" w:sz="0" w:space="0" w:color="auto"/>
        <w:bottom w:val="none" w:sz="0" w:space="0" w:color="auto"/>
        <w:right w:val="none" w:sz="0" w:space="0" w:color="auto"/>
      </w:divBdr>
    </w:div>
    <w:div w:id="1663049841">
      <w:bodyDiv w:val="1"/>
      <w:marLeft w:val="0"/>
      <w:marRight w:val="0"/>
      <w:marTop w:val="0"/>
      <w:marBottom w:val="0"/>
      <w:divBdr>
        <w:top w:val="none" w:sz="0" w:space="0" w:color="auto"/>
        <w:left w:val="none" w:sz="0" w:space="0" w:color="auto"/>
        <w:bottom w:val="none" w:sz="0" w:space="0" w:color="auto"/>
        <w:right w:val="none" w:sz="0" w:space="0" w:color="auto"/>
      </w:divBdr>
    </w:div>
    <w:div w:id="1666008677">
      <w:bodyDiv w:val="1"/>
      <w:marLeft w:val="0"/>
      <w:marRight w:val="0"/>
      <w:marTop w:val="0"/>
      <w:marBottom w:val="0"/>
      <w:divBdr>
        <w:top w:val="none" w:sz="0" w:space="0" w:color="auto"/>
        <w:left w:val="none" w:sz="0" w:space="0" w:color="auto"/>
        <w:bottom w:val="none" w:sz="0" w:space="0" w:color="auto"/>
        <w:right w:val="none" w:sz="0" w:space="0" w:color="auto"/>
      </w:divBdr>
    </w:div>
    <w:div w:id="1670208595">
      <w:bodyDiv w:val="1"/>
      <w:marLeft w:val="0"/>
      <w:marRight w:val="0"/>
      <w:marTop w:val="0"/>
      <w:marBottom w:val="0"/>
      <w:divBdr>
        <w:top w:val="none" w:sz="0" w:space="0" w:color="auto"/>
        <w:left w:val="none" w:sz="0" w:space="0" w:color="auto"/>
        <w:bottom w:val="none" w:sz="0" w:space="0" w:color="auto"/>
        <w:right w:val="none" w:sz="0" w:space="0" w:color="auto"/>
      </w:divBdr>
    </w:div>
    <w:div w:id="1714766154">
      <w:bodyDiv w:val="1"/>
      <w:marLeft w:val="0"/>
      <w:marRight w:val="0"/>
      <w:marTop w:val="0"/>
      <w:marBottom w:val="0"/>
      <w:divBdr>
        <w:top w:val="none" w:sz="0" w:space="0" w:color="auto"/>
        <w:left w:val="none" w:sz="0" w:space="0" w:color="auto"/>
        <w:bottom w:val="none" w:sz="0" w:space="0" w:color="auto"/>
        <w:right w:val="none" w:sz="0" w:space="0" w:color="auto"/>
      </w:divBdr>
    </w:div>
    <w:div w:id="1728605932">
      <w:bodyDiv w:val="1"/>
      <w:marLeft w:val="0"/>
      <w:marRight w:val="0"/>
      <w:marTop w:val="0"/>
      <w:marBottom w:val="0"/>
      <w:divBdr>
        <w:top w:val="none" w:sz="0" w:space="0" w:color="auto"/>
        <w:left w:val="none" w:sz="0" w:space="0" w:color="auto"/>
        <w:bottom w:val="none" w:sz="0" w:space="0" w:color="auto"/>
        <w:right w:val="none" w:sz="0" w:space="0" w:color="auto"/>
      </w:divBdr>
    </w:div>
    <w:div w:id="1759062519">
      <w:bodyDiv w:val="1"/>
      <w:marLeft w:val="0"/>
      <w:marRight w:val="0"/>
      <w:marTop w:val="0"/>
      <w:marBottom w:val="0"/>
      <w:divBdr>
        <w:top w:val="none" w:sz="0" w:space="0" w:color="auto"/>
        <w:left w:val="none" w:sz="0" w:space="0" w:color="auto"/>
        <w:bottom w:val="none" w:sz="0" w:space="0" w:color="auto"/>
        <w:right w:val="none" w:sz="0" w:space="0" w:color="auto"/>
      </w:divBdr>
    </w:div>
    <w:div w:id="1817184164">
      <w:bodyDiv w:val="1"/>
      <w:marLeft w:val="0"/>
      <w:marRight w:val="0"/>
      <w:marTop w:val="0"/>
      <w:marBottom w:val="0"/>
      <w:divBdr>
        <w:top w:val="none" w:sz="0" w:space="0" w:color="auto"/>
        <w:left w:val="none" w:sz="0" w:space="0" w:color="auto"/>
        <w:bottom w:val="none" w:sz="0" w:space="0" w:color="auto"/>
        <w:right w:val="none" w:sz="0" w:space="0" w:color="auto"/>
      </w:divBdr>
    </w:div>
    <w:div w:id="1877497251">
      <w:bodyDiv w:val="1"/>
      <w:marLeft w:val="0"/>
      <w:marRight w:val="0"/>
      <w:marTop w:val="0"/>
      <w:marBottom w:val="0"/>
      <w:divBdr>
        <w:top w:val="none" w:sz="0" w:space="0" w:color="auto"/>
        <w:left w:val="none" w:sz="0" w:space="0" w:color="auto"/>
        <w:bottom w:val="none" w:sz="0" w:space="0" w:color="auto"/>
        <w:right w:val="none" w:sz="0" w:space="0" w:color="auto"/>
      </w:divBdr>
    </w:div>
    <w:div w:id="1878857507">
      <w:bodyDiv w:val="1"/>
      <w:marLeft w:val="0"/>
      <w:marRight w:val="0"/>
      <w:marTop w:val="0"/>
      <w:marBottom w:val="0"/>
      <w:divBdr>
        <w:top w:val="none" w:sz="0" w:space="0" w:color="auto"/>
        <w:left w:val="none" w:sz="0" w:space="0" w:color="auto"/>
        <w:bottom w:val="none" w:sz="0" w:space="0" w:color="auto"/>
        <w:right w:val="none" w:sz="0" w:space="0" w:color="auto"/>
      </w:divBdr>
    </w:div>
    <w:div w:id="1900047818">
      <w:bodyDiv w:val="1"/>
      <w:marLeft w:val="0"/>
      <w:marRight w:val="0"/>
      <w:marTop w:val="0"/>
      <w:marBottom w:val="0"/>
      <w:divBdr>
        <w:top w:val="none" w:sz="0" w:space="0" w:color="auto"/>
        <w:left w:val="none" w:sz="0" w:space="0" w:color="auto"/>
        <w:bottom w:val="none" w:sz="0" w:space="0" w:color="auto"/>
        <w:right w:val="none" w:sz="0" w:space="0" w:color="auto"/>
      </w:divBdr>
    </w:div>
    <w:div w:id="1920168395">
      <w:bodyDiv w:val="1"/>
      <w:marLeft w:val="0"/>
      <w:marRight w:val="0"/>
      <w:marTop w:val="0"/>
      <w:marBottom w:val="0"/>
      <w:divBdr>
        <w:top w:val="none" w:sz="0" w:space="0" w:color="auto"/>
        <w:left w:val="none" w:sz="0" w:space="0" w:color="auto"/>
        <w:bottom w:val="none" w:sz="0" w:space="0" w:color="auto"/>
        <w:right w:val="none" w:sz="0" w:space="0" w:color="auto"/>
      </w:divBdr>
    </w:div>
    <w:div w:id="1992244365">
      <w:bodyDiv w:val="1"/>
      <w:marLeft w:val="0"/>
      <w:marRight w:val="0"/>
      <w:marTop w:val="0"/>
      <w:marBottom w:val="0"/>
      <w:divBdr>
        <w:top w:val="none" w:sz="0" w:space="0" w:color="auto"/>
        <w:left w:val="none" w:sz="0" w:space="0" w:color="auto"/>
        <w:bottom w:val="none" w:sz="0" w:space="0" w:color="auto"/>
        <w:right w:val="none" w:sz="0" w:space="0" w:color="auto"/>
      </w:divBdr>
    </w:div>
    <w:div w:id="2027949284">
      <w:bodyDiv w:val="1"/>
      <w:marLeft w:val="0"/>
      <w:marRight w:val="0"/>
      <w:marTop w:val="0"/>
      <w:marBottom w:val="0"/>
      <w:divBdr>
        <w:top w:val="none" w:sz="0" w:space="0" w:color="auto"/>
        <w:left w:val="none" w:sz="0" w:space="0" w:color="auto"/>
        <w:bottom w:val="none" w:sz="0" w:space="0" w:color="auto"/>
        <w:right w:val="none" w:sz="0" w:space="0" w:color="auto"/>
      </w:divBdr>
    </w:div>
    <w:div w:id="2045404710">
      <w:bodyDiv w:val="1"/>
      <w:marLeft w:val="0"/>
      <w:marRight w:val="0"/>
      <w:marTop w:val="0"/>
      <w:marBottom w:val="0"/>
      <w:divBdr>
        <w:top w:val="none" w:sz="0" w:space="0" w:color="auto"/>
        <w:left w:val="none" w:sz="0" w:space="0" w:color="auto"/>
        <w:bottom w:val="none" w:sz="0" w:space="0" w:color="auto"/>
        <w:right w:val="none" w:sz="0" w:space="0" w:color="auto"/>
      </w:divBdr>
    </w:div>
    <w:div w:id="2094427530">
      <w:bodyDiv w:val="1"/>
      <w:marLeft w:val="0"/>
      <w:marRight w:val="0"/>
      <w:marTop w:val="0"/>
      <w:marBottom w:val="0"/>
      <w:divBdr>
        <w:top w:val="none" w:sz="0" w:space="0" w:color="auto"/>
        <w:left w:val="none" w:sz="0" w:space="0" w:color="auto"/>
        <w:bottom w:val="none" w:sz="0" w:space="0" w:color="auto"/>
        <w:right w:val="none" w:sz="0" w:space="0" w:color="auto"/>
      </w:divBdr>
    </w:div>
    <w:div w:id="2116173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CBC317-F5EA-4C13-9772-52BF31784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10980</Words>
  <Characters>6260</Characters>
  <Application>Microsoft Office Word</Application>
  <DocSecurity>0</DocSecurity>
  <Lines>52</Lines>
  <Paragraphs>34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Додаток до рішення комісії</vt:lpstr>
      <vt:lpstr>Додаток до рішення комісії</vt:lpstr>
    </vt:vector>
  </TitlesOfParts>
  <Company>2</Company>
  <LinksUpToDate>false</LinksUpToDate>
  <CharactersWithSpaces>17206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до рішення комісії</dc:title>
  <dc:creator>Alex</dc:creator>
  <cp:lastModifiedBy>Користувач Windows</cp:lastModifiedBy>
  <cp:revision>4</cp:revision>
  <cp:lastPrinted>2018-04-02T11:41:00Z</cp:lastPrinted>
  <dcterms:created xsi:type="dcterms:W3CDTF">2018-04-18T11:12:00Z</dcterms:created>
  <dcterms:modified xsi:type="dcterms:W3CDTF">2018-04-20T06:53:00Z</dcterms:modified>
</cp:coreProperties>
</file>