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60B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B760B2">
        <w:rPr>
          <w:rFonts w:ascii="Times New Roman" w:hAnsi="Times New Roman" w:cs="Times New Roman"/>
          <w:sz w:val="28"/>
          <w:szCs w:val="28"/>
        </w:rPr>
        <w:t>6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B546C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33AA3" w:rsidRPr="00FC18E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8E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FC18E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8E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546C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67EC1" w:rsidRPr="00E67EC1" w:rsidRDefault="00F60FF6" w:rsidP="00E67EC1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E67EC1" w:rsidRPr="00E67E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E67EC1" w:rsidRPr="00E67EC1">
        <w:rPr>
          <w:rFonts w:ascii="Times New Roman" w:eastAsia="Calibri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C33AA3" w:rsidRPr="00472D5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FC18E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6938A7">
        <w:rPr>
          <w:rFonts w:ascii="Times New Roman" w:hAnsi="Times New Roman" w:cs="Times New Roman"/>
          <w:sz w:val="28"/>
          <w:szCs w:val="28"/>
        </w:rPr>
        <w:t>ід 06.10.2016р.), складено цей А</w:t>
      </w:r>
      <w:r w:rsidRPr="00FC18E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1.1.Згідно інформації з Державного реєстру речових прав на нерухоме майно </w:t>
      </w:r>
      <w:proofErr w:type="spellStart"/>
      <w:r w:rsidR="00E03FB7" w:rsidRPr="00FC18EC">
        <w:rPr>
          <w:rFonts w:ascii="Times New Roman" w:hAnsi="Times New Roman" w:cs="Times New Roman"/>
          <w:sz w:val="28"/>
          <w:szCs w:val="28"/>
        </w:rPr>
        <w:t>Гурському</w:t>
      </w:r>
      <w:proofErr w:type="spellEnd"/>
      <w:r w:rsidR="00E03FB7" w:rsidRPr="00FC18EC">
        <w:rPr>
          <w:rFonts w:ascii="Times New Roman" w:hAnsi="Times New Roman" w:cs="Times New Roman"/>
          <w:sz w:val="28"/>
          <w:szCs w:val="28"/>
        </w:rPr>
        <w:t xml:space="preserve"> Олегу Михайловичу</w:t>
      </w:r>
      <w:r w:rsidRPr="00FC18EC">
        <w:rPr>
          <w:rFonts w:ascii="Times New Roman" w:hAnsi="Times New Roman" w:cs="Times New Roman"/>
          <w:sz w:val="28"/>
          <w:szCs w:val="28"/>
        </w:rPr>
        <w:t xml:space="preserve">,  на праві власності належать </w:t>
      </w:r>
      <w:r w:rsidR="00E03FB7" w:rsidRPr="00FC18EC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="007274C9">
        <w:rPr>
          <w:rFonts w:ascii="Times New Roman" w:hAnsi="Times New Roman" w:cs="Times New Roman"/>
          <w:sz w:val="28"/>
          <w:szCs w:val="28"/>
        </w:rPr>
        <w:t>будівлі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2008D3">
        <w:rPr>
          <w:rFonts w:ascii="Times New Roman" w:hAnsi="Times New Roman" w:cs="Times New Roman"/>
          <w:sz w:val="28"/>
          <w:szCs w:val="28"/>
        </w:rPr>
        <w:t xml:space="preserve">та виробничі будівлі </w:t>
      </w:r>
      <w:r w:rsidRPr="00FC18EC">
        <w:rPr>
          <w:rFonts w:ascii="Times New Roman" w:hAnsi="Times New Roman" w:cs="Times New Roman"/>
          <w:sz w:val="28"/>
          <w:szCs w:val="28"/>
        </w:rPr>
        <w:t>за адресою</w:t>
      </w:r>
      <w:r w:rsidR="005F7BD0">
        <w:rPr>
          <w:rFonts w:ascii="Times New Roman" w:hAnsi="Times New Roman" w:cs="Times New Roman"/>
          <w:sz w:val="28"/>
          <w:szCs w:val="28"/>
        </w:rPr>
        <w:t>:</w:t>
      </w:r>
      <w:r w:rsidRPr="00FC18EC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03FB7" w:rsidRPr="00FC18EC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FC18EC">
        <w:rPr>
          <w:rFonts w:ascii="Times New Roman" w:hAnsi="Times New Roman" w:cs="Times New Roman"/>
          <w:sz w:val="28"/>
          <w:szCs w:val="28"/>
        </w:rPr>
        <w:t>,</w:t>
      </w:r>
      <w:r w:rsidR="001F1561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E03FB7" w:rsidRPr="00FC18EC">
        <w:rPr>
          <w:rFonts w:ascii="Times New Roman" w:hAnsi="Times New Roman" w:cs="Times New Roman"/>
          <w:sz w:val="28"/>
          <w:szCs w:val="28"/>
        </w:rPr>
        <w:t>42-а</w:t>
      </w:r>
      <w:r w:rsidRPr="00FC18EC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911E93" w:rsidRPr="00FC18EC">
        <w:rPr>
          <w:rFonts w:ascii="Times New Roman" w:hAnsi="Times New Roman" w:cs="Times New Roman"/>
          <w:sz w:val="28"/>
          <w:szCs w:val="28"/>
        </w:rPr>
        <w:t>а нерухоме майно – дог</w:t>
      </w:r>
      <w:r w:rsidR="002008D3">
        <w:rPr>
          <w:rFonts w:ascii="Times New Roman" w:hAnsi="Times New Roman" w:cs="Times New Roman"/>
          <w:sz w:val="28"/>
          <w:szCs w:val="28"/>
        </w:rPr>
        <w:t>овір про поділ нерухомого майна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13.11.2005 р. та 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7274C9">
        <w:rPr>
          <w:rFonts w:ascii="Times New Roman" w:hAnsi="Times New Roman" w:cs="Times New Roman"/>
          <w:sz w:val="28"/>
          <w:szCs w:val="28"/>
        </w:rPr>
        <w:t>свідоцтва про право власності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01.08.2008 р.</w:t>
      </w:r>
    </w:p>
    <w:p w:rsidR="0097205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1.2. </w:t>
      </w:r>
      <w:r w:rsidR="0097205C" w:rsidRPr="0097205C">
        <w:rPr>
          <w:rFonts w:ascii="Times New Roman" w:hAnsi="Times New Roman" w:cs="Times New Roman"/>
          <w:sz w:val="28"/>
          <w:szCs w:val="28"/>
        </w:rPr>
        <w:t>Земельна ділянка</w:t>
      </w:r>
      <w:r w:rsidR="0097205C">
        <w:rPr>
          <w:rFonts w:ascii="Times New Roman" w:hAnsi="Times New Roman" w:cs="Times New Roman"/>
          <w:sz w:val="28"/>
          <w:szCs w:val="28"/>
        </w:rPr>
        <w:t>,</w:t>
      </w:r>
      <w:r w:rsidR="0097205C" w:rsidRPr="0097205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proofErr w:type="spellStart"/>
      <w:r w:rsidR="0097205C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97205C">
        <w:rPr>
          <w:rFonts w:ascii="Times New Roman" w:hAnsi="Times New Roman" w:cs="Times New Roman"/>
          <w:sz w:val="28"/>
          <w:szCs w:val="28"/>
        </w:rPr>
        <w:t xml:space="preserve"> О.М.</w:t>
      </w:r>
      <w:r w:rsidR="0097205C" w:rsidRPr="0097205C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  <w:r w:rsidR="005F7BD0">
        <w:rPr>
          <w:rFonts w:ascii="Times New Roman" w:hAnsi="Times New Roman" w:cs="Times New Roman"/>
          <w:sz w:val="28"/>
          <w:szCs w:val="28"/>
        </w:rPr>
        <w:t xml:space="preserve"> 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A58E6">
        <w:rPr>
          <w:rFonts w:ascii="Times New Roman" w:hAnsi="Times New Roman" w:cs="Times New Roman"/>
          <w:sz w:val="28"/>
          <w:szCs w:val="28"/>
        </w:rPr>
        <w:t>кадастрового плану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 земельної ділянки, виготовленої </w:t>
      </w:r>
      <w:r w:rsidR="00445F2B">
        <w:rPr>
          <w:rFonts w:ascii="Times New Roman" w:hAnsi="Times New Roman" w:cs="Times New Roman"/>
          <w:sz w:val="28"/>
          <w:szCs w:val="28"/>
        </w:rPr>
        <w:t>ПП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 </w:t>
      </w:r>
      <w:r w:rsidR="0051798F">
        <w:rPr>
          <w:rFonts w:ascii="Times New Roman" w:hAnsi="Times New Roman" w:cs="Times New Roman"/>
          <w:sz w:val="28"/>
          <w:szCs w:val="28"/>
        </w:rPr>
        <w:t>"</w:t>
      </w:r>
      <w:r w:rsidR="00445F2B">
        <w:rPr>
          <w:rFonts w:ascii="Times New Roman" w:hAnsi="Times New Roman" w:cs="Times New Roman"/>
          <w:sz w:val="28"/>
          <w:szCs w:val="28"/>
        </w:rPr>
        <w:t>Прикарпатський земельний центр</w:t>
      </w:r>
      <w:r w:rsidR="0051798F">
        <w:rPr>
          <w:rFonts w:ascii="Times New Roman" w:hAnsi="Times New Roman" w:cs="Times New Roman"/>
          <w:sz w:val="28"/>
          <w:szCs w:val="28"/>
        </w:rPr>
        <w:t>"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, площа земельної ділянки </w:t>
      </w:r>
      <w:r w:rsidR="00B760B2">
        <w:rPr>
          <w:rFonts w:ascii="Times New Roman" w:hAnsi="Times New Roman" w:cs="Times New Roman"/>
          <w:sz w:val="28"/>
          <w:szCs w:val="28"/>
        </w:rPr>
        <w:t xml:space="preserve">під будівлями </w:t>
      </w:r>
      <w:r w:rsidR="00445F2B" w:rsidRPr="00445F2B">
        <w:rPr>
          <w:rFonts w:ascii="Times New Roman" w:hAnsi="Times New Roman" w:cs="Times New Roman"/>
          <w:sz w:val="28"/>
          <w:szCs w:val="28"/>
        </w:rPr>
        <w:t>становить 0</w:t>
      </w:r>
      <w:r w:rsidR="00B760B2">
        <w:rPr>
          <w:rFonts w:ascii="Times New Roman" w:hAnsi="Times New Roman" w:cs="Times New Roman"/>
          <w:sz w:val="28"/>
          <w:szCs w:val="28"/>
        </w:rPr>
        <w:t xml:space="preserve">,2861 </w:t>
      </w:r>
      <w:r w:rsidR="00445F2B" w:rsidRPr="00445F2B">
        <w:rPr>
          <w:rFonts w:ascii="Times New Roman" w:hAnsi="Times New Roman" w:cs="Times New Roman"/>
          <w:sz w:val="28"/>
          <w:szCs w:val="28"/>
        </w:rPr>
        <w:t>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F7BD0" w:rsidRDefault="005F7BD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F7BD0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Pr="005F7BD0">
        <w:rPr>
          <w:rFonts w:ascii="Times New Roman" w:hAnsi="Times New Roman" w:cs="Times New Roman"/>
          <w:sz w:val="28"/>
          <w:szCs w:val="28"/>
        </w:rPr>
        <w:t>Гурський</w:t>
      </w:r>
      <w:proofErr w:type="spellEnd"/>
      <w:r w:rsidRPr="005F7BD0">
        <w:rPr>
          <w:rFonts w:ascii="Times New Roman" w:hAnsi="Times New Roman" w:cs="Times New Roman"/>
          <w:sz w:val="28"/>
          <w:szCs w:val="28"/>
        </w:rPr>
        <w:t xml:space="preserve"> О.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BD0" w:rsidRDefault="005F7BD0" w:rsidP="005F7BD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BD0">
        <w:rPr>
          <w:rFonts w:ascii="Times New Roman" w:hAnsi="Times New Roman" w:cs="Times New Roman"/>
          <w:sz w:val="28"/>
          <w:szCs w:val="28"/>
        </w:rPr>
        <w:t>земельну ділянку на вул. Сагайдачного Гетьмана, 42-а з</w:t>
      </w:r>
      <w:r w:rsidR="00B760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D0">
        <w:rPr>
          <w:rFonts w:ascii="Times New Roman" w:hAnsi="Times New Roman" w:cs="Times New Roman"/>
          <w:sz w:val="28"/>
          <w:szCs w:val="28"/>
        </w:rPr>
        <w:t xml:space="preserve"> 2014 – 2017  </w:t>
      </w:r>
      <w:proofErr w:type="spellStart"/>
      <w:r w:rsidRPr="005F7BD0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5F7BD0">
        <w:rPr>
          <w:rFonts w:ascii="Times New Roman" w:hAnsi="Times New Roman" w:cs="Times New Roman"/>
          <w:sz w:val="28"/>
          <w:szCs w:val="28"/>
        </w:rPr>
        <w:t>. не</w:t>
      </w:r>
    </w:p>
    <w:p w:rsidR="00A51594" w:rsidRPr="00FC18EC" w:rsidRDefault="00A51594" w:rsidP="005F7BD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74D6F" w:rsidRPr="00FC18EC">
        <w:rPr>
          <w:rFonts w:ascii="Times New Roman" w:hAnsi="Times New Roman" w:cs="Times New Roman"/>
          <w:sz w:val="28"/>
          <w:szCs w:val="28"/>
        </w:rPr>
        <w:t>декларував</w:t>
      </w:r>
      <w:r w:rsidRPr="00FC18EC">
        <w:rPr>
          <w:rFonts w:ascii="Times New Roman" w:hAnsi="Times New Roman" w:cs="Times New Roman"/>
          <w:sz w:val="28"/>
          <w:szCs w:val="28"/>
        </w:rPr>
        <w:t xml:space="preserve">  та </w:t>
      </w:r>
      <w:r w:rsidR="00974D6F" w:rsidRPr="00FC18EC">
        <w:rPr>
          <w:rFonts w:ascii="Times New Roman" w:hAnsi="Times New Roman" w:cs="Times New Roman"/>
          <w:sz w:val="28"/>
          <w:szCs w:val="28"/>
        </w:rPr>
        <w:t xml:space="preserve">не </w:t>
      </w:r>
      <w:r w:rsidRPr="00FC18EC">
        <w:rPr>
          <w:rFonts w:ascii="Times New Roman" w:hAnsi="Times New Roman" w:cs="Times New Roman"/>
          <w:sz w:val="28"/>
          <w:szCs w:val="28"/>
        </w:rPr>
        <w:t>спла</w:t>
      </w:r>
      <w:r w:rsidR="00974D6F" w:rsidRPr="00FC18EC">
        <w:rPr>
          <w:rFonts w:ascii="Times New Roman" w:hAnsi="Times New Roman" w:cs="Times New Roman"/>
          <w:sz w:val="28"/>
          <w:szCs w:val="28"/>
        </w:rPr>
        <w:t>чува</w:t>
      </w:r>
      <w:r w:rsidR="00911E93" w:rsidRPr="00FC18EC">
        <w:rPr>
          <w:rFonts w:ascii="Times New Roman" w:hAnsi="Times New Roman" w:cs="Times New Roman"/>
          <w:sz w:val="28"/>
          <w:szCs w:val="28"/>
        </w:rPr>
        <w:t>в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C7628A"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2.</w:t>
      </w:r>
      <w:r w:rsidR="002D269E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sz w:val="28"/>
          <w:szCs w:val="28"/>
        </w:rPr>
        <w:t>Перелік документів, з якими працювала комісія: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911E93" w:rsidRPr="00FC18EC">
        <w:rPr>
          <w:rFonts w:ascii="Times New Roman" w:hAnsi="Times New Roman" w:cs="Times New Roman"/>
          <w:sz w:val="28"/>
          <w:szCs w:val="28"/>
        </w:rPr>
        <w:t>459/34.3-02/35в від 31.05.2017</w:t>
      </w:r>
      <w:r w:rsidRPr="00FC18E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911E93" w:rsidRPr="00FC18EC">
        <w:rPr>
          <w:rFonts w:ascii="Times New Roman" w:hAnsi="Times New Roman" w:cs="Times New Roman"/>
          <w:sz w:val="28"/>
          <w:szCs w:val="28"/>
        </w:rPr>
        <w:t>10</w:t>
      </w:r>
      <w:r w:rsidR="00F52AA0">
        <w:rPr>
          <w:rFonts w:ascii="Times New Roman" w:hAnsi="Times New Roman" w:cs="Times New Roman"/>
          <w:sz w:val="28"/>
          <w:szCs w:val="28"/>
        </w:rPr>
        <w:t>3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13.06.2017</w:t>
      </w:r>
      <w:r w:rsidRPr="00FC18E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FC18EC">
        <w:rPr>
          <w:rFonts w:ascii="Times New Roman" w:hAnsi="Times New Roman" w:cs="Times New Roman"/>
          <w:sz w:val="28"/>
          <w:szCs w:val="28"/>
        </w:rPr>
        <w:t>№557/34.3-02/35в від 22.06.2017 р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4790" w:rsidRDefault="007274C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820AE">
        <w:rPr>
          <w:rFonts w:ascii="Times New Roman" w:hAnsi="Times New Roman" w:cs="Times New Roman"/>
          <w:sz w:val="28"/>
          <w:szCs w:val="28"/>
        </w:rPr>
        <w:t>и</w:t>
      </w:r>
      <w:r w:rsidR="00A51594" w:rsidRPr="00FC18EC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A51594" w:rsidRPr="00FC18E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A51594" w:rsidRPr="00FC18EC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Pr="00834790">
        <w:rPr>
          <w:rFonts w:ascii="Times New Roman" w:hAnsi="Times New Roman" w:cs="Times New Roman"/>
          <w:sz w:val="28"/>
          <w:szCs w:val="28"/>
        </w:rPr>
        <w:t>№</w:t>
      </w:r>
      <w:r w:rsidR="001D054C" w:rsidRPr="00834790">
        <w:rPr>
          <w:rFonts w:ascii="Times New Roman" w:hAnsi="Times New Roman" w:cs="Times New Roman"/>
          <w:sz w:val="28"/>
          <w:szCs w:val="28"/>
        </w:rPr>
        <w:t>0</w:t>
      </w:r>
      <w:r w:rsidRPr="00834790">
        <w:rPr>
          <w:rFonts w:ascii="Times New Roman" w:hAnsi="Times New Roman" w:cs="Times New Roman"/>
          <w:sz w:val="28"/>
          <w:szCs w:val="28"/>
        </w:rPr>
        <w:t>-</w:t>
      </w:r>
      <w:r w:rsidR="00834790">
        <w:rPr>
          <w:rFonts w:ascii="Times New Roman" w:hAnsi="Times New Roman" w:cs="Times New Roman"/>
          <w:sz w:val="28"/>
          <w:szCs w:val="28"/>
        </w:rPr>
        <w:t>9</w:t>
      </w:r>
      <w:r w:rsidRPr="00834790">
        <w:rPr>
          <w:rFonts w:ascii="Times New Roman" w:hAnsi="Times New Roman" w:cs="Times New Roman"/>
          <w:sz w:val="28"/>
          <w:szCs w:val="28"/>
        </w:rPr>
        <w:t>-0.3</w:t>
      </w:r>
      <w:r w:rsidR="00834790">
        <w:rPr>
          <w:rFonts w:ascii="Times New Roman" w:hAnsi="Times New Roman" w:cs="Times New Roman"/>
          <w:sz w:val="28"/>
          <w:szCs w:val="28"/>
        </w:rPr>
        <w:t>1</w:t>
      </w:r>
      <w:r w:rsidRPr="00834790">
        <w:rPr>
          <w:rFonts w:ascii="Times New Roman" w:hAnsi="Times New Roman" w:cs="Times New Roman"/>
          <w:sz w:val="28"/>
          <w:szCs w:val="28"/>
        </w:rPr>
        <w:t>-1</w:t>
      </w:r>
      <w:r w:rsidR="00834790">
        <w:rPr>
          <w:rFonts w:ascii="Times New Roman" w:hAnsi="Times New Roman" w:cs="Times New Roman"/>
          <w:sz w:val="28"/>
          <w:szCs w:val="28"/>
        </w:rPr>
        <w:t>8</w:t>
      </w:r>
      <w:r w:rsidRPr="00834790">
        <w:rPr>
          <w:rFonts w:ascii="Times New Roman" w:hAnsi="Times New Roman" w:cs="Times New Roman"/>
          <w:sz w:val="28"/>
          <w:szCs w:val="28"/>
        </w:rPr>
        <w:t>/</w:t>
      </w:r>
      <w:r w:rsidR="00834790">
        <w:rPr>
          <w:rFonts w:ascii="Times New Roman" w:hAnsi="Times New Roman" w:cs="Times New Roman"/>
          <w:sz w:val="28"/>
          <w:szCs w:val="28"/>
        </w:rPr>
        <w:t>106</w:t>
      </w:r>
      <w:r w:rsidRPr="00834790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834790">
        <w:rPr>
          <w:rFonts w:ascii="Times New Roman" w:hAnsi="Times New Roman" w:cs="Times New Roman"/>
          <w:sz w:val="28"/>
          <w:szCs w:val="28"/>
        </w:rPr>
        <w:t>07</w:t>
      </w:r>
      <w:r w:rsidRPr="00834790">
        <w:rPr>
          <w:rFonts w:ascii="Times New Roman" w:hAnsi="Times New Roman" w:cs="Times New Roman"/>
          <w:sz w:val="28"/>
          <w:szCs w:val="28"/>
        </w:rPr>
        <w:t>.</w:t>
      </w:r>
      <w:r w:rsidR="00834790">
        <w:rPr>
          <w:rFonts w:ascii="Times New Roman" w:hAnsi="Times New Roman" w:cs="Times New Roman"/>
          <w:sz w:val="28"/>
          <w:szCs w:val="28"/>
        </w:rPr>
        <w:t>12</w:t>
      </w:r>
      <w:r w:rsidRPr="00834790">
        <w:rPr>
          <w:rFonts w:ascii="Times New Roman" w:hAnsi="Times New Roman" w:cs="Times New Roman"/>
          <w:sz w:val="28"/>
          <w:szCs w:val="28"/>
        </w:rPr>
        <w:t>.2017</w:t>
      </w:r>
      <w:r w:rsidR="000C6E84" w:rsidRPr="00834790">
        <w:rPr>
          <w:rFonts w:ascii="Times New Roman" w:hAnsi="Times New Roman" w:cs="Times New Roman"/>
          <w:sz w:val="28"/>
          <w:szCs w:val="28"/>
        </w:rPr>
        <w:t xml:space="preserve"> </w:t>
      </w:r>
      <w:r w:rsidRPr="00834790">
        <w:rPr>
          <w:rFonts w:ascii="Times New Roman" w:hAnsi="Times New Roman" w:cs="Times New Roman"/>
          <w:sz w:val="28"/>
          <w:szCs w:val="28"/>
        </w:rPr>
        <w:t>р.</w:t>
      </w:r>
      <w:r w:rsidR="001D054C" w:rsidRPr="00834790">
        <w:rPr>
          <w:rFonts w:ascii="Times New Roman" w:hAnsi="Times New Roman" w:cs="Times New Roman"/>
          <w:sz w:val="28"/>
          <w:szCs w:val="28"/>
        </w:rPr>
        <w:t xml:space="preserve"> та №</w:t>
      </w:r>
      <w:r w:rsidR="005C489B">
        <w:rPr>
          <w:rFonts w:ascii="Times New Roman" w:hAnsi="Times New Roman" w:cs="Times New Roman"/>
          <w:sz w:val="28"/>
          <w:szCs w:val="28"/>
        </w:rPr>
        <w:t>0</w:t>
      </w:r>
      <w:r w:rsidR="001D054C" w:rsidRPr="00834790">
        <w:rPr>
          <w:rFonts w:ascii="Times New Roman" w:hAnsi="Times New Roman" w:cs="Times New Roman"/>
          <w:sz w:val="28"/>
          <w:szCs w:val="28"/>
        </w:rPr>
        <w:t>-</w:t>
      </w:r>
      <w:r w:rsidR="005C489B">
        <w:rPr>
          <w:rFonts w:ascii="Times New Roman" w:hAnsi="Times New Roman" w:cs="Times New Roman"/>
          <w:sz w:val="28"/>
          <w:szCs w:val="28"/>
        </w:rPr>
        <w:t>9</w:t>
      </w:r>
      <w:r w:rsidR="001D054C" w:rsidRPr="00834790">
        <w:rPr>
          <w:rFonts w:ascii="Times New Roman" w:hAnsi="Times New Roman" w:cs="Times New Roman"/>
          <w:sz w:val="28"/>
          <w:szCs w:val="28"/>
        </w:rPr>
        <w:t>-0.3</w:t>
      </w:r>
      <w:r w:rsidR="005C489B">
        <w:rPr>
          <w:rFonts w:ascii="Times New Roman" w:hAnsi="Times New Roman" w:cs="Times New Roman"/>
          <w:sz w:val="28"/>
          <w:szCs w:val="28"/>
        </w:rPr>
        <w:t>1</w:t>
      </w:r>
      <w:r w:rsidR="001D054C" w:rsidRPr="00834790">
        <w:rPr>
          <w:rFonts w:ascii="Times New Roman" w:hAnsi="Times New Roman" w:cs="Times New Roman"/>
          <w:sz w:val="28"/>
          <w:szCs w:val="28"/>
        </w:rPr>
        <w:t>-</w:t>
      </w:r>
      <w:r w:rsidR="005C489B">
        <w:rPr>
          <w:rFonts w:ascii="Times New Roman" w:hAnsi="Times New Roman" w:cs="Times New Roman"/>
          <w:sz w:val="28"/>
          <w:szCs w:val="28"/>
        </w:rPr>
        <w:t>36</w:t>
      </w:r>
      <w:r w:rsidR="001D054C" w:rsidRPr="00834790">
        <w:rPr>
          <w:rFonts w:ascii="Times New Roman" w:hAnsi="Times New Roman" w:cs="Times New Roman"/>
          <w:sz w:val="28"/>
          <w:szCs w:val="28"/>
        </w:rPr>
        <w:t>/</w:t>
      </w:r>
      <w:r w:rsidR="005C489B">
        <w:rPr>
          <w:rFonts w:ascii="Times New Roman" w:hAnsi="Times New Roman" w:cs="Times New Roman"/>
          <w:sz w:val="28"/>
          <w:szCs w:val="28"/>
        </w:rPr>
        <w:t>106</w:t>
      </w:r>
      <w:r w:rsidR="001D054C" w:rsidRPr="00834790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5C489B">
        <w:rPr>
          <w:rFonts w:ascii="Times New Roman" w:hAnsi="Times New Roman" w:cs="Times New Roman"/>
          <w:sz w:val="28"/>
          <w:szCs w:val="28"/>
        </w:rPr>
        <w:t>21</w:t>
      </w:r>
      <w:r w:rsidR="001D054C" w:rsidRPr="00834790">
        <w:rPr>
          <w:rFonts w:ascii="Times New Roman" w:hAnsi="Times New Roman" w:cs="Times New Roman"/>
          <w:sz w:val="28"/>
          <w:szCs w:val="28"/>
        </w:rPr>
        <w:t>.</w:t>
      </w:r>
      <w:r w:rsidR="005C489B">
        <w:rPr>
          <w:rFonts w:ascii="Times New Roman" w:hAnsi="Times New Roman" w:cs="Times New Roman"/>
          <w:sz w:val="28"/>
          <w:szCs w:val="28"/>
        </w:rPr>
        <w:t>12</w:t>
      </w:r>
      <w:r w:rsidR="001D054C" w:rsidRPr="00834790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3.</w:t>
      </w:r>
      <w:r w:rsidR="002D269E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5C512F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FC18EC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51594" w:rsidRPr="00FC18EC" w:rsidRDefault="00A51594" w:rsidP="005C512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52AA0" w:rsidRPr="00F52AA0">
        <w:rPr>
          <w:rFonts w:ascii="Times New Roman" w:hAnsi="Times New Roman" w:cs="Times New Roman"/>
          <w:sz w:val="28"/>
          <w:szCs w:val="28"/>
        </w:rPr>
        <w:t>Гурськи</w:t>
      </w:r>
      <w:r w:rsidR="00F52AA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F52AA0">
        <w:rPr>
          <w:rFonts w:ascii="Times New Roman" w:hAnsi="Times New Roman" w:cs="Times New Roman"/>
          <w:sz w:val="28"/>
          <w:szCs w:val="28"/>
        </w:rPr>
        <w:t xml:space="preserve"> О.</w:t>
      </w:r>
      <w:r w:rsidR="00F52AA0" w:rsidRPr="00F52AA0">
        <w:rPr>
          <w:rFonts w:ascii="Times New Roman" w:hAnsi="Times New Roman" w:cs="Times New Roman"/>
          <w:sz w:val="28"/>
          <w:szCs w:val="28"/>
        </w:rPr>
        <w:t xml:space="preserve">М. </w:t>
      </w:r>
      <w:r w:rsidRPr="00FC18EC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FC18EC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974D6F" w:rsidRPr="00FC18EC">
        <w:rPr>
          <w:rFonts w:ascii="Times New Roman" w:hAnsi="Times New Roman" w:cs="Times New Roman"/>
          <w:i/>
          <w:sz w:val="28"/>
          <w:szCs w:val="28"/>
        </w:rPr>
        <w:t>Сагайдачного Гетьмана, 42-а</w:t>
      </w:r>
      <w:r w:rsidRPr="00FC18EC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5C512F" w:rsidRPr="005C512F">
        <w:rPr>
          <w:rFonts w:ascii="Times New Roman" w:hAnsi="Times New Roman" w:cs="Times New Roman"/>
          <w:i/>
          <w:sz w:val="28"/>
          <w:szCs w:val="28"/>
        </w:rPr>
        <w:t>0,</w:t>
      </w:r>
      <w:r w:rsidR="00B760B2">
        <w:rPr>
          <w:rFonts w:ascii="Times New Roman" w:hAnsi="Times New Roman" w:cs="Times New Roman"/>
          <w:i/>
          <w:sz w:val="28"/>
          <w:szCs w:val="28"/>
        </w:rPr>
        <w:t>2861</w:t>
      </w:r>
      <w:r w:rsidR="005C51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i/>
          <w:sz w:val="28"/>
          <w:szCs w:val="28"/>
        </w:rPr>
        <w:t>га</w:t>
      </w:r>
      <w:r w:rsidR="000946B8">
        <w:rPr>
          <w:rFonts w:ascii="Times New Roman" w:hAnsi="Times New Roman" w:cs="Times New Roman"/>
          <w:i/>
          <w:sz w:val="28"/>
          <w:szCs w:val="28"/>
        </w:rPr>
        <w:t>,</w:t>
      </w:r>
      <w:r w:rsidRPr="00FC18EC">
        <w:rPr>
          <w:rFonts w:ascii="Times New Roman" w:hAnsi="Times New Roman" w:cs="Times New Roman"/>
          <w:sz w:val="28"/>
          <w:szCs w:val="28"/>
        </w:rPr>
        <w:t xml:space="preserve">  </w:t>
      </w:r>
      <w:r w:rsidR="005C512F">
        <w:rPr>
          <w:rFonts w:ascii="Times New Roman" w:hAnsi="Times New Roman" w:cs="Times New Roman"/>
          <w:sz w:val="28"/>
          <w:szCs w:val="28"/>
        </w:rPr>
        <w:t xml:space="preserve">та </w:t>
      </w:r>
      <w:r w:rsidRPr="00FC18EC">
        <w:rPr>
          <w:rFonts w:ascii="Times New Roman" w:hAnsi="Times New Roman" w:cs="Times New Roman"/>
          <w:sz w:val="28"/>
          <w:szCs w:val="28"/>
        </w:rPr>
        <w:t>становить:</w:t>
      </w:r>
    </w:p>
    <w:p w:rsidR="00472D5A" w:rsidRDefault="00B760B2" w:rsidP="001017A7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235</w:t>
      </w:r>
      <w:r w:rsidR="00472D5A" w:rsidRPr="00472D5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393</w:t>
      </w:r>
      <w:r w:rsidR="00472D5A" w:rsidRPr="00472D5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94</w:t>
      </w:r>
      <w:r w:rsidR="00611790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472D5A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472D5A">
        <w:rPr>
          <w:rFonts w:ascii="Times New Roman" w:hAnsi="Times New Roman" w:cs="Times New Roman"/>
          <w:sz w:val="28"/>
          <w:szCs w:val="28"/>
        </w:rPr>
        <w:t xml:space="preserve"> </w:t>
      </w:r>
      <w:r w:rsidR="00463173">
        <w:rPr>
          <w:rFonts w:ascii="Times New Roman" w:hAnsi="Times New Roman" w:cs="Times New Roman"/>
          <w:sz w:val="28"/>
          <w:szCs w:val="28"/>
        </w:rPr>
        <w:t xml:space="preserve">  </w:t>
      </w:r>
      <w:r w:rsidR="00847A7C" w:rsidRPr="00472D5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Двісті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тридцять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п’ять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тристав</w:t>
      </w:r>
      <w:proofErr w:type="spellEnd"/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дев’яносто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94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FC18E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F7BD0" w:rsidRDefault="00C33AA3" w:rsidP="001017A7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463173" w:rsidRPr="00463173" w:rsidRDefault="00463173" w:rsidP="00463173">
      <w:pPr>
        <w:spacing w:before="120" w:after="120" w:line="336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Голова комісії     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 О.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</w:p>
    <w:p w:rsidR="00463173" w:rsidRPr="00463173" w:rsidRDefault="00463173" w:rsidP="00463173">
      <w:pPr>
        <w:spacing w:before="120" w:after="120" w:line="336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C820AE">
        <w:rPr>
          <w:rFonts w:ascii="Times New Roman" w:eastAsia="Calibri" w:hAnsi="Times New Roman" w:cs="Times New Roman"/>
          <w:sz w:val="28"/>
          <w:szCs w:val="28"/>
        </w:rPr>
        <w:t xml:space="preserve">_________________ І. </w:t>
      </w:r>
      <w:proofErr w:type="spellStart"/>
      <w:r w:rsidR="00C820AE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5F7BD0" w:rsidRPr="00463173" w:rsidRDefault="005F7BD0" w:rsidP="001017A7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FC18EC" w:rsidRDefault="00C33AA3" w:rsidP="001017A7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FC18E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77184"/>
    <w:rsid w:val="000946B8"/>
    <w:rsid w:val="000C6E84"/>
    <w:rsid w:val="001017A7"/>
    <w:rsid w:val="0010211C"/>
    <w:rsid w:val="00177626"/>
    <w:rsid w:val="00181203"/>
    <w:rsid w:val="001B483A"/>
    <w:rsid w:val="001D054C"/>
    <w:rsid w:val="001F1561"/>
    <w:rsid w:val="002008D3"/>
    <w:rsid w:val="00227836"/>
    <w:rsid w:val="00235405"/>
    <w:rsid w:val="002C624E"/>
    <w:rsid w:val="002C65D9"/>
    <w:rsid w:val="002D269E"/>
    <w:rsid w:val="0037084E"/>
    <w:rsid w:val="0037131D"/>
    <w:rsid w:val="00383351"/>
    <w:rsid w:val="004119EB"/>
    <w:rsid w:val="0044167D"/>
    <w:rsid w:val="00445F2B"/>
    <w:rsid w:val="0045471F"/>
    <w:rsid w:val="00463173"/>
    <w:rsid w:val="00471EF3"/>
    <w:rsid w:val="00472D5A"/>
    <w:rsid w:val="0050568B"/>
    <w:rsid w:val="0051798F"/>
    <w:rsid w:val="0052021C"/>
    <w:rsid w:val="00522744"/>
    <w:rsid w:val="0055403F"/>
    <w:rsid w:val="00557939"/>
    <w:rsid w:val="00566FB5"/>
    <w:rsid w:val="005B22C5"/>
    <w:rsid w:val="005C18F0"/>
    <w:rsid w:val="005C489B"/>
    <w:rsid w:val="005C512F"/>
    <w:rsid w:val="005F7BD0"/>
    <w:rsid w:val="00611790"/>
    <w:rsid w:val="006938A7"/>
    <w:rsid w:val="00697198"/>
    <w:rsid w:val="006C1FAF"/>
    <w:rsid w:val="006E7359"/>
    <w:rsid w:val="006F76F9"/>
    <w:rsid w:val="007274C9"/>
    <w:rsid w:val="00776316"/>
    <w:rsid w:val="00793370"/>
    <w:rsid w:val="007A5DBD"/>
    <w:rsid w:val="00803D75"/>
    <w:rsid w:val="008238A8"/>
    <w:rsid w:val="00834790"/>
    <w:rsid w:val="00847A7C"/>
    <w:rsid w:val="00862EC9"/>
    <w:rsid w:val="0089085D"/>
    <w:rsid w:val="00911E93"/>
    <w:rsid w:val="0091573C"/>
    <w:rsid w:val="0096100C"/>
    <w:rsid w:val="009712E6"/>
    <w:rsid w:val="0097205C"/>
    <w:rsid w:val="00973105"/>
    <w:rsid w:val="00974D6F"/>
    <w:rsid w:val="00A51594"/>
    <w:rsid w:val="00AC0F80"/>
    <w:rsid w:val="00AC2335"/>
    <w:rsid w:val="00B129F6"/>
    <w:rsid w:val="00B546CD"/>
    <w:rsid w:val="00B760B2"/>
    <w:rsid w:val="00BA58E6"/>
    <w:rsid w:val="00BD0020"/>
    <w:rsid w:val="00BE13D1"/>
    <w:rsid w:val="00C204CE"/>
    <w:rsid w:val="00C33AA3"/>
    <w:rsid w:val="00C672F9"/>
    <w:rsid w:val="00C7628A"/>
    <w:rsid w:val="00C820AE"/>
    <w:rsid w:val="00C8589D"/>
    <w:rsid w:val="00E03FB7"/>
    <w:rsid w:val="00E21713"/>
    <w:rsid w:val="00E67EC1"/>
    <w:rsid w:val="00F52AA0"/>
    <w:rsid w:val="00F60FF6"/>
    <w:rsid w:val="00FC18EC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16FD6-6740-4520-A67A-FD6A6577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AE375-0105-4B4C-AA49-548447C0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2018-01-19T07:18:00Z</dcterms:created>
  <dcterms:modified xsi:type="dcterms:W3CDTF">2018-01-19T07:18:00Z</dcterms:modified>
</cp:coreProperties>
</file>