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0A" w:rsidRDefault="006E650A" w:rsidP="006E650A">
      <w:pPr>
        <w:jc w:val="both"/>
        <w:rPr>
          <w:sz w:val="28"/>
          <w:lang w:val="uk-UA"/>
        </w:rPr>
      </w:pPr>
      <w:bookmarkStart w:id="0" w:name="_GoBack"/>
      <w:bookmarkEnd w:id="0"/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szCs w:val="22"/>
          <w:lang w:val="uk-UA"/>
        </w:rPr>
      </w:pPr>
      <w:r>
        <w:rPr>
          <w:sz w:val="28"/>
          <w:lang w:val="uk-UA"/>
        </w:rPr>
        <w:t>Про звіт Секретаріату</w:t>
      </w:r>
    </w:p>
    <w:p w:rsidR="006E650A" w:rsidRDefault="006E650A" w:rsidP="006E650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Івано-Франківської міської ради</w:t>
      </w: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pStyle w:val="a4"/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Звіт про роботу Секретаріату Івано-Франківської міської ради за 2016 рік взяти до відома (додається).</w:t>
      </w:r>
    </w:p>
    <w:p w:rsidR="006E650A" w:rsidRDefault="006E650A" w:rsidP="006E650A">
      <w:pPr>
        <w:pStyle w:val="a4"/>
        <w:jc w:val="both"/>
        <w:rPr>
          <w:sz w:val="28"/>
          <w:lang w:val="uk-UA"/>
        </w:rPr>
      </w:pPr>
    </w:p>
    <w:p w:rsidR="006E650A" w:rsidRDefault="006E650A" w:rsidP="006E650A">
      <w:pPr>
        <w:pStyle w:val="a4"/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рішення покласти на секретаря міської ради </w:t>
      </w:r>
      <w:proofErr w:type="spellStart"/>
      <w:r>
        <w:rPr>
          <w:sz w:val="28"/>
          <w:lang w:val="uk-UA"/>
        </w:rPr>
        <w:t>О.Савчук</w:t>
      </w:r>
      <w:proofErr w:type="spellEnd"/>
      <w:r>
        <w:rPr>
          <w:sz w:val="28"/>
          <w:lang w:val="uk-UA"/>
        </w:rPr>
        <w:t>.</w:t>
      </w: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                                                                 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6E650A" w:rsidRDefault="006E650A" w:rsidP="006E650A">
      <w:pPr>
        <w:ind w:firstLine="720"/>
        <w:jc w:val="both"/>
        <w:rPr>
          <w:sz w:val="28"/>
          <w:lang w:val="uk-UA"/>
        </w:rPr>
      </w:pPr>
    </w:p>
    <w:p w:rsidR="000E64E1" w:rsidRPr="001C4906" w:rsidRDefault="000E64E1" w:rsidP="000E64E1">
      <w:pPr>
        <w:ind w:left="-142"/>
        <w:jc w:val="center"/>
        <w:rPr>
          <w:b/>
          <w:sz w:val="28"/>
          <w:szCs w:val="28"/>
          <w:lang w:val="uk-UA"/>
        </w:rPr>
      </w:pPr>
      <w:r w:rsidRPr="001C4906">
        <w:rPr>
          <w:b/>
          <w:sz w:val="32"/>
          <w:szCs w:val="32"/>
          <w:lang w:val="uk-UA"/>
        </w:rPr>
        <w:lastRenderedPageBreak/>
        <w:t>Звіт</w:t>
      </w:r>
      <w:r w:rsidRPr="001C4906">
        <w:rPr>
          <w:b/>
          <w:sz w:val="28"/>
          <w:szCs w:val="28"/>
          <w:lang w:val="uk-UA"/>
        </w:rPr>
        <w:t xml:space="preserve"> про роботу</w:t>
      </w:r>
    </w:p>
    <w:p w:rsidR="000E64E1" w:rsidRPr="001C4906" w:rsidRDefault="000E64E1" w:rsidP="000E64E1">
      <w:pPr>
        <w:ind w:left="-142"/>
        <w:jc w:val="center"/>
        <w:rPr>
          <w:b/>
          <w:sz w:val="28"/>
          <w:szCs w:val="28"/>
          <w:lang w:val="uk-UA"/>
        </w:rPr>
      </w:pPr>
      <w:r w:rsidRPr="001C4906">
        <w:rPr>
          <w:b/>
          <w:sz w:val="28"/>
          <w:szCs w:val="28"/>
          <w:lang w:val="uk-UA"/>
        </w:rPr>
        <w:t>Секретаріату Івано-Франківської міської ради</w:t>
      </w:r>
    </w:p>
    <w:p w:rsidR="000E64E1" w:rsidRPr="001C4906" w:rsidRDefault="000E64E1" w:rsidP="000E64E1">
      <w:pPr>
        <w:ind w:left="-142"/>
        <w:jc w:val="center"/>
        <w:rPr>
          <w:b/>
          <w:sz w:val="28"/>
          <w:szCs w:val="28"/>
          <w:lang w:val="uk-UA"/>
        </w:rPr>
      </w:pPr>
      <w:r w:rsidRPr="001C4906">
        <w:rPr>
          <w:b/>
          <w:sz w:val="28"/>
          <w:szCs w:val="28"/>
          <w:lang w:val="uk-UA"/>
        </w:rPr>
        <w:t xml:space="preserve">за </w:t>
      </w:r>
      <w:r>
        <w:rPr>
          <w:b/>
          <w:sz w:val="28"/>
          <w:szCs w:val="28"/>
          <w:lang w:val="uk-UA"/>
        </w:rPr>
        <w:t>2017р.</w:t>
      </w:r>
    </w:p>
    <w:p w:rsidR="000E64E1" w:rsidRDefault="000E64E1" w:rsidP="000E64E1">
      <w:pPr>
        <w:ind w:left="-142"/>
        <w:jc w:val="center"/>
        <w:rPr>
          <w:sz w:val="28"/>
          <w:szCs w:val="28"/>
          <w:lang w:val="uk-UA"/>
        </w:rPr>
      </w:pPr>
    </w:p>
    <w:p w:rsidR="000E64E1" w:rsidRDefault="000E64E1" w:rsidP="000E64E1">
      <w:pPr>
        <w:ind w:firstLine="720"/>
        <w:jc w:val="both"/>
        <w:rPr>
          <w:sz w:val="28"/>
          <w:lang w:val="uk-UA"/>
        </w:rPr>
      </w:pPr>
      <w:r w:rsidRPr="004C2E58">
        <w:rPr>
          <w:sz w:val="28"/>
          <w:lang w:val="uk-UA"/>
        </w:rPr>
        <w:t>Секретаріатом Івано-Франківської міськ</w:t>
      </w:r>
      <w:r>
        <w:rPr>
          <w:sz w:val="28"/>
          <w:lang w:val="uk-UA"/>
        </w:rPr>
        <w:t>ої ради за період роботи з 01.01</w:t>
      </w:r>
      <w:r w:rsidRPr="004C2E58">
        <w:rPr>
          <w:sz w:val="28"/>
          <w:lang w:val="uk-UA"/>
        </w:rPr>
        <w:t>.</w:t>
      </w:r>
      <w:r>
        <w:rPr>
          <w:sz w:val="28"/>
          <w:lang w:val="uk-UA"/>
        </w:rPr>
        <w:t>2017 р. по 20.11.2017</w:t>
      </w:r>
      <w:r w:rsidRPr="004C2E58">
        <w:rPr>
          <w:sz w:val="28"/>
          <w:lang w:val="uk-UA"/>
        </w:rPr>
        <w:t xml:space="preserve"> року проведено ряд заходів та проектів у рамках</w:t>
      </w:r>
      <w:r>
        <w:rPr>
          <w:sz w:val="28"/>
          <w:lang w:val="uk-UA"/>
        </w:rPr>
        <w:t xml:space="preserve"> </w:t>
      </w:r>
      <w:r w:rsidRPr="004C2E58">
        <w:rPr>
          <w:sz w:val="28"/>
          <w:lang w:val="uk-UA"/>
        </w:rPr>
        <w:t>реалізації цільових міських програм</w:t>
      </w:r>
      <w:r>
        <w:rPr>
          <w:sz w:val="28"/>
          <w:lang w:val="uk-UA"/>
        </w:rPr>
        <w:t>,</w:t>
      </w:r>
      <w:r w:rsidRPr="004C2E58">
        <w:rPr>
          <w:sz w:val="28"/>
          <w:lang w:val="uk-UA"/>
        </w:rPr>
        <w:t xml:space="preserve"> виконання </w:t>
      </w:r>
      <w:r>
        <w:rPr>
          <w:sz w:val="28"/>
          <w:lang w:val="uk-UA"/>
        </w:rPr>
        <w:t>функціональних завдань та посадових обов</w:t>
      </w:r>
      <w:r w:rsidRPr="00504191">
        <w:rPr>
          <w:sz w:val="28"/>
          <w:lang w:val="uk-UA"/>
        </w:rPr>
        <w:t>`</w:t>
      </w:r>
      <w:r>
        <w:rPr>
          <w:sz w:val="28"/>
          <w:lang w:val="uk-UA"/>
        </w:rPr>
        <w:t>язків</w:t>
      </w:r>
      <w:r w:rsidRPr="004C2E58">
        <w:rPr>
          <w:sz w:val="28"/>
          <w:lang w:val="uk-UA"/>
        </w:rPr>
        <w:t>.</w:t>
      </w:r>
    </w:p>
    <w:p w:rsidR="000E64E1" w:rsidRDefault="000E64E1" w:rsidP="000E64E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Структуру Секретаріату Івано-Франківської міської ради складають:</w:t>
      </w:r>
    </w:p>
    <w:p w:rsidR="000E64E1" w:rsidRDefault="000E64E1" w:rsidP="000E64E1">
      <w:pPr>
        <w:pStyle w:val="a4"/>
        <w:numPr>
          <w:ilvl w:val="0"/>
          <w:numId w:val="5"/>
        </w:numPr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керівник Секретаріату;</w:t>
      </w:r>
    </w:p>
    <w:p w:rsidR="000E64E1" w:rsidRDefault="000E64E1" w:rsidP="000E64E1">
      <w:pPr>
        <w:pStyle w:val="a4"/>
        <w:numPr>
          <w:ilvl w:val="0"/>
          <w:numId w:val="5"/>
        </w:numPr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керівника Секретаріату;</w:t>
      </w:r>
    </w:p>
    <w:p w:rsidR="000E64E1" w:rsidRDefault="000E64E1" w:rsidP="000E64E1">
      <w:pPr>
        <w:pStyle w:val="a4"/>
        <w:numPr>
          <w:ilvl w:val="0"/>
          <w:numId w:val="5"/>
        </w:numPr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сприяння діяльності депутатів;</w:t>
      </w:r>
    </w:p>
    <w:p w:rsidR="000E64E1" w:rsidRDefault="000E64E1" w:rsidP="000E64E1">
      <w:pPr>
        <w:pStyle w:val="a4"/>
        <w:numPr>
          <w:ilvl w:val="0"/>
          <w:numId w:val="5"/>
        </w:numPr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експертно-аналітичний відділ.</w:t>
      </w:r>
    </w:p>
    <w:p w:rsidR="000E64E1" w:rsidRPr="00066374" w:rsidRDefault="000E64E1" w:rsidP="000E64E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2017</w:t>
      </w:r>
      <w:r w:rsidRPr="00504191">
        <w:rPr>
          <w:sz w:val="28"/>
          <w:lang w:val="uk-UA"/>
        </w:rPr>
        <w:t xml:space="preserve"> р</w:t>
      </w:r>
      <w:r>
        <w:rPr>
          <w:sz w:val="28"/>
          <w:lang w:val="uk-UA"/>
        </w:rPr>
        <w:t>оці</w:t>
      </w:r>
      <w:r w:rsidRPr="00504191">
        <w:rPr>
          <w:sz w:val="28"/>
          <w:lang w:val="uk-UA"/>
        </w:rPr>
        <w:t xml:space="preserve"> структурні підрозділи</w:t>
      </w:r>
      <w:r>
        <w:rPr>
          <w:sz w:val="28"/>
          <w:lang w:val="uk-UA"/>
        </w:rPr>
        <w:t xml:space="preserve"> Секретаріату Івано-Франківської міської ради</w:t>
      </w:r>
      <w:r w:rsidRPr="00504191">
        <w:rPr>
          <w:sz w:val="28"/>
          <w:lang w:val="uk-UA"/>
        </w:rPr>
        <w:t xml:space="preserve"> в повному обсязі виконували свої функції  та</w:t>
      </w:r>
      <w:r>
        <w:rPr>
          <w:sz w:val="28"/>
          <w:lang w:val="uk-UA"/>
        </w:rPr>
        <w:t xml:space="preserve"> поставлені перед ними завдання.</w:t>
      </w:r>
    </w:p>
    <w:p w:rsidR="000E64E1" w:rsidRDefault="000E64E1" w:rsidP="000E64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Секретаріатом міської ради підготовлено та організовано  проведення 10</w:t>
      </w:r>
      <w:r w:rsidRPr="00C84EB5">
        <w:rPr>
          <w:sz w:val="28"/>
          <w:szCs w:val="28"/>
          <w:lang w:val="uk-UA"/>
        </w:rPr>
        <w:t xml:space="preserve">-ти </w:t>
      </w:r>
      <w:r>
        <w:rPr>
          <w:sz w:val="28"/>
          <w:szCs w:val="28"/>
          <w:lang w:val="uk-UA"/>
        </w:rPr>
        <w:t>сесій</w:t>
      </w:r>
      <w:r w:rsidRPr="00C84EB5">
        <w:rPr>
          <w:sz w:val="28"/>
          <w:szCs w:val="28"/>
          <w:lang w:val="uk-UA"/>
        </w:rPr>
        <w:t xml:space="preserve"> Івано-Франківської м</w:t>
      </w:r>
      <w:r>
        <w:rPr>
          <w:sz w:val="28"/>
          <w:szCs w:val="28"/>
          <w:lang w:val="uk-UA"/>
        </w:rPr>
        <w:t>іської ради, що складалися із 11</w:t>
      </w:r>
      <w:r w:rsidRPr="00C84EB5">
        <w:rPr>
          <w:sz w:val="28"/>
          <w:szCs w:val="28"/>
          <w:lang w:val="uk-UA"/>
        </w:rPr>
        <w:t>-ти пленарни</w:t>
      </w:r>
      <w:r>
        <w:rPr>
          <w:sz w:val="28"/>
          <w:szCs w:val="28"/>
          <w:lang w:val="uk-UA"/>
        </w:rPr>
        <w:t>х засідань, на яких прийнято 329</w:t>
      </w:r>
      <w:r w:rsidR="00262209">
        <w:rPr>
          <w:sz w:val="28"/>
          <w:szCs w:val="28"/>
          <w:lang w:val="uk-UA"/>
        </w:rPr>
        <w:t xml:space="preserve"> рішень</w:t>
      </w:r>
      <w:r w:rsidRPr="00C84EB5">
        <w:rPr>
          <w:sz w:val="28"/>
          <w:szCs w:val="28"/>
          <w:lang w:val="uk-UA"/>
        </w:rPr>
        <w:t xml:space="preserve"> міської ради.</w:t>
      </w:r>
      <w:r w:rsidRPr="005B7A2A">
        <w:rPr>
          <w:sz w:val="28"/>
          <w:szCs w:val="28"/>
          <w:lang w:val="uk-UA"/>
        </w:rPr>
        <w:t xml:space="preserve"> </w:t>
      </w:r>
    </w:p>
    <w:p w:rsidR="000E64E1" w:rsidRDefault="000E64E1" w:rsidP="000E64E1">
      <w:pPr>
        <w:ind w:firstLine="709"/>
        <w:jc w:val="both"/>
        <w:rPr>
          <w:sz w:val="28"/>
          <w:szCs w:val="28"/>
          <w:lang w:val="uk-UA"/>
        </w:rPr>
      </w:pPr>
      <w:r w:rsidRPr="000D6A9B">
        <w:rPr>
          <w:sz w:val="28"/>
          <w:szCs w:val="28"/>
          <w:lang w:val="uk-UA"/>
        </w:rPr>
        <w:t>Секретаріат міської ради зді</w:t>
      </w:r>
      <w:r>
        <w:rPr>
          <w:sz w:val="28"/>
          <w:szCs w:val="28"/>
          <w:lang w:val="uk-UA"/>
        </w:rPr>
        <w:t>йснював сприяння у підготовці 19</w:t>
      </w:r>
      <w:r w:rsidRPr="000D6A9B">
        <w:rPr>
          <w:sz w:val="28"/>
          <w:szCs w:val="28"/>
          <w:lang w:val="uk-UA"/>
        </w:rPr>
        <w:t xml:space="preserve"> проектів рішень ради ініційованих депутатами, депутатськими комісіями, фракціями, представниками громадськості</w:t>
      </w:r>
    </w:p>
    <w:p w:rsidR="000E64E1" w:rsidRDefault="000E64E1" w:rsidP="000E64E1">
      <w:pPr>
        <w:ind w:firstLine="709"/>
        <w:jc w:val="both"/>
        <w:rPr>
          <w:sz w:val="28"/>
          <w:szCs w:val="28"/>
          <w:lang w:val="uk-UA"/>
        </w:rPr>
      </w:pPr>
      <w:r w:rsidRPr="00DD4A3C">
        <w:rPr>
          <w:sz w:val="28"/>
          <w:szCs w:val="28"/>
          <w:lang w:val="uk-UA"/>
        </w:rPr>
        <w:t>За вказаний період 2017 року забезпечено організацію засідань профільних депутатських комісій, надавалась допомога головам комісій у скликанні засідань комісій, веден</w:t>
      </w:r>
      <w:r>
        <w:rPr>
          <w:sz w:val="28"/>
          <w:szCs w:val="28"/>
          <w:lang w:val="uk-UA"/>
        </w:rPr>
        <w:t>ні їх діловодства та протоколів. Загалом,</w:t>
      </w:r>
      <w:r w:rsidRPr="00DD4A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відбулось 34</w:t>
      </w:r>
      <w:r w:rsidRPr="00D9029F">
        <w:rPr>
          <w:sz w:val="28"/>
          <w:szCs w:val="28"/>
          <w:lang w:val="uk-UA"/>
        </w:rPr>
        <w:t xml:space="preserve"> засідання постійних депутатських комісій</w:t>
      </w:r>
      <w:r>
        <w:rPr>
          <w:sz w:val="28"/>
          <w:szCs w:val="28"/>
          <w:lang w:val="uk-UA"/>
        </w:rPr>
        <w:t>, на яких міські обранці попередньо розглядали проекти рішень. Зокрема: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засідань комісії з питань бюджету;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 засідань комісії з питань земельних відносин;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засідання комісії</w:t>
      </w:r>
      <w:r w:rsidRPr="00F8054F">
        <w:rPr>
          <w:sz w:val="28"/>
          <w:szCs w:val="28"/>
          <w:lang w:val="uk-UA"/>
        </w:rPr>
        <w:t xml:space="preserve">  з питань регламенту та деп</w:t>
      </w:r>
      <w:r>
        <w:rPr>
          <w:sz w:val="28"/>
          <w:szCs w:val="28"/>
          <w:lang w:val="uk-UA"/>
        </w:rPr>
        <w:t>утатської діяльності;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засідання комісії </w:t>
      </w:r>
      <w:r w:rsidRPr="00F8054F">
        <w:rPr>
          <w:sz w:val="28"/>
          <w:szCs w:val="28"/>
          <w:lang w:val="uk-UA"/>
        </w:rPr>
        <w:t>з питань оренди та приватизаці</w:t>
      </w:r>
      <w:r>
        <w:rPr>
          <w:sz w:val="28"/>
          <w:szCs w:val="28"/>
          <w:lang w:val="uk-UA"/>
        </w:rPr>
        <w:t>ї комунального майна;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 w:rsidRPr="004D4040">
        <w:rPr>
          <w:sz w:val="28"/>
          <w:szCs w:val="28"/>
          <w:lang w:val="uk-UA"/>
        </w:rPr>
        <w:t>4 засідання к</w:t>
      </w:r>
      <w:r>
        <w:rPr>
          <w:sz w:val="28"/>
          <w:szCs w:val="28"/>
          <w:lang w:val="uk-UA"/>
        </w:rPr>
        <w:t>омісії</w:t>
      </w:r>
      <w:r w:rsidRPr="004D4040">
        <w:rPr>
          <w:sz w:val="28"/>
          <w:szCs w:val="28"/>
          <w:lang w:val="uk-UA"/>
        </w:rPr>
        <w:t xml:space="preserve">  з питань підприємництва та регуляторної діяльності</w:t>
      </w:r>
      <w:r>
        <w:rPr>
          <w:sz w:val="28"/>
          <w:szCs w:val="28"/>
          <w:lang w:val="uk-UA"/>
        </w:rPr>
        <w:t>;</w:t>
      </w:r>
    </w:p>
    <w:p w:rsidR="000E64E1" w:rsidRPr="004D4040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засідання комісії</w:t>
      </w:r>
      <w:r w:rsidRPr="004D4040">
        <w:rPr>
          <w:sz w:val="28"/>
          <w:szCs w:val="28"/>
          <w:lang w:val="uk-UA"/>
        </w:rPr>
        <w:t xml:space="preserve">  з питань житлово-комунального господарства</w:t>
      </w:r>
      <w:r>
        <w:rPr>
          <w:sz w:val="28"/>
          <w:szCs w:val="28"/>
          <w:lang w:val="uk-UA"/>
        </w:rPr>
        <w:t>;</w:t>
      </w:r>
    </w:p>
    <w:p w:rsidR="000E64E1" w:rsidRDefault="000E64E1" w:rsidP="000E64E1">
      <w:pPr>
        <w:pStyle w:val="a4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D4040">
        <w:rPr>
          <w:sz w:val="28"/>
          <w:szCs w:val="28"/>
          <w:lang w:val="uk-UA"/>
        </w:rPr>
        <w:t xml:space="preserve"> засідання комісії  з питань гуманітарної політики</w:t>
      </w:r>
      <w:r>
        <w:rPr>
          <w:sz w:val="28"/>
          <w:szCs w:val="28"/>
          <w:lang w:val="uk-UA"/>
        </w:rPr>
        <w:t>.</w:t>
      </w:r>
    </w:p>
    <w:p w:rsidR="000E64E1" w:rsidRPr="0024033B" w:rsidRDefault="000E64E1" w:rsidP="000E64E1">
      <w:pPr>
        <w:jc w:val="both"/>
        <w:rPr>
          <w:sz w:val="28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Організовано проведення 10</w:t>
      </w:r>
      <w:r w:rsidRPr="00DD4A3C">
        <w:rPr>
          <w:sz w:val="28"/>
          <w:szCs w:val="28"/>
          <w:lang w:val="uk-UA"/>
        </w:rPr>
        <w:t>-ти засідань Погоджувальної ради.</w:t>
      </w:r>
      <w:r w:rsidRPr="0024033B">
        <w:rPr>
          <w:sz w:val="28"/>
          <w:szCs w:val="28"/>
          <w:lang w:val="uk-UA"/>
        </w:rPr>
        <w:t xml:space="preserve"> </w:t>
      </w:r>
    </w:p>
    <w:p w:rsidR="000E64E1" w:rsidRPr="00F75167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Готувалася інформація щодо роботи міської ради, профільних депутатських комісій та подавалася для розміщення на сайті міської ради </w:t>
      </w:r>
      <w:r>
        <w:rPr>
          <w:i/>
          <w:sz w:val="28"/>
          <w:szCs w:val="28"/>
          <w:lang w:val="uk-UA"/>
        </w:rPr>
        <w:t>(</w:t>
      </w:r>
      <w:hyperlink r:id="rId5" w:history="1">
        <w:r>
          <w:rPr>
            <w:rStyle w:val="a3"/>
            <w:i/>
            <w:sz w:val="28"/>
            <w:szCs w:val="28"/>
            <w:lang w:val="en-US"/>
          </w:rPr>
          <w:t>www</w:t>
        </w:r>
        <w:r>
          <w:rPr>
            <w:rStyle w:val="a3"/>
            <w:i/>
            <w:sz w:val="28"/>
            <w:szCs w:val="28"/>
          </w:rPr>
          <w:t>.</w:t>
        </w:r>
        <w:proofErr w:type="spellStart"/>
        <w:r>
          <w:rPr>
            <w:rStyle w:val="a3"/>
            <w:i/>
            <w:sz w:val="28"/>
            <w:szCs w:val="28"/>
            <w:lang w:val="en-US"/>
          </w:rPr>
          <w:t>mrada</w:t>
        </w:r>
        <w:proofErr w:type="spellEnd"/>
        <w:r>
          <w:rPr>
            <w:rStyle w:val="a3"/>
            <w:i/>
            <w:sz w:val="28"/>
            <w:szCs w:val="28"/>
          </w:rPr>
          <w:t>.</w:t>
        </w:r>
        <w:r>
          <w:rPr>
            <w:rStyle w:val="a3"/>
            <w:i/>
            <w:sz w:val="28"/>
            <w:szCs w:val="28"/>
            <w:lang w:val="en-US"/>
          </w:rPr>
          <w:t>if</w:t>
        </w:r>
        <w:r>
          <w:rPr>
            <w:rStyle w:val="a3"/>
            <w:i/>
            <w:sz w:val="28"/>
            <w:szCs w:val="28"/>
          </w:rPr>
          <w:t>.</w:t>
        </w:r>
        <w:proofErr w:type="spellStart"/>
        <w:r>
          <w:rPr>
            <w:rStyle w:val="a3"/>
            <w:i/>
            <w:sz w:val="28"/>
            <w:szCs w:val="28"/>
            <w:lang w:val="en-US"/>
          </w:rPr>
          <w:t>ua</w:t>
        </w:r>
        <w:proofErr w:type="spellEnd"/>
      </w:hyperlink>
      <w:r>
        <w:rPr>
          <w:i/>
          <w:sz w:val="28"/>
          <w:szCs w:val="28"/>
          <w:lang w:val="uk-UA"/>
        </w:rPr>
        <w:t>).</w:t>
      </w:r>
    </w:p>
    <w:p w:rsidR="000E64E1" w:rsidRPr="00A4383A" w:rsidRDefault="000E64E1" w:rsidP="000E64E1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проекти рішень попередньо розглядалися на засіданнях депутатських комісій міської ради, які подавали свої висновки та рекомендації на сесію міської ради.</w:t>
      </w:r>
    </w:p>
    <w:p w:rsidR="00596757" w:rsidRDefault="000E64E1" w:rsidP="005967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Працівниками Секретаріату готувалися проекти рішень, які виносилися на розгляд сесій міської ради та доопрацьовувалися рішення прийняті міською радою.</w:t>
      </w:r>
    </w:p>
    <w:p w:rsidR="00596757" w:rsidRPr="00596757" w:rsidRDefault="00596757" w:rsidP="005967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96757">
        <w:rPr>
          <w:sz w:val="28"/>
          <w:szCs w:val="28"/>
          <w:lang w:val="uk-UA"/>
        </w:rPr>
        <w:t xml:space="preserve">Міські обранці активно відвідували пленарні засідання та засідання постійних депутатських комісій. Так середній показник відвідуваності </w:t>
      </w:r>
      <w:r w:rsidRPr="00596757">
        <w:rPr>
          <w:sz w:val="28"/>
          <w:szCs w:val="28"/>
          <w:lang w:val="uk-UA"/>
        </w:rPr>
        <w:lastRenderedPageBreak/>
        <w:t>депутатами сесій становить 82 % (343 з 420). На офіційному сайті міської ради кожний бажаючий має змогу відслідкувати активність роботи того чи іншого депутата, а також його присутність на кожному пленарному засіданні.</w:t>
      </w:r>
    </w:p>
    <w:p w:rsidR="00596757" w:rsidRDefault="00596757" w:rsidP="00596757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6119"/>
        <w:gridCol w:w="2953"/>
      </w:tblGrid>
      <w:tr w:rsidR="00596757" w:rsidTr="007C26C0">
        <w:trPr>
          <w:trHeight w:val="365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ВО «Свобода»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86 %</w:t>
            </w:r>
          </w:p>
        </w:tc>
      </w:tr>
      <w:tr w:rsidR="00596757" w:rsidTr="007C26C0">
        <w:trPr>
          <w:trHeight w:val="365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БПП «Солідарність»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77 %</w:t>
            </w:r>
          </w:p>
        </w:tc>
      </w:tr>
      <w:tr w:rsidR="00596757" w:rsidTr="007C26C0">
        <w:trPr>
          <w:trHeight w:val="365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ПП «Самопоміч»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77 %</w:t>
            </w:r>
          </w:p>
        </w:tc>
      </w:tr>
      <w:tr w:rsidR="00596757" w:rsidTr="007C26C0">
        <w:trPr>
          <w:trHeight w:val="365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ПП «УКРОП»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74 %</w:t>
            </w:r>
          </w:p>
        </w:tc>
      </w:tr>
      <w:tr w:rsidR="00596757" w:rsidTr="007C26C0">
        <w:trPr>
          <w:trHeight w:val="365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ВО «Батьківщина»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98 %</w:t>
            </w:r>
          </w:p>
        </w:tc>
      </w:tr>
      <w:tr w:rsidR="00596757" w:rsidTr="007C26C0">
        <w:trPr>
          <w:trHeight w:val="386"/>
        </w:trPr>
        <w:tc>
          <w:tcPr>
            <w:tcW w:w="6119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Позафракційні</w:t>
            </w:r>
          </w:p>
        </w:tc>
        <w:tc>
          <w:tcPr>
            <w:tcW w:w="2953" w:type="dxa"/>
          </w:tcPr>
          <w:p w:rsidR="00596757" w:rsidRDefault="00596757" w:rsidP="007C26C0">
            <w:pPr>
              <w:rPr>
                <w:lang w:val="uk-UA"/>
              </w:rPr>
            </w:pPr>
            <w:r>
              <w:rPr>
                <w:lang w:val="uk-UA"/>
              </w:rPr>
              <w:t>78 %</w:t>
            </w:r>
          </w:p>
        </w:tc>
      </w:tr>
    </w:tbl>
    <w:p w:rsidR="00596757" w:rsidRDefault="00596757" w:rsidP="000E64E1">
      <w:pPr>
        <w:jc w:val="both"/>
        <w:rPr>
          <w:sz w:val="28"/>
          <w:szCs w:val="28"/>
          <w:lang w:val="uk-UA"/>
        </w:rPr>
      </w:pPr>
    </w:p>
    <w:p w:rsidR="000E64E1" w:rsidRPr="00DA64C7" w:rsidRDefault="000E64E1" w:rsidP="000E6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DA64C7">
        <w:rPr>
          <w:sz w:val="28"/>
          <w:szCs w:val="28"/>
          <w:lang w:val="uk-UA"/>
        </w:rPr>
        <w:t>а період з 1 січня по 1 жовтня 2017 року на офіційному веб-сайті міської ради оприлюднена повна інформація про роботу органу, зокрема:</w:t>
      </w:r>
    </w:p>
    <w:p w:rsidR="000E64E1" w:rsidRDefault="000E64E1" w:rsidP="000E64E1">
      <w:pPr>
        <w:ind w:firstLine="708"/>
        <w:jc w:val="both"/>
        <w:rPr>
          <w:sz w:val="28"/>
          <w:szCs w:val="28"/>
          <w:lang w:val="uk-UA"/>
        </w:rPr>
      </w:pP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366</w:t>
      </w:r>
      <w:r w:rsidRPr="001C4906">
        <w:rPr>
          <w:sz w:val="28"/>
          <w:szCs w:val="28"/>
          <w:lang w:val="uk-UA"/>
        </w:rPr>
        <w:t xml:space="preserve"> інформаційних повідомлень про роботу ради, депутатів ради, постійних комісій, депутатських груп та фракцій;</w:t>
      </w: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 анонс</w:t>
      </w:r>
      <w:r w:rsidRPr="001C4906">
        <w:rPr>
          <w:sz w:val="28"/>
          <w:szCs w:val="28"/>
          <w:lang w:val="uk-UA"/>
        </w:rPr>
        <w:t xml:space="preserve"> про події в Івано-Франківській міській раді та місті Івано-Франківську;</w:t>
      </w: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протоколів пленарних</w:t>
      </w:r>
      <w:r w:rsidRPr="001C4906">
        <w:rPr>
          <w:sz w:val="28"/>
          <w:szCs w:val="28"/>
          <w:lang w:val="uk-UA"/>
        </w:rPr>
        <w:t xml:space="preserve"> засідань Івано-Франківської міської ради;</w:t>
      </w: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усі протоколи </w:t>
      </w:r>
      <w:r w:rsidRPr="001C4906">
        <w:rPr>
          <w:sz w:val="28"/>
          <w:szCs w:val="28"/>
          <w:lang w:val="uk-UA"/>
        </w:rPr>
        <w:t>засідань депутатських комісій Івано-Франківської міської ради;</w:t>
      </w: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усі запити</w:t>
      </w:r>
      <w:r w:rsidRPr="001C4906">
        <w:rPr>
          <w:sz w:val="28"/>
          <w:szCs w:val="28"/>
          <w:lang w:val="uk-UA"/>
        </w:rPr>
        <w:t xml:space="preserve"> депутатів Івано-Франківської міської ради;</w:t>
      </w:r>
    </w:p>
    <w:p w:rsidR="000E64E1" w:rsidRDefault="000E64E1" w:rsidP="000E64E1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численні відео-сюжети  про</w:t>
      </w:r>
      <w:r w:rsidRPr="001C4906">
        <w:rPr>
          <w:sz w:val="28"/>
          <w:szCs w:val="28"/>
          <w:lang w:val="uk-UA"/>
        </w:rPr>
        <w:t xml:space="preserve"> ді</w:t>
      </w:r>
      <w:r>
        <w:rPr>
          <w:sz w:val="28"/>
          <w:szCs w:val="28"/>
          <w:lang w:val="uk-UA"/>
        </w:rPr>
        <w:t>яльність депутатів міської ради.</w:t>
      </w:r>
    </w:p>
    <w:p w:rsidR="000E64E1" w:rsidRPr="00E56A6F" w:rsidRDefault="000E64E1" w:rsidP="000E64E1">
      <w:pPr>
        <w:pStyle w:val="a4"/>
        <w:ind w:left="0" w:hanging="142"/>
        <w:jc w:val="both"/>
        <w:rPr>
          <w:sz w:val="28"/>
          <w:szCs w:val="28"/>
          <w:lang w:val="uk-UA"/>
        </w:rPr>
      </w:pPr>
      <w:r w:rsidRPr="00E56A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 w:rsidRPr="00E56A6F">
        <w:rPr>
          <w:sz w:val="28"/>
          <w:szCs w:val="28"/>
          <w:lang w:val="uk-UA"/>
        </w:rPr>
        <w:t>Забезпечено оприлюднення проектів рішень на сайті ради, а також опублікування прийнятих рішень міської ради в газеті «Західний кур’єр».</w:t>
      </w:r>
    </w:p>
    <w:p w:rsidR="00596757" w:rsidRDefault="000E64E1" w:rsidP="000E6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ведеться в Програмі електронного реєстру нормативних актів «Діловод».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Секретаріатом ведеться реєстрація інформації з відділів, управлінь виконкому, підприємств та установ міста, звернень від юридичних та фізичних осіб (164) документів.</w:t>
      </w:r>
    </w:p>
    <w:p w:rsidR="00596757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96757" w:rsidRPr="008E10BB">
        <w:rPr>
          <w:sz w:val="28"/>
          <w:szCs w:val="28"/>
          <w:lang w:val="uk-UA"/>
        </w:rPr>
        <w:t xml:space="preserve">За останнім даними дослідження </w:t>
      </w:r>
      <w:proofErr w:type="spellStart"/>
      <w:r w:rsidR="00596757" w:rsidRPr="008E10BB">
        <w:rPr>
          <w:sz w:val="28"/>
          <w:szCs w:val="28"/>
          <w:lang w:val="uk-UA"/>
        </w:rPr>
        <w:t>Transparency</w:t>
      </w:r>
      <w:proofErr w:type="spellEnd"/>
      <w:r w:rsidR="00596757" w:rsidRPr="008E10BB">
        <w:rPr>
          <w:sz w:val="28"/>
          <w:szCs w:val="28"/>
          <w:lang w:val="uk-UA"/>
        </w:rPr>
        <w:t xml:space="preserve"> </w:t>
      </w:r>
      <w:proofErr w:type="spellStart"/>
      <w:r w:rsidR="00596757" w:rsidRPr="008E10BB">
        <w:rPr>
          <w:sz w:val="28"/>
          <w:szCs w:val="28"/>
          <w:lang w:val="uk-UA"/>
        </w:rPr>
        <w:t>International</w:t>
      </w:r>
      <w:proofErr w:type="spellEnd"/>
      <w:r w:rsidR="00596757" w:rsidRPr="008E10BB">
        <w:rPr>
          <w:sz w:val="28"/>
          <w:szCs w:val="28"/>
          <w:lang w:val="uk-UA"/>
        </w:rPr>
        <w:t xml:space="preserve"> </w:t>
      </w:r>
      <w:proofErr w:type="spellStart"/>
      <w:r w:rsidR="00596757" w:rsidRPr="008E10BB">
        <w:rPr>
          <w:sz w:val="28"/>
          <w:szCs w:val="28"/>
          <w:lang w:val="uk-UA"/>
        </w:rPr>
        <w:t>Ukraine</w:t>
      </w:r>
      <w:proofErr w:type="spellEnd"/>
      <w:r w:rsidR="00596757" w:rsidRPr="008E10BB">
        <w:rPr>
          <w:sz w:val="28"/>
          <w:szCs w:val="28"/>
          <w:lang w:val="uk-UA"/>
        </w:rPr>
        <w:t xml:space="preserve">, Івано-Франківська міська рада входить в трійку лідерів по Україні за прозорістю своєї діяльності. Секретарем міської ради забезпечено висвітлення роботи міської ради на офіційному веб-сайті міської ради </w:t>
      </w:r>
      <w:r w:rsidR="00596757" w:rsidRPr="008E10BB">
        <w:rPr>
          <w:i/>
          <w:sz w:val="28"/>
          <w:szCs w:val="28"/>
          <w:lang w:val="uk-UA"/>
        </w:rPr>
        <w:t>(</w:t>
      </w:r>
      <w:hyperlink r:id="rId6" w:history="1">
        <w:r w:rsidR="00596757" w:rsidRPr="008E10BB">
          <w:rPr>
            <w:rStyle w:val="a3"/>
            <w:i/>
            <w:sz w:val="28"/>
            <w:szCs w:val="28"/>
            <w:lang w:val="en-US"/>
          </w:rPr>
          <w:t>www</w:t>
        </w:r>
        <w:r w:rsidR="00596757" w:rsidRPr="008E10BB">
          <w:rPr>
            <w:rStyle w:val="a3"/>
            <w:i/>
            <w:sz w:val="28"/>
            <w:szCs w:val="28"/>
          </w:rPr>
          <w:t>.</w:t>
        </w:r>
        <w:proofErr w:type="spellStart"/>
        <w:r w:rsidR="00596757" w:rsidRPr="008E10BB">
          <w:rPr>
            <w:rStyle w:val="a3"/>
            <w:i/>
            <w:sz w:val="28"/>
            <w:szCs w:val="28"/>
            <w:lang w:val="en-US"/>
          </w:rPr>
          <w:t>mrada</w:t>
        </w:r>
        <w:proofErr w:type="spellEnd"/>
        <w:r w:rsidR="00596757" w:rsidRPr="008E10BB">
          <w:rPr>
            <w:rStyle w:val="a3"/>
            <w:i/>
            <w:sz w:val="28"/>
            <w:szCs w:val="28"/>
          </w:rPr>
          <w:t>.</w:t>
        </w:r>
        <w:r w:rsidR="00596757" w:rsidRPr="008E10BB">
          <w:rPr>
            <w:rStyle w:val="a3"/>
            <w:i/>
            <w:sz w:val="28"/>
            <w:szCs w:val="28"/>
            <w:lang w:val="en-US"/>
          </w:rPr>
          <w:t>if</w:t>
        </w:r>
        <w:r w:rsidR="00596757" w:rsidRPr="008E10BB">
          <w:rPr>
            <w:rStyle w:val="a3"/>
            <w:i/>
            <w:sz w:val="28"/>
            <w:szCs w:val="28"/>
          </w:rPr>
          <w:t>.</w:t>
        </w:r>
        <w:proofErr w:type="spellStart"/>
        <w:r w:rsidR="00596757" w:rsidRPr="008E10BB">
          <w:rPr>
            <w:rStyle w:val="a3"/>
            <w:i/>
            <w:sz w:val="28"/>
            <w:szCs w:val="28"/>
            <w:lang w:val="en-US"/>
          </w:rPr>
          <w:t>ua</w:t>
        </w:r>
        <w:proofErr w:type="spellEnd"/>
      </w:hyperlink>
      <w:r w:rsidR="00596757" w:rsidRPr="008E10BB">
        <w:rPr>
          <w:i/>
          <w:sz w:val="28"/>
          <w:szCs w:val="28"/>
        </w:rPr>
        <w:t>)</w:t>
      </w:r>
      <w:r w:rsidR="00596757" w:rsidRPr="008E10BB">
        <w:rPr>
          <w:i/>
          <w:sz w:val="28"/>
          <w:szCs w:val="28"/>
          <w:lang w:val="uk-UA"/>
        </w:rPr>
        <w:t xml:space="preserve">. </w:t>
      </w:r>
      <w:r w:rsidR="00596757" w:rsidRPr="008E10BB">
        <w:rPr>
          <w:sz w:val="28"/>
          <w:szCs w:val="28"/>
          <w:lang w:val="uk-UA"/>
        </w:rPr>
        <w:t>Чи не основним чинником забезпечення прозорості є формування та оприлюднення електронної бази проектів рішень та рішень міської ради, а також повної інформації про роботу депутатів ради.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Проводилася навчально-роз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яснювальна</w:t>
      </w:r>
      <w:proofErr w:type="spellEnd"/>
      <w:r>
        <w:rPr>
          <w:sz w:val="28"/>
          <w:szCs w:val="28"/>
          <w:lang w:val="uk-UA"/>
        </w:rPr>
        <w:t xml:space="preserve"> робота для помічників-депутатів міської ради.</w:t>
      </w:r>
    </w:p>
    <w:p w:rsidR="000E64E1" w:rsidRDefault="000E64E1" w:rsidP="000E6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проводив</w:t>
      </w:r>
      <w:r w:rsidR="00596757">
        <w:rPr>
          <w:sz w:val="28"/>
          <w:szCs w:val="28"/>
          <w:lang w:val="uk-UA"/>
        </w:rPr>
        <w:t xml:space="preserve">ся прийом громадян нашого міста. </w:t>
      </w:r>
      <w:r w:rsidR="00262209">
        <w:rPr>
          <w:sz w:val="28"/>
          <w:szCs w:val="28"/>
          <w:lang w:val="uk-UA"/>
        </w:rPr>
        <w:t>Станом на 20.11</w:t>
      </w:r>
      <w:r>
        <w:rPr>
          <w:sz w:val="28"/>
          <w:szCs w:val="28"/>
          <w:lang w:val="uk-UA"/>
        </w:rPr>
        <w:t>.2017 рок</w:t>
      </w:r>
      <w:r w:rsidR="00262209">
        <w:rPr>
          <w:sz w:val="28"/>
          <w:szCs w:val="28"/>
          <w:lang w:val="uk-UA"/>
        </w:rPr>
        <w:t>у до Секретаріату звернулося 312</w:t>
      </w:r>
      <w:r w:rsidRPr="002F3FA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осіб, яким надавалась інформація з приводу роботи депутатського корпусу міської ради, виконавчого комітету міської ради та ін.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Секретаріатом проводилася організація роботи секретаря міської ради, а саме: </w:t>
      </w:r>
    </w:p>
    <w:p w:rsidR="000E64E1" w:rsidRPr="00A4383A" w:rsidRDefault="000E64E1" w:rsidP="000E64E1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4383A">
        <w:rPr>
          <w:sz w:val="28"/>
          <w:szCs w:val="28"/>
          <w:lang w:val="uk-UA"/>
        </w:rPr>
        <w:lastRenderedPageBreak/>
        <w:t>прийом громадян секретарем міської ради - 2-ий понеділок міся</w:t>
      </w:r>
      <w:r>
        <w:rPr>
          <w:sz w:val="28"/>
          <w:szCs w:val="28"/>
          <w:lang w:val="uk-UA"/>
        </w:rPr>
        <w:t>ця,  організовано та проведено</w:t>
      </w:r>
      <w:r w:rsidRPr="00A438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 прийомів.</w:t>
      </w:r>
      <w:r w:rsidRPr="0010650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67</w:t>
      </w:r>
      <w:r w:rsidRPr="00A438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</w:t>
      </w:r>
      <w:r w:rsidRPr="00A4383A">
        <w:rPr>
          <w:sz w:val="28"/>
          <w:szCs w:val="28"/>
          <w:lang w:val="uk-UA"/>
        </w:rPr>
        <w:t>);</w:t>
      </w:r>
    </w:p>
    <w:p w:rsidR="000E64E1" w:rsidRPr="00A4383A" w:rsidRDefault="000E64E1" w:rsidP="000E64E1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4383A">
        <w:rPr>
          <w:sz w:val="28"/>
          <w:szCs w:val="28"/>
          <w:lang w:val="uk-UA"/>
        </w:rPr>
        <w:t>робочі наради у секретаря міської ради  із підпорядков</w:t>
      </w:r>
      <w:r>
        <w:rPr>
          <w:sz w:val="28"/>
          <w:szCs w:val="28"/>
          <w:lang w:val="uk-UA"/>
        </w:rPr>
        <w:t>аними структурними підрозділами.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Секретаріатом проводиться робота щодо обслуговування електронної системи голосування «Віче» для депутатів Івано-Франківської міської ради.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Забезпечено оприлюднення результатів голосувань депутатів міської ради на пленарних засіданнях згідно даних електронної системи голосування «Віче».</w:t>
      </w:r>
    </w:p>
    <w:p w:rsidR="000E64E1" w:rsidRDefault="000E64E1" w:rsidP="000E6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підтримуються контакти з іншими міськими радами обласних центрів України.</w:t>
      </w:r>
    </w:p>
    <w:p w:rsidR="000E64E1" w:rsidRDefault="000E64E1" w:rsidP="000E64E1">
      <w:pPr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>Здійснено постійний моніторинг змін до законодавства України, зокрема з питань місцевого самоврядування</w:t>
      </w:r>
      <w:r>
        <w:rPr>
          <w:sz w:val="28"/>
          <w:szCs w:val="28"/>
          <w:lang w:val="uk-UA"/>
        </w:rPr>
        <w:t>.</w:t>
      </w:r>
    </w:p>
    <w:p w:rsidR="000E64E1" w:rsidRPr="00427389" w:rsidRDefault="000E64E1" w:rsidP="000E64E1">
      <w:pPr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 xml:space="preserve">Організовано зв’язки із засобами масової інформації та забезпечено сприяння їм у висвітленні питань роботи ради, депутатів міської ради, постійних комісій, депутатських груп та фракцій, зокрема повідомлено: </w:t>
      </w:r>
    </w:p>
    <w:p w:rsidR="000E64E1" w:rsidRDefault="000E64E1" w:rsidP="000E64E1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C4906">
        <w:rPr>
          <w:sz w:val="28"/>
          <w:szCs w:val="28"/>
          <w:lang w:val="uk-UA"/>
        </w:rPr>
        <w:t xml:space="preserve">про час і місце проведення сесії ради, порядок денний сесії ради, проектів рішень ради; </w:t>
      </w:r>
    </w:p>
    <w:p w:rsidR="000E64E1" w:rsidRDefault="000E64E1" w:rsidP="000E64E1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C4906">
        <w:rPr>
          <w:sz w:val="28"/>
          <w:szCs w:val="28"/>
          <w:lang w:val="uk-UA"/>
        </w:rPr>
        <w:t>про час та місце засідань депутатських комісій;</w:t>
      </w:r>
    </w:p>
    <w:p w:rsidR="000E64E1" w:rsidRPr="00940665" w:rsidRDefault="000E64E1" w:rsidP="000E64E1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C4906">
        <w:rPr>
          <w:sz w:val="28"/>
          <w:szCs w:val="28"/>
          <w:lang w:val="uk-UA"/>
        </w:rPr>
        <w:t xml:space="preserve">про щотижневі </w:t>
      </w:r>
      <w:hyperlink r:id="rId7" w:history="1">
        <w:r w:rsidRPr="00940665">
          <w:rPr>
            <w:rStyle w:val="a3"/>
            <w:color w:val="auto"/>
            <w:sz w:val="28"/>
            <w:szCs w:val="28"/>
            <w:u w:val="none"/>
            <w:lang w:val="uk-UA"/>
          </w:rPr>
          <w:t>плани організаційно-масових заходів</w:t>
        </w:r>
      </w:hyperlink>
      <w:r w:rsidRPr="00940665">
        <w:rPr>
          <w:sz w:val="28"/>
          <w:szCs w:val="28"/>
          <w:lang w:val="uk-UA"/>
        </w:rPr>
        <w:t>;</w:t>
      </w:r>
    </w:p>
    <w:p w:rsidR="000E64E1" w:rsidRPr="001C4906" w:rsidRDefault="000E64E1" w:rsidP="000E64E1">
      <w:pPr>
        <w:pStyle w:val="a4"/>
        <w:jc w:val="both"/>
        <w:rPr>
          <w:sz w:val="28"/>
          <w:szCs w:val="28"/>
          <w:lang w:val="uk-UA"/>
        </w:rPr>
      </w:pPr>
      <w:r w:rsidRPr="001C4906">
        <w:rPr>
          <w:sz w:val="28"/>
          <w:szCs w:val="28"/>
          <w:lang w:val="uk-UA"/>
        </w:rPr>
        <w:t>Забезпечено збір, опрацювання та аналіз інформації у місцевій пресі.</w:t>
      </w:r>
    </w:p>
    <w:p w:rsidR="000E64E1" w:rsidRPr="001C4906" w:rsidRDefault="000E64E1" w:rsidP="000E64E1">
      <w:pPr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 xml:space="preserve">Забезпечено обслуговування та наповнення офіційної </w:t>
      </w:r>
      <w:proofErr w:type="spellStart"/>
      <w:r w:rsidRPr="00427389">
        <w:rPr>
          <w:sz w:val="28"/>
          <w:szCs w:val="28"/>
          <w:lang w:val="uk-UA"/>
        </w:rPr>
        <w:t>Web</w:t>
      </w:r>
      <w:proofErr w:type="spellEnd"/>
      <w:r w:rsidRPr="00427389">
        <w:rPr>
          <w:sz w:val="28"/>
          <w:szCs w:val="28"/>
          <w:lang w:val="uk-UA"/>
        </w:rPr>
        <w:t>-сторінки Івано-Франківської міської ради у мережі Інтернет з питань висвітлення роботи ради, депутатів ради, постійних комісій</w:t>
      </w:r>
      <w:r>
        <w:rPr>
          <w:sz w:val="28"/>
          <w:szCs w:val="28"/>
          <w:lang w:val="uk-UA"/>
        </w:rPr>
        <w:t>, депутатських груп та фракцій.</w:t>
      </w:r>
    </w:p>
    <w:p w:rsidR="000E64E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>Забезпечено функціонування та наповнення офіційної сторінки Івано-Франківської міської ради в соціальній мережі «</w:t>
      </w:r>
      <w:r w:rsidRPr="00F75167">
        <w:rPr>
          <w:i/>
          <w:sz w:val="28"/>
          <w:szCs w:val="28"/>
          <w:lang w:val="uk-UA"/>
        </w:rPr>
        <w:t>facеbook.com</w:t>
      </w:r>
      <w:r w:rsidRPr="00427389">
        <w:rPr>
          <w:sz w:val="28"/>
          <w:szCs w:val="28"/>
          <w:lang w:val="uk-UA"/>
        </w:rPr>
        <w:t>».</w:t>
      </w:r>
    </w:p>
    <w:p w:rsidR="000E64E1" w:rsidRPr="005F0235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F0235">
        <w:rPr>
          <w:sz w:val="28"/>
          <w:szCs w:val="28"/>
          <w:lang w:val="uk-UA"/>
        </w:rPr>
        <w:t>У зв’язку  із змінами до Закону України «Про запобігання корупції» та впровадж</w:t>
      </w:r>
      <w:r>
        <w:rPr>
          <w:sz w:val="28"/>
          <w:szCs w:val="28"/>
          <w:lang w:val="uk-UA"/>
        </w:rPr>
        <w:t>ення електронного декларування С</w:t>
      </w:r>
      <w:r w:rsidRPr="005F0235">
        <w:rPr>
          <w:sz w:val="28"/>
          <w:szCs w:val="28"/>
          <w:lang w:val="uk-UA"/>
        </w:rPr>
        <w:t xml:space="preserve">екретаріатом забезпечено виготовлення електронних ключів для депутатів міської ради.    </w:t>
      </w:r>
    </w:p>
    <w:p w:rsidR="000E64E1" w:rsidRPr="005F0235" w:rsidRDefault="000E64E1" w:rsidP="000E64E1">
      <w:pPr>
        <w:jc w:val="both"/>
        <w:rPr>
          <w:sz w:val="28"/>
          <w:szCs w:val="28"/>
          <w:lang w:val="uk-UA"/>
        </w:rPr>
      </w:pPr>
      <w:r w:rsidRPr="005F0235">
        <w:rPr>
          <w:sz w:val="28"/>
          <w:szCs w:val="28"/>
          <w:lang w:val="uk-UA"/>
        </w:rPr>
        <w:t xml:space="preserve">          У лютому, для депутатів міської ради, було організовано навчання з е-декларування. Окрім того, протягом березня керівником секретаріату надавалися постійні консультації, щодо заповнення е-декларацій.</w:t>
      </w:r>
    </w:p>
    <w:p w:rsidR="000E64E1" w:rsidRPr="005F0235" w:rsidRDefault="000E64E1" w:rsidP="000E64E1">
      <w:pPr>
        <w:ind w:firstLine="709"/>
        <w:jc w:val="both"/>
        <w:rPr>
          <w:sz w:val="28"/>
          <w:szCs w:val="28"/>
          <w:lang w:val="uk-UA"/>
        </w:rPr>
      </w:pPr>
      <w:r w:rsidRPr="005F0235">
        <w:rPr>
          <w:sz w:val="28"/>
          <w:szCs w:val="28"/>
          <w:lang w:val="uk-UA"/>
        </w:rPr>
        <w:t xml:space="preserve">Здійснено заходи, спрямовані на розширення та удосконалення </w:t>
      </w:r>
      <w:proofErr w:type="spellStart"/>
      <w:r w:rsidRPr="005F0235">
        <w:rPr>
          <w:sz w:val="28"/>
          <w:szCs w:val="28"/>
          <w:lang w:val="uk-UA"/>
        </w:rPr>
        <w:t>зв'язків</w:t>
      </w:r>
      <w:proofErr w:type="spellEnd"/>
      <w:r w:rsidRPr="005F0235">
        <w:rPr>
          <w:sz w:val="28"/>
          <w:szCs w:val="28"/>
          <w:lang w:val="uk-UA"/>
        </w:rPr>
        <w:t xml:space="preserve"> міської ради з громадськістю, зокрема організовано проведення низки семінарів щодо </w:t>
      </w:r>
      <w:r>
        <w:rPr>
          <w:sz w:val="28"/>
          <w:szCs w:val="28"/>
          <w:lang w:val="uk-UA"/>
        </w:rPr>
        <w:t xml:space="preserve">міського </w:t>
      </w:r>
      <w:r w:rsidRPr="005F0235">
        <w:rPr>
          <w:sz w:val="28"/>
          <w:szCs w:val="28"/>
          <w:lang w:val="uk-UA"/>
        </w:rPr>
        <w:t>конкурсу проектів та програм місцевого самоврядування та громадянського суспільства, проведено організаційний, інформаційний та технічний супровід міського конкурсу проектів та програм розвитку місцевого самоврядування та громадянського суспільства, зокрема:</w:t>
      </w:r>
    </w:p>
    <w:p w:rsidR="000E64E1" w:rsidRPr="005F0235" w:rsidRDefault="000E64E1" w:rsidP="000E64E1">
      <w:pPr>
        <w:jc w:val="both"/>
        <w:rPr>
          <w:sz w:val="28"/>
          <w:szCs w:val="28"/>
          <w:lang w:val="uk-UA"/>
        </w:rPr>
      </w:pPr>
      <w:r w:rsidRPr="005F0235">
        <w:rPr>
          <w:sz w:val="28"/>
          <w:szCs w:val="28"/>
          <w:lang w:val="uk-UA"/>
        </w:rPr>
        <w:t>проведено 5 навчальних семінарів для учасників конкурсу та 2 наради з переможцями конкурсу;</w:t>
      </w:r>
      <w:r>
        <w:rPr>
          <w:sz w:val="28"/>
          <w:szCs w:val="28"/>
          <w:lang w:val="uk-UA"/>
        </w:rPr>
        <w:t xml:space="preserve"> </w:t>
      </w:r>
      <w:r w:rsidRPr="005F0235">
        <w:rPr>
          <w:sz w:val="28"/>
          <w:szCs w:val="28"/>
          <w:lang w:val="uk-UA"/>
        </w:rPr>
        <w:t>прийнято та опрацьовано 152 проектних заявок у таких номінаціях та визначено переможців:</w:t>
      </w:r>
    </w:p>
    <w:p w:rsidR="000E64E1" w:rsidRPr="005F0235" w:rsidRDefault="000E64E1" w:rsidP="000E64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5F0235">
        <w:rPr>
          <w:rFonts w:eastAsiaTheme="minorHAnsi"/>
          <w:sz w:val="28"/>
          <w:szCs w:val="28"/>
          <w:lang w:val="uk-UA" w:eastAsia="en-US"/>
        </w:rPr>
        <w:t xml:space="preserve">«Проекти громадських та благодійних організацій» - 12. </w:t>
      </w:r>
    </w:p>
    <w:p w:rsidR="000E64E1" w:rsidRPr="005F0235" w:rsidRDefault="000E64E1" w:rsidP="000E64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5F0235">
        <w:rPr>
          <w:rFonts w:eastAsiaTheme="minorHAnsi"/>
          <w:sz w:val="28"/>
          <w:szCs w:val="28"/>
          <w:lang w:val="uk-UA" w:eastAsia="en-US"/>
        </w:rPr>
        <w:t xml:space="preserve"> «Проекти </w:t>
      </w:r>
      <w:r w:rsidR="00596757" w:rsidRPr="005F0235">
        <w:rPr>
          <w:rFonts w:eastAsiaTheme="minorHAnsi"/>
          <w:sz w:val="28"/>
          <w:szCs w:val="28"/>
          <w:lang w:val="uk-UA" w:eastAsia="en-US"/>
        </w:rPr>
        <w:t xml:space="preserve">громадських та благодійних організацій </w:t>
      </w:r>
      <w:r w:rsidRPr="005F0235">
        <w:rPr>
          <w:rFonts w:eastAsiaTheme="minorHAnsi"/>
          <w:sz w:val="28"/>
          <w:szCs w:val="28"/>
          <w:lang w:val="uk-UA" w:eastAsia="en-US"/>
        </w:rPr>
        <w:t xml:space="preserve">при закладах та установах культури» - 9 </w:t>
      </w:r>
    </w:p>
    <w:p w:rsidR="000E64E1" w:rsidRPr="005F0235" w:rsidRDefault="000E64E1" w:rsidP="000E64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5F0235">
        <w:rPr>
          <w:rFonts w:eastAsiaTheme="minorHAnsi"/>
          <w:sz w:val="28"/>
          <w:szCs w:val="28"/>
          <w:lang w:val="uk-UA" w:eastAsia="en-US"/>
        </w:rPr>
        <w:t xml:space="preserve"> «Проекти </w:t>
      </w:r>
      <w:r w:rsidR="00596757" w:rsidRPr="005F0235">
        <w:rPr>
          <w:rFonts w:eastAsiaTheme="minorHAnsi"/>
          <w:sz w:val="28"/>
          <w:szCs w:val="28"/>
          <w:lang w:val="uk-UA" w:eastAsia="en-US"/>
        </w:rPr>
        <w:t xml:space="preserve">громадських та благодійних організацій </w:t>
      </w:r>
      <w:r w:rsidRPr="005F0235">
        <w:rPr>
          <w:rFonts w:eastAsiaTheme="minorHAnsi"/>
          <w:sz w:val="28"/>
          <w:szCs w:val="28"/>
          <w:lang w:val="uk-UA" w:eastAsia="en-US"/>
        </w:rPr>
        <w:t xml:space="preserve">при дошкільних, загальноосвітніх та позашкільних навчальних закладах» - 27 </w:t>
      </w:r>
    </w:p>
    <w:p w:rsidR="000E64E1" w:rsidRPr="005F0235" w:rsidRDefault="000E64E1" w:rsidP="000E64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5F0235">
        <w:rPr>
          <w:rFonts w:eastAsiaTheme="minorHAnsi"/>
          <w:sz w:val="28"/>
          <w:szCs w:val="28"/>
          <w:lang w:val="uk-UA" w:eastAsia="en-US"/>
        </w:rPr>
        <w:lastRenderedPageBreak/>
        <w:t>«</w:t>
      </w:r>
      <w:r w:rsidR="00596757">
        <w:rPr>
          <w:rFonts w:eastAsiaTheme="minorHAnsi"/>
          <w:sz w:val="28"/>
          <w:szCs w:val="28"/>
          <w:lang w:val="uk-UA" w:eastAsia="en-US"/>
        </w:rPr>
        <w:t xml:space="preserve">Проекти </w:t>
      </w:r>
      <w:r w:rsidRPr="005F0235">
        <w:rPr>
          <w:rFonts w:eastAsiaTheme="minorHAnsi"/>
          <w:sz w:val="28"/>
          <w:szCs w:val="28"/>
          <w:lang w:val="uk-UA" w:eastAsia="en-US"/>
        </w:rPr>
        <w:t>ОСББ, ЖБК, БК</w:t>
      </w:r>
      <w:r>
        <w:rPr>
          <w:rFonts w:eastAsiaTheme="minorHAnsi"/>
          <w:sz w:val="28"/>
          <w:szCs w:val="28"/>
          <w:lang w:val="uk-UA" w:eastAsia="en-US"/>
        </w:rPr>
        <w:t xml:space="preserve">» - 52 </w:t>
      </w:r>
      <w:r w:rsidRPr="005F0235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0E64E1" w:rsidRPr="005F0235" w:rsidRDefault="000E64E1" w:rsidP="000E64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uk-UA" w:eastAsia="en-US"/>
        </w:rPr>
      </w:pPr>
      <w:r w:rsidRPr="005F0235">
        <w:rPr>
          <w:rFonts w:eastAsiaTheme="minorHAnsi"/>
          <w:sz w:val="28"/>
          <w:szCs w:val="28"/>
          <w:lang w:val="uk-UA" w:eastAsia="en-US"/>
        </w:rPr>
        <w:t xml:space="preserve"> «Проекти сільських рад сіл </w:t>
      </w:r>
      <w:proofErr w:type="spellStart"/>
      <w:r w:rsidRPr="005F0235">
        <w:rPr>
          <w:rFonts w:eastAsiaTheme="minorHAnsi"/>
          <w:sz w:val="28"/>
          <w:szCs w:val="28"/>
          <w:lang w:val="uk-UA" w:eastAsia="en-US"/>
        </w:rPr>
        <w:t>Крихівці</w:t>
      </w:r>
      <w:proofErr w:type="spellEnd"/>
      <w:r w:rsidRPr="005F0235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5F0235">
        <w:rPr>
          <w:rFonts w:eastAsiaTheme="minorHAnsi"/>
          <w:sz w:val="28"/>
          <w:szCs w:val="28"/>
          <w:lang w:val="uk-UA" w:eastAsia="en-US"/>
        </w:rPr>
        <w:t>Вовчинець</w:t>
      </w:r>
      <w:proofErr w:type="spellEnd"/>
      <w:r w:rsidRPr="005F0235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5F0235">
        <w:rPr>
          <w:rFonts w:eastAsiaTheme="minorHAnsi"/>
          <w:sz w:val="28"/>
          <w:szCs w:val="28"/>
          <w:lang w:val="uk-UA" w:eastAsia="en-US"/>
        </w:rPr>
        <w:t>Микитинці</w:t>
      </w:r>
      <w:proofErr w:type="spellEnd"/>
      <w:r w:rsidRPr="005F0235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5F0235">
        <w:rPr>
          <w:rFonts w:eastAsiaTheme="minorHAnsi"/>
          <w:sz w:val="28"/>
          <w:szCs w:val="28"/>
          <w:lang w:val="uk-UA" w:eastAsia="en-US"/>
        </w:rPr>
        <w:t>Угорники</w:t>
      </w:r>
      <w:proofErr w:type="spellEnd"/>
      <w:r w:rsidRPr="005F0235">
        <w:rPr>
          <w:rFonts w:eastAsiaTheme="minorHAnsi"/>
          <w:sz w:val="28"/>
          <w:szCs w:val="28"/>
          <w:lang w:val="uk-UA" w:eastAsia="en-US"/>
        </w:rPr>
        <w:t xml:space="preserve">, </w:t>
      </w:r>
      <w:proofErr w:type="spellStart"/>
      <w:r w:rsidRPr="005F0235">
        <w:rPr>
          <w:rFonts w:eastAsiaTheme="minorHAnsi"/>
          <w:sz w:val="28"/>
          <w:szCs w:val="28"/>
          <w:lang w:val="uk-UA" w:eastAsia="en-US"/>
        </w:rPr>
        <w:t>Хриплин</w:t>
      </w:r>
      <w:proofErr w:type="spellEnd"/>
      <w:r w:rsidRPr="005F0235">
        <w:rPr>
          <w:rFonts w:eastAsiaTheme="minorHAnsi"/>
          <w:sz w:val="28"/>
          <w:szCs w:val="28"/>
          <w:lang w:val="uk-UA" w:eastAsia="en-US"/>
        </w:rPr>
        <w:t xml:space="preserve"> - 2 </w:t>
      </w:r>
    </w:p>
    <w:p w:rsidR="000E64E1" w:rsidRDefault="00596757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Організовано 3</w:t>
      </w:r>
      <w:r w:rsidR="000E64E1" w:rsidRPr="005F0235">
        <w:rPr>
          <w:sz w:val="28"/>
          <w:szCs w:val="28"/>
          <w:lang w:val="uk-UA"/>
        </w:rPr>
        <w:t xml:space="preserve"> засідання конкурсної комісії;</w:t>
      </w:r>
      <w:r w:rsidR="000E64E1">
        <w:rPr>
          <w:sz w:val="28"/>
          <w:szCs w:val="28"/>
          <w:lang w:val="uk-UA"/>
        </w:rPr>
        <w:t xml:space="preserve"> здійснено нагородження переможців конкурсу; </w:t>
      </w:r>
      <w:r w:rsidR="000E64E1" w:rsidRPr="005F0235">
        <w:rPr>
          <w:sz w:val="28"/>
          <w:szCs w:val="28"/>
          <w:lang w:val="uk-UA"/>
        </w:rPr>
        <w:t>здійснено консультування переможців міського конкурсу проектів та програм розвитку місцевого самоврядування та громадянського суспільства.</w:t>
      </w:r>
    </w:p>
    <w:p w:rsidR="00596757" w:rsidRDefault="000E64E1" w:rsidP="00596757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 xml:space="preserve">Висвітлено результати </w:t>
      </w:r>
      <w:r>
        <w:rPr>
          <w:sz w:val="28"/>
          <w:szCs w:val="28"/>
          <w:lang w:val="uk-UA"/>
        </w:rPr>
        <w:t xml:space="preserve">щодо </w:t>
      </w:r>
      <w:r w:rsidRPr="00427389">
        <w:rPr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конкурсу проектів та програм місцевого самоврядування та громадянського суспільства, </w:t>
      </w:r>
      <w:r w:rsidRPr="00427389">
        <w:rPr>
          <w:sz w:val="28"/>
          <w:szCs w:val="28"/>
          <w:lang w:val="uk-UA"/>
        </w:rPr>
        <w:t xml:space="preserve">громадських слухань, роботи громадських колегій, інших </w:t>
      </w:r>
      <w:proofErr w:type="spellStart"/>
      <w:r w:rsidRPr="00427389">
        <w:rPr>
          <w:sz w:val="28"/>
          <w:szCs w:val="28"/>
          <w:lang w:val="uk-UA"/>
        </w:rPr>
        <w:t>дорадчо</w:t>
      </w:r>
      <w:proofErr w:type="spellEnd"/>
      <w:r w:rsidRPr="00427389">
        <w:rPr>
          <w:sz w:val="28"/>
          <w:szCs w:val="28"/>
          <w:lang w:val="uk-UA"/>
        </w:rPr>
        <w:t>-консультатив</w:t>
      </w:r>
      <w:r>
        <w:rPr>
          <w:sz w:val="28"/>
          <w:szCs w:val="28"/>
          <w:lang w:val="uk-UA"/>
        </w:rPr>
        <w:t>них органів при раді.</w:t>
      </w:r>
    </w:p>
    <w:p w:rsidR="00596757" w:rsidRPr="00596757" w:rsidRDefault="00596757" w:rsidP="00596757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96757">
        <w:rPr>
          <w:sz w:val="28"/>
          <w:szCs w:val="28"/>
          <w:lang w:val="uk-UA"/>
        </w:rPr>
        <w:t xml:space="preserve">У квітні 2017 року громадський центр «Еталон» у партнерстві з міською радою презентували інтерактивний сервіс «Депутати для громади» (www.deputat.if.ua), який дозволяє на карті міста, </w:t>
      </w:r>
      <w:proofErr w:type="spellStart"/>
      <w:r w:rsidRPr="00596757">
        <w:rPr>
          <w:sz w:val="28"/>
          <w:szCs w:val="28"/>
          <w:lang w:val="uk-UA"/>
        </w:rPr>
        <w:t>клікнувши</w:t>
      </w:r>
      <w:proofErr w:type="spellEnd"/>
      <w:r w:rsidRPr="00596757">
        <w:rPr>
          <w:sz w:val="28"/>
          <w:szCs w:val="28"/>
          <w:lang w:val="uk-UA"/>
        </w:rPr>
        <w:t xml:space="preserve"> на будь яку вулицю, </w:t>
      </w:r>
      <w:proofErr w:type="spellStart"/>
      <w:r w:rsidRPr="00596757">
        <w:rPr>
          <w:sz w:val="28"/>
          <w:szCs w:val="28"/>
          <w:lang w:val="uk-UA"/>
        </w:rPr>
        <w:t>оперативно</w:t>
      </w:r>
      <w:proofErr w:type="spellEnd"/>
      <w:r w:rsidRPr="00596757">
        <w:rPr>
          <w:sz w:val="28"/>
          <w:szCs w:val="28"/>
          <w:lang w:val="uk-UA"/>
        </w:rPr>
        <w:t xml:space="preserve"> знайти депутата міської ради.</w:t>
      </w:r>
    </w:p>
    <w:p w:rsidR="000E64E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27389">
        <w:rPr>
          <w:sz w:val="28"/>
          <w:szCs w:val="28"/>
          <w:lang w:val="uk-UA"/>
        </w:rPr>
        <w:t>Організовано проведення зустрічей секретаря міської ради, депутатів з виборцями</w:t>
      </w:r>
      <w:r>
        <w:rPr>
          <w:sz w:val="28"/>
          <w:szCs w:val="28"/>
          <w:lang w:val="uk-UA"/>
        </w:rPr>
        <w:t>, а також сходження депутатського корпусу на г. Грофа.</w:t>
      </w:r>
    </w:p>
    <w:p w:rsidR="000E64E1" w:rsidRPr="009D42E8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ініціативи секретаря міської ради, в червні впроваджено щотижневий депутатський</w:t>
      </w:r>
      <w:r w:rsidRPr="009D42E8">
        <w:rPr>
          <w:sz w:val="28"/>
          <w:szCs w:val="28"/>
          <w:lang w:val="uk-UA"/>
        </w:rPr>
        <w:t xml:space="preserve"> прийом в кімнаті депутата</w:t>
      </w:r>
      <w:r>
        <w:rPr>
          <w:sz w:val="28"/>
          <w:szCs w:val="28"/>
          <w:lang w:val="uk-UA"/>
        </w:rPr>
        <w:t xml:space="preserve"> </w:t>
      </w:r>
      <w:r w:rsidRPr="009D42E8">
        <w:rPr>
          <w:sz w:val="28"/>
          <w:szCs w:val="28"/>
          <w:lang w:val="uk-UA"/>
        </w:rPr>
        <w:t xml:space="preserve">(401 </w:t>
      </w:r>
      <w:proofErr w:type="spellStart"/>
      <w:r w:rsidRPr="009D42E8">
        <w:rPr>
          <w:sz w:val="28"/>
          <w:szCs w:val="28"/>
          <w:lang w:val="uk-UA"/>
        </w:rPr>
        <w:t>каб</w:t>
      </w:r>
      <w:proofErr w:type="spellEnd"/>
      <w:r w:rsidRPr="009D42E8">
        <w:rPr>
          <w:sz w:val="28"/>
          <w:szCs w:val="28"/>
          <w:lang w:val="uk-UA"/>
        </w:rPr>
        <w:t xml:space="preserve">.)  </w:t>
      </w:r>
      <w:r>
        <w:rPr>
          <w:sz w:val="28"/>
          <w:szCs w:val="28"/>
          <w:lang w:val="uk-UA"/>
        </w:rPr>
        <w:t>Забезпечено проведення 16</w:t>
      </w:r>
      <w:r w:rsidRPr="009D42E8">
        <w:rPr>
          <w:sz w:val="28"/>
          <w:szCs w:val="28"/>
          <w:lang w:val="uk-UA"/>
        </w:rPr>
        <w:t>-ти щотижневих депутатських прийом</w:t>
      </w:r>
      <w:r>
        <w:rPr>
          <w:sz w:val="28"/>
          <w:szCs w:val="28"/>
          <w:lang w:val="uk-UA"/>
        </w:rPr>
        <w:t xml:space="preserve">ів </w:t>
      </w:r>
      <w:r w:rsidRPr="009D42E8">
        <w:rPr>
          <w:sz w:val="28"/>
          <w:szCs w:val="28"/>
          <w:lang w:val="uk-UA"/>
        </w:rPr>
        <w:t xml:space="preserve">на які звернулося </w:t>
      </w:r>
      <w:r>
        <w:rPr>
          <w:sz w:val="28"/>
          <w:szCs w:val="28"/>
          <w:lang w:val="uk-UA"/>
        </w:rPr>
        <w:t>понад 5</w:t>
      </w:r>
      <w:r w:rsidRPr="009D42E8">
        <w:rPr>
          <w:sz w:val="28"/>
          <w:szCs w:val="28"/>
          <w:lang w:val="uk-UA"/>
        </w:rPr>
        <w:t>0 мешканців міста.</w:t>
      </w:r>
    </w:p>
    <w:p w:rsidR="000E64E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D42E8">
        <w:rPr>
          <w:spacing w:val="2"/>
          <w:sz w:val="28"/>
          <w:szCs w:val="28"/>
          <w:lang w:val="uk-UA"/>
        </w:rPr>
        <w:t xml:space="preserve">В рамках реалізації програми «Івано-Франківськ – місто героїв» забезпечено встановлення та відкриття </w:t>
      </w:r>
      <w:r>
        <w:rPr>
          <w:spacing w:val="2"/>
          <w:sz w:val="28"/>
          <w:szCs w:val="28"/>
          <w:lang w:val="uk-UA"/>
        </w:rPr>
        <w:t xml:space="preserve">13-ти </w:t>
      </w:r>
      <w:proofErr w:type="spellStart"/>
      <w:r>
        <w:rPr>
          <w:spacing w:val="2"/>
          <w:sz w:val="28"/>
          <w:szCs w:val="28"/>
          <w:lang w:val="uk-UA"/>
        </w:rPr>
        <w:t>анотаційних</w:t>
      </w:r>
      <w:proofErr w:type="spellEnd"/>
      <w:r>
        <w:rPr>
          <w:spacing w:val="2"/>
          <w:sz w:val="28"/>
          <w:szCs w:val="28"/>
          <w:lang w:val="uk-UA"/>
        </w:rPr>
        <w:t xml:space="preserve"> </w:t>
      </w:r>
      <w:proofErr w:type="spellStart"/>
      <w:r>
        <w:rPr>
          <w:spacing w:val="2"/>
          <w:sz w:val="28"/>
          <w:szCs w:val="28"/>
          <w:lang w:val="uk-UA"/>
        </w:rPr>
        <w:t>дощок</w:t>
      </w:r>
      <w:proofErr w:type="spellEnd"/>
      <w:r>
        <w:rPr>
          <w:spacing w:val="2"/>
          <w:sz w:val="28"/>
          <w:szCs w:val="28"/>
          <w:lang w:val="uk-UA"/>
        </w:rPr>
        <w:t xml:space="preserve"> відомим </w:t>
      </w:r>
      <w:proofErr w:type="spellStart"/>
      <w:r w:rsidRPr="009D42E8">
        <w:rPr>
          <w:spacing w:val="2"/>
          <w:sz w:val="28"/>
          <w:szCs w:val="28"/>
          <w:lang w:val="uk-UA"/>
        </w:rPr>
        <w:t>фракнківцям</w:t>
      </w:r>
      <w:proofErr w:type="spellEnd"/>
      <w:r w:rsidRPr="009D42E8">
        <w:rPr>
          <w:spacing w:val="2"/>
          <w:sz w:val="28"/>
          <w:szCs w:val="28"/>
          <w:lang w:val="uk-UA"/>
        </w:rPr>
        <w:t xml:space="preserve"> – ветеранам національно</w:t>
      </w:r>
      <w:r w:rsidRPr="00427389">
        <w:rPr>
          <w:spacing w:val="2"/>
          <w:sz w:val="28"/>
          <w:szCs w:val="28"/>
          <w:lang w:val="uk-UA"/>
        </w:rPr>
        <w:t>-визвольної боротьби, науковцям, митцям, спортсменам.</w:t>
      </w:r>
    </w:p>
    <w:p w:rsidR="000E64E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pacing w:val="2"/>
          <w:sz w:val="28"/>
          <w:szCs w:val="28"/>
          <w:lang w:val="uk-UA"/>
        </w:rPr>
      </w:pPr>
      <w:r w:rsidRPr="00427389">
        <w:rPr>
          <w:spacing w:val="2"/>
          <w:sz w:val="28"/>
          <w:szCs w:val="28"/>
          <w:lang w:val="uk-UA"/>
        </w:rPr>
        <w:t>Забезпечено роботу та наповнення сайту «</w:t>
      </w:r>
      <w:r w:rsidRPr="00F75167">
        <w:rPr>
          <w:i/>
          <w:spacing w:val="2"/>
          <w:sz w:val="28"/>
          <w:szCs w:val="28"/>
          <w:lang w:val="en-US"/>
        </w:rPr>
        <w:t>www</w:t>
      </w:r>
      <w:r w:rsidRPr="00F75167">
        <w:rPr>
          <w:i/>
          <w:spacing w:val="2"/>
          <w:sz w:val="28"/>
          <w:szCs w:val="28"/>
          <w:lang w:val="uk-UA"/>
        </w:rPr>
        <w:t>.geroi.if.ua</w:t>
      </w:r>
      <w:r w:rsidRPr="00427389">
        <w:rPr>
          <w:spacing w:val="2"/>
          <w:sz w:val="28"/>
          <w:szCs w:val="28"/>
          <w:lang w:val="uk-UA"/>
        </w:rPr>
        <w:t>».</w:t>
      </w:r>
    </w:p>
    <w:p w:rsidR="000E64E1" w:rsidRPr="000E4DAE" w:rsidRDefault="000E64E1" w:rsidP="000E64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ініціативи працівників С</w:t>
      </w:r>
      <w:r w:rsidRPr="000E4DAE">
        <w:rPr>
          <w:sz w:val="28"/>
          <w:szCs w:val="28"/>
          <w:lang w:val="uk-UA"/>
        </w:rPr>
        <w:t>екретаріату міської ради, з метою залучення молоді міста до управління містом організовано набір на стажування у структурних підрозділах Івано-Франківської міської ради молодих людей за проектом «Молодь і влада».</w:t>
      </w:r>
    </w:p>
    <w:p w:rsidR="000E64E1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Забезпечено функціонування веб-сайту «Електронні петиції до влади міста Івано-Франківська» та організовано надання відповідей на </w:t>
      </w:r>
      <w:r w:rsidR="0026220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петицій.</w:t>
      </w:r>
    </w:p>
    <w:p w:rsidR="000E64E1" w:rsidRDefault="000E64E1" w:rsidP="000E6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Забезпечено надання консультативної та методичної </w:t>
      </w:r>
      <w:r w:rsidRPr="00427389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 xml:space="preserve"> у роботі та функціонуванні дорадчому органу при Івано-Франківській міській раді - громадській раді.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Працівники структурних підрозділів Секретаріату міської ради брали активну участь у міських громадських заходах з відзначення державних свят та вшанування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ятних</w:t>
      </w:r>
      <w:proofErr w:type="spellEnd"/>
      <w:r>
        <w:rPr>
          <w:sz w:val="28"/>
          <w:szCs w:val="28"/>
          <w:lang w:val="uk-UA"/>
        </w:rPr>
        <w:t xml:space="preserve"> дат.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Окрім того, представники Секретаріату брали участь у навчальному візиті обміну досвідом представників міських рад у м. Дніпро та м. Київ.</w:t>
      </w:r>
    </w:p>
    <w:p w:rsidR="000E64E1" w:rsidRDefault="000E64E1" w:rsidP="000E64E1">
      <w:pPr>
        <w:jc w:val="both"/>
        <w:rPr>
          <w:sz w:val="28"/>
          <w:szCs w:val="28"/>
          <w:lang w:val="uk-UA"/>
        </w:rPr>
      </w:pPr>
    </w:p>
    <w:p w:rsidR="000E64E1" w:rsidRDefault="000E64E1" w:rsidP="000E64E1">
      <w:pPr>
        <w:jc w:val="both"/>
        <w:rPr>
          <w:sz w:val="28"/>
          <w:szCs w:val="28"/>
          <w:lang w:val="uk-UA"/>
        </w:rPr>
      </w:pPr>
    </w:p>
    <w:p w:rsidR="000E64E1" w:rsidRDefault="000E64E1" w:rsidP="000E64E1">
      <w:pPr>
        <w:jc w:val="both"/>
        <w:rPr>
          <w:sz w:val="28"/>
          <w:szCs w:val="28"/>
          <w:lang w:val="uk-UA"/>
        </w:rPr>
      </w:pPr>
    </w:p>
    <w:p w:rsidR="000E64E1" w:rsidRDefault="000E64E1" w:rsidP="000E64E1">
      <w:pPr>
        <w:jc w:val="both"/>
        <w:rPr>
          <w:sz w:val="28"/>
          <w:szCs w:val="28"/>
          <w:lang w:val="uk-UA"/>
        </w:rPr>
      </w:pPr>
    </w:p>
    <w:p w:rsidR="000E64E1" w:rsidRDefault="00596757" w:rsidP="000E6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 міської ради</w:t>
      </w:r>
      <w:r>
        <w:rPr>
          <w:sz w:val="28"/>
          <w:szCs w:val="28"/>
          <w:lang w:val="uk-UA"/>
        </w:rPr>
        <w:tab/>
        <w:t xml:space="preserve">           </w:t>
      </w:r>
      <w:r w:rsidR="000E64E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r w:rsidR="000E64E1">
        <w:rPr>
          <w:sz w:val="28"/>
          <w:szCs w:val="28"/>
          <w:lang w:val="uk-UA"/>
        </w:rPr>
        <w:tab/>
        <w:t xml:space="preserve">Н. </w:t>
      </w:r>
      <w:proofErr w:type="spellStart"/>
      <w:r w:rsidR="000E64E1">
        <w:rPr>
          <w:sz w:val="28"/>
          <w:szCs w:val="28"/>
          <w:lang w:val="uk-UA"/>
        </w:rPr>
        <w:t>Карабин</w:t>
      </w:r>
      <w:proofErr w:type="spellEnd"/>
    </w:p>
    <w:p w:rsidR="0059464F" w:rsidRDefault="0059464F"/>
    <w:sectPr w:rsidR="0059464F" w:rsidSect="0059675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D53BF"/>
    <w:multiLevelType w:val="hybridMultilevel"/>
    <w:tmpl w:val="88B85A8A"/>
    <w:lvl w:ilvl="0" w:tplc="D362F9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7604"/>
    <w:multiLevelType w:val="hybridMultilevel"/>
    <w:tmpl w:val="C81428DA"/>
    <w:lvl w:ilvl="0" w:tplc="D20241F6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782448"/>
    <w:multiLevelType w:val="hybridMultilevel"/>
    <w:tmpl w:val="521C588E"/>
    <w:lvl w:ilvl="0" w:tplc="D20241F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49068E8"/>
    <w:multiLevelType w:val="hybridMultilevel"/>
    <w:tmpl w:val="0BAAFDB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7C80707"/>
    <w:multiLevelType w:val="hybridMultilevel"/>
    <w:tmpl w:val="6B04F7E8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E1"/>
    <w:rsid w:val="00014D7D"/>
    <w:rsid w:val="000E64E1"/>
    <w:rsid w:val="00262209"/>
    <w:rsid w:val="003D27E1"/>
    <w:rsid w:val="0059464F"/>
    <w:rsid w:val="00596757"/>
    <w:rsid w:val="006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7331B-8F68-407B-96B6-B20DCB04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64E1"/>
    <w:pPr>
      <w:ind w:left="720"/>
      <w:contextualSpacing/>
    </w:pPr>
  </w:style>
  <w:style w:type="paragraph" w:styleId="a5">
    <w:name w:val="Normal (Web)"/>
    <w:basedOn w:val="a"/>
    <w:uiPriority w:val="99"/>
    <w:rsid w:val="000E64E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96757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rada.if.ua/administrator/index.php?option=com_content&amp;sectionid=38&amp;task=edit&amp;cid%5b%5d=47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ada.if.ua" TargetMode="External"/><Relationship Id="rId5" Type="http://schemas.openxmlformats.org/officeDocument/2006/relationships/hyperlink" Target="http://www.mrada.if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6703</Words>
  <Characters>3821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2017-11-24T11:13:00Z</dcterms:created>
  <dcterms:modified xsi:type="dcterms:W3CDTF">2017-11-24T11:13:00Z</dcterms:modified>
</cp:coreProperties>
</file>