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496" w:rsidRDefault="00F66496" w:rsidP="00F66496">
      <w:pPr>
        <w:pStyle w:val="rvps229"/>
        <w:shd w:val="clear" w:color="auto" w:fill="FFFFFF"/>
        <w:spacing w:before="0" w:beforeAutospacing="0" w:after="0" w:afterAutospacing="0"/>
        <w:jc w:val="both"/>
        <w:rPr>
          <w:rStyle w:val="rvts10"/>
          <w:color w:val="000000"/>
          <w:sz w:val="28"/>
          <w:szCs w:val="28"/>
        </w:rPr>
      </w:pPr>
    </w:p>
    <w:p w:rsidR="0028082D" w:rsidRDefault="0028082D" w:rsidP="00F66496">
      <w:pPr>
        <w:pStyle w:val="rvps229"/>
        <w:shd w:val="clear" w:color="auto" w:fill="FFFFFF"/>
        <w:spacing w:before="0" w:beforeAutospacing="0" w:after="0" w:afterAutospacing="0"/>
        <w:jc w:val="both"/>
        <w:rPr>
          <w:rStyle w:val="rvts10"/>
          <w:color w:val="000000"/>
          <w:sz w:val="28"/>
          <w:szCs w:val="28"/>
        </w:rPr>
      </w:pPr>
    </w:p>
    <w:p w:rsidR="0028082D" w:rsidRDefault="0028082D" w:rsidP="00F66496">
      <w:pPr>
        <w:pStyle w:val="rvps229"/>
        <w:shd w:val="clear" w:color="auto" w:fill="FFFFFF"/>
        <w:spacing w:before="0" w:beforeAutospacing="0" w:after="0" w:afterAutospacing="0"/>
        <w:jc w:val="both"/>
        <w:rPr>
          <w:rStyle w:val="rvts10"/>
          <w:color w:val="000000"/>
          <w:sz w:val="28"/>
          <w:szCs w:val="28"/>
        </w:rPr>
      </w:pPr>
    </w:p>
    <w:p w:rsidR="00F66496" w:rsidRDefault="00F66496" w:rsidP="00F66496">
      <w:pPr>
        <w:pStyle w:val="a3"/>
        <w:rPr>
          <w:rFonts w:ascii="Times New Roman" w:hAnsi="Times New Roman"/>
          <w:sz w:val="28"/>
          <w:szCs w:val="28"/>
        </w:rPr>
      </w:pPr>
      <w:r>
        <w:rPr>
          <w:rFonts w:ascii="Times New Roman" w:hAnsi="Times New Roman"/>
          <w:sz w:val="28"/>
          <w:szCs w:val="28"/>
        </w:rPr>
        <w:t>П</w:t>
      </w:r>
      <w:r w:rsidRPr="00440DD2">
        <w:rPr>
          <w:rFonts w:ascii="Times New Roman" w:hAnsi="Times New Roman"/>
          <w:sz w:val="28"/>
          <w:szCs w:val="28"/>
        </w:rPr>
        <w:t xml:space="preserve">ро розміщення та облаштування </w:t>
      </w:r>
    </w:p>
    <w:p w:rsidR="00F66496" w:rsidRDefault="00F66496" w:rsidP="00F66496">
      <w:pPr>
        <w:pStyle w:val="a3"/>
        <w:rPr>
          <w:rFonts w:ascii="Times New Roman" w:hAnsi="Times New Roman"/>
          <w:sz w:val="28"/>
          <w:szCs w:val="28"/>
        </w:rPr>
      </w:pPr>
      <w:r w:rsidRPr="00440DD2">
        <w:rPr>
          <w:rFonts w:ascii="Times New Roman" w:hAnsi="Times New Roman"/>
          <w:sz w:val="28"/>
          <w:szCs w:val="28"/>
        </w:rPr>
        <w:t xml:space="preserve">літніх та всесезонних торгових майданчиків, </w:t>
      </w:r>
    </w:p>
    <w:p w:rsidR="00F66496" w:rsidRDefault="00F66496" w:rsidP="00F66496">
      <w:pPr>
        <w:pStyle w:val="a3"/>
        <w:rPr>
          <w:rFonts w:ascii="Times New Roman" w:hAnsi="Times New Roman"/>
          <w:bCs/>
          <w:sz w:val="28"/>
          <w:szCs w:val="28"/>
        </w:rPr>
      </w:pPr>
      <w:r w:rsidRPr="00440DD2">
        <w:rPr>
          <w:rFonts w:ascii="Times New Roman" w:hAnsi="Times New Roman"/>
          <w:sz w:val="28"/>
          <w:szCs w:val="28"/>
        </w:rPr>
        <w:t xml:space="preserve">об’єктів дрібнороздрібної торгівлі, </w:t>
      </w:r>
      <w:r w:rsidRPr="00440DD2">
        <w:rPr>
          <w:rFonts w:ascii="Times New Roman" w:hAnsi="Times New Roman"/>
          <w:bCs/>
          <w:sz w:val="28"/>
          <w:szCs w:val="28"/>
        </w:rPr>
        <w:t xml:space="preserve">надання </w:t>
      </w:r>
    </w:p>
    <w:p w:rsidR="00F66496" w:rsidRDefault="00F66496" w:rsidP="00F66496">
      <w:pPr>
        <w:pStyle w:val="a3"/>
        <w:rPr>
          <w:rFonts w:ascii="Times New Roman" w:hAnsi="Times New Roman"/>
          <w:bCs/>
          <w:sz w:val="28"/>
          <w:szCs w:val="28"/>
        </w:rPr>
      </w:pPr>
      <w:r w:rsidRPr="00440DD2">
        <w:rPr>
          <w:rFonts w:ascii="Times New Roman" w:hAnsi="Times New Roman"/>
          <w:bCs/>
          <w:sz w:val="28"/>
          <w:szCs w:val="28"/>
        </w:rPr>
        <w:t xml:space="preserve">послуг у сфері розваг та проведення ярмарок </w:t>
      </w:r>
    </w:p>
    <w:p w:rsidR="00F66496" w:rsidRPr="001035AD" w:rsidRDefault="00F66496" w:rsidP="00F66496">
      <w:pPr>
        <w:pStyle w:val="a3"/>
        <w:rPr>
          <w:rFonts w:ascii="Times New Roman" w:hAnsi="Times New Roman"/>
          <w:bCs/>
          <w:sz w:val="28"/>
          <w:szCs w:val="28"/>
        </w:rPr>
      </w:pPr>
      <w:r w:rsidRPr="00440DD2">
        <w:rPr>
          <w:rFonts w:ascii="Times New Roman" w:hAnsi="Times New Roman"/>
          <w:bCs/>
          <w:sz w:val="28"/>
          <w:szCs w:val="28"/>
        </w:rPr>
        <w:t>на території м. Івано-Франківська</w:t>
      </w:r>
      <w:r>
        <w:rPr>
          <w:rFonts w:ascii="Times New Roman" w:hAnsi="Times New Roman"/>
          <w:bCs/>
          <w:sz w:val="28"/>
          <w:szCs w:val="28"/>
        </w:rPr>
        <w:t xml:space="preserve"> в 2017 році </w:t>
      </w:r>
    </w:p>
    <w:p w:rsidR="00F66496" w:rsidRDefault="00F66496" w:rsidP="00F66496">
      <w:pPr>
        <w:pStyle w:val="rvps229"/>
        <w:shd w:val="clear" w:color="auto" w:fill="FFFFFF"/>
        <w:spacing w:before="0" w:beforeAutospacing="0" w:after="0" w:afterAutospacing="0"/>
        <w:jc w:val="both"/>
        <w:rPr>
          <w:rStyle w:val="rvts10"/>
          <w:color w:val="000000"/>
          <w:sz w:val="28"/>
          <w:szCs w:val="28"/>
        </w:rPr>
      </w:pPr>
    </w:p>
    <w:p w:rsidR="00F66496" w:rsidRDefault="00F66496" w:rsidP="00F66496">
      <w:pPr>
        <w:pStyle w:val="rvps229"/>
        <w:shd w:val="clear" w:color="auto" w:fill="FFFFFF"/>
        <w:spacing w:before="0" w:beforeAutospacing="0" w:after="0" w:afterAutospacing="0"/>
        <w:jc w:val="both"/>
        <w:rPr>
          <w:rStyle w:val="rvts10"/>
          <w:color w:val="000000"/>
          <w:sz w:val="28"/>
          <w:szCs w:val="28"/>
        </w:rPr>
      </w:pPr>
    </w:p>
    <w:p w:rsidR="0028082D" w:rsidRDefault="0028082D" w:rsidP="00F66496">
      <w:pPr>
        <w:pStyle w:val="rvps229"/>
        <w:shd w:val="clear" w:color="auto" w:fill="FFFFFF"/>
        <w:spacing w:before="0" w:beforeAutospacing="0" w:after="0" w:afterAutospacing="0"/>
        <w:jc w:val="both"/>
        <w:rPr>
          <w:rStyle w:val="rvts10"/>
          <w:color w:val="000000"/>
          <w:sz w:val="28"/>
          <w:szCs w:val="28"/>
        </w:rPr>
      </w:pPr>
    </w:p>
    <w:p w:rsidR="00F66496" w:rsidRPr="004F50CE" w:rsidRDefault="00F66496" w:rsidP="00F66496">
      <w:pPr>
        <w:pStyle w:val="rvps229"/>
        <w:shd w:val="clear" w:color="auto" w:fill="FFFFFF"/>
        <w:spacing w:before="0" w:beforeAutospacing="0" w:after="0" w:afterAutospacing="0"/>
        <w:jc w:val="both"/>
        <w:rPr>
          <w:rStyle w:val="rvts10"/>
          <w:color w:val="000000"/>
          <w:sz w:val="28"/>
          <w:szCs w:val="28"/>
        </w:rPr>
      </w:pPr>
    </w:p>
    <w:p w:rsidR="00F66496" w:rsidRDefault="00F66496" w:rsidP="00F66496">
      <w:pPr>
        <w:pStyle w:val="a3"/>
        <w:ind w:firstLine="709"/>
        <w:jc w:val="both"/>
        <w:rPr>
          <w:rStyle w:val="rvts10"/>
          <w:rFonts w:ascii="Times New Roman" w:hAnsi="Times New Roman"/>
          <w:color w:val="000000"/>
          <w:sz w:val="28"/>
          <w:szCs w:val="28"/>
        </w:rPr>
      </w:pPr>
      <w:r w:rsidRPr="004F50CE">
        <w:rPr>
          <w:rStyle w:val="rvts10"/>
          <w:rFonts w:ascii="Times New Roman" w:hAnsi="Times New Roman"/>
          <w:color w:val="000000"/>
          <w:sz w:val="28"/>
          <w:szCs w:val="28"/>
        </w:rPr>
        <w:t xml:space="preserve">Розглянувши інформацію </w:t>
      </w:r>
      <w:r w:rsidRPr="004F50CE">
        <w:rPr>
          <w:rFonts w:ascii="Times New Roman" w:hAnsi="Times New Roman"/>
          <w:sz w:val="28"/>
          <w:szCs w:val="28"/>
        </w:rPr>
        <w:t xml:space="preserve">про розміщення та облаштування літніх та всесезонних торгових майданчиків, об’єктів дрібнороздрібної торгівлі, </w:t>
      </w:r>
      <w:r w:rsidRPr="004F50CE">
        <w:rPr>
          <w:rFonts w:ascii="Times New Roman" w:hAnsi="Times New Roman"/>
          <w:bCs/>
          <w:sz w:val="28"/>
          <w:szCs w:val="28"/>
        </w:rPr>
        <w:t>надання послуг у сфері розваг та проведення ярмарок на території м. Івано-Франківська в 201</w:t>
      </w:r>
      <w:r w:rsidR="0028082D">
        <w:rPr>
          <w:rFonts w:ascii="Times New Roman" w:hAnsi="Times New Roman"/>
          <w:bCs/>
          <w:sz w:val="28"/>
          <w:szCs w:val="28"/>
        </w:rPr>
        <w:t>7</w:t>
      </w:r>
      <w:r w:rsidRPr="004F50CE">
        <w:rPr>
          <w:rFonts w:ascii="Times New Roman" w:hAnsi="Times New Roman"/>
          <w:bCs/>
          <w:sz w:val="28"/>
          <w:szCs w:val="28"/>
        </w:rPr>
        <w:t xml:space="preserve"> році </w:t>
      </w:r>
      <w:r w:rsidRPr="004F50CE">
        <w:rPr>
          <w:rStyle w:val="rvts10"/>
          <w:rFonts w:ascii="Times New Roman" w:hAnsi="Times New Roman"/>
          <w:color w:val="000000"/>
          <w:sz w:val="28"/>
          <w:szCs w:val="28"/>
        </w:rPr>
        <w:t>та керуючись Законом України «Про місцеве самоврядування в Україні», виконавчий комітет міської ради</w:t>
      </w:r>
    </w:p>
    <w:p w:rsidR="00F66496" w:rsidRDefault="00F66496" w:rsidP="00F66496">
      <w:pPr>
        <w:pStyle w:val="a3"/>
        <w:ind w:firstLine="709"/>
        <w:jc w:val="both"/>
        <w:rPr>
          <w:rFonts w:ascii="Times New Roman" w:hAnsi="Times New Roman"/>
          <w:color w:val="000000"/>
          <w:sz w:val="28"/>
          <w:szCs w:val="28"/>
        </w:rPr>
      </w:pPr>
    </w:p>
    <w:p w:rsidR="0028082D" w:rsidRDefault="0028082D" w:rsidP="00F66496">
      <w:pPr>
        <w:pStyle w:val="a3"/>
        <w:ind w:firstLine="709"/>
        <w:jc w:val="both"/>
        <w:rPr>
          <w:rFonts w:ascii="Times New Roman" w:hAnsi="Times New Roman"/>
          <w:color w:val="000000"/>
          <w:sz w:val="28"/>
          <w:szCs w:val="28"/>
        </w:rPr>
      </w:pPr>
    </w:p>
    <w:p w:rsidR="0028082D" w:rsidRPr="00213DB5" w:rsidRDefault="0028082D" w:rsidP="00F66496">
      <w:pPr>
        <w:pStyle w:val="a3"/>
        <w:ind w:firstLine="709"/>
        <w:jc w:val="both"/>
        <w:rPr>
          <w:rFonts w:ascii="Times New Roman" w:hAnsi="Times New Roman"/>
          <w:color w:val="000000"/>
          <w:sz w:val="28"/>
          <w:szCs w:val="28"/>
        </w:rPr>
      </w:pPr>
    </w:p>
    <w:p w:rsidR="00F66496" w:rsidRDefault="00F66496" w:rsidP="00F66496">
      <w:pPr>
        <w:pStyle w:val="rvps230"/>
        <w:shd w:val="clear" w:color="auto" w:fill="FFFFFF"/>
        <w:spacing w:before="0" w:beforeAutospacing="0" w:after="0" w:afterAutospacing="0"/>
        <w:jc w:val="center"/>
        <w:rPr>
          <w:rStyle w:val="rvts10"/>
          <w:color w:val="000000"/>
          <w:sz w:val="28"/>
          <w:szCs w:val="28"/>
        </w:rPr>
      </w:pPr>
      <w:r w:rsidRPr="004F50CE">
        <w:rPr>
          <w:rStyle w:val="rvts10"/>
          <w:color w:val="000000"/>
          <w:sz w:val="28"/>
          <w:szCs w:val="28"/>
        </w:rPr>
        <w:t>в и р і ш и в:</w:t>
      </w:r>
    </w:p>
    <w:p w:rsidR="00F66496" w:rsidRDefault="00F66496" w:rsidP="00F66496">
      <w:pPr>
        <w:pStyle w:val="rvps230"/>
        <w:shd w:val="clear" w:color="auto" w:fill="FFFFFF"/>
        <w:spacing w:before="0" w:beforeAutospacing="0" w:after="0" w:afterAutospacing="0"/>
        <w:jc w:val="center"/>
        <w:rPr>
          <w:color w:val="000000"/>
          <w:sz w:val="18"/>
          <w:szCs w:val="18"/>
        </w:rPr>
      </w:pPr>
    </w:p>
    <w:p w:rsidR="0028082D" w:rsidRDefault="0028082D" w:rsidP="00F66496">
      <w:pPr>
        <w:pStyle w:val="rvps230"/>
        <w:shd w:val="clear" w:color="auto" w:fill="FFFFFF"/>
        <w:spacing w:before="0" w:beforeAutospacing="0" w:after="0" w:afterAutospacing="0"/>
        <w:jc w:val="center"/>
        <w:rPr>
          <w:color w:val="000000"/>
          <w:sz w:val="18"/>
          <w:szCs w:val="18"/>
        </w:rPr>
      </w:pPr>
    </w:p>
    <w:p w:rsidR="00F66496" w:rsidRDefault="00F66496" w:rsidP="00F66496">
      <w:pPr>
        <w:pStyle w:val="rvps230"/>
        <w:shd w:val="clear" w:color="auto" w:fill="FFFFFF"/>
        <w:spacing w:before="0" w:beforeAutospacing="0" w:after="0" w:afterAutospacing="0"/>
        <w:jc w:val="center"/>
        <w:rPr>
          <w:color w:val="000000"/>
          <w:sz w:val="18"/>
          <w:szCs w:val="18"/>
        </w:rPr>
      </w:pPr>
    </w:p>
    <w:p w:rsidR="00F66496" w:rsidRDefault="00F66496" w:rsidP="00F66496">
      <w:pPr>
        <w:pStyle w:val="rvps229"/>
        <w:shd w:val="clear" w:color="auto" w:fill="FFFFFF"/>
        <w:spacing w:before="0" w:beforeAutospacing="0" w:after="0" w:afterAutospacing="0"/>
        <w:ind w:firstLine="708"/>
        <w:jc w:val="both"/>
        <w:rPr>
          <w:rStyle w:val="rvts10"/>
          <w:color w:val="000000"/>
          <w:sz w:val="28"/>
          <w:szCs w:val="28"/>
        </w:rPr>
      </w:pPr>
      <w:r>
        <w:rPr>
          <w:rStyle w:val="rvts10"/>
          <w:color w:val="000000"/>
          <w:sz w:val="28"/>
          <w:szCs w:val="28"/>
        </w:rPr>
        <w:t xml:space="preserve">1. Інформацію </w:t>
      </w:r>
      <w:r w:rsidRPr="004F50CE">
        <w:rPr>
          <w:sz w:val="28"/>
          <w:szCs w:val="28"/>
        </w:rPr>
        <w:t xml:space="preserve">про розміщення та облаштування літніх та всесезонних торгових майданчиків, об’єктів дрібнороздрібної торгівлі, </w:t>
      </w:r>
      <w:r w:rsidRPr="004F50CE">
        <w:rPr>
          <w:bCs/>
          <w:sz w:val="28"/>
          <w:szCs w:val="28"/>
        </w:rPr>
        <w:t>надання послуг у сфері розваг та проведення ярмарок на території м. Івано-Франківська в 201</w:t>
      </w:r>
      <w:r>
        <w:rPr>
          <w:bCs/>
          <w:sz w:val="28"/>
          <w:szCs w:val="28"/>
        </w:rPr>
        <w:t>7</w:t>
      </w:r>
      <w:r w:rsidRPr="004F50CE">
        <w:rPr>
          <w:bCs/>
          <w:sz w:val="28"/>
          <w:szCs w:val="28"/>
        </w:rPr>
        <w:t xml:space="preserve"> році </w:t>
      </w:r>
      <w:r>
        <w:rPr>
          <w:rStyle w:val="rvts10"/>
          <w:color w:val="000000"/>
          <w:sz w:val="28"/>
          <w:szCs w:val="28"/>
        </w:rPr>
        <w:t>взяти до відома (додається).</w:t>
      </w:r>
    </w:p>
    <w:p w:rsidR="0028082D" w:rsidRDefault="0028082D" w:rsidP="00F66496">
      <w:pPr>
        <w:pStyle w:val="rvps229"/>
        <w:shd w:val="clear" w:color="auto" w:fill="FFFFFF"/>
        <w:spacing w:before="0" w:beforeAutospacing="0" w:after="0" w:afterAutospacing="0"/>
        <w:ind w:firstLine="708"/>
        <w:jc w:val="both"/>
        <w:rPr>
          <w:color w:val="000000"/>
          <w:sz w:val="18"/>
          <w:szCs w:val="18"/>
        </w:rPr>
      </w:pPr>
    </w:p>
    <w:p w:rsidR="0028082D" w:rsidRDefault="0028082D" w:rsidP="00F66496">
      <w:pPr>
        <w:pStyle w:val="rvps229"/>
        <w:shd w:val="clear" w:color="auto" w:fill="FFFFFF"/>
        <w:spacing w:before="0" w:beforeAutospacing="0" w:after="0" w:afterAutospacing="0"/>
        <w:ind w:firstLine="708"/>
        <w:jc w:val="both"/>
        <w:rPr>
          <w:color w:val="000000"/>
          <w:sz w:val="18"/>
          <w:szCs w:val="18"/>
        </w:rPr>
      </w:pPr>
    </w:p>
    <w:p w:rsidR="00793BA2" w:rsidRDefault="00F66496" w:rsidP="00793BA2">
      <w:pPr>
        <w:ind w:firstLine="708"/>
        <w:jc w:val="both"/>
        <w:rPr>
          <w:sz w:val="28"/>
          <w:szCs w:val="28"/>
        </w:rPr>
      </w:pPr>
      <w:r>
        <w:rPr>
          <w:rStyle w:val="rvts10"/>
          <w:color w:val="000000"/>
          <w:sz w:val="28"/>
          <w:szCs w:val="28"/>
        </w:rPr>
        <w:t xml:space="preserve">2. </w:t>
      </w:r>
      <w:r w:rsidR="00793BA2">
        <w:rPr>
          <w:rStyle w:val="rvts10"/>
          <w:color w:val="000000"/>
          <w:sz w:val="28"/>
          <w:szCs w:val="28"/>
        </w:rPr>
        <w:t xml:space="preserve">Управлінню економічного та інтеграційного розвитку (Н. Кромкач) здійснювати </w:t>
      </w:r>
      <w:r w:rsidR="00793BA2">
        <w:rPr>
          <w:sz w:val="28"/>
          <w:szCs w:val="28"/>
        </w:rPr>
        <w:t xml:space="preserve">контроль за поступленням коштів до міського бюджету за розміщення </w:t>
      </w:r>
      <w:r w:rsidR="00793BA2" w:rsidRPr="004F50CE">
        <w:rPr>
          <w:sz w:val="28"/>
          <w:szCs w:val="28"/>
        </w:rPr>
        <w:t xml:space="preserve">торгових майданчиків, об’єктів дрібнороздрібної торгівлі, </w:t>
      </w:r>
      <w:r w:rsidR="00793BA2" w:rsidRPr="004F50CE">
        <w:rPr>
          <w:bCs/>
          <w:sz w:val="28"/>
          <w:szCs w:val="28"/>
        </w:rPr>
        <w:t>надання послуг у сфері розваг та проведення ярмарок</w:t>
      </w:r>
      <w:r w:rsidR="00793BA2">
        <w:rPr>
          <w:bCs/>
          <w:sz w:val="28"/>
          <w:szCs w:val="28"/>
        </w:rPr>
        <w:t xml:space="preserve">. </w:t>
      </w:r>
    </w:p>
    <w:p w:rsidR="0028082D" w:rsidRDefault="0028082D" w:rsidP="0028082D">
      <w:pPr>
        <w:pStyle w:val="rvps229"/>
        <w:shd w:val="clear" w:color="auto" w:fill="FFFFFF"/>
        <w:spacing w:before="0" w:beforeAutospacing="0" w:after="0" w:afterAutospacing="0"/>
        <w:ind w:firstLine="708"/>
        <w:jc w:val="both"/>
        <w:rPr>
          <w:rStyle w:val="rvts10"/>
          <w:color w:val="000000"/>
          <w:sz w:val="28"/>
          <w:szCs w:val="28"/>
        </w:rPr>
      </w:pPr>
    </w:p>
    <w:p w:rsidR="00F66496" w:rsidRDefault="00F66496" w:rsidP="00F66496">
      <w:pPr>
        <w:pStyle w:val="rvps229"/>
        <w:shd w:val="clear" w:color="auto" w:fill="FFFFFF"/>
        <w:spacing w:before="0" w:beforeAutospacing="0" w:after="0" w:afterAutospacing="0"/>
        <w:ind w:firstLine="708"/>
        <w:jc w:val="both"/>
        <w:rPr>
          <w:color w:val="000000"/>
          <w:sz w:val="18"/>
          <w:szCs w:val="18"/>
        </w:rPr>
      </w:pPr>
      <w:r>
        <w:rPr>
          <w:rStyle w:val="rvts10"/>
          <w:color w:val="000000"/>
          <w:sz w:val="28"/>
          <w:szCs w:val="28"/>
        </w:rPr>
        <w:t>3. Контроль за виконанням даного рішення покласти на заступника міського голови Богдана Білика.</w:t>
      </w:r>
    </w:p>
    <w:p w:rsidR="00F66496" w:rsidRDefault="00F66496" w:rsidP="00F66496">
      <w:pPr>
        <w:pStyle w:val="rvps229"/>
        <w:shd w:val="clear" w:color="auto" w:fill="FFFFFF"/>
        <w:spacing w:before="0" w:beforeAutospacing="0" w:after="0" w:afterAutospacing="0"/>
        <w:jc w:val="both"/>
        <w:rPr>
          <w:color w:val="000000"/>
          <w:sz w:val="18"/>
          <w:szCs w:val="18"/>
        </w:rPr>
      </w:pPr>
    </w:p>
    <w:p w:rsidR="00F66496" w:rsidRDefault="00F66496" w:rsidP="00F66496">
      <w:pPr>
        <w:pStyle w:val="rvps229"/>
        <w:shd w:val="clear" w:color="auto" w:fill="FFFFFF"/>
        <w:spacing w:before="0" w:beforeAutospacing="0" w:after="0" w:afterAutospacing="0"/>
        <w:jc w:val="both"/>
        <w:rPr>
          <w:color w:val="000000"/>
          <w:sz w:val="18"/>
          <w:szCs w:val="18"/>
        </w:rPr>
      </w:pPr>
    </w:p>
    <w:p w:rsidR="00F66496" w:rsidRDefault="00F66496" w:rsidP="00F66496">
      <w:pPr>
        <w:pStyle w:val="rvps229"/>
        <w:shd w:val="clear" w:color="auto" w:fill="FFFFFF"/>
        <w:spacing w:before="0" w:beforeAutospacing="0" w:after="0" w:afterAutospacing="0"/>
        <w:jc w:val="both"/>
        <w:rPr>
          <w:color w:val="000000"/>
          <w:sz w:val="18"/>
          <w:szCs w:val="18"/>
        </w:rPr>
      </w:pPr>
    </w:p>
    <w:p w:rsidR="00F66496" w:rsidRDefault="00F66496" w:rsidP="00F66496">
      <w:pPr>
        <w:pStyle w:val="rvps229"/>
        <w:shd w:val="clear" w:color="auto" w:fill="FFFFFF"/>
        <w:spacing w:before="0" w:beforeAutospacing="0" w:after="0" w:afterAutospacing="0"/>
        <w:jc w:val="both"/>
        <w:rPr>
          <w:color w:val="000000"/>
          <w:sz w:val="18"/>
          <w:szCs w:val="18"/>
        </w:rPr>
      </w:pPr>
    </w:p>
    <w:p w:rsidR="00F66496" w:rsidRPr="00213DB5" w:rsidRDefault="00F66496" w:rsidP="00F66496">
      <w:pPr>
        <w:pStyle w:val="rvps230"/>
        <w:shd w:val="clear" w:color="auto" w:fill="FFFFFF"/>
        <w:spacing w:before="0" w:beforeAutospacing="0" w:after="0" w:afterAutospacing="0"/>
        <w:ind w:firstLine="708"/>
        <w:jc w:val="center"/>
        <w:rPr>
          <w:color w:val="000000"/>
          <w:sz w:val="18"/>
          <w:szCs w:val="18"/>
        </w:rPr>
      </w:pPr>
      <w:r>
        <w:rPr>
          <w:rStyle w:val="rvts10"/>
          <w:color w:val="000000"/>
          <w:sz w:val="28"/>
          <w:szCs w:val="28"/>
        </w:rPr>
        <w:t>Міський голова</w:t>
      </w:r>
      <w:r>
        <w:rPr>
          <w:rStyle w:val="apple-converted-space"/>
          <w:color w:val="000000"/>
          <w:sz w:val="28"/>
          <w:szCs w:val="28"/>
        </w:rPr>
        <w:t> </w:t>
      </w:r>
      <w:r>
        <w:rPr>
          <w:rStyle w:val="rvts10"/>
          <w:color w:val="000000"/>
          <w:sz w:val="28"/>
          <w:szCs w:val="28"/>
        </w:rPr>
        <w:t>       </w:t>
      </w:r>
      <w:r>
        <w:rPr>
          <w:rStyle w:val="apple-converted-space"/>
          <w:color w:val="000000"/>
          <w:sz w:val="28"/>
          <w:szCs w:val="28"/>
        </w:rPr>
        <w:t> </w:t>
      </w:r>
      <w:r>
        <w:rPr>
          <w:rStyle w:val="rvts10"/>
          <w:color w:val="000000"/>
          <w:sz w:val="28"/>
          <w:szCs w:val="28"/>
        </w:rPr>
        <w:t>       </w:t>
      </w:r>
      <w:r>
        <w:rPr>
          <w:rStyle w:val="apple-converted-space"/>
          <w:color w:val="000000"/>
          <w:sz w:val="28"/>
          <w:szCs w:val="28"/>
        </w:rPr>
        <w:t> </w:t>
      </w:r>
      <w:r>
        <w:rPr>
          <w:rStyle w:val="rvts10"/>
          <w:color w:val="000000"/>
          <w:sz w:val="28"/>
          <w:szCs w:val="28"/>
        </w:rPr>
        <w:t>       </w:t>
      </w:r>
      <w:r>
        <w:rPr>
          <w:rStyle w:val="apple-converted-space"/>
          <w:color w:val="000000"/>
          <w:sz w:val="28"/>
          <w:szCs w:val="28"/>
        </w:rPr>
        <w:t> </w:t>
      </w:r>
      <w:r>
        <w:rPr>
          <w:rStyle w:val="rvts10"/>
          <w:color w:val="000000"/>
          <w:sz w:val="28"/>
          <w:szCs w:val="28"/>
        </w:rPr>
        <w:t>       </w:t>
      </w:r>
      <w:r>
        <w:rPr>
          <w:rStyle w:val="apple-converted-space"/>
          <w:color w:val="000000"/>
          <w:sz w:val="28"/>
          <w:szCs w:val="28"/>
        </w:rPr>
        <w:t> </w:t>
      </w:r>
      <w:r>
        <w:rPr>
          <w:rStyle w:val="rvts10"/>
          <w:color w:val="000000"/>
          <w:sz w:val="28"/>
          <w:szCs w:val="28"/>
        </w:rPr>
        <w:t>       </w:t>
      </w:r>
      <w:r>
        <w:rPr>
          <w:rStyle w:val="apple-converted-space"/>
          <w:color w:val="000000"/>
          <w:sz w:val="28"/>
          <w:szCs w:val="28"/>
        </w:rPr>
        <w:t> </w:t>
      </w:r>
      <w:r>
        <w:rPr>
          <w:rStyle w:val="rvts10"/>
          <w:color w:val="000000"/>
          <w:sz w:val="28"/>
          <w:szCs w:val="28"/>
        </w:rPr>
        <w:t>       </w:t>
      </w:r>
      <w:r>
        <w:rPr>
          <w:rStyle w:val="apple-converted-space"/>
          <w:color w:val="000000"/>
          <w:sz w:val="28"/>
          <w:szCs w:val="28"/>
        </w:rPr>
        <w:t> </w:t>
      </w:r>
      <w:r>
        <w:rPr>
          <w:rStyle w:val="rvts10"/>
          <w:color w:val="000000"/>
          <w:sz w:val="28"/>
          <w:szCs w:val="28"/>
        </w:rPr>
        <w:t>       </w:t>
      </w:r>
      <w:r>
        <w:rPr>
          <w:rStyle w:val="apple-converted-space"/>
          <w:color w:val="000000"/>
          <w:sz w:val="28"/>
          <w:szCs w:val="28"/>
        </w:rPr>
        <w:t> </w:t>
      </w:r>
      <w:r>
        <w:rPr>
          <w:rStyle w:val="rvts10"/>
          <w:color w:val="000000"/>
          <w:sz w:val="28"/>
          <w:szCs w:val="28"/>
        </w:rPr>
        <w:t>       Руслан Марцінків</w:t>
      </w:r>
    </w:p>
    <w:p w:rsidR="00F66496" w:rsidRDefault="00F66496" w:rsidP="00F66496">
      <w:pPr>
        <w:pStyle w:val="a3"/>
        <w:rPr>
          <w:rFonts w:ascii="Times New Roman" w:hAnsi="Times New Roman"/>
          <w:sz w:val="28"/>
          <w:szCs w:val="28"/>
        </w:rPr>
      </w:pPr>
    </w:p>
    <w:p w:rsidR="0028082D" w:rsidRDefault="0028082D" w:rsidP="00A050A1">
      <w:pPr>
        <w:pStyle w:val="a3"/>
        <w:ind w:firstLine="708"/>
        <w:jc w:val="right"/>
        <w:rPr>
          <w:rFonts w:ascii="Times New Roman" w:hAnsi="Times New Roman"/>
          <w:sz w:val="28"/>
          <w:szCs w:val="28"/>
        </w:rPr>
      </w:pPr>
    </w:p>
    <w:p w:rsidR="0028082D" w:rsidRDefault="0028082D" w:rsidP="00A050A1">
      <w:pPr>
        <w:pStyle w:val="a3"/>
        <w:ind w:firstLine="708"/>
        <w:jc w:val="right"/>
        <w:rPr>
          <w:rFonts w:ascii="Times New Roman" w:hAnsi="Times New Roman"/>
          <w:sz w:val="28"/>
          <w:szCs w:val="28"/>
        </w:rPr>
      </w:pPr>
    </w:p>
    <w:p w:rsidR="0028082D" w:rsidRDefault="0028082D" w:rsidP="00A050A1">
      <w:pPr>
        <w:pStyle w:val="a3"/>
        <w:ind w:firstLine="708"/>
        <w:jc w:val="right"/>
        <w:rPr>
          <w:rFonts w:ascii="Times New Roman" w:hAnsi="Times New Roman"/>
          <w:sz w:val="28"/>
          <w:szCs w:val="28"/>
        </w:rPr>
      </w:pPr>
    </w:p>
    <w:p w:rsidR="0028082D" w:rsidRDefault="0028082D" w:rsidP="00A050A1">
      <w:pPr>
        <w:pStyle w:val="a3"/>
        <w:ind w:firstLine="708"/>
        <w:jc w:val="right"/>
        <w:rPr>
          <w:rFonts w:ascii="Times New Roman" w:hAnsi="Times New Roman"/>
          <w:sz w:val="28"/>
          <w:szCs w:val="28"/>
        </w:rPr>
      </w:pPr>
    </w:p>
    <w:p w:rsidR="0028082D" w:rsidRDefault="0028082D" w:rsidP="00A050A1">
      <w:pPr>
        <w:pStyle w:val="a3"/>
        <w:ind w:firstLine="708"/>
        <w:jc w:val="right"/>
        <w:rPr>
          <w:rFonts w:ascii="Times New Roman" w:hAnsi="Times New Roman"/>
          <w:sz w:val="28"/>
          <w:szCs w:val="28"/>
        </w:rPr>
      </w:pPr>
    </w:p>
    <w:p w:rsidR="00F66496" w:rsidRDefault="00F66496" w:rsidP="00F66496">
      <w:pPr>
        <w:pStyle w:val="a3"/>
        <w:ind w:firstLine="708"/>
        <w:jc w:val="center"/>
        <w:rPr>
          <w:rFonts w:ascii="Times New Roman" w:hAnsi="Times New Roman"/>
          <w:sz w:val="28"/>
          <w:szCs w:val="28"/>
        </w:rPr>
      </w:pPr>
      <w:bookmarkStart w:id="0" w:name="_GoBack"/>
      <w:bookmarkEnd w:id="0"/>
      <w:r>
        <w:rPr>
          <w:rFonts w:ascii="Times New Roman" w:hAnsi="Times New Roman"/>
          <w:sz w:val="28"/>
          <w:szCs w:val="28"/>
        </w:rPr>
        <w:lastRenderedPageBreak/>
        <w:t>Інформація</w:t>
      </w:r>
    </w:p>
    <w:p w:rsidR="00F66496" w:rsidRPr="00032A8F" w:rsidRDefault="00F66496" w:rsidP="00F66496">
      <w:pPr>
        <w:pStyle w:val="a3"/>
        <w:jc w:val="center"/>
        <w:rPr>
          <w:rFonts w:ascii="Times New Roman" w:hAnsi="Times New Roman"/>
          <w:bCs/>
          <w:sz w:val="28"/>
          <w:szCs w:val="28"/>
        </w:rPr>
      </w:pPr>
      <w:r w:rsidRPr="00440DD2">
        <w:rPr>
          <w:rFonts w:ascii="Times New Roman" w:hAnsi="Times New Roman"/>
          <w:sz w:val="28"/>
          <w:szCs w:val="28"/>
        </w:rPr>
        <w:t xml:space="preserve">про розміщення та облаштування літніх та всесезонних торгових майданчиків, об’єктів дрібнороздрібної торгівлі, </w:t>
      </w:r>
      <w:r w:rsidRPr="00440DD2">
        <w:rPr>
          <w:rFonts w:ascii="Times New Roman" w:hAnsi="Times New Roman"/>
          <w:bCs/>
          <w:sz w:val="28"/>
          <w:szCs w:val="28"/>
        </w:rPr>
        <w:t>надання послуг у сфері розваг та проведення ярмарок на території м. Івано-Франківська</w:t>
      </w:r>
      <w:r>
        <w:rPr>
          <w:rFonts w:ascii="Times New Roman" w:hAnsi="Times New Roman"/>
          <w:bCs/>
          <w:sz w:val="28"/>
          <w:szCs w:val="28"/>
        </w:rPr>
        <w:t xml:space="preserve"> в 2017 році </w:t>
      </w:r>
    </w:p>
    <w:p w:rsidR="00F66496" w:rsidRDefault="00F66496" w:rsidP="00F66496">
      <w:pPr>
        <w:jc w:val="both"/>
        <w:rPr>
          <w:sz w:val="16"/>
          <w:szCs w:val="16"/>
        </w:rPr>
      </w:pPr>
    </w:p>
    <w:p w:rsidR="00F66496" w:rsidRDefault="00F66496" w:rsidP="00F66496">
      <w:pPr>
        <w:jc w:val="both"/>
        <w:rPr>
          <w:sz w:val="16"/>
          <w:szCs w:val="16"/>
        </w:rPr>
      </w:pPr>
    </w:p>
    <w:p w:rsidR="00F66496" w:rsidRDefault="00F66496" w:rsidP="00BA6E68">
      <w:pPr>
        <w:rPr>
          <w:b/>
          <w:sz w:val="28"/>
          <w:szCs w:val="28"/>
        </w:rPr>
      </w:pPr>
    </w:p>
    <w:p w:rsidR="00A050A1" w:rsidRDefault="00A050A1" w:rsidP="00F66496">
      <w:pPr>
        <w:jc w:val="right"/>
        <w:rPr>
          <w:b/>
          <w:sz w:val="28"/>
          <w:szCs w:val="28"/>
        </w:rPr>
      </w:pPr>
    </w:p>
    <w:p w:rsidR="00BA6E68" w:rsidRDefault="00BA6E68" w:rsidP="00F66496">
      <w:pPr>
        <w:jc w:val="right"/>
        <w:rPr>
          <w:b/>
          <w:sz w:val="28"/>
          <w:szCs w:val="28"/>
        </w:rPr>
      </w:pPr>
    </w:p>
    <w:p w:rsidR="00F66496" w:rsidRDefault="00F66496" w:rsidP="00F66496">
      <w:pPr>
        <w:ind w:firstLine="708"/>
        <w:jc w:val="both"/>
        <w:rPr>
          <w:sz w:val="28"/>
          <w:szCs w:val="28"/>
        </w:rPr>
      </w:pPr>
      <w:r>
        <w:rPr>
          <w:sz w:val="28"/>
          <w:szCs w:val="28"/>
        </w:rPr>
        <w:t xml:space="preserve">Працівниками відділу координації закупівель та цінового моніторингу управління економічного та інтеграційного розвитку протягом  2017 року проводилася робота щодо надання погоджень на розміщення об’єктів дрібнороздрібної торгівлі, надання послуг у сфері розваг, розміщення  літніх та всесезонних торгових майданчиків, проведення ярмарків, що  позитивно вплинуло на збільшення показників економічної активності міста, а саме: </w:t>
      </w:r>
      <w:r w:rsidR="006E7F7B">
        <w:rPr>
          <w:sz w:val="28"/>
          <w:szCs w:val="28"/>
        </w:rPr>
        <w:t>ріст</w:t>
      </w:r>
      <w:r>
        <w:rPr>
          <w:sz w:val="28"/>
          <w:szCs w:val="28"/>
        </w:rPr>
        <w:t xml:space="preserve"> товарообороту, збільшення кількості найманих працівників, </w:t>
      </w:r>
      <w:r w:rsidR="006E7F7B">
        <w:rPr>
          <w:sz w:val="28"/>
          <w:szCs w:val="28"/>
        </w:rPr>
        <w:t xml:space="preserve">покращення </w:t>
      </w:r>
      <w:r w:rsidR="00F43895">
        <w:rPr>
          <w:sz w:val="28"/>
          <w:szCs w:val="28"/>
        </w:rPr>
        <w:t>туристичної привабливості міста</w:t>
      </w:r>
      <w:r>
        <w:rPr>
          <w:sz w:val="28"/>
          <w:szCs w:val="28"/>
        </w:rPr>
        <w:t xml:space="preserve"> </w:t>
      </w:r>
      <w:r w:rsidR="00F43895">
        <w:rPr>
          <w:sz w:val="28"/>
          <w:szCs w:val="28"/>
        </w:rPr>
        <w:t>т</w:t>
      </w:r>
      <w:r>
        <w:rPr>
          <w:sz w:val="28"/>
          <w:szCs w:val="28"/>
        </w:rPr>
        <w:t>а відповідно зростанн</w:t>
      </w:r>
      <w:r w:rsidR="006E7F7B">
        <w:rPr>
          <w:sz w:val="28"/>
          <w:szCs w:val="28"/>
        </w:rPr>
        <w:t>я</w:t>
      </w:r>
      <w:r>
        <w:rPr>
          <w:sz w:val="28"/>
          <w:szCs w:val="28"/>
        </w:rPr>
        <w:t xml:space="preserve"> поступлень коштів до міського бюджету. </w:t>
      </w:r>
    </w:p>
    <w:p w:rsidR="00F66496" w:rsidRDefault="00F66496" w:rsidP="00F66496">
      <w:pPr>
        <w:ind w:firstLine="709"/>
        <w:jc w:val="both"/>
        <w:rPr>
          <w:sz w:val="28"/>
          <w:szCs w:val="28"/>
        </w:rPr>
      </w:pPr>
      <w:r>
        <w:rPr>
          <w:sz w:val="28"/>
          <w:szCs w:val="28"/>
        </w:rPr>
        <w:t>В поточному році на розгляд комісії з організації сезонної торгівлі через відділ дозвільно-погоджувальних процедур (Дозвільний центр) суб’єктами господарювання було подано 542 заяви (356 в 201</w:t>
      </w:r>
      <w:r w:rsidR="00F43895">
        <w:rPr>
          <w:sz w:val="28"/>
          <w:szCs w:val="28"/>
        </w:rPr>
        <w:t>6</w:t>
      </w:r>
      <w:r>
        <w:rPr>
          <w:sz w:val="28"/>
          <w:szCs w:val="28"/>
        </w:rPr>
        <w:t xml:space="preserve"> році) на </w:t>
      </w:r>
      <w:r w:rsidRPr="00440DD2">
        <w:rPr>
          <w:sz w:val="28"/>
          <w:szCs w:val="28"/>
        </w:rPr>
        <w:t xml:space="preserve">розміщення та облаштування літніх та всесезонних торгових майданчиків, об’єктів дрібнороздрібної торгівлі, </w:t>
      </w:r>
      <w:r w:rsidRPr="00440DD2">
        <w:rPr>
          <w:bCs/>
          <w:sz w:val="28"/>
          <w:szCs w:val="28"/>
        </w:rPr>
        <w:t>надання послуг у сфері розваг</w:t>
      </w:r>
      <w:r>
        <w:rPr>
          <w:sz w:val="28"/>
          <w:szCs w:val="28"/>
        </w:rPr>
        <w:t>.</w:t>
      </w:r>
    </w:p>
    <w:p w:rsidR="00F66496" w:rsidRDefault="00F66496" w:rsidP="00F66496">
      <w:pPr>
        <w:ind w:firstLine="709"/>
        <w:jc w:val="both"/>
        <w:rPr>
          <w:sz w:val="28"/>
          <w:szCs w:val="28"/>
        </w:rPr>
      </w:pPr>
      <w:r>
        <w:rPr>
          <w:sz w:val="28"/>
          <w:szCs w:val="28"/>
        </w:rPr>
        <w:t xml:space="preserve">Організовано проведення 28 засідань комісії з організації сезонної торгівлі (25 засідань в 2016 році), на яких розглянуто всі заяви суб’єктів господарювання. </w:t>
      </w:r>
    </w:p>
    <w:p w:rsidR="00F66496" w:rsidRDefault="00F66496" w:rsidP="00F66496">
      <w:pPr>
        <w:jc w:val="both"/>
        <w:rPr>
          <w:sz w:val="28"/>
          <w:szCs w:val="28"/>
        </w:rPr>
      </w:pPr>
      <w:r>
        <w:rPr>
          <w:sz w:val="28"/>
          <w:szCs w:val="28"/>
        </w:rPr>
        <w:tab/>
        <w:t>Підготовлено 3</w:t>
      </w:r>
      <w:r w:rsidR="00793BA2">
        <w:rPr>
          <w:sz w:val="28"/>
          <w:szCs w:val="28"/>
        </w:rPr>
        <w:t>2</w:t>
      </w:r>
      <w:r>
        <w:rPr>
          <w:sz w:val="28"/>
          <w:szCs w:val="28"/>
        </w:rPr>
        <w:t xml:space="preserve"> проект</w:t>
      </w:r>
      <w:r w:rsidR="00793BA2">
        <w:rPr>
          <w:sz w:val="28"/>
          <w:szCs w:val="28"/>
        </w:rPr>
        <w:t xml:space="preserve">и </w:t>
      </w:r>
      <w:r>
        <w:rPr>
          <w:sz w:val="28"/>
          <w:szCs w:val="28"/>
        </w:rPr>
        <w:t xml:space="preserve">рішень виконавчого комітету міської ради </w:t>
      </w:r>
      <w:r w:rsidR="00793BA2">
        <w:rPr>
          <w:sz w:val="28"/>
          <w:szCs w:val="28"/>
        </w:rPr>
        <w:t xml:space="preserve">(30 в 2016 році ) </w:t>
      </w:r>
      <w:r>
        <w:rPr>
          <w:sz w:val="28"/>
          <w:szCs w:val="28"/>
        </w:rPr>
        <w:t xml:space="preserve">та </w:t>
      </w:r>
      <w:r w:rsidR="00793BA2">
        <w:rPr>
          <w:sz w:val="28"/>
          <w:szCs w:val="28"/>
        </w:rPr>
        <w:t>31</w:t>
      </w:r>
      <w:r>
        <w:rPr>
          <w:sz w:val="28"/>
          <w:szCs w:val="28"/>
        </w:rPr>
        <w:t xml:space="preserve"> розпоряджен</w:t>
      </w:r>
      <w:r w:rsidR="00793BA2">
        <w:rPr>
          <w:sz w:val="28"/>
          <w:szCs w:val="28"/>
        </w:rPr>
        <w:t>ня</w:t>
      </w:r>
      <w:r>
        <w:rPr>
          <w:sz w:val="28"/>
          <w:szCs w:val="28"/>
        </w:rPr>
        <w:t xml:space="preserve"> міського голови</w:t>
      </w:r>
      <w:r w:rsidR="00793BA2">
        <w:rPr>
          <w:sz w:val="28"/>
          <w:szCs w:val="28"/>
        </w:rPr>
        <w:t xml:space="preserve"> (16 в 2016 році)</w:t>
      </w:r>
      <w:r>
        <w:rPr>
          <w:sz w:val="28"/>
          <w:szCs w:val="28"/>
        </w:rPr>
        <w:t xml:space="preserve">. </w:t>
      </w:r>
    </w:p>
    <w:p w:rsidR="00F66496" w:rsidRDefault="00F66496" w:rsidP="00F66496">
      <w:pPr>
        <w:jc w:val="both"/>
        <w:rPr>
          <w:sz w:val="28"/>
          <w:szCs w:val="28"/>
        </w:rPr>
      </w:pPr>
      <w:r>
        <w:rPr>
          <w:sz w:val="28"/>
          <w:szCs w:val="28"/>
        </w:rPr>
        <w:tab/>
      </w:r>
      <w:r w:rsidR="00793BA2">
        <w:rPr>
          <w:sz w:val="28"/>
          <w:szCs w:val="28"/>
        </w:rPr>
        <w:t>За 11 місяців 2017 року</w:t>
      </w:r>
      <w:r>
        <w:rPr>
          <w:sz w:val="28"/>
          <w:szCs w:val="28"/>
        </w:rPr>
        <w:t xml:space="preserve"> надано погодження на розташування:</w:t>
      </w:r>
    </w:p>
    <w:p w:rsidR="00F66496" w:rsidRPr="00DC7728" w:rsidRDefault="00F66496" w:rsidP="00F66496">
      <w:pPr>
        <w:ind w:firstLine="709"/>
        <w:jc w:val="both"/>
        <w:rPr>
          <w:sz w:val="28"/>
          <w:szCs w:val="28"/>
        </w:rPr>
      </w:pPr>
      <w:r w:rsidRPr="00DC7728">
        <w:rPr>
          <w:sz w:val="28"/>
          <w:szCs w:val="28"/>
        </w:rPr>
        <w:t xml:space="preserve">- </w:t>
      </w:r>
      <w:r w:rsidR="00DC7728" w:rsidRPr="00DC7728">
        <w:rPr>
          <w:sz w:val="28"/>
          <w:szCs w:val="28"/>
        </w:rPr>
        <w:t xml:space="preserve">129 </w:t>
      </w:r>
      <w:r w:rsidR="00F43895">
        <w:rPr>
          <w:sz w:val="28"/>
          <w:szCs w:val="28"/>
        </w:rPr>
        <w:t>літніх торгових майданчиків;</w:t>
      </w:r>
    </w:p>
    <w:p w:rsidR="00F66496" w:rsidRPr="00DC7728" w:rsidRDefault="00F66496" w:rsidP="00F66496">
      <w:pPr>
        <w:ind w:firstLine="709"/>
        <w:jc w:val="both"/>
        <w:rPr>
          <w:sz w:val="28"/>
          <w:szCs w:val="28"/>
        </w:rPr>
      </w:pPr>
      <w:r w:rsidRPr="00DC7728">
        <w:rPr>
          <w:sz w:val="28"/>
          <w:szCs w:val="28"/>
        </w:rPr>
        <w:t xml:space="preserve">- </w:t>
      </w:r>
      <w:r w:rsidR="00DC7728" w:rsidRPr="00DC7728">
        <w:rPr>
          <w:sz w:val="28"/>
          <w:szCs w:val="28"/>
        </w:rPr>
        <w:t xml:space="preserve">8 </w:t>
      </w:r>
      <w:r w:rsidRPr="00DC7728">
        <w:rPr>
          <w:sz w:val="28"/>
          <w:szCs w:val="28"/>
        </w:rPr>
        <w:t>всесезонних торгових майданчиків</w:t>
      </w:r>
      <w:r w:rsidR="00F43895">
        <w:rPr>
          <w:sz w:val="28"/>
          <w:szCs w:val="28"/>
        </w:rPr>
        <w:t>;</w:t>
      </w:r>
      <w:r w:rsidRPr="00DC7728">
        <w:rPr>
          <w:sz w:val="28"/>
          <w:szCs w:val="28"/>
        </w:rPr>
        <w:t xml:space="preserve"> </w:t>
      </w:r>
    </w:p>
    <w:p w:rsidR="00F66496" w:rsidRPr="00DC7728" w:rsidRDefault="00F66496" w:rsidP="00F66496">
      <w:pPr>
        <w:ind w:firstLine="709"/>
        <w:jc w:val="both"/>
        <w:rPr>
          <w:sz w:val="28"/>
          <w:szCs w:val="28"/>
        </w:rPr>
      </w:pPr>
      <w:r w:rsidRPr="00DC7728">
        <w:rPr>
          <w:sz w:val="28"/>
          <w:szCs w:val="28"/>
        </w:rPr>
        <w:t xml:space="preserve">- 104 об’єктів дрібнороздрібної торгівлі та </w:t>
      </w:r>
      <w:r w:rsidRPr="00DC7728">
        <w:rPr>
          <w:bCs/>
          <w:sz w:val="28"/>
          <w:szCs w:val="28"/>
        </w:rPr>
        <w:t>надання послуг у сфері розваг</w:t>
      </w:r>
      <w:r w:rsidR="00F43895">
        <w:rPr>
          <w:bCs/>
          <w:sz w:val="28"/>
          <w:szCs w:val="28"/>
        </w:rPr>
        <w:t>.</w:t>
      </w:r>
    </w:p>
    <w:p w:rsidR="00F66496" w:rsidRPr="00EE4E87" w:rsidRDefault="00F66496" w:rsidP="00F66496">
      <w:pPr>
        <w:pStyle w:val="a3"/>
        <w:jc w:val="both"/>
        <w:rPr>
          <w:rFonts w:ascii="Times New Roman" w:hAnsi="Times New Roman"/>
          <w:sz w:val="28"/>
          <w:szCs w:val="28"/>
        </w:rPr>
      </w:pPr>
      <w:r w:rsidRPr="00EE4E87">
        <w:rPr>
          <w:rFonts w:ascii="Times New Roman" w:hAnsi="Times New Roman"/>
          <w:sz w:val="28"/>
          <w:szCs w:val="28"/>
        </w:rPr>
        <w:tab/>
        <w:t>Суб’єкти господарювання після прийняття рішення виконавчого комітету міської ради про надання погодження на розташування та облаштування літніх та всесезонних торгових майданчиків укладають договір на право тимчасового користування елементами благоустрою комунальної власності для розміщення торгового майданчика</w:t>
      </w:r>
      <w:r>
        <w:rPr>
          <w:rFonts w:ascii="Times New Roman" w:hAnsi="Times New Roman"/>
          <w:sz w:val="28"/>
          <w:szCs w:val="28"/>
        </w:rPr>
        <w:t>,</w:t>
      </w:r>
      <w:r w:rsidRPr="00EE4E87">
        <w:rPr>
          <w:rFonts w:ascii="Times New Roman" w:hAnsi="Times New Roman"/>
          <w:sz w:val="28"/>
          <w:szCs w:val="28"/>
        </w:rPr>
        <w:t xml:space="preserve"> який адмініструє управління економічного та інтеграційного розвитку.  </w:t>
      </w:r>
    </w:p>
    <w:p w:rsidR="00F66496" w:rsidRDefault="00F66496" w:rsidP="00F66496">
      <w:pPr>
        <w:ind w:firstLine="709"/>
        <w:jc w:val="both"/>
        <w:rPr>
          <w:sz w:val="28"/>
          <w:szCs w:val="28"/>
        </w:rPr>
      </w:pPr>
      <w:r>
        <w:rPr>
          <w:sz w:val="28"/>
          <w:szCs w:val="28"/>
        </w:rPr>
        <w:t>Договори на право тимчасового користування окремими елементами благоустрою  для розміщення торгових майданчиків укладено із 133 суб</w:t>
      </w:r>
      <w:r w:rsidRPr="00C53EF4">
        <w:rPr>
          <w:sz w:val="28"/>
          <w:szCs w:val="28"/>
        </w:rPr>
        <w:t>’</w:t>
      </w:r>
      <w:r>
        <w:rPr>
          <w:sz w:val="28"/>
          <w:szCs w:val="28"/>
        </w:rPr>
        <w:t xml:space="preserve">єктами господарської діяльності. </w:t>
      </w:r>
    </w:p>
    <w:p w:rsidR="00F66496" w:rsidRPr="00AE43B7" w:rsidRDefault="00F66496" w:rsidP="00F66496">
      <w:pPr>
        <w:pStyle w:val="a3"/>
        <w:ind w:firstLine="708"/>
        <w:jc w:val="both"/>
        <w:rPr>
          <w:rFonts w:ascii="Times New Roman" w:hAnsi="Times New Roman"/>
          <w:sz w:val="28"/>
          <w:szCs w:val="28"/>
        </w:rPr>
      </w:pPr>
      <w:r w:rsidRPr="00984E51">
        <w:rPr>
          <w:rFonts w:ascii="Times New Roman" w:hAnsi="Times New Roman"/>
          <w:sz w:val="28"/>
          <w:szCs w:val="28"/>
        </w:rPr>
        <w:t>Не</w:t>
      </w:r>
      <w:r>
        <w:rPr>
          <w:rFonts w:ascii="Times New Roman" w:hAnsi="Times New Roman"/>
          <w:sz w:val="28"/>
          <w:szCs w:val="28"/>
        </w:rPr>
        <w:t xml:space="preserve"> </w:t>
      </w:r>
      <w:r w:rsidRPr="00984E51">
        <w:rPr>
          <w:rFonts w:ascii="Times New Roman" w:hAnsi="Times New Roman"/>
          <w:sz w:val="28"/>
          <w:szCs w:val="28"/>
        </w:rPr>
        <w:t>укладен</w:t>
      </w:r>
      <w:r>
        <w:rPr>
          <w:rFonts w:ascii="Times New Roman" w:hAnsi="Times New Roman"/>
          <w:sz w:val="28"/>
          <w:szCs w:val="28"/>
        </w:rPr>
        <w:t>о</w:t>
      </w:r>
      <w:r w:rsidRPr="00984E51">
        <w:rPr>
          <w:rFonts w:ascii="Times New Roman" w:hAnsi="Times New Roman"/>
          <w:sz w:val="28"/>
          <w:szCs w:val="28"/>
        </w:rPr>
        <w:t xml:space="preserve"> договори із </w:t>
      </w:r>
      <w:r>
        <w:rPr>
          <w:rFonts w:ascii="Times New Roman" w:hAnsi="Times New Roman"/>
          <w:sz w:val="28"/>
          <w:szCs w:val="28"/>
        </w:rPr>
        <w:t>4</w:t>
      </w:r>
      <w:r w:rsidRPr="00984E51">
        <w:rPr>
          <w:rFonts w:ascii="Times New Roman" w:hAnsi="Times New Roman"/>
          <w:sz w:val="28"/>
          <w:szCs w:val="28"/>
        </w:rPr>
        <w:t xml:space="preserve"> суб’єктами господарювання </w:t>
      </w:r>
      <w:r>
        <w:rPr>
          <w:rFonts w:ascii="Times New Roman" w:hAnsi="Times New Roman"/>
          <w:sz w:val="28"/>
          <w:szCs w:val="28"/>
        </w:rPr>
        <w:t xml:space="preserve">у зв’язку із розміщенням торгових майданчиків на власній або орендованій земельній ділянці. </w:t>
      </w:r>
    </w:p>
    <w:p w:rsidR="00F66496" w:rsidRPr="005A06FF" w:rsidRDefault="00F66496" w:rsidP="0015349F">
      <w:pPr>
        <w:ind w:firstLine="567"/>
        <w:jc w:val="both"/>
        <w:rPr>
          <w:color w:val="000000"/>
          <w:sz w:val="28"/>
          <w:szCs w:val="28"/>
        </w:rPr>
      </w:pPr>
      <w:r>
        <w:rPr>
          <w:sz w:val="28"/>
          <w:szCs w:val="28"/>
        </w:rPr>
        <w:lastRenderedPageBreak/>
        <w:t>Відповідно до укладених Договорів суб</w:t>
      </w:r>
      <w:r w:rsidRPr="006A5E47">
        <w:rPr>
          <w:sz w:val="28"/>
          <w:szCs w:val="28"/>
        </w:rPr>
        <w:t>’</w:t>
      </w:r>
      <w:r>
        <w:rPr>
          <w:sz w:val="28"/>
          <w:szCs w:val="28"/>
        </w:rPr>
        <w:t xml:space="preserve">єктами господарювання сплачено до міського бюджету </w:t>
      </w:r>
      <w:r w:rsidR="0015349F">
        <w:rPr>
          <w:sz w:val="28"/>
          <w:szCs w:val="28"/>
        </w:rPr>
        <w:t>1 152</w:t>
      </w:r>
      <w:r>
        <w:rPr>
          <w:sz w:val="28"/>
          <w:szCs w:val="28"/>
        </w:rPr>
        <w:t xml:space="preserve"> тис.</w:t>
      </w:r>
      <w:r w:rsidR="0015349F">
        <w:rPr>
          <w:color w:val="000000"/>
          <w:sz w:val="28"/>
          <w:szCs w:val="28"/>
        </w:rPr>
        <w:t xml:space="preserve"> грн</w:t>
      </w:r>
      <w:r w:rsidR="002C338D">
        <w:rPr>
          <w:color w:val="000000"/>
          <w:sz w:val="28"/>
          <w:szCs w:val="28"/>
        </w:rPr>
        <w:t>.</w:t>
      </w:r>
    </w:p>
    <w:p w:rsidR="00F66496" w:rsidRDefault="00F66496" w:rsidP="00BA6E68">
      <w:pPr>
        <w:ind w:firstLine="567"/>
        <w:jc w:val="both"/>
        <w:rPr>
          <w:bCs/>
          <w:iCs/>
          <w:sz w:val="28"/>
          <w:szCs w:val="28"/>
        </w:rPr>
      </w:pPr>
      <w:r>
        <w:rPr>
          <w:bCs/>
          <w:iCs/>
          <w:sz w:val="28"/>
          <w:szCs w:val="28"/>
        </w:rPr>
        <w:t xml:space="preserve">Порівняльні дані щодо </w:t>
      </w:r>
      <w:r w:rsidR="00385BC1">
        <w:rPr>
          <w:bCs/>
          <w:iCs/>
          <w:sz w:val="28"/>
          <w:szCs w:val="28"/>
        </w:rPr>
        <w:t>розміщення</w:t>
      </w:r>
      <w:r>
        <w:rPr>
          <w:bCs/>
          <w:iCs/>
          <w:sz w:val="28"/>
          <w:szCs w:val="28"/>
        </w:rPr>
        <w:t xml:space="preserve"> торгових майданчиків за 2015-201</w:t>
      </w:r>
      <w:r w:rsidR="004D2C12">
        <w:rPr>
          <w:bCs/>
          <w:iCs/>
          <w:sz w:val="28"/>
          <w:szCs w:val="28"/>
        </w:rPr>
        <w:t>7</w:t>
      </w:r>
      <w:r>
        <w:rPr>
          <w:bCs/>
          <w:iCs/>
          <w:sz w:val="28"/>
          <w:szCs w:val="28"/>
        </w:rPr>
        <w:t xml:space="preserve"> роки наведено в таблиці. </w:t>
      </w:r>
    </w:p>
    <w:p w:rsidR="002C338D" w:rsidRDefault="002C338D" w:rsidP="00F66496">
      <w:pPr>
        <w:ind w:firstLine="567"/>
        <w:jc w:val="both"/>
        <w:rPr>
          <w:bCs/>
          <w:i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2"/>
        <w:gridCol w:w="1804"/>
        <w:gridCol w:w="1486"/>
        <w:gridCol w:w="1364"/>
      </w:tblGrid>
      <w:tr w:rsidR="004D2C12" w:rsidTr="00DC7728">
        <w:tc>
          <w:tcPr>
            <w:tcW w:w="4713" w:type="dxa"/>
          </w:tcPr>
          <w:p w:rsidR="004D2C12" w:rsidRPr="00EC77E2" w:rsidRDefault="004D2C12" w:rsidP="00311803">
            <w:pPr>
              <w:jc w:val="center"/>
              <w:rPr>
                <w:bCs/>
                <w:iCs/>
                <w:sz w:val="28"/>
                <w:szCs w:val="28"/>
              </w:rPr>
            </w:pPr>
            <w:r w:rsidRPr="00EC77E2">
              <w:rPr>
                <w:bCs/>
                <w:iCs/>
                <w:sz w:val="28"/>
                <w:szCs w:val="28"/>
              </w:rPr>
              <w:t>Дані</w:t>
            </w:r>
          </w:p>
        </w:tc>
        <w:tc>
          <w:tcPr>
            <w:tcW w:w="1850" w:type="dxa"/>
          </w:tcPr>
          <w:p w:rsidR="004D2C12" w:rsidRPr="00EC77E2" w:rsidRDefault="004D2C12" w:rsidP="004D2C12">
            <w:pPr>
              <w:jc w:val="center"/>
              <w:rPr>
                <w:bCs/>
                <w:iCs/>
                <w:sz w:val="28"/>
                <w:szCs w:val="28"/>
              </w:rPr>
            </w:pPr>
            <w:r w:rsidRPr="00EC77E2">
              <w:rPr>
                <w:bCs/>
                <w:iCs/>
                <w:sz w:val="28"/>
                <w:szCs w:val="28"/>
              </w:rPr>
              <w:t>201</w:t>
            </w:r>
            <w:r>
              <w:rPr>
                <w:bCs/>
                <w:iCs/>
                <w:sz w:val="28"/>
                <w:szCs w:val="28"/>
              </w:rPr>
              <w:t>5</w:t>
            </w:r>
            <w:r w:rsidRPr="00EC77E2">
              <w:rPr>
                <w:bCs/>
                <w:iCs/>
                <w:sz w:val="28"/>
                <w:szCs w:val="28"/>
              </w:rPr>
              <w:t xml:space="preserve"> рік</w:t>
            </w:r>
          </w:p>
        </w:tc>
        <w:tc>
          <w:tcPr>
            <w:tcW w:w="1517" w:type="dxa"/>
          </w:tcPr>
          <w:p w:rsidR="004D2C12" w:rsidRPr="00EC77E2" w:rsidRDefault="004D2C12" w:rsidP="004D2C12">
            <w:pPr>
              <w:jc w:val="center"/>
              <w:rPr>
                <w:bCs/>
                <w:iCs/>
                <w:sz w:val="28"/>
                <w:szCs w:val="28"/>
              </w:rPr>
            </w:pPr>
            <w:r w:rsidRPr="00EC77E2">
              <w:rPr>
                <w:bCs/>
                <w:iCs/>
                <w:sz w:val="28"/>
                <w:szCs w:val="28"/>
              </w:rPr>
              <w:t>201</w:t>
            </w:r>
            <w:r>
              <w:rPr>
                <w:bCs/>
                <w:iCs/>
                <w:sz w:val="28"/>
                <w:szCs w:val="28"/>
              </w:rPr>
              <w:t>6</w:t>
            </w:r>
            <w:r w:rsidRPr="00EC77E2">
              <w:rPr>
                <w:bCs/>
                <w:iCs/>
                <w:sz w:val="28"/>
                <w:szCs w:val="28"/>
              </w:rPr>
              <w:t xml:space="preserve"> рік</w:t>
            </w:r>
          </w:p>
        </w:tc>
        <w:tc>
          <w:tcPr>
            <w:tcW w:w="1382" w:type="dxa"/>
          </w:tcPr>
          <w:p w:rsidR="004D2C12" w:rsidRPr="00EC77E2" w:rsidRDefault="004D2C12" w:rsidP="00311803">
            <w:pPr>
              <w:jc w:val="center"/>
              <w:rPr>
                <w:bCs/>
                <w:iCs/>
                <w:sz w:val="28"/>
                <w:szCs w:val="28"/>
              </w:rPr>
            </w:pPr>
            <w:r>
              <w:rPr>
                <w:bCs/>
                <w:iCs/>
                <w:sz w:val="28"/>
                <w:szCs w:val="28"/>
              </w:rPr>
              <w:t>2017 рік</w:t>
            </w:r>
          </w:p>
        </w:tc>
      </w:tr>
      <w:tr w:rsidR="004D2C12" w:rsidTr="00DC7728">
        <w:tc>
          <w:tcPr>
            <w:tcW w:w="4713" w:type="dxa"/>
          </w:tcPr>
          <w:p w:rsidR="004D2C12" w:rsidRPr="00EC77E2" w:rsidRDefault="004D2C12" w:rsidP="00311803">
            <w:pPr>
              <w:jc w:val="both"/>
              <w:rPr>
                <w:bCs/>
                <w:iCs/>
                <w:sz w:val="28"/>
                <w:szCs w:val="28"/>
              </w:rPr>
            </w:pPr>
            <w:r w:rsidRPr="00EC77E2">
              <w:rPr>
                <w:bCs/>
                <w:iCs/>
                <w:sz w:val="28"/>
                <w:szCs w:val="28"/>
              </w:rPr>
              <w:t>Укладено договорів на право тимчасового користування елементами благоустрою</w:t>
            </w:r>
          </w:p>
        </w:tc>
        <w:tc>
          <w:tcPr>
            <w:tcW w:w="1850" w:type="dxa"/>
          </w:tcPr>
          <w:p w:rsidR="004D2C12" w:rsidRPr="00EC77E2" w:rsidRDefault="004D2C12" w:rsidP="00311803">
            <w:pPr>
              <w:jc w:val="center"/>
              <w:rPr>
                <w:bCs/>
                <w:iCs/>
                <w:sz w:val="28"/>
                <w:szCs w:val="28"/>
              </w:rPr>
            </w:pPr>
            <w:r>
              <w:rPr>
                <w:bCs/>
                <w:iCs/>
                <w:sz w:val="28"/>
                <w:szCs w:val="28"/>
              </w:rPr>
              <w:t>114</w:t>
            </w:r>
          </w:p>
        </w:tc>
        <w:tc>
          <w:tcPr>
            <w:tcW w:w="1517" w:type="dxa"/>
          </w:tcPr>
          <w:p w:rsidR="004D2C12" w:rsidRPr="00EC77E2" w:rsidRDefault="004D2C12" w:rsidP="00311803">
            <w:pPr>
              <w:jc w:val="center"/>
              <w:rPr>
                <w:bCs/>
                <w:iCs/>
                <w:sz w:val="28"/>
                <w:szCs w:val="28"/>
              </w:rPr>
            </w:pPr>
            <w:r>
              <w:rPr>
                <w:bCs/>
                <w:iCs/>
                <w:sz w:val="28"/>
                <w:szCs w:val="28"/>
              </w:rPr>
              <w:t>115</w:t>
            </w:r>
          </w:p>
        </w:tc>
        <w:tc>
          <w:tcPr>
            <w:tcW w:w="1382" w:type="dxa"/>
          </w:tcPr>
          <w:p w:rsidR="004D2C12" w:rsidRDefault="004D2C12" w:rsidP="00311803">
            <w:pPr>
              <w:jc w:val="center"/>
              <w:rPr>
                <w:bCs/>
                <w:iCs/>
                <w:sz w:val="28"/>
                <w:szCs w:val="28"/>
              </w:rPr>
            </w:pPr>
            <w:r>
              <w:rPr>
                <w:bCs/>
                <w:iCs/>
                <w:sz w:val="28"/>
                <w:szCs w:val="28"/>
              </w:rPr>
              <w:t>133</w:t>
            </w:r>
          </w:p>
        </w:tc>
      </w:tr>
      <w:tr w:rsidR="004D2C12" w:rsidTr="00DC7728">
        <w:tc>
          <w:tcPr>
            <w:tcW w:w="4713" w:type="dxa"/>
          </w:tcPr>
          <w:p w:rsidR="004D2C12" w:rsidRPr="00EC77E2" w:rsidRDefault="004D2C12" w:rsidP="00311803">
            <w:pPr>
              <w:jc w:val="both"/>
              <w:rPr>
                <w:bCs/>
                <w:iCs/>
                <w:sz w:val="28"/>
                <w:szCs w:val="28"/>
              </w:rPr>
            </w:pPr>
            <w:r w:rsidRPr="00EC77E2">
              <w:rPr>
                <w:bCs/>
                <w:iCs/>
                <w:sz w:val="28"/>
                <w:szCs w:val="28"/>
              </w:rPr>
              <w:t>Не</w:t>
            </w:r>
            <w:r>
              <w:rPr>
                <w:bCs/>
                <w:iCs/>
                <w:sz w:val="28"/>
                <w:szCs w:val="28"/>
              </w:rPr>
              <w:t xml:space="preserve"> </w:t>
            </w:r>
            <w:r w:rsidRPr="00EC77E2">
              <w:rPr>
                <w:bCs/>
                <w:iCs/>
                <w:sz w:val="28"/>
                <w:szCs w:val="28"/>
              </w:rPr>
              <w:t>укладено договорів (</w:t>
            </w:r>
            <w:r>
              <w:rPr>
                <w:bCs/>
                <w:iCs/>
                <w:sz w:val="28"/>
                <w:szCs w:val="28"/>
              </w:rPr>
              <w:t>власна або орендована земельна ділянка</w:t>
            </w:r>
            <w:r w:rsidRPr="00EC77E2">
              <w:rPr>
                <w:bCs/>
                <w:iCs/>
                <w:sz w:val="28"/>
                <w:szCs w:val="28"/>
              </w:rPr>
              <w:t>)</w:t>
            </w:r>
          </w:p>
        </w:tc>
        <w:tc>
          <w:tcPr>
            <w:tcW w:w="1850" w:type="dxa"/>
          </w:tcPr>
          <w:p w:rsidR="004D2C12" w:rsidRPr="00EC77E2" w:rsidRDefault="004D2C12" w:rsidP="00311803">
            <w:pPr>
              <w:jc w:val="center"/>
              <w:rPr>
                <w:bCs/>
                <w:iCs/>
                <w:sz w:val="28"/>
                <w:szCs w:val="28"/>
              </w:rPr>
            </w:pPr>
            <w:r>
              <w:rPr>
                <w:bCs/>
                <w:iCs/>
                <w:sz w:val="28"/>
                <w:szCs w:val="28"/>
              </w:rPr>
              <w:t>7</w:t>
            </w:r>
          </w:p>
        </w:tc>
        <w:tc>
          <w:tcPr>
            <w:tcW w:w="1517" w:type="dxa"/>
          </w:tcPr>
          <w:p w:rsidR="004D2C12" w:rsidRPr="00EC77E2" w:rsidRDefault="004D2C12" w:rsidP="00311803">
            <w:pPr>
              <w:jc w:val="center"/>
              <w:rPr>
                <w:bCs/>
                <w:iCs/>
                <w:sz w:val="28"/>
                <w:szCs w:val="28"/>
              </w:rPr>
            </w:pPr>
            <w:r>
              <w:rPr>
                <w:bCs/>
                <w:iCs/>
                <w:sz w:val="28"/>
                <w:szCs w:val="28"/>
              </w:rPr>
              <w:t>10</w:t>
            </w:r>
          </w:p>
        </w:tc>
        <w:tc>
          <w:tcPr>
            <w:tcW w:w="1382" w:type="dxa"/>
          </w:tcPr>
          <w:p w:rsidR="004D2C12" w:rsidRDefault="004D2C12" w:rsidP="00311803">
            <w:pPr>
              <w:jc w:val="center"/>
              <w:rPr>
                <w:bCs/>
                <w:iCs/>
                <w:sz w:val="28"/>
                <w:szCs w:val="28"/>
              </w:rPr>
            </w:pPr>
            <w:r>
              <w:rPr>
                <w:bCs/>
                <w:iCs/>
                <w:sz w:val="28"/>
                <w:szCs w:val="28"/>
              </w:rPr>
              <w:t>4</w:t>
            </w:r>
          </w:p>
        </w:tc>
      </w:tr>
      <w:tr w:rsidR="004D2C12" w:rsidTr="00DC7728">
        <w:tc>
          <w:tcPr>
            <w:tcW w:w="4713" w:type="dxa"/>
          </w:tcPr>
          <w:p w:rsidR="004D2C12" w:rsidRDefault="004D2C12" w:rsidP="00311803">
            <w:pPr>
              <w:jc w:val="both"/>
              <w:rPr>
                <w:bCs/>
                <w:iCs/>
                <w:sz w:val="28"/>
                <w:szCs w:val="28"/>
              </w:rPr>
            </w:pPr>
            <w:r w:rsidRPr="00EC77E2">
              <w:rPr>
                <w:bCs/>
                <w:iCs/>
                <w:sz w:val="28"/>
                <w:szCs w:val="28"/>
              </w:rPr>
              <w:t xml:space="preserve">Сплачено до міського бюджету </w:t>
            </w:r>
          </w:p>
          <w:p w:rsidR="004D2C12" w:rsidRPr="00EC77E2" w:rsidRDefault="004D2C12" w:rsidP="00311803">
            <w:pPr>
              <w:jc w:val="both"/>
              <w:rPr>
                <w:bCs/>
                <w:iCs/>
                <w:sz w:val="28"/>
                <w:szCs w:val="28"/>
              </w:rPr>
            </w:pPr>
            <w:r w:rsidRPr="00EC77E2">
              <w:rPr>
                <w:bCs/>
                <w:iCs/>
                <w:sz w:val="28"/>
                <w:szCs w:val="28"/>
              </w:rPr>
              <w:t xml:space="preserve">( </w:t>
            </w:r>
            <w:proofErr w:type="spellStart"/>
            <w:r w:rsidRPr="00EC77E2">
              <w:rPr>
                <w:bCs/>
                <w:iCs/>
                <w:sz w:val="28"/>
                <w:szCs w:val="28"/>
              </w:rPr>
              <w:t>тис.грн</w:t>
            </w:r>
            <w:proofErr w:type="spellEnd"/>
            <w:r w:rsidRPr="00EC77E2">
              <w:rPr>
                <w:bCs/>
                <w:iCs/>
                <w:sz w:val="28"/>
                <w:szCs w:val="28"/>
              </w:rPr>
              <w:t>)</w:t>
            </w:r>
          </w:p>
        </w:tc>
        <w:tc>
          <w:tcPr>
            <w:tcW w:w="1850" w:type="dxa"/>
          </w:tcPr>
          <w:p w:rsidR="004D2C12" w:rsidRPr="00EC77E2" w:rsidRDefault="004D2C12" w:rsidP="00311803">
            <w:pPr>
              <w:jc w:val="center"/>
              <w:rPr>
                <w:bCs/>
                <w:iCs/>
                <w:sz w:val="28"/>
                <w:szCs w:val="28"/>
              </w:rPr>
            </w:pPr>
            <w:r>
              <w:rPr>
                <w:bCs/>
                <w:iCs/>
                <w:sz w:val="28"/>
                <w:szCs w:val="28"/>
              </w:rPr>
              <w:t>925,0</w:t>
            </w:r>
          </w:p>
        </w:tc>
        <w:tc>
          <w:tcPr>
            <w:tcW w:w="1517" w:type="dxa"/>
          </w:tcPr>
          <w:p w:rsidR="004D2C12" w:rsidRPr="00EC77E2" w:rsidRDefault="004D2C12" w:rsidP="00311803">
            <w:pPr>
              <w:jc w:val="center"/>
              <w:rPr>
                <w:bCs/>
                <w:iCs/>
                <w:sz w:val="28"/>
                <w:szCs w:val="28"/>
              </w:rPr>
            </w:pPr>
            <w:r>
              <w:rPr>
                <w:sz w:val="28"/>
                <w:szCs w:val="28"/>
              </w:rPr>
              <w:t>956,0</w:t>
            </w:r>
          </w:p>
        </w:tc>
        <w:tc>
          <w:tcPr>
            <w:tcW w:w="1382" w:type="dxa"/>
          </w:tcPr>
          <w:p w:rsidR="004D2C12" w:rsidRDefault="004D2C12" w:rsidP="00311803">
            <w:pPr>
              <w:jc w:val="center"/>
              <w:rPr>
                <w:sz w:val="28"/>
                <w:szCs w:val="28"/>
              </w:rPr>
            </w:pPr>
            <w:r>
              <w:rPr>
                <w:sz w:val="28"/>
                <w:szCs w:val="28"/>
              </w:rPr>
              <w:t>1152,0</w:t>
            </w:r>
          </w:p>
        </w:tc>
      </w:tr>
    </w:tbl>
    <w:p w:rsidR="00F66496" w:rsidRDefault="00F66496" w:rsidP="00F66496">
      <w:pPr>
        <w:jc w:val="both"/>
        <w:rPr>
          <w:sz w:val="28"/>
          <w:szCs w:val="28"/>
        </w:rPr>
      </w:pPr>
    </w:p>
    <w:p w:rsidR="00385BC1" w:rsidRDefault="00F66496" w:rsidP="00385BC1">
      <w:pPr>
        <w:ind w:firstLine="708"/>
        <w:jc w:val="both"/>
        <w:rPr>
          <w:bCs/>
          <w:iCs/>
          <w:sz w:val="28"/>
          <w:szCs w:val="28"/>
        </w:rPr>
      </w:pPr>
      <w:r>
        <w:rPr>
          <w:sz w:val="28"/>
          <w:szCs w:val="28"/>
        </w:rPr>
        <w:t xml:space="preserve">За розміщення </w:t>
      </w:r>
      <w:r w:rsidRPr="00440DD2">
        <w:rPr>
          <w:sz w:val="28"/>
          <w:szCs w:val="28"/>
        </w:rPr>
        <w:t>об’єктів дрібнороздрібної торгівлі</w:t>
      </w:r>
      <w:r>
        <w:rPr>
          <w:sz w:val="28"/>
          <w:szCs w:val="28"/>
        </w:rPr>
        <w:t xml:space="preserve"> та</w:t>
      </w:r>
      <w:r w:rsidRPr="00440DD2">
        <w:rPr>
          <w:sz w:val="28"/>
          <w:szCs w:val="28"/>
        </w:rPr>
        <w:t xml:space="preserve"> </w:t>
      </w:r>
      <w:r w:rsidRPr="00440DD2">
        <w:rPr>
          <w:bCs/>
          <w:sz w:val="28"/>
          <w:szCs w:val="28"/>
        </w:rPr>
        <w:t>надання послуг у сфері розваг</w:t>
      </w:r>
      <w:r>
        <w:rPr>
          <w:bCs/>
          <w:sz w:val="28"/>
          <w:szCs w:val="28"/>
        </w:rPr>
        <w:t xml:space="preserve"> </w:t>
      </w:r>
      <w:r>
        <w:rPr>
          <w:sz w:val="28"/>
          <w:szCs w:val="28"/>
        </w:rPr>
        <w:t>суб</w:t>
      </w:r>
      <w:r w:rsidRPr="001D262E">
        <w:rPr>
          <w:sz w:val="28"/>
          <w:szCs w:val="28"/>
        </w:rPr>
        <w:t>’</w:t>
      </w:r>
      <w:r>
        <w:rPr>
          <w:sz w:val="28"/>
          <w:szCs w:val="28"/>
        </w:rPr>
        <w:t xml:space="preserve">єктами господарювання </w:t>
      </w:r>
      <w:r>
        <w:rPr>
          <w:bCs/>
          <w:sz w:val="28"/>
          <w:szCs w:val="28"/>
        </w:rPr>
        <w:t xml:space="preserve">до міського бюджету сплачено </w:t>
      </w:r>
      <w:r w:rsidR="00385BC1">
        <w:rPr>
          <w:bCs/>
          <w:sz w:val="28"/>
          <w:szCs w:val="28"/>
        </w:rPr>
        <w:t>814</w:t>
      </w:r>
      <w:r>
        <w:rPr>
          <w:bCs/>
          <w:sz w:val="28"/>
          <w:szCs w:val="28"/>
        </w:rPr>
        <w:t xml:space="preserve"> </w:t>
      </w:r>
      <w:r>
        <w:rPr>
          <w:sz w:val="28"/>
          <w:szCs w:val="28"/>
        </w:rPr>
        <w:t>тис.</w:t>
      </w:r>
      <w:r>
        <w:rPr>
          <w:color w:val="000000"/>
          <w:sz w:val="28"/>
          <w:szCs w:val="28"/>
        </w:rPr>
        <w:t xml:space="preserve"> грн. </w:t>
      </w:r>
      <w:r w:rsidR="00385BC1">
        <w:rPr>
          <w:bCs/>
          <w:iCs/>
          <w:sz w:val="28"/>
          <w:szCs w:val="28"/>
        </w:rPr>
        <w:t xml:space="preserve">Порівняльні дані за 2015-2017 роки наведено в таблиці. </w:t>
      </w:r>
    </w:p>
    <w:p w:rsidR="00385BC1" w:rsidRDefault="00385BC1" w:rsidP="00385BC1">
      <w:pPr>
        <w:ind w:firstLine="708"/>
        <w:jc w:val="both"/>
        <w:rPr>
          <w:bCs/>
          <w:iCs/>
          <w:sz w:val="28"/>
          <w:szCs w:val="28"/>
        </w:rPr>
      </w:pPr>
    </w:p>
    <w:tbl>
      <w:tblPr>
        <w:tblStyle w:val="a4"/>
        <w:tblW w:w="0" w:type="auto"/>
        <w:tblInd w:w="108" w:type="dxa"/>
        <w:tblLook w:val="04A0" w:firstRow="1" w:lastRow="0" w:firstColumn="1" w:lastColumn="0" w:noHBand="0" w:noVBand="1"/>
      </w:tblPr>
      <w:tblGrid>
        <w:gridCol w:w="3463"/>
        <w:gridCol w:w="1936"/>
        <w:gridCol w:w="1935"/>
        <w:gridCol w:w="1902"/>
      </w:tblGrid>
      <w:tr w:rsidR="00385BC1" w:rsidTr="00DC7728">
        <w:tc>
          <w:tcPr>
            <w:tcW w:w="3544" w:type="dxa"/>
          </w:tcPr>
          <w:p w:rsidR="00385BC1" w:rsidRDefault="00385BC1" w:rsidP="00385BC1">
            <w:pPr>
              <w:jc w:val="center"/>
              <w:rPr>
                <w:color w:val="000000"/>
                <w:sz w:val="28"/>
                <w:szCs w:val="28"/>
              </w:rPr>
            </w:pPr>
            <w:r>
              <w:rPr>
                <w:color w:val="000000"/>
                <w:sz w:val="28"/>
                <w:szCs w:val="28"/>
              </w:rPr>
              <w:t>Дані</w:t>
            </w:r>
          </w:p>
        </w:tc>
        <w:tc>
          <w:tcPr>
            <w:tcW w:w="1985" w:type="dxa"/>
          </w:tcPr>
          <w:p w:rsidR="00385BC1" w:rsidRDefault="00385BC1" w:rsidP="00385BC1">
            <w:pPr>
              <w:jc w:val="center"/>
              <w:rPr>
                <w:color w:val="000000"/>
                <w:sz w:val="28"/>
                <w:szCs w:val="28"/>
              </w:rPr>
            </w:pPr>
            <w:r>
              <w:rPr>
                <w:color w:val="000000"/>
                <w:sz w:val="28"/>
                <w:szCs w:val="28"/>
              </w:rPr>
              <w:t>2015 рік</w:t>
            </w:r>
          </w:p>
        </w:tc>
        <w:tc>
          <w:tcPr>
            <w:tcW w:w="1984" w:type="dxa"/>
          </w:tcPr>
          <w:p w:rsidR="00385BC1" w:rsidRDefault="00385BC1" w:rsidP="00385BC1">
            <w:pPr>
              <w:jc w:val="center"/>
              <w:rPr>
                <w:color w:val="000000"/>
                <w:sz w:val="28"/>
                <w:szCs w:val="28"/>
              </w:rPr>
            </w:pPr>
            <w:r>
              <w:rPr>
                <w:color w:val="000000"/>
                <w:sz w:val="28"/>
                <w:szCs w:val="28"/>
              </w:rPr>
              <w:t>2016 рік</w:t>
            </w:r>
          </w:p>
        </w:tc>
        <w:tc>
          <w:tcPr>
            <w:tcW w:w="1949" w:type="dxa"/>
          </w:tcPr>
          <w:p w:rsidR="00385BC1" w:rsidRDefault="00385BC1" w:rsidP="00385BC1">
            <w:pPr>
              <w:jc w:val="center"/>
              <w:rPr>
                <w:color w:val="000000"/>
                <w:sz w:val="28"/>
                <w:szCs w:val="28"/>
              </w:rPr>
            </w:pPr>
            <w:r>
              <w:rPr>
                <w:color w:val="000000"/>
                <w:sz w:val="28"/>
                <w:szCs w:val="28"/>
              </w:rPr>
              <w:t>2017 рік</w:t>
            </w:r>
          </w:p>
        </w:tc>
      </w:tr>
      <w:tr w:rsidR="00385BC1" w:rsidTr="00DC7728">
        <w:tc>
          <w:tcPr>
            <w:tcW w:w="3544" w:type="dxa"/>
          </w:tcPr>
          <w:p w:rsidR="00385BC1" w:rsidRDefault="00385BC1" w:rsidP="00385BC1">
            <w:pPr>
              <w:rPr>
                <w:color w:val="000000"/>
                <w:sz w:val="28"/>
                <w:szCs w:val="28"/>
              </w:rPr>
            </w:pPr>
            <w:r>
              <w:rPr>
                <w:color w:val="000000"/>
                <w:sz w:val="28"/>
                <w:szCs w:val="28"/>
              </w:rPr>
              <w:t>Надано погоджень на розміщення</w:t>
            </w:r>
            <w:r w:rsidR="00DC7728">
              <w:rPr>
                <w:color w:val="000000"/>
                <w:sz w:val="28"/>
                <w:szCs w:val="28"/>
              </w:rPr>
              <w:t xml:space="preserve"> </w:t>
            </w:r>
            <w:r w:rsidR="00DC7728" w:rsidRPr="00440DD2">
              <w:rPr>
                <w:sz w:val="28"/>
                <w:szCs w:val="28"/>
              </w:rPr>
              <w:t>об’єктів</w:t>
            </w:r>
          </w:p>
        </w:tc>
        <w:tc>
          <w:tcPr>
            <w:tcW w:w="1985" w:type="dxa"/>
          </w:tcPr>
          <w:p w:rsidR="00385BC1" w:rsidRDefault="00DC7728" w:rsidP="00385BC1">
            <w:pPr>
              <w:jc w:val="center"/>
              <w:rPr>
                <w:color w:val="000000"/>
                <w:sz w:val="28"/>
                <w:szCs w:val="28"/>
              </w:rPr>
            </w:pPr>
            <w:r>
              <w:rPr>
                <w:color w:val="000000"/>
                <w:sz w:val="28"/>
                <w:szCs w:val="28"/>
              </w:rPr>
              <w:t>67</w:t>
            </w:r>
          </w:p>
        </w:tc>
        <w:tc>
          <w:tcPr>
            <w:tcW w:w="1984" w:type="dxa"/>
          </w:tcPr>
          <w:p w:rsidR="00385BC1" w:rsidRDefault="00385BC1" w:rsidP="00385BC1">
            <w:pPr>
              <w:jc w:val="center"/>
              <w:rPr>
                <w:color w:val="000000"/>
                <w:sz w:val="28"/>
                <w:szCs w:val="28"/>
              </w:rPr>
            </w:pPr>
            <w:r>
              <w:rPr>
                <w:color w:val="000000"/>
                <w:sz w:val="28"/>
                <w:szCs w:val="28"/>
              </w:rPr>
              <w:t>79</w:t>
            </w:r>
          </w:p>
        </w:tc>
        <w:tc>
          <w:tcPr>
            <w:tcW w:w="1949" w:type="dxa"/>
          </w:tcPr>
          <w:p w:rsidR="00385BC1" w:rsidRDefault="00385BC1" w:rsidP="00385BC1">
            <w:pPr>
              <w:jc w:val="center"/>
              <w:rPr>
                <w:color w:val="000000"/>
                <w:sz w:val="28"/>
                <w:szCs w:val="28"/>
              </w:rPr>
            </w:pPr>
            <w:r>
              <w:rPr>
                <w:color w:val="000000"/>
                <w:sz w:val="28"/>
                <w:szCs w:val="28"/>
              </w:rPr>
              <w:t>104</w:t>
            </w:r>
          </w:p>
        </w:tc>
      </w:tr>
      <w:tr w:rsidR="00385BC1" w:rsidTr="00DC7728">
        <w:tc>
          <w:tcPr>
            <w:tcW w:w="3544" w:type="dxa"/>
          </w:tcPr>
          <w:p w:rsidR="00385BC1" w:rsidRDefault="00385BC1" w:rsidP="00385BC1">
            <w:pPr>
              <w:rPr>
                <w:color w:val="000000"/>
                <w:sz w:val="28"/>
                <w:szCs w:val="28"/>
              </w:rPr>
            </w:pPr>
            <w:r>
              <w:rPr>
                <w:color w:val="000000"/>
                <w:sz w:val="28"/>
                <w:szCs w:val="28"/>
              </w:rPr>
              <w:t>Сплачено до міського бюджету (тис. грн.)</w:t>
            </w:r>
          </w:p>
        </w:tc>
        <w:tc>
          <w:tcPr>
            <w:tcW w:w="1985" w:type="dxa"/>
          </w:tcPr>
          <w:p w:rsidR="00385BC1" w:rsidRDefault="00DC7728" w:rsidP="00385BC1">
            <w:pPr>
              <w:jc w:val="center"/>
              <w:rPr>
                <w:color w:val="000000"/>
                <w:sz w:val="28"/>
                <w:szCs w:val="28"/>
              </w:rPr>
            </w:pPr>
            <w:r>
              <w:rPr>
                <w:color w:val="000000"/>
                <w:sz w:val="28"/>
                <w:szCs w:val="28"/>
              </w:rPr>
              <w:t>127,0</w:t>
            </w:r>
          </w:p>
        </w:tc>
        <w:tc>
          <w:tcPr>
            <w:tcW w:w="1984" w:type="dxa"/>
          </w:tcPr>
          <w:p w:rsidR="00385BC1" w:rsidRDefault="00385BC1" w:rsidP="00385BC1">
            <w:pPr>
              <w:jc w:val="center"/>
              <w:rPr>
                <w:color w:val="000000"/>
                <w:sz w:val="28"/>
                <w:szCs w:val="28"/>
              </w:rPr>
            </w:pPr>
            <w:r>
              <w:rPr>
                <w:color w:val="000000"/>
                <w:sz w:val="28"/>
                <w:szCs w:val="28"/>
              </w:rPr>
              <w:t>353,0</w:t>
            </w:r>
          </w:p>
        </w:tc>
        <w:tc>
          <w:tcPr>
            <w:tcW w:w="1949" w:type="dxa"/>
          </w:tcPr>
          <w:p w:rsidR="00385BC1" w:rsidRDefault="00385BC1" w:rsidP="00385BC1">
            <w:pPr>
              <w:jc w:val="center"/>
              <w:rPr>
                <w:color w:val="000000"/>
                <w:sz w:val="28"/>
                <w:szCs w:val="28"/>
              </w:rPr>
            </w:pPr>
            <w:r>
              <w:rPr>
                <w:color w:val="000000"/>
                <w:sz w:val="28"/>
                <w:szCs w:val="28"/>
              </w:rPr>
              <w:t>852,0</w:t>
            </w:r>
          </w:p>
        </w:tc>
      </w:tr>
    </w:tbl>
    <w:p w:rsidR="00385BC1" w:rsidRDefault="00385BC1" w:rsidP="00890460">
      <w:pPr>
        <w:jc w:val="both"/>
        <w:rPr>
          <w:bCs/>
          <w:sz w:val="28"/>
          <w:szCs w:val="28"/>
        </w:rPr>
      </w:pPr>
    </w:p>
    <w:p w:rsidR="00F66496" w:rsidRDefault="00F66496" w:rsidP="00F66496">
      <w:pPr>
        <w:ind w:firstLine="708"/>
        <w:jc w:val="both"/>
        <w:rPr>
          <w:bCs/>
          <w:sz w:val="28"/>
          <w:szCs w:val="28"/>
        </w:rPr>
      </w:pPr>
      <w:r>
        <w:rPr>
          <w:bCs/>
          <w:sz w:val="28"/>
          <w:szCs w:val="28"/>
        </w:rPr>
        <w:t>Впродовж 201</w:t>
      </w:r>
      <w:r w:rsidR="00385BC1">
        <w:rPr>
          <w:bCs/>
          <w:sz w:val="28"/>
          <w:szCs w:val="28"/>
        </w:rPr>
        <w:t>7</w:t>
      </w:r>
      <w:r>
        <w:rPr>
          <w:bCs/>
          <w:sz w:val="28"/>
          <w:szCs w:val="28"/>
        </w:rPr>
        <w:t xml:space="preserve"> року </w:t>
      </w:r>
      <w:r w:rsidR="00385BC1">
        <w:rPr>
          <w:bCs/>
          <w:sz w:val="28"/>
          <w:szCs w:val="28"/>
        </w:rPr>
        <w:t xml:space="preserve">спільно з КП «Центр розвитку міста та рекреації» та іншими суб’єктами господарської діяльності </w:t>
      </w:r>
      <w:r>
        <w:rPr>
          <w:bCs/>
          <w:sz w:val="28"/>
          <w:szCs w:val="28"/>
        </w:rPr>
        <w:t xml:space="preserve">було організовано та проведено </w:t>
      </w:r>
      <w:r w:rsidR="00734295">
        <w:rPr>
          <w:bCs/>
          <w:sz w:val="28"/>
          <w:szCs w:val="28"/>
        </w:rPr>
        <w:t>7</w:t>
      </w:r>
      <w:r>
        <w:rPr>
          <w:bCs/>
          <w:sz w:val="28"/>
          <w:szCs w:val="28"/>
        </w:rPr>
        <w:t xml:space="preserve"> ярмарок, зокрема:</w:t>
      </w:r>
    </w:p>
    <w:p w:rsidR="00890460" w:rsidRDefault="00F66496" w:rsidP="00890460">
      <w:pPr>
        <w:ind w:firstLine="708"/>
        <w:jc w:val="both"/>
        <w:rPr>
          <w:rStyle w:val="rvts10"/>
          <w:color w:val="000000"/>
          <w:sz w:val="28"/>
          <w:szCs w:val="28"/>
        </w:rPr>
      </w:pPr>
      <w:r>
        <w:rPr>
          <w:bCs/>
          <w:sz w:val="28"/>
          <w:szCs w:val="28"/>
        </w:rPr>
        <w:t xml:space="preserve">1. Новорічно-Різдвяний ярмарок </w:t>
      </w:r>
      <w:r w:rsidR="00F43895">
        <w:rPr>
          <w:sz w:val="28"/>
          <w:szCs w:val="28"/>
        </w:rPr>
        <w:t xml:space="preserve">з 12 грудня 2016 року по 22січня </w:t>
      </w:r>
      <w:r w:rsidR="00890460" w:rsidRPr="008E694A">
        <w:rPr>
          <w:sz w:val="28"/>
          <w:szCs w:val="28"/>
        </w:rPr>
        <w:t>201</w:t>
      </w:r>
      <w:r w:rsidR="00890460">
        <w:rPr>
          <w:sz w:val="28"/>
          <w:szCs w:val="28"/>
        </w:rPr>
        <w:t>7</w:t>
      </w:r>
      <w:r w:rsidR="00890460" w:rsidRPr="008E694A">
        <w:rPr>
          <w:sz w:val="28"/>
          <w:szCs w:val="28"/>
        </w:rPr>
        <w:t xml:space="preserve"> року</w:t>
      </w:r>
      <w:r w:rsidR="00890460">
        <w:rPr>
          <w:sz w:val="28"/>
          <w:szCs w:val="28"/>
        </w:rPr>
        <w:t>,</w:t>
      </w:r>
      <w:r w:rsidR="00890460" w:rsidRPr="008E694A">
        <w:rPr>
          <w:sz w:val="28"/>
          <w:szCs w:val="28"/>
        </w:rPr>
        <w:t xml:space="preserve">  </w:t>
      </w:r>
      <w:r w:rsidR="00890460" w:rsidRPr="008E694A">
        <w:rPr>
          <w:rStyle w:val="rvts10"/>
          <w:color w:val="000000"/>
          <w:sz w:val="28"/>
          <w:szCs w:val="28"/>
        </w:rPr>
        <w:t>в рамках якого розмі</w:t>
      </w:r>
      <w:r w:rsidR="00890460">
        <w:rPr>
          <w:rStyle w:val="rvts10"/>
          <w:color w:val="000000"/>
          <w:sz w:val="28"/>
          <w:szCs w:val="28"/>
        </w:rPr>
        <w:t xml:space="preserve">щено </w:t>
      </w:r>
      <w:r w:rsidR="00890460" w:rsidRPr="008E694A">
        <w:rPr>
          <w:rStyle w:val="rvts10"/>
          <w:color w:val="000000"/>
          <w:sz w:val="28"/>
          <w:szCs w:val="28"/>
        </w:rPr>
        <w:t>25 ярмаркових будиночків на Вічевому майдані та 11 ярмаркових будиночків на вул.</w:t>
      </w:r>
      <w:r w:rsidR="00890460">
        <w:rPr>
          <w:rStyle w:val="rvts10"/>
          <w:color w:val="000000"/>
          <w:sz w:val="28"/>
          <w:szCs w:val="28"/>
        </w:rPr>
        <w:t xml:space="preserve"> Дмитра</w:t>
      </w:r>
      <w:r w:rsidR="00890460" w:rsidRPr="008E694A">
        <w:rPr>
          <w:rStyle w:val="rvts10"/>
          <w:color w:val="000000"/>
          <w:sz w:val="28"/>
          <w:szCs w:val="28"/>
        </w:rPr>
        <w:t xml:space="preserve"> Вітовського. </w:t>
      </w:r>
    </w:p>
    <w:p w:rsidR="00F66496" w:rsidRPr="00890460" w:rsidRDefault="00F66496" w:rsidP="00890460">
      <w:pPr>
        <w:ind w:firstLine="708"/>
        <w:jc w:val="both"/>
        <w:rPr>
          <w:sz w:val="28"/>
          <w:szCs w:val="28"/>
        </w:rPr>
      </w:pPr>
      <w:r>
        <w:rPr>
          <w:bCs/>
          <w:sz w:val="28"/>
          <w:szCs w:val="28"/>
        </w:rPr>
        <w:t xml:space="preserve">За проведення ярмарку до міського бюджету сплачено </w:t>
      </w:r>
      <w:r w:rsidR="00890460">
        <w:rPr>
          <w:rStyle w:val="rvts10"/>
          <w:color w:val="000000"/>
          <w:sz w:val="28"/>
          <w:szCs w:val="28"/>
        </w:rPr>
        <w:t>65,8 тис. грн</w:t>
      </w:r>
      <w:r>
        <w:rPr>
          <w:bCs/>
          <w:sz w:val="28"/>
          <w:szCs w:val="28"/>
        </w:rPr>
        <w:t>.</w:t>
      </w:r>
    </w:p>
    <w:p w:rsidR="00890460" w:rsidRPr="00D07EFD" w:rsidRDefault="00F66496" w:rsidP="00890460">
      <w:pPr>
        <w:ind w:firstLine="708"/>
        <w:jc w:val="both"/>
        <w:rPr>
          <w:rStyle w:val="rvts10"/>
          <w:color w:val="000000"/>
          <w:sz w:val="28"/>
          <w:szCs w:val="28"/>
        </w:rPr>
      </w:pPr>
      <w:r>
        <w:rPr>
          <w:bCs/>
          <w:sz w:val="28"/>
          <w:szCs w:val="28"/>
        </w:rPr>
        <w:t xml:space="preserve">2. Ярмарок «Великодній кошик» </w:t>
      </w:r>
      <w:r w:rsidR="00890460">
        <w:rPr>
          <w:rStyle w:val="rvts10"/>
          <w:color w:val="000000"/>
          <w:sz w:val="28"/>
          <w:szCs w:val="28"/>
        </w:rPr>
        <w:t>12-14</w:t>
      </w:r>
      <w:r w:rsidR="00890460" w:rsidRPr="00400AAB">
        <w:rPr>
          <w:rStyle w:val="rvts10"/>
          <w:color w:val="000000"/>
          <w:sz w:val="28"/>
          <w:szCs w:val="28"/>
        </w:rPr>
        <w:t xml:space="preserve"> </w:t>
      </w:r>
      <w:r w:rsidR="00890460">
        <w:rPr>
          <w:rStyle w:val="rvts10"/>
          <w:color w:val="000000"/>
          <w:sz w:val="28"/>
          <w:szCs w:val="28"/>
        </w:rPr>
        <w:t>квітня</w:t>
      </w:r>
      <w:r w:rsidR="00890460" w:rsidRPr="00400AAB">
        <w:rPr>
          <w:rStyle w:val="rvts10"/>
          <w:color w:val="000000"/>
          <w:sz w:val="28"/>
          <w:szCs w:val="28"/>
        </w:rPr>
        <w:t xml:space="preserve"> </w:t>
      </w:r>
      <w:r w:rsidR="00890460">
        <w:rPr>
          <w:rStyle w:val="rvts10"/>
          <w:color w:val="000000"/>
          <w:sz w:val="28"/>
          <w:szCs w:val="28"/>
        </w:rPr>
        <w:t>2017 року</w:t>
      </w:r>
      <w:r w:rsidR="00890460" w:rsidRPr="00400AAB">
        <w:rPr>
          <w:rStyle w:val="rvts10"/>
          <w:color w:val="000000"/>
          <w:sz w:val="28"/>
          <w:szCs w:val="28"/>
        </w:rPr>
        <w:t xml:space="preserve"> на </w:t>
      </w:r>
      <w:r w:rsidR="00890460">
        <w:rPr>
          <w:rStyle w:val="rvts10"/>
          <w:color w:val="000000"/>
          <w:sz w:val="28"/>
          <w:szCs w:val="28"/>
        </w:rPr>
        <w:t>площі Ринок,</w:t>
      </w:r>
      <w:r w:rsidR="00890460" w:rsidRPr="00400AAB">
        <w:rPr>
          <w:rStyle w:val="rvts10"/>
          <w:color w:val="000000"/>
          <w:sz w:val="28"/>
          <w:szCs w:val="28"/>
        </w:rPr>
        <w:t xml:space="preserve"> в рамках якого розмі</w:t>
      </w:r>
      <w:r w:rsidR="00890460">
        <w:rPr>
          <w:rStyle w:val="rvts10"/>
          <w:color w:val="000000"/>
          <w:sz w:val="28"/>
          <w:szCs w:val="28"/>
        </w:rPr>
        <w:t>щено</w:t>
      </w:r>
      <w:r w:rsidR="00890460" w:rsidRPr="00400AAB">
        <w:rPr>
          <w:rStyle w:val="rvts10"/>
          <w:color w:val="000000"/>
          <w:sz w:val="28"/>
          <w:szCs w:val="28"/>
        </w:rPr>
        <w:t xml:space="preserve"> </w:t>
      </w:r>
      <w:r w:rsidR="00890460">
        <w:rPr>
          <w:rStyle w:val="rvts10"/>
          <w:color w:val="000000"/>
          <w:sz w:val="28"/>
          <w:szCs w:val="28"/>
        </w:rPr>
        <w:t xml:space="preserve">95 </w:t>
      </w:r>
      <w:r w:rsidR="00890460" w:rsidRPr="00400AAB">
        <w:rPr>
          <w:rStyle w:val="rvts10"/>
          <w:color w:val="000000"/>
          <w:sz w:val="28"/>
          <w:szCs w:val="28"/>
        </w:rPr>
        <w:t>однотипних палаток.</w:t>
      </w:r>
    </w:p>
    <w:p w:rsidR="00890460" w:rsidRPr="00400AAB" w:rsidRDefault="00890460" w:rsidP="00890460">
      <w:pPr>
        <w:ind w:firstLine="708"/>
        <w:jc w:val="both"/>
        <w:rPr>
          <w:sz w:val="28"/>
          <w:szCs w:val="28"/>
        </w:rPr>
      </w:pPr>
      <w:r>
        <w:rPr>
          <w:bCs/>
          <w:sz w:val="28"/>
          <w:szCs w:val="28"/>
        </w:rPr>
        <w:t>За проведення ярмарку до міського бюджету сплачено</w:t>
      </w:r>
      <w:r w:rsidRPr="00400AAB">
        <w:rPr>
          <w:rStyle w:val="rvts10"/>
          <w:color w:val="000000"/>
          <w:sz w:val="28"/>
          <w:szCs w:val="28"/>
        </w:rPr>
        <w:t xml:space="preserve"> </w:t>
      </w:r>
      <w:r>
        <w:rPr>
          <w:rStyle w:val="rvts10"/>
          <w:color w:val="000000"/>
          <w:sz w:val="28"/>
          <w:szCs w:val="28"/>
        </w:rPr>
        <w:t>18,2</w:t>
      </w:r>
      <w:r w:rsidRPr="00890460">
        <w:rPr>
          <w:rStyle w:val="rvts10"/>
          <w:color w:val="000000"/>
          <w:sz w:val="28"/>
          <w:szCs w:val="28"/>
        </w:rPr>
        <w:t xml:space="preserve"> </w:t>
      </w:r>
      <w:r>
        <w:rPr>
          <w:rStyle w:val="rvts10"/>
          <w:color w:val="000000"/>
          <w:sz w:val="28"/>
          <w:szCs w:val="28"/>
        </w:rPr>
        <w:t>тис. грн</w:t>
      </w:r>
      <w:r>
        <w:rPr>
          <w:bCs/>
          <w:sz w:val="28"/>
          <w:szCs w:val="28"/>
        </w:rPr>
        <w:t>.</w:t>
      </w:r>
    </w:p>
    <w:p w:rsidR="00890460" w:rsidRPr="00C55E4D" w:rsidRDefault="00890460" w:rsidP="00890460">
      <w:pPr>
        <w:ind w:firstLine="708"/>
        <w:jc w:val="both"/>
        <w:rPr>
          <w:rStyle w:val="rvts10"/>
          <w:color w:val="000000"/>
          <w:sz w:val="28"/>
          <w:szCs w:val="28"/>
          <w:shd w:val="clear" w:color="auto" w:fill="FFFFFF"/>
        </w:rPr>
      </w:pPr>
      <w:r>
        <w:rPr>
          <w:bCs/>
          <w:sz w:val="28"/>
          <w:szCs w:val="28"/>
        </w:rPr>
        <w:t xml:space="preserve">3. </w:t>
      </w:r>
      <w:r>
        <w:rPr>
          <w:rStyle w:val="rvts10"/>
          <w:color w:val="000000"/>
          <w:sz w:val="28"/>
          <w:szCs w:val="28"/>
        </w:rPr>
        <w:t>Ярмарок з нагоди</w:t>
      </w:r>
      <w:r w:rsidRPr="00400AAB">
        <w:rPr>
          <w:rStyle w:val="rvts10"/>
          <w:color w:val="000000"/>
          <w:sz w:val="28"/>
          <w:szCs w:val="28"/>
        </w:rPr>
        <w:t xml:space="preserve"> </w:t>
      </w:r>
      <w:r w:rsidRPr="00C55E4D">
        <w:rPr>
          <w:color w:val="000000"/>
          <w:sz w:val="28"/>
          <w:szCs w:val="28"/>
          <w:shd w:val="clear" w:color="auto" w:fill="FFFFFF"/>
        </w:rPr>
        <w:t>відзначення 355 річниці від дня заснування міста Івано-Франківська</w:t>
      </w:r>
      <w:r>
        <w:rPr>
          <w:color w:val="000000"/>
          <w:sz w:val="28"/>
          <w:szCs w:val="28"/>
          <w:shd w:val="clear" w:color="auto" w:fill="FFFFFF"/>
        </w:rPr>
        <w:t xml:space="preserve"> з</w:t>
      </w:r>
      <w:r w:rsidRPr="00C55E4D">
        <w:rPr>
          <w:color w:val="000000"/>
          <w:sz w:val="28"/>
          <w:szCs w:val="28"/>
          <w:shd w:val="clear" w:color="auto" w:fill="FFFFFF"/>
        </w:rPr>
        <w:t xml:space="preserve"> </w:t>
      </w:r>
      <w:r>
        <w:rPr>
          <w:rStyle w:val="rvts10"/>
          <w:color w:val="000000"/>
          <w:sz w:val="28"/>
          <w:szCs w:val="28"/>
        </w:rPr>
        <w:t>05 по 07</w:t>
      </w:r>
      <w:r w:rsidRPr="00400AAB">
        <w:rPr>
          <w:rStyle w:val="rvts10"/>
          <w:color w:val="000000"/>
          <w:sz w:val="28"/>
          <w:szCs w:val="28"/>
        </w:rPr>
        <w:t xml:space="preserve"> </w:t>
      </w:r>
      <w:r>
        <w:rPr>
          <w:rStyle w:val="rvts10"/>
          <w:color w:val="000000"/>
          <w:sz w:val="28"/>
          <w:szCs w:val="28"/>
        </w:rPr>
        <w:t>травня</w:t>
      </w:r>
      <w:r w:rsidRPr="00400AAB">
        <w:rPr>
          <w:rStyle w:val="rvts10"/>
          <w:color w:val="000000"/>
          <w:sz w:val="28"/>
          <w:szCs w:val="28"/>
        </w:rPr>
        <w:t xml:space="preserve"> </w:t>
      </w:r>
      <w:r>
        <w:rPr>
          <w:rStyle w:val="rvts10"/>
          <w:color w:val="000000"/>
          <w:sz w:val="28"/>
          <w:szCs w:val="28"/>
        </w:rPr>
        <w:t>2017</w:t>
      </w:r>
      <w:r w:rsidRPr="00400AAB">
        <w:rPr>
          <w:rStyle w:val="rvts10"/>
          <w:color w:val="000000"/>
          <w:sz w:val="28"/>
          <w:szCs w:val="28"/>
        </w:rPr>
        <w:t xml:space="preserve"> року</w:t>
      </w:r>
      <w:r w:rsidRPr="00000C14">
        <w:rPr>
          <w:rStyle w:val="rvts10"/>
          <w:color w:val="000000"/>
          <w:sz w:val="28"/>
          <w:szCs w:val="28"/>
        </w:rPr>
        <w:t>,</w:t>
      </w:r>
      <w:r w:rsidRPr="00400AAB">
        <w:rPr>
          <w:rStyle w:val="rvts10"/>
          <w:color w:val="000000"/>
          <w:sz w:val="28"/>
          <w:szCs w:val="28"/>
        </w:rPr>
        <w:t xml:space="preserve"> в рамках якого розмі</w:t>
      </w:r>
      <w:r>
        <w:rPr>
          <w:rStyle w:val="rvts10"/>
          <w:color w:val="000000"/>
          <w:sz w:val="28"/>
          <w:szCs w:val="28"/>
        </w:rPr>
        <w:t>щено</w:t>
      </w:r>
      <w:r w:rsidRPr="00400AAB">
        <w:rPr>
          <w:rStyle w:val="rvts10"/>
          <w:color w:val="000000"/>
          <w:sz w:val="28"/>
          <w:szCs w:val="28"/>
        </w:rPr>
        <w:t xml:space="preserve"> </w:t>
      </w:r>
      <w:r>
        <w:rPr>
          <w:rStyle w:val="rvts10"/>
          <w:color w:val="000000"/>
          <w:sz w:val="28"/>
          <w:szCs w:val="28"/>
        </w:rPr>
        <w:t xml:space="preserve">100 </w:t>
      </w:r>
      <w:r w:rsidRPr="00400AAB">
        <w:rPr>
          <w:rStyle w:val="rvts10"/>
          <w:color w:val="000000"/>
          <w:sz w:val="28"/>
          <w:szCs w:val="28"/>
        </w:rPr>
        <w:t>однотипних палаток</w:t>
      </w:r>
      <w:r w:rsidRPr="00890460">
        <w:rPr>
          <w:rStyle w:val="rvts10"/>
          <w:color w:val="000000"/>
          <w:sz w:val="28"/>
          <w:szCs w:val="28"/>
        </w:rPr>
        <w:t xml:space="preserve"> </w:t>
      </w:r>
      <w:r w:rsidRPr="00400AAB">
        <w:rPr>
          <w:rStyle w:val="rvts10"/>
          <w:color w:val="000000"/>
          <w:sz w:val="28"/>
          <w:szCs w:val="28"/>
        </w:rPr>
        <w:t xml:space="preserve">на </w:t>
      </w:r>
      <w:r>
        <w:rPr>
          <w:rStyle w:val="rvts10"/>
          <w:color w:val="000000"/>
          <w:sz w:val="28"/>
          <w:szCs w:val="28"/>
        </w:rPr>
        <w:t xml:space="preserve">вул. Михайла Грушевського, поруч будинку № 21 </w:t>
      </w:r>
      <w:r w:rsidRPr="00000C14">
        <w:rPr>
          <w:rStyle w:val="rvts10"/>
          <w:color w:val="000000"/>
          <w:sz w:val="28"/>
          <w:szCs w:val="28"/>
        </w:rPr>
        <w:t>(</w:t>
      </w:r>
      <w:r w:rsidRPr="00000C14">
        <w:rPr>
          <w:color w:val="000000"/>
          <w:sz w:val="28"/>
          <w:szCs w:val="28"/>
          <w:shd w:val="clear" w:color="auto" w:fill="FFFFFF"/>
        </w:rPr>
        <w:t xml:space="preserve">площа поруч </w:t>
      </w:r>
      <w:proofErr w:type="spellStart"/>
      <w:r w:rsidRPr="00000C14">
        <w:rPr>
          <w:color w:val="000000"/>
          <w:sz w:val="28"/>
          <w:szCs w:val="28"/>
          <w:shd w:val="clear" w:color="auto" w:fill="FFFFFF"/>
        </w:rPr>
        <w:t>адмінбудинку</w:t>
      </w:r>
      <w:proofErr w:type="spellEnd"/>
      <w:r w:rsidRPr="00000C14">
        <w:rPr>
          <w:rStyle w:val="rvts10"/>
          <w:color w:val="000000"/>
          <w:sz w:val="28"/>
          <w:szCs w:val="28"/>
        </w:rPr>
        <w:t>)</w:t>
      </w:r>
      <w:r>
        <w:rPr>
          <w:rStyle w:val="rvts10"/>
          <w:color w:val="000000"/>
          <w:sz w:val="28"/>
          <w:szCs w:val="28"/>
        </w:rPr>
        <w:t xml:space="preserve"> та </w:t>
      </w:r>
      <w:r w:rsidRPr="0026271C">
        <w:rPr>
          <w:rStyle w:val="rvts10"/>
          <w:color w:val="000000"/>
          <w:sz w:val="28"/>
          <w:szCs w:val="28"/>
        </w:rPr>
        <w:t>35 однотипних палаток</w:t>
      </w:r>
      <w:r>
        <w:rPr>
          <w:rStyle w:val="rvts10"/>
          <w:color w:val="000000"/>
          <w:sz w:val="28"/>
          <w:szCs w:val="28"/>
        </w:rPr>
        <w:t xml:space="preserve"> </w:t>
      </w:r>
      <w:r w:rsidRPr="0026271C">
        <w:rPr>
          <w:rStyle w:val="rvts10"/>
          <w:color w:val="000000"/>
          <w:sz w:val="28"/>
          <w:szCs w:val="28"/>
        </w:rPr>
        <w:t xml:space="preserve">на вул. Низовій та </w:t>
      </w:r>
      <w:r w:rsidRPr="0026271C">
        <w:rPr>
          <w:sz w:val="28"/>
          <w:szCs w:val="28"/>
        </w:rPr>
        <w:t>території Бастіон Станиславівської фортеці (Фортечний провулок, 1)</w:t>
      </w:r>
      <w:r w:rsidRPr="00400AAB">
        <w:rPr>
          <w:rStyle w:val="rvts10"/>
          <w:color w:val="000000"/>
          <w:sz w:val="28"/>
          <w:szCs w:val="28"/>
        </w:rPr>
        <w:t>.</w:t>
      </w:r>
    </w:p>
    <w:p w:rsidR="00890460" w:rsidRPr="00400AAB" w:rsidRDefault="00890460" w:rsidP="00890460">
      <w:pPr>
        <w:ind w:firstLine="708"/>
        <w:jc w:val="both"/>
        <w:rPr>
          <w:sz w:val="28"/>
          <w:szCs w:val="28"/>
        </w:rPr>
      </w:pPr>
      <w:r>
        <w:rPr>
          <w:bCs/>
          <w:sz w:val="28"/>
          <w:szCs w:val="28"/>
        </w:rPr>
        <w:t>За проведення ярмарку до міського бюджету сплачено</w:t>
      </w:r>
      <w:r w:rsidRPr="00400AAB">
        <w:rPr>
          <w:rStyle w:val="rvts10"/>
          <w:color w:val="000000"/>
          <w:sz w:val="28"/>
          <w:szCs w:val="28"/>
        </w:rPr>
        <w:t xml:space="preserve"> </w:t>
      </w:r>
      <w:r w:rsidR="00A050A1">
        <w:rPr>
          <w:rStyle w:val="rvts10"/>
          <w:color w:val="000000"/>
          <w:sz w:val="28"/>
          <w:szCs w:val="28"/>
        </w:rPr>
        <w:t>23,7</w:t>
      </w:r>
      <w:r>
        <w:rPr>
          <w:rStyle w:val="rvts10"/>
          <w:color w:val="000000"/>
          <w:sz w:val="28"/>
          <w:szCs w:val="28"/>
        </w:rPr>
        <w:t xml:space="preserve"> тис. грн. </w:t>
      </w:r>
    </w:p>
    <w:p w:rsidR="00890460" w:rsidRPr="006578BC" w:rsidRDefault="00890460" w:rsidP="00890460">
      <w:pPr>
        <w:ind w:firstLine="708"/>
        <w:jc w:val="both"/>
        <w:rPr>
          <w:rStyle w:val="rvts10"/>
          <w:rFonts w:eastAsia="Calibri"/>
          <w:sz w:val="28"/>
          <w:szCs w:val="28"/>
        </w:rPr>
      </w:pPr>
      <w:r>
        <w:rPr>
          <w:bCs/>
          <w:sz w:val="28"/>
          <w:szCs w:val="28"/>
        </w:rPr>
        <w:t xml:space="preserve">4. Ярмарок </w:t>
      </w:r>
      <w:r>
        <w:rPr>
          <w:sz w:val="28"/>
          <w:szCs w:val="28"/>
        </w:rPr>
        <w:t>з нагоди</w:t>
      </w:r>
      <w:r w:rsidRPr="006578BC">
        <w:rPr>
          <w:sz w:val="28"/>
          <w:szCs w:val="28"/>
        </w:rPr>
        <w:t xml:space="preserve"> проведення </w:t>
      </w:r>
      <w:r w:rsidRPr="006578BC">
        <w:rPr>
          <w:rFonts w:eastAsia="Calibri"/>
          <w:sz w:val="28"/>
          <w:szCs w:val="28"/>
        </w:rPr>
        <w:t>ІІ</w:t>
      </w:r>
      <w:r w:rsidRPr="006578BC">
        <w:rPr>
          <w:rFonts w:eastAsia="Calibri"/>
          <w:sz w:val="28"/>
          <w:szCs w:val="28"/>
          <w:lang w:val="en-US"/>
        </w:rPr>
        <w:t>I</w:t>
      </w:r>
      <w:r w:rsidRPr="006578BC">
        <w:rPr>
          <w:rFonts w:eastAsia="Calibri"/>
          <w:sz w:val="28"/>
          <w:szCs w:val="28"/>
        </w:rPr>
        <w:t xml:space="preserve">  фестивалю-конкурсу «Питні меди – 2017»</w:t>
      </w:r>
      <w:r w:rsidRPr="00890460">
        <w:rPr>
          <w:color w:val="000000"/>
          <w:sz w:val="28"/>
          <w:szCs w:val="28"/>
        </w:rPr>
        <w:t xml:space="preserve"> </w:t>
      </w:r>
      <w:r>
        <w:rPr>
          <w:rStyle w:val="rvts10"/>
          <w:color w:val="000000"/>
          <w:sz w:val="28"/>
          <w:szCs w:val="28"/>
        </w:rPr>
        <w:t xml:space="preserve">29 та 30 квітня 2017 року на площі Ринок, в рамках якого розміщено 30 однотипних палаток. </w:t>
      </w:r>
    </w:p>
    <w:p w:rsidR="00890460" w:rsidRPr="00400AAB" w:rsidRDefault="00890460" w:rsidP="00890460">
      <w:pPr>
        <w:ind w:firstLine="708"/>
        <w:jc w:val="both"/>
        <w:rPr>
          <w:sz w:val="28"/>
          <w:szCs w:val="28"/>
        </w:rPr>
      </w:pPr>
      <w:r>
        <w:rPr>
          <w:bCs/>
          <w:sz w:val="28"/>
          <w:szCs w:val="28"/>
        </w:rPr>
        <w:t>За проведення ярмарку до міського бюджету сплачено</w:t>
      </w:r>
      <w:r w:rsidRPr="00400AAB">
        <w:rPr>
          <w:rStyle w:val="rvts10"/>
          <w:color w:val="000000"/>
          <w:sz w:val="28"/>
          <w:szCs w:val="28"/>
        </w:rPr>
        <w:t xml:space="preserve"> </w:t>
      </w:r>
      <w:r>
        <w:rPr>
          <w:rStyle w:val="rvts10"/>
          <w:color w:val="000000"/>
          <w:sz w:val="28"/>
          <w:szCs w:val="28"/>
        </w:rPr>
        <w:t>3,8</w:t>
      </w:r>
      <w:r w:rsidRPr="00890460">
        <w:rPr>
          <w:rStyle w:val="rvts10"/>
          <w:color w:val="000000"/>
          <w:sz w:val="28"/>
          <w:szCs w:val="28"/>
        </w:rPr>
        <w:t xml:space="preserve"> </w:t>
      </w:r>
      <w:r>
        <w:rPr>
          <w:rStyle w:val="rvts10"/>
          <w:color w:val="000000"/>
          <w:sz w:val="28"/>
          <w:szCs w:val="28"/>
        </w:rPr>
        <w:t>тис. грн</w:t>
      </w:r>
      <w:r>
        <w:rPr>
          <w:bCs/>
          <w:sz w:val="28"/>
          <w:szCs w:val="28"/>
        </w:rPr>
        <w:t>.</w:t>
      </w:r>
    </w:p>
    <w:p w:rsidR="00A050A1" w:rsidRDefault="00890460" w:rsidP="00A050A1">
      <w:pPr>
        <w:ind w:firstLine="708"/>
        <w:jc w:val="both"/>
        <w:rPr>
          <w:rStyle w:val="rvts10"/>
          <w:color w:val="000000"/>
          <w:sz w:val="28"/>
          <w:szCs w:val="28"/>
        </w:rPr>
      </w:pPr>
      <w:r>
        <w:rPr>
          <w:rFonts w:eastAsia="Calibri"/>
          <w:sz w:val="28"/>
          <w:szCs w:val="28"/>
        </w:rPr>
        <w:lastRenderedPageBreak/>
        <w:t xml:space="preserve">5. </w:t>
      </w:r>
      <w:r w:rsidR="00A050A1">
        <w:rPr>
          <w:rStyle w:val="rvts10"/>
          <w:color w:val="000000"/>
          <w:sz w:val="28"/>
          <w:szCs w:val="28"/>
        </w:rPr>
        <w:t>Я</w:t>
      </w:r>
      <w:r w:rsidR="00A050A1" w:rsidRPr="00252FDC">
        <w:rPr>
          <w:rStyle w:val="rvts10"/>
          <w:color w:val="000000"/>
          <w:sz w:val="28"/>
          <w:szCs w:val="28"/>
        </w:rPr>
        <w:t>рмар</w:t>
      </w:r>
      <w:r w:rsidR="00A050A1">
        <w:rPr>
          <w:rStyle w:val="rvts10"/>
          <w:color w:val="000000"/>
          <w:sz w:val="28"/>
          <w:szCs w:val="28"/>
        </w:rPr>
        <w:t xml:space="preserve">ок </w:t>
      </w:r>
      <w:r w:rsidR="00A050A1" w:rsidRPr="00252FDC">
        <w:rPr>
          <w:rStyle w:val="rvts10"/>
          <w:color w:val="000000"/>
          <w:sz w:val="28"/>
          <w:szCs w:val="28"/>
        </w:rPr>
        <w:t xml:space="preserve"> </w:t>
      </w:r>
      <w:r w:rsidR="00A050A1">
        <w:rPr>
          <w:color w:val="000000"/>
          <w:sz w:val="28"/>
          <w:szCs w:val="28"/>
          <w:shd w:val="clear" w:color="auto" w:fill="FFFFFF"/>
        </w:rPr>
        <w:t xml:space="preserve">з нагоди </w:t>
      </w:r>
      <w:proofErr w:type="spellStart"/>
      <w:r w:rsidR="00A050A1">
        <w:rPr>
          <w:color w:val="000000"/>
          <w:sz w:val="28"/>
          <w:szCs w:val="28"/>
          <w:shd w:val="clear" w:color="auto" w:fill="FFFFFF"/>
        </w:rPr>
        <w:t>проведерння</w:t>
      </w:r>
      <w:proofErr w:type="spellEnd"/>
      <w:r w:rsidR="00A050A1" w:rsidRPr="00252FDC">
        <w:rPr>
          <w:color w:val="000000"/>
          <w:sz w:val="28"/>
          <w:szCs w:val="28"/>
          <w:shd w:val="clear" w:color="auto" w:fill="FFFFFF"/>
        </w:rPr>
        <w:t xml:space="preserve"> І міжнародного фестивалю «Свято меду» </w:t>
      </w:r>
      <w:r w:rsidR="00A050A1" w:rsidRPr="00252FDC">
        <w:rPr>
          <w:rStyle w:val="rvts10"/>
          <w:color w:val="000000"/>
          <w:sz w:val="28"/>
          <w:szCs w:val="28"/>
        </w:rPr>
        <w:t>22 та 23 липня 2017 року на площі Ринок, в рамках якого розмі</w:t>
      </w:r>
      <w:r w:rsidR="00A050A1">
        <w:rPr>
          <w:rStyle w:val="rvts10"/>
          <w:color w:val="000000"/>
          <w:sz w:val="28"/>
          <w:szCs w:val="28"/>
        </w:rPr>
        <w:t>щено</w:t>
      </w:r>
      <w:r w:rsidR="00A050A1" w:rsidRPr="00252FDC">
        <w:rPr>
          <w:rStyle w:val="rvts10"/>
          <w:color w:val="000000"/>
          <w:sz w:val="28"/>
          <w:szCs w:val="28"/>
        </w:rPr>
        <w:t xml:space="preserve"> </w:t>
      </w:r>
      <w:r w:rsidR="00A050A1">
        <w:rPr>
          <w:rStyle w:val="rvts10"/>
          <w:color w:val="000000"/>
          <w:sz w:val="28"/>
          <w:szCs w:val="28"/>
        </w:rPr>
        <w:t>75</w:t>
      </w:r>
      <w:r w:rsidR="00A050A1" w:rsidRPr="00252FDC">
        <w:rPr>
          <w:rStyle w:val="rvts10"/>
          <w:color w:val="000000"/>
          <w:sz w:val="28"/>
          <w:szCs w:val="28"/>
        </w:rPr>
        <w:t xml:space="preserve"> однотипних палаток.</w:t>
      </w:r>
    </w:p>
    <w:p w:rsidR="00A050A1" w:rsidRPr="00400AAB" w:rsidRDefault="00A050A1" w:rsidP="00A050A1">
      <w:pPr>
        <w:ind w:firstLine="708"/>
        <w:jc w:val="both"/>
        <w:rPr>
          <w:sz w:val="28"/>
          <w:szCs w:val="28"/>
        </w:rPr>
      </w:pPr>
      <w:r>
        <w:rPr>
          <w:bCs/>
          <w:sz w:val="28"/>
          <w:szCs w:val="28"/>
        </w:rPr>
        <w:t>За проведення ярмарку до міського бюджету сплачено</w:t>
      </w:r>
      <w:r w:rsidRPr="00400AAB">
        <w:rPr>
          <w:rStyle w:val="rvts10"/>
          <w:color w:val="000000"/>
          <w:sz w:val="28"/>
          <w:szCs w:val="28"/>
        </w:rPr>
        <w:t xml:space="preserve"> </w:t>
      </w:r>
      <w:r>
        <w:rPr>
          <w:rStyle w:val="rvts10"/>
          <w:color w:val="000000"/>
          <w:sz w:val="28"/>
          <w:szCs w:val="28"/>
        </w:rPr>
        <w:t>9,6</w:t>
      </w:r>
      <w:r w:rsidRPr="00890460">
        <w:rPr>
          <w:rStyle w:val="rvts10"/>
          <w:color w:val="000000"/>
          <w:sz w:val="28"/>
          <w:szCs w:val="28"/>
        </w:rPr>
        <w:t xml:space="preserve"> </w:t>
      </w:r>
      <w:r>
        <w:rPr>
          <w:rStyle w:val="rvts10"/>
          <w:color w:val="000000"/>
          <w:sz w:val="28"/>
          <w:szCs w:val="28"/>
        </w:rPr>
        <w:t>тис. грн</w:t>
      </w:r>
      <w:r>
        <w:rPr>
          <w:bCs/>
          <w:sz w:val="28"/>
          <w:szCs w:val="28"/>
        </w:rPr>
        <w:t>.</w:t>
      </w:r>
    </w:p>
    <w:p w:rsidR="00A050A1" w:rsidRPr="00252FDC" w:rsidRDefault="00A050A1" w:rsidP="00A050A1">
      <w:pPr>
        <w:ind w:firstLine="708"/>
        <w:jc w:val="both"/>
        <w:rPr>
          <w:rStyle w:val="rvts10"/>
          <w:color w:val="000000"/>
          <w:sz w:val="28"/>
          <w:szCs w:val="28"/>
        </w:rPr>
      </w:pPr>
      <w:r>
        <w:rPr>
          <w:rStyle w:val="rvts10"/>
          <w:color w:val="000000"/>
          <w:sz w:val="28"/>
          <w:szCs w:val="28"/>
        </w:rPr>
        <w:t>6.</w:t>
      </w:r>
      <w:r w:rsidRPr="00252FDC">
        <w:rPr>
          <w:rStyle w:val="rvts10"/>
          <w:color w:val="000000"/>
          <w:sz w:val="28"/>
          <w:szCs w:val="28"/>
        </w:rPr>
        <w:t xml:space="preserve"> </w:t>
      </w:r>
      <w:r>
        <w:rPr>
          <w:rStyle w:val="rvts10"/>
          <w:color w:val="000000"/>
          <w:sz w:val="28"/>
          <w:szCs w:val="28"/>
        </w:rPr>
        <w:t>Ярмарок під час проведення</w:t>
      </w:r>
      <w:r w:rsidRPr="00252FDC">
        <w:rPr>
          <w:color w:val="000000"/>
          <w:sz w:val="28"/>
          <w:szCs w:val="28"/>
          <w:shd w:val="clear" w:color="auto" w:fill="FFFFFF"/>
        </w:rPr>
        <w:t xml:space="preserve"> </w:t>
      </w:r>
      <w:r>
        <w:rPr>
          <w:color w:val="000000"/>
          <w:sz w:val="28"/>
          <w:szCs w:val="28"/>
          <w:shd w:val="clear" w:color="auto" w:fill="FFFFFF"/>
        </w:rPr>
        <w:t>фестивалю «Свято винограду і вина</w:t>
      </w:r>
      <w:r w:rsidRPr="00252FDC">
        <w:rPr>
          <w:color w:val="000000"/>
          <w:sz w:val="28"/>
          <w:szCs w:val="28"/>
          <w:shd w:val="clear" w:color="auto" w:fill="FFFFFF"/>
        </w:rPr>
        <w:t xml:space="preserve">» </w:t>
      </w:r>
      <w:r>
        <w:rPr>
          <w:rStyle w:val="rvts10"/>
          <w:color w:val="000000"/>
          <w:sz w:val="28"/>
          <w:szCs w:val="28"/>
        </w:rPr>
        <w:t>26 та 27 серпня 2017 року</w:t>
      </w:r>
      <w:r w:rsidRPr="00252FDC">
        <w:rPr>
          <w:rStyle w:val="rvts10"/>
          <w:color w:val="000000"/>
          <w:sz w:val="28"/>
          <w:szCs w:val="28"/>
        </w:rPr>
        <w:t xml:space="preserve"> на площі Ринок, в рамках якого розмі</w:t>
      </w:r>
      <w:r>
        <w:rPr>
          <w:rStyle w:val="rvts10"/>
          <w:color w:val="000000"/>
          <w:sz w:val="28"/>
          <w:szCs w:val="28"/>
        </w:rPr>
        <w:t>щено</w:t>
      </w:r>
      <w:r w:rsidRPr="00252FDC">
        <w:rPr>
          <w:rStyle w:val="rvts10"/>
          <w:color w:val="000000"/>
          <w:sz w:val="28"/>
          <w:szCs w:val="28"/>
        </w:rPr>
        <w:t xml:space="preserve"> </w:t>
      </w:r>
      <w:r>
        <w:rPr>
          <w:rStyle w:val="rvts10"/>
          <w:color w:val="000000"/>
          <w:sz w:val="28"/>
          <w:szCs w:val="28"/>
        </w:rPr>
        <w:t>12</w:t>
      </w:r>
      <w:r w:rsidRPr="00252FDC">
        <w:rPr>
          <w:rStyle w:val="rvts10"/>
          <w:color w:val="000000"/>
          <w:sz w:val="28"/>
          <w:szCs w:val="28"/>
        </w:rPr>
        <w:t xml:space="preserve"> однотипних палаток.</w:t>
      </w:r>
      <w:r>
        <w:rPr>
          <w:rStyle w:val="rvts10"/>
          <w:color w:val="000000"/>
          <w:sz w:val="28"/>
          <w:szCs w:val="28"/>
        </w:rPr>
        <w:t xml:space="preserve"> </w:t>
      </w:r>
    </w:p>
    <w:p w:rsidR="00A050A1" w:rsidRDefault="00A050A1" w:rsidP="00A050A1">
      <w:pPr>
        <w:ind w:firstLine="708"/>
        <w:jc w:val="both"/>
        <w:rPr>
          <w:sz w:val="28"/>
          <w:szCs w:val="28"/>
        </w:rPr>
      </w:pPr>
      <w:r>
        <w:rPr>
          <w:bCs/>
          <w:sz w:val="28"/>
          <w:szCs w:val="28"/>
        </w:rPr>
        <w:t xml:space="preserve">За проведення ярмарку до міського бюджету сплачено </w:t>
      </w:r>
      <w:r>
        <w:rPr>
          <w:rStyle w:val="rvts10"/>
          <w:color w:val="000000"/>
          <w:sz w:val="28"/>
          <w:szCs w:val="28"/>
        </w:rPr>
        <w:t xml:space="preserve">1,5 тис. </w:t>
      </w:r>
      <w:r w:rsidRPr="00252FDC">
        <w:rPr>
          <w:rStyle w:val="rvts10"/>
          <w:color w:val="000000"/>
          <w:sz w:val="28"/>
          <w:szCs w:val="28"/>
        </w:rPr>
        <w:t>грн.</w:t>
      </w:r>
      <w:r w:rsidRPr="00252FDC">
        <w:rPr>
          <w:sz w:val="28"/>
          <w:szCs w:val="28"/>
        </w:rPr>
        <w:t xml:space="preserve"> </w:t>
      </w:r>
    </w:p>
    <w:p w:rsidR="00A050A1" w:rsidRPr="007B11DD" w:rsidRDefault="00A050A1" w:rsidP="00A050A1">
      <w:pPr>
        <w:ind w:firstLine="708"/>
        <w:jc w:val="both"/>
        <w:rPr>
          <w:rStyle w:val="rvts10"/>
          <w:color w:val="000000"/>
          <w:sz w:val="28"/>
          <w:szCs w:val="28"/>
        </w:rPr>
      </w:pPr>
      <w:r>
        <w:rPr>
          <w:sz w:val="28"/>
          <w:szCs w:val="28"/>
        </w:rPr>
        <w:t xml:space="preserve">7. </w:t>
      </w:r>
      <w:r>
        <w:rPr>
          <w:rStyle w:val="rvts10"/>
          <w:color w:val="000000"/>
          <w:sz w:val="28"/>
          <w:szCs w:val="28"/>
        </w:rPr>
        <w:t>Я</w:t>
      </w:r>
      <w:r w:rsidRPr="007B11DD">
        <w:rPr>
          <w:rStyle w:val="rvts10"/>
          <w:color w:val="000000"/>
          <w:sz w:val="28"/>
          <w:szCs w:val="28"/>
        </w:rPr>
        <w:t>рмар</w:t>
      </w:r>
      <w:r w:rsidR="00F43895">
        <w:rPr>
          <w:rStyle w:val="rvts10"/>
          <w:color w:val="000000"/>
          <w:sz w:val="28"/>
          <w:szCs w:val="28"/>
        </w:rPr>
        <w:t>ок</w:t>
      </w:r>
      <w:r w:rsidRPr="007B11DD">
        <w:rPr>
          <w:color w:val="000000"/>
          <w:sz w:val="28"/>
          <w:szCs w:val="28"/>
          <w:shd w:val="clear" w:color="auto" w:fill="FFFFFF"/>
        </w:rPr>
        <w:t xml:space="preserve"> </w:t>
      </w:r>
      <w:r>
        <w:rPr>
          <w:color w:val="000000"/>
          <w:sz w:val="28"/>
          <w:szCs w:val="28"/>
          <w:shd w:val="clear" w:color="auto" w:fill="FFFFFF"/>
        </w:rPr>
        <w:t>під час проведення</w:t>
      </w:r>
      <w:r w:rsidRPr="007B11DD">
        <w:rPr>
          <w:color w:val="000000"/>
          <w:sz w:val="28"/>
          <w:szCs w:val="28"/>
          <w:shd w:val="clear" w:color="auto" w:fill="FFFFFF"/>
        </w:rPr>
        <w:t xml:space="preserve"> фестивалю «Свято Хліба» </w:t>
      </w:r>
      <w:r w:rsidRPr="007B11DD">
        <w:rPr>
          <w:rStyle w:val="rvts10"/>
          <w:color w:val="000000"/>
          <w:sz w:val="28"/>
          <w:szCs w:val="28"/>
        </w:rPr>
        <w:t xml:space="preserve">02 </w:t>
      </w:r>
      <w:r>
        <w:rPr>
          <w:rStyle w:val="rvts10"/>
          <w:color w:val="000000"/>
          <w:sz w:val="28"/>
          <w:szCs w:val="28"/>
        </w:rPr>
        <w:t>та</w:t>
      </w:r>
      <w:r w:rsidRPr="007B11DD">
        <w:rPr>
          <w:rStyle w:val="rvts10"/>
          <w:color w:val="000000"/>
          <w:sz w:val="28"/>
          <w:szCs w:val="28"/>
        </w:rPr>
        <w:t xml:space="preserve"> 03 вересня</w:t>
      </w:r>
      <w:r>
        <w:rPr>
          <w:rStyle w:val="rvts10"/>
          <w:color w:val="000000"/>
          <w:sz w:val="28"/>
          <w:szCs w:val="28"/>
        </w:rPr>
        <w:t xml:space="preserve"> 2017 року </w:t>
      </w:r>
      <w:r w:rsidRPr="007B11DD">
        <w:rPr>
          <w:rStyle w:val="rvts10"/>
          <w:color w:val="000000"/>
          <w:sz w:val="28"/>
          <w:szCs w:val="28"/>
        </w:rPr>
        <w:t>на площі Ринок, в рамках якого розмі</w:t>
      </w:r>
      <w:r>
        <w:rPr>
          <w:rStyle w:val="rvts10"/>
          <w:color w:val="000000"/>
          <w:sz w:val="28"/>
          <w:szCs w:val="28"/>
        </w:rPr>
        <w:t xml:space="preserve">щено </w:t>
      </w:r>
      <w:r w:rsidRPr="007B11DD">
        <w:rPr>
          <w:rStyle w:val="rvts10"/>
          <w:color w:val="000000"/>
          <w:sz w:val="28"/>
          <w:szCs w:val="28"/>
        </w:rPr>
        <w:t>45 однотипних палаток.</w:t>
      </w:r>
    </w:p>
    <w:p w:rsidR="00A050A1" w:rsidRPr="007B11DD" w:rsidRDefault="00A050A1" w:rsidP="00A050A1">
      <w:pPr>
        <w:ind w:firstLine="708"/>
        <w:jc w:val="both"/>
        <w:rPr>
          <w:sz w:val="28"/>
          <w:szCs w:val="28"/>
        </w:rPr>
      </w:pPr>
      <w:r>
        <w:rPr>
          <w:bCs/>
          <w:sz w:val="28"/>
          <w:szCs w:val="28"/>
        </w:rPr>
        <w:t>За проведення ярмарку до міського бюджету сплачено</w:t>
      </w:r>
      <w:r w:rsidRPr="007B11DD">
        <w:rPr>
          <w:rStyle w:val="rvts10"/>
          <w:color w:val="000000"/>
          <w:sz w:val="28"/>
          <w:szCs w:val="28"/>
        </w:rPr>
        <w:t xml:space="preserve"> </w:t>
      </w:r>
      <w:r>
        <w:rPr>
          <w:rStyle w:val="rvts10"/>
          <w:color w:val="000000"/>
          <w:sz w:val="28"/>
          <w:szCs w:val="28"/>
        </w:rPr>
        <w:t xml:space="preserve">5,8 тис. грн. </w:t>
      </w:r>
      <w:r w:rsidRPr="007B11DD">
        <w:rPr>
          <w:sz w:val="28"/>
          <w:szCs w:val="28"/>
        </w:rPr>
        <w:t xml:space="preserve"> </w:t>
      </w:r>
    </w:p>
    <w:p w:rsidR="00A050A1" w:rsidRDefault="00A050A1" w:rsidP="00A050A1">
      <w:pPr>
        <w:ind w:firstLine="708"/>
        <w:jc w:val="both"/>
        <w:rPr>
          <w:rStyle w:val="rvts10"/>
          <w:color w:val="000000"/>
          <w:sz w:val="28"/>
          <w:szCs w:val="28"/>
        </w:rPr>
      </w:pPr>
      <w:r>
        <w:rPr>
          <w:sz w:val="28"/>
          <w:szCs w:val="28"/>
        </w:rPr>
        <w:t xml:space="preserve">Також на даний час триває </w:t>
      </w:r>
      <w:r w:rsidR="00734295">
        <w:rPr>
          <w:sz w:val="28"/>
          <w:szCs w:val="28"/>
        </w:rPr>
        <w:t xml:space="preserve">спільна робота з КП «Центр розвитку міста та рекреації» </w:t>
      </w:r>
      <w:r>
        <w:rPr>
          <w:sz w:val="28"/>
          <w:szCs w:val="28"/>
        </w:rPr>
        <w:t xml:space="preserve">щодо проведення фестивалю-ярмарку </w:t>
      </w:r>
      <w:r>
        <w:rPr>
          <w:rStyle w:val="rvts10"/>
          <w:color w:val="000000"/>
          <w:sz w:val="28"/>
          <w:szCs w:val="28"/>
        </w:rPr>
        <w:t>«Зимова казка» та новорічного ярмарку.</w:t>
      </w:r>
    </w:p>
    <w:p w:rsidR="00A050A1" w:rsidRDefault="00A050A1" w:rsidP="00A050A1">
      <w:pPr>
        <w:ind w:firstLine="708"/>
        <w:jc w:val="both"/>
        <w:rPr>
          <w:rStyle w:val="rvts10"/>
          <w:color w:val="000000"/>
          <w:sz w:val="28"/>
          <w:szCs w:val="28"/>
        </w:rPr>
      </w:pPr>
      <w:r>
        <w:rPr>
          <w:rStyle w:val="rvts10"/>
          <w:color w:val="000000"/>
          <w:sz w:val="28"/>
          <w:szCs w:val="28"/>
        </w:rPr>
        <w:t xml:space="preserve">В рамках проведення ярмарків заплановано розміщення  </w:t>
      </w:r>
      <w:r w:rsidR="00734295" w:rsidRPr="008E694A">
        <w:rPr>
          <w:rStyle w:val="rvts10"/>
          <w:color w:val="000000"/>
          <w:sz w:val="28"/>
          <w:szCs w:val="28"/>
        </w:rPr>
        <w:t>25 ярмаркових будиночків на Вічевому майдані та 1</w:t>
      </w:r>
      <w:r w:rsidR="00734295">
        <w:rPr>
          <w:rStyle w:val="rvts10"/>
          <w:color w:val="000000"/>
          <w:sz w:val="28"/>
          <w:szCs w:val="28"/>
        </w:rPr>
        <w:t xml:space="preserve">2 </w:t>
      </w:r>
      <w:r w:rsidR="00734295" w:rsidRPr="008E694A">
        <w:rPr>
          <w:rStyle w:val="rvts10"/>
          <w:color w:val="000000"/>
          <w:sz w:val="28"/>
          <w:szCs w:val="28"/>
        </w:rPr>
        <w:t>ярмаркових будиночків на вул.</w:t>
      </w:r>
      <w:r w:rsidR="00734295">
        <w:rPr>
          <w:rStyle w:val="rvts10"/>
          <w:color w:val="000000"/>
          <w:sz w:val="28"/>
          <w:szCs w:val="28"/>
        </w:rPr>
        <w:t xml:space="preserve"> Дмитра Вітовського</w:t>
      </w:r>
      <w:r w:rsidR="00734295">
        <w:rPr>
          <w:sz w:val="28"/>
          <w:szCs w:val="28"/>
        </w:rPr>
        <w:t xml:space="preserve"> з 12 грудня по 21 січня</w:t>
      </w:r>
      <w:r w:rsidR="00734295">
        <w:rPr>
          <w:rStyle w:val="rvts10"/>
          <w:color w:val="000000"/>
          <w:sz w:val="28"/>
          <w:szCs w:val="28"/>
        </w:rPr>
        <w:t xml:space="preserve">, а також розміщення 50 однотипних палаток на площі Ринок з 26 по 31 грудня. </w:t>
      </w:r>
      <w:r w:rsidRPr="008E694A">
        <w:rPr>
          <w:rStyle w:val="rvts10"/>
          <w:color w:val="000000"/>
          <w:sz w:val="28"/>
          <w:szCs w:val="28"/>
        </w:rPr>
        <w:t xml:space="preserve"> </w:t>
      </w:r>
    </w:p>
    <w:p w:rsidR="00A050A1" w:rsidRDefault="00734295" w:rsidP="00A050A1">
      <w:pPr>
        <w:ind w:firstLine="708"/>
        <w:jc w:val="both"/>
        <w:rPr>
          <w:rStyle w:val="rvts10"/>
          <w:color w:val="000000"/>
          <w:sz w:val="28"/>
          <w:szCs w:val="28"/>
        </w:rPr>
      </w:pPr>
      <w:r>
        <w:rPr>
          <w:rStyle w:val="rvts10"/>
          <w:color w:val="000000"/>
          <w:sz w:val="28"/>
          <w:szCs w:val="28"/>
        </w:rPr>
        <w:t xml:space="preserve">За проведення Новорічно-різдвяних ярмарків очікується поступлення коштів до міського бюджету в сумі 116,2 тис. грн. </w:t>
      </w:r>
    </w:p>
    <w:p w:rsidR="00734295" w:rsidRDefault="00734295" w:rsidP="00A050A1">
      <w:pPr>
        <w:ind w:firstLine="708"/>
        <w:jc w:val="both"/>
        <w:rPr>
          <w:bCs/>
          <w:iCs/>
          <w:sz w:val="28"/>
          <w:szCs w:val="28"/>
        </w:rPr>
      </w:pPr>
      <w:r>
        <w:rPr>
          <w:bCs/>
          <w:iCs/>
          <w:sz w:val="28"/>
          <w:szCs w:val="28"/>
        </w:rPr>
        <w:t>Порівняльні дані щодо проведення ярмарків за 2016-2017 роки наведено в таблиці.</w:t>
      </w:r>
    </w:p>
    <w:p w:rsidR="0074324C" w:rsidRDefault="0074324C" w:rsidP="00A050A1">
      <w:pPr>
        <w:ind w:firstLine="708"/>
        <w:jc w:val="both"/>
        <w:rPr>
          <w:rStyle w:val="rvts10"/>
          <w:color w:val="000000"/>
          <w:sz w:val="28"/>
          <w:szCs w:val="28"/>
        </w:rPr>
      </w:pPr>
    </w:p>
    <w:tbl>
      <w:tblPr>
        <w:tblStyle w:val="a4"/>
        <w:tblW w:w="0" w:type="auto"/>
        <w:tblLook w:val="04A0" w:firstRow="1" w:lastRow="0" w:firstColumn="1" w:lastColumn="0" w:noHBand="0" w:noVBand="1"/>
      </w:tblPr>
      <w:tblGrid>
        <w:gridCol w:w="3125"/>
        <w:gridCol w:w="2107"/>
        <w:gridCol w:w="4112"/>
      </w:tblGrid>
      <w:tr w:rsidR="00734295" w:rsidTr="005B0BBA">
        <w:tc>
          <w:tcPr>
            <w:tcW w:w="3190" w:type="dxa"/>
          </w:tcPr>
          <w:p w:rsidR="00734295" w:rsidRDefault="00734295" w:rsidP="00A050A1">
            <w:pPr>
              <w:jc w:val="both"/>
              <w:rPr>
                <w:sz w:val="28"/>
                <w:szCs w:val="28"/>
              </w:rPr>
            </w:pPr>
            <w:r>
              <w:rPr>
                <w:sz w:val="28"/>
                <w:szCs w:val="28"/>
              </w:rPr>
              <w:t xml:space="preserve">Дані </w:t>
            </w:r>
          </w:p>
        </w:tc>
        <w:tc>
          <w:tcPr>
            <w:tcW w:w="2163" w:type="dxa"/>
          </w:tcPr>
          <w:p w:rsidR="00734295" w:rsidRDefault="00734295" w:rsidP="00734295">
            <w:pPr>
              <w:jc w:val="center"/>
              <w:rPr>
                <w:sz w:val="28"/>
                <w:szCs w:val="28"/>
              </w:rPr>
            </w:pPr>
            <w:r>
              <w:rPr>
                <w:sz w:val="28"/>
                <w:szCs w:val="28"/>
              </w:rPr>
              <w:t>2016 рік</w:t>
            </w:r>
          </w:p>
        </w:tc>
        <w:tc>
          <w:tcPr>
            <w:tcW w:w="4217" w:type="dxa"/>
          </w:tcPr>
          <w:p w:rsidR="00734295" w:rsidRDefault="00734295" w:rsidP="00734295">
            <w:pPr>
              <w:jc w:val="center"/>
              <w:rPr>
                <w:sz w:val="28"/>
                <w:szCs w:val="28"/>
              </w:rPr>
            </w:pPr>
            <w:r>
              <w:rPr>
                <w:sz w:val="28"/>
                <w:szCs w:val="28"/>
              </w:rPr>
              <w:t>2017 рік</w:t>
            </w:r>
          </w:p>
        </w:tc>
      </w:tr>
      <w:tr w:rsidR="00734295" w:rsidTr="005B0BBA">
        <w:tc>
          <w:tcPr>
            <w:tcW w:w="3190" w:type="dxa"/>
          </w:tcPr>
          <w:p w:rsidR="00734295" w:rsidRDefault="00734295" w:rsidP="00A050A1">
            <w:pPr>
              <w:jc w:val="both"/>
              <w:rPr>
                <w:sz w:val="28"/>
                <w:szCs w:val="28"/>
              </w:rPr>
            </w:pPr>
            <w:r>
              <w:rPr>
                <w:sz w:val="28"/>
                <w:szCs w:val="28"/>
              </w:rPr>
              <w:t xml:space="preserve">Надано погоджень на проведення ярмарків  </w:t>
            </w:r>
          </w:p>
        </w:tc>
        <w:tc>
          <w:tcPr>
            <w:tcW w:w="2163" w:type="dxa"/>
          </w:tcPr>
          <w:p w:rsidR="00734295" w:rsidRDefault="00734295" w:rsidP="00734295">
            <w:pPr>
              <w:jc w:val="center"/>
              <w:rPr>
                <w:sz w:val="28"/>
                <w:szCs w:val="28"/>
              </w:rPr>
            </w:pPr>
            <w:r>
              <w:rPr>
                <w:sz w:val="28"/>
                <w:szCs w:val="28"/>
              </w:rPr>
              <w:t>5</w:t>
            </w:r>
          </w:p>
        </w:tc>
        <w:tc>
          <w:tcPr>
            <w:tcW w:w="4217" w:type="dxa"/>
          </w:tcPr>
          <w:p w:rsidR="00734295" w:rsidRDefault="00734295" w:rsidP="00734295">
            <w:pPr>
              <w:jc w:val="center"/>
              <w:rPr>
                <w:sz w:val="28"/>
                <w:szCs w:val="28"/>
              </w:rPr>
            </w:pPr>
            <w:r>
              <w:rPr>
                <w:sz w:val="28"/>
                <w:szCs w:val="28"/>
              </w:rPr>
              <w:t xml:space="preserve">9 </w:t>
            </w:r>
          </w:p>
        </w:tc>
      </w:tr>
      <w:tr w:rsidR="00734295" w:rsidTr="005B0BBA">
        <w:tc>
          <w:tcPr>
            <w:tcW w:w="3190" w:type="dxa"/>
          </w:tcPr>
          <w:p w:rsidR="00734295" w:rsidRDefault="00734295" w:rsidP="00A050A1">
            <w:pPr>
              <w:jc w:val="both"/>
              <w:rPr>
                <w:sz w:val="28"/>
                <w:szCs w:val="28"/>
              </w:rPr>
            </w:pPr>
            <w:r>
              <w:rPr>
                <w:color w:val="000000"/>
                <w:sz w:val="28"/>
                <w:szCs w:val="28"/>
              </w:rPr>
              <w:t>Сплачено до міського бюджету (тис. грн.)</w:t>
            </w:r>
          </w:p>
        </w:tc>
        <w:tc>
          <w:tcPr>
            <w:tcW w:w="2163" w:type="dxa"/>
          </w:tcPr>
          <w:p w:rsidR="00734295" w:rsidRDefault="0074324C" w:rsidP="0074324C">
            <w:pPr>
              <w:jc w:val="center"/>
              <w:rPr>
                <w:sz w:val="28"/>
                <w:szCs w:val="28"/>
              </w:rPr>
            </w:pPr>
            <w:r>
              <w:rPr>
                <w:sz w:val="28"/>
                <w:szCs w:val="28"/>
              </w:rPr>
              <w:t>96,0</w:t>
            </w:r>
          </w:p>
        </w:tc>
        <w:tc>
          <w:tcPr>
            <w:tcW w:w="4217" w:type="dxa"/>
          </w:tcPr>
          <w:p w:rsidR="00734295" w:rsidRDefault="005B0BBA" w:rsidP="005B0BBA">
            <w:pPr>
              <w:jc w:val="center"/>
              <w:rPr>
                <w:sz w:val="28"/>
                <w:szCs w:val="28"/>
              </w:rPr>
            </w:pPr>
            <w:r>
              <w:rPr>
                <w:sz w:val="28"/>
                <w:szCs w:val="28"/>
              </w:rPr>
              <w:t>128,</w:t>
            </w:r>
            <w:r w:rsidR="0074324C">
              <w:rPr>
                <w:sz w:val="28"/>
                <w:szCs w:val="28"/>
              </w:rPr>
              <w:t>0</w:t>
            </w:r>
          </w:p>
          <w:p w:rsidR="005B0BBA" w:rsidRPr="0074324C" w:rsidRDefault="005B0BBA" w:rsidP="0074324C">
            <w:pPr>
              <w:jc w:val="both"/>
              <w:rPr>
                <w:sz w:val="26"/>
                <w:szCs w:val="26"/>
              </w:rPr>
            </w:pPr>
            <w:r w:rsidRPr="0074324C">
              <w:rPr>
                <w:sz w:val="26"/>
                <w:szCs w:val="26"/>
              </w:rPr>
              <w:t xml:space="preserve">очікується </w:t>
            </w:r>
            <w:r w:rsidR="0074324C" w:rsidRPr="0074324C">
              <w:rPr>
                <w:sz w:val="26"/>
                <w:szCs w:val="26"/>
              </w:rPr>
              <w:t xml:space="preserve">поступлення </w:t>
            </w:r>
            <w:r w:rsidRPr="0074324C">
              <w:rPr>
                <w:sz w:val="26"/>
                <w:szCs w:val="26"/>
              </w:rPr>
              <w:t>до кінця року – 24</w:t>
            </w:r>
            <w:r w:rsidR="0074324C" w:rsidRPr="0074324C">
              <w:rPr>
                <w:sz w:val="26"/>
                <w:szCs w:val="26"/>
              </w:rPr>
              <w:t>5,0</w:t>
            </w:r>
          </w:p>
        </w:tc>
      </w:tr>
    </w:tbl>
    <w:p w:rsidR="00A050A1" w:rsidRDefault="00A050A1" w:rsidP="00A050A1">
      <w:pPr>
        <w:ind w:firstLine="708"/>
        <w:jc w:val="both"/>
        <w:rPr>
          <w:sz w:val="28"/>
          <w:szCs w:val="28"/>
        </w:rPr>
      </w:pPr>
    </w:p>
    <w:p w:rsidR="00BA6E68" w:rsidRPr="00BA6E68" w:rsidRDefault="00BA6E68" w:rsidP="002C338D">
      <w:pPr>
        <w:ind w:firstLine="708"/>
        <w:jc w:val="both"/>
        <w:rPr>
          <w:sz w:val="28"/>
          <w:szCs w:val="28"/>
        </w:rPr>
      </w:pPr>
      <w:r w:rsidRPr="00BA6E68">
        <w:rPr>
          <w:sz w:val="28"/>
          <w:szCs w:val="28"/>
          <w:shd w:val="clear" w:color="auto" w:fill="FFFFFF"/>
        </w:rPr>
        <w:t xml:space="preserve">За підсумками </w:t>
      </w:r>
      <w:r>
        <w:rPr>
          <w:sz w:val="28"/>
          <w:szCs w:val="28"/>
          <w:shd w:val="clear" w:color="auto" w:fill="FFFFFF"/>
        </w:rPr>
        <w:t>сезону було визначено ТОП-</w:t>
      </w:r>
      <w:r w:rsidRPr="00BA6E68">
        <w:rPr>
          <w:sz w:val="28"/>
          <w:szCs w:val="28"/>
          <w:shd w:val="clear" w:color="auto" w:fill="FFFFFF"/>
        </w:rPr>
        <w:t xml:space="preserve">10 </w:t>
      </w:r>
      <w:r>
        <w:rPr>
          <w:sz w:val="28"/>
          <w:szCs w:val="28"/>
          <w:shd w:val="clear" w:color="auto" w:fill="FFFFFF"/>
        </w:rPr>
        <w:t xml:space="preserve">кращих торгових майданчиків 2017 року, яких було нагороджено спеціальними дипломами. </w:t>
      </w:r>
    </w:p>
    <w:p w:rsidR="00F66496" w:rsidRDefault="00F43895" w:rsidP="002C338D">
      <w:pPr>
        <w:ind w:firstLine="708"/>
        <w:jc w:val="both"/>
        <w:rPr>
          <w:sz w:val="28"/>
          <w:szCs w:val="28"/>
        </w:rPr>
      </w:pPr>
      <w:r>
        <w:rPr>
          <w:sz w:val="28"/>
          <w:szCs w:val="28"/>
        </w:rPr>
        <w:t xml:space="preserve">На </w:t>
      </w:r>
      <w:r w:rsidR="00F66496">
        <w:rPr>
          <w:sz w:val="28"/>
          <w:szCs w:val="28"/>
        </w:rPr>
        <w:t xml:space="preserve">даний час триває робота щодо </w:t>
      </w:r>
      <w:r w:rsidR="002C338D">
        <w:rPr>
          <w:sz w:val="28"/>
          <w:szCs w:val="28"/>
        </w:rPr>
        <w:t xml:space="preserve">поступлення коштів до міського бюджету за розміщення </w:t>
      </w:r>
      <w:r w:rsidR="002C338D" w:rsidRPr="004F50CE">
        <w:rPr>
          <w:sz w:val="28"/>
          <w:szCs w:val="28"/>
        </w:rPr>
        <w:t xml:space="preserve">торгових майданчиків, об’єктів дрібнороздрібної торгівлі, </w:t>
      </w:r>
      <w:r w:rsidR="002C338D" w:rsidRPr="004F50CE">
        <w:rPr>
          <w:bCs/>
          <w:sz w:val="28"/>
          <w:szCs w:val="28"/>
        </w:rPr>
        <w:t>надання послуг у сфері розваг та проведення ярмарок</w:t>
      </w:r>
      <w:r w:rsidR="002C338D">
        <w:rPr>
          <w:bCs/>
          <w:sz w:val="28"/>
          <w:szCs w:val="28"/>
        </w:rPr>
        <w:t>.</w:t>
      </w:r>
    </w:p>
    <w:p w:rsidR="00793BA2" w:rsidRDefault="00793BA2" w:rsidP="00F66496">
      <w:pPr>
        <w:jc w:val="both"/>
        <w:rPr>
          <w:sz w:val="28"/>
          <w:szCs w:val="28"/>
        </w:rPr>
      </w:pPr>
    </w:p>
    <w:p w:rsidR="00B0009A" w:rsidRDefault="00B0009A" w:rsidP="00F66496">
      <w:pPr>
        <w:jc w:val="both"/>
        <w:rPr>
          <w:sz w:val="28"/>
          <w:szCs w:val="28"/>
        </w:rPr>
      </w:pPr>
    </w:p>
    <w:p w:rsidR="00BA6E68" w:rsidRDefault="00BA6E68" w:rsidP="00F66496">
      <w:pPr>
        <w:jc w:val="both"/>
        <w:rPr>
          <w:sz w:val="28"/>
          <w:szCs w:val="28"/>
        </w:rPr>
      </w:pPr>
    </w:p>
    <w:p w:rsidR="00BA6E68" w:rsidRDefault="00BA6E68" w:rsidP="00F66496">
      <w:pPr>
        <w:jc w:val="both"/>
        <w:rPr>
          <w:sz w:val="28"/>
          <w:szCs w:val="28"/>
        </w:rPr>
      </w:pPr>
    </w:p>
    <w:p w:rsidR="00F66496" w:rsidRDefault="00F66496" w:rsidP="00F66496">
      <w:pPr>
        <w:jc w:val="both"/>
        <w:rPr>
          <w:sz w:val="28"/>
          <w:szCs w:val="28"/>
        </w:rPr>
      </w:pPr>
      <w:r>
        <w:rPr>
          <w:sz w:val="28"/>
          <w:szCs w:val="28"/>
        </w:rPr>
        <w:t xml:space="preserve">   </w:t>
      </w:r>
      <w:r>
        <w:rPr>
          <w:sz w:val="28"/>
          <w:szCs w:val="28"/>
        </w:rPr>
        <w:tab/>
        <w:t xml:space="preserve">Начальник управління економічного </w:t>
      </w:r>
    </w:p>
    <w:p w:rsidR="00333AA1" w:rsidRDefault="00F66496" w:rsidP="0074324C">
      <w:pPr>
        <w:ind w:firstLine="708"/>
        <w:jc w:val="both"/>
      </w:pPr>
      <w:r>
        <w:rPr>
          <w:sz w:val="28"/>
          <w:szCs w:val="28"/>
        </w:rPr>
        <w:t xml:space="preserve">та інтеграційного розвитку </w:t>
      </w:r>
      <w:r>
        <w:rPr>
          <w:sz w:val="28"/>
          <w:szCs w:val="28"/>
        </w:rPr>
        <w:tab/>
      </w:r>
      <w:r>
        <w:rPr>
          <w:sz w:val="28"/>
          <w:szCs w:val="28"/>
        </w:rPr>
        <w:tab/>
      </w:r>
      <w:r>
        <w:rPr>
          <w:sz w:val="28"/>
          <w:szCs w:val="28"/>
        </w:rPr>
        <w:tab/>
      </w:r>
      <w:r>
        <w:rPr>
          <w:sz w:val="28"/>
          <w:szCs w:val="28"/>
        </w:rPr>
        <w:tab/>
      </w:r>
      <w:r>
        <w:rPr>
          <w:sz w:val="28"/>
          <w:szCs w:val="28"/>
        </w:rPr>
        <w:tab/>
        <w:t xml:space="preserve">   </w:t>
      </w:r>
      <w:r w:rsidR="00BA6E68">
        <w:rPr>
          <w:sz w:val="28"/>
          <w:szCs w:val="28"/>
        </w:rPr>
        <w:t xml:space="preserve">   </w:t>
      </w:r>
      <w:r>
        <w:rPr>
          <w:sz w:val="28"/>
          <w:szCs w:val="28"/>
        </w:rPr>
        <w:t>Наді</w:t>
      </w:r>
      <w:r w:rsidR="0074324C">
        <w:rPr>
          <w:sz w:val="28"/>
          <w:szCs w:val="28"/>
        </w:rPr>
        <w:t>я Кромкач</w:t>
      </w:r>
    </w:p>
    <w:sectPr w:rsidR="00333AA1" w:rsidSect="004D2C12">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2EA"/>
    <w:rsid w:val="0015349F"/>
    <w:rsid w:val="0028082D"/>
    <w:rsid w:val="002C338D"/>
    <w:rsid w:val="00333AA1"/>
    <w:rsid w:val="00385BC1"/>
    <w:rsid w:val="00486E85"/>
    <w:rsid w:val="004D2C12"/>
    <w:rsid w:val="005B0BBA"/>
    <w:rsid w:val="006E7F7B"/>
    <w:rsid w:val="00734295"/>
    <w:rsid w:val="0074324C"/>
    <w:rsid w:val="00793BA2"/>
    <w:rsid w:val="00890460"/>
    <w:rsid w:val="00897364"/>
    <w:rsid w:val="00A050A1"/>
    <w:rsid w:val="00B0009A"/>
    <w:rsid w:val="00B404E9"/>
    <w:rsid w:val="00BA6E68"/>
    <w:rsid w:val="00DC7728"/>
    <w:rsid w:val="00F43895"/>
    <w:rsid w:val="00F472EA"/>
    <w:rsid w:val="00F66496"/>
    <w:rsid w:val="00FC4E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A082D2-337D-4157-B747-B32D4D428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49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66496"/>
    <w:pPr>
      <w:spacing w:after="0" w:line="240" w:lineRule="auto"/>
    </w:pPr>
    <w:rPr>
      <w:rFonts w:ascii="Calibri" w:eastAsia="Calibri" w:hAnsi="Calibri" w:cs="Times New Roman"/>
      <w:sz w:val="20"/>
      <w:szCs w:val="20"/>
      <w:lang w:eastAsia="uk-UA"/>
    </w:rPr>
  </w:style>
  <w:style w:type="character" w:customStyle="1" w:styleId="rvts10">
    <w:name w:val="rvts10"/>
    <w:rsid w:val="00F66496"/>
  </w:style>
  <w:style w:type="paragraph" w:customStyle="1" w:styleId="rvps229">
    <w:name w:val="rvps229"/>
    <w:basedOn w:val="a"/>
    <w:rsid w:val="00F66496"/>
    <w:pPr>
      <w:spacing w:before="100" w:beforeAutospacing="1" w:after="100" w:afterAutospacing="1"/>
    </w:pPr>
    <w:rPr>
      <w:lang w:eastAsia="uk-UA"/>
    </w:rPr>
  </w:style>
  <w:style w:type="paragraph" w:customStyle="1" w:styleId="rvps230">
    <w:name w:val="rvps230"/>
    <w:basedOn w:val="a"/>
    <w:rsid w:val="00F66496"/>
    <w:pPr>
      <w:spacing w:before="100" w:beforeAutospacing="1" w:after="100" w:afterAutospacing="1"/>
    </w:pPr>
    <w:rPr>
      <w:lang w:eastAsia="uk-UA"/>
    </w:rPr>
  </w:style>
  <w:style w:type="character" w:customStyle="1" w:styleId="apple-converted-space">
    <w:name w:val="apple-converted-space"/>
    <w:rsid w:val="00F66496"/>
  </w:style>
  <w:style w:type="table" w:styleId="a4">
    <w:name w:val="Table Grid"/>
    <w:basedOn w:val="a1"/>
    <w:uiPriority w:val="59"/>
    <w:rsid w:val="00385B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7">
    <w:name w:val="rvts7"/>
    <w:basedOn w:val="a0"/>
    <w:rsid w:val="00890460"/>
  </w:style>
  <w:style w:type="paragraph" w:styleId="a5">
    <w:name w:val="Balloon Text"/>
    <w:basedOn w:val="a"/>
    <w:link w:val="a6"/>
    <w:uiPriority w:val="99"/>
    <w:semiHidden/>
    <w:unhideWhenUsed/>
    <w:rsid w:val="006E7F7B"/>
    <w:rPr>
      <w:rFonts w:ascii="Tahoma" w:hAnsi="Tahoma" w:cs="Tahoma"/>
      <w:sz w:val="16"/>
      <w:szCs w:val="16"/>
    </w:rPr>
  </w:style>
  <w:style w:type="character" w:customStyle="1" w:styleId="a6">
    <w:name w:val="Текст выноски Знак"/>
    <w:basedOn w:val="a0"/>
    <w:link w:val="a5"/>
    <w:uiPriority w:val="99"/>
    <w:semiHidden/>
    <w:rsid w:val="006E7F7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4832</Words>
  <Characters>2755</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4</cp:revision>
  <cp:lastPrinted>2017-11-23T08:54:00Z</cp:lastPrinted>
  <dcterms:created xsi:type="dcterms:W3CDTF">2017-11-23T14:02:00Z</dcterms:created>
  <dcterms:modified xsi:type="dcterms:W3CDTF">2017-11-24T07:16:00Z</dcterms:modified>
</cp:coreProperties>
</file>