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263" w:rsidRPr="001F0A4D" w:rsidRDefault="005E0263" w:rsidP="001F0A4D">
      <w:pPr>
        <w:pStyle w:val="a3"/>
        <w:spacing w:line="276" w:lineRule="auto"/>
        <w:ind w:left="5670"/>
        <w:jc w:val="both"/>
        <w:rPr>
          <w:rFonts w:ascii="Times New Roman" w:hAnsi="Times New Roman"/>
          <w:sz w:val="28"/>
          <w:szCs w:val="28"/>
        </w:rPr>
      </w:pPr>
      <w:bookmarkStart w:id="0" w:name="_GoBack"/>
      <w:bookmarkEnd w:id="0"/>
      <w:r w:rsidRPr="00FC40AA">
        <w:rPr>
          <w:rFonts w:ascii="Times New Roman" w:hAnsi="Times New Roman"/>
          <w:sz w:val="28"/>
          <w:szCs w:val="28"/>
        </w:rPr>
        <w:t xml:space="preserve">Додаток </w:t>
      </w:r>
      <w:r w:rsidR="00FC40AA">
        <w:rPr>
          <w:rFonts w:ascii="Times New Roman" w:hAnsi="Times New Roman"/>
          <w:sz w:val="28"/>
          <w:szCs w:val="28"/>
        </w:rPr>
        <w:t>3</w:t>
      </w:r>
    </w:p>
    <w:p w:rsidR="005E0263" w:rsidRPr="001F0A4D" w:rsidRDefault="005E0263" w:rsidP="001F0A4D">
      <w:pPr>
        <w:pStyle w:val="a3"/>
        <w:spacing w:line="276" w:lineRule="auto"/>
        <w:ind w:left="5670"/>
        <w:jc w:val="both"/>
        <w:rPr>
          <w:rFonts w:ascii="Times New Roman" w:hAnsi="Times New Roman"/>
          <w:sz w:val="28"/>
          <w:szCs w:val="28"/>
        </w:rPr>
      </w:pPr>
      <w:r w:rsidRPr="001F0A4D">
        <w:rPr>
          <w:rFonts w:ascii="Times New Roman" w:hAnsi="Times New Roman"/>
          <w:sz w:val="28"/>
          <w:szCs w:val="28"/>
        </w:rPr>
        <w:t xml:space="preserve">до рішення виконавчого  </w:t>
      </w:r>
    </w:p>
    <w:p w:rsidR="005E0263" w:rsidRPr="001F0A4D" w:rsidRDefault="005E0263" w:rsidP="001F0A4D">
      <w:pPr>
        <w:pStyle w:val="a3"/>
        <w:spacing w:line="276" w:lineRule="auto"/>
        <w:ind w:left="5670"/>
        <w:jc w:val="both"/>
        <w:rPr>
          <w:rFonts w:ascii="Times New Roman" w:hAnsi="Times New Roman"/>
          <w:sz w:val="28"/>
          <w:szCs w:val="28"/>
        </w:rPr>
      </w:pPr>
      <w:r w:rsidRPr="001F0A4D">
        <w:rPr>
          <w:rFonts w:ascii="Times New Roman" w:hAnsi="Times New Roman"/>
          <w:sz w:val="28"/>
          <w:szCs w:val="28"/>
        </w:rPr>
        <w:t>комітету міської ради</w:t>
      </w:r>
    </w:p>
    <w:p w:rsidR="005E0263" w:rsidRPr="001F0A4D" w:rsidRDefault="005E0263" w:rsidP="001F0A4D">
      <w:pPr>
        <w:pStyle w:val="a3"/>
        <w:spacing w:line="276" w:lineRule="auto"/>
        <w:ind w:left="5670"/>
        <w:jc w:val="both"/>
        <w:rPr>
          <w:rFonts w:ascii="Times New Roman" w:hAnsi="Times New Roman"/>
          <w:sz w:val="28"/>
          <w:szCs w:val="28"/>
        </w:rPr>
      </w:pPr>
      <w:r w:rsidRPr="001F0A4D">
        <w:rPr>
          <w:rFonts w:ascii="Times New Roman" w:hAnsi="Times New Roman"/>
          <w:sz w:val="28"/>
          <w:szCs w:val="28"/>
        </w:rPr>
        <w:t>від _________2017 р. № ___</w:t>
      </w:r>
    </w:p>
    <w:p w:rsidR="005E0263" w:rsidRPr="001F0A4D" w:rsidRDefault="005E0263" w:rsidP="001F0A4D">
      <w:pPr>
        <w:pStyle w:val="a3"/>
        <w:spacing w:line="276" w:lineRule="auto"/>
        <w:ind w:firstLine="284"/>
        <w:jc w:val="both"/>
        <w:rPr>
          <w:rFonts w:ascii="Times New Roman" w:hAnsi="Times New Roman"/>
          <w:b/>
          <w:sz w:val="28"/>
          <w:szCs w:val="28"/>
        </w:rPr>
      </w:pPr>
    </w:p>
    <w:p w:rsidR="005E0263" w:rsidRPr="001F0A4D" w:rsidRDefault="005E0263" w:rsidP="001F0A4D">
      <w:pPr>
        <w:pStyle w:val="a3"/>
        <w:spacing w:line="276" w:lineRule="auto"/>
        <w:ind w:firstLine="284"/>
        <w:jc w:val="center"/>
        <w:rPr>
          <w:rFonts w:ascii="Times New Roman" w:hAnsi="Times New Roman"/>
          <w:b/>
          <w:sz w:val="28"/>
          <w:szCs w:val="28"/>
        </w:rPr>
      </w:pPr>
      <w:r w:rsidRPr="001F0A4D">
        <w:rPr>
          <w:rFonts w:ascii="Times New Roman" w:hAnsi="Times New Roman"/>
          <w:b/>
          <w:sz w:val="28"/>
          <w:szCs w:val="28"/>
        </w:rPr>
        <w:t>АКТ</w:t>
      </w:r>
    </w:p>
    <w:p w:rsidR="005E0263" w:rsidRPr="001F0A4D" w:rsidRDefault="005E0263" w:rsidP="001F0A4D">
      <w:pPr>
        <w:pStyle w:val="a3"/>
        <w:spacing w:line="276" w:lineRule="auto"/>
        <w:ind w:firstLine="284"/>
        <w:jc w:val="center"/>
        <w:rPr>
          <w:rFonts w:ascii="Times New Roman" w:hAnsi="Times New Roman"/>
          <w:b/>
          <w:sz w:val="28"/>
          <w:szCs w:val="28"/>
        </w:rPr>
      </w:pPr>
      <w:r w:rsidRPr="001F0A4D">
        <w:rPr>
          <w:rFonts w:ascii="Times New Roman" w:hAnsi="Times New Roman"/>
          <w:b/>
          <w:sz w:val="28"/>
          <w:szCs w:val="28"/>
        </w:rPr>
        <w:t>про визначення збитків власнику  землі</w:t>
      </w:r>
    </w:p>
    <w:p w:rsidR="005E0263" w:rsidRPr="001F0A4D" w:rsidRDefault="005E0263" w:rsidP="001F0A4D">
      <w:pPr>
        <w:pStyle w:val="a3"/>
        <w:spacing w:line="276" w:lineRule="auto"/>
        <w:ind w:firstLine="284"/>
        <w:jc w:val="both"/>
        <w:rPr>
          <w:rFonts w:ascii="Times New Roman" w:hAnsi="Times New Roman"/>
          <w:sz w:val="28"/>
          <w:szCs w:val="28"/>
        </w:rPr>
      </w:pPr>
    </w:p>
    <w:p w:rsidR="005E0263" w:rsidRPr="001F0A4D" w:rsidRDefault="005E0263" w:rsidP="001F0A4D">
      <w:pPr>
        <w:pStyle w:val="a3"/>
        <w:spacing w:line="276" w:lineRule="auto"/>
        <w:ind w:firstLine="284"/>
        <w:jc w:val="both"/>
        <w:rPr>
          <w:rFonts w:ascii="Times New Roman" w:hAnsi="Times New Roman"/>
          <w:sz w:val="28"/>
          <w:szCs w:val="28"/>
        </w:rPr>
      </w:pPr>
      <w:r w:rsidRPr="001F0A4D">
        <w:rPr>
          <w:rFonts w:ascii="Times New Roman" w:hAnsi="Times New Roman"/>
          <w:sz w:val="28"/>
          <w:szCs w:val="28"/>
        </w:rPr>
        <w:t>31 серпня 2017 р.                                                                   м. Івано-Франківськ</w:t>
      </w:r>
    </w:p>
    <w:p w:rsidR="005E0263" w:rsidRPr="001F0A4D" w:rsidRDefault="005E0263" w:rsidP="001F0A4D">
      <w:pPr>
        <w:pStyle w:val="a3"/>
        <w:spacing w:line="276" w:lineRule="auto"/>
        <w:ind w:firstLine="284"/>
        <w:jc w:val="both"/>
        <w:rPr>
          <w:rFonts w:ascii="Times New Roman" w:hAnsi="Times New Roman"/>
          <w:sz w:val="28"/>
          <w:szCs w:val="28"/>
        </w:rPr>
      </w:pPr>
    </w:p>
    <w:p w:rsidR="005E0263" w:rsidRPr="001F0A4D" w:rsidRDefault="005E0263" w:rsidP="001F0A4D">
      <w:pPr>
        <w:pStyle w:val="a3"/>
        <w:spacing w:line="276" w:lineRule="auto"/>
        <w:ind w:firstLine="284"/>
        <w:jc w:val="both"/>
        <w:rPr>
          <w:rFonts w:ascii="Times New Roman" w:hAnsi="Times New Roman"/>
          <w:sz w:val="28"/>
          <w:szCs w:val="28"/>
        </w:rPr>
      </w:pPr>
      <w:r w:rsidRPr="001F0A4D">
        <w:rPr>
          <w:rFonts w:ascii="Times New Roman" w:hAnsi="Times New Roman"/>
          <w:sz w:val="28"/>
          <w:szCs w:val="28"/>
        </w:rPr>
        <w:t>Комісією з визначення збитків власнику землі (далі - Комісія), що діє на підставі рішення виконавчого комітету міської ради від 17.03.2015 р. № 150 (зі змінами, прийнятими рішенням виконавчого комітету міської ради №</w:t>
      </w:r>
      <w:r w:rsidR="002F0BF8">
        <w:rPr>
          <w:rFonts w:ascii="Times New Roman" w:hAnsi="Times New Roman"/>
          <w:sz w:val="28"/>
          <w:szCs w:val="28"/>
        </w:rPr>
        <w:t xml:space="preserve"> </w:t>
      </w:r>
      <w:r w:rsidRPr="001F0A4D">
        <w:rPr>
          <w:rFonts w:ascii="Times New Roman" w:hAnsi="Times New Roman"/>
          <w:sz w:val="28"/>
          <w:szCs w:val="28"/>
        </w:rPr>
        <w:t>666 від 06.10.2016 р.), складено цей акт про наступне.</w:t>
      </w:r>
    </w:p>
    <w:p w:rsidR="005E0263" w:rsidRPr="001F0A4D" w:rsidRDefault="005E0263" w:rsidP="001F0A4D">
      <w:pPr>
        <w:pStyle w:val="a3"/>
        <w:spacing w:line="276" w:lineRule="auto"/>
        <w:ind w:firstLine="284"/>
        <w:jc w:val="both"/>
        <w:rPr>
          <w:rFonts w:ascii="Times New Roman" w:hAnsi="Times New Roman"/>
          <w:sz w:val="28"/>
          <w:szCs w:val="28"/>
        </w:rPr>
      </w:pPr>
      <w:r w:rsidRPr="001F0A4D">
        <w:rPr>
          <w:rFonts w:ascii="Times New Roman" w:hAnsi="Times New Roman"/>
          <w:sz w:val="28"/>
          <w:szCs w:val="28"/>
        </w:rPr>
        <w:t xml:space="preserve">1.1. Рішенням Івано-Франківської міської ради від 29.08.2006 р. вилучено, за згодою, частину земельної ділянки площею </w:t>
      </w:r>
      <w:smartTag w:uri="urn:schemas-microsoft-com:office:smarttags" w:element="metricconverter">
        <w:smartTagPr>
          <w:attr w:name="ProductID" w:val="0,4364 га"/>
        </w:smartTagPr>
        <w:r w:rsidRPr="001F0A4D">
          <w:rPr>
            <w:rFonts w:ascii="Times New Roman" w:hAnsi="Times New Roman"/>
            <w:sz w:val="28"/>
            <w:szCs w:val="28"/>
          </w:rPr>
          <w:t>0,4364 га</w:t>
        </w:r>
      </w:smartTag>
      <w:r w:rsidRPr="001F0A4D">
        <w:rPr>
          <w:rFonts w:ascii="Times New Roman" w:hAnsi="Times New Roman"/>
          <w:sz w:val="28"/>
          <w:szCs w:val="28"/>
        </w:rPr>
        <w:t xml:space="preserve"> на вул. Чорновола, 157 у СП «Івано-Франківська універсальна торгова база» </w:t>
      </w:r>
      <w:proofErr w:type="spellStart"/>
      <w:r w:rsidRPr="001F0A4D">
        <w:rPr>
          <w:rFonts w:ascii="Times New Roman" w:hAnsi="Times New Roman"/>
          <w:sz w:val="28"/>
          <w:szCs w:val="28"/>
        </w:rPr>
        <w:t>облспоживспілки</w:t>
      </w:r>
      <w:proofErr w:type="spellEnd"/>
      <w:r w:rsidRPr="001F0A4D">
        <w:rPr>
          <w:rFonts w:ascii="Times New Roman" w:hAnsi="Times New Roman"/>
          <w:sz w:val="28"/>
          <w:szCs w:val="28"/>
        </w:rPr>
        <w:t>. Підставою вилучення земельної ділянки був продаж нежитлових приміщень ЗАТ «Зірниця». Цим же рішенням затверджено технічну документацію із землеустрою щодо оформлення права користування земельною ділянкою ЗАТ «Зірниця». 01.11.2006 р. та 05.03.2012 р. було укладено договір оренди земельної ділянки із ЗАТ «Зірниця». Дата закінчення дії договору оренди – 05.03.2015 р.</w:t>
      </w:r>
    </w:p>
    <w:p w:rsidR="005E0263" w:rsidRPr="001F0A4D" w:rsidRDefault="005E0263" w:rsidP="001F0A4D">
      <w:pPr>
        <w:pStyle w:val="a3"/>
        <w:spacing w:line="276" w:lineRule="auto"/>
        <w:ind w:firstLine="284"/>
        <w:jc w:val="both"/>
        <w:rPr>
          <w:rFonts w:ascii="Times New Roman" w:hAnsi="Times New Roman"/>
          <w:sz w:val="28"/>
          <w:szCs w:val="28"/>
        </w:rPr>
      </w:pPr>
      <w:r w:rsidRPr="001F0A4D">
        <w:rPr>
          <w:rFonts w:ascii="Times New Roman" w:hAnsi="Times New Roman"/>
          <w:sz w:val="28"/>
          <w:szCs w:val="28"/>
        </w:rPr>
        <w:t>На земельній ділянці розташоване нежитлове приміщення – склад, який згідно з інформацією з Державного реєстру речових прав на нерухоме майно належить  Товариству з обмеженою відповідальністю «Франківське» на праві приватної власності. Підстава для набуття права власності – договір купівлі-продажу від 28.09.2015 р.</w:t>
      </w:r>
    </w:p>
    <w:p w:rsidR="005E0263" w:rsidRPr="001F0A4D" w:rsidRDefault="005E0263" w:rsidP="001F0A4D">
      <w:pPr>
        <w:pStyle w:val="a3"/>
        <w:spacing w:line="276" w:lineRule="auto"/>
        <w:ind w:firstLine="284"/>
        <w:jc w:val="both"/>
        <w:rPr>
          <w:rFonts w:ascii="Times New Roman" w:hAnsi="Times New Roman"/>
          <w:sz w:val="28"/>
          <w:szCs w:val="28"/>
        </w:rPr>
      </w:pPr>
      <w:r w:rsidRPr="001F0A4D">
        <w:rPr>
          <w:rFonts w:ascii="Times New Roman" w:hAnsi="Times New Roman"/>
          <w:sz w:val="28"/>
          <w:szCs w:val="28"/>
        </w:rPr>
        <w:t xml:space="preserve">1.2. Земельна ділянка, на якій розташований об’єкт нерухомого майна </w:t>
      </w:r>
      <w:r w:rsidR="001F0A4D">
        <w:rPr>
          <w:rFonts w:ascii="Times New Roman" w:hAnsi="Times New Roman"/>
          <w:sz w:val="28"/>
          <w:szCs w:val="28"/>
        </w:rPr>
        <w:t xml:space="preserve">      </w:t>
      </w:r>
      <w:r w:rsidRPr="001F0A4D">
        <w:rPr>
          <w:rFonts w:ascii="Times New Roman" w:hAnsi="Times New Roman"/>
          <w:sz w:val="28"/>
          <w:szCs w:val="28"/>
        </w:rPr>
        <w:t>ТОВ «Франківське», сформована, згідно з публічною кадастровою картою України їй присвоєний кадастровий номер – 2610100000:20:007:0110</w:t>
      </w:r>
      <w:r w:rsidRPr="001F0A4D">
        <w:rPr>
          <w:sz w:val="28"/>
          <w:szCs w:val="28"/>
        </w:rPr>
        <w:t xml:space="preserve"> </w:t>
      </w:r>
      <w:r w:rsidRPr="001F0A4D">
        <w:rPr>
          <w:rFonts w:ascii="Times New Roman" w:hAnsi="Times New Roman"/>
          <w:sz w:val="28"/>
          <w:szCs w:val="28"/>
        </w:rPr>
        <w:t xml:space="preserve">площею </w:t>
      </w:r>
      <w:smartTag w:uri="urn:schemas-microsoft-com:office:smarttags" w:element="metricconverter">
        <w:smartTagPr>
          <w:attr w:name="ProductID" w:val="0.4364 га"/>
        </w:smartTagPr>
        <w:r w:rsidRPr="001F0A4D">
          <w:rPr>
            <w:rFonts w:ascii="Times New Roman" w:hAnsi="Times New Roman"/>
            <w:sz w:val="28"/>
            <w:szCs w:val="28"/>
          </w:rPr>
          <w:t>0.4364 га</w:t>
        </w:r>
      </w:smartTag>
      <w:r w:rsidRPr="001F0A4D">
        <w:rPr>
          <w:rFonts w:ascii="Times New Roman" w:hAnsi="Times New Roman"/>
          <w:sz w:val="28"/>
          <w:szCs w:val="28"/>
        </w:rPr>
        <w:t>.</w:t>
      </w:r>
    </w:p>
    <w:p w:rsidR="005E0263" w:rsidRPr="001F0A4D" w:rsidRDefault="005E0263" w:rsidP="001F0A4D">
      <w:pPr>
        <w:pStyle w:val="a3"/>
        <w:spacing w:line="276" w:lineRule="auto"/>
        <w:ind w:firstLine="284"/>
        <w:jc w:val="both"/>
        <w:rPr>
          <w:rFonts w:ascii="Times New Roman" w:hAnsi="Times New Roman"/>
          <w:sz w:val="28"/>
          <w:szCs w:val="28"/>
        </w:rPr>
      </w:pPr>
      <w:r w:rsidRPr="001F0A4D">
        <w:rPr>
          <w:rFonts w:ascii="Times New Roman" w:hAnsi="Times New Roman"/>
          <w:sz w:val="28"/>
          <w:szCs w:val="28"/>
        </w:rPr>
        <w:t>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 зокрема, що стосується укладеного договору оренди земельної ділянки.</w:t>
      </w:r>
    </w:p>
    <w:p w:rsidR="005E0263" w:rsidRPr="001F0A4D" w:rsidRDefault="005E0263" w:rsidP="001F0A4D">
      <w:pPr>
        <w:pStyle w:val="a3"/>
        <w:spacing w:line="276" w:lineRule="auto"/>
        <w:ind w:firstLine="284"/>
        <w:jc w:val="both"/>
        <w:rPr>
          <w:rFonts w:ascii="Times New Roman" w:hAnsi="Times New Roman"/>
          <w:sz w:val="28"/>
          <w:szCs w:val="28"/>
        </w:rPr>
      </w:pPr>
      <w:r w:rsidRPr="001F0A4D">
        <w:rPr>
          <w:rFonts w:ascii="Times New Roman" w:hAnsi="Times New Roman"/>
          <w:sz w:val="28"/>
          <w:szCs w:val="28"/>
        </w:rPr>
        <w:t xml:space="preserve">1.3. Згідно з наданою ДПІ в м. Івано-Франківську інформацією ТОВ «Франківське» за користування земельною ділянкою на вул. Чорновола,157  протягом 2015-2017 </w:t>
      </w:r>
      <w:proofErr w:type="spellStart"/>
      <w:r w:rsidRPr="001F0A4D">
        <w:rPr>
          <w:rFonts w:ascii="Times New Roman" w:hAnsi="Times New Roman"/>
          <w:sz w:val="28"/>
          <w:szCs w:val="28"/>
        </w:rPr>
        <w:t>р.р</w:t>
      </w:r>
      <w:proofErr w:type="spellEnd"/>
      <w:r w:rsidRPr="001F0A4D">
        <w:rPr>
          <w:rFonts w:ascii="Times New Roman" w:hAnsi="Times New Roman"/>
          <w:sz w:val="28"/>
          <w:szCs w:val="28"/>
        </w:rPr>
        <w:t xml:space="preserve">. кошти не сплачувались. </w:t>
      </w:r>
    </w:p>
    <w:p w:rsidR="005E0263" w:rsidRPr="001F0A4D" w:rsidRDefault="005E0263" w:rsidP="001F0A4D">
      <w:pPr>
        <w:pStyle w:val="a3"/>
        <w:spacing w:line="276" w:lineRule="auto"/>
        <w:ind w:firstLine="284"/>
        <w:jc w:val="both"/>
        <w:rPr>
          <w:rFonts w:ascii="Times New Roman" w:hAnsi="Times New Roman"/>
          <w:sz w:val="28"/>
          <w:szCs w:val="28"/>
        </w:rPr>
      </w:pPr>
      <w:r w:rsidRPr="001F0A4D">
        <w:rPr>
          <w:rFonts w:ascii="Times New Roman" w:hAnsi="Times New Roman"/>
          <w:sz w:val="28"/>
          <w:szCs w:val="28"/>
        </w:rPr>
        <w:lastRenderedPageBreak/>
        <w:t>2. Перелік документів (рішення, розпорядження, листи), з якими працювала комісія:</w:t>
      </w:r>
    </w:p>
    <w:p w:rsidR="005E0263" w:rsidRPr="001F0A4D" w:rsidRDefault="005E0263" w:rsidP="001F0A4D">
      <w:pPr>
        <w:pStyle w:val="a3"/>
        <w:spacing w:line="276" w:lineRule="auto"/>
        <w:ind w:firstLine="284"/>
        <w:jc w:val="both"/>
        <w:rPr>
          <w:rFonts w:ascii="Times New Roman" w:hAnsi="Times New Roman"/>
          <w:sz w:val="28"/>
          <w:szCs w:val="28"/>
        </w:rPr>
      </w:pPr>
      <w:r w:rsidRPr="001F0A4D">
        <w:rPr>
          <w:rFonts w:ascii="Times New Roman" w:hAnsi="Times New Roman"/>
          <w:sz w:val="28"/>
          <w:szCs w:val="28"/>
        </w:rPr>
        <w:t>- повідомлення про обстеження земельної ділянки №1597/34.3-02/18в від 07.12.2016 р.</w:t>
      </w:r>
    </w:p>
    <w:p w:rsidR="005E0263" w:rsidRPr="001F0A4D" w:rsidRDefault="005E0263" w:rsidP="001F0A4D">
      <w:pPr>
        <w:pStyle w:val="a3"/>
        <w:spacing w:line="276" w:lineRule="auto"/>
        <w:ind w:firstLine="284"/>
        <w:jc w:val="both"/>
        <w:rPr>
          <w:rFonts w:ascii="Times New Roman" w:hAnsi="Times New Roman"/>
          <w:sz w:val="28"/>
          <w:szCs w:val="28"/>
        </w:rPr>
      </w:pPr>
      <w:r w:rsidRPr="001F0A4D">
        <w:rPr>
          <w:rFonts w:ascii="Times New Roman" w:hAnsi="Times New Roman"/>
          <w:sz w:val="28"/>
          <w:szCs w:val="28"/>
        </w:rPr>
        <w:t>- акт обстеження земельної ділянки №77 від 15.12.2016 р.</w:t>
      </w:r>
    </w:p>
    <w:p w:rsidR="005E0263" w:rsidRPr="001F0A4D" w:rsidRDefault="005E0263" w:rsidP="001F0A4D">
      <w:pPr>
        <w:pStyle w:val="a3"/>
        <w:spacing w:line="276" w:lineRule="auto"/>
        <w:ind w:firstLine="284"/>
        <w:jc w:val="both"/>
        <w:rPr>
          <w:rFonts w:ascii="Times New Roman" w:hAnsi="Times New Roman"/>
          <w:sz w:val="28"/>
          <w:szCs w:val="28"/>
        </w:rPr>
      </w:pPr>
      <w:r w:rsidRPr="001F0A4D">
        <w:rPr>
          <w:rFonts w:ascii="Times New Roman" w:hAnsi="Times New Roman"/>
          <w:sz w:val="28"/>
          <w:szCs w:val="28"/>
        </w:rPr>
        <w:t>- клопотання №1597/34.3-02/18в від 20.12.2016 р.</w:t>
      </w:r>
    </w:p>
    <w:p w:rsidR="005E0263" w:rsidRPr="001F0A4D" w:rsidRDefault="005E0263" w:rsidP="001F0A4D">
      <w:pPr>
        <w:pStyle w:val="a3"/>
        <w:spacing w:line="276" w:lineRule="auto"/>
        <w:ind w:firstLine="284"/>
        <w:jc w:val="both"/>
        <w:rPr>
          <w:rFonts w:ascii="Times New Roman" w:hAnsi="Times New Roman"/>
          <w:sz w:val="28"/>
          <w:szCs w:val="28"/>
        </w:rPr>
      </w:pPr>
      <w:r w:rsidRPr="001F0A4D">
        <w:rPr>
          <w:rFonts w:ascii="Times New Roman" w:hAnsi="Times New Roman"/>
          <w:sz w:val="28"/>
          <w:szCs w:val="28"/>
        </w:rPr>
        <w:t xml:space="preserve">- листи відділу </w:t>
      </w:r>
      <w:proofErr w:type="spellStart"/>
      <w:r w:rsidRPr="001F0A4D">
        <w:rPr>
          <w:rFonts w:ascii="Times New Roman" w:hAnsi="Times New Roman"/>
          <w:sz w:val="28"/>
          <w:szCs w:val="28"/>
        </w:rPr>
        <w:t>Держгеокадастру</w:t>
      </w:r>
      <w:proofErr w:type="spellEnd"/>
      <w:r w:rsidRPr="001F0A4D">
        <w:rPr>
          <w:rFonts w:ascii="Times New Roman" w:hAnsi="Times New Roman"/>
          <w:sz w:val="28"/>
          <w:szCs w:val="28"/>
        </w:rPr>
        <w:t xml:space="preserve"> у м. Івано-Франківську №19-28-0.4-288/2-17 від 06.03.2017 р., №18-28-0.4-317/2-17 від 13.03.2017 р.</w:t>
      </w:r>
    </w:p>
    <w:p w:rsidR="005E0263" w:rsidRPr="001F0A4D" w:rsidRDefault="005E0263" w:rsidP="001F0A4D">
      <w:pPr>
        <w:pStyle w:val="a3"/>
        <w:spacing w:line="276" w:lineRule="auto"/>
        <w:ind w:firstLine="284"/>
        <w:jc w:val="both"/>
        <w:rPr>
          <w:rFonts w:ascii="Times New Roman" w:hAnsi="Times New Roman"/>
          <w:sz w:val="28"/>
          <w:szCs w:val="28"/>
        </w:rPr>
      </w:pPr>
      <w:r w:rsidRPr="001F0A4D">
        <w:rPr>
          <w:rFonts w:ascii="Times New Roman" w:hAnsi="Times New Roman"/>
          <w:sz w:val="28"/>
          <w:szCs w:val="28"/>
        </w:rPr>
        <w:t>3. Розрахунок розміру збитків за використання суб’єктом господарювання земельної ділянки за фактичною адресою здійснено станом на день проведення засідання комісії (додається).</w:t>
      </w:r>
    </w:p>
    <w:p w:rsidR="005E0263" w:rsidRPr="001F0A4D" w:rsidRDefault="005E0263" w:rsidP="001F0A4D">
      <w:pPr>
        <w:pStyle w:val="a3"/>
        <w:spacing w:line="276" w:lineRule="auto"/>
        <w:ind w:firstLine="284"/>
        <w:jc w:val="both"/>
        <w:rPr>
          <w:rFonts w:ascii="Times New Roman" w:hAnsi="Times New Roman"/>
          <w:sz w:val="28"/>
          <w:szCs w:val="28"/>
        </w:rPr>
      </w:pPr>
      <w:r w:rsidRPr="001F0A4D">
        <w:rPr>
          <w:rFonts w:ascii="Times New Roman" w:hAnsi="Times New Roman"/>
          <w:sz w:val="28"/>
          <w:szCs w:val="28"/>
        </w:rPr>
        <w:t xml:space="preserve">4. Сума неодержаного територіальною громадою м. Івано-Франківська доходу визначається збитками, які нанесені міській раді за час фактичного використання земельної ділянки ТОВ «Франківське»  на </w:t>
      </w:r>
      <w:r w:rsidRPr="001F0A4D">
        <w:rPr>
          <w:rFonts w:ascii="Times New Roman" w:hAnsi="Times New Roman"/>
          <w:i/>
          <w:sz w:val="28"/>
          <w:szCs w:val="28"/>
        </w:rPr>
        <w:t>вул. Чорновола,157</w:t>
      </w:r>
      <w:r w:rsidRPr="001F0A4D">
        <w:rPr>
          <w:rFonts w:ascii="Times New Roman" w:hAnsi="Times New Roman"/>
          <w:sz w:val="28"/>
          <w:szCs w:val="28"/>
        </w:rPr>
        <w:t xml:space="preserve"> загальною площею  </w:t>
      </w:r>
      <w:r w:rsidRPr="001F0A4D">
        <w:rPr>
          <w:rFonts w:ascii="Times New Roman" w:hAnsi="Times New Roman"/>
          <w:i/>
          <w:sz w:val="28"/>
          <w:szCs w:val="28"/>
        </w:rPr>
        <w:t>0.4364  га,</w:t>
      </w:r>
      <w:r w:rsidRPr="001F0A4D">
        <w:rPr>
          <w:rFonts w:ascii="Times New Roman" w:hAnsi="Times New Roman"/>
          <w:sz w:val="28"/>
          <w:szCs w:val="28"/>
        </w:rPr>
        <w:t xml:space="preserve">  та становить</w:t>
      </w:r>
      <w:r w:rsidR="002774B5" w:rsidRPr="001F0A4D">
        <w:rPr>
          <w:rFonts w:ascii="Times New Roman" w:hAnsi="Times New Roman"/>
          <w:sz w:val="28"/>
          <w:szCs w:val="28"/>
        </w:rPr>
        <w:t>:</w:t>
      </w:r>
    </w:p>
    <w:p w:rsidR="005E0263" w:rsidRDefault="005E0263" w:rsidP="001F0A4D">
      <w:pPr>
        <w:pStyle w:val="a3"/>
        <w:spacing w:line="276" w:lineRule="auto"/>
        <w:ind w:left="3544" w:hanging="3260"/>
        <w:rPr>
          <w:rFonts w:ascii="Times New Roman" w:hAnsi="Times New Roman"/>
          <w:b/>
          <w:i/>
          <w:sz w:val="28"/>
          <w:szCs w:val="28"/>
          <w:u w:val="single"/>
        </w:rPr>
      </w:pPr>
      <w:r w:rsidRPr="001F0A4D">
        <w:rPr>
          <w:rFonts w:ascii="Times New Roman" w:hAnsi="Times New Roman"/>
          <w:b/>
          <w:i/>
          <w:sz w:val="28"/>
          <w:szCs w:val="28"/>
          <w:u w:val="single"/>
        </w:rPr>
        <w:t>235 995,78   грн.</w:t>
      </w:r>
      <w:r w:rsidRPr="001F0A4D">
        <w:rPr>
          <w:rFonts w:ascii="Times New Roman" w:hAnsi="Times New Roman"/>
          <w:sz w:val="28"/>
          <w:szCs w:val="28"/>
        </w:rPr>
        <w:t xml:space="preserve">  </w:t>
      </w:r>
      <w:r w:rsidRPr="001F0A4D">
        <w:rPr>
          <w:rFonts w:ascii="Times New Roman" w:hAnsi="Times New Roman"/>
          <w:b/>
          <w:i/>
          <w:sz w:val="28"/>
          <w:szCs w:val="28"/>
          <w:u w:val="single"/>
        </w:rPr>
        <w:t>Двісті тридцять п’ять тисяч дев’ятсот дев’яносто одна грн. 78 коп.</w:t>
      </w:r>
    </w:p>
    <w:p w:rsidR="00B61CE6" w:rsidRPr="001F0A4D" w:rsidRDefault="00B61CE6" w:rsidP="001F0A4D">
      <w:pPr>
        <w:pStyle w:val="a3"/>
        <w:spacing w:line="276" w:lineRule="auto"/>
        <w:ind w:left="3544" w:hanging="3260"/>
        <w:rPr>
          <w:rFonts w:ascii="Times New Roman" w:hAnsi="Times New Roman"/>
          <w:b/>
          <w:i/>
          <w:sz w:val="28"/>
          <w:szCs w:val="28"/>
          <w:u w:val="single"/>
        </w:rPr>
      </w:pPr>
    </w:p>
    <w:p w:rsidR="005E0263" w:rsidRPr="001F0A4D" w:rsidRDefault="005E0263" w:rsidP="001F0A4D">
      <w:pPr>
        <w:pStyle w:val="a3"/>
        <w:spacing w:line="276" w:lineRule="auto"/>
        <w:ind w:firstLine="284"/>
        <w:jc w:val="both"/>
        <w:rPr>
          <w:rFonts w:ascii="Times New Roman" w:hAnsi="Times New Roman"/>
          <w:sz w:val="28"/>
          <w:szCs w:val="28"/>
        </w:rPr>
      </w:pPr>
      <w:r w:rsidRPr="001F0A4D">
        <w:rPr>
          <w:rFonts w:ascii="Times New Roman" w:hAnsi="Times New Roman"/>
          <w:sz w:val="28"/>
          <w:szCs w:val="28"/>
        </w:rPr>
        <w:t>5. Акт подається на затвердження виконавчому комітету міської ради.</w:t>
      </w:r>
    </w:p>
    <w:p w:rsidR="005E0263" w:rsidRPr="001F0A4D" w:rsidRDefault="005E0263" w:rsidP="001F0A4D">
      <w:pPr>
        <w:pStyle w:val="a3"/>
        <w:spacing w:line="276" w:lineRule="auto"/>
        <w:ind w:firstLine="284"/>
        <w:jc w:val="both"/>
        <w:rPr>
          <w:rFonts w:ascii="Times New Roman" w:hAnsi="Times New Roman"/>
          <w:sz w:val="28"/>
          <w:szCs w:val="28"/>
        </w:rPr>
      </w:pPr>
    </w:p>
    <w:p w:rsidR="00687442" w:rsidRPr="0010459D" w:rsidRDefault="00687442" w:rsidP="0010720A">
      <w:pPr>
        <w:pStyle w:val="a3"/>
        <w:spacing w:line="360" w:lineRule="auto"/>
        <w:ind w:firstLine="284"/>
        <w:jc w:val="both"/>
        <w:rPr>
          <w:rFonts w:ascii="Times New Roman" w:hAnsi="Times New Roman"/>
          <w:sz w:val="28"/>
          <w:szCs w:val="28"/>
        </w:rPr>
      </w:pPr>
      <w:r w:rsidRPr="0010459D">
        <w:rPr>
          <w:rFonts w:ascii="Times New Roman" w:hAnsi="Times New Roman"/>
          <w:sz w:val="28"/>
          <w:szCs w:val="28"/>
        </w:rPr>
        <w:t xml:space="preserve">Голова комісії     _____________________________ О. </w:t>
      </w:r>
      <w:proofErr w:type="spellStart"/>
      <w:r w:rsidRPr="0010459D">
        <w:rPr>
          <w:rFonts w:ascii="Times New Roman" w:hAnsi="Times New Roman"/>
          <w:sz w:val="28"/>
          <w:szCs w:val="28"/>
        </w:rPr>
        <w:t>Кайда</w:t>
      </w:r>
      <w:proofErr w:type="spellEnd"/>
      <w:r w:rsidRPr="0010459D">
        <w:rPr>
          <w:rFonts w:ascii="Times New Roman" w:hAnsi="Times New Roman"/>
          <w:sz w:val="28"/>
          <w:szCs w:val="28"/>
        </w:rPr>
        <w:t xml:space="preserve">   </w:t>
      </w:r>
    </w:p>
    <w:p w:rsidR="00687442" w:rsidRPr="0010459D" w:rsidRDefault="00687442" w:rsidP="0010720A">
      <w:pPr>
        <w:pStyle w:val="a3"/>
        <w:spacing w:line="360" w:lineRule="auto"/>
        <w:ind w:firstLine="284"/>
        <w:jc w:val="both"/>
        <w:rPr>
          <w:rFonts w:ascii="Times New Roman" w:hAnsi="Times New Roman"/>
          <w:sz w:val="28"/>
          <w:szCs w:val="28"/>
        </w:rPr>
      </w:pPr>
      <w:r w:rsidRPr="0010459D">
        <w:rPr>
          <w:rFonts w:ascii="Times New Roman" w:hAnsi="Times New Roman"/>
          <w:sz w:val="28"/>
          <w:szCs w:val="28"/>
        </w:rPr>
        <w:t>Секретар комісії  _____________________________ О. Цідило</w:t>
      </w:r>
    </w:p>
    <w:p w:rsidR="00687442" w:rsidRPr="0010459D" w:rsidRDefault="00687442" w:rsidP="0010720A">
      <w:pPr>
        <w:pStyle w:val="a3"/>
        <w:spacing w:line="360" w:lineRule="auto"/>
        <w:ind w:left="1416" w:firstLine="994"/>
        <w:jc w:val="both"/>
        <w:rPr>
          <w:rFonts w:ascii="Times New Roman" w:hAnsi="Times New Roman"/>
          <w:sz w:val="28"/>
          <w:szCs w:val="28"/>
        </w:rPr>
      </w:pPr>
      <w:r w:rsidRPr="0010459D">
        <w:rPr>
          <w:rFonts w:ascii="Times New Roman" w:hAnsi="Times New Roman"/>
          <w:sz w:val="28"/>
          <w:szCs w:val="28"/>
        </w:rPr>
        <w:t xml:space="preserve">_____________________________ Н. </w:t>
      </w:r>
      <w:proofErr w:type="spellStart"/>
      <w:r w:rsidRPr="0010459D">
        <w:rPr>
          <w:rFonts w:ascii="Times New Roman" w:hAnsi="Times New Roman"/>
          <w:sz w:val="28"/>
          <w:szCs w:val="28"/>
        </w:rPr>
        <w:t>Голодюк</w:t>
      </w:r>
      <w:proofErr w:type="spellEnd"/>
    </w:p>
    <w:p w:rsidR="00687442" w:rsidRPr="0010459D" w:rsidRDefault="00687442" w:rsidP="0010720A">
      <w:pPr>
        <w:pStyle w:val="a3"/>
        <w:spacing w:line="360" w:lineRule="auto"/>
        <w:ind w:left="1416" w:firstLine="994"/>
        <w:jc w:val="both"/>
        <w:rPr>
          <w:rFonts w:ascii="Times New Roman" w:hAnsi="Times New Roman"/>
          <w:sz w:val="28"/>
          <w:szCs w:val="28"/>
        </w:rPr>
      </w:pPr>
      <w:r w:rsidRPr="0010459D">
        <w:rPr>
          <w:rFonts w:ascii="Times New Roman" w:hAnsi="Times New Roman"/>
          <w:sz w:val="28"/>
          <w:szCs w:val="28"/>
        </w:rPr>
        <w:t xml:space="preserve">_____________________________ І. </w:t>
      </w:r>
      <w:proofErr w:type="spellStart"/>
      <w:r w:rsidRPr="0010459D">
        <w:rPr>
          <w:rFonts w:ascii="Times New Roman" w:hAnsi="Times New Roman"/>
          <w:sz w:val="28"/>
          <w:szCs w:val="28"/>
        </w:rPr>
        <w:t>Гриненько</w:t>
      </w:r>
      <w:proofErr w:type="spellEnd"/>
      <w:r w:rsidRPr="0010459D">
        <w:rPr>
          <w:rFonts w:ascii="Times New Roman" w:hAnsi="Times New Roman"/>
          <w:sz w:val="28"/>
          <w:szCs w:val="28"/>
        </w:rPr>
        <w:t xml:space="preserve">  </w:t>
      </w:r>
    </w:p>
    <w:p w:rsidR="00687442" w:rsidRPr="0010459D" w:rsidRDefault="00687442" w:rsidP="0010720A">
      <w:pPr>
        <w:pStyle w:val="a3"/>
        <w:spacing w:line="360" w:lineRule="auto"/>
        <w:ind w:left="1416" w:firstLine="994"/>
        <w:jc w:val="both"/>
        <w:rPr>
          <w:rFonts w:ascii="Times New Roman" w:hAnsi="Times New Roman"/>
          <w:sz w:val="28"/>
          <w:szCs w:val="28"/>
        </w:rPr>
      </w:pPr>
      <w:r w:rsidRPr="0010459D">
        <w:rPr>
          <w:rFonts w:ascii="Times New Roman" w:hAnsi="Times New Roman"/>
          <w:sz w:val="28"/>
          <w:szCs w:val="28"/>
        </w:rPr>
        <w:t xml:space="preserve">_____________________________ Б. </w:t>
      </w:r>
      <w:proofErr w:type="spellStart"/>
      <w:r w:rsidRPr="0010459D">
        <w:rPr>
          <w:rFonts w:ascii="Times New Roman" w:hAnsi="Times New Roman"/>
          <w:sz w:val="28"/>
          <w:szCs w:val="28"/>
        </w:rPr>
        <w:t>Заяць</w:t>
      </w:r>
      <w:proofErr w:type="spellEnd"/>
    </w:p>
    <w:p w:rsidR="00687442" w:rsidRPr="0010459D" w:rsidRDefault="00687442" w:rsidP="0010720A">
      <w:pPr>
        <w:pStyle w:val="a3"/>
        <w:spacing w:line="360" w:lineRule="auto"/>
        <w:ind w:left="1416" w:firstLine="994"/>
        <w:jc w:val="both"/>
        <w:rPr>
          <w:rFonts w:ascii="Times New Roman" w:hAnsi="Times New Roman"/>
          <w:sz w:val="28"/>
          <w:szCs w:val="28"/>
        </w:rPr>
      </w:pPr>
      <w:r w:rsidRPr="0010459D">
        <w:rPr>
          <w:rFonts w:ascii="Times New Roman" w:hAnsi="Times New Roman"/>
          <w:sz w:val="28"/>
          <w:szCs w:val="28"/>
        </w:rPr>
        <w:t xml:space="preserve">_____________________________ </w:t>
      </w:r>
      <w:r w:rsidRPr="00CA0339">
        <w:rPr>
          <w:rFonts w:ascii="Times New Roman" w:hAnsi="Times New Roman"/>
          <w:sz w:val="28"/>
          <w:szCs w:val="28"/>
        </w:rPr>
        <w:t>Т. Калин</w:t>
      </w:r>
    </w:p>
    <w:p w:rsidR="00687442" w:rsidRPr="0010459D" w:rsidRDefault="00687442" w:rsidP="0010720A">
      <w:pPr>
        <w:pStyle w:val="a3"/>
        <w:spacing w:line="360" w:lineRule="auto"/>
        <w:ind w:left="1416" w:firstLine="994"/>
        <w:jc w:val="both"/>
        <w:rPr>
          <w:rFonts w:ascii="Times New Roman" w:hAnsi="Times New Roman"/>
          <w:sz w:val="28"/>
          <w:szCs w:val="28"/>
        </w:rPr>
      </w:pPr>
      <w:r w:rsidRPr="0010459D">
        <w:rPr>
          <w:rFonts w:ascii="Times New Roman" w:hAnsi="Times New Roman"/>
          <w:sz w:val="28"/>
          <w:szCs w:val="28"/>
        </w:rPr>
        <w:t>_____________________________ Н. Перепічка</w:t>
      </w:r>
    </w:p>
    <w:p w:rsidR="00687442" w:rsidRPr="0010459D" w:rsidRDefault="00687442" w:rsidP="0010720A">
      <w:pPr>
        <w:pStyle w:val="a3"/>
        <w:spacing w:line="360" w:lineRule="auto"/>
        <w:ind w:left="1416" w:firstLine="994"/>
        <w:jc w:val="both"/>
        <w:rPr>
          <w:rFonts w:ascii="Times New Roman" w:hAnsi="Times New Roman"/>
          <w:sz w:val="28"/>
          <w:szCs w:val="28"/>
        </w:rPr>
      </w:pPr>
      <w:r w:rsidRPr="0010459D">
        <w:rPr>
          <w:rFonts w:ascii="Times New Roman" w:hAnsi="Times New Roman"/>
          <w:sz w:val="28"/>
          <w:szCs w:val="28"/>
        </w:rPr>
        <w:t xml:space="preserve">_____________________________ О. </w:t>
      </w:r>
      <w:proofErr w:type="spellStart"/>
      <w:r w:rsidRPr="0010459D">
        <w:rPr>
          <w:rFonts w:ascii="Times New Roman" w:hAnsi="Times New Roman"/>
          <w:sz w:val="28"/>
          <w:szCs w:val="28"/>
        </w:rPr>
        <w:t>Петечел</w:t>
      </w:r>
      <w:proofErr w:type="spellEnd"/>
    </w:p>
    <w:p w:rsidR="005E0263" w:rsidRPr="001F0A4D" w:rsidRDefault="005E0263" w:rsidP="001F0A4D">
      <w:pPr>
        <w:pStyle w:val="a3"/>
        <w:spacing w:line="276" w:lineRule="auto"/>
        <w:ind w:firstLine="284"/>
        <w:jc w:val="both"/>
        <w:rPr>
          <w:rFonts w:ascii="Times New Roman" w:hAnsi="Times New Roman"/>
          <w:sz w:val="28"/>
          <w:szCs w:val="28"/>
        </w:rPr>
      </w:pPr>
    </w:p>
    <w:p w:rsidR="005E0263" w:rsidRPr="001F0A4D" w:rsidRDefault="005E0263" w:rsidP="001F0A4D">
      <w:pPr>
        <w:pStyle w:val="a3"/>
        <w:spacing w:line="276" w:lineRule="auto"/>
        <w:ind w:firstLine="284"/>
        <w:jc w:val="both"/>
        <w:rPr>
          <w:rFonts w:ascii="Times New Roman" w:hAnsi="Times New Roman"/>
          <w:sz w:val="28"/>
          <w:szCs w:val="28"/>
        </w:rPr>
      </w:pPr>
    </w:p>
    <w:p w:rsidR="005E0263" w:rsidRPr="001F0A4D" w:rsidRDefault="005E0263" w:rsidP="001F0A4D">
      <w:pPr>
        <w:pStyle w:val="a3"/>
        <w:spacing w:line="276" w:lineRule="auto"/>
        <w:ind w:firstLine="284"/>
        <w:jc w:val="both"/>
        <w:rPr>
          <w:rFonts w:ascii="Times New Roman" w:hAnsi="Times New Roman"/>
          <w:sz w:val="28"/>
          <w:szCs w:val="28"/>
        </w:rPr>
      </w:pPr>
      <w:r w:rsidRPr="001F0A4D">
        <w:rPr>
          <w:rFonts w:ascii="Times New Roman" w:hAnsi="Times New Roman"/>
          <w:sz w:val="28"/>
          <w:szCs w:val="28"/>
        </w:rPr>
        <w:t>Керуючий справами виконкому міської ради</w:t>
      </w:r>
      <w:r w:rsidRPr="001F0A4D">
        <w:rPr>
          <w:rFonts w:ascii="Times New Roman" w:hAnsi="Times New Roman"/>
          <w:sz w:val="28"/>
          <w:szCs w:val="28"/>
        </w:rPr>
        <w:tab/>
      </w:r>
      <w:r w:rsidRPr="001F0A4D">
        <w:rPr>
          <w:rFonts w:ascii="Times New Roman" w:hAnsi="Times New Roman"/>
          <w:sz w:val="28"/>
          <w:szCs w:val="28"/>
        </w:rPr>
        <w:tab/>
      </w:r>
      <w:r w:rsidRPr="001F0A4D">
        <w:rPr>
          <w:rFonts w:ascii="Times New Roman" w:hAnsi="Times New Roman"/>
          <w:sz w:val="28"/>
          <w:szCs w:val="28"/>
        </w:rPr>
        <w:tab/>
      </w:r>
      <w:r w:rsidRPr="001F0A4D">
        <w:rPr>
          <w:rFonts w:ascii="Times New Roman" w:hAnsi="Times New Roman"/>
          <w:sz w:val="28"/>
          <w:szCs w:val="28"/>
        </w:rPr>
        <w:tab/>
        <w:t>І. Шевчук</w:t>
      </w:r>
    </w:p>
    <w:sectPr w:rsidR="005E0263" w:rsidRPr="001F0A4D" w:rsidSect="004119EB">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AA3"/>
    <w:rsid w:val="00032516"/>
    <w:rsid w:val="0005345E"/>
    <w:rsid w:val="00077184"/>
    <w:rsid w:val="000E3B80"/>
    <w:rsid w:val="000E3F4F"/>
    <w:rsid w:val="00101689"/>
    <w:rsid w:val="0010211C"/>
    <w:rsid w:val="00103DF6"/>
    <w:rsid w:val="0010720A"/>
    <w:rsid w:val="00181203"/>
    <w:rsid w:val="001B0346"/>
    <w:rsid w:val="001C4E8F"/>
    <w:rsid w:val="001E4348"/>
    <w:rsid w:val="001F0A4D"/>
    <w:rsid w:val="00200D17"/>
    <w:rsid w:val="00220810"/>
    <w:rsid w:val="00227836"/>
    <w:rsid w:val="00235405"/>
    <w:rsid w:val="002774B5"/>
    <w:rsid w:val="00294CB6"/>
    <w:rsid w:val="002F0BF8"/>
    <w:rsid w:val="003227ED"/>
    <w:rsid w:val="00343075"/>
    <w:rsid w:val="0034546A"/>
    <w:rsid w:val="0037131D"/>
    <w:rsid w:val="003A26B8"/>
    <w:rsid w:val="003B32AC"/>
    <w:rsid w:val="004119EB"/>
    <w:rsid w:val="00475090"/>
    <w:rsid w:val="004A6D1A"/>
    <w:rsid w:val="004F752C"/>
    <w:rsid w:val="0050568B"/>
    <w:rsid w:val="005169FF"/>
    <w:rsid w:val="005664CF"/>
    <w:rsid w:val="0057520C"/>
    <w:rsid w:val="0059298E"/>
    <w:rsid w:val="005C18F0"/>
    <w:rsid w:val="005E0263"/>
    <w:rsid w:val="005E09E3"/>
    <w:rsid w:val="00611790"/>
    <w:rsid w:val="00687442"/>
    <w:rsid w:val="006E7359"/>
    <w:rsid w:val="006F76F9"/>
    <w:rsid w:val="00776316"/>
    <w:rsid w:val="00793370"/>
    <w:rsid w:val="007A5DBD"/>
    <w:rsid w:val="007C575D"/>
    <w:rsid w:val="007E4CAD"/>
    <w:rsid w:val="00833EF7"/>
    <w:rsid w:val="00847A7C"/>
    <w:rsid w:val="008A015F"/>
    <w:rsid w:val="008B4B4F"/>
    <w:rsid w:val="008D4722"/>
    <w:rsid w:val="00927E97"/>
    <w:rsid w:val="009366B7"/>
    <w:rsid w:val="009712E6"/>
    <w:rsid w:val="00973105"/>
    <w:rsid w:val="00977F69"/>
    <w:rsid w:val="00983DF5"/>
    <w:rsid w:val="00985570"/>
    <w:rsid w:val="009F06EB"/>
    <w:rsid w:val="00A20336"/>
    <w:rsid w:val="00A51594"/>
    <w:rsid w:val="00AB68E0"/>
    <w:rsid w:val="00AC0F80"/>
    <w:rsid w:val="00AC2335"/>
    <w:rsid w:val="00B1706E"/>
    <w:rsid w:val="00B23CA0"/>
    <w:rsid w:val="00B60585"/>
    <w:rsid w:val="00B61CE6"/>
    <w:rsid w:val="00B63A16"/>
    <w:rsid w:val="00B96C9E"/>
    <w:rsid w:val="00BD0DBA"/>
    <w:rsid w:val="00BE13D1"/>
    <w:rsid w:val="00BE4C27"/>
    <w:rsid w:val="00BF7603"/>
    <w:rsid w:val="00C33AA3"/>
    <w:rsid w:val="00C672F9"/>
    <w:rsid w:val="00CD72F2"/>
    <w:rsid w:val="00D348C3"/>
    <w:rsid w:val="00D7125C"/>
    <w:rsid w:val="00D93B16"/>
    <w:rsid w:val="00DC6C0E"/>
    <w:rsid w:val="00DF03C8"/>
    <w:rsid w:val="00E21713"/>
    <w:rsid w:val="00E60F41"/>
    <w:rsid w:val="00E74554"/>
    <w:rsid w:val="00ED6DC3"/>
    <w:rsid w:val="00F11205"/>
    <w:rsid w:val="00F76028"/>
    <w:rsid w:val="00FC40AA"/>
    <w:rsid w:val="00FE4E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33D6DCA2-7C4D-4DE3-A45E-1C2511F41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6DC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8120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5023814">
      <w:marLeft w:val="0"/>
      <w:marRight w:val="0"/>
      <w:marTop w:val="0"/>
      <w:marBottom w:val="0"/>
      <w:divBdr>
        <w:top w:val="none" w:sz="0" w:space="0" w:color="auto"/>
        <w:left w:val="none" w:sz="0" w:space="0" w:color="auto"/>
        <w:bottom w:val="none" w:sz="0" w:space="0" w:color="auto"/>
        <w:right w:val="none" w:sz="0" w:space="0" w:color="auto"/>
      </w:divBdr>
    </w:div>
    <w:div w:id="1905023815">
      <w:marLeft w:val="0"/>
      <w:marRight w:val="0"/>
      <w:marTop w:val="0"/>
      <w:marBottom w:val="0"/>
      <w:divBdr>
        <w:top w:val="none" w:sz="0" w:space="0" w:color="auto"/>
        <w:left w:val="none" w:sz="0" w:space="0" w:color="auto"/>
        <w:bottom w:val="none" w:sz="0" w:space="0" w:color="auto"/>
        <w:right w:val="none" w:sz="0" w:space="0" w:color="auto"/>
      </w:divBdr>
    </w:div>
    <w:div w:id="1905023816">
      <w:marLeft w:val="0"/>
      <w:marRight w:val="0"/>
      <w:marTop w:val="0"/>
      <w:marBottom w:val="0"/>
      <w:divBdr>
        <w:top w:val="none" w:sz="0" w:space="0" w:color="auto"/>
        <w:left w:val="none" w:sz="0" w:space="0" w:color="auto"/>
        <w:bottom w:val="none" w:sz="0" w:space="0" w:color="auto"/>
        <w:right w:val="none" w:sz="0" w:space="0" w:color="auto"/>
      </w:divBdr>
    </w:div>
    <w:div w:id="1905023817">
      <w:marLeft w:val="0"/>
      <w:marRight w:val="0"/>
      <w:marTop w:val="0"/>
      <w:marBottom w:val="0"/>
      <w:divBdr>
        <w:top w:val="none" w:sz="0" w:space="0" w:color="auto"/>
        <w:left w:val="none" w:sz="0" w:space="0" w:color="auto"/>
        <w:bottom w:val="none" w:sz="0" w:space="0" w:color="auto"/>
        <w:right w:val="none" w:sz="0" w:space="0" w:color="auto"/>
      </w:divBdr>
    </w:div>
    <w:div w:id="1905023818">
      <w:marLeft w:val="0"/>
      <w:marRight w:val="0"/>
      <w:marTop w:val="0"/>
      <w:marBottom w:val="0"/>
      <w:divBdr>
        <w:top w:val="none" w:sz="0" w:space="0" w:color="auto"/>
        <w:left w:val="none" w:sz="0" w:space="0" w:color="auto"/>
        <w:bottom w:val="none" w:sz="0" w:space="0" w:color="auto"/>
        <w:right w:val="none" w:sz="0" w:space="0" w:color="auto"/>
      </w:divBdr>
    </w:div>
    <w:div w:id="1905023819">
      <w:marLeft w:val="0"/>
      <w:marRight w:val="0"/>
      <w:marTop w:val="0"/>
      <w:marBottom w:val="0"/>
      <w:divBdr>
        <w:top w:val="none" w:sz="0" w:space="0" w:color="auto"/>
        <w:left w:val="none" w:sz="0" w:space="0" w:color="auto"/>
        <w:bottom w:val="none" w:sz="0" w:space="0" w:color="auto"/>
        <w:right w:val="none" w:sz="0" w:space="0" w:color="auto"/>
      </w:divBdr>
    </w:div>
    <w:div w:id="1905023820">
      <w:marLeft w:val="0"/>
      <w:marRight w:val="0"/>
      <w:marTop w:val="0"/>
      <w:marBottom w:val="0"/>
      <w:divBdr>
        <w:top w:val="none" w:sz="0" w:space="0" w:color="auto"/>
        <w:left w:val="none" w:sz="0" w:space="0" w:color="auto"/>
        <w:bottom w:val="none" w:sz="0" w:space="0" w:color="auto"/>
        <w:right w:val="none" w:sz="0" w:space="0" w:color="auto"/>
      </w:divBdr>
    </w:div>
    <w:div w:id="1905023821">
      <w:marLeft w:val="0"/>
      <w:marRight w:val="0"/>
      <w:marTop w:val="0"/>
      <w:marBottom w:val="0"/>
      <w:divBdr>
        <w:top w:val="none" w:sz="0" w:space="0" w:color="auto"/>
        <w:left w:val="none" w:sz="0" w:space="0" w:color="auto"/>
        <w:bottom w:val="none" w:sz="0" w:space="0" w:color="auto"/>
        <w:right w:val="none" w:sz="0" w:space="0" w:color="auto"/>
      </w:divBdr>
    </w:div>
    <w:div w:id="1905023822">
      <w:marLeft w:val="0"/>
      <w:marRight w:val="0"/>
      <w:marTop w:val="0"/>
      <w:marBottom w:val="0"/>
      <w:divBdr>
        <w:top w:val="none" w:sz="0" w:space="0" w:color="auto"/>
        <w:left w:val="none" w:sz="0" w:space="0" w:color="auto"/>
        <w:bottom w:val="none" w:sz="0" w:space="0" w:color="auto"/>
        <w:right w:val="none" w:sz="0" w:space="0" w:color="auto"/>
      </w:divBdr>
    </w:div>
    <w:div w:id="1905023823">
      <w:marLeft w:val="0"/>
      <w:marRight w:val="0"/>
      <w:marTop w:val="0"/>
      <w:marBottom w:val="0"/>
      <w:divBdr>
        <w:top w:val="none" w:sz="0" w:space="0" w:color="auto"/>
        <w:left w:val="none" w:sz="0" w:space="0" w:color="auto"/>
        <w:bottom w:val="none" w:sz="0" w:space="0" w:color="auto"/>
        <w:right w:val="none" w:sz="0" w:space="0" w:color="auto"/>
      </w:divBdr>
    </w:div>
    <w:div w:id="1905023824">
      <w:marLeft w:val="0"/>
      <w:marRight w:val="0"/>
      <w:marTop w:val="0"/>
      <w:marBottom w:val="0"/>
      <w:divBdr>
        <w:top w:val="none" w:sz="0" w:space="0" w:color="auto"/>
        <w:left w:val="none" w:sz="0" w:space="0" w:color="auto"/>
        <w:bottom w:val="none" w:sz="0" w:space="0" w:color="auto"/>
        <w:right w:val="none" w:sz="0" w:space="0" w:color="auto"/>
      </w:divBdr>
    </w:div>
    <w:div w:id="1905023825">
      <w:marLeft w:val="0"/>
      <w:marRight w:val="0"/>
      <w:marTop w:val="0"/>
      <w:marBottom w:val="0"/>
      <w:divBdr>
        <w:top w:val="none" w:sz="0" w:space="0" w:color="auto"/>
        <w:left w:val="none" w:sz="0" w:space="0" w:color="auto"/>
        <w:bottom w:val="none" w:sz="0" w:space="0" w:color="auto"/>
        <w:right w:val="none" w:sz="0" w:space="0" w:color="auto"/>
      </w:divBdr>
    </w:div>
    <w:div w:id="1905023826">
      <w:marLeft w:val="0"/>
      <w:marRight w:val="0"/>
      <w:marTop w:val="0"/>
      <w:marBottom w:val="0"/>
      <w:divBdr>
        <w:top w:val="none" w:sz="0" w:space="0" w:color="auto"/>
        <w:left w:val="none" w:sz="0" w:space="0" w:color="auto"/>
        <w:bottom w:val="none" w:sz="0" w:space="0" w:color="auto"/>
        <w:right w:val="none" w:sz="0" w:space="0" w:color="auto"/>
      </w:divBdr>
    </w:div>
    <w:div w:id="1905023827">
      <w:marLeft w:val="0"/>
      <w:marRight w:val="0"/>
      <w:marTop w:val="0"/>
      <w:marBottom w:val="0"/>
      <w:divBdr>
        <w:top w:val="none" w:sz="0" w:space="0" w:color="auto"/>
        <w:left w:val="none" w:sz="0" w:space="0" w:color="auto"/>
        <w:bottom w:val="none" w:sz="0" w:space="0" w:color="auto"/>
        <w:right w:val="none" w:sz="0" w:space="0" w:color="auto"/>
      </w:divBdr>
    </w:div>
    <w:div w:id="1905023828">
      <w:marLeft w:val="0"/>
      <w:marRight w:val="0"/>
      <w:marTop w:val="0"/>
      <w:marBottom w:val="0"/>
      <w:divBdr>
        <w:top w:val="none" w:sz="0" w:space="0" w:color="auto"/>
        <w:left w:val="none" w:sz="0" w:space="0" w:color="auto"/>
        <w:bottom w:val="none" w:sz="0" w:space="0" w:color="auto"/>
        <w:right w:val="none" w:sz="0" w:space="0" w:color="auto"/>
      </w:divBdr>
    </w:div>
    <w:div w:id="1905023829">
      <w:marLeft w:val="0"/>
      <w:marRight w:val="0"/>
      <w:marTop w:val="0"/>
      <w:marBottom w:val="0"/>
      <w:divBdr>
        <w:top w:val="none" w:sz="0" w:space="0" w:color="auto"/>
        <w:left w:val="none" w:sz="0" w:space="0" w:color="auto"/>
        <w:bottom w:val="none" w:sz="0" w:space="0" w:color="auto"/>
        <w:right w:val="none" w:sz="0" w:space="0" w:color="auto"/>
      </w:divBdr>
    </w:div>
    <w:div w:id="1905023830">
      <w:marLeft w:val="0"/>
      <w:marRight w:val="0"/>
      <w:marTop w:val="0"/>
      <w:marBottom w:val="0"/>
      <w:divBdr>
        <w:top w:val="none" w:sz="0" w:space="0" w:color="auto"/>
        <w:left w:val="none" w:sz="0" w:space="0" w:color="auto"/>
        <w:bottom w:val="none" w:sz="0" w:space="0" w:color="auto"/>
        <w:right w:val="none" w:sz="0" w:space="0" w:color="auto"/>
      </w:divBdr>
    </w:div>
    <w:div w:id="1905023831">
      <w:marLeft w:val="0"/>
      <w:marRight w:val="0"/>
      <w:marTop w:val="0"/>
      <w:marBottom w:val="0"/>
      <w:divBdr>
        <w:top w:val="none" w:sz="0" w:space="0" w:color="auto"/>
        <w:left w:val="none" w:sz="0" w:space="0" w:color="auto"/>
        <w:bottom w:val="none" w:sz="0" w:space="0" w:color="auto"/>
        <w:right w:val="none" w:sz="0" w:space="0" w:color="auto"/>
      </w:divBdr>
    </w:div>
    <w:div w:id="1905023832">
      <w:marLeft w:val="0"/>
      <w:marRight w:val="0"/>
      <w:marTop w:val="0"/>
      <w:marBottom w:val="0"/>
      <w:divBdr>
        <w:top w:val="none" w:sz="0" w:space="0" w:color="auto"/>
        <w:left w:val="none" w:sz="0" w:space="0" w:color="auto"/>
        <w:bottom w:val="none" w:sz="0" w:space="0" w:color="auto"/>
        <w:right w:val="none" w:sz="0" w:space="0" w:color="auto"/>
      </w:divBdr>
    </w:div>
    <w:div w:id="1905023833">
      <w:marLeft w:val="0"/>
      <w:marRight w:val="0"/>
      <w:marTop w:val="0"/>
      <w:marBottom w:val="0"/>
      <w:divBdr>
        <w:top w:val="none" w:sz="0" w:space="0" w:color="auto"/>
        <w:left w:val="none" w:sz="0" w:space="0" w:color="auto"/>
        <w:bottom w:val="none" w:sz="0" w:space="0" w:color="auto"/>
        <w:right w:val="none" w:sz="0" w:space="0" w:color="auto"/>
      </w:divBdr>
    </w:div>
    <w:div w:id="1905023834">
      <w:marLeft w:val="0"/>
      <w:marRight w:val="0"/>
      <w:marTop w:val="0"/>
      <w:marBottom w:val="0"/>
      <w:divBdr>
        <w:top w:val="none" w:sz="0" w:space="0" w:color="auto"/>
        <w:left w:val="none" w:sz="0" w:space="0" w:color="auto"/>
        <w:bottom w:val="none" w:sz="0" w:space="0" w:color="auto"/>
        <w:right w:val="none" w:sz="0" w:space="0" w:color="auto"/>
      </w:divBdr>
    </w:div>
    <w:div w:id="1905023835">
      <w:marLeft w:val="0"/>
      <w:marRight w:val="0"/>
      <w:marTop w:val="0"/>
      <w:marBottom w:val="0"/>
      <w:divBdr>
        <w:top w:val="none" w:sz="0" w:space="0" w:color="auto"/>
        <w:left w:val="none" w:sz="0" w:space="0" w:color="auto"/>
        <w:bottom w:val="none" w:sz="0" w:space="0" w:color="auto"/>
        <w:right w:val="none" w:sz="0" w:space="0" w:color="auto"/>
      </w:divBdr>
    </w:div>
    <w:div w:id="1905023836">
      <w:marLeft w:val="0"/>
      <w:marRight w:val="0"/>
      <w:marTop w:val="0"/>
      <w:marBottom w:val="0"/>
      <w:divBdr>
        <w:top w:val="none" w:sz="0" w:space="0" w:color="auto"/>
        <w:left w:val="none" w:sz="0" w:space="0" w:color="auto"/>
        <w:bottom w:val="none" w:sz="0" w:space="0" w:color="auto"/>
        <w:right w:val="none" w:sz="0" w:space="0" w:color="auto"/>
      </w:divBdr>
    </w:div>
    <w:div w:id="1905023837">
      <w:marLeft w:val="0"/>
      <w:marRight w:val="0"/>
      <w:marTop w:val="0"/>
      <w:marBottom w:val="0"/>
      <w:divBdr>
        <w:top w:val="none" w:sz="0" w:space="0" w:color="auto"/>
        <w:left w:val="none" w:sz="0" w:space="0" w:color="auto"/>
        <w:bottom w:val="none" w:sz="0" w:space="0" w:color="auto"/>
        <w:right w:val="none" w:sz="0" w:space="0" w:color="auto"/>
      </w:divBdr>
    </w:div>
    <w:div w:id="1905023838">
      <w:marLeft w:val="0"/>
      <w:marRight w:val="0"/>
      <w:marTop w:val="0"/>
      <w:marBottom w:val="0"/>
      <w:divBdr>
        <w:top w:val="none" w:sz="0" w:space="0" w:color="auto"/>
        <w:left w:val="none" w:sz="0" w:space="0" w:color="auto"/>
        <w:bottom w:val="none" w:sz="0" w:space="0" w:color="auto"/>
        <w:right w:val="none" w:sz="0" w:space="0" w:color="auto"/>
      </w:divBdr>
    </w:div>
    <w:div w:id="1905023839">
      <w:marLeft w:val="0"/>
      <w:marRight w:val="0"/>
      <w:marTop w:val="0"/>
      <w:marBottom w:val="0"/>
      <w:divBdr>
        <w:top w:val="none" w:sz="0" w:space="0" w:color="auto"/>
        <w:left w:val="none" w:sz="0" w:space="0" w:color="auto"/>
        <w:bottom w:val="none" w:sz="0" w:space="0" w:color="auto"/>
        <w:right w:val="none" w:sz="0" w:space="0" w:color="auto"/>
      </w:divBdr>
    </w:div>
    <w:div w:id="1905023840">
      <w:marLeft w:val="0"/>
      <w:marRight w:val="0"/>
      <w:marTop w:val="0"/>
      <w:marBottom w:val="0"/>
      <w:divBdr>
        <w:top w:val="none" w:sz="0" w:space="0" w:color="auto"/>
        <w:left w:val="none" w:sz="0" w:space="0" w:color="auto"/>
        <w:bottom w:val="none" w:sz="0" w:space="0" w:color="auto"/>
        <w:right w:val="none" w:sz="0" w:space="0" w:color="auto"/>
      </w:divBdr>
    </w:div>
    <w:div w:id="1905023841">
      <w:marLeft w:val="0"/>
      <w:marRight w:val="0"/>
      <w:marTop w:val="0"/>
      <w:marBottom w:val="0"/>
      <w:divBdr>
        <w:top w:val="none" w:sz="0" w:space="0" w:color="auto"/>
        <w:left w:val="none" w:sz="0" w:space="0" w:color="auto"/>
        <w:bottom w:val="none" w:sz="0" w:space="0" w:color="auto"/>
        <w:right w:val="none" w:sz="0" w:space="0" w:color="auto"/>
      </w:divBdr>
    </w:div>
    <w:div w:id="1905023842">
      <w:marLeft w:val="0"/>
      <w:marRight w:val="0"/>
      <w:marTop w:val="0"/>
      <w:marBottom w:val="0"/>
      <w:divBdr>
        <w:top w:val="none" w:sz="0" w:space="0" w:color="auto"/>
        <w:left w:val="none" w:sz="0" w:space="0" w:color="auto"/>
        <w:bottom w:val="none" w:sz="0" w:space="0" w:color="auto"/>
        <w:right w:val="none" w:sz="0" w:space="0" w:color="auto"/>
      </w:divBdr>
    </w:div>
    <w:div w:id="1905023843">
      <w:marLeft w:val="0"/>
      <w:marRight w:val="0"/>
      <w:marTop w:val="0"/>
      <w:marBottom w:val="0"/>
      <w:divBdr>
        <w:top w:val="none" w:sz="0" w:space="0" w:color="auto"/>
        <w:left w:val="none" w:sz="0" w:space="0" w:color="auto"/>
        <w:bottom w:val="none" w:sz="0" w:space="0" w:color="auto"/>
        <w:right w:val="none" w:sz="0" w:space="0" w:color="auto"/>
      </w:divBdr>
    </w:div>
    <w:div w:id="1905023844">
      <w:marLeft w:val="0"/>
      <w:marRight w:val="0"/>
      <w:marTop w:val="0"/>
      <w:marBottom w:val="0"/>
      <w:divBdr>
        <w:top w:val="none" w:sz="0" w:space="0" w:color="auto"/>
        <w:left w:val="none" w:sz="0" w:space="0" w:color="auto"/>
        <w:bottom w:val="none" w:sz="0" w:space="0" w:color="auto"/>
        <w:right w:val="none" w:sz="0" w:space="0" w:color="auto"/>
      </w:divBdr>
    </w:div>
    <w:div w:id="1905023845">
      <w:marLeft w:val="0"/>
      <w:marRight w:val="0"/>
      <w:marTop w:val="0"/>
      <w:marBottom w:val="0"/>
      <w:divBdr>
        <w:top w:val="none" w:sz="0" w:space="0" w:color="auto"/>
        <w:left w:val="none" w:sz="0" w:space="0" w:color="auto"/>
        <w:bottom w:val="none" w:sz="0" w:space="0" w:color="auto"/>
        <w:right w:val="none" w:sz="0" w:space="0" w:color="auto"/>
      </w:divBdr>
    </w:div>
    <w:div w:id="1905023846">
      <w:marLeft w:val="0"/>
      <w:marRight w:val="0"/>
      <w:marTop w:val="0"/>
      <w:marBottom w:val="0"/>
      <w:divBdr>
        <w:top w:val="none" w:sz="0" w:space="0" w:color="auto"/>
        <w:left w:val="none" w:sz="0" w:space="0" w:color="auto"/>
        <w:bottom w:val="none" w:sz="0" w:space="0" w:color="auto"/>
        <w:right w:val="none" w:sz="0" w:space="0" w:color="auto"/>
      </w:divBdr>
    </w:div>
    <w:div w:id="1905023847">
      <w:marLeft w:val="0"/>
      <w:marRight w:val="0"/>
      <w:marTop w:val="0"/>
      <w:marBottom w:val="0"/>
      <w:divBdr>
        <w:top w:val="none" w:sz="0" w:space="0" w:color="auto"/>
        <w:left w:val="none" w:sz="0" w:space="0" w:color="auto"/>
        <w:bottom w:val="none" w:sz="0" w:space="0" w:color="auto"/>
        <w:right w:val="none" w:sz="0" w:space="0" w:color="auto"/>
      </w:divBdr>
    </w:div>
    <w:div w:id="1905023848">
      <w:marLeft w:val="0"/>
      <w:marRight w:val="0"/>
      <w:marTop w:val="0"/>
      <w:marBottom w:val="0"/>
      <w:divBdr>
        <w:top w:val="none" w:sz="0" w:space="0" w:color="auto"/>
        <w:left w:val="none" w:sz="0" w:space="0" w:color="auto"/>
        <w:bottom w:val="none" w:sz="0" w:space="0" w:color="auto"/>
        <w:right w:val="none" w:sz="0" w:space="0" w:color="auto"/>
      </w:divBdr>
    </w:div>
    <w:div w:id="19050238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2206</Words>
  <Characters>1258</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Користувач Windows</cp:lastModifiedBy>
  <cp:revision>2</cp:revision>
  <dcterms:created xsi:type="dcterms:W3CDTF">2017-09-15T05:19:00Z</dcterms:created>
  <dcterms:modified xsi:type="dcterms:W3CDTF">2017-09-15T05:19:00Z</dcterms:modified>
</cp:coreProperties>
</file>