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250" w:rsidRDefault="00F03250" w:rsidP="00F03250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  <w:bookmarkStart w:id="0" w:name="_GoBack"/>
      <w:bookmarkEnd w:id="0"/>
    </w:p>
    <w:p w:rsidR="00F03250" w:rsidRDefault="00F03250" w:rsidP="00F03250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F03250" w:rsidRDefault="00F03250" w:rsidP="00F03250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F03250" w:rsidRDefault="00F03250" w:rsidP="00F03250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F03250" w:rsidRDefault="00F03250" w:rsidP="00F03250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F03250" w:rsidRDefault="00F03250" w:rsidP="00F03250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F03250" w:rsidRDefault="00F03250" w:rsidP="00F03250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F03250" w:rsidRDefault="00F03250" w:rsidP="00F03250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F03250" w:rsidRDefault="00F03250" w:rsidP="00F03250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F03250" w:rsidRDefault="00F03250" w:rsidP="00F03250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F03250" w:rsidRDefault="00F03250" w:rsidP="00F03250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F03250" w:rsidRDefault="00F03250" w:rsidP="00F03250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B90439" w:rsidRDefault="00B90439" w:rsidP="00F03250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F03250" w:rsidRDefault="00F03250" w:rsidP="00F032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погодження на розміщення </w:t>
      </w:r>
    </w:p>
    <w:p w:rsidR="00F03250" w:rsidRDefault="00F03250" w:rsidP="00F03250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об’єктів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дрібнороздрібної торгівлі та </w:t>
      </w:r>
    </w:p>
    <w:p w:rsidR="00F03250" w:rsidRDefault="00F03250" w:rsidP="00F03250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надання послуг у сфері розваг</w:t>
      </w:r>
    </w:p>
    <w:p w:rsidR="00F03250" w:rsidRDefault="00F03250" w:rsidP="00F03250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03250" w:rsidRDefault="00F03250" w:rsidP="00F03250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03250" w:rsidRDefault="00F03250" w:rsidP="00F03250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03250" w:rsidRDefault="00F03250" w:rsidP="00F03250">
      <w:pPr>
        <w:pStyle w:val="rvps2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 xml:space="preserve">Керуючись Законом України «Про місцеве самоврядування в Україні», рішенням виконавчого комітету Івано-Франківської міської ради від 04.08.2016 року № 529 «Про затвердження Положення </w:t>
      </w:r>
      <w:r>
        <w:rPr>
          <w:bCs/>
          <w:color w:val="000000"/>
          <w:sz w:val="28"/>
          <w:szCs w:val="28"/>
          <w:lang w:val="uk-UA"/>
        </w:rPr>
        <w:t>про дрібнороздрібну торгівлю, надання послуг у сфері розваг та проведення ярмарок на території м. Івано-Франківська</w:t>
      </w:r>
      <w:r>
        <w:rPr>
          <w:color w:val="000000"/>
          <w:sz w:val="28"/>
          <w:szCs w:val="28"/>
          <w:lang w:val="uk-UA"/>
        </w:rPr>
        <w:t xml:space="preserve">», враховуючи рекомендації комісії з організації сезонної торгівлі виконавчий комітет міської ради </w:t>
      </w:r>
    </w:p>
    <w:p w:rsidR="00F03250" w:rsidRDefault="00F03250" w:rsidP="00F03250">
      <w:pPr>
        <w:pStyle w:val="rvps2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F03250" w:rsidRDefault="00F03250" w:rsidP="00F032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вирішив :</w:t>
      </w:r>
    </w:p>
    <w:p w:rsidR="00F03250" w:rsidRDefault="00F03250" w:rsidP="00F032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03250" w:rsidRDefault="00F03250" w:rsidP="00F032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03250" w:rsidRDefault="00F03250" w:rsidP="00F032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Погодити розміщення об’єктів дрібнороздрібної торгівлі та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надання послуг у сфері розваг, відповідно до схеми погодженої </w:t>
      </w:r>
      <w:r>
        <w:rPr>
          <w:rFonts w:ascii="Times New Roman" w:hAnsi="Times New Roman" w:cs="Times New Roman"/>
          <w:sz w:val="28"/>
          <w:szCs w:val="28"/>
        </w:rPr>
        <w:t>Департаментом містобудування, архітектури та культурної спадщини:</w:t>
      </w:r>
    </w:p>
    <w:p w:rsidR="00F03250" w:rsidRDefault="00F03250" w:rsidP="00F032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3250" w:rsidRDefault="00F03250" w:rsidP="00F03250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1.1. </w:t>
      </w:r>
      <w:r>
        <w:rPr>
          <w:rStyle w:val="rvts8"/>
          <w:color w:val="000000"/>
          <w:sz w:val="28"/>
          <w:szCs w:val="28"/>
          <w:lang w:val="uk-UA"/>
        </w:rPr>
        <w:t xml:space="preserve">Суб’єкту господарської діяльності </w:t>
      </w:r>
      <w:r>
        <w:rPr>
          <w:rStyle w:val="rvts7"/>
          <w:color w:val="000000"/>
          <w:sz w:val="28"/>
          <w:szCs w:val="28"/>
          <w:lang w:val="uk-UA"/>
        </w:rPr>
        <w:t xml:space="preserve">розміщення одного лотка для торгівлі канцелярськими товарами на вул. Чорновола, поруч будинку № 76 </w:t>
      </w:r>
      <w:r>
        <w:rPr>
          <w:color w:val="000000"/>
          <w:sz w:val="28"/>
          <w:szCs w:val="28"/>
          <w:lang w:val="uk-UA"/>
        </w:rPr>
        <w:t xml:space="preserve">на період з 01 </w:t>
      </w:r>
      <w:r>
        <w:rPr>
          <w:sz w:val="28"/>
          <w:szCs w:val="28"/>
          <w:lang w:val="uk-UA"/>
        </w:rPr>
        <w:t>вересня по 31 грудня 2017 року (122 дні), після</w:t>
      </w:r>
      <w:r>
        <w:rPr>
          <w:bCs/>
          <w:sz w:val="28"/>
          <w:szCs w:val="28"/>
          <w:lang w:val="uk-UA"/>
        </w:rPr>
        <w:t xml:space="preserve"> оплати згідно п. </w:t>
      </w:r>
      <w:r>
        <w:rPr>
          <w:sz w:val="28"/>
          <w:szCs w:val="28"/>
          <w:lang w:val="uk-UA"/>
        </w:rPr>
        <w:t xml:space="preserve">6.1. </w:t>
      </w:r>
      <w:r>
        <w:rPr>
          <w:bCs/>
          <w:sz w:val="28"/>
          <w:szCs w:val="28"/>
          <w:lang w:val="uk-UA"/>
        </w:rPr>
        <w:t xml:space="preserve">Положення </w:t>
      </w:r>
      <w:r w:rsidR="007B445F">
        <w:rPr>
          <w:sz w:val="28"/>
          <w:szCs w:val="28"/>
          <w:lang w:val="uk-UA"/>
        </w:rPr>
        <w:t>п</w:t>
      </w:r>
      <w:r>
        <w:rPr>
          <w:bCs/>
          <w:sz w:val="28"/>
          <w:szCs w:val="28"/>
          <w:lang w:val="uk-UA"/>
        </w:rPr>
        <w:t>ро дрібнороздрібну торгівлю, надання послуг у сфері розваг та проведення ярмарок на території м. Івано-Франківсь</w:t>
      </w:r>
      <w:r w:rsidR="007B445F">
        <w:rPr>
          <w:bCs/>
          <w:sz w:val="28"/>
          <w:szCs w:val="28"/>
          <w:lang w:val="uk-UA"/>
        </w:rPr>
        <w:t>ка,</w:t>
      </w:r>
      <w:r w:rsidR="007B445F" w:rsidRPr="007B445F">
        <w:rPr>
          <w:bCs/>
          <w:sz w:val="28"/>
          <w:szCs w:val="28"/>
          <w:lang w:val="uk-UA"/>
        </w:rPr>
        <w:t xml:space="preserve"> затвердженого рішенням виконавчого комітету міської ради від 04.08.2016 року № 529</w:t>
      </w:r>
      <w:r>
        <w:rPr>
          <w:bCs/>
          <w:sz w:val="28"/>
          <w:szCs w:val="28"/>
          <w:lang w:val="uk-UA"/>
        </w:rPr>
        <w:t xml:space="preserve"> в сумі 7808,00 грн:</w:t>
      </w:r>
    </w:p>
    <w:p w:rsidR="00F03250" w:rsidRDefault="00F03250" w:rsidP="00F03250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F03250" w:rsidRDefault="00F03250" w:rsidP="00F03250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Відповідно до п. 3.4. </w:t>
      </w:r>
      <w:r>
        <w:rPr>
          <w:bCs/>
          <w:sz w:val="28"/>
          <w:szCs w:val="28"/>
        </w:rPr>
        <w:t xml:space="preserve">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</w:t>
      </w:r>
      <w:r>
        <w:rPr>
          <w:bCs/>
          <w:sz w:val="28"/>
          <w:szCs w:val="28"/>
        </w:rPr>
        <w:lastRenderedPageBreak/>
        <w:t xml:space="preserve">04.08.2016 року № 529, </w:t>
      </w:r>
      <w:r>
        <w:rPr>
          <w:sz w:val="28"/>
          <w:szCs w:val="28"/>
        </w:rPr>
        <w:t>обмеження щодо площі об’єктів дрібнороздрібної торгівлі та об’єктів надання послуг у сфері розваг становлять:</w:t>
      </w:r>
    </w:p>
    <w:p w:rsidR="00F03250" w:rsidRDefault="00F03250" w:rsidP="00F03250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- об’єкти дрібнороздрібної торгівлі – до 2 м.кв; </w:t>
      </w:r>
    </w:p>
    <w:p w:rsidR="00F03250" w:rsidRDefault="00F03250" w:rsidP="00F03250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- електро-веломобілі – до 5 м.кв для тимчасової стоянки та не більше 5-ти одиниць електро-веломобілів;</w:t>
      </w:r>
    </w:p>
    <w:p w:rsidR="00F03250" w:rsidRDefault="00F03250" w:rsidP="00F032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площі надувних дитячих майданчиків, басейнів, батутів тощо,  визначаються, виходячи з технічного паспорта обладнання та додатково 1м по периметру обладнання, але площа не повинна перевищувати 50 м.кв;</w:t>
      </w:r>
    </w:p>
    <w:p w:rsidR="00F03250" w:rsidRDefault="00F03250" w:rsidP="00F03250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- площа стаціонарного атракціону визначається відповідно до схеми розташування, погодженої/перепогодженої в Департаменті містобудування, архітектури та культурної спадщини виконавчого комітету міської ради. </w:t>
      </w:r>
    </w:p>
    <w:p w:rsidR="00F03250" w:rsidRDefault="00F03250" w:rsidP="00F03250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3250" w:rsidRDefault="00F03250" w:rsidP="00F03250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</w:t>
      </w:r>
      <w:r>
        <w:rPr>
          <w:sz w:val="28"/>
          <w:szCs w:val="28"/>
        </w:rPr>
        <w:t>С</w:t>
      </w:r>
      <w:r>
        <w:rPr>
          <w:bCs/>
          <w:sz w:val="28"/>
          <w:szCs w:val="28"/>
        </w:rPr>
        <w:t>уб’єктам господарської діяльності дотримуватися вимог 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529.</w:t>
      </w:r>
    </w:p>
    <w:p w:rsidR="00F03250" w:rsidRDefault="00F03250" w:rsidP="00F03250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</w:p>
    <w:p w:rsidR="00F03250" w:rsidRDefault="00F03250" w:rsidP="00F03250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Суб’єкти господарювання, які отримали погодження на розміщення об’єктів дрібнороздрібної торгівлі та </w:t>
      </w:r>
      <w:r>
        <w:rPr>
          <w:bCs/>
          <w:color w:val="000000" w:themeColor="text1"/>
          <w:sz w:val="28"/>
          <w:szCs w:val="28"/>
        </w:rPr>
        <w:t xml:space="preserve">надання послуг у сфері розваг </w:t>
      </w:r>
      <w:r>
        <w:rPr>
          <w:color w:val="000000" w:themeColor="text1"/>
          <w:sz w:val="28"/>
          <w:szCs w:val="28"/>
        </w:rPr>
        <w:t>на території міського парку культури та відпочинку ім. Т.Г.Шевченка, території, прилеглій до міського озера, території парку на вул. Молодіжній, зобов’язані в 10-ти денний термін з дня прийняття рішення укласти угоду про співпрацю (на відшкодування витрат) із балансоутримувачем вказаних об’єктів.</w:t>
      </w:r>
    </w:p>
    <w:p w:rsidR="00F03250" w:rsidRDefault="00F03250" w:rsidP="00F03250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</w:p>
    <w:p w:rsidR="00F03250" w:rsidRDefault="00F03250" w:rsidP="00F03250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</w:rPr>
      </w:pPr>
      <w:r>
        <w:rPr>
          <w:rStyle w:val="rvts7"/>
          <w:color w:val="000000"/>
          <w:sz w:val="28"/>
          <w:szCs w:val="28"/>
        </w:rPr>
        <w:t>5. Контроль за виконанням даного рішення покласти на заступника міського голови Богдана Білика.</w:t>
      </w:r>
    </w:p>
    <w:p w:rsidR="00F03250" w:rsidRDefault="00F03250" w:rsidP="00F03250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F03250" w:rsidRDefault="00F03250" w:rsidP="00F03250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F03250" w:rsidRDefault="00F03250" w:rsidP="00F03250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F03250" w:rsidRDefault="00F03250" w:rsidP="00F03250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Міський голова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  <w:t>Руслан Марцінків</w:t>
      </w:r>
    </w:p>
    <w:p w:rsidR="00F03250" w:rsidRDefault="00F03250" w:rsidP="00F0325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03250" w:rsidRDefault="00F03250" w:rsidP="00F03250"/>
    <w:p w:rsidR="00F03250" w:rsidRDefault="00F03250" w:rsidP="00F03250"/>
    <w:p w:rsidR="00F03250" w:rsidRDefault="00F03250" w:rsidP="00F03250"/>
    <w:p w:rsidR="006E41B5" w:rsidRDefault="006E41B5"/>
    <w:sectPr w:rsidR="006E41B5" w:rsidSect="0036398D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60A"/>
    <w:rsid w:val="002D46C0"/>
    <w:rsid w:val="00312DFD"/>
    <w:rsid w:val="003219AC"/>
    <w:rsid w:val="006E41B5"/>
    <w:rsid w:val="007B445F"/>
    <w:rsid w:val="00B606BB"/>
    <w:rsid w:val="00B90439"/>
    <w:rsid w:val="00BD2BA9"/>
    <w:rsid w:val="00CC660A"/>
    <w:rsid w:val="00F0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F032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03250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customStyle="1" w:styleId="rvps2">
    <w:name w:val="rvps2"/>
    <w:basedOn w:val="a"/>
    <w:rsid w:val="00F03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">
    <w:name w:val="rvps9"/>
    <w:basedOn w:val="a"/>
    <w:rsid w:val="00F03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F03250"/>
  </w:style>
  <w:style w:type="character" w:customStyle="1" w:styleId="rvts8">
    <w:name w:val="rvts8"/>
    <w:basedOn w:val="a0"/>
    <w:rsid w:val="00F032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F032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03250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customStyle="1" w:styleId="rvps2">
    <w:name w:val="rvps2"/>
    <w:basedOn w:val="a"/>
    <w:rsid w:val="00F03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">
    <w:name w:val="rvps9"/>
    <w:basedOn w:val="a"/>
    <w:rsid w:val="00F03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F03250"/>
  </w:style>
  <w:style w:type="character" w:customStyle="1" w:styleId="rvts8">
    <w:name w:val="rvts8"/>
    <w:basedOn w:val="a0"/>
    <w:rsid w:val="00F032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4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1875</Words>
  <Characters>1069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2</cp:revision>
  <cp:lastPrinted>2017-07-13T05:56:00Z</cp:lastPrinted>
  <dcterms:created xsi:type="dcterms:W3CDTF">2017-07-13T06:34:00Z</dcterms:created>
  <dcterms:modified xsi:type="dcterms:W3CDTF">2017-07-13T06:34:00Z</dcterms:modified>
</cp:coreProperties>
</file>