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E9C" w:rsidRPr="00E93E9C" w:rsidRDefault="00E93E9C" w:rsidP="00F04224">
      <w:pPr>
        <w:spacing w:after="200" w:line="276" w:lineRule="auto"/>
        <w:jc w:val="center"/>
        <w:rPr>
          <w:rFonts w:ascii="Book Antiqua" w:hAnsi="Book Antiqua"/>
          <w:b/>
          <w:sz w:val="44"/>
          <w:szCs w:val="44"/>
          <w:lang w:val="en-US"/>
        </w:rPr>
      </w:pPr>
      <w:bookmarkStart w:id="0" w:name="_GoBack"/>
      <w:bookmarkEnd w:id="0"/>
    </w:p>
    <w:p w:rsidR="00E93E9C" w:rsidRPr="00BF7502" w:rsidRDefault="00E93E9C" w:rsidP="00E93E9C">
      <w:pPr>
        <w:jc w:val="center"/>
        <w:rPr>
          <w:sz w:val="28"/>
          <w:szCs w:val="28"/>
          <w:lang w:val="uk-UA"/>
        </w:rPr>
      </w:pPr>
      <w:r w:rsidRPr="009C1570">
        <w:rPr>
          <w:b/>
          <w:sz w:val="40"/>
          <w:szCs w:val="40"/>
        </w:rPr>
        <w:t xml:space="preserve">           </w:t>
      </w:r>
      <w:r>
        <w:rPr>
          <w:b/>
          <w:sz w:val="40"/>
          <w:szCs w:val="40"/>
          <w:lang w:val="uk-UA"/>
        </w:rPr>
        <w:t xml:space="preserve">     </w:t>
      </w:r>
      <w:r w:rsidRPr="00BF7502">
        <w:rPr>
          <w:sz w:val="28"/>
          <w:szCs w:val="28"/>
          <w:lang w:val="uk-UA"/>
        </w:rPr>
        <w:t>Додаток</w:t>
      </w:r>
    </w:p>
    <w:p w:rsidR="00E93E9C" w:rsidRPr="00BF7502" w:rsidRDefault="00E93E9C" w:rsidP="00E93E9C">
      <w:pPr>
        <w:jc w:val="center"/>
        <w:rPr>
          <w:sz w:val="28"/>
          <w:szCs w:val="28"/>
          <w:lang w:val="uk-UA"/>
        </w:rPr>
      </w:pPr>
      <w:r w:rsidRPr="00BF7502">
        <w:rPr>
          <w:sz w:val="28"/>
          <w:szCs w:val="28"/>
          <w:lang w:val="uk-UA"/>
        </w:rPr>
        <w:t xml:space="preserve">              </w:t>
      </w:r>
      <w:r w:rsidR="009C1570" w:rsidRPr="00BF7502">
        <w:rPr>
          <w:sz w:val="28"/>
          <w:szCs w:val="28"/>
          <w:lang w:val="uk-UA"/>
        </w:rPr>
        <w:t xml:space="preserve">    </w:t>
      </w:r>
      <w:r w:rsidRPr="00BF7502">
        <w:rPr>
          <w:sz w:val="28"/>
          <w:szCs w:val="28"/>
          <w:lang w:val="uk-UA"/>
        </w:rPr>
        <w:t>до рішення</w:t>
      </w:r>
    </w:p>
    <w:p w:rsidR="00E93E9C" w:rsidRPr="00BF7502" w:rsidRDefault="00E93E9C" w:rsidP="00E93E9C">
      <w:pPr>
        <w:jc w:val="center"/>
        <w:rPr>
          <w:sz w:val="28"/>
          <w:szCs w:val="28"/>
          <w:lang w:val="uk-UA"/>
        </w:rPr>
      </w:pPr>
      <w:r w:rsidRPr="00BF7502">
        <w:rPr>
          <w:sz w:val="28"/>
          <w:szCs w:val="28"/>
          <w:lang w:val="uk-UA"/>
        </w:rPr>
        <w:t xml:space="preserve">                                                        виконавчого комітету міської ради</w:t>
      </w:r>
    </w:p>
    <w:p w:rsidR="00E93E9C" w:rsidRPr="00E93E9C" w:rsidRDefault="00E93E9C" w:rsidP="00E93E9C">
      <w:pPr>
        <w:rPr>
          <w:sz w:val="32"/>
          <w:szCs w:val="32"/>
          <w:lang w:val="uk-UA"/>
        </w:rPr>
      </w:pPr>
      <w:r w:rsidRPr="00BF7502">
        <w:rPr>
          <w:sz w:val="28"/>
          <w:szCs w:val="28"/>
          <w:lang w:val="uk-UA"/>
        </w:rPr>
        <w:t xml:space="preserve">                                                         </w:t>
      </w:r>
      <w:r w:rsidR="00BF7502">
        <w:rPr>
          <w:sz w:val="28"/>
          <w:szCs w:val="28"/>
          <w:lang w:val="uk-UA"/>
        </w:rPr>
        <w:t xml:space="preserve">        </w:t>
      </w:r>
      <w:r w:rsidRPr="00BF7502">
        <w:rPr>
          <w:sz w:val="28"/>
          <w:szCs w:val="28"/>
          <w:lang w:val="uk-UA"/>
        </w:rPr>
        <w:t>від_____________№________</w:t>
      </w:r>
    </w:p>
    <w:p w:rsidR="00E93E9C" w:rsidRPr="00E93E9C" w:rsidRDefault="00E93E9C" w:rsidP="00E93E9C">
      <w:pPr>
        <w:jc w:val="center"/>
        <w:rPr>
          <w:sz w:val="32"/>
          <w:szCs w:val="32"/>
          <w:lang w:val="uk-UA"/>
        </w:rPr>
      </w:pPr>
    </w:p>
    <w:p w:rsidR="00BF7502" w:rsidRDefault="00BF7502" w:rsidP="00E93E9C">
      <w:pPr>
        <w:spacing w:after="200" w:line="276" w:lineRule="auto"/>
        <w:jc w:val="center"/>
        <w:rPr>
          <w:b/>
          <w:sz w:val="44"/>
          <w:szCs w:val="44"/>
          <w:lang w:val="uk-UA"/>
        </w:rPr>
      </w:pPr>
    </w:p>
    <w:p w:rsidR="00BF7502" w:rsidRDefault="00BF7502" w:rsidP="00E93E9C">
      <w:pPr>
        <w:spacing w:after="200" w:line="276" w:lineRule="auto"/>
        <w:jc w:val="center"/>
        <w:rPr>
          <w:b/>
          <w:sz w:val="44"/>
          <w:szCs w:val="44"/>
          <w:lang w:val="uk-UA"/>
        </w:rPr>
      </w:pPr>
    </w:p>
    <w:p w:rsidR="00BF7502" w:rsidRDefault="00BF7502" w:rsidP="00E93E9C">
      <w:pPr>
        <w:spacing w:after="200" w:line="276" w:lineRule="auto"/>
        <w:jc w:val="center"/>
        <w:rPr>
          <w:b/>
          <w:sz w:val="44"/>
          <w:szCs w:val="44"/>
          <w:lang w:val="uk-UA"/>
        </w:rPr>
      </w:pPr>
    </w:p>
    <w:p w:rsidR="00A66CD0" w:rsidRPr="00487AFE" w:rsidRDefault="00DB6DAA" w:rsidP="00E93E9C">
      <w:pPr>
        <w:spacing w:after="200" w:line="276" w:lineRule="auto"/>
        <w:jc w:val="center"/>
        <w:rPr>
          <w:b/>
          <w:sz w:val="48"/>
          <w:szCs w:val="48"/>
          <w:lang w:val="uk-UA"/>
        </w:rPr>
      </w:pPr>
      <w:r w:rsidRPr="00487AFE">
        <w:rPr>
          <w:b/>
          <w:sz w:val="48"/>
          <w:szCs w:val="48"/>
          <w:lang w:val="uk-UA"/>
        </w:rPr>
        <w:t>План розвитку</w:t>
      </w:r>
    </w:p>
    <w:p w:rsidR="00033813" w:rsidRPr="00BF7502" w:rsidRDefault="00DB6DAA" w:rsidP="00E93E9C">
      <w:pPr>
        <w:jc w:val="center"/>
        <w:rPr>
          <w:sz w:val="44"/>
          <w:szCs w:val="44"/>
          <w:lang w:val="uk-UA"/>
        </w:rPr>
      </w:pPr>
      <w:r w:rsidRPr="00BF7502">
        <w:rPr>
          <w:sz w:val="44"/>
          <w:szCs w:val="44"/>
          <w:lang w:val="uk-UA"/>
        </w:rPr>
        <w:t>Д</w:t>
      </w:r>
      <w:r w:rsidR="00033813" w:rsidRPr="00BF7502">
        <w:rPr>
          <w:sz w:val="44"/>
          <w:szCs w:val="44"/>
          <w:lang w:val="uk-UA"/>
        </w:rPr>
        <w:t xml:space="preserve">ержавного міського підприємства </w:t>
      </w:r>
    </w:p>
    <w:p w:rsidR="00BB1E88" w:rsidRPr="00BF7502" w:rsidRDefault="00DB6DAA" w:rsidP="00E93E9C">
      <w:pPr>
        <w:jc w:val="center"/>
        <w:rPr>
          <w:sz w:val="44"/>
          <w:szCs w:val="44"/>
          <w:lang w:val="uk-UA"/>
        </w:rPr>
      </w:pPr>
      <w:r w:rsidRPr="00BF7502">
        <w:rPr>
          <w:sz w:val="44"/>
          <w:szCs w:val="44"/>
          <w:lang w:val="uk-UA"/>
        </w:rPr>
        <w:t>“Івано-Фра</w:t>
      </w:r>
      <w:r w:rsidR="00E220A9" w:rsidRPr="00BF7502">
        <w:rPr>
          <w:sz w:val="44"/>
          <w:szCs w:val="44"/>
          <w:lang w:val="uk-UA"/>
        </w:rPr>
        <w:t>нківськтеплокомуненерго”</w:t>
      </w:r>
    </w:p>
    <w:p w:rsidR="00033813" w:rsidRPr="00BF7502" w:rsidRDefault="00E220A9" w:rsidP="000560B0">
      <w:pPr>
        <w:spacing w:after="120" w:line="276" w:lineRule="auto"/>
        <w:jc w:val="center"/>
        <w:rPr>
          <w:b/>
          <w:sz w:val="44"/>
          <w:szCs w:val="44"/>
          <w:lang w:val="uk-UA"/>
        </w:rPr>
      </w:pPr>
      <w:r w:rsidRPr="00BF7502">
        <w:rPr>
          <w:b/>
          <w:sz w:val="44"/>
          <w:szCs w:val="44"/>
          <w:lang w:val="uk-UA"/>
        </w:rPr>
        <w:t xml:space="preserve"> </w:t>
      </w:r>
    </w:p>
    <w:p w:rsidR="00EA011E" w:rsidRPr="00BF7502" w:rsidRDefault="00033813" w:rsidP="000560B0">
      <w:pPr>
        <w:spacing w:after="120" w:line="276" w:lineRule="auto"/>
        <w:jc w:val="center"/>
        <w:rPr>
          <w:b/>
          <w:sz w:val="44"/>
          <w:szCs w:val="44"/>
          <w:lang w:val="uk-UA"/>
        </w:rPr>
      </w:pPr>
      <w:r w:rsidRPr="00BF7502">
        <w:rPr>
          <w:b/>
          <w:sz w:val="44"/>
          <w:szCs w:val="44"/>
          <w:lang w:val="uk-UA"/>
        </w:rPr>
        <w:t>н</w:t>
      </w:r>
      <w:r w:rsidR="00E220A9" w:rsidRPr="00BF7502">
        <w:rPr>
          <w:b/>
          <w:sz w:val="44"/>
          <w:szCs w:val="44"/>
          <w:lang w:val="uk-UA"/>
        </w:rPr>
        <w:t>а 201</w:t>
      </w:r>
      <w:r w:rsidR="00226C71" w:rsidRPr="00BF7502">
        <w:rPr>
          <w:b/>
          <w:sz w:val="44"/>
          <w:szCs w:val="44"/>
        </w:rPr>
        <w:t>7</w:t>
      </w:r>
      <w:r w:rsidR="00DB6DAA" w:rsidRPr="00BF7502">
        <w:rPr>
          <w:b/>
          <w:sz w:val="44"/>
          <w:szCs w:val="44"/>
          <w:lang w:val="uk-UA"/>
        </w:rPr>
        <w:t>р.</w:t>
      </w:r>
    </w:p>
    <w:p w:rsidR="00770104" w:rsidRPr="00BF7502" w:rsidRDefault="00770104" w:rsidP="00770104">
      <w:pPr>
        <w:rPr>
          <w:sz w:val="36"/>
          <w:szCs w:val="36"/>
        </w:rPr>
      </w:pPr>
    </w:p>
    <w:p w:rsidR="00E93E9C" w:rsidRPr="00BF7502" w:rsidRDefault="00E93E9C" w:rsidP="00770104">
      <w:pPr>
        <w:rPr>
          <w:sz w:val="36"/>
          <w:szCs w:val="36"/>
          <w:lang w:val="uk-UA"/>
        </w:rPr>
      </w:pPr>
    </w:p>
    <w:p w:rsidR="00033813" w:rsidRDefault="00033813" w:rsidP="00770104">
      <w:pPr>
        <w:rPr>
          <w:rFonts w:ascii="Book Antiqua" w:hAnsi="Book Antiqua"/>
          <w:sz w:val="60"/>
          <w:lang w:val="uk-UA"/>
        </w:rPr>
      </w:pPr>
    </w:p>
    <w:p w:rsidR="00BF7502" w:rsidRDefault="00BF7502" w:rsidP="00770104">
      <w:pPr>
        <w:rPr>
          <w:rFonts w:ascii="Book Antiqua" w:hAnsi="Book Antiqua"/>
          <w:sz w:val="60"/>
          <w:lang w:val="uk-UA"/>
        </w:rPr>
      </w:pPr>
    </w:p>
    <w:p w:rsidR="00BF7502" w:rsidRDefault="00BF7502" w:rsidP="00770104">
      <w:pPr>
        <w:rPr>
          <w:rFonts w:ascii="Book Antiqua" w:hAnsi="Book Antiqua"/>
          <w:sz w:val="60"/>
          <w:lang w:val="uk-UA"/>
        </w:rPr>
      </w:pPr>
    </w:p>
    <w:p w:rsidR="00BF7502" w:rsidRDefault="00BF7502" w:rsidP="00770104">
      <w:pPr>
        <w:rPr>
          <w:rFonts w:ascii="Book Antiqua" w:hAnsi="Book Antiqua"/>
          <w:sz w:val="60"/>
          <w:lang w:val="uk-UA"/>
        </w:rPr>
      </w:pPr>
    </w:p>
    <w:p w:rsidR="00BF7502" w:rsidRDefault="00BF7502" w:rsidP="00770104">
      <w:pPr>
        <w:rPr>
          <w:rFonts w:ascii="Book Antiqua" w:hAnsi="Book Antiqua"/>
          <w:sz w:val="60"/>
          <w:lang w:val="uk-UA"/>
        </w:rPr>
      </w:pPr>
    </w:p>
    <w:p w:rsidR="00BF7502" w:rsidRDefault="00BF7502" w:rsidP="00770104">
      <w:pPr>
        <w:rPr>
          <w:rFonts w:ascii="Book Antiqua" w:hAnsi="Book Antiqua"/>
          <w:sz w:val="60"/>
          <w:lang w:val="uk-UA"/>
        </w:rPr>
      </w:pPr>
    </w:p>
    <w:p w:rsidR="00BF7502" w:rsidRDefault="00BF7502" w:rsidP="00770104">
      <w:pPr>
        <w:rPr>
          <w:rFonts w:ascii="Book Antiqua" w:hAnsi="Book Antiqua"/>
          <w:sz w:val="60"/>
          <w:lang w:val="uk-UA"/>
        </w:rPr>
      </w:pPr>
    </w:p>
    <w:p w:rsidR="005B7111" w:rsidRPr="000560B0" w:rsidRDefault="005B7111" w:rsidP="00A0692D">
      <w:pPr>
        <w:jc w:val="right"/>
        <w:rPr>
          <w:rFonts w:ascii="Book Antiqua" w:hAnsi="Book Antiqua"/>
          <w:sz w:val="28"/>
          <w:szCs w:val="28"/>
          <w:lang w:val="uk-UA"/>
        </w:rPr>
      </w:pPr>
    </w:p>
    <w:p w:rsidR="005B7111" w:rsidRDefault="005B7111" w:rsidP="00A0692D">
      <w:pPr>
        <w:jc w:val="right"/>
        <w:rPr>
          <w:rFonts w:ascii="Book Antiqua" w:hAnsi="Book Antiqua"/>
          <w:sz w:val="28"/>
          <w:szCs w:val="28"/>
          <w:lang w:val="uk-UA"/>
        </w:rPr>
      </w:pPr>
    </w:p>
    <w:p w:rsidR="00DE6206" w:rsidRPr="000560B0" w:rsidRDefault="00DE6206" w:rsidP="00A0692D">
      <w:pPr>
        <w:jc w:val="right"/>
        <w:rPr>
          <w:rFonts w:ascii="Book Antiqua" w:hAnsi="Book Antiqua"/>
          <w:sz w:val="28"/>
          <w:szCs w:val="28"/>
          <w:lang w:val="uk-UA"/>
        </w:rPr>
      </w:pPr>
    </w:p>
    <w:p w:rsidR="00EA011E" w:rsidRPr="00BF7502" w:rsidRDefault="00E93E9C" w:rsidP="00DB6DAA">
      <w:pPr>
        <w:spacing w:after="200" w:line="276" w:lineRule="auto"/>
        <w:jc w:val="center"/>
        <w:rPr>
          <w:b/>
          <w:sz w:val="28"/>
          <w:szCs w:val="28"/>
          <w:lang w:val="uk-UA"/>
        </w:rPr>
      </w:pPr>
      <w:r w:rsidRPr="00BF7502">
        <w:rPr>
          <w:b/>
          <w:sz w:val="28"/>
          <w:szCs w:val="28"/>
          <w:lang w:val="uk-UA"/>
        </w:rPr>
        <w:t>З</w:t>
      </w:r>
      <w:r w:rsidR="00EA011E" w:rsidRPr="00BF7502">
        <w:rPr>
          <w:b/>
          <w:sz w:val="28"/>
          <w:szCs w:val="28"/>
          <w:lang w:val="uk-UA"/>
        </w:rPr>
        <w:t>міст</w:t>
      </w:r>
      <w:r w:rsidR="001D7AE5" w:rsidRPr="00BF7502">
        <w:rPr>
          <w:b/>
          <w:sz w:val="28"/>
          <w:szCs w:val="28"/>
          <w:lang w:val="uk-UA"/>
        </w:rPr>
        <w:t xml:space="preserve"> </w:t>
      </w:r>
    </w:p>
    <w:p w:rsidR="00EA011E" w:rsidRPr="00BF7502" w:rsidRDefault="00B400A4"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Резюме……</w:t>
      </w:r>
      <w:r w:rsidR="00770104" w:rsidRPr="00BF7502">
        <w:rPr>
          <w:sz w:val="28"/>
          <w:szCs w:val="28"/>
          <w:lang w:val="uk-UA"/>
        </w:rPr>
        <w:t>……</w:t>
      </w:r>
      <w:r w:rsidR="002F67C2" w:rsidRPr="00BF7502">
        <w:rPr>
          <w:sz w:val="28"/>
          <w:szCs w:val="28"/>
          <w:lang w:val="uk-UA"/>
        </w:rPr>
        <w:t>……………………………………</w:t>
      </w:r>
      <w:r w:rsidR="00260BBD" w:rsidRPr="00BF7502">
        <w:rPr>
          <w:sz w:val="28"/>
          <w:szCs w:val="28"/>
          <w:lang w:val="uk-UA"/>
        </w:rPr>
        <w:t>………</w:t>
      </w:r>
      <w:r w:rsidR="00BA1F8B">
        <w:rPr>
          <w:sz w:val="28"/>
          <w:szCs w:val="28"/>
          <w:lang w:val="uk-UA"/>
        </w:rPr>
        <w:t>……………</w:t>
      </w:r>
      <w:r w:rsidR="002F67C2" w:rsidRPr="00BF7502">
        <w:rPr>
          <w:sz w:val="28"/>
          <w:szCs w:val="28"/>
          <w:lang w:val="uk-UA"/>
        </w:rPr>
        <w:t>4</w:t>
      </w:r>
    </w:p>
    <w:p w:rsidR="00D8098A" w:rsidRPr="00BF7502" w:rsidRDefault="00D8098A"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Загальна інформація про підприємство</w:t>
      </w:r>
      <w:r w:rsidR="00770104" w:rsidRPr="00BF7502">
        <w:rPr>
          <w:sz w:val="28"/>
          <w:szCs w:val="28"/>
          <w:lang w:val="uk-UA"/>
        </w:rPr>
        <w:t>…</w:t>
      </w:r>
      <w:r w:rsidR="002F67C2" w:rsidRPr="00BF7502">
        <w:rPr>
          <w:sz w:val="28"/>
          <w:szCs w:val="28"/>
          <w:lang w:val="uk-UA"/>
        </w:rPr>
        <w:t>………………………</w:t>
      </w:r>
      <w:r w:rsidR="00BA1F8B">
        <w:rPr>
          <w:sz w:val="28"/>
          <w:szCs w:val="28"/>
          <w:lang w:val="uk-UA"/>
        </w:rPr>
        <w:t>……..</w:t>
      </w:r>
      <w:r w:rsidR="002F67C2" w:rsidRPr="00BF7502">
        <w:rPr>
          <w:sz w:val="28"/>
          <w:szCs w:val="28"/>
          <w:lang w:val="uk-UA"/>
        </w:rPr>
        <w:t>4</w:t>
      </w:r>
    </w:p>
    <w:p w:rsidR="0053687F" w:rsidRPr="00BF7502" w:rsidRDefault="0053687F"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Загальна характеристика</w:t>
      </w:r>
      <w:r w:rsidR="004314F6" w:rsidRPr="00BF7502">
        <w:rPr>
          <w:sz w:val="28"/>
          <w:szCs w:val="28"/>
          <w:lang w:val="uk-UA"/>
        </w:rPr>
        <w:t xml:space="preserve"> та предмет діяльності підприємства</w:t>
      </w:r>
      <w:r w:rsidR="00260BBD" w:rsidRPr="00BF7502">
        <w:rPr>
          <w:sz w:val="28"/>
          <w:szCs w:val="28"/>
          <w:lang w:val="uk-UA"/>
        </w:rPr>
        <w:t>……</w:t>
      </w:r>
      <w:r w:rsidR="00BA1F8B">
        <w:rPr>
          <w:sz w:val="28"/>
          <w:szCs w:val="28"/>
          <w:lang w:val="uk-UA"/>
        </w:rPr>
        <w:t>…</w:t>
      </w:r>
      <w:r w:rsidR="002F67C2" w:rsidRPr="00BF7502">
        <w:rPr>
          <w:sz w:val="28"/>
          <w:szCs w:val="28"/>
          <w:lang w:val="uk-UA"/>
        </w:rPr>
        <w:t>4</w:t>
      </w:r>
    </w:p>
    <w:p w:rsidR="004314F6" w:rsidRPr="00BF7502" w:rsidRDefault="004314F6"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Інформація про послуги, які надаються</w:t>
      </w:r>
      <w:r w:rsidR="002F67C2" w:rsidRPr="00BF7502">
        <w:rPr>
          <w:sz w:val="28"/>
          <w:szCs w:val="28"/>
          <w:lang w:val="uk-UA"/>
        </w:rPr>
        <w:t>………………………</w:t>
      </w:r>
      <w:r w:rsidR="00BA1F8B">
        <w:rPr>
          <w:sz w:val="28"/>
          <w:szCs w:val="28"/>
          <w:lang w:val="uk-UA"/>
        </w:rPr>
        <w:t>………..</w:t>
      </w:r>
      <w:r w:rsidR="00DA3F05">
        <w:rPr>
          <w:sz w:val="28"/>
          <w:szCs w:val="28"/>
          <w:lang w:val="uk-UA"/>
        </w:rPr>
        <w:t>9</w:t>
      </w:r>
    </w:p>
    <w:p w:rsidR="004314F6" w:rsidRPr="00BF7502" w:rsidRDefault="007A7A35" w:rsidP="00260BBD">
      <w:pPr>
        <w:numPr>
          <w:ilvl w:val="1"/>
          <w:numId w:val="11"/>
        </w:numPr>
        <w:spacing w:line="276" w:lineRule="auto"/>
        <w:ind w:left="0" w:firstLine="0"/>
        <w:jc w:val="both"/>
        <w:rPr>
          <w:rFonts w:eastAsia="Calibri"/>
          <w:sz w:val="28"/>
          <w:szCs w:val="28"/>
          <w:lang w:val="uk-UA" w:eastAsia="en-US"/>
        </w:rPr>
      </w:pPr>
      <w:r w:rsidRPr="00BF7502">
        <w:rPr>
          <w:sz w:val="28"/>
          <w:szCs w:val="28"/>
          <w:lang w:val="uk-UA"/>
        </w:rPr>
        <w:t>Опис об’єктів</w:t>
      </w:r>
      <w:r w:rsidR="004314F6" w:rsidRPr="00BF7502">
        <w:rPr>
          <w:sz w:val="28"/>
          <w:szCs w:val="28"/>
          <w:lang w:val="uk-UA"/>
        </w:rPr>
        <w:t xml:space="preserve"> обслуговування (кількість абонентів, протяжність</w:t>
      </w:r>
      <w:r w:rsidR="00260BBD" w:rsidRPr="00BF7502">
        <w:rPr>
          <w:sz w:val="28"/>
          <w:szCs w:val="28"/>
          <w:lang w:val="uk-UA"/>
        </w:rPr>
        <w:t xml:space="preserve">         </w:t>
      </w:r>
      <w:r w:rsidR="004314F6" w:rsidRPr="00BF7502">
        <w:rPr>
          <w:sz w:val="28"/>
          <w:szCs w:val="28"/>
          <w:lang w:val="uk-UA"/>
        </w:rPr>
        <w:t>мереж, кількість будинків на обслуговуванні, площі</w:t>
      </w:r>
      <w:r w:rsidR="00260BBD" w:rsidRPr="00BF7502">
        <w:rPr>
          <w:sz w:val="28"/>
          <w:szCs w:val="28"/>
          <w:lang w:val="uk-UA"/>
        </w:rPr>
        <w:t xml:space="preserve"> прибирання</w:t>
      </w:r>
      <w:r w:rsidR="00720652" w:rsidRPr="00BF7502">
        <w:rPr>
          <w:sz w:val="28"/>
          <w:szCs w:val="28"/>
          <w:lang w:val="uk-UA"/>
        </w:rPr>
        <w:t>,тощо</w:t>
      </w:r>
      <w:r w:rsidR="00DA3F05">
        <w:rPr>
          <w:sz w:val="28"/>
          <w:szCs w:val="28"/>
          <w:lang w:val="uk-UA"/>
        </w:rPr>
        <w:t>...</w:t>
      </w:r>
      <w:r w:rsidR="00720652" w:rsidRPr="00BF7502">
        <w:rPr>
          <w:sz w:val="28"/>
          <w:szCs w:val="28"/>
          <w:lang w:val="uk-UA"/>
        </w:rPr>
        <w:t>…</w:t>
      </w:r>
      <w:r w:rsidR="00DA3F05">
        <w:rPr>
          <w:sz w:val="28"/>
          <w:szCs w:val="28"/>
          <w:lang w:val="uk-UA"/>
        </w:rPr>
        <w:t>9</w:t>
      </w:r>
      <w:r w:rsidR="00260BBD" w:rsidRPr="00BF7502">
        <w:rPr>
          <w:sz w:val="28"/>
          <w:szCs w:val="28"/>
          <w:lang w:val="uk-UA"/>
        </w:rPr>
        <w:t xml:space="preserve">          </w:t>
      </w:r>
    </w:p>
    <w:p w:rsidR="00D5227D" w:rsidRPr="00BF7502" w:rsidRDefault="00D8098A"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 xml:space="preserve">Огляд </w:t>
      </w:r>
      <w:r w:rsidR="00D5227D" w:rsidRPr="00BF7502">
        <w:rPr>
          <w:sz w:val="28"/>
          <w:szCs w:val="28"/>
          <w:lang w:val="uk-UA"/>
        </w:rPr>
        <w:t>рин</w:t>
      </w:r>
      <w:r w:rsidRPr="00BF7502">
        <w:rPr>
          <w:sz w:val="28"/>
          <w:szCs w:val="28"/>
          <w:lang w:val="uk-UA"/>
        </w:rPr>
        <w:t>ку</w:t>
      </w:r>
      <w:r w:rsidR="00770104" w:rsidRPr="00BF7502">
        <w:rPr>
          <w:sz w:val="28"/>
          <w:szCs w:val="28"/>
          <w:lang w:val="uk-UA"/>
        </w:rPr>
        <w:t>…</w:t>
      </w:r>
      <w:r w:rsidR="00BA1F8B">
        <w:rPr>
          <w:sz w:val="28"/>
          <w:szCs w:val="28"/>
          <w:lang w:val="uk-UA"/>
        </w:rPr>
        <w:t>………………………………………………………….</w:t>
      </w:r>
      <w:r w:rsidR="008B0C92" w:rsidRPr="00BF7502">
        <w:rPr>
          <w:sz w:val="28"/>
          <w:szCs w:val="28"/>
          <w:lang w:val="uk-UA"/>
        </w:rPr>
        <w:t>1</w:t>
      </w:r>
      <w:r w:rsidR="00DA3F05">
        <w:rPr>
          <w:sz w:val="28"/>
          <w:szCs w:val="28"/>
          <w:lang w:val="uk-UA"/>
        </w:rPr>
        <w:t>1</w:t>
      </w:r>
    </w:p>
    <w:p w:rsidR="00ED3E60" w:rsidRPr="00BF7502" w:rsidRDefault="00937F22"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Аналіз роботи підприємства за останні 5 років діяльності та прогнозні показники на 201</w:t>
      </w:r>
      <w:r w:rsidR="00226C71" w:rsidRPr="00BF7502">
        <w:rPr>
          <w:sz w:val="28"/>
          <w:szCs w:val="28"/>
        </w:rPr>
        <w:t>7</w:t>
      </w:r>
      <w:r w:rsidRPr="00BF7502">
        <w:rPr>
          <w:sz w:val="28"/>
          <w:szCs w:val="28"/>
          <w:lang w:val="uk-UA"/>
        </w:rPr>
        <w:t xml:space="preserve"> рік..</w:t>
      </w:r>
      <w:r w:rsidR="00ED3E60" w:rsidRPr="00BF7502">
        <w:rPr>
          <w:sz w:val="28"/>
          <w:szCs w:val="28"/>
          <w:lang w:val="uk-UA"/>
        </w:rPr>
        <w:t>…</w:t>
      </w:r>
      <w:r w:rsidRPr="00BF7502">
        <w:rPr>
          <w:sz w:val="28"/>
          <w:szCs w:val="28"/>
          <w:lang w:val="uk-UA"/>
        </w:rPr>
        <w:t>…</w:t>
      </w:r>
      <w:r w:rsidR="00D5227D" w:rsidRPr="00BF7502">
        <w:rPr>
          <w:sz w:val="28"/>
          <w:szCs w:val="28"/>
          <w:lang w:val="uk-UA"/>
        </w:rPr>
        <w:t>...</w:t>
      </w:r>
      <w:r w:rsidRPr="00BF7502">
        <w:rPr>
          <w:sz w:val="28"/>
          <w:szCs w:val="28"/>
          <w:lang w:val="uk-UA"/>
        </w:rPr>
        <w:t>…………………</w:t>
      </w:r>
      <w:r w:rsidR="00BA1F8B">
        <w:rPr>
          <w:sz w:val="28"/>
          <w:szCs w:val="28"/>
          <w:lang w:val="uk-UA"/>
        </w:rPr>
        <w:t>…………………</w:t>
      </w:r>
      <w:r w:rsidR="002F67C2" w:rsidRPr="00BF7502">
        <w:rPr>
          <w:sz w:val="28"/>
          <w:szCs w:val="28"/>
          <w:lang w:val="uk-UA"/>
        </w:rPr>
        <w:t>1</w:t>
      </w:r>
      <w:r w:rsidR="00DA3F05">
        <w:rPr>
          <w:sz w:val="28"/>
          <w:szCs w:val="28"/>
          <w:lang w:val="uk-UA"/>
        </w:rPr>
        <w:t>2</w:t>
      </w:r>
    </w:p>
    <w:p w:rsidR="004314F6" w:rsidRPr="00BF7502" w:rsidRDefault="004314F6"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Інформація про трудові ресурси</w:t>
      </w:r>
      <w:r w:rsidR="002F67C2" w:rsidRPr="00BF7502">
        <w:rPr>
          <w:sz w:val="28"/>
          <w:szCs w:val="28"/>
          <w:lang w:val="uk-UA"/>
        </w:rPr>
        <w:t>…</w:t>
      </w:r>
      <w:r w:rsidR="00D5227D" w:rsidRPr="00BF7502">
        <w:rPr>
          <w:sz w:val="28"/>
          <w:szCs w:val="28"/>
          <w:lang w:val="uk-UA"/>
        </w:rPr>
        <w:t>……….</w:t>
      </w:r>
      <w:r w:rsidR="00BA1F8B">
        <w:rPr>
          <w:sz w:val="28"/>
          <w:szCs w:val="28"/>
          <w:lang w:val="uk-UA"/>
        </w:rPr>
        <w:t>…………………………...</w:t>
      </w:r>
      <w:r w:rsidR="002F67C2" w:rsidRPr="00BF7502">
        <w:rPr>
          <w:sz w:val="28"/>
          <w:szCs w:val="28"/>
          <w:lang w:val="uk-UA"/>
        </w:rPr>
        <w:t>1</w:t>
      </w:r>
      <w:r w:rsidR="00DA3F05">
        <w:rPr>
          <w:sz w:val="28"/>
          <w:szCs w:val="28"/>
          <w:lang w:val="uk-UA"/>
        </w:rPr>
        <w:t>2</w:t>
      </w:r>
    </w:p>
    <w:p w:rsidR="004314F6" w:rsidRPr="00BF7502" w:rsidRDefault="004314F6"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Матеріально-технічне забезпечення. Інформація про стан основних фондів</w:t>
      </w:r>
      <w:r w:rsidR="00BA1F8B">
        <w:rPr>
          <w:sz w:val="28"/>
          <w:szCs w:val="28"/>
          <w:lang w:val="uk-UA"/>
        </w:rPr>
        <w:t>…</w:t>
      </w:r>
      <w:r w:rsidR="002F67C2" w:rsidRPr="00BF7502">
        <w:rPr>
          <w:sz w:val="28"/>
          <w:szCs w:val="28"/>
          <w:lang w:val="uk-UA"/>
        </w:rPr>
        <w:t>………………</w:t>
      </w:r>
      <w:r w:rsidR="00D5227D" w:rsidRPr="00BF7502">
        <w:rPr>
          <w:sz w:val="28"/>
          <w:szCs w:val="28"/>
          <w:lang w:val="uk-UA"/>
        </w:rPr>
        <w:t>…………………….</w:t>
      </w:r>
      <w:r w:rsidR="002F67C2" w:rsidRPr="00BF7502">
        <w:rPr>
          <w:sz w:val="28"/>
          <w:szCs w:val="28"/>
          <w:lang w:val="uk-UA"/>
        </w:rPr>
        <w:t>……………………………</w:t>
      </w:r>
      <w:r w:rsidR="003B573A" w:rsidRPr="00BF7502">
        <w:rPr>
          <w:sz w:val="28"/>
          <w:szCs w:val="28"/>
          <w:lang w:val="uk-UA"/>
        </w:rPr>
        <w:t>.</w:t>
      </w:r>
      <w:r w:rsidR="002F67C2" w:rsidRPr="00BF7502">
        <w:rPr>
          <w:sz w:val="28"/>
          <w:szCs w:val="28"/>
          <w:lang w:val="uk-UA"/>
        </w:rPr>
        <w:t>…...1</w:t>
      </w:r>
      <w:r w:rsidR="00DA3F05">
        <w:rPr>
          <w:sz w:val="28"/>
          <w:szCs w:val="28"/>
          <w:lang w:val="uk-UA"/>
        </w:rPr>
        <w:t>3</w:t>
      </w:r>
    </w:p>
    <w:p w:rsidR="004314F6" w:rsidRPr="00BF7502" w:rsidRDefault="004314F6"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Наявність,</w:t>
      </w:r>
      <w:r w:rsidR="007A7A35" w:rsidRPr="00BF7502">
        <w:rPr>
          <w:sz w:val="28"/>
          <w:szCs w:val="28"/>
          <w:lang w:val="uk-UA"/>
        </w:rPr>
        <w:t xml:space="preserve"> </w:t>
      </w:r>
      <w:r w:rsidRPr="00BF7502">
        <w:rPr>
          <w:sz w:val="28"/>
          <w:szCs w:val="28"/>
          <w:lang w:val="uk-UA"/>
        </w:rPr>
        <w:t>структура та забезпеченість фінансовими ресурсами (грошові засоби, поточні фінансові інвестиції, дебітори та ін.)</w:t>
      </w:r>
      <w:r w:rsidR="002F67C2" w:rsidRPr="00BF7502">
        <w:rPr>
          <w:sz w:val="28"/>
          <w:szCs w:val="28"/>
          <w:lang w:val="uk-UA"/>
        </w:rPr>
        <w:t>…</w:t>
      </w:r>
      <w:r w:rsidR="00BA1F8B">
        <w:rPr>
          <w:sz w:val="28"/>
          <w:szCs w:val="28"/>
          <w:lang w:val="uk-UA"/>
        </w:rPr>
        <w:t>………...</w:t>
      </w:r>
      <w:r w:rsidR="002F67C2" w:rsidRPr="00BF7502">
        <w:rPr>
          <w:sz w:val="28"/>
          <w:szCs w:val="28"/>
          <w:lang w:val="uk-UA"/>
        </w:rPr>
        <w:t>1</w:t>
      </w:r>
      <w:r w:rsidR="008B0C92" w:rsidRPr="00BF7502">
        <w:rPr>
          <w:sz w:val="28"/>
          <w:szCs w:val="28"/>
          <w:lang w:val="uk-UA"/>
        </w:rPr>
        <w:t>3</w:t>
      </w:r>
    </w:p>
    <w:p w:rsidR="004314F6" w:rsidRPr="00BF7502" w:rsidRDefault="004314F6"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Обсяг виконаних робіт (наданих послуг). Натуральні та вартісні показники</w:t>
      </w:r>
      <w:r w:rsidR="00BA1F8B">
        <w:rPr>
          <w:sz w:val="28"/>
          <w:szCs w:val="28"/>
          <w:lang w:val="uk-UA"/>
        </w:rPr>
        <w:t>…………</w:t>
      </w:r>
      <w:r w:rsidR="002F67C2" w:rsidRPr="00BF7502">
        <w:rPr>
          <w:sz w:val="28"/>
          <w:szCs w:val="28"/>
          <w:lang w:val="uk-UA"/>
        </w:rPr>
        <w:t>…………</w:t>
      </w:r>
      <w:r w:rsidR="00D5227D" w:rsidRPr="00BF7502">
        <w:rPr>
          <w:sz w:val="28"/>
          <w:szCs w:val="28"/>
          <w:lang w:val="uk-UA"/>
        </w:rPr>
        <w:t>…………</w:t>
      </w:r>
      <w:r w:rsidR="002F67C2" w:rsidRPr="00BF7502">
        <w:rPr>
          <w:sz w:val="28"/>
          <w:szCs w:val="28"/>
          <w:lang w:val="uk-UA"/>
        </w:rPr>
        <w:t>……………………………………</w:t>
      </w:r>
      <w:r w:rsidR="003B573A" w:rsidRPr="00BF7502">
        <w:rPr>
          <w:sz w:val="28"/>
          <w:szCs w:val="28"/>
          <w:lang w:val="uk-UA"/>
        </w:rPr>
        <w:t>.</w:t>
      </w:r>
      <w:r w:rsidR="002F67C2" w:rsidRPr="00BF7502">
        <w:rPr>
          <w:sz w:val="28"/>
          <w:szCs w:val="28"/>
          <w:lang w:val="uk-UA"/>
        </w:rPr>
        <w:t>..1</w:t>
      </w:r>
      <w:r w:rsidR="00DA3F05">
        <w:rPr>
          <w:sz w:val="28"/>
          <w:szCs w:val="28"/>
          <w:lang w:val="uk-UA"/>
        </w:rPr>
        <w:t>4</w:t>
      </w:r>
    </w:p>
    <w:p w:rsidR="005634BD" w:rsidRPr="00BF7502" w:rsidRDefault="004314F6"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Рівень відшкодування тарифами собівартості послуг в розріз</w:t>
      </w:r>
      <w:r w:rsidR="005634BD" w:rsidRPr="00BF7502">
        <w:rPr>
          <w:sz w:val="28"/>
          <w:szCs w:val="28"/>
          <w:lang w:val="uk-UA"/>
        </w:rPr>
        <w:t>і населення та інших споживачів</w:t>
      </w:r>
      <w:r w:rsidR="002F67C2" w:rsidRPr="00BF7502">
        <w:rPr>
          <w:sz w:val="28"/>
          <w:szCs w:val="28"/>
          <w:lang w:val="uk-UA"/>
        </w:rPr>
        <w:t>……………</w:t>
      </w:r>
      <w:r w:rsidR="00D5227D" w:rsidRPr="00BF7502">
        <w:rPr>
          <w:sz w:val="28"/>
          <w:szCs w:val="28"/>
          <w:lang w:val="uk-UA"/>
        </w:rPr>
        <w:t>…………………….</w:t>
      </w:r>
      <w:r w:rsidR="00BA1F8B">
        <w:rPr>
          <w:sz w:val="28"/>
          <w:szCs w:val="28"/>
          <w:lang w:val="uk-UA"/>
        </w:rPr>
        <w:t>…………..</w:t>
      </w:r>
      <w:r w:rsidR="002F67C2" w:rsidRPr="00BF7502">
        <w:rPr>
          <w:sz w:val="28"/>
          <w:szCs w:val="28"/>
          <w:lang w:val="uk-UA"/>
        </w:rPr>
        <w:t>1</w:t>
      </w:r>
      <w:r w:rsidR="00DA3F05">
        <w:rPr>
          <w:sz w:val="28"/>
          <w:szCs w:val="28"/>
          <w:lang w:val="uk-UA"/>
        </w:rPr>
        <w:t>5</w:t>
      </w:r>
    </w:p>
    <w:p w:rsidR="004314F6" w:rsidRPr="00BF7502" w:rsidRDefault="004314F6"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Динам</w:t>
      </w:r>
      <w:r w:rsidR="007A7A35" w:rsidRPr="00BF7502">
        <w:rPr>
          <w:sz w:val="28"/>
          <w:szCs w:val="28"/>
          <w:lang w:val="uk-UA"/>
        </w:rPr>
        <w:t>і</w:t>
      </w:r>
      <w:r w:rsidRPr="00BF7502">
        <w:rPr>
          <w:sz w:val="28"/>
          <w:szCs w:val="28"/>
          <w:lang w:val="uk-UA"/>
        </w:rPr>
        <w:t>ка доходів,</w:t>
      </w:r>
      <w:r w:rsidR="007A7A35" w:rsidRPr="00BF7502">
        <w:rPr>
          <w:sz w:val="28"/>
          <w:szCs w:val="28"/>
          <w:lang w:val="uk-UA"/>
        </w:rPr>
        <w:t xml:space="preserve"> </w:t>
      </w:r>
      <w:r w:rsidRPr="00BF7502">
        <w:rPr>
          <w:sz w:val="28"/>
          <w:szCs w:val="28"/>
          <w:lang w:val="uk-UA"/>
        </w:rPr>
        <w:t>витрат, прибутковості</w:t>
      </w:r>
      <w:r w:rsidR="005159CD" w:rsidRPr="00BF7502">
        <w:rPr>
          <w:sz w:val="28"/>
          <w:szCs w:val="28"/>
          <w:lang w:val="uk-UA"/>
        </w:rPr>
        <w:t>/збитковості та рівня рентабельності підприємства за 5 останніх років</w:t>
      </w:r>
      <w:r w:rsidR="002F67C2" w:rsidRPr="00BF7502">
        <w:rPr>
          <w:sz w:val="28"/>
          <w:szCs w:val="28"/>
          <w:lang w:val="uk-UA"/>
        </w:rPr>
        <w:t>………</w:t>
      </w:r>
      <w:r w:rsidR="00D5227D" w:rsidRPr="00BF7502">
        <w:rPr>
          <w:sz w:val="28"/>
          <w:szCs w:val="28"/>
          <w:lang w:val="uk-UA"/>
        </w:rPr>
        <w:t>………..</w:t>
      </w:r>
      <w:r w:rsidR="00BA1F8B">
        <w:rPr>
          <w:sz w:val="28"/>
          <w:szCs w:val="28"/>
          <w:lang w:val="uk-UA"/>
        </w:rPr>
        <w:t>………....</w:t>
      </w:r>
      <w:r w:rsidR="00DA3F05">
        <w:rPr>
          <w:sz w:val="28"/>
          <w:szCs w:val="28"/>
          <w:lang w:val="uk-UA"/>
        </w:rPr>
        <w:t>15</w:t>
      </w:r>
    </w:p>
    <w:p w:rsidR="005159CD" w:rsidRPr="00BF7502" w:rsidRDefault="005159CD"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Аналіз дебіторської та кредиторської заборгованості підприємства</w:t>
      </w:r>
      <w:r w:rsidR="00BA1F8B">
        <w:rPr>
          <w:sz w:val="28"/>
          <w:szCs w:val="28"/>
          <w:lang w:val="uk-UA"/>
        </w:rPr>
        <w:t>…..</w:t>
      </w:r>
      <w:r w:rsidR="002F67C2" w:rsidRPr="00BF7502">
        <w:rPr>
          <w:sz w:val="28"/>
          <w:szCs w:val="28"/>
          <w:lang w:val="uk-UA"/>
        </w:rPr>
        <w:t>………</w:t>
      </w:r>
      <w:r w:rsidR="00D5227D" w:rsidRPr="00BF7502">
        <w:rPr>
          <w:sz w:val="28"/>
          <w:szCs w:val="28"/>
          <w:lang w:val="uk-UA"/>
        </w:rPr>
        <w:t>………..</w:t>
      </w:r>
      <w:r w:rsidR="002F67C2" w:rsidRPr="00BF7502">
        <w:rPr>
          <w:sz w:val="28"/>
          <w:szCs w:val="28"/>
          <w:lang w:val="uk-UA"/>
        </w:rPr>
        <w:t>………………………………………</w:t>
      </w:r>
      <w:r w:rsidR="003B573A" w:rsidRPr="00BF7502">
        <w:rPr>
          <w:sz w:val="28"/>
          <w:szCs w:val="28"/>
          <w:lang w:val="uk-UA"/>
        </w:rPr>
        <w:t>..</w:t>
      </w:r>
      <w:r w:rsidR="002F67C2" w:rsidRPr="00BF7502">
        <w:rPr>
          <w:sz w:val="28"/>
          <w:szCs w:val="28"/>
          <w:lang w:val="uk-UA"/>
        </w:rPr>
        <w:t>…</w:t>
      </w:r>
      <w:r w:rsidR="005D6EF9" w:rsidRPr="00BF7502">
        <w:rPr>
          <w:sz w:val="28"/>
          <w:szCs w:val="28"/>
          <w:lang w:val="uk-UA"/>
        </w:rPr>
        <w:t>.</w:t>
      </w:r>
      <w:r w:rsidR="002F67C2" w:rsidRPr="00BF7502">
        <w:rPr>
          <w:sz w:val="28"/>
          <w:szCs w:val="28"/>
          <w:lang w:val="uk-UA"/>
        </w:rPr>
        <w:t>.1</w:t>
      </w:r>
      <w:r w:rsidR="00DA3F05">
        <w:rPr>
          <w:sz w:val="28"/>
          <w:szCs w:val="28"/>
          <w:lang w:val="uk-UA"/>
        </w:rPr>
        <w:t>7</w:t>
      </w:r>
    </w:p>
    <w:p w:rsidR="00D8098A" w:rsidRPr="00BF7502" w:rsidRDefault="00BA1F8B" w:rsidP="002F67C2">
      <w:pPr>
        <w:numPr>
          <w:ilvl w:val="0"/>
          <w:numId w:val="11"/>
        </w:numPr>
        <w:spacing w:line="276" w:lineRule="auto"/>
        <w:ind w:left="0" w:firstLine="0"/>
        <w:jc w:val="both"/>
        <w:rPr>
          <w:rFonts w:eastAsia="Calibri"/>
          <w:sz w:val="28"/>
          <w:szCs w:val="28"/>
          <w:lang w:val="uk-UA" w:eastAsia="en-US"/>
        </w:rPr>
      </w:pPr>
      <w:r>
        <w:rPr>
          <w:sz w:val="28"/>
          <w:szCs w:val="28"/>
          <w:lang w:val="uk-UA"/>
        </w:rPr>
        <w:t>Модернізація підприємства………………….</w:t>
      </w:r>
      <w:r w:rsidR="00937F22" w:rsidRPr="00BF7502">
        <w:rPr>
          <w:sz w:val="28"/>
          <w:szCs w:val="28"/>
          <w:lang w:val="uk-UA"/>
        </w:rPr>
        <w:t>.</w:t>
      </w:r>
      <w:r w:rsidR="00D5227D" w:rsidRPr="00BF7502">
        <w:rPr>
          <w:sz w:val="28"/>
          <w:szCs w:val="28"/>
          <w:lang w:val="uk-UA"/>
        </w:rPr>
        <w:t>.............</w:t>
      </w:r>
      <w:r>
        <w:rPr>
          <w:sz w:val="28"/>
          <w:szCs w:val="28"/>
          <w:lang w:val="uk-UA"/>
        </w:rPr>
        <w:t>.........................</w:t>
      </w:r>
      <w:r w:rsidR="00DA3F05">
        <w:rPr>
          <w:sz w:val="28"/>
          <w:szCs w:val="28"/>
          <w:lang w:val="uk-UA"/>
        </w:rPr>
        <w:t>20</w:t>
      </w:r>
    </w:p>
    <w:p w:rsidR="00D8098A" w:rsidRPr="00BF7502" w:rsidRDefault="00937F22"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Виробничий план……</w:t>
      </w:r>
      <w:r w:rsidR="00D5227D" w:rsidRPr="00BF7502">
        <w:rPr>
          <w:sz w:val="28"/>
          <w:szCs w:val="28"/>
          <w:lang w:val="uk-UA"/>
        </w:rPr>
        <w:t>………..</w:t>
      </w:r>
      <w:r w:rsidRPr="00BF7502">
        <w:rPr>
          <w:sz w:val="28"/>
          <w:szCs w:val="28"/>
          <w:lang w:val="uk-UA"/>
        </w:rPr>
        <w:t>….</w:t>
      </w:r>
      <w:r w:rsidR="00770104" w:rsidRPr="00BF7502">
        <w:rPr>
          <w:sz w:val="28"/>
          <w:szCs w:val="28"/>
          <w:lang w:val="uk-UA"/>
        </w:rPr>
        <w:t>…</w:t>
      </w:r>
      <w:r w:rsidR="002F67C2" w:rsidRPr="00BF7502">
        <w:rPr>
          <w:sz w:val="28"/>
          <w:szCs w:val="28"/>
          <w:lang w:val="uk-UA"/>
        </w:rPr>
        <w:t>………………………………</w:t>
      </w:r>
      <w:r w:rsidR="00BA1F8B">
        <w:rPr>
          <w:sz w:val="28"/>
          <w:szCs w:val="28"/>
          <w:lang w:val="uk-UA"/>
        </w:rPr>
        <w:t>….</w:t>
      </w:r>
      <w:r w:rsidR="00DA3F05">
        <w:rPr>
          <w:sz w:val="28"/>
          <w:szCs w:val="28"/>
          <w:lang w:val="uk-UA"/>
        </w:rPr>
        <w:t>21</w:t>
      </w:r>
    </w:p>
    <w:p w:rsidR="00D8098A" w:rsidRPr="00BF7502" w:rsidRDefault="00937F22"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Організаційна структура</w:t>
      </w:r>
      <w:r w:rsidR="00BA1F8B">
        <w:rPr>
          <w:sz w:val="28"/>
          <w:szCs w:val="28"/>
          <w:lang w:val="uk-UA"/>
        </w:rPr>
        <w:t>……</w:t>
      </w:r>
      <w:r w:rsidR="002F67C2" w:rsidRPr="00BF7502">
        <w:rPr>
          <w:sz w:val="28"/>
          <w:szCs w:val="28"/>
          <w:lang w:val="uk-UA"/>
        </w:rPr>
        <w:t>……………………</w:t>
      </w:r>
      <w:r w:rsidR="00D5227D" w:rsidRPr="00BF7502">
        <w:rPr>
          <w:sz w:val="28"/>
          <w:szCs w:val="28"/>
          <w:lang w:val="uk-UA"/>
        </w:rPr>
        <w:t>………</w:t>
      </w:r>
      <w:r w:rsidR="002F67C2" w:rsidRPr="00BF7502">
        <w:rPr>
          <w:sz w:val="28"/>
          <w:szCs w:val="28"/>
          <w:lang w:val="uk-UA"/>
        </w:rPr>
        <w:t>………</w:t>
      </w:r>
      <w:r w:rsidR="003B573A" w:rsidRPr="00BF7502">
        <w:rPr>
          <w:sz w:val="28"/>
          <w:szCs w:val="28"/>
          <w:lang w:val="uk-UA"/>
        </w:rPr>
        <w:t>...</w:t>
      </w:r>
      <w:r w:rsidR="008B0C92" w:rsidRPr="00BF7502">
        <w:rPr>
          <w:sz w:val="28"/>
          <w:szCs w:val="28"/>
          <w:lang w:val="uk-UA"/>
        </w:rPr>
        <w:t>.</w:t>
      </w:r>
      <w:r w:rsidR="00307D26" w:rsidRPr="00BF7502">
        <w:rPr>
          <w:sz w:val="28"/>
          <w:szCs w:val="28"/>
          <w:lang w:val="uk-UA"/>
        </w:rPr>
        <w:t>…</w:t>
      </w:r>
      <w:r w:rsidR="002F67C2" w:rsidRPr="00BF7502">
        <w:rPr>
          <w:sz w:val="28"/>
          <w:szCs w:val="28"/>
          <w:lang w:val="uk-UA"/>
        </w:rPr>
        <w:t>.</w:t>
      </w:r>
      <w:r w:rsidR="008B0C92" w:rsidRPr="00BF7502">
        <w:rPr>
          <w:sz w:val="28"/>
          <w:szCs w:val="28"/>
          <w:lang w:val="uk-UA"/>
        </w:rPr>
        <w:t>2</w:t>
      </w:r>
      <w:r w:rsidR="00DA3F05">
        <w:rPr>
          <w:sz w:val="28"/>
          <w:szCs w:val="28"/>
          <w:lang w:val="uk-UA"/>
        </w:rPr>
        <w:t>4</w:t>
      </w:r>
    </w:p>
    <w:p w:rsidR="005159CD" w:rsidRPr="00BF7502" w:rsidRDefault="005159CD" w:rsidP="002F67C2">
      <w:pPr>
        <w:spacing w:line="276" w:lineRule="auto"/>
        <w:jc w:val="both"/>
        <w:rPr>
          <w:sz w:val="28"/>
          <w:szCs w:val="28"/>
          <w:lang w:val="uk-UA"/>
        </w:rPr>
      </w:pPr>
      <w:r w:rsidRPr="00BF7502">
        <w:rPr>
          <w:sz w:val="28"/>
          <w:szCs w:val="28"/>
          <w:lang w:val="uk-UA"/>
        </w:rPr>
        <w:t>7.1.</w:t>
      </w:r>
      <w:r w:rsidR="001A6680" w:rsidRPr="00BF7502">
        <w:rPr>
          <w:sz w:val="28"/>
          <w:szCs w:val="28"/>
          <w:lang w:val="uk-UA"/>
        </w:rPr>
        <w:t xml:space="preserve">  </w:t>
      </w:r>
      <w:r w:rsidRPr="00BF7502">
        <w:rPr>
          <w:sz w:val="28"/>
          <w:szCs w:val="28"/>
          <w:lang w:val="uk-UA"/>
        </w:rPr>
        <w:t>Організація виробництва, праці та управління</w:t>
      </w:r>
      <w:r w:rsidR="002F67C2" w:rsidRPr="00BF7502">
        <w:rPr>
          <w:sz w:val="28"/>
          <w:szCs w:val="28"/>
          <w:lang w:val="uk-UA"/>
        </w:rPr>
        <w:t>……………</w:t>
      </w:r>
      <w:r w:rsidR="00D5227D" w:rsidRPr="00BF7502">
        <w:rPr>
          <w:sz w:val="28"/>
          <w:szCs w:val="28"/>
          <w:lang w:val="uk-UA"/>
        </w:rPr>
        <w:t>………</w:t>
      </w:r>
      <w:r w:rsidR="002F67C2" w:rsidRPr="00BF7502">
        <w:rPr>
          <w:sz w:val="28"/>
          <w:szCs w:val="28"/>
          <w:lang w:val="uk-UA"/>
        </w:rPr>
        <w:t>…</w:t>
      </w:r>
      <w:r w:rsidR="008B0C92" w:rsidRPr="00BF7502">
        <w:rPr>
          <w:sz w:val="28"/>
          <w:szCs w:val="28"/>
          <w:lang w:val="uk-UA"/>
        </w:rPr>
        <w:t>2</w:t>
      </w:r>
      <w:r w:rsidR="00DA3F05">
        <w:rPr>
          <w:sz w:val="28"/>
          <w:szCs w:val="28"/>
          <w:lang w:val="uk-UA"/>
        </w:rPr>
        <w:t>4</w:t>
      </w:r>
    </w:p>
    <w:p w:rsidR="005159CD" w:rsidRPr="00BF7502" w:rsidRDefault="005159CD" w:rsidP="002F67C2">
      <w:pPr>
        <w:spacing w:line="276" w:lineRule="auto"/>
        <w:jc w:val="both"/>
        <w:rPr>
          <w:sz w:val="28"/>
          <w:szCs w:val="28"/>
        </w:rPr>
      </w:pPr>
      <w:r w:rsidRPr="00BF7502">
        <w:rPr>
          <w:sz w:val="28"/>
          <w:szCs w:val="28"/>
          <w:lang w:val="uk-UA"/>
        </w:rPr>
        <w:t>7.2.</w:t>
      </w:r>
      <w:r w:rsidR="001A6680" w:rsidRPr="00BF7502">
        <w:rPr>
          <w:sz w:val="28"/>
          <w:szCs w:val="28"/>
          <w:lang w:val="uk-UA"/>
        </w:rPr>
        <w:t xml:space="preserve">  </w:t>
      </w:r>
      <w:r w:rsidRPr="00BF7502">
        <w:rPr>
          <w:sz w:val="28"/>
          <w:szCs w:val="28"/>
          <w:lang w:val="uk-UA"/>
        </w:rPr>
        <w:t>Організаційна структура подається у вигляді схеми</w:t>
      </w:r>
      <w:r w:rsidR="002F67C2" w:rsidRPr="00BF7502">
        <w:rPr>
          <w:sz w:val="28"/>
          <w:szCs w:val="28"/>
          <w:lang w:val="uk-UA"/>
        </w:rPr>
        <w:t>………</w:t>
      </w:r>
      <w:r w:rsidR="00D5227D" w:rsidRPr="00BF7502">
        <w:rPr>
          <w:sz w:val="28"/>
          <w:szCs w:val="28"/>
          <w:lang w:val="uk-UA"/>
        </w:rPr>
        <w:t>………</w:t>
      </w:r>
      <w:r w:rsidR="00BA1F8B">
        <w:rPr>
          <w:sz w:val="28"/>
          <w:szCs w:val="28"/>
          <w:lang w:val="uk-UA"/>
        </w:rPr>
        <w:t>….</w:t>
      </w:r>
      <w:r w:rsidR="002F67C2" w:rsidRPr="00BF7502">
        <w:rPr>
          <w:sz w:val="28"/>
          <w:szCs w:val="28"/>
          <w:lang w:val="uk-UA"/>
        </w:rPr>
        <w:t>2</w:t>
      </w:r>
      <w:r w:rsidR="00DA3F05">
        <w:rPr>
          <w:sz w:val="28"/>
          <w:szCs w:val="28"/>
          <w:lang w:val="uk-UA"/>
        </w:rPr>
        <w:t>7</w:t>
      </w:r>
    </w:p>
    <w:p w:rsidR="005159CD" w:rsidRPr="00BF7502" w:rsidRDefault="005159CD" w:rsidP="002F67C2">
      <w:pPr>
        <w:spacing w:line="276" w:lineRule="auto"/>
        <w:jc w:val="both"/>
        <w:rPr>
          <w:rFonts w:eastAsia="Calibri"/>
          <w:sz w:val="28"/>
          <w:szCs w:val="28"/>
          <w:lang w:eastAsia="en-US"/>
        </w:rPr>
      </w:pPr>
      <w:r w:rsidRPr="00BF7502">
        <w:rPr>
          <w:sz w:val="28"/>
          <w:szCs w:val="28"/>
          <w:lang w:val="uk-UA"/>
        </w:rPr>
        <w:t xml:space="preserve">7.3. </w:t>
      </w:r>
      <w:r w:rsidR="001A6680" w:rsidRPr="00BF7502">
        <w:rPr>
          <w:sz w:val="28"/>
          <w:szCs w:val="28"/>
          <w:lang w:val="uk-UA"/>
        </w:rPr>
        <w:t xml:space="preserve"> </w:t>
      </w:r>
      <w:r w:rsidRPr="00BF7502">
        <w:rPr>
          <w:sz w:val="28"/>
          <w:szCs w:val="28"/>
          <w:lang w:val="uk-UA"/>
        </w:rPr>
        <w:t>Удосконалення форм і методів, структурна перебудова</w:t>
      </w:r>
      <w:r w:rsidR="002F67C2" w:rsidRPr="00BF7502">
        <w:rPr>
          <w:sz w:val="28"/>
          <w:szCs w:val="28"/>
          <w:lang w:val="uk-UA"/>
        </w:rPr>
        <w:t>……</w:t>
      </w:r>
      <w:r w:rsidR="00BA1F8B">
        <w:rPr>
          <w:sz w:val="28"/>
          <w:szCs w:val="28"/>
          <w:lang w:val="uk-UA"/>
        </w:rPr>
        <w:t>………...</w:t>
      </w:r>
      <w:r w:rsidR="002F67C2" w:rsidRPr="00BF7502">
        <w:rPr>
          <w:sz w:val="28"/>
          <w:szCs w:val="28"/>
          <w:lang w:val="uk-UA"/>
        </w:rPr>
        <w:t>2</w:t>
      </w:r>
      <w:r w:rsidR="00DA3F05">
        <w:rPr>
          <w:sz w:val="28"/>
          <w:szCs w:val="28"/>
          <w:lang w:val="uk-UA"/>
        </w:rPr>
        <w:t>7</w:t>
      </w:r>
    </w:p>
    <w:p w:rsidR="00ED3E60" w:rsidRPr="00BF7502" w:rsidRDefault="00937F22"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 xml:space="preserve">Маркетинговий </w:t>
      </w:r>
      <w:r w:rsidR="00D8098A" w:rsidRPr="00BF7502">
        <w:rPr>
          <w:sz w:val="28"/>
          <w:szCs w:val="28"/>
          <w:lang w:val="uk-UA"/>
        </w:rPr>
        <w:t xml:space="preserve"> план</w:t>
      </w:r>
      <w:r w:rsidR="00770104" w:rsidRPr="00BF7502">
        <w:rPr>
          <w:sz w:val="28"/>
          <w:szCs w:val="28"/>
          <w:lang w:val="uk-UA"/>
        </w:rPr>
        <w:t>…</w:t>
      </w:r>
      <w:r w:rsidR="00D61C16" w:rsidRPr="00BF7502">
        <w:rPr>
          <w:sz w:val="28"/>
          <w:szCs w:val="28"/>
          <w:lang w:val="uk-UA"/>
        </w:rPr>
        <w:t>…………………………………</w:t>
      </w:r>
      <w:r w:rsidR="00D5227D" w:rsidRPr="00BF7502">
        <w:rPr>
          <w:sz w:val="28"/>
          <w:szCs w:val="28"/>
          <w:lang w:val="uk-UA"/>
        </w:rPr>
        <w:t>……….</w:t>
      </w:r>
      <w:r w:rsidR="00BA1F8B">
        <w:rPr>
          <w:sz w:val="28"/>
          <w:szCs w:val="28"/>
          <w:lang w:val="uk-UA"/>
        </w:rPr>
        <w:t>…….</w:t>
      </w:r>
      <w:r w:rsidR="002F67C2" w:rsidRPr="00BF7502">
        <w:rPr>
          <w:sz w:val="28"/>
          <w:szCs w:val="28"/>
          <w:lang w:val="uk-UA"/>
        </w:rPr>
        <w:t>2</w:t>
      </w:r>
      <w:r w:rsidR="00DA3F05">
        <w:rPr>
          <w:sz w:val="28"/>
          <w:szCs w:val="28"/>
          <w:lang w:val="uk-UA"/>
        </w:rPr>
        <w:t>7</w:t>
      </w:r>
    </w:p>
    <w:p w:rsidR="005159CD" w:rsidRPr="00BF7502" w:rsidRDefault="005159CD"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Шляхи вдосконалення роботи підприємства для покращення якості надання послуг та фінансового стану підприємства</w:t>
      </w:r>
      <w:r w:rsidR="002F67C2" w:rsidRPr="00BF7502">
        <w:rPr>
          <w:sz w:val="28"/>
          <w:szCs w:val="28"/>
          <w:lang w:val="uk-UA"/>
        </w:rPr>
        <w:t>………</w:t>
      </w:r>
      <w:r w:rsidR="00D5227D" w:rsidRPr="00BF7502">
        <w:rPr>
          <w:sz w:val="28"/>
          <w:szCs w:val="28"/>
          <w:lang w:val="uk-UA"/>
        </w:rPr>
        <w:t>………………</w:t>
      </w:r>
      <w:r w:rsidR="002F67C2" w:rsidRPr="00BF7502">
        <w:rPr>
          <w:sz w:val="28"/>
          <w:szCs w:val="28"/>
          <w:lang w:val="uk-UA"/>
        </w:rPr>
        <w:t>2</w:t>
      </w:r>
      <w:r w:rsidR="00DA3F05">
        <w:rPr>
          <w:sz w:val="28"/>
          <w:szCs w:val="28"/>
          <w:lang w:val="uk-UA"/>
        </w:rPr>
        <w:t>7</w:t>
      </w:r>
    </w:p>
    <w:p w:rsidR="005159CD" w:rsidRPr="00BF7502" w:rsidRDefault="005159CD"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Тарифна політика</w:t>
      </w:r>
      <w:r w:rsidR="002F67C2" w:rsidRPr="00BF7502">
        <w:rPr>
          <w:sz w:val="28"/>
          <w:szCs w:val="28"/>
          <w:lang w:val="uk-UA"/>
        </w:rPr>
        <w:t>…………………………………………</w:t>
      </w:r>
      <w:r w:rsidR="00D5227D" w:rsidRPr="00BF7502">
        <w:rPr>
          <w:sz w:val="28"/>
          <w:szCs w:val="28"/>
          <w:lang w:val="uk-UA"/>
        </w:rPr>
        <w:t>………..</w:t>
      </w:r>
      <w:r w:rsidR="002F67C2" w:rsidRPr="00BF7502">
        <w:rPr>
          <w:sz w:val="28"/>
          <w:szCs w:val="28"/>
          <w:lang w:val="uk-UA"/>
        </w:rPr>
        <w:t>…</w:t>
      </w:r>
      <w:r w:rsidR="00BA1F8B">
        <w:rPr>
          <w:sz w:val="28"/>
          <w:szCs w:val="28"/>
          <w:lang w:val="uk-UA"/>
        </w:rPr>
        <w:t>..</w:t>
      </w:r>
      <w:r w:rsidR="002F67C2" w:rsidRPr="00BF7502">
        <w:rPr>
          <w:sz w:val="28"/>
          <w:szCs w:val="28"/>
          <w:lang w:val="uk-UA"/>
        </w:rPr>
        <w:t>2</w:t>
      </w:r>
      <w:r w:rsidR="00DA3F05">
        <w:rPr>
          <w:sz w:val="28"/>
          <w:szCs w:val="28"/>
          <w:lang w:val="uk-UA"/>
        </w:rPr>
        <w:t>9</w:t>
      </w:r>
    </w:p>
    <w:p w:rsidR="005159CD" w:rsidRPr="00BF7502" w:rsidRDefault="005159CD"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Політика підприємства щодо збільшення реалізації та розширення абонентської бази, вихід на нові ринки</w:t>
      </w:r>
      <w:r w:rsidR="002F67C2" w:rsidRPr="00BF7502">
        <w:rPr>
          <w:sz w:val="28"/>
          <w:szCs w:val="28"/>
          <w:lang w:val="uk-UA"/>
        </w:rPr>
        <w:t>…………………</w:t>
      </w:r>
      <w:r w:rsidR="00BA1F8B">
        <w:rPr>
          <w:sz w:val="28"/>
          <w:szCs w:val="28"/>
          <w:lang w:val="uk-UA"/>
        </w:rPr>
        <w:t>…………………...</w:t>
      </w:r>
      <w:r w:rsidR="00DA3F05">
        <w:rPr>
          <w:sz w:val="28"/>
          <w:szCs w:val="28"/>
          <w:lang w:val="uk-UA"/>
        </w:rPr>
        <w:t>32</w:t>
      </w:r>
    </w:p>
    <w:p w:rsidR="005159CD" w:rsidRPr="00BF7502" w:rsidRDefault="005159CD"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t>Впровадження енергозберігаючих заходів та інших заходів і очікувана економія енергетичних, трудових ті інших ресурсів</w:t>
      </w:r>
      <w:r w:rsidR="002F67C2" w:rsidRPr="00BF7502">
        <w:rPr>
          <w:sz w:val="28"/>
          <w:szCs w:val="28"/>
          <w:lang w:val="uk-UA"/>
        </w:rPr>
        <w:t>…</w:t>
      </w:r>
      <w:r w:rsidR="00BA1F8B">
        <w:rPr>
          <w:sz w:val="28"/>
          <w:szCs w:val="28"/>
          <w:lang w:val="uk-UA"/>
        </w:rPr>
        <w:t>………...</w:t>
      </w:r>
      <w:r w:rsidR="000E2EF7" w:rsidRPr="00BF7502">
        <w:rPr>
          <w:sz w:val="28"/>
          <w:szCs w:val="28"/>
          <w:lang w:val="uk-UA"/>
        </w:rPr>
        <w:t>3</w:t>
      </w:r>
      <w:r w:rsidR="00DA3F05">
        <w:rPr>
          <w:sz w:val="28"/>
          <w:szCs w:val="28"/>
          <w:lang w:val="uk-UA"/>
        </w:rPr>
        <w:t>2</w:t>
      </w:r>
    </w:p>
    <w:p w:rsidR="005159CD" w:rsidRPr="00BF7502" w:rsidRDefault="005159CD" w:rsidP="002F67C2">
      <w:pPr>
        <w:numPr>
          <w:ilvl w:val="1"/>
          <w:numId w:val="11"/>
        </w:numPr>
        <w:spacing w:line="276" w:lineRule="auto"/>
        <w:ind w:left="0" w:firstLine="0"/>
        <w:jc w:val="both"/>
        <w:rPr>
          <w:rFonts w:eastAsia="Calibri"/>
          <w:sz w:val="28"/>
          <w:szCs w:val="28"/>
          <w:lang w:val="uk-UA" w:eastAsia="en-US"/>
        </w:rPr>
      </w:pPr>
      <w:r w:rsidRPr="00BF7502">
        <w:rPr>
          <w:sz w:val="28"/>
          <w:szCs w:val="28"/>
          <w:lang w:val="uk-UA"/>
        </w:rPr>
        <w:lastRenderedPageBreak/>
        <w:t>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r w:rsidR="00D5227D" w:rsidRPr="00BF7502">
        <w:rPr>
          <w:sz w:val="28"/>
          <w:szCs w:val="28"/>
          <w:lang w:val="uk-UA"/>
        </w:rPr>
        <w:t>…………………</w:t>
      </w:r>
      <w:r w:rsidR="002C5C31">
        <w:rPr>
          <w:sz w:val="28"/>
          <w:szCs w:val="28"/>
          <w:lang w:val="uk-UA"/>
        </w:rPr>
        <w:t>…...</w:t>
      </w:r>
      <w:r w:rsidR="000E2EF7" w:rsidRPr="00BF7502">
        <w:rPr>
          <w:sz w:val="28"/>
          <w:szCs w:val="28"/>
          <w:lang w:val="uk-UA"/>
        </w:rPr>
        <w:t>3</w:t>
      </w:r>
      <w:r w:rsidR="00DA3F05">
        <w:rPr>
          <w:sz w:val="28"/>
          <w:szCs w:val="28"/>
          <w:lang w:val="uk-UA"/>
        </w:rPr>
        <w:t>3</w:t>
      </w:r>
    </w:p>
    <w:p w:rsidR="00D8098A" w:rsidRPr="00BF7502" w:rsidRDefault="00937F22"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План руху коштів підприємства на 201</w:t>
      </w:r>
      <w:r w:rsidR="00226C71" w:rsidRPr="00BF7502">
        <w:rPr>
          <w:sz w:val="28"/>
          <w:szCs w:val="28"/>
        </w:rPr>
        <w:t>7</w:t>
      </w:r>
      <w:r w:rsidRPr="00BF7502">
        <w:rPr>
          <w:sz w:val="28"/>
          <w:szCs w:val="28"/>
          <w:lang w:val="uk-UA"/>
        </w:rPr>
        <w:t xml:space="preserve"> рік…</w:t>
      </w:r>
      <w:r w:rsidR="00D61C16" w:rsidRPr="00BF7502">
        <w:rPr>
          <w:sz w:val="28"/>
          <w:szCs w:val="28"/>
          <w:lang w:val="uk-UA"/>
        </w:rPr>
        <w:t>…………</w:t>
      </w:r>
      <w:r w:rsidR="002F67C2" w:rsidRPr="00BF7502">
        <w:rPr>
          <w:sz w:val="28"/>
          <w:szCs w:val="28"/>
          <w:lang w:val="uk-UA"/>
        </w:rPr>
        <w:t>…</w:t>
      </w:r>
      <w:r w:rsidR="00D5227D" w:rsidRPr="00BF7502">
        <w:rPr>
          <w:sz w:val="28"/>
          <w:szCs w:val="28"/>
          <w:lang w:val="uk-UA"/>
        </w:rPr>
        <w:t>………</w:t>
      </w:r>
      <w:r w:rsidR="002C5C31">
        <w:rPr>
          <w:sz w:val="28"/>
          <w:szCs w:val="28"/>
          <w:lang w:val="uk-UA"/>
        </w:rPr>
        <w:t>…</w:t>
      </w:r>
      <w:r w:rsidR="00EA61EF" w:rsidRPr="00BF7502">
        <w:rPr>
          <w:sz w:val="28"/>
          <w:szCs w:val="28"/>
          <w:lang w:val="uk-UA"/>
        </w:rPr>
        <w:t>3</w:t>
      </w:r>
      <w:r w:rsidR="00DA3F05">
        <w:rPr>
          <w:sz w:val="28"/>
          <w:szCs w:val="28"/>
          <w:lang w:val="uk-UA"/>
        </w:rPr>
        <w:t>6</w:t>
      </w:r>
    </w:p>
    <w:p w:rsidR="00937F22" w:rsidRPr="00BF7502" w:rsidRDefault="00937F22"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Фінансовий план</w:t>
      </w:r>
      <w:r w:rsidR="002F67C2" w:rsidRPr="00BF7502">
        <w:rPr>
          <w:sz w:val="28"/>
          <w:szCs w:val="28"/>
          <w:lang w:val="uk-UA"/>
        </w:rPr>
        <w:t>……………………………………………</w:t>
      </w:r>
      <w:r w:rsidR="00D5227D" w:rsidRPr="00BF7502">
        <w:rPr>
          <w:sz w:val="28"/>
          <w:szCs w:val="28"/>
          <w:lang w:val="uk-UA"/>
        </w:rPr>
        <w:t>………</w:t>
      </w:r>
      <w:r w:rsidR="002C5C31">
        <w:rPr>
          <w:sz w:val="28"/>
          <w:szCs w:val="28"/>
          <w:lang w:val="uk-UA"/>
        </w:rPr>
        <w:t>…..</w:t>
      </w:r>
      <w:r w:rsidR="00EA61EF" w:rsidRPr="00BF7502">
        <w:rPr>
          <w:sz w:val="28"/>
          <w:szCs w:val="28"/>
          <w:lang w:val="uk-UA"/>
        </w:rPr>
        <w:t>3</w:t>
      </w:r>
      <w:r w:rsidR="00DA3F05">
        <w:rPr>
          <w:sz w:val="28"/>
          <w:szCs w:val="28"/>
          <w:lang w:val="uk-UA"/>
        </w:rPr>
        <w:t>6</w:t>
      </w:r>
    </w:p>
    <w:p w:rsidR="00937F22" w:rsidRPr="00BF7502" w:rsidRDefault="00937F22" w:rsidP="002F67C2">
      <w:pPr>
        <w:numPr>
          <w:ilvl w:val="0"/>
          <w:numId w:val="11"/>
        </w:numPr>
        <w:spacing w:line="276" w:lineRule="auto"/>
        <w:ind w:left="0" w:firstLine="0"/>
        <w:jc w:val="both"/>
        <w:rPr>
          <w:rFonts w:eastAsia="Calibri"/>
          <w:sz w:val="28"/>
          <w:szCs w:val="28"/>
          <w:lang w:val="uk-UA" w:eastAsia="en-US"/>
        </w:rPr>
      </w:pPr>
      <w:r w:rsidRPr="00BF7502">
        <w:rPr>
          <w:sz w:val="28"/>
          <w:szCs w:val="28"/>
          <w:lang w:val="uk-UA"/>
        </w:rPr>
        <w:t>Оцінка ризиків</w:t>
      </w:r>
      <w:r w:rsidR="002F67C2" w:rsidRPr="00BF7502">
        <w:rPr>
          <w:sz w:val="28"/>
          <w:szCs w:val="28"/>
          <w:lang w:val="uk-UA"/>
        </w:rPr>
        <w:t>………………………………………………</w:t>
      </w:r>
      <w:r w:rsidR="002C5C31">
        <w:rPr>
          <w:sz w:val="28"/>
          <w:szCs w:val="28"/>
          <w:lang w:val="uk-UA"/>
        </w:rPr>
        <w:t>………….</w:t>
      </w:r>
      <w:r w:rsidR="002F67C2" w:rsidRPr="00BF7502">
        <w:rPr>
          <w:sz w:val="28"/>
          <w:szCs w:val="28"/>
          <w:lang w:val="uk-UA"/>
        </w:rPr>
        <w:t>3</w:t>
      </w:r>
      <w:r w:rsidR="00DA3F05">
        <w:rPr>
          <w:sz w:val="28"/>
          <w:szCs w:val="28"/>
          <w:lang w:val="uk-UA"/>
        </w:rPr>
        <w:t>8</w:t>
      </w:r>
    </w:p>
    <w:p w:rsidR="00DB6DAA" w:rsidRPr="00BF7502" w:rsidRDefault="00DB6DAA" w:rsidP="002F67C2">
      <w:pPr>
        <w:spacing w:after="200" w:line="276" w:lineRule="auto"/>
        <w:jc w:val="both"/>
        <w:rPr>
          <w:rFonts w:eastAsia="Calibri"/>
          <w:b/>
          <w:sz w:val="28"/>
          <w:szCs w:val="28"/>
          <w:lang w:val="uk-UA" w:eastAsia="en-US"/>
        </w:rPr>
      </w:pPr>
    </w:p>
    <w:p w:rsidR="00DB6DAA" w:rsidRPr="00BF7502" w:rsidRDefault="002F67C2" w:rsidP="00891213">
      <w:pPr>
        <w:spacing w:line="360" w:lineRule="auto"/>
        <w:jc w:val="both"/>
        <w:rPr>
          <w:rFonts w:eastAsia="Calibri"/>
          <w:sz w:val="28"/>
          <w:szCs w:val="28"/>
          <w:lang w:val="uk-UA" w:eastAsia="en-US"/>
        </w:rPr>
      </w:pPr>
      <w:r w:rsidRPr="00BF7502">
        <w:rPr>
          <w:rFonts w:eastAsia="Calibri"/>
          <w:sz w:val="28"/>
          <w:szCs w:val="28"/>
          <w:lang w:val="uk-UA" w:eastAsia="en-US"/>
        </w:rPr>
        <w:t>Додаток 1</w:t>
      </w:r>
      <w:r w:rsidR="000717CA" w:rsidRPr="00BF7502">
        <w:rPr>
          <w:rFonts w:eastAsia="Calibri"/>
          <w:sz w:val="28"/>
          <w:szCs w:val="28"/>
          <w:lang w:val="uk-UA" w:eastAsia="en-US"/>
        </w:rPr>
        <w:t xml:space="preserve"> </w:t>
      </w:r>
      <w:r w:rsidR="00720652" w:rsidRPr="00BF7502">
        <w:rPr>
          <w:rFonts w:eastAsia="Calibri"/>
          <w:sz w:val="28"/>
          <w:szCs w:val="28"/>
          <w:lang w:val="uk-UA" w:eastAsia="en-US"/>
        </w:rPr>
        <w:t xml:space="preserve"> </w:t>
      </w:r>
      <w:r w:rsidR="000717CA" w:rsidRPr="00BF7502">
        <w:rPr>
          <w:rFonts w:eastAsia="Calibri"/>
          <w:sz w:val="28"/>
          <w:szCs w:val="28"/>
          <w:lang w:val="uk-UA" w:eastAsia="en-US"/>
        </w:rPr>
        <w:t>Організаційна структура підприємства</w:t>
      </w:r>
    </w:p>
    <w:p w:rsidR="002F67C2" w:rsidRPr="00BF7502" w:rsidRDefault="002F67C2" w:rsidP="00891213">
      <w:pPr>
        <w:spacing w:line="360" w:lineRule="auto"/>
        <w:jc w:val="both"/>
        <w:rPr>
          <w:rFonts w:eastAsia="Calibri"/>
          <w:sz w:val="28"/>
          <w:szCs w:val="28"/>
          <w:lang w:val="uk-UA" w:eastAsia="en-US"/>
        </w:rPr>
      </w:pPr>
      <w:r w:rsidRPr="00BF7502">
        <w:rPr>
          <w:rFonts w:eastAsia="Calibri"/>
          <w:sz w:val="28"/>
          <w:szCs w:val="28"/>
          <w:lang w:val="uk-UA" w:eastAsia="en-US"/>
        </w:rPr>
        <w:t>Додаток 2</w:t>
      </w:r>
      <w:r w:rsidR="000717CA" w:rsidRPr="00BF7502">
        <w:rPr>
          <w:rFonts w:eastAsia="Calibri"/>
          <w:sz w:val="28"/>
          <w:szCs w:val="28"/>
          <w:lang w:val="uk-UA" w:eastAsia="en-US"/>
        </w:rPr>
        <w:t xml:space="preserve"> </w:t>
      </w:r>
      <w:r w:rsidR="00720652" w:rsidRPr="00BF7502">
        <w:rPr>
          <w:rFonts w:eastAsia="Calibri"/>
          <w:sz w:val="28"/>
          <w:szCs w:val="28"/>
          <w:lang w:val="uk-UA" w:eastAsia="en-US"/>
        </w:rPr>
        <w:t xml:space="preserve"> </w:t>
      </w:r>
      <w:r w:rsidR="000717CA" w:rsidRPr="00BF7502">
        <w:rPr>
          <w:rFonts w:eastAsia="Calibri"/>
          <w:sz w:val="28"/>
          <w:szCs w:val="28"/>
          <w:lang w:val="uk-UA" w:eastAsia="en-US"/>
        </w:rPr>
        <w:t xml:space="preserve">План руху коштів по ДМП </w:t>
      </w:r>
      <w:r w:rsidR="00891213" w:rsidRPr="00BF7502">
        <w:rPr>
          <w:rFonts w:eastAsia="Calibri"/>
          <w:sz w:val="28"/>
          <w:szCs w:val="28"/>
          <w:lang w:val="uk-UA" w:eastAsia="en-US"/>
        </w:rPr>
        <w:t>«</w:t>
      </w:r>
      <w:r w:rsidR="000717CA" w:rsidRPr="00BF7502">
        <w:rPr>
          <w:rFonts w:eastAsia="Calibri"/>
          <w:sz w:val="28"/>
          <w:szCs w:val="28"/>
          <w:lang w:val="uk-UA" w:eastAsia="en-US"/>
        </w:rPr>
        <w:t>ІФТКЕ</w:t>
      </w:r>
      <w:r w:rsidR="00891213" w:rsidRPr="00BF7502">
        <w:rPr>
          <w:rFonts w:eastAsia="Calibri"/>
          <w:sz w:val="28"/>
          <w:szCs w:val="28"/>
          <w:lang w:val="uk-UA" w:eastAsia="en-US"/>
        </w:rPr>
        <w:t>»</w:t>
      </w:r>
      <w:r w:rsidR="000717CA" w:rsidRPr="00BF7502">
        <w:rPr>
          <w:rFonts w:eastAsia="Calibri"/>
          <w:sz w:val="28"/>
          <w:szCs w:val="28"/>
          <w:lang w:val="uk-UA" w:eastAsia="en-US"/>
        </w:rPr>
        <w:t xml:space="preserve"> на 2017р.</w:t>
      </w:r>
    </w:p>
    <w:p w:rsidR="002C5C31" w:rsidRDefault="002F67C2" w:rsidP="002C5C31">
      <w:pPr>
        <w:jc w:val="both"/>
        <w:rPr>
          <w:rFonts w:eastAsia="Calibri"/>
          <w:sz w:val="28"/>
          <w:szCs w:val="28"/>
          <w:lang w:val="uk-UA" w:eastAsia="en-US"/>
        </w:rPr>
      </w:pPr>
      <w:r w:rsidRPr="00BF7502">
        <w:rPr>
          <w:rFonts w:eastAsia="Calibri"/>
          <w:sz w:val="28"/>
          <w:szCs w:val="28"/>
          <w:lang w:val="uk-UA" w:eastAsia="en-US"/>
        </w:rPr>
        <w:t>Додаток 3</w:t>
      </w:r>
      <w:r w:rsidR="000717CA" w:rsidRPr="00BF7502">
        <w:rPr>
          <w:rFonts w:eastAsia="Calibri"/>
          <w:sz w:val="28"/>
          <w:szCs w:val="28"/>
          <w:lang w:val="uk-UA" w:eastAsia="en-US"/>
        </w:rPr>
        <w:t xml:space="preserve"> </w:t>
      </w:r>
      <w:r w:rsidR="00720652" w:rsidRPr="00BF7502">
        <w:rPr>
          <w:rFonts w:eastAsia="Calibri"/>
          <w:sz w:val="28"/>
          <w:szCs w:val="28"/>
          <w:lang w:val="uk-UA" w:eastAsia="en-US"/>
        </w:rPr>
        <w:t xml:space="preserve"> </w:t>
      </w:r>
      <w:r w:rsidR="000717CA" w:rsidRPr="00BF7502">
        <w:rPr>
          <w:rFonts w:eastAsia="Calibri"/>
          <w:sz w:val="28"/>
          <w:szCs w:val="28"/>
          <w:lang w:val="uk-UA" w:eastAsia="en-US"/>
        </w:rPr>
        <w:t>Розрахунок руху коштів (за прямим методом)</w:t>
      </w:r>
      <w:r w:rsidR="00891213" w:rsidRPr="00BF7502">
        <w:rPr>
          <w:rFonts w:eastAsia="Calibri"/>
          <w:sz w:val="28"/>
          <w:szCs w:val="28"/>
          <w:lang w:val="uk-UA" w:eastAsia="en-US"/>
        </w:rPr>
        <w:t xml:space="preserve"> по ДМП</w:t>
      </w:r>
    </w:p>
    <w:p w:rsidR="000717CA" w:rsidRPr="00BF7502" w:rsidRDefault="002C5C31" w:rsidP="002C5C31">
      <w:pPr>
        <w:jc w:val="both"/>
        <w:rPr>
          <w:rFonts w:eastAsia="Calibri"/>
          <w:sz w:val="28"/>
          <w:szCs w:val="28"/>
          <w:lang w:val="uk-UA" w:eastAsia="en-US"/>
        </w:rPr>
      </w:pPr>
      <w:r>
        <w:rPr>
          <w:rFonts w:eastAsia="Calibri"/>
          <w:sz w:val="28"/>
          <w:szCs w:val="28"/>
          <w:lang w:val="uk-UA" w:eastAsia="en-US"/>
        </w:rPr>
        <w:t xml:space="preserve">                 </w:t>
      </w:r>
      <w:r w:rsidR="00891213" w:rsidRPr="00BF7502">
        <w:rPr>
          <w:rFonts w:eastAsia="Calibri"/>
          <w:sz w:val="28"/>
          <w:szCs w:val="28"/>
          <w:lang w:val="uk-UA" w:eastAsia="en-US"/>
        </w:rPr>
        <w:t xml:space="preserve"> «ІФТКЕ» </w:t>
      </w:r>
      <w:r w:rsidR="000717CA" w:rsidRPr="00BF7502">
        <w:rPr>
          <w:rFonts w:eastAsia="Calibri"/>
          <w:sz w:val="28"/>
          <w:szCs w:val="28"/>
          <w:lang w:val="uk-UA" w:eastAsia="en-US"/>
        </w:rPr>
        <w:t xml:space="preserve"> на 2017р.</w:t>
      </w:r>
    </w:p>
    <w:p w:rsidR="00891213" w:rsidRPr="00BF7502" w:rsidRDefault="009604A6" w:rsidP="00891213">
      <w:pPr>
        <w:spacing w:line="360" w:lineRule="auto"/>
        <w:jc w:val="both"/>
        <w:rPr>
          <w:rFonts w:eastAsia="Calibri"/>
          <w:sz w:val="28"/>
          <w:szCs w:val="28"/>
          <w:lang w:val="uk-UA" w:eastAsia="en-US"/>
        </w:rPr>
      </w:pPr>
      <w:r w:rsidRPr="00BF7502">
        <w:rPr>
          <w:rFonts w:eastAsia="Calibri"/>
          <w:sz w:val="28"/>
          <w:szCs w:val="28"/>
          <w:lang w:val="uk-UA" w:eastAsia="en-US"/>
        </w:rPr>
        <w:t>Додаток 4</w:t>
      </w:r>
      <w:r w:rsidR="00891213" w:rsidRPr="00BF7502">
        <w:rPr>
          <w:rFonts w:eastAsia="Calibri"/>
          <w:sz w:val="28"/>
          <w:szCs w:val="28"/>
          <w:lang w:val="uk-UA" w:eastAsia="en-US"/>
        </w:rPr>
        <w:t xml:space="preserve"> </w:t>
      </w:r>
      <w:r w:rsidR="00720652" w:rsidRPr="00BF7502">
        <w:rPr>
          <w:rFonts w:eastAsia="Calibri"/>
          <w:sz w:val="28"/>
          <w:szCs w:val="28"/>
          <w:lang w:val="uk-UA" w:eastAsia="en-US"/>
        </w:rPr>
        <w:t xml:space="preserve"> </w:t>
      </w:r>
      <w:r w:rsidR="00891213" w:rsidRPr="00BF7502">
        <w:rPr>
          <w:rFonts w:eastAsia="Calibri"/>
          <w:sz w:val="28"/>
          <w:szCs w:val="28"/>
          <w:lang w:val="uk-UA" w:eastAsia="en-US"/>
        </w:rPr>
        <w:t>Розрахунок оборотних активів по ДМП ІФТКЕ на 2017р.</w:t>
      </w:r>
    </w:p>
    <w:p w:rsidR="002C5C31" w:rsidRDefault="00720652" w:rsidP="002C5C31">
      <w:pPr>
        <w:jc w:val="both"/>
        <w:rPr>
          <w:sz w:val="28"/>
          <w:szCs w:val="28"/>
          <w:lang w:val="uk-UA"/>
        </w:rPr>
      </w:pPr>
      <w:r w:rsidRPr="00BF7502">
        <w:rPr>
          <w:sz w:val="28"/>
          <w:szCs w:val="28"/>
          <w:lang w:val="uk-UA"/>
        </w:rPr>
        <w:t>Додаток 5  Організаційно-технічні заходи ДМП «ІФТКЕ» з підготовки</w:t>
      </w:r>
    </w:p>
    <w:p w:rsidR="002C5C31" w:rsidRDefault="002C5C31" w:rsidP="002C5C31">
      <w:pPr>
        <w:jc w:val="both"/>
        <w:rPr>
          <w:sz w:val="28"/>
          <w:szCs w:val="28"/>
          <w:lang w:val="uk-UA"/>
        </w:rPr>
      </w:pPr>
      <w:r>
        <w:rPr>
          <w:sz w:val="28"/>
          <w:szCs w:val="28"/>
          <w:lang w:val="uk-UA"/>
        </w:rPr>
        <w:t xml:space="preserve">                  </w:t>
      </w:r>
      <w:r w:rsidR="00720652" w:rsidRPr="00BF7502">
        <w:rPr>
          <w:sz w:val="28"/>
          <w:szCs w:val="28"/>
          <w:lang w:val="uk-UA"/>
        </w:rPr>
        <w:t xml:space="preserve"> </w:t>
      </w:r>
      <w:r>
        <w:rPr>
          <w:sz w:val="28"/>
          <w:szCs w:val="28"/>
          <w:lang w:val="uk-UA"/>
        </w:rPr>
        <w:t>т</w:t>
      </w:r>
      <w:r w:rsidR="00720652" w:rsidRPr="00BF7502">
        <w:rPr>
          <w:sz w:val="28"/>
          <w:szCs w:val="28"/>
          <w:lang w:val="uk-UA"/>
        </w:rPr>
        <w:t>еплового</w:t>
      </w:r>
      <w:r>
        <w:rPr>
          <w:sz w:val="28"/>
          <w:szCs w:val="28"/>
          <w:lang w:val="uk-UA"/>
        </w:rPr>
        <w:t xml:space="preserve"> </w:t>
      </w:r>
      <w:r w:rsidR="00720652" w:rsidRPr="00BF7502">
        <w:rPr>
          <w:sz w:val="28"/>
          <w:szCs w:val="28"/>
          <w:lang w:val="uk-UA"/>
        </w:rPr>
        <w:t>господарствва в осінньо-зимовий період 2017</w:t>
      </w:r>
      <w:r>
        <w:rPr>
          <w:sz w:val="28"/>
          <w:szCs w:val="28"/>
          <w:lang w:val="uk-UA"/>
        </w:rPr>
        <w:t>-</w:t>
      </w:r>
    </w:p>
    <w:p w:rsidR="009604A6" w:rsidRPr="00BF7502" w:rsidRDefault="002C5C31" w:rsidP="002C5C31">
      <w:pPr>
        <w:jc w:val="both"/>
        <w:rPr>
          <w:rFonts w:eastAsia="Calibri"/>
          <w:sz w:val="28"/>
          <w:szCs w:val="28"/>
          <w:lang w:val="uk-UA" w:eastAsia="en-US"/>
        </w:rPr>
      </w:pPr>
      <w:r>
        <w:rPr>
          <w:sz w:val="28"/>
          <w:szCs w:val="28"/>
          <w:lang w:val="uk-UA"/>
        </w:rPr>
        <w:t xml:space="preserve">                   </w:t>
      </w:r>
      <w:r w:rsidR="00720652" w:rsidRPr="00BF7502">
        <w:rPr>
          <w:sz w:val="28"/>
          <w:szCs w:val="28"/>
          <w:lang w:val="uk-UA"/>
        </w:rPr>
        <w:t>2018р.р.</w:t>
      </w:r>
    </w:p>
    <w:p w:rsidR="00DB6DAA" w:rsidRPr="000560B0" w:rsidRDefault="00DB6DAA">
      <w:pPr>
        <w:spacing w:after="200" w:line="276" w:lineRule="auto"/>
        <w:rPr>
          <w:rFonts w:eastAsia="Calibri"/>
          <w:b/>
          <w:sz w:val="28"/>
          <w:szCs w:val="22"/>
          <w:lang w:val="uk-UA" w:eastAsia="en-US"/>
        </w:rPr>
      </w:pPr>
    </w:p>
    <w:p w:rsidR="00EA011E" w:rsidRPr="00494C83" w:rsidRDefault="00DB6DAA" w:rsidP="002C5C31">
      <w:pPr>
        <w:numPr>
          <w:ilvl w:val="0"/>
          <w:numId w:val="16"/>
        </w:numPr>
        <w:spacing w:line="276" w:lineRule="auto"/>
        <w:ind w:left="0" w:firstLine="709"/>
        <w:jc w:val="center"/>
        <w:rPr>
          <w:b/>
          <w:sz w:val="28"/>
          <w:szCs w:val="28"/>
          <w:lang w:val="uk-UA"/>
        </w:rPr>
      </w:pPr>
      <w:r w:rsidRPr="000560B0">
        <w:rPr>
          <w:rFonts w:eastAsia="Calibri"/>
          <w:b/>
          <w:sz w:val="28"/>
          <w:szCs w:val="22"/>
          <w:lang w:val="uk-UA" w:eastAsia="en-US"/>
        </w:rPr>
        <w:br w:type="page"/>
      </w:r>
      <w:r w:rsidR="00770104" w:rsidRPr="00494C83">
        <w:rPr>
          <w:b/>
          <w:sz w:val="28"/>
          <w:szCs w:val="28"/>
          <w:lang w:val="uk-UA"/>
        </w:rPr>
        <w:lastRenderedPageBreak/>
        <w:t>Резюме</w:t>
      </w:r>
    </w:p>
    <w:p w:rsidR="00B35461" w:rsidRPr="000560B0" w:rsidRDefault="0019297D" w:rsidP="0019297D">
      <w:pPr>
        <w:pStyle w:val="Style18"/>
        <w:widowControl/>
        <w:spacing w:line="240" w:lineRule="auto"/>
        <w:ind w:firstLine="0"/>
        <w:rPr>
          <w:sz w:val="28"/>
          <w:szCs w:val="28"/>
        </w:rPr>
      </w:pPr>
      <w:r w:rsidRPr="000560B0">
        <w:rPr>
          <w:rStyle w:val="FontStyle96"/>
          <w:sz w:val="28"/>
          <w:szCs w:val="28"/>
        </w:rPr>
        <w:t xml:space="preserve">     </w:t>
      </w:r>
      <w:r w:rsidR="00B35461" w:rsidRPr="000560B0">
        <w:rPr>
          <w:rStyle w:val="FontStyle96"/>
          <w:sz w:val="28"/>
          <w:szCs w:val="28"/>
        </w:rPr>
        <w:t xml:space="preserve">План розвитку </w:t>
      </w:r>
      <w:r w:rsidR="00B35461" w:rsidRPr="000560B0">
        <w:rPr>
          <w:sz w:val="28"/>
          <w:szCs w:val="28"/>
        </w:rPr>
        <w:t>Державного міського підприємства “Івано-Франківс</w:t>
      </w:r>
      <w:r w:rsidR="00E220A9" w:rsidRPr="000560B0">
        <w:rPr>
          <w:sz w:val="28"/>
          <w:szCs w:val="28"/>
        </w:rPr>
        <w:t>ьк</w:t>
      </w:r>
      <w:r w:rsidR="00891213" w:rsidRPr="000560B0">
        <w:rPr>
          <w:sz w:val="28"/>
          <w:szCs w:val="28"/>
        </w:rPr>
        <w:t>-</w:t>
      </w:r>
      <w:r w:rsidR="00E220A9" w:rsidRPr="000560B0">
        <w:rPr>
          <w:sz w:val="28"/>
          <w:szCs w:val="28"/>
        </w:rPr>
        <w:t>теплокомуненерго” на 201</w:t>
      </w:r>
      <w:r w:rsidRPr="000560B0">
        <w:rPr>
          <w:sz w:val="28"/>
          <w:szCs w:val="28"/>
        </w:rPr>
        <w:t>7рік</w:t>
      </w:r>
      <w:r w:rsidR="00B35461" w:rsidRPr="000560B0">
        <w:rPr>
          <w:sz w:val="28"/>
          <w:szCs w:val="28"/>
        </w:rPr>
        <w:t xml:space="preserve">  полягає у покращенні якості надан</w:t>
      </w:r>
      <w:r w:rsidRPr="000560B0">
        <w:rPr>
          <w:sz w:val="28"/>
          <w:szCs w:val="28"/>
        </w:rPr>
        <w:t>ня</w:t>
      </w:r>
      <w:r w:rsidR="00B35461" w:rsidRPr="000560B0">
        <w:rPr>
          <w:sz w:val="28"/>
          <w:szCs w:val="28"/>
        </w:rPr>
        <w:t xml:space="preserve"> послуг централізованого теплопостачання та гарячого водопостачання для  мешканців міста Івано-Франківська.</w:t>
      </w:r>
    </w:p>
    <w:p w:rsidR="00B35461" w:rsidRPr="000560B0" w:rsidRDefault="0019297D" w:rsidP="0019297D">
      <w:pPr>
        <w:tabs>
          <w:tab w:val="num" w:pos="0"/>
        </w:tabs>
        <w:jc w:val="both"/>
        <w:rPr>
          <w:sz w:val="28"/>
          <w:szCs w:val="28"/>
          <w:lang w:val="uk-UA"/>
        </w:rPr>
      </w:pPr>
      <w:r w:rsidRPr="000560B0">
        <w:rPr>
          <w:sz w:val="28"/>
          <w:szCs w:val="28"/>
          <w:lang w:val="uk-UA"/>
        </w:rPr>
        <w:t xml:space="preserve">     </w:t>
      </w:r>
      <w:r w:rsidR="00B35461" w:rsidRPr="000560B0">
        <w:rPr>
          <w:sz w:val="28"/>
          <w:szCs w:val="28"/>
          <w:lang w:val="uk-UA"/>
        </w:rPr>
        <w:t xml:space="preserve">Підприємство планує досягти цієї мети шляхом подальшого вдосконалення роботи у таких напрямках як, системи транспортування і розподілу теплової енергії, підвищення якості експлуатації та технічного обслуговування основних засобів, вдосконалення технології виробництва, впровадження нових технологій по виробництву та транспортуванню теплової енергії, а також поліпшення роботи в таких сферах, як фінансовий менеджмент, формування тарифів, бухгалтерський облік, нарахування плати за послуги і збирання платежів від споживачів та залучення громадськості до процесу прийняття стратегічних рішень. </w:t>
      </w:r>
    </w:p>
    <w:p w:rsidR="00B35461" w:rsidRDefault="0019297D" w:rsidP="002C5C31">
      <w:pPr>
        <w:shd w:val="clear" w:color="auto" w:fill="FFFFFF"/>
        <w:jc w:val="both"/>
        <w:rPr>
          <w:rFonts w:eastAsia="Calibri"/>
          <w:sz w:val="28"/>
          <w:szCs w:val="28"/>
          <w:lang w:val="uk-UA" w:eastAsia="en-US"/>
        </w:rPr>
      </w:pPr>
      <w:r w:rsidRPr="000560B0">
        <w:rPr>
          <w:rFonts w:eastAsia="Calibri"/>
          <w:b/>
          <w:sz w:val="28"/>
          <w:szCs w:val="28"/>
          <w:lang w:val="uk-UA" w:eastAsia="en-US"/>
        </w:rPr>
        <w:t xml:space="preserve">     </w:t>
      </w:r>
      <w:r w:rsidR="005A1D2F" w:rsidRPr="000560B0">
        <w:rPr>
          <w:rFonts w:eastAsia="Calibri"/>
          <w:b/>
          <w:sz w:val="28"/>
          <w:szCs w:val="28"/>
          <w:lang w:val="uk-UA" w:eastAsia="en-US"/>
        </w:rPr>
        <w:t>Адреса підприємства:</w:t>
      </w:r>
      <w:r w:rsidR="005A1D2F" w:rsidRPr="000560B0">
        <w:rPr>
          <w:rFonts w:eastAsia="Calibri"/>
          <w:sz w:val="28"/>
          <w:szCs w:val="28"/>
          <w:lang w:val="uk-UA" w:eastAsia="en-US"/>
        </w:rPr>
        <w:t xml:space="preserve"> 76009, м. Івано-Франківськ,</w:t>
      </w:r>
      <w:r w:rsidR="002C5C31">
        <w:rPr>
          <w:rFonts w:eastAsia="Calibri"/>
          <w:sz w:val="28"/>
          <w:szCs w:val="28"/>
          <w:lang w:val="uk-UA" w:eastAsia="en-US"/>
        </w:rPr>
        <w:t xml:space="preserve">                                </w:t>
      </w:r>
      <w:r w:rsidR="005A1D2F" w:rsidRPr="000560B0">
        <w:rPr>
          <w:rFonts w:eastAsia="Calibri"/>
          <w:sz w:val="28"/>
          <w:szCs w:val="28"/>
          <w:lang w:val="uk-UA" w:eastAsia="en-US"/>
        </w:rPr>
        <w:t xml:space="preserve"> вул. Б. Хмельницького, 59А.</w:t>
      </w:r>
    </w:p>
    <w:p w:rsidR="002C5C31" w:rsidRPr="000560B0" w:rsidRDefault="002C5C31" w:rsidP="002C5C31">
      <w:pPr>
        <w:shd w:val="clear" w:color="auto" w:fill="FFFFFF"/>
        <w:jc w:val="both"/>
        <w:rPr>
          <w:rFonts w:eastAsia="Calibri"/>
          <w:sz w:val="28"/>
          <w:szCs w:val="28"/>
          <w:lang w:val="uk-UA" w:eastAsia="en-US"/>
        </w:rPr>
      </w:pPr>
    </w:p>
    <w:p w:rsidR="00B35461" w:rsidRPr="00494C83" w:rsidRDefault="00B35461" w:rsidP="00891213">
      <w:pPr>
        <w:pStyle w:val="a3"/>
        <w:numPr>
          <w:ilvl w:val="0"/>
          <w:numId w:val="16"/>
        </w:numPr>
        <w:ind w:left="0" w:firstLine="709"/>
        <w:jc w:val="center"/>
        <w:rPr>
          <w:b/>
          <w:sz w:val="28"/>
          <w:szCs w:val="28"/>
          <w:lang w:val="uk-UA"/>
        </w:rPr>
      </w:pPr>
      <w:r w:rsidRPr="00494C83">
        <w:rPr>
          <w:b/>
          <w:sz w:val="28"/>
          <w:szCs w:val="28"/>
          <w:lang w:val="uk-UA"/>
        </w:rPr>
        <w:t>Загальна інформація про підприємство</w:t>
      </w:r>
    </w:p>
    <w:p w:rsidR="00891213" w:rsidRPr="00494C83" w:rsidRDefault="00891213" w:rsidP="00891213">
      <w:pPr>
        <w:pStyle w:val="a3"/>
        <w:ind w:left="709"/>
        <w:rPr>
          <w:b/>
          <w:sz w:val="28"/>
          <w:szCs w:val="28"/>
          <w:lang w:val="uk-UA"/>
        </w:rPr>
      </w:pPr>
    </w:p>
    <w:p w:rsidR="007A7A35" w:rsidRPr="000560B0" w:rsidRDefault="007A7A35" w:rsidP="002C5C31">
      <w:pPr>
        <w:pStyle w:val="a3"/>
        <w:numPr>
          <w:ilvl w:val="1"/>
          <w:numId w:val="16"/>
        </w:numPr>
        <w:jc w:val="center"/>
        <w:rPr>
          <w:b/>
          <w:i/>
          <w:sz w:val="28"/>
          <w:szCs w:val="28"/>
          <w:lang w:val="uk-UA"/>
        </w:rPr>
      </w:pPr>
      <w:r w:rsidRPr="000560B0">
        <w:rPr>
          <w:b/>
          <w:i/>
          <w:sz w:val="28"/>
          <w:szCs w:val="28"/>
          <w:lang w:val="uk-UA"/>
        </w:rPr>
        <w:t>Загальна характеристика та предмет діяльності підприємства</w:t>
      </w:r>
    </w:p>
    <w:p w:rsidR="00BD1450" w:rsidRPr="000560B0" w:rsidRDefault="0019297D" w:rsidP="0019297D">
      <w:pPr>
        <w:shd w:val="clear" w:color="auto" w:fill="FFFFFF"/>
        <w:jc w:val="both"/>
        <w:rPr>
          <w:rFonts w:eastAsia="Calibri"/>
          <w:sz w:val="28"/>
          <w:szCs w:val="28"/>
          <w:lang w:val="uk-UA" w:eastAsia="en-US"/>
        </w:rPr>
      </w:pPr>
      <w:r w:rsidRPr="000560B0">
        <w:rPr>
          <w:rFonts w:eastAsia="Calibri"/>
          <w:color w:val="000000"/>
          <w:sz w:val="28"/>
          <w:szCs w:val="28"/>
          <w:lang w:val="uk-UA" w:eastAsia="en-US"/>
        </w:rPr>
        <w:t xml:space="preserve">     </w:t>
      </w:r>
      <w:r w:rsidR="00BD1450" w:rsidRPr="000560B0">
        <w:rPr>
          <w:rFonts w:eastAsia="Calibri"/>
          <w:color w:val="000000"/>
          <w:sz w:val="28"/>
          <w:szCs w:val="28"/>
          <w:lang w:val="uk-UA" w:eastAsia="en-US"/>
        </w:rPr>
        <w:t xml:space="preserve">Для забезпечення жителів м. Івано-Франківська теплом та гарячою водою в 1966 року на базі 19 дрібних котелень було </w:t>
      </w:r>
      <w:r w:rsidR="00BD1450" w:rsidRPr="000560B0">
        <w:rPr>
          <w:rFonts w:eastAsia="Calibri"/>
          <w:color w:val="000000"/>
          <w:spacing w:val="12"/>
          <w:sz w:val="28"/>
          <w:szCs w:val="28"/>
          <w:lang w:val="uk-UA" w:eastAsia="en-US"/>
        </w:rPr>
        <w:t>утворено об'єднання квартальних котелень,</w:t>
      </w:r>
      <w:r w:rsidR="00BD1450" w:rsidRPr="000560B0">
        <w:rPr>
          <w:rFonts w:eastAsia="Calibri"/>
          <w:color w:val="000000"/>
          <w:sz w:val="28"/>
          <w:szCs w:val="28"/>
          <w:lang w:val="uk-UA" w:eastAsia="en-US"/>
        </w:rPr>
        <w:t xml:space="preserve"> загальною встановленою потужністю 24 Гкал/год і довжиною 14,8 км</w:t>
      </w:r>
      <w:r w:rsidR="002A5108" w:rsidRPr="000560B0">
        <w:rPr>
          <w:rFonts w:eastAsia="Calibri"/>
          <w:color w:val="000000"/>
          <w:sz w:val="28"/>
          <w:szCs w:val="28"/>
          <w:lang w:val="uk-UA" w:eastAsia="en-US"/>
        </w:rPr>
        <w:t xml:space="preserve"> теплових мереж</w:t>
      </w:r>
      <w:r w:rsidR="00BD1450" w:rsidRPr="000560B0">
        <w:rPr>
          <w:rFonts w:eastAsia="Calibri"/>
          <w:color w:val="000000"/>
          <w:sz w:val="28"/>
          <w:szCs w:val="28"/>
          <w:lang w:val="uk-UA" w:eastAsia="en-US"/>
        </w:rPr>
        <w:t xml:space="preserve">. </w:t>
      </w:r>
    </w:p>
    <w:p w:rsidR="00BD1450" w:rsidRPr="000560B0" w:rsidRDefault="0019297D" w:rsidP="0019297D">
      <w:pPr>
        <w:shd w:val="clear" w:color="auto" w:fill="FFFFFF"/>
        <w:jc w:val="both"/>
        <w:rPr>
          <w:rFonts w:eastAsia="Calibri"/>
          <w:sz w:val="28"/>
          <w:szCs w:val="28"/>
          <w:lang w:val="uk-UA" w:eastAsia="en-US"/>
        </w:rPr>
      </w:pPr>
      <w:r w:rsidRPr="000560B0">
        <w:rPr>
          <w:sz w:val="28"/>
          <w:szCs w:val="28"/>
          <w:lang w:val="uk-UA" w:eastAsia="en-US"/>
        </w:rPr>
        <w:t xml:space="preserve">     </w:t>
      </w:r>
      <w:r w:rsidR="00BD1450" w:rsidRPr="000560B0">
        <w:rPr>
          <w:sz w:val="28"/>
          <w:szCs w:val="28"/>
          <w:lang w:val="uk-UA" w:eastAsia="en-US"/>
        </w:rPr>
        <w:t>Державне міське підприємство «Івано-Франківськтеплокомуненерго» (далі – підприємство або ДМП «ІФТКЕ») створене на підставі рішення виконавчого комітету Івано-Франківської міської ради № 03346058 від 28.02.96 року.</w:t>
      </w:r>
    </w:p>
    <w:p w:rsidR="00BF6AA3" w:rsidRPr="000560B0" w:rsidRDefault="0019297D" w:rsidP="0019297D">
      <w:pPr>
        <w:jc w:val="both"/>
        <w:rPr>
          <w:rFonts w:eastAsia="Calibri"/>
          <w:sz w:val="28"/>
          <w:szCs w:val="28"/>
          <w:lang w:val="uk-UA" w:eastAsia="en-US"/>
        </w:rPr>
      </w:pPr>
      <w:r w:rsidRPr="000560B0">
        <w:rPr>
          <w:rFonts w:eastAsia="Calibri"/>
          <w:sz w:val="28"/>
          <w:szCs w:val="28"/>
          <w:lang w:val="uk-UA" w:eastAsia="en-US"/>
        </w:rPr>
        <w:t xml:space="preserve">     </w:t>
      </w:r>
      <w:r w:rsidR="00BD1450" w:rsidRPr="000560B0">
        <w:rPr>
          <w:rFonts w:eastAsia="Calibri"/>
          <w:sz w:val="28"/>
          <w:szCs w:val="28"/>
          <w:lang w:val="uk-UA" w:eastAsia="en-US"/>
        </w:rPr>
        <w:t xml:space="preserve">Підприємство є комунальним по формі власності і підпорядковане Івано-Франківській міській </w:t>
      </w:r>
      <w:r w:rsidR="007E2DE1" w:rsidRPr="000560B0">
        <w:rPr>
          <w:rFonts w:eastAsia="Calibri"/>
          <w:sz w:val="28"/>
          <w:szCs w:val="28"/>
          <w:lang w:val="uk-UA" w:eastAsia="en-US"/>
        </w:rPr>
        <w:t>р</w:t>
      </w:r>
      <w:r w:rsidR="00BD1450" w:rsidRPr="000560B0">
        <w:rPr>
          <w:rFonts w:eastAsia="Calibri"/>
          <w:sz w:val="28"/>
          <w:szCs w:val="28"/>
          <w:lang w:val="uk-UA" w:eastAsia="en-US"/>
        </w:rPr>
        <w:t>аді.</w:t>
      </w:r>
      <w:r w:rsidR="00BF6AA3" w:rsidRPr="000560B0">
        <w:rPr>
          <w:rFonts w:eastAsia="Calibri"/>
          <w:sz w:val="28"/>
          <w:szCs w:val="28"/>
          <w:lang w:val="uk-UA" w:eastAsia="en-US"/>
        </w:rPr>
        <w:t xml:space="preserve"> Міська рада та її виконавчий комітет здійснює контроль за економічними і технологічними показниками роботи підприємства та ефективності використання майна і фінансів підприємства через надання звітності та інформації на запити депутатів міської ради.</w:t>
      </w:r>
    </w:p>
    <w:p w:rsidR="00BD1450" w:rsidRPr="000560B0" w:rsidRDefault="0019297D" w:rsidP="0019297D">
      <w:pPr>
        <w:tabs>
          <w:tab w:val="num" w:pos="0"/>
        </w:tabs>
        <w:jc w:val="both"/>
        <w:rPr>
          <w:rFonts w:eastAsia="Calibri"/>
          <w:sz w:val="28"/>
          <w:szCs w:val="28"/>
          <w:lang w:val="uk-UA" w:eastAsia="en-US"/>
        </w:rPr>
      </w:pPr>
      <w:r w:rsidRPr="000560B0">
        <w:rPr>
          <w:rFonts w:eastAsia="Calibri"/>
          <w:sz w:val="28"/>
          <w:szCs w:val="28"/>
          <w:lang w:val="uk-UA" w:eastAsia="en-US"/>
        </w:rPr>
        <w:t xml:space="preserve">     </w:t>
      </w:r>
      <w:r w:rsidR="00BD1450" w:rsidRPr="000560B0">
        <w:rPr>
          <w:rFonts w:eastAsia="Calibri"/>
          <w:sz w:val="28"/>
          <w:szCs w:val="28"/>
          <w:lang w:val="uk-UA" w:eastAsia="en-US"/>
        </w:rPr>
        <w:t>Підприємство є юридичною особою, має самостійний баланс, розрахунковий та інші рахунки в установах банків та в управлінні Державного казначейства України, печатку з найменуванням підприємства, штампи, фірмовий бланк та іншу атрибутику юридичної особи, може виступати від свого імені, укладати договори, набувати майнові та пов’язані з ними немайнові права, нести обов’язки, бути позивачем та відповідачем в усіх судових інстанціях.</w:t>
      </w:r>
    </w:p>
    <w:p w:rsidR="00BD1450" w:rsidRPr="000560B0" w:rsidRDefault="0019297D" w:rsidP="0019297D">
      <w:pPr>
        <w:jc w:val="both"/>
        <w:rPr>
          <w:rFonts w:eastAsia="Calibri"/>
          <w:sz w:val="28"/>
          <w:szCs w:val="28"/>
          <w:lang w:val="uk-UA" w:eastAsia="en-US"/>
        </w:rPr>
      </w:pPr>
      <w:r w:rsidRPr="000560B0">
        <w:rPr>
          <w:rFonts w:eastAsia="Calibri"/>
          <w:sz w:val="28"/>
          <w:szCs w:val="28"/>
          <w:lang w:val="uk-UA" w:eastAsia="en-US"/>
        </w:rPr>
        <w:t xml:space="preserve">     </w:t>
      </w:r>
      <w:r w:rsidR="00BD1450" w:rsidRPr="000560B0">
        <w:rPr>
          <w:rFonts w:eastAsia="Calibri"/>
          <w:sz w:val="28"/>
          <w:szCs w:val="28"/>
          <w:lang w:val="uk-UA" w:eastAsia="en-US"/>
        </w:rPr>
        <w:t>ДМП «ІФТКЕ» діє на підставі статуту і є правонаступником обласного підприємства «Івано-Франківськтеплокомуненерго» по договорах і зобов’язаннях, що відносяться до м. Івано-Франківська.</w:t>
      </w:r>
    </w:p>
    <w:p w:rsidR="00AF0D83" w:rsidRPr="000560B0" w:rsidRDefault="003435B8" w:rsidP="003435B8">
      <w:pPr>
        <w:jc w:val="both"/>
        <w:rPr>
          <w:rFonts w:eastAsia="Calibri"/>
          <w:sz w:val="28"/>
          <w:szCs w:val="28"/>
          <w:lang w:val="uk-UA" w:eastAsia="en-US"/>
        </w:rPr>
      </w:pPr>
      <w:r w:rsidRPr="003435B8">
        <w:rPr>
          <w:rFonts w:eastAsia="Calibri"/>
          <w:sz w:val="28"/>
          <w:szCs w:val="28"/>
          <w:lang w:eastAsia="en-US"/>
        </w:rPr>
        <w:t xml:space="preserve">     </w:t>
      </w:r>
      <w:r w:rsidR="00AF0D83" w:rsidRPr="000560B0">
        <w:rPr>
          <w:rFonts w:eastAsia="Calibri"/>
          <w:sz w:val="28"/>
          <w:szCs w:val="28"/>
          <w:lang w:val="uk-UA" w:eastAsia="en-US"/>
        </w:rPr>
        <w:t xml:space="preserve">Розмір статутного фонду </w:t>
      </w:r>
      <w:r w:rsidR="0009570C" w:rsidRPr="000560B0">
        <w:rPr>
          <w:rFonts w:eastAsia="Calibri"/>
          <w:sz w:val="28"/>
          <w:szCs w:val="28"/>
          <w:lang w:val="uk-UA" w:eastAsia="en-US"/>
        </w:rPr>
        <w:t>ДМП «ІФТКЕ»</w:t>
      </w:r>
      <w:r w:rsidR="00AF0D83" w:rsidRPr="000560B0">
        <w:rPr>
          <w:rFonts w:eastAsia="Calibri"/>
          <w:sz w:val="28"/>
          <w:szCs w:val="28"/>
          <w:lang w:val="uk-UA" w:eastAsia="en-US"/>
        </w:rPr>
        <w:t xml:space="preserve"> станом на 01.01.201</w:t>
      </w:r>
      <w:r w:rsidR="00226C71" w:rsidRPr="000560B0">
        <w:rPr>
          <w:rFonts w:eastAsia="Calibri"/>
          <w:sz w:val="28"/>
          <w:szCs w:val="28"/>
          <w:lang w:eastAsia="en-US"/>
        </w:rPr>
        <w:t>7</w:t>
      </w:r>
      <w:r w:rsidR="00AF0D83" w:rsidRPr="000560B0">
        <w:rPr>
          <w:rFonts w:eastAsia="Calibri"/>
          <w:sz w:val="28"/>
          <w:szCs w:val="28"/>
          <w:lang w:val="uk-UA" w:eastAsia="en-US"/>
        </w:rPr>
        <w:t xml:space="preserve">р. складає </w:t>
      </w:r>
      <w:r w:rsidR="00AB439A" w:rsidRPr="000560B0">
        <w:rPr>
          <w:rFonts w:eastAsia="Calibri"/>
          <w:sz w:val="28"/>
          <w:szCs w:val="28"/>
          <w:lang w:eastAsia="en-US"/>
        </w:rPr>
        <w:t>57</w:t>
      </w:r>
      <w:r w:rsidR="00AB439A" w:rsidRPr="000560B0">
        <w:rPr>
          <w:rFonts w:eastAsia="Calibri"/>
          <w:sz w:val="28"/>
          <w:szCs w:val="28"/>
          <w:lang w:val="en-US" w:eastAsia="en-US"/>
        </w:rPr>
        <w:t> </w:t>
      </w:r>
      <w:r w:rsidR="00AB439A" w:rsidRPr="000560B0">
        <w:rPr>
          <w:rFonts w:eastAsia="Calibri"/>
          <w:sz w:val="28"/>
          <w:szCs w:val="28"/>
          <w:lang w:eastAsia="en-US"/>
        </w:rPr>
        <w:t>597</w:t>
      </w:r>
      <w:r w:rsidR="00AB439A" w:rsidRPr="000560B0">
        <w:rPr>
          <w:rFonts w:eastAsia="Calibri"/>
          <w:sz w:val="28"/>
          <w:szCs w:val="28"/>
          <w:lang w:val="uk-UA" w:eastAsia="en-US"/>
        </w:rPr>
        <w:t>тис.грн.</w:t>
      </w:r>
    </w:p>
    <w:p w:rsidR="00BF6AA3" w:rsidRPr="000560B0" w:rsidRDefault="0019297D" w:rsidP="0019297D">
      <w:pPr>
        <w:jc w:val="both"/>
        <w:rPr>
          <w:rFonts w:eastAsia="Calibri"/>
          <w:sz w:val="28"/>
          <w:szCs w:val="28"/>
          <w:lang w:val="uk-UA" w:eastAsia="en-US"/>
        </w:rPr>
      </w:pPr>
      <w:r w:rsidRPr="000560B0">
        <w:rPr>
          <w:rFonts w:eastAsia="Calibri"/>
          <w:sz w:val="28"/>
          <w:szCs w:val="28"/>
          <w:lang w:val="uk-UA" w:eastAsia="en-US"/>
        </w:rPr>
        <w:lastRenderedPageBreak/>
        <w:t xml:space="preserve">     </w:t>
      </w:r>
      <w:r w:rsidR="00BD1450" w:rsidRPr="000560B0">
        <w:rPr>
          <w:rFonts w:eastAsia="Calibri"/>
          <w:sz w:val="28"/>
          <w:szCs w:val="28"/>
          <w:lang w:val="uk-UA" w:eastAsia="en-US"/>
        </w:rPr>
        <w:t>Підприємство несе відповідальність по своїх зобов’язаннях в межах закріпленого за ним майна згідно з діючим законодавством України.</w:t>
      </w:r>
      <w:r w:rsidR="00BF6AA3" w:rsidRPr="000560B0">
        <w:rPr>
          <w:rFonts w:eastAsia="Calibri"/>
          <w:sz w:val="28"/>
          <w:szCs w:val="28"/>
          <w:lang w:val="uk-UA" w:eastAsia="en-US"/>
        </w:rPr>
        <w:t xml:space="preserve"> В статуті підприємства визначено, що власником майна підприємства є Івано-Франківська міська </w:t>
      </w:r>
      <w:r w:rsidR="007E2DE1" w:rsidRPr="000560B0">
        <w:rPr>
          <w:rFonts w:eastAsia="Calibri"/>
          <w:sz w:val="28"/>
          <w:szCs w:val="28"/>
          <w:lang w:val="uk-UA" w:eastAsia="en-US"/>
        </w:rPr>
        <w:t>ра</w:t>
      </w:r>
      <w:r w:rsidR="00BF6AA3" w:rsidRPr="000560B0">
        <w:rPr>
          <w:rFonts w:eastAsia="Calibri"/>
          <w:sz w:val="28"/>
          <w:szCs w:val="28"/>
          <w:lang w:val="uk-UA" w:eastAsia="en-US"/>
        </w:rPr>
        <w:t xml:space="preserve">да. Майно передано підприємству на праві повного господарського відання, здійснюючи це право підприємство володіє, користується та розпоряджається зазначеним майном на свій розсуд, вчиняючи щодо нього будь-які дії, які не суперечать статуту та Законам України. </w:t>
      </w:r>
    </w:p>
    <w:p w:rsidR="00BF6AA3" w:rsidRPr="000560B0" w:rsidRDefault="0019297D" w:rsidP="0019297D">
      <w:pPr>
        <w:jc w:val="both"/>
        <w:rPr>
          <w:rFonts w:eastAsia="Calibri"/>
          <w:sz w:val="28"/>
          <w:szCs w:val="28"/>
          <w:lang w:val="uk-UA" w:eastAsia="en-US"/>
        </w:rPr>
      </w:pPr>
      <w:r w:rsidRPr="000560B0">
        <w:rPr>
          <w:rFonts w:eastAsia="Calibri"/>
          <w:sz w:val="28"/>
          <w:szCs w:val="28"/>
          <w:lang w:val="uk-UA" w:eastAsia="en-US"/>
        </w:rPr>
        <w:t xml:space="preserve">     </w:t>
      </w:r>
      <w:r w:rsidR="00BF6AA3" w:rsidRPr="000560B0">
        <w:rPr>
          <w:rFonts w:eastAsia="Calibri"/>
          <w:sz w:val="28"/>
          <w:szCs w:val="28"/>
          <w:lang w:val="uk-UA" w:eastAsia="en-US"/>
        </w:rPr>
        <w:t xml:space="preserve">Керівництво підприємством здійснює директор, який приймається на роботу міським головою шляхом укладання контракту. </w:t>
      </w:r>
    </w:p>
    <w:p w:rsidR="00BF6AA3" w:rsidRPr="000560B0" w:rsidRDefault="0019297D" w:rsidP="0019297D">
      <w:pPr>
        <w:jc w:val="both"/>
        <w:rPr>
          <w:rFonts w:eastAsia="Calibri"/>
          <w:sz w:val="28"/>
          <w:szCs w:val="28"/>
          <w:lang w:val="uk-UA" w:eastAsia="en-US"/>
        </w:rPr>
      </w:pPr>
      <w:r w:rsidRPr="000560B0">
        <w:rPr>
          <w:rFonts w:eastAsia="Calibri"/>
          <w:sz w:val="28"/>
          <w:szCs w:val="28"/>
          <w:lang w:val="uk-UA" w:eastAsia="en-US"/>
        </w:rPr>
        <w:t xml:space="preserve">     </w:t>
      </w:r>
      <w:r w:rsidR="00BF6AA3" w:rsidRPr="000560B0">
        <w:rPr>
          <w:rFonts w:eastAsia="Calibri"/>
          <w:sz w:val="28"/>
          <w:szCs w:val="28"/>
          <w:lang w:val="uk-UA" w:eastAsia="en-US"/>
        </w:rPr>
        <w:t>За згодою власника підприємство має право:</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самостійно планувати свою діяльність і визначати перспективи розвитку;</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самостійно використовувати прибуток;</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самостійно визначати структуру підприємства, встановлювати штати;</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самостійно встановлювати форми, системи і розміри оплати праці, а також інші види доходів працівників у відповідності із законодавством;</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визначати кадрову політику;</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вступати в асоціації, корпорації, консорціуми, концерни інші об’єднання з дозволу власника, якщо це не суперечить законодавству України;</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здійснювати зовнішню економічну діяльність у відповідності  до законодавства України;</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передавати іншим підприємствам, здавати в оренду, списувати з балансу передане йому майно у порядку встановленому законодавством;</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укладати договори із споживачами і постачальниками матеріально-технічних ресурсів;</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реалізувати теплову енергію, продукцію, послуги за цінами і тарифами, що встановлюються самостійно або на договірній основі, а також цінами і тарифами, що регулюються державними органами;</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виконувати проектно-конструкторські, будівельно-монтажні, ремонтні і налагоджувальні роботи парових і водогрійних котлів, ЦТП, бойлерних, теплових мереж, теплотехнічного обладнання, газового обладнання, обладнання КВП і А та електрообладнання;</w:t>
      </w:r>
    </w:p>
    <w:p w:rsidR="00BF6AA3" w:rsidRPr="002C5C31" w:rsidRDefault="00BF6AA3" w:rsidP="002C5C31">
      <w:pPr>
        <w:pStyle w:val="a3"/>
        <w:numPr>
          <w:ilvl w:val="0"/>
          <w:numId w:val="49"/>
        </w:numPr>
        <w:tabs>
          <w:tab w:val="left" w:pos="454"/>
        </w:tabs>
        <w:jc w:val="both"/>
        <w:rPr>
          <w:rFonts w:eastAsia="Calibri"/>
          <w:sz w:val="28"/>
          <w:szCs w:val="28"/>
          <w:lang w:val="uk-UA" w:eastAsia="en-US"/>
        </w:rPr>
      </w:pPr>
      <w:r w:rsidRPr="002C5C31">
        <w:rPr>
          <w:rFonts w:eastAsia="Calibri"/>
          <w:sz w:val="28"/>
          <w:szCs w:val="28"/>
          <w:lang w:val="uk-UA" w:eastAsia="en-US"/>
        </w:rPr>
        <w:t xml:space="preserve">здійснювати метрологічне забезпечення теплового господарства згідно “Положення про метрологічну службу”, проводити метрологічний контроль за застосуванням, ремонтом і зберіганням засобів вимірювань; </w:t>
      </w:r>
    </w:p>
    <w:p w:rsidR="00155034" w:rsidRPr="002C5C31" w:rsidRDefault="00BF6AA3" w:rsidP="002C5C31">
      <w:pPr>
        <w:pStyle w:val="a3"/>
        <w:numPr>
          <w:ilvl w:val="0"/>
          <w:numId w:val="49"/>
        </w:numPr>
        <w:tabs>
          <w:tab w:val="left" w:pos="454"/>
        </w:tabs>
        <w:jc w:val="both"/>
        <w:rPr>
          <w:sz w:val="28"/>
          <w:szCs w:val="28"/>
          <w:lang w:val="uk-UA"/>
        </w:rPr>
      </w:pPr>
      <w:r w:rsidRPr="002C5C31">
        <w:rPr>
          <w:rFonts w:eastAsia="Calibri"/>
          <w:sz w:val="28"/>
          <w:szCs w:val="28"/>
          <w:lang w:val="uk-UA" w:eastAsia="en-US"/>
        </w:rPr>
        <w:t xml:space="preserve">здійснювати господарську діяльність, що не заборонена законодавством України і відповідає меті та предмету діяльності, що передбачені </w:t>
      </w:r>
      <w:r w:rsidR="00891213" w:rsidRPr="002C5C31">
        <w:rPr>
          <w:rFonts w:eastAsia="Calibri"/>
          <w:sz w:val="28"/>
          <w:szCs w:val="28"/>
          <w:lang w:val="uk-UA" w:eastAsia="en-US"/>
        </w:rPr>
        <w:t>у</w:t>
      </w:r>
      <w:r w:rsidRPr="002C5C31">
        <w:rPr>
          <w:rFonts w:eastAsia="Calibri"/>
          <w:sz w:val="28"/>
          <w:szCs w:val="28"/>
          <w:lang w:val="uk-UA" w:eastAsia="en-US"/>
        </w:rPr>
        <w:t xml:space="preserve"> Статуті підприємства</w:t>
      </w:r>
      <w:r w:rsidR="00155034" w:rsidRPr="002C5C31">
        <w:rPr>
          <w:rFonts w:eastAsia="Calibri"/>
          <w:sz w:val="28"/>
          <w:szCs w:val="28"/>
          <w:lang w:val="uk-UA" w:eastAsia="en-US"/>
        </w:rPr>
        <w:t>.</w:t>
      </w:r>
    </w:p>
    <w:p w:rsidR="00BF6AA3" w:rsidRPr="000560B0" w:rsidRDefault="0019297D" w:rsidP="00155034">
      <w:pPr>
        <w:tabs>
          <w:tab w:val="left" w:pos="454"/>
        </w:tabs>
        <w:ind w:left="709"/>
        <w:jc w:val="both"/>
        <w:rPr>
          <w:sz w:val="28"/>
          <w:szCs w:val="28"/>
          <w:lang w:val="uk-UA"/>
        </w:rPr>
      </w:pPr>
      <w:r w:rsidRPr="000560B0">
        <w:rPr>
          <w:sz w:val="28"/>
          <w:szCs w:val="28"/>
          <w:lang w:val="uk-UA"/>
        </w:rPr>
        <w:t xml:space="preserve">      </w:t>
      </w:r>
    </w:p>
    <w:p w:rsidR="00155034" w:rsidRPr="000560B0" w:rsidRDefault="00260BBD" w:rsidP="00260BBD">
      <w:pPr>
        <w:jc w:val="both"/>
        <w:rPr>
          <w:rFonts w:eastAsia="Calibri"/>
          <w:sz w:val="28"/>
          <w:szCs w:val="28"/>
          <w:lang w:val="uk-UA" w:eastAsia="en-US"/>
        </w:rPr>
      </w:pPr>
      <w:r w:rsidRPr="000560B0">
        <w:rPr>
          <w:rFonts w:eastAsia="Calibri"/>
          <w:sz w:val="28"/>
          <w:szCs w:val="28"/>
          <w:lang w:val="uk-UA" w:eastAsia="en-US"/>
        </w:rPr>
        <w:t xml:space="preserve">     </w:t>
      </w:r>
      <w:r w:rsidR="00BF6AA3" w:rsidRPr="000560B0">
        <w:rPr>
          <w:rFonts w:eastAsia="Calibri"/>
          <w:sz w:val="28"/>
          <w:szCs w:val="28"/>
          <w:lang w:val="uk-UA" w:eastAsia="en-US"/>
        </w:rPr>
        <w:t>Діяльність ДМП “Івано-Франківськтеплокомуненерго”  включає виробництво</w:t>
      </w:r>
      <w:r w:rsidR="00766127" w:rsidRPr="000560B0">
        <w:rPr>
          <w:rFonts w:eastAsia="Calibri"/>
          <w:sz w:val="28"/>
          <w:szCs w:val="28"/>
          <w:lang w:val="uk-UA" w:eastAsia="en-US"/>
        </w:rPr>
        <w:t xml:space="preserve">, транспортування та постачання </w:t>
      </w:r>
      <w:r w:rsidR="00BF6AA3" w:rsidRPr="000560B0">
        <w:rPr>
          <w:rFonts w:eastAsia="Calibri"/>
          <w:sz w:val="28"/>
          <w:szCs w:val="28"/>
          <w:lang w:val="uk-UA" w:eastAsia="en-US"/>
        </w:rPr>
        <w:t xml:space="preserve">теплової енергії для опалення приміщень та підігріву води; ремонт обладнання котелень, центральних теплових пунктів (ЦТП), теплових мереж і систем гарячого </w:t>
      </w:r>
      <w:r w:rsidR="00BF6AA3" w:rsidRPr="000560B0">
        <w:rPr>
          <w:rFonts w:eastAsia="Calibri"/>
          <w:sz w:val="28"/>
          <w:szCs w:val="28"/>
          <w:lang w:val="uk-UA" w:eastAsia="en-US"/>
        </w:rPr>
        <w:lastRenderedPageBreak/>
        <w:t>водопостачання; розробку технічних умов на підключення споживачів до теплових мереж та систем гарячого водопостачання; виготовлення проектно-кошторисної документації на реконструкцію і ремонт об’єктів теплового господарства</w:t>
      </w:r>
      <w:r w:rsidR="00155034" w:rsidRPr="000560B0">
        <w:rPr>
          <w:rFonts w:eastAsia="Calibri"/>
          <w:sz w:val="28"/>
          <w:szCs w:val="28"/>
          <w:lang w:val="uk-UA" w:eastAsia="en-US"/>
        </w:rPr>
        <w:t>,</w:t>
      </w:r>
      <w:r w:rsidR="00BF6AA3" w:rsidRPr="000560B0">
        <w:rPr>
          <w:rFonts w:eastAsia="Calibri"/>
          <w:sz w:val="28"/>
          <w:szCs w:val="28"/>
          <w:lang w:val="uk-UA" w:eastAsia="en-US"/>
        </w:rPr>
        <w:t xml:space="preserve"> а також нарахування та збирання платежів.</w:t>
      </w:r>
    </w:p>
    <w:p w:rsidR="00155034" w:rsidRPr="000560B0" w:rsidRDefault="00155034" w:rsidP="00260BBD">
      <w:pPr>
        <w:jc w:val="both"/>
        <w:rPr>
          <w:rFonts w:eastAsia="Calibri"/>
          <w:sz w:val="28"/>
          <w:szCs w:val="28"/>
          <w:lang w:val="uk-UA" w:eastAsia="en-US"/>
        </w:rPr>
      </w:pPr>
    </w:p>
    <w:p w:rsidR="0009570C" w:rsidRPr="000560B0" w:rsidRDefault="00260BBD" w:rsidP="00260BBD">
      <w:pPr>
        <w:jc w:val="both"/>
        <w:rPr>
          <w:rFonts w:eastAsia="Calibri"/>
          <w:sz w:val="28"/>
          <w:szCs w:val="28"/>
          <w:lang w:val="uk-UA" w:eastAsia="en-US"/>
        </w:rPr>
      </w:pPr>
      <w:r w:rsidRPr="000560B0">
        <w:rPr>
          <w:rFonts w:eastAsia="Calibri"/>
          <w:sz w:val="28"/>
          <w:szCs w:val="28"/>
          <w:lang w:val="uk-UA" w:eastAsia="en-US"/>
        </w:rPr>
        <w:t xml:space="preserve">     </w:t>
      </w:r>
      <w:r w:rsidR="00BF6AA3" w:rsidRPr="000560B0">
        <w:rPr>
          <w:rFonts w:eastAsia="Calibri"/>
          <w:sz w:val="28"/>
          <w:szCs w:val="28"/>
          <w:lang w:val="uk-UA" w:eastAsia="en-US"/>
        </w:rPr>
        <w:t>Основними цілями підприємства є</w:t>
      </w:r>
      <w:r w:rsidR="0009570C" w:rsidRPr="000560B0">
        <w:rPr>
          <w:rFonts w:eastAsia="Calibri"/>
          <w:sz w:val="28"/>
          <w:szCs w:val="28"/>
          <w:lang w:val="uk-UA" w:eastAsia="en-US"/>
        </w:rPr>
        <w:t>:</w:t>
      </w:r>
    </w:p>
    <w:p w:rsidR="00AF0D83" w:rsidRPr="002C5C31" w:rsidRDefault="00AF0D83" w:rsidP="002C5C31">
      <w:pPr>
        <w:pStyle w:val="a3"/>
        <w:numPr>
          <w:ilvl w:val="0"/>
          <w:numId w:val="49"/>
        </w:numPr>
        <w:jc w:val="both"/>
        <w:rPr>
          <w:rFonts w:eastAsia="Calibri"/>
          <w:sz w:val="28"/>
          <w:szCs w:val="28"/>
          <w:lang w:val="uk-UA" w:eastAsia="en-US"/>
        </w:rPr>
      </w:pPr>
      <w:r w:rsidRPr="002C5C31">
        <w:rPr>
          <w:rFonts w:eastAsia="Calibri"/>
          <w:sz w:val="28"/>
          <w:szCs w:val="28"/>
          <w:lang w:val="uk-UA" w:eastAsia="en-US"/>
        </w:rPr>
        <w:t xml:space="preserve">надання якісних та в повному об’ємі послуг </w:t>
      </w:r>
      <w:r w:rsidR="0009570C" w:rsidRPr="002C5C31">
        <w:rPr>
          <w:rFonts w:eastAsia="Calibri"/>
          <w:sz w:val="28"/>
          <w:szCs w:val="28"/>
          <w:lang w:val="uk-UA" w:eastAsia="en-US"/>
        </w:rPr>
        <w:t>споживачам теплової енергії;</w:t>
      </w:r>
    </w:p>
    <w:p w:rsidR="0009570C" w:rsidRPr="002C5C31" w:rsidRDefault="007E2DE1" w:rsidP="002C5C31">
      <w:pPr>
        <w:pStyle w:val="a3"/>
        <w:numPr>
          <w:ilvl w:val="0"/>
          <w:numId w:val="49"/>
        </w:numPr>
        <w:jc w:val="both"/>
        <w:rPr>
          <w:rFonts w:eastAsia="Calibri"/>
          <w:sz w:val="28"/>
          <w:szCs w:val="28"/>
          <w:lang w:val="uk-UA" w:eastAsia="en-US"/>
        </w:rPr>
      </w:pPr>
      <w:r w:rsidRPr="002C5C31">
        <w:rPr>
          <w:rFonts w:eastAsia="Calibri"/>
          <w:sz w:val="28"/>
          <w:szCs w:val="28"/>
          <w:lang w:val="uk-UA" w:eastAsia="en-US"/>
        </w:rPr>
        <w:t>в</w:t>
      </w:r>
      <w:r w:rsidR="0009570C" w:rsidRPr="002C5C31">
        <w:rPr>
          <w:rFonts w:eastAsia="Calibri"/>
          <w:sz w:val="28"/>
          <w:szCs w:val="28"/>
          <w:lang w:val="uk-UA" w:eastAsia="en-US"/>
        </w:rPr>
        <w:t>провадження альтернативних видів палива та інших відновлюваних джерел енергії на підприємстві;</w:t>
      </w:r>
    </w:p>
    <w:p w:rsidR="0009570C" w:rsidRPr="002C5C31" w:rsidRDefault="007E2DE1" w:rsidP="002C5C31">
      <w:pPr>
        <w:pStyle w:val="a3"/>
        <w:numPr>
          <w:ilvl w:val="0"/>
          <w:numId w:val="49"/>
        </w:numPr>
        <w:jc w:val="both"/>
        <w:rPr>
          <w:rFonts w:eastAsia="Calibri"/>
          <w:sz w:val="28"/>
          <w:szCs w:val="28"/>
          <w:lang w:val="uk-UA" w:eastAsia="en-US"/>
        </w:rPr>
      </w:pPr>
      <w:r w:rsidRPr="002C5C31">
        <w:rPr>
          <w:rFonts w:eastAsia="Calibri"/>
          <w:sz w:val="28"/>
          <w:szCs w:val="28"/>
          <w:lang w:val="uk-UA" w:eastAsia="en-US"/>
        </w:rPr>
        <w:t>з</w:t>
      </w:r>
      <w:r w:rsidR="0009570C" w:rsidRPr="002C5C31">
        <w:rPr>
          <w:rFonts w:eastAsia="Calibri"/>
          <w:sz w:val="28"/>
          <w:szCs w:val="28"/>
          <w:lang w:val="uk-UA" w:eastAsia="en-US"/>
        </w:rPr>
        <w:t>меншення витрат на виробництво теплової енергії (впровадження конегераційних установок на котельнях)</w:t>
      </w:r>
      <w:r w:rsidRPr="002C5C31">
        <w:rPr>
          <w:rFonts w:eastAsia="Calibri"/>
          <w:sz w:val="28"/>
          <w:szCs w:val="28"/>
          <w:lang w:val="uk-UA" w:eastAsia="en-US"/>
        </w:rPr>
        <w:t>;</w:t>
      </w:r>
    </w:p>
    <w:p w:rsidR="00AE43E1" w:rsidRPr="002C5C31" w:rsidRDefault="007E2DE1" w:rsidP="002C5C31">
      <w:pPr>
        <w:pStyle w:val="a3"/>
        <w:numPr>
          <w:ilvl w:val="0"/>
          <w:numId w:val="49"/>
        </w:numPr>
        <w:jc w:val="both"/>
        <w:rPr>
          <w:rFonts w:eastAsia="Calibri"/>
          <w:sz w:val="28"/>
          <w:szCs w:val="28"/>
          <w:lang w:val="uk-UA" w:eastAsia="en-US"/>
        </w:rPr>
      </w:pPr>
      <w:r w:rsidRPr="002C5C31">
        <w:rPr>
          <w:rFonts w:eastAsia="Calibri"/>
          <w:sz w:val="28"/>
          <w:szCs w:val="28"/>
          <w:lang w:val="uk-UA" w:eastAsia="en-US"/>
        </w:rPr>
        <w:t>с</w:t>
      </w:r>
      <w:r w:rsidR="00AE43E1" w:rsidRPr="002C5C31">
        <w:rPr>
          <w:rFonts w:eastAsia="Calibri"/>
          <w:sz w:val="28"/>
          <w:szCs w:val="28"/>
          <w:lang w:val="uk-UA" w:eastAsia="en-US"/>
        </w:rPr>
        <w:t>творення сприятливих ум</w:t>
      </w:r>
      <w:r w:rsidR="00155034" w:rsidRPr="002C5C31">
        <w:rPr>
          <w:rFonts w:eastAsia="Calibri"/>
          <w:sz w:val="28"/>
          <w:szCs w:val="28"/>
          <w:lang w:val="uk-UA" w:eastAsia="en-US"/>
        </w:rPr>
        <w:t>ов для працівників підприємства.</w:t>
      </w:r>
    </w:p>
    <w:p w:rsidR="00155034" w:rsidRPr="000560B0" w:rsidRDefault="00155034" w:rsidP="00155034">
      <w:pPr>
        <w:pStyle w:val="a3"/>
        <w:jc w:val="both"/>
        <w:rPr>
          <w:rFonts w:eastAsia="Calibri"/>
          <w:sz w:val="28"/>
          <w:szCs w:val="28"/>
          <w:lang w:val="uk-UA" w:eastAsia="en-US"/>
        </w:rPr>
      </w:pPr>
    </w:p>
    <w:p w:rsidR="00BF6AA3" w:rsidRPr="000560B0" w:rsidRDefault="00260BBD" w:rsidP="00260BBD">
      <w:pPr>
        <w:jc w:val="both"/>
        <w:rPr>
          <w:rFonts w:eastAsia="Calibri"/>
          <w:sz w:val="28"/>
          <w:szCs w:val="28"/>
          <w:lang w:val="uk-UA" w:eastAsia="en-US"/>
        </w:rPr>
      </w:pPr>
      <w:r w:rsidRPr="000560B0">
        <w:rPr>
          <w:rFonts w:eastAsia="Calibri"/>
          <w:sz w:val="28"/>
          <w:szCs w:val="28"/>
          <w:lang w:val="uk-UA" w:eastAsia="en-US"/>
        </w:rPr>
        <w:t xml:space="preserve">     </w:t>
      </w:r>
      <w:r w:rsidR="00BF6AA3" w:rsidRPr="000560B0">
        <w:rPr>
          <w:rFonts w:eastAsia="Calibri"/>
          <w:sz w:val="28"/>
          <w:szCs w:val="28"/>
          <w:lang w:val="uk-UA" w:eastAsia="en-US"/>
        </w:rPr>
        <w:t>На сьогодні переважна частина встановлених потужностей та обладнання системи теплопостачання наближається до критичних строків своєї експлуатації, більшість центральних теплових пунктів оснащена застарілим технологічним обладнанням. Забезпечення послугами теплопостачання міста здійснюється від районних та квартальних котелень з водогрійними котлами.</w:t>
      </w:r>
    </w:p>
    <w:p w:rsidR="00FD3655" w:rsidRPr="000560B0" w:rsidRDefault="00260BBD" w:rsidP="00FD3655">
      <w:pPr>
        <w:jc w:val="both"/>
        <w:rPr>
          <w:rFonts w:eastAsia="Calibri"/>
          <w:sz w:val="28"/>
          <w:szCs w:val="28"/>
          <w:lang w:val="uk-UA" w:eastAsia="en-US"/>
        </w:rPr>
      </w:pPr>
      <w:r w:rsidRPr="000560B0">
        <w:rPr>
          <w:rFonts w:eastAsia="Calibri"/>
          <w:sz w:val="28"/>
          <w:szCs w:val="28"/>
          <w:lang w:val="uk-UA" w:eastAsia="en-US"/>
        </w:rPr>
        <w:t xml:space="preserve">     </w:t>
      </w:r>
      <w:r w:rsidR="00BF6AA3" w:rsidRPr="000560B0">
        <w:rPr>
          <w:rFonts w:eastAsia="Calibri"/>
          <w:sz w:val="28"/>
          <w:szCs w:val="28"/>
          <w:lang w:val="uk-UA" w:eastAsia="en-US"/>
        </w:rPr>
        <w:t>Існуюча система теплопостачання міста – це, в основному, закрита двотрубна система з залежною схемою приєднання систем опалювання споживачів. Більшість систем гарячого водопостачання споживачів підключена до теплових мереж за допомогою центральних теплових пунктів (ЦТП), інші – по незалежній схемі приєднання систем гарячого водопостачання та з відкритим водорозбором споживання.</w:t>
      </w:r>
      <w:r w:rsidR="00FD3655" w:rsidRPr="000560B0">
        <w:rPr>
          <w:rFonts w:eastAsia="Calibri"/>
          <w:sz w:val="28"/>
          <w:szCs w:val="28"/>
          <w:lang w:val="uk-UA" w:eastAsia="en-US"/>
        </w:rPr>
        <w:t xml:space="preserve"> </w:t>
      </w:r>
    </w:p>
    <w:p w:rsidR="00FD3655" w:rsidRPr="000560B0" w:rsidRDefault="00FD3655" w:rsidP="00260BBD">
      <w:pPr>
        <w:jc w:val="both"/>
        <w:rPr>
          <w:rFonts w:eastAsia="Calibri"/>
          <w:sz w:val="28"/>
          <w:szCs w:val="28"/>
          <w:lang w:eastAsia="en-US"/>
        </w:rPr>
      </w:pPr>
      <w:r w:rsidRPr="000560B0">
        <w:rPr>
          <w:rFonts w:eastAsia="Calibri"/>
          <w:sz w:val="28"/>
          <w:szCs w:val="28"/>
          <w:lang w:val="uk-UA" w:eastAsia="en-US"/>
        </w:rPr>
        <w:t xml:space="preserve">     Середній строк експлуатації котлів становить </w:t>
      </w:r>
      <w:r w:rsidR="00720652">
        <w:rPr>
          <w:rFonts w:eastAsia="Calibri"/>
          <w:sz w:val="28"/>
          <w:szCs w:val="28"/>
          <w:lang w:val="uk-UA" w:eastAsia="en-US"/>
        </w:rPr>
        <w:t>20,9</w:t>
      </w:r>
      <w:r w:rsidR="00720652" w:rsidRPr="0034393E">
        <w:rPr>
          <w:rFonts w:eastAsia="Calibri"/>
          <w:sz w:val="28"/>
          <w:szCs w:val="28"/>
          <w:lang w:val="uk-UA" w:eastAsia="en-US"/>
        </w:rPr>
        <w:t xml:space="preserve"> </w:t>
      </w:r>
      <w:r w:rsidRPr="000560B0">
        <w:rPr>
          <w:rFonts w:eastAsia="Calibri"/>
          <w:sz w:val="28"/>
          <w:szCs w:val="28"/>
          <w:lang w:val="uk-UA" w:eastAsia="en-US"/>
        </w:rPr>
        <w:t xml:space="preserve">років, зношення котлів складає близько 75%; системи транспортування теплової енергії до споживачів – приблизно 70%. </w:t>
      </w:r>
    </w:p>
    <w:p w:rsidR="00D21F72" w:rsidRPr="000560B0" w:rsidRDefault="00FD3655" w:rsidP="00260BBD">
      <w:pPr>
        <w:jc w:val="both"/>
        <w:rPr>
          <w:rFonts w:eastAsia="Calibri"/>
          <w:sz w:val="28"/>
          <w:szCs w:val="28"/>
          <w:lang w:val="uk-UA" w:eastAsia="en-US"/>
        </w:rPr>
      </w:pPr>
      <w:r w:rsidRPr="000560B0">
        <w:rPr>
          <w:rFonts w:eastAsia="Calibri"/>
          <w:sz w:val="28"/>
          <w:szCs w:val="28"/>
          <w:lang w:val="uk-UA" w:eastAsia="en-US"/>
        </w:rPr>
        <w:t xml:space="preserve">     </w:t>
      </w:r>
      <w:r w:rsidR="00155034" w:rsidRPr="000560B0">
        <w:rPr>
          <w:rFonts w:eastAsia="Calibri"/>
          <w:sz w:val="28"/>
          <w:szCs w:val="28"/>
          <w:lang w:val="uk-UA" w:eastAsia="en-US"/>
        </w:rPr>
        <w:t xml:space="preserve"> </w:t>
      </w:r>
      <w:r w:rsidRPr="000560B0">
        <w:rPr>
          <w:rFonts w:eastAsia="Calibri"/>
          <w:sz w:val="28"/>
          <w:szCs w:val="28"/>
          <w:lang w:val="uk-UA" w:eastAsia="en-US"/>
        </w:rPr>
        <w:t>На даний час п</w:t>
      </w:r>
      <w:r w:rsidR="00155034" w:rsidRPr="000560B0">
        <w:rPr>
          <w:rFonts w:eastAsia="Calibri"/>
          <w:sz w:val="28"/>
          <w:szCs w:val="28"/>
          <w:lang w:val="uk-UA" w:eastAsia="en-US"/>
        </w:rPr>
        <w:t xml:space="preserve">роводяться роботи по введенню в експлуатацію 59 </w:t>
      </w:r>
      <w:r w:rsidR="00A96144" w:rsidRPr="000560B0">
        <w:rPr>
          <w:rFonts w:eastAsia="Calibri"/>
          <w:sz w:val="28"/>
          <w:szCs w:val="28"/>
          <w:lang w:val="uk-UA" w:eastAsia="en-US"/>
        </w:rPr>
        <w:t xml:space="preserve">автоматизованих </w:t>
      </w:r>
      <w:r w:rsidR="00155034" w:rsidRPr="000560B0">
        <w:rPr>
          <w:rFonts w:eastAsia="Calibri"/>
          <w:sz w:val="28"/>
          <w:szCs w:val="28"/>
          <w:lang w:val="uk-UA" w:eastAsia="en-US"/>
        </w:rPr>
        <w:t>індівідуальних теплових пунктів в тепловому мікрорайоні «Довга-Карпатська</w:t>
      </w:r>
      <w:r w:rsidR="00A96144" w:rsidRPr="000560B0">
        <w:rPr>
          <w:rFonts w:eastAsia="Calibri"/>
          <w:sz w:val="28"/>
          <w:szCs w:val="28"/>
          <w:lang w:val="uk-UA" w:eastAsia="en-US"/>
        </w:rPr>
        <w:t xml:space="preserve">» від котельні по вул.Довга, 68А та тепловому мікрорайоні Пасічна від </w:t>
      </w:r>
      <w:r w:rsidRPr="000560B0">
        <w:rPr>
          <w:rFonts w:eastAsia="Calibri"/>
          <w:sz w:val="28"/>
          <w:szCs w:val="28"/>
          <w:lang w:val="uk-UA" w:eastAsia="en-US"/>
        </w:rPr>
        <w:t>котельні по вул.Федьковича, 91А в рамках проекту «Реконструкція та модернізація системи теплопостачання в районі вулиць Довга-Карпатська м Івано-Франківська»</w:t>
      </w:r>
      <w:r w:rsidR="003B0B46" w:rsidRPr="000560B0">
        <w:rPr>
          <w:rFonts w:eastAsia="Calibri"/>
          <w:sz w:val="28"/>
          <w:szCs w:val="28"/>
          <w:lang w:val="uk-UA" w:eastAsia="en-US"/>
        </w:rPr>
        <w:t xml:space="preserve">, що фінансується за кредитні кошти  НЕФКО та грантові кошти Шведського Агенства Міжнародного розвитку </w:t>
      </w:r>
      <w:r w:rsidR="003B0B46" w:rsidRPr="000560B0">
        <w:rPr>
          <w:rFonts w:eastAsia="Calibri"/>
          <w:sz w:val="28"/>
          <w:szCs w:val="28"/>
          <w:lang w:val="en-US" w:eastAsia="en-US"/>
        </w:rPr>
        <w:t>SIDA</w:t>
      </w:r>
      <w:r w:rsidRPr="000560B0">
        <w:rPr>
          <w:rFonts w:eastAsia="Calibri"/>
          <w:sz w:val="28"/>
          <w:szCs w:val="28"/>
          <w:lang w:val="uk-UA" w:eastAsia="en-US"/>
        </w:rPr>
        <w:t>. Встановлення ІТП надає можливість цілодобового постачання гарячої води та регулювання кількості та якості подачі теплової енергії за рахунок автоматичного регулювання згідно температури зовнішнього повітря.</w:t>
      </w:r>
      <w:r w:rsidR="00260BBD" w:rsidRPr="000560B0">
        <w:rPr>
          <w:rFonts w:eastAsia="Calibri"/>
          <w:sz w:val="28"/>
          <w:szCs w:val="28"/>
          <w:lang w:val="uk-UA" w:eastAsia="en-US"/>
        </w:rPr>
        <w:t xml:space="preserve">    </w:t>
      </w:r>
    </w:p>
    <w:p w:rsidR="007268A6" w:rsidRPr="000560B0" w:rsidRDefault="00260BBD" w:rsidP="00260BBD">
      <w:pPr>
        <w:jc w:val="both"/>
        <w:rPr>
          <w:rFonts w:eastAsia="Calibri"/>
          <w:sz w:val="28"/>
          <w:szCs w:val="28"/>
          <w:lang w:val="uk-UA" w:eastAsia="en-US"/>
        </w:rPr>
      </w:pPr>
      <w:r w:rsidRPr="000560B0">
        <w:rPr>
          <w:rFonts w:eastAsia="Calibri"/>
          <w:sz w:val="28"/>
          <w:szCs w:val="28"/>
          <w:lang w:val="uk-UA" w:eastAsia="en-US"/>
        </w:rPr>
        <w:t xml:space="preserve">    </w:t>
      </w:r>
    </w:p>
    <w:p w:rsidR="007441A7" w:rsidRDefault="003B0B46" w:rsidP="007441A7">
      <w:pPr>
        <w:jc w:val="both"/>
        <w:rPr>
          <w:sz w:val="28"/>
          <w:szCs w:val="28"/>
          <w:lang w:val="uk-UA"/>
        </w:rPr>
      </w:pPr>
      <w:r w:rsidRPr="000560B0">
        <w:rPr>
          <w:rFonts w:eastAsia="Calibri"/>
          <w:sz w:val="28"/>
          <w:szCs w:val="28"/>
          <w:lang w:val="uk-UA" w:eastAsia="en-US"/>
        </w:rPr>
        <w:t xml:space="preserve">     </w:t>
      </w:r>
      <w:r w:rsidR="00260BBD" w:rsidRPr="000560B0">
        <w:rPr>
          <w:rFonts w:eastAsia="Calibri"/>
          <w:sz w:val="28"/>
          <w:szCs w:val="28"/>
          <w:lang w:val="uk-UA" w:eastAsia="en-US"/>
        </w:rPr>
        <w:t xml:space="preserve"> </w:t>
      </w:r>
      <w:r w:rsidR="00720652">
        <w:rPr>
          <w:rFonts w:eastAsia="Calibri"/>
          <w:sz w:val="28"/>
          <w:szCs w:val="28"/>
          <w:lang w:val="uk-UA" w:eastAsia="en-US"/>
        </w:rPr>
        <w:t>Н</w:t>
      </w:r>
      <w:r w:rsidRPr="000560B0">
        <w:rPr>
          <w:rFonts w:eastAsia="Calibri"/>
          <w:sz w:val="28"/>
          <w:szCs w:val="28"/>
          <w:lang w:val="uk-UA" w:eastAsia="en-US"/>
        </w:rPr>
        <w:t>а підприємстві</w:t>
      </w:r>
      <w:r w:rsidR="00EA7A20" w:rsidRPr="000560B0">
        <w:rPr>
          <w:rFonts w:eastAsia="Calibri"/>
          <w:sz w:val="28"/>
          <w:szCs w:val="28"/>
          <w:lang w:val="uk-UA" w:eastAsia="en-US"/>
        </w:rPr>
        <w:t xml:space="preserve"> </w:t>
      </w:r>
      <w:r w:rsidR="00720652">
        <w:rPr>
          <w:rFonts w:eastAsia="Calibri"/>
          <w:sz w:val="28"/>
          <w:szCs w:val="28"/>
          <w:lang w:val="uk-UA" w:eastAsia="en-US"/>
        </w:rPr>
        <w:t>експлуату</w:t>
      </w:r>
      <w:r w:rsidR="003B573A">
        <w:rPr>
          <w:rFonts w:eastAsia="Calibri"/>
          <w:sz w:val="28"/>
          <w:szCs w:val="28"/>
          <w:lang w:val="uk-UA" w:eastAsia="en-US"/>
        </w:rPr>
        <w:t>є</w:t>
      </w:r>
      <w:r w:rsidR="00720652">
        <w:rPr>
          <w:rFonts w:eastAsia="Calibri"/>
          <w:sz w:val="28"/>
          <w:szCs w:val="28"/>
          <w:lang w:val="uk-UA" w:eastAsia="en-US"/>
        </w:rPr>
        <w:t xml:space="preserve">ться </w:t>
      </w:r>
      <w:r w:rsidR="00EA7A20" w:rsidRPr="000560B0">
        <w:rPr>
          <w:rFonts w:eastAsia="Calibri"/>
          <w:sz w:val="28"/>
          <w:szCs w:val="28"/>
          <w:lang w:val="uk-UA" w:eastAsia="en-US"/>
        </w:rPr>
        <w:t xml:space="preserve"> 3</w:t>
      </w:r>
      <w:r w:rsidR="00D21F72" w:rsidRPr="000560B0">
        <w:rPr>
          <w:rFonts w:eastAsia="Calibri"/>
          <w:sz w:val="28"/>
          <w:szCs w:val="28"/>
          <w:lang w:val="uk-UA" w:eastAsia="en-US"/>
        </w:rPr>
        <w:t>0</w:t>
      </w:r>
      <w:r w:rsidR="003B573A">
        <w:rPr>
          <w:rFonts w:eastAsia="Calibri"/>
          <w:sz w:val="28"/>
          <w:szCs w:val="28"/>
          <w:lang w:val="uk-UA" w:eastAsia="en-US"/>
        </w:rPr>
        <w:t xml:space="preserve"> </w:t>
      </w:r>
      <w:r w:rsidR="00720652">
        <w:rPr>
          <w:rFonts w:eastAsia="Calibri"/>
          <w:sz w:val="28"/>
          <w:szCs w:val="28"/>
          <w:lang w:val="uk-UA" w:eastAsia="en-US"/>
        </w:rPr>
        <w:t>котелень</w:t>
      </w:r>
      <w:r w:rsidR="00EA7A20" w:rsidRPr="000560B0">
        <w:rPr>
          <w:rFonts w:eastAsia="Calibri"/>
          <w:sz w:val="28"/>
          <w:szCs w:val="28"/>
          <w:lang w:val="uk-UA" w:eastAsia="en-US"/>
        </w:rPr>
        <w:t>,</w:t>
      </w:r>
      <w:r w:rsidR="00BF7502">
        <w:rPr>
          <w:rFonts w:eastAsia="Calibri"/>
          <w:sz w:val="28"/>
          <w:szCs w:val="28"/>
          <w:lang w:val="uk-UA" w:eastAsia="en-US"/>
        </w:rPr>
        <w:t xml:space="preserve"> з них 5 котелень працюють на відходах деревини</w:t>
      </w:r>
      <w:r w:rsidR="00087591">
        <w:rPr>
          <w:rFonts w:eastAsia="Calibri"/>
          <w:sz w:val="28"/>
          <w:szCs w:val="28"/>
          <w:lang w:val="uk-UA" w:eastAsia="en-US"/>
        </w:rPr>
        <w:t xml:space="preserve"> (біопаливо)</w:t>
      </w:r>
      <w:r w:rsidR="00BF7502">
        <w:rPr>
          <w:rFonts w:eastAsia="Calibri"/>
          <w:sz w:val="28"/>
          <w:szCs w:val="28"/>
          <w:lang w:val="uk-UA" w:eastAsia="en-US"/>
        </w:rPr>
        <w:t>.</w:t>
      </w:r>
      <w:r w:rsidR="00675E53" w:rsidRPr="000560B0">
        <w:rPr>
          <w:sz w:val="28"/>
          <w:szCs w:val="28"/>
          <w:lang w:val="uk-UA"/>
        </w:rPr>
        <w:t xml:space="preserve"> </w:t>
      </w:r>
    </w:p>
    <w:p w:rsidR="007441A7" w:rsidRDefault="007441A7" w:rsidP="007441A7">
      <w:pPr>
        <w:jc w:val="both"/>
        <w:rPr>
          <w:rFonts w:eastAsia="Calibri"/>
          <w:sz w:val="28"/>
          <w:szCs w:val="28"/>
          <w:lang w:val="uk-UA" w:eastAsia="en-US"/>
        </w:rPr>
      </w:pPr>
      <w:r>
        <w:rPr>
          <w:sz w:val="28"/>
          <w:szCs w:val="28"/>
          <w:lang w:val="uk-UA"/>
        </w:rPr>
        <w:t xml:space="preserve">      </w:t>
      </w:r>
      <w:r w:rsidRPr="000560B0">
        <w:rPr>
          <w:rFonts w:eastAsia="Calibri"/>
          <w:sz w:val="28"/>
          <w:szCs w:val="28"/>
          <w:lang w:val="uk-UA" w:eastAsia="en-US"/>
        </w:rPr>
        <w:t>Встановлена та підключена теплова потужність котелень приведена в табл.1.</w:t>
      </w:r>
      <w:r w:rsidRPr="007441A7">
        <w:rPr>
          <w:rFonts w:eastAsia="Calibri"/>
          <w:sz w:val="28"/>
          <w:szCs w:val="28"/>
          <w:lang w:val="uk-UA" w:eastAsia="en-US"/>
        </w:rPr>
        <w:t xml:space="preserve"> </w:t>
      </w:r>
    </w:p>
    <w:p w:rsidR="007441A7" w:rsidRPr="000560B0" w:rsidRDefault="007441A7" w:rsidP="007441A7">
      <w:pPr>
        <w:jc w:val="both"/>
        <w:rPr>
          <w:rFonts w:eastAsia="Calibri"/>
          <w:sz w:val="28"/>
          <w:szCs w:val="28"/>
          <w:lang w:val="uk-UA" w:eastAsia="en-US"/>
        </w:rPr>
      </w:pPr>
      <w:r>
        <w:rPr>
          <w:rFonts w:eastAsia="Calibri"/>
          <w:sz w:val="28"/>
          <w:szCs w:val="28"/>
          <w:lang w:val="uk-UA" w:eastAsia="en-US"/>
        </w:rPr>
        <w:t xml:space="preserve">       </w:t>
      </w:r>
      <w:r w:rsidRPr="000560B0">
        <w:rPr>
          <w:rFonts w:eastAsia="Calibri"/>
          <w:sz w:val="28"/>
          <w:szCs w:val="28"/>
          <w:lang w:val="uk-UA" w:eastAsia="en-US"/>
        </w:rPr>
        <w:t xml:space="preserve">На даний час фактично використовується 60% від загальної встановленої теплової потужності. В структурі приєднаної теплової </w:t>
      </w:r>
      <w:r w:rsidRPr="000560B0">
        <w:rPr>
          <w:rFonts w:eastAsia="Calibri"/>
          <w:sz w:val="28"/>
          <w:szCs w:val="28"/>
          <w:lang w:val="uk-UA" w:eastAsia="en-US"/>
        </w:rPr>
        <w:lastRenderedPageBreak/>
        <w:t>потужності котелень найбільша частина припадає на опалення – 73%,  а також на гаряче водопостачання – 26%, частина вентиляції та пари складає близько 1%.</w:t>
      </w:r>
    </w:p>
    <w:p w:rsidR="007441A7" w:rsidRPr="000560B0" w:rsidRDefault="007441A7" w:rsidP="007441A7">
      <w:pPr>
        <w:jc w:val="both"/>
        <w:rPr>
          <w:rFonts w:eastAsia="Calibri"/>
          <w:sz w:val="28"/>
          <w:szCs w:val="28"/>
          <w:lang w:val="uk-UA" w:eastAsia="en-US"/>
        </w:rPr>
      </w:pPr>
      <w:r>
        <w:rPr>
          <w:rFonts w:eastAsia="Calibri"/>
          <w:sz w:val="28"/>
          <w:szCs w:val="28"/>
          <w:lang w:val="uk-UA" w:eastAsia="en-US"/>
        </w:rPr>
        <w:t xml:space="preserve">      </w:t>
      </w:r>
      <w:r w:rsidRPr="000560B0">
        <w:rPr>
          <w:sz w:val="28"/>
          <w:szCs w:val="28"/>
          <w:lang w:val="uk-UA" w:eastAsia="uk-UA"/>
        </w:rPr>
        <w:t>Отже, державне міське підприємство «Івано-Франківськ</w:t>
      </w:r>
      <w:r>
        <w:rPr>
          <w:sz w:val="28"/>
          <w:szCs w:val="28"/>
          <w:lang w:val="uk-UA" w:eastAsia="uk-UA"/>
        </w:rPr>
        <w:t>-</w:t>
      </w:r>
      <w:r w:rsidRPr="000560B0">
        <w:rPr>
          <w:sz w:val="28"/>
          <w:szCs w:val="28"/>
          <w:lang w:val="uk-UA" w:eastAsia="uk-UA"/>
        </w:rPr>
        <w:t>теплокомуненерго» –  це найбільша організація, яка забезпечує (в тому числі виробляє, транспортує та реалізовує) централізованою тепловою енергією житловий багатоповерховий сектор та об'єкти соціально-культурної і промислової сфери, що розташовані на території міста Івано-Франківська</w:t>
      </w:r>
    </w:p>
    <w:p w:rsidR="003B0B46" w:rsidRPr="000560B0" w:rsidRDefault="00675E53" w:rsidP="007441A7">
      <w:pPr>
        <w:jc w:val="both"/>
        <w:rPr>
          <w:rFonts w:eastAsia="Calibri"/>
          <w:sz w:val="28"/>
          <w:szCs w:val="28"/>
          <w:lang w:val="uk-UA" w:eastAsia="en-US"/>
        </w:rPr>
      </w:pPr>
      <w:r w:rsidRPr="000560B0">
        <w:rPr>
          <w:sz w:val="28"/>
          <w:szCs w:val="28"/>
          <w:lang w:val="uk-UA"/>
        </w:rPr>
        <w:t xml:space="preserve">  </w:t>
      </w:r>
    </w:p>
    <w:p w:rsidR="0019297D" w:rsidRPr="002C5C31" w:rsidRDefault="003B0B46" w:rsidP="002C5C31">
      <w:pPr>
        <w:jc w:val="both"/>
        <w:rPr>
          <w:b/>
          <w:bCs/>
          <w:sz w:val="28"/>
          <w:szCs w:val="28"/>
          <w:lang w:val="uk-UA"/>
        </w:rPr>
      </w:pPr>
      <w:r w:rsidRPr="002C5C31">
        <w:rPr>
          <w:rFonts w:eastAsia="Calibri"/>
          <w:sz w:val="28"/>
          <w:szCs w:val="28"/>
          <w:lang w:val="uk-UA" w:eastAsia="en-US"/>
        </w:rPr>
        <w:t>Табл</w:t>
      </w:r>
      <w:r w:rsidR="001A46DC">
        <w:rPr>
          <w:rFonts w:eastAsia="Calibri"/>
          <w:sz w:val="28"/>
          <w:szCs w:val="28"/>
          <w:lang w:val="uk-UA" w:eastAsia="en-US"/>
        </w:rPr>
        <w:t xml:space="preserve">иця </w:t>
      </w:r>
      <w:r w:rsidRPr="002C5C31">
        <w:rPr>
          <w:rFonts w:eastAsia="Calibri"/>
          <w:sz w:val="28"/>
          <w:szCs w:val="28"/>
          <w:lang w:val="uk-UA" w:eastAsia="en-US"/>
        </w:rPr>
        <w:t xml:space="preserve">1 </w:t>
      </w:r>
      <w:r w:rsidRPr="002C5C31">
        <w:rPr>
          <w:rFonts w:eastAsia="Calibri"/>
          <w:b/>
          <w:sz w:val="28"/>
          <w:szCs w:val="28"/>
          <w:lang w:val="uk-UA" w:eastAsia="en-US"/>
        </w:rPr>
        <w:t>Встановлена та приєднана теплова потужність</w:t>
      </w:r>
      <w:r w:rsidR="00110A86" w:rsidRPr="002C5C31">
        <w:rPr>
          <w:rFonts w:eastAsia="Calibri"/>
          <w:b/>
          <w:sz w:val="28"/>
          <w:szCs w:val="28"/>
          <w:lang w:val="uk-UA" w:eastAsia="en-US"/>
        </w:rPr>
        <w:t xml:space="preserve"> котелень по ДМП «ІФТКЕ»</w:t>
      </w:r>
      <w:r w:rsidR="0019297D" w:rsidRPr="002C5C31">
        <w:rPr>
          <w:b/>
          <w:bCs/>
          <w:sz w:val="28"/>
          <w:szCs w:val="28"/>
        </w:rPr>
        <w:t xml:space="preserve"> </w:t>
      </w:r>
      <w:r w:rsidR="00110A86" w:rsidRPr="002C5C31">
        <w:rPr>
          <w:b/>
          <w:bCs/>
          <w:sz w:val="28"/>
          <w:szCs w:val="28"/>
          <w:lang w:val="uk-UA"/>
        </w:rPr>
        <w:t>с</w:t>
      </w:r>
      <w:r w:rsidR="0019297D" w:rsidRPr="002C5C31">
        <w:rPr>
          <w:b/>
          <w:bCs/>
          <w:sz w:val="28"/>
          <w:szCs w:val="28"/>
        </w:rPr>
        <w:t>таном на 01.01.2017р.</w:t>
      </w:r>
    </w:p>
    <w:p w:rsidR="00110A86" w:rsidRPr="000560B0" w:rsidRDefault="00110A86" w:rsidP="0019297D">
      <w:pPr>
        <w:ind w:firstLine="567"/>
        <w:jc w:val="both"/>
        <w:rPr>
          <w:bCs/>
          <w:sz w:val="28"/>
          <w:lang w:val="uk-UA"/>
        </w:rPr>
      </w:pPr>
    </w:p>
    <w:tbl>
      <w:tblPr>
        <w:tblW w:w="9214" w:type="dxa"/>
        <w:tblInd w:w="108" w:type="dxa"/>
        <w:tblLayout w:type="fixed"/>
        <w:tblLook w:val="04A0" w:firstRow="1" w:lastRow="0" w:firstColumn="1" w:lastColumn="0" w:noHBand="0" w:noVBand="1"/>
      </w:tblPr>
      <w:tblGrid>
        <w:gridCol w:w="709"/>
        <w:gridCol w:w="1843"/>
        <w:gridCol w:w="992"/>
        <w:gridCol w:w="1134"/>
        <w:gridCol w:w="1276"/>
        <w:gridCol w:w="1276"/>
        <w:gridCol w:w="992"/>
        <w:gridCol w:w="992"/>
      </w:tblGrid>
      <w:tr w:rsidR="0019297D" w:rsidRPr="000560B0" w:rsidTr="001A46DC">
        <w:trPr>
          <w:trHeight w:val="271"/>
        </w:trPr>
        <w:tc>
          <w:tcPr>
            <w:tcW w:w="709" w:type="dxa"/>
            <w:vMerge w:val="restart"/>
            <w:tcBorders>
              <w:top w:val="single" w:sz="8" w:space="0" w:color="auto"/>
              <w:left w:val="single" w:sz="8" w:space="0" w:color="auto"/>
              <w:right w:val="single" w:sz="4" w:space="0" w:color="auto"/>
            </w:tcBorders>
            <w:shd w:val="clear" w:color="auto" w:fill="auto"/>
            <w:noWrap/>
            <w:vAlign w:val="center"/>
            <w:hideMark/>
          </w:tcPr>
          <w:p w:rsidR="0019297D" w:rsidRPr="000560B0" w:rsidRDefault="0019297D" w:rsidP="0019297D">
            <w:pPr>
              <w:jc w:val="center"/>
              <w:rPr>
                <w:bCs/>
                <w:color w:val="000000"/>
              </w:rPr>
            </w:pPr>
            <w:r w:rsidRPr="000560B0">
              <w:rPr>
                <w:bCs/>
                <w:color w:val="000000"/>
              </w:rPr>
              <w:t>№№ з/п</w:t>
            </w:r>
          </w:p>
        </w:tc>
        <w:tc>
          <w:tcPr>
            <w:tcW w:w="1843" w:type="dxa"/>
            <w:vMerge w:val="restart"/>
            <w:tcBorders>
              <w:top w:val="single" w:sz="8" w:space="0" w:color="auto"/>
              <w:left w:val="single" w:sz="4" w:space="0" w:color="auto"/>
              <w:right w:val="single" w:sz="4" w:space="0" w:color="auto"/>
            </w:tcBorders>
            <w:shd w:val="clear" w:color="auto" w:fill="auto"/>
            <w:noWrap/>
            <w:vAlign w:val="center"/>
            <w:hideMark/>
          </w:tcPr>
          <w:p w:rsidR="0019297D" w:rsidRPr="000560B0" w:rsidRDefault="0019297D" w:rsidP="0019297D">
            <w:pPr>
              <w:jc w:val="center"/>
              <w:rPr>
                <w:bCs/>
                <w:color w:val="000000"/>
              </w:rPr>
            </w:pPr>
            <w:r w:rsidRPr="000560B0">
              <w:rPr>
                <w:bCs/>
                <w:color w:val="000000"/>
              </w:rPr>
              <w:t>Адреса котельні</w:t>
            </w:r>
          </w:p>
        </w:tc>
        <w:tc>
          <w:tcPr>
            <w:tcW w:w="6662" w:type="dxa"/>
            <w:gridSpan w:val="6"/>
            <w:tcBorders>
              <w:top w:val="single" w:sz="8" w:space="0" w:color="auto"/>
              <w:left w:val="nil"/>
              <w:bottom w:val="single" w:sz="4" w:space="0" w:color="auto"/>
              <w:right w:val="single" w:sz="8" w:space="0" w:color="000000"/>
            </w:tcBorders>
            <w:shd w:val="clear" w:color="auto" w:fill="auto"/>
            <w:noWrap/>
            <w:vAlign w:val="center"/>
            <w:hideMark/>
          </w:tcPr>
          <w:p w:rsidR="00110A86" w:rsidRPr="000560B0" w:rsidRDefault="0019297D" w:rsidP="00D27A63">
            <w:pPr>
              <w:jc w:val="center"/>
              <w:rPr>
                <w:bCs/>
                <w:color w:val="000000"/>
                <w:sz w:val="26"/>
                <w:szCs w:val="26"/>
                <w:lang w:val="uk-UA"/>
              </w:rPr>
            </w:pPr>
            <w:r w:rsidRPr="000560B0">
              <w:rPr>
                <w:bCs/>
                <w:color w:val="000000"/>
                <w:sz w:val="26"/>
                <w:szCs w:val="26"/>
              </w:rPr>
              <w:t>Теплова потужність, Гкал/год</w:t>
            </w:r>
          </w:p>
        </w:tc>
      </w:tr>
      <w:tr w:rsidR="0019297D" w:rsidRPr="000560B0" w:rsidTr="001A46DC">
        <w:trPr>
          <w:trHeight w:val="271"/>
        </w:trPr>
        <w:tc>
          <w:tcPr>
            <w:tcW w:w="709" w:type="dxa"/>
            <w:vMerge/>
            <w:tcBorders>
              <w:left w:val="single" w:sz="8" w:space="0" w:color="auto"/>
              <w:right w:val="single" w:sz="4" w:space="0" w:color="auto"/>
            </w:tcBorders>
            <w:vAlign w:val="center"/>
            <w:hideMark/>
          </w:tcPr>
          <w:p w:rsidR="0019297D" w:rsidRPr="000560B0" w:rsidRDefault="0019297D" w:rsidP="0019297D">
            <w:pPr>
              <w:rPr>
                <w:bCs/>
                <w:color w:val="000000"/>
              </w:rPr>
            </w:pPr>
          </w:p>
        </w:tc>
        <w:tc>
          <w:tcPr>
            <w:tcW w:w="1843" w:type="dxa"/>
            <w:vMerge/>
            <w:tcBorders>
              <w:left w:val="single" w:sz="4" w:space="0" w:color="auto"/>
              <w:right w:val="single" w:sz="4" w:space="0" w:color="auto"/>
            </w:tcBorders>
            <w:vAlign w:val="center"/>
            <w:hideMark/>
          </w:tcPr>
          <w:p w:rsidR="0019297D" w:rsidRPr="000560B0" w:rsidRDefault="0019297D" w:rsidP="0019297D">
            <w:pPr>
              <w:jc w:val="center"/>
              <w:rPr>
                <w:bCs/>
                <w:color w:val="000000"/>
              </w:rPr>
            </w:pPr>
          </w:p>
        </w:tc>
        <w:tc>
          <w:tcPr>
            <w:tcW w:w="992" w:type="dxa"/>
            <w:vMerge w:val="restart"/>
            <w:tcBorders>
              <w:top w:val="nil"/>
              <w:left w:val="single" w:sz="4" w:space="0" w:color="auto"/>
              <w:right w:val="single" w:sz="4" w:space="0" w:color="auto"/>
            </w:tcBorders>
            <w:shd w:val="clear" w:color="auto" w:fill="auto"/>
            <w:noWrap/>
            <w:vAlign w:val="center"/>
            <w:hideMark/>
          </w:tcPr>
          <w:p w:rsidR="0019297D" w:rsidRPr="000560B0" w:rsidRDefault="0019297D" w:rsidP="0019297D">
            <w:pPr>
              <w:jc w:val="center"/>
              <w:rPr>
                <w:bCs/>
                <w:color w:val="000000"/>
              </w:rPr>
            </w:pPr>
            <w:r w:rsidRPr="000560B0">
              <w:rPr>
                <w:bCs/>
                <w:color w:val="000000"/>
              </w:rPr>
              <w:t>Встановлена</w:t>
            </w:r>
          </w:p>
        </w:tc>
        <w:tc>
          <w:tcPr>
            <w:tcW w:w="5670" w:type="dxa"/>
            <w:gridSpan w:val="5"/>
            <w:tcBorders>
              <w:top w:val="single" w:sz="4" w:space="0" w:color="auto"/>
              <w:left w:val="nil"/>
              <w:bottom w:val="single" w:sz="4" w:space="0" w:color="auto"/>
              <w:right w:val="single" w:sz="8" w:space="0" w:color="000000"/>
            </w:tcBorders>
            <w:shd w:val="clear" w:color="auto" w:fill="auto"/>
            <w:noWrap/>
            <w:vAlign w:val="center"/>
            <w:hideMark/>
          </w:tcPr>
          <w:p w:rsidR="00110A86" w:rsidRPr="000560B0" w:rsidRDefault="0019297D" w:rsidP="00D27A63">
            <w:pPr>
              <w:jc w:val="center"/>
              <w:rPr>
                <w:bCs/>
                <w:color w:val="000000"/>
                <w:lang w:val="uk-UA"/>
              </w:rPr>
            </w:pPr>
            <w:r w:rsidRPr="000560B0">
              <w:rPr>
                <w:bCs/>
                <w:color w:val="000000"/>
              </w:rPr>
              <w:t>Підключена</w:t>
            </w:r>
          </w:p>
        </w:tc>
      </w:tr>
      <w:tr w:rsidR="0019297D" w:rsidRPr="000560B0" w:rsidTr="001A46DC">
        <w:trPr>
          <w:trHeight w:val="271"/>
        </w:trPr>
        <w:tc>
          <w:tcPr>
            <w:tcW w:w="709" w:type="dxa"/>
            <w:vMerge/>
            <w:tcBorders>
              <w:left w:val="single" w:sz="8" w:space="0" w:color="auto"/>
              <w:right w:val="single" w:sz="4" w:space="0" w:color="auto"/>
            </w:tcBorders>
            <w:vAlign w:val="center"/>
            <w:hideMark/>
          </w:tcPr>
          <w:p w:rsidR="0019297D" w:rsidRPr="000560B0" w:rsidRDefault="0019297D" w:rsidP="0019297D">
            <w:pPr>
              <w:rPr>
                <w:bCs/>
                <w:color w:val="000000"/>
              </w:rPr>
            </w:pPr>
          </w:p>
        </w:tc>
        <w:tc>
          <w:tcPr>
            <w:tcW w:w="1843" w:type="dxa"/>
            <w:vMerge/>
            <w:tcBorders>
              <w:left w:val="single" w:sz="4" w:space="0" w:color="auto"/>
              <w:right w:val="single" w:sz="4" w:space="0" w:color="auto"/>
            </w:tcBorders>
            <w:vAlign w:val="center"/>
            <w:hideMark/>
          </w:tcPr>
          <w:p w:rsidR="0019297D" w:rsidRPr="000560B0" w:rsidRDefault="0019297D" w:rsidP="0019297D">
            <w:pPr>
              <w:jc w:val="center"/>
              <w:rPr>
                <w:bCs/>
                <w:color w:val="000000"/>
              </w:rPr>
            </w:pPr>
          </w:p>
        </w:tc>
        <w:tc>
          <w:tcPr>
            <w:tcW w:w="992" w:type="dxa"/>
            <w:vMerge/>
            <w:tcBorders>
              <w:left w:val="single" w:sz="4" w:space="0" w:color="auto"/>
              <w:right w:val="single" w:sz="4" w:space="0" w:color="auto"/>
            </w:tcBorders>
            <w:vAlign w:val="center"/>
            <w:hideMark/>
          </w:tcPr>
          <w:p w:rsidR="0019297D" w:rsidRPr="000560B0" w:rsidRDefault="0019297D" w:rsidP="0019297D">
            <w:pPr>
              <w:jc w:val="center"/>
              <w:rPr>
                <w:bCs/>
                <w:color w:val="000000"/>
              </w:rPr>
            </w:pPr>
          </w:p>
        </w:tc>
        <w:tc>
          <w:tcPr>
            <w:tcW w:w="1134" w:type="dxa"/>
            <w:vMerge w:val="restart"/>
            <w:tcBorders>
              <w:top w:val="nil"/>
              <w:left w:val="nil"/>
              <w:right w:val="single" w:sz="4" w:space="0" w:color="auto"/>
            </w:tcBorders>
            <w:shd w:val="clear" w:color="auto" w:fill="auto"/>
            <w:noWrap/>
            <w:vAlign w:val="center"/>
            <w:hideMark/>
          </w:tcPr>
          <w:p w:rsidR="0019297D" w:rsidRPr="000560B0" w:rsidRDefault="0019297D" w:rsidP="0019297D">
            <w:pPr>
              <w:jc w:val="center"/>
              <w:rPr>
                <w:bCs/>
                <w:color w:val="000000"/>
              </w:rPr>
            </w:pPr>
            <w:r w:rsidRPr="000560B0">
              <w:rPr>
                <w:bCs/>
                <w:color w:val="000000"/>
              </w:rPr>
              <w:t>Всього</w:t>
            </w:r>
          </w:p>
        </w:tc>
        <w:tc>
          <w:tcPr>
            <w:tcW w:w="4536" w:type="dxa"/>
            <w:gridSpan w:val="4"/>
            <w:tcBorders>
              <w:top w:val="nil"/>
              <w:left w:val="nil"/>
              <w:bottom w:val="single" w:sz="4" w:space="0" w:color="auto"/>
              <w:right w:val="single" w:sz="8" w:space="0" w:color="auto"/>
            </w:tcBorders>
            <w:shd w:val="clear" w:color="auto" w:fill="auto"/>
            <w:noWrap/>
            <w:vAlign w:val="center"/>
            <w:hideMark/>
          </w:tcPr>
          <w:p w:rsidR="0019297D" w:rsidRPr="000560B0" w:rsidRDefault="0019297D" w:rsidP="0019297D">
            <w:pPr>
              <w:jc w:val="center"/>
              <w:rPr>
                <w:bCs/>
                <w:color w:val="000000"/>
              </w:rPr>
            </w:pPr>
            <w:r w:rsidRPr="000560B0">
              <w:rPr>
                <w:bCs/>
                <w:color w:val="000000"/>
              </w:rPr>
              <w:t>у тому числі:</w:t>
            </w:r>
          </w:p>
        </w:tc>
      </w:tr>
      <w:tr w:rsidR="001A46DC" w:rsidRPr="000560B0" w:rsidTr="001A46DC">
        <w:trPr>
          <w:trHeight w:val="271"/>
        </w:trPr>
        <w:tc>
          <w:tcPr>
            <w:tcW w:w="709" w:type="dxa"/>
            <w:vMerge/>
            <w:tcBorders>
              <w:left w:val="single" w:sz="8" w:space="0" w:color="auto"/>
              <w:bottom w:val="single" w:sz="4" w:space="0" w:color="auto"/>
              <w:right w:val="single" w:sz="4" w:space="0" w:color="auto"/>
            </w:tcBorders>
            <w:vAlign w:val="center"/>
            <w:hideMark/>
          </w:tcPr>
          <w:p w:rsidR="0019297D" w:rsidRPr="000560B0" w:rsidRDefault="0019297D" w:rsidP="0019297D">
            <w:pPr>
              <w:rPr>
                <w:bCs/>
                <w:color w:val="000000"/>
              </w:rPr>
            </w:pPr>
          </w:p>
        </w:tc>
        <w:tc>
          <w:tcPr>
            <w:tcW w:w="1843" w:type="dxa"/>
            <w:vMerge/>
            <w:tcBorders>
              <w:left w:val="single" w:sz="4" w:space="0" w:color="auto"/>
              <w:bottom w:val="single" w:sz="4" w:space="0" w:color="auto"/>
              <w:right w:val="single" w:sz="4" w:space="0" w:color="auto"/>
            </w:tcBorders>
            <w:vAlign w:val="center"/>
            <w:hideMark/>
          </w:tcPr>
          <w:p w:rsidR="0019297D" w:rsidRPr="000560B0" w:rsidRDefault="0019297D" w:rsidP="0019297D">
            <w:pPr>
              <w:jc w:val="center"/>
              <w:rPr>
                <w:bCs/>
                <w:color w:val="000000"/>
              </w:rPr>
            </w:pPr>
          </w:p>
        </w:tc>
        <w:tc>
          <w:tcPr>
            <w:tcW w:w="992" w:type="dxa"/>
            <w:vMerge/>
            <w:tcBorders>
              <w:left w:val="single" w:sz="4" w:space="0" w:color="auto"/>
              <w:bottom w:val="single" w:sz="4" w:space="0" w:color="auto"/>
              <w:right w:val="single" w:sz="4" w:space="0" w:color="auto"/>
            </w:tcBorders>
            <w:vAlign w:val="center"/>
            <w:hideMark/>
          </w:tcPr>
          <w:p w:rsidR="0019297D" w:rsidRPr="000560B0" w:rsidRDefault="0019297D" w:rsidP="0019297D">
            <w:pPr>
              <w:jc w:val="center"/>
              <w:rPr>
                <w:bCs/>
                <w:color w:val="000000"/>
              </w:rPr>
            </w:pPr>
          </w:p>
        </w:tc>
        <w:tc>
          <w:tcPr>
            <w:tcW w:w="1134" w:type="dxa"/>
            <w:vMerge/>
            <w:tcBorders>
              <w:left w:val="nil"/>
              <w:bottom w:val="single" w:sz="4" w:space="0" w:color="auto"/>
              <w:right w:val="single" w:sz="4" w:space="0" w:color="auto"/>
            </w:tcBorders>
            <w:shd w:val="clear" w:color="auto" w:fill="auto"/>
            <w:noWrap/>
            <w:vAlign w:val="center"/>
            <w:hideMark/>
          </w:tcPr>
          <w:p w:rsidR="0019297D" w:rsidRPr="000560B0" w:rsidRDefault="0019297D" w:rsidP="0019297D">
            <w:pPr>
              <w:jc w:val="center"/>
              <w:rPr>
                <w:bCs/>
                <w:color w:val="000000"/>
              </w:rPr>
            </w:pPr>
          </w:p>
        </w:tc>
        <w:tc>
          <w:tcPr>
            <w:tcW w:w="1276" w:type="dxa"/>
            <w:tcBorders>
              <w:top w:val="nil"/>
              <w:left w:val="nil"/>
              <w:bottom w:val="single" w:sz="4" w:space="0" w:color="auto"/>
              <w:right w:val="single" w:sz="4" w:space="0" w:color="auto"/>
            </w:tcBorders>
            <w:shd w:val="clear" w:color="auto" w:fill="auto"/>
            <w:noWrap/>
            <w:vAlign w:val="center"/>
            <w:hideMark/>
          </w:tcPr>
          <w:p w:rsidR="0019297D" w:rsidRPr="000560B0" w:rsidRDefault="0019297D" w:rsidP="0019297D">
            <w:pPr>
              <w:jc w:val="center"/>
              <w:rPr>
                <w:bCs/>
                <w:color w:val="000000"/>
              </w:rPr>
            </w:pPr>
            <w:r w:rsidRPr="000560B0">
              <w:rPr>
                <w:bCs/>
                <w:color w:val="000000"/>
              </w:rPr>
              <w:t>опалення</w:t>
            </w:r>
          </w:p>
        </w:tc>
        <w:tc>
          <w:tcPr>
            <w:tcW w:w="1276" w:type="dxa"/>
            <w:tcBorders>
              <w:top w:val="nil"/>
              <w:left w:val="nil"/>
              <w:bottom w:val="single" w:sz="4" w:space="0" w:color="auto"/>
              <w:right w:val="single" w:sz="8" w:space="0" w:color="auto"/>
            </w:tcBorders>
            <w:shd w:val="clear" w:color="auto" w:fill="auto"/>
            <w:noWrap/>
            <w:vAlign w:val="center"/>
            <w:hideMark/>
          </w:tcPr>
          <w:p w:rsidR="0019297D" w:rsidRPr="000560B0" w:rsidRDefault="0019297D" w:rsidP="0019297D">
            <w:pPr>
              <w:jc w:val="center"/>
              <w:rPr>
                <w:bCs/>
                <w:color w:val="000000"/>
              </w:rPr>
            </w:pPr>
            <w:r w:rsidRPr="000560B0">
              <w:rPr>
                <w:bCs/>
                <w:color w:val="000000"/>
              </w:rPr>
              <w:t>ГВП</w:t>
            </w:r>
          </w:p>
        </w:tc>
        <w:tc>
          <w:tcPr>
            <w:tcW w:w="992" w:type="dxa"/>
            <w:tcBorders>
              <w:top w:val="nil"/>
              <w:left w:val="nil"/>
              <w:bottom w:val="single" w:sz="4" w:space="0" w:color="auto"/>
              <w:right w:val="single" w:sz="8" w:space="0" w:color="auto"/>
            </w:tcBorders>
            <w:vAlign w:val="center"/>
          </w:tcPr>
          <w:p w:rsidR="0019297D" w:rsidRPr="000560B0" w:rsidRDefault="001A46DC" w:rsidP="001A46DC">
            <w:pPr>
              <w:jc w:val="center"/>
              <w:rPr>
                <w:bCs/>
                <w:color w:val="000000"/>
              </w:rPr>
            </w:pPr>
            <w:r>
              <w:rPr>
                <w:bCs/>
                <w:color w:val="000000"/>
                <w:lang w:val="uk-UA"/>
              </w:rPr>
              <w:t>в</w:t>
            </w:r>
            <w:r w:rsidR="0019297D" w:rsidRPr="000560B0">
              <w:rPr>
                <w:bCs/>
                <w:color w:val="000000"/>
              </w:rPr>
              <w:t>енти</w:t>
            </w:r>
            <w:r>
              <w:rPr>
                <w:bCs/>
                <w:color w:val="000000"/>
                <w:lang w:val="uk-UA"/>
              </w:rPr>
              <w:t>-</w:t>
            </w:r>
            <w:r w:rsidR="0019297D" w:rsidRPr="000560B0">
              <w:rPr>
                <w:bCs/>
                <w:color w:val="000000"/>
              </w:rPr>
              <w:t>ляція</w:t>
            </w:r>
          </w:p>
        </w:tc>
        <w:tc>
          <w:tcPr>
            <w:tcW w:w="992" w:type="dxa"/>
            <w:tcBorders>
              <w:top w:val="nil"/>
              <w:left w:val="nil"/>
              <w:bottom w:val="single" w:sz="4" w:space="0" w:color="auto"/>
              <w:right w:val="single" w:sz="8" w:space="0" w:color="auto"/>
            </w:tcBorders>
            <w:vAlign w:val="center"/>
          </w:tcPr>
          <w:p w:rsidR="0019297D" w:rsidRPr="000560B0" w:rsidRDefault="0019297D" w:rsidP="00110A86">
            <w:pPr>
              <w:jc w:val="center"/>
              <w:rPr>
                <w:bCs/>
                <w:color w:val="000000"/>
              </w:rPr>
            </w:pPr>
            <w:r w:rsidRPr="000560B0">
              <w:rPr>
                <w:bCs/>
                <w:color w:val="000000"/>
              </w:rPr>
              <w:t>пара</w:t>
            </w:r>
          </w:p>
        </w:tc>
      </w:tr>
      <w:tr w:rsidR="001A46DC" w:rsidRPr="000560B0" w:rsidTr="001A46DC">
        <w:trPr>
          <w:trHeight w:val="397"/>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rPr>
                <w:bCs/>
                <w:color w:val="000000"/>
              </w:rPr>
            </w:pPr>
            <w:r w:rsidRPr="000560B0">
              <w:rPr>
                <w:bCs/>
                <w:color w:val="000000"/>
              </w:rPr>
              <w:t>Північний бульвар,2а</w:t>
            </w:r>
          </w:p>
        </w:tc>
        <w:tc>
          <w:tcPr>
            <w:tcW w:w="992" w:type="dxa"/>
            <w:tcBorders>
              <w:top w:val="nil"/>
              <w:left w:val="nil"/>
              <w:bottom w:val="single" w:sz="4" w:space="0" w:color="auto"/>
              <w:right w:val="single" w:sz="4" w:space="0" w:color="auto"/>
            </w:tcBorders>
            <w:shd w:val="clear" w:color="auto" w:fill="auto"/>
            <w:noWrap/>
            <w:vAlign w:val="bottom"/>
            <w:hideMark/>
          </w:tcPr>
          <w:p w:rsidR="0019297D" w:rsidRPr="000560B0" w:rsidRDefault="00A42B94" w:rsidP="00A42B94">
            <w:pPr>
              <w:jc w:val="center"/>
              <w:rPr>
                <w:bCs/>
                <w:color w:val="000000"/>
                <w:lang w:val="uk-UA"/>
              </w:rPr>
            </w:pPr>
            <w:r w:rsidRPr="000560B0">
              <w:rPr>
                <w:bCs/>
                <w:color w:val="000000"/>
                <w:lang w:val="uk-UA"/>
              </w:rPr>
              <w:t>5,16</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3,15611</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3,14311</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0,013</w:t>
            </w:r>
          </w:p>
        </w:tc>
        <w:tc>
          <w:tcPr>
            <w:tcW w:w="992" w:type="dxa"/>
            <w:tcBorders>
              <w:top w:val="nil"/>
              <w:left w:val="nil"/>
              <w:bottom w:val="single" w:sz="4" w:space="0" w:color="auto"/>
              <w:right w:val="single" w:sz="8" w:space="0" w:color="auto"/>
            </w:tcBorders>
            <w:shd w:val="clear" w:color="000000" w:fill="FFFFFF"/>
          </w:tcPr>
          <w:p w:rsidR="00110A86" w:rsidRPr="000560B0" w:rsidRDefault="00110A86" w:rsidP="0019297D">
            <w:pPr>
              <w:jc w:val="center"/>
              <w:rPr>
                <w:color w:val="000000"/>
                <w:lang w:val="uk-UA"/>
              </w:rPr>
            </w:pPr>
          </w:p>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10A86" w:rsidRPr="000560B0" w:rsidRDefault="00110A86" w:rsidP="0019297D">
            <w:pPr>
              <w:jc w:val="center"/>
              <w:rPr>
                <w:color w:val="000000"/>
                <w:lang w:val="uk-UA"/>
              </w:rPr>
            </w:pPr>
          </w:p>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2</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BF7502">
            <w:pPr>
              <w:rPr>
                <w:bCs/>
                <w:color w:val="000000"/>
              </w:rPr>
            </w:pPr>
            <w:r w:rsidRPr="000560B0">
              <w:rPr>
                <w:bCs/>
                <w:color w:val="000000"/>
              </w:rPr>
              <w:t xml:space="preserve">Військових </w:t>
            </w:r>
            <w:r w:rsidR="00BF7502">
              <w:rPr>
                <w:bCs/>
                <w:color w:val="000000"/>
                <w:lang w:val="uk-UA"/>
              </w:rPr>
              <w:t>в</w:t>
            </w:r>
            <w:r w:rsidRPr="000560B0">
              <w:rPr>
                <w:bCs/>
                <w:color w:val="000000"/>
              </w:rPr>
              <w:t>етеранів,8а</w:t>
            </w:r>
          </w:p>
        </w:tc>
        <w:tc>
          <w:tcPr>
            <w:tcW w:w="992" w:type="dxa"/>
            <w:tcBorders>
              <w:top w:val="nil"/>
              <w:left w:val="nil"/>
              <w:bottom w:val="single" w:sz="4" w:space="0" w:color="auto"/>
              <w:right w:val="single" w:sz="4" w:space="0" w:color="auto"/>
            </w:tcBorders>
            <w:shd w:val="clear" w:color="auto" w:fill="auto"/>
            <w:noWrap/>
            <w:vAlign w:val="bottom"/>
            <w:hideMark/>
          </w:tcPr>
          <w:p w:rsidR="0019297D" w:rsidRPr="000560B0" w:rsidRDefault="00A42B94" w:rsidP="00A42B94">
            <w:pPr>
              <w:jc w:val="center"/>
              <w:rPr>
                <w:bCs/>
                <w:color w:val="000000"/>
                <w:lang w:val="uk-UA"/>
              </w:rPr>
            </w:pPr>
            <w:r w:rsidRPr="000560B0">
              <w:rPr>
                <w:bCs/>
                <w:color w:val="000000"/>
                <w:lang w:val="uk-UA"/>
              </w:rPr>
              <w:t>10,88</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5,85713</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4,9977</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0,61843</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rPr>
                <w:color w:val="000000"/>
              </w:rPr>
            </w:pPr>
            <w:r w:rsidRPr="000560B0">
              <w:rPr>
                <w:color w:val="000000"/>
              </w:rPr>
              <w:t>0,241</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w:t>
            </w:r>
          </w:p>
        </w:tc>
      </w:tr>
      <w:tr w:rsidR="001A46DC" w:rsidRPr="000560B0" w:rsidTr="0017673D">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3</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19297D" w:rsidRPr="0017673D" w:rsidRDefault="0019297D" w:rsidP="0019297D">
            <w:pPr>
              <w:rPr>
                <w:bCs/>
                <w:color w:val="000000"/>
              </w:rPr>
            </w:pPr>
            <w:r w:rsidRPr="0017673D">
              <w:rPr>
                <w:bCs/>
                <w:color w:val="000000"/>
              </w:rPr>
              <w:t>Угорська,6а</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19297D" w:rsidRPr="0017673D" w:rsidRDefault="0019297D" w:rsidP="00A42B94">
            <w:pPr>
              <w:jc w:val="center"/>
              <w:rPr>
                <w:bCs/>
                <w:color w:val="000000"/>
              </w:rPr>
            </w:pPr>
            <w:r w:rsidRPr="0017673D">
              <w:rPr>
                <w:bCs/>
                <w:color w:val="000000"/>
              </w:rPr>
              <w:t>3,12</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2,15625</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1,48756</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0,66869</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4</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rPr>
                <w:bCs/>
                <w:color w:val="000000"/>
              </w:rPr>
            </w:pPr>
            <w:r w:rsidRPr="000560B0">
              <w:rPr>
                <w:bCs/>
                <w:color w:val="000000"/>
              </w:rPr>
              <w:t>Пулюя,1</w:t>
            </w:r>
          </w:p>
        </w:tc>
        <w:tc>
          <w:tcPr>
            <w:tcW w:w="992"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A42B94">
            <w:pPr>
              <w:jc w:val="center"/>
              <w:rPr>
                <w:bCs/>
                <w:color w:val="000000"/>
              </w:rPr>
            </w:pPr>
            <w:r w:rsidRPr="000560B0">
              <w:rPr>
                <w:bCs/>
                <w:color w:val="000000"/>
              </w:rPr>
              <w:t>2,58</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1,49696</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1,49696</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5</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rPr>
                <w:bCs/>
                <w:color w:val="000000"/>
              </w:rPr>
            </w:pPr>
            <w:r w:rsidRPr="000560B0">
              <w:rPr>
                <w:bCs/>
                <w:color w:val="000000"/>
              </w:rPr>
              <w:t>Набережна,8а</w:t>
            </w:r>
          </w:p>
        </w:tc>
        <w:tc>
          <w:tcPr>
            <w:tcW w:w="992"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A42B94">
            <w:pPr>
              <w:jc w:val="center"/>
              <w:rPr>
                <w:bCs/>
                <w:color w:val="000000"/>
              </w:rPr>
            </w:pPr>
            <w:r w:rsidRPr="000560B0">
              <w:rPr>
                <w:bCs/>
                <w:color w:val="000000"/>
              </w:rPr>
              <w:t>10,32</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6,13435</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5,69595</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0,43840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6</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rPr>
                <w:bCs/>
                <w:color w:val="000000"/>
              </w:rPr>
            </w:pPr>
            <w:r w:rsidRPr="000560B0">
              <w:rPr>
                <w:bCs/>
                <w:color w:val="000000"/>
              </w:rPr>
              <w:t>Тролейбусна,</w:t>
            </w:r>
            <w:r w:rsidR="001A46DC">
              <w:rPr>
                <w:bCs/>
                <w:color w:val="000000"/>
                <w:lang w:val="uk-UA"/>
              </w:rPr>
              <w:t xml:space="preserve">  </w:t>
            </w:r>
            <w:r w:rsidRPr="000560B0">
              <w:rPr>
                <w:bCs/>
                <w:color w:val="000000"/>
              </w:rPr>
              <w:t>40а</w:t>
            </w:r>
          </w:p>
        </w:tc>
        <w:tc>
          <w:tcPr>
            <w:tcW w:w="992" w:type="dxa"/>
            <w:tcBorders>
              <w:top w:val="nil"/>
              <w:left w:val="nil"/>
              <w:bottom w:val="single" w:sz="4" w:space="0" w:color="auto"/>
              <w:right w:val="single" w:sz="4" w:space="0" w:color="auto"/>
            </w:tcBorders>
            <w:shd w:val="clear" w:color="auto" w:fill="auto"/>
            <w:noWrap/>
            <w:vAlign w:val="bottom"/>
            <w:hideMark/>
          </w:tcPr>
          <w:p w:rsidR="0019297D" w:rsidRPr="000560B0" w:rsidRDefault="00A42B94" w:rsidP="00A42B94">
            <w:pPr>
              <w:jc w:val="center"/>
              <w:rPr>
                <w:bCs/>
                <w:color w:val="000000"/>
                <w:lang w:val="uk-UA"/>
              </w:rPr>
            </w:pPr>
            <w:r w:rsidRPr="000560B0">
              <w:rPr>
                <w:bCs/>
                <w:color w:val="000000"/>
                <w:lang w:val="uk-UA"/>
              </w:rPr>
              <w:t>24,9</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20,02390</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14,18996</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5,83394</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7</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Федьковича, 91а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20,82</w:t>
            </w:r>
          </w:p>
        </w:tc>
        <w:tc>
          <w:tcPr>
            <w:tcW w:w="1134"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A42B94">
            <w:pPr>
              <w:jc w:val="center"/>
            </w:pPr>
            <w:r w:rsidRPr="000560B0">
              <w:t>13,22372</w:t>
            </w:r>
          </w:p>
        </w:tc>
        <w:tc>
          <w:tcPr>
            <w:tcW w:w="1276"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9,66484</w:t>
            </w:r>
          </w:p>
        </w:tc>
        <w:tc>
          <w:tcPr>
            <w:tcW w:w="1276" w:type="dxa"/>
            <w:tcBorders>
              <w:top w:val="nil"/>
              <w:left w:val="nil"/>
              <w:bottom w:val="single" w:sz="4" w:space="0" w:color="auto"/>
              <w:right w:val="single" w:sz="8"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3,55888</w:t>
            </w:r>
          </w:p>
        </w:tc>
        <w:tc>
          <w:tcPr>
            <w:tcW w:w="992" w:type="dxa"/>
            <w:tcBorders>
              <w:top w:val="nil"/>
              <w:left w:val="nil"/>
              <w:bottom w:val="single" w:sz="4" w:space="0" w:color="auto"/>
              <w:right w:val="single" w:sz="8" w:space="0" w:color="auto"/>
            </w:tcBorders>
            <w:shd w:val="clear" w:color="auto" w:fill="auto"/>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8</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Дорошенка,</w:t>
            </w:r>
            <w:r w:rsidR="001A46DC">
              <w:rPr>
                <w:bCs/>
                <w:color w:val="000000"/>
                <w:lang w:val="uk-UA"/>
              </w:rPr>
              <w:t xml:space="preserve">  </w:t>
            </w:r>
            <w:r w:rsidRPr="000560B0">
              <w:rPr>
                <w:bCs/>
                <w:color w:val="000000"/>
              </w:rPr>
              <w:t>28а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33,2</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25,24954</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pPr>
            <w:r w:rsidRPr="000560B0">
              <w:t>17,09824</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8,1513</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9</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Крихівці</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1,978</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0,32267</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0,32267</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10</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Мазепи,142</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2,243</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1,16862</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1,1157</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0,05292</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7673D">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11</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rsidR="0019297D" w:rsidRPr="000560B0" w:rsidRDefault="0019297D" w:rsidP="0019297D">
            <w:pPr>
              <w:rPr>
                <w:bCs/>
                <w:color w:val="000000"/>
              </w:rPr>
            </w:pPr>
            <w:r w:rsidRPr="000560B0">
              <w:rPr>
                <w:bCs/>
                <w:color w:val="000000"/>
              </w:rPr>
              <w:t>Мазепи,114г</w:t>
            </w:r>
          </w:p>
        </w:tc>
        <w:tc>
          <w:tcPr>
            <w:tcW w:w="992" w:type="dxa"/>
            <w:tcBorders>
              <w:top w:val="nil"/>
              <w:left w:val="nil"/>
              <w:bottom w:val="single" w:sz="4" w:space="0" w:color="auto"/>
              <w:right w:val="single" w:sz="4" w:space="0" w:color="auto"/>
            </w:tcBorders>
            <w:shd w:val="clear" w:color="auto" w:fill="FFFFFF" w:themeFill="background1"/>
            <w:noWrap/>
            <w:vAlign w:val="bottom"/>
            <w:hideMark/>
          </w:tcPr>
          <w:p w:rsidR="0019297D" w:rsidRPr="000560B0" w:rsidRDefault="0019297D" w:rsidP="00A42B94">
            <w:pPr>
              <w:jc w:val="center"/>
              <w:rPr>
                <w:bCs/>
                <w:color w:val="000000"/>
              </w:rPr>
            </w:pPr>
            <w:r w:rsidRPr="000560B0">
              <w:rPr>
                <w:bCs/>
                <w:color w:val="000000"/>
              </w:rPr>
              <w:t>3,66</w:t>
            </w:r>
          </w:p>
        </w:tc>
        <w:tc>
          <w:tcPr>
            <w:tcW w:w="1134"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A42B94">
            <w:pPr>
              <w:jc w:val="center"/>
            </w:pPr>
            <w:r w:rsidRPr="000560B0">
              <w:t>3,37239</w:t>
            </w:r>
          </w:p>
        </w:tc>
        <w:tc>
          <w:tcPr>
            <w:tcW w:w="1276"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2,24539</w:t>
            </w:r>
          </w:p>
        </w:tc>
        <w:tc>
          <w:tcPr>
            <w:tcW w:w="1276" w:type="dxa"/>
            <w:tcBorders>
              <w:top w:val="nil"/>
              <w:left w:val="nil"/>
              <w:bottom w:val="single" w:sz="4" w:space="0" w:color="auto"/>
              <w:right w:val="single" w:sz="8"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1,127</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12</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Бельведерська,</w:t>
            </w:r>
            <w:r w:rsidR="001A46DC">
              <w:rPr>
                <w:bCs/>
                <w:color w:val="000000"/>
                <w:lang w:val="uk-UA"/>
              </w:rPr>
              <w:t xml:space="preserve">  </w:t>
            </w:r>
            <w:r w:rsidRPr="000560B0">
              <w:rPr>
                <w:bCs/>
                <w:color w:val="000000"/>
              </w:rPr>
              <w:t>46а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2,26</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1,24345</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1,24345</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13</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Бельведерська,</w:t>
            </w:r>
            <w:r w:rsidR="001A46DC">
              <w:rPr>
                <w:bCs/>
                <w:color w:val="000000"/>
                <w:lang w:val="uk-UA"/>
              </w:rPr>
              <w:t xml:space="preserve">  </w:t>
            </w:r>
            <w:r w:rsidRPr="000560B0">
              <w:rPr>
                <w:bCs/>
                <w:color w:val="000000"/>
              </w:rPr>
              <w:t>49б</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2,26</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color w:val="000000"/>
              </w:rPr>
            </w:pPr>
            <w:r w:rsidRPr="000560B0">
              <w:rPr>
                <w:color w:val="000000"/>
              </w:rPr>
              <w:t>0,94986</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0,94986</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14</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Бельведерська,</w:t>
            </w:r>
            <w:r w:rsidR="001A46DC">
              <w:rPr>
                <w:bCs/>
                <w:color w:val="000000"/>
                <w:lang w:val="uk-UA"/>
              </w:rPr>
              <w:t xml:space="preserve">  </w:t>
            </w:r>
            <w:r w:rsidRPr="000560B0">
              <w:rPr>
                <w:bCs/>
                <w:color w:val="000000"/>
              </w:rPr>
              <w:t>61а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2,26</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1,01418</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1,01418</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15</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Вовчинецька,</w:t>
            </w:r>
            <w:r w:rsidR="001A46DC">
              <w:rPr>
                <w:bCs/>
                <w:color w:val="000000"/>
                <w:lang w:val="uk-UA"/>
              </w:rPr>
              <w:t xml:space="preserve"> </w:t>
            </w:r>
            <w:r w:rsidRPr="000560B0">
              <w:rPr>
                <w:bCs/>
                <w:color w:val="000000"/>
              </w:rPr>
              <w:t>103</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2,26</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0,63207</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0,63207</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16</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Максимовича,</w:t>
            </w:r>
            <w:r w:rsidR="001A46DC">
              <w:rPr>
                <w:bCs/>
                <w:color w:val="000000"/>
                <w:lang w:val="uk-UA"/>
              </w:rPr>
              <w:t xml:space="preserve"> </w:t>
            </w:r>
            <w:r w:rsidRPr="000560B0">
              <w:rPr>
                <w:bCs/>
                <w:color w:val="000000"/>
              </w:rPr>
              <w:t>5а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0,755</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0,162</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0,162</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17</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Шевченка,34а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2,26</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1,42116</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1,42116</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18</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Чубинського,</w:t>
            </w:r>
            <w:r w:rsidR="001A46DC">
              <w:rPr>
                <w:bCs/>
                <w:color w:val="000000"/>
                <w:lang w:val="uk-UA"/>
              </w:rPr>
              <w:t xml:space="preserve">  </w:t>
            </w:r>
            <w:r w:rsidRPr="000560B0">
              <w:rPr>
                <w:bCs/>
                <w:color w:val="000000"/>
              </w:rPr>
              <w:t>14а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0,172</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0,09408</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0,09408</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19</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Медична,4а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1,94</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0,88236</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0,53506</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0,3473</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20</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Медична,17а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A42B94" w:rsidP="00A42B94">
            <w:pPr>
              <w:jc w:val="center"/>
              <w:rPr>
                <w:bCs/>
                <w:color w:val="000000"/>
                <w:lang w:val="uk-UA"/>
              </w:rPr>
            </w:pPr>
            <w:r w:rsidRPr="000560B0">
              <w:rPr>
                <w:bCs/>
                <w:color w:val="000000"/>
                <w:lang w:val="uk-UA"/>
              </w:rPr>
              <w:t>3,494</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2,43405</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1,58825</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0,6634</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1A46DC" w:rsidRDefault="0019297D" w:rsidP="0019297D">
            <w:pPr>
              <w:jc w:val="center"/>
              <w:rPr>
                <w:color w:val="000000"/>
                <w:sz w:val="22"/>
                <w:szCs w:val="22"/>
                <w:lang w:val="en-US"/>
              </w:rPr>
            </w:pPr>
            <w:r w:rsidRPr="001A46DC">
              <w:rPr>
                <w:color w:val="000000"/>
                <w:sz w:val="22"/>
                <w:szCs w:val="22"/>
                <w:lang w:val="en-US"/>
              </w:rPr>
              <w:t>0</w:t>
            </w:r>
            <w:r w:rsidRPr="001A46DC">
              <w:rPr>
                <w:color w:val="000000"/>
                <w:sz w:val="22"/>
                <w:szCs w:val="22"/>
              </w:rPr>
              <w:t>,</w:t>
            </w:r>
            <w:r w:rsidRPr="001A46DC">
              <w:rPr>
                <w:color w:val="000000"/>
                <w:sz w:val="22"/>
                <w:szCs w:val="22"/>
                <w:lang w:val="en-US"/>
              </w:rPr>
              <w:t>1824</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lastRenderedPageBreak/>
              <w:t>21</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Коновальця,</w:t>
            </w:r>
            <w:r w:rsidR="001A46DC">
              <w:rPr>
                <w:bCs/>
                <w:color w:val="000000"/>
                <w:lang w:val="uk-UA"/>
              </w:rPr>
              <w:t xml:space="preserve">  </w:t>
            </w:r>
            <w:r w:rsidRPr="000560B0">
              <w:rPr>
                <w:bCs/>
                <w:color w:val="000000"/>
              </w:rPr>
              <w:t>132а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3,58</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1,9813</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1,2093</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0,6</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rPr>
                <w:color w:val="000000"/>
              </w:rPr>
            </w:pPr>
            <w:r w:rsidRPr="000560B0">
              <w:rPr>
                <w:color w:val="000000"/>
              </w:rPr>
              <w:t>0,172</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22</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Матейка,34а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3,58</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1,42688</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1,16388</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0,263</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rPr>
                <w:color w:val="000000"/>
              </w:rP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23</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Чорновола,</w:t>
            </w:r>
            <w:r w:rsidR="001A46DC">
              <w:rPr>
                <w:bCs/>
                <w:color w:val="000000"/>
                <w:lang w:val="uk-UA"/>
              </w:rPr>
              <w:t xml:space="preserve">  </w:t>
            </w:r>
            <w:r w:rsidRPr="000560B0">
              <w:rPr>
                <w:bCs/>
                <w:color w:val="000000"/>
              </w:rPr>
              <w:t>47а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4,44</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3,51798</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1,83538</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1,0797</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rPr>
                <w:color w:val="000000"/>
              </w:rPr>
            </w:pPr>
            <w:r w:rsidRPr="000560B0">
              <w:rPr>
                <w:color w:val="000000"/>
              </w:rPr>
              <w:t>0,6029</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24</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Довга,68а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23,1</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13,20717</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9,49496</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3,71221</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5B7B42">
            <w:pPr>
              <w:jc w:val="center"/>
              <w:rPr>
                <w:color w:val="000000"/>
              </w:rPr>
            </w:pPr>
            <w:r w:rsidRPr="000560B0">
              <w:rPr>
                <w:color w:val="000000"/>
              </w:rPr>
              <w:t>2</w:t>
            </w:r>
            <w:r w:rsidR="005B7B42">
              <w:rPr>
                <w:color w:val="000000"/>
                <w:lang w:val="uk-UA"/>
              </w:rPr>
              <w:t>5</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rPr>
                <w:bCs/>
                <w:color w:val="000000"/>
              </w:rPr>
            </w:pPr>
            <w:r w:rsidRPr="000560B0">
              <w:rPr>
                <w:bCs/>
                <w:color w:val="000000"/>
              </w:rPr>
              <w:t>Юності,11а</w:t>
            </w:r>
          </w:p>
        </w:tc>
        <w:tc>
          <w:tcPr>
            <w:tcW w:w="992"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A42B94">
            <w:pPr>
              <w:jc w:val="center"/>
              <w:rPr>
                <w:bCs/>
                <w:color w:val="000000"/>
              </w:rPr>
            </w:pPr>
            <w:r w:rsidRPr="000560B0">
              <w:rPr>
                <w:bCs/>
                <w:color w:val="000000"/>
              </w:rPr>
              <w:t>12,64</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2,81632</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2,81632</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0,00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5B7B42">
            <w:pPr>
              <w:jc w:val="center"/>
              <w:rPr>
                <w:color w:val="000000"/>
              </w:rPr>
            </w:pPr>
            <w:r w:rsidRPr="000560B0">
              <w:rPr>
                <w:color w:val="000000"/>
              </w:rPr>
              <w:t>2</w:t>
            </w:r>
            <w:r w:rsidR="005B7B42">
              <w:rPr>
                <w:color w:val="000000"/>
                <w:lang w:val="uk-UA"/>
              </w:rPr>
              <w:t>6</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rPr>
                <w:bCs/>
                <w:color w:val="000000"/>
              </w:rPr>
            </w:pPr>
            <w:r w:rsidRPr="000560B0">
              <w:rPr>
                <w:bCs/>
                <w:color w:val="000000"/>
              </w:rPr>
              <w:t xml:space="preserve">Биха,3А      </w:t>
            </w:r>
          </w:p>
        </w:tc>
        <w:tc>
          <w:tcPr>
            <w:tcW w:w="992"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A42B94">
            <w:pPr>
              <w:jc w:val="center"/>
              <w:rPr>
                <w:bCs/>
                <w:color w:val="000000"/>
              </w:rPr>
            </w:pPr>
            <w:r w:rsidRPr="000560B0">
              <w:rPr>
                <w:bCs/>
                <w:color w:val="000000"/>
              </w:rPr>
              <w:t>19,5</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7,44897</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6,30175</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1,14722</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5B7B42">
            <w:pPr>
              <w:jc w:val="center"/>
              <w:rPr>
                <w:color w:val="000000"/>
              </w:rPr>
            </w:pPr>
            <w:r w:rsidRPr="000560B0">
              <w:rPr>
                <w:color w:val="000000"/>
              </w:rPr>
              <w:t>2</w:t>
            </w:r>
            <w:r w:rsidR="005B7B42">
              <w:rPr>
                <w:color w:val="000000"/>
                <w:lang w:val="uk-UA"/>
              </w:rPr>
              <w:t>7</w:t>
            </w:r>
          </w:p>
        </w:tc>
        <w:tc>
          <w:tcPr>
            <w:tcW w:w="1843"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rPr>
                <w:bCs/>
                <w:color w:val="000000"/>
              </w:rPr>
            </w:pPr>
            <w:r w:rsidRPr="000560B0">
              <w:rPr>
                <w:bCs/>
                <w:color w:val="000000"/>
              </w:rPr>
              <w:t>Симоненка,3а</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color w:val="000000"/>
              </w:rPr>
            </w:pPr>
            <w:r w:rsidRPr="000560B0">
              <w:rPr>
                <w:bCs/>
                <w:color w:val="000000"/>
              </w:rPr>
              <w:t>111,4</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70,08787</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48,34841</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21,48746</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0,252</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0560B0" w:rsidRDefault="0019297D" w:rsidP="005B7B42">
            <w:pPr>
              <w:jc w:val="center"/>
              <w:rPr>
                <w:color w:val="000000"/>
              </w:rPr>
            </w:pPr>
            <w:r w:rsidRPr="000560B0">
              <w:rPr>
                <w:color w:val="000000"/>
              </w:rPr>
              <w:t>2</w:t>
            </w:r>
            <w:r w:rsidR="005B7B42">
              <w:rPr>
                <w:color w:val="000000"/>
                <w:lang w:val="uk-UA"/>
              </w:rPr>
              <w:t>8</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A42B94" w:rsidP="0019297D">
            <w:pPr>
              <w:rPr>
                <w:bCs/>
                <w:color w:val="000000"/>
                <w:lang w:val="uk-UA"/>
              </w:rPr>
            </w:pPr>
            <w:r w:rsidRPr="000560B0">
              <w:rPr>
                <w:bCs/>
                <w:color w:val="000000"/>
                <w:lang w:val="uk-UA"/>
              </w:rPr>
              <w:t>Джерельна, 2а</w:t>
            </w:r>
          </w:p>
        </w:tc>
        <w:tc>
          <w:tcPr>
            <w:tcW w:w="992"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A42B94">
            <w:pPr>
              <w:jc w:val="center"/>
              <w:rPr>
                <w:bCs/>
                <w:color w:val="000000"/>
              </w:rPr>
            </w:pPr>
            <w:r w:rsidRPr="000560B0">
              <w:rPr>
                <w:bCs/>
                <w:color w:val="000000"/>
              </w:rPr>
              <w:t>0,362</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0,176</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0,076</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0,10</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1A46DC" w:rsidRDefault="0019297D" w:rsidP="0019297D">
            <w:pPr>
              <w:jc w:val="center"/>
              <w:rPr>
                <w:lang w:val="uk-UA"/>
              </w:rP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5B7B42" w:rsidRDefault="005B7B42" w:rsidP="0019297D">
            <w:pPr>
              <w:jc w:val="center"/>
              <w:rPr>
                <w:color w:val="000000"/>
                <w:lang w:val="uk-UA"/>
              </w:rPr>
            </w:pPr>
            <w:r>
              <w:rPr>
                <w:color w:val="000000"/>
                <w:lang w:val="uk-UA"/>
              </w:rPr>
              <w:t>29</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rPr>
                <w:bCs/>
                <w:color w:val="000000"/>
              </w:rPr>
            </w:pPr>
            <w:r w:rsidRPr="000560B0">
              <w:rPr>
                <w:bCs/>
                <w:color w:val="000000"/>
              </w:rPr>
              <w:t>Чорновола,</w:t>
            </w:r>
            <w:r w:rsidR="001A46DC">
              <w:rPr>
                <w:bCs/>
                <w:color w:val="000000"/>
                <w:lang w:val="uk-UA"/>
              </w:rPr>
              <w:t xml:space="preserve"> </w:t>
            </w:r>
            <w:r w:rsidRPr="000560B0">
              <w:rPr>
                <w:bCs/>
                <w:color w:val="000000"/>
              </w:rPr>
              <w:t>130</w:t>
            </w:r>
          </w:p>
        </w:tc>
        <w:tc>
          <w:tcPr>
            <w:tcW w:w="992"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A42B94">
            <w:pPr>
              <w:jc w:val="center"/>
              <w:rPr>
                <w:bCs/>
                <w:color w:val="000000"/>
              </w:rPr>
            </w:pPr>
            <w:r w:rsidRPr="000560B0">
              <w:rPr>
                <w:bCs/>
                <w:color w:val="000000"/>
              </w:rPr>
              <w:t>1,3</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0,9016</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0,6416</w:t>
            </w:r>
          </w:p>
        </w:tc>
        <w:tc>
          <w:tcPr>
            <w:tcW w:w="1276" w:type="dxa"/>
            <w:tcBorders>
              <w:top w:val="nil"/>
              <w:left w:val="nil"/>
              <w:bottom w:val="single" w:sz="4" w:space="0" w:color="auto"/>
              <w:right w:val="single" w:sz="8"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0,26</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shd w:val="clear" w:color="000000" w:fill="FFFFFF"/>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w:t>
            </w:r>
          </w:p>
        </w:tc>
      </w:tr>
      <w:tr w:rsidR="001A46DC" w:rsidRPr="000560B0" w:rsidTr="001A46DC">
        <w:trPr>
          <w:trHeight w:val="340"/>
        </w:trPr>
        <w:tc>
          <w:tcPr>
            <w:tcW w:w="709" w:type="dxa"/>
            <w:tcBorders>
              <w:top w:val="nil"/>
              <w:left w:val="single" w:sz="8" w:space="0" w:color="auto"/>
              <w:bottom w:val="single" w:sz="4" w:space="0" w:color="auto"/>
              <w:right w:val="single" w:sz="4" w:space="0" w:color="auto"/>
            </w:tcBorders>
            <w:shd w:val="clear" w:color="auto" w:fill="auto"/>
            <w:noWrap/>
            <w:vAlign w:val="bottom"/>
            <w:hideMark/>
          </w:tcPr>
          <w:p w:rsidR="0019297D" w:rsidRPr="005B7B42" w:rsidRDefault="005B7B42" w:rsidP="0019297D">
            <w:pPr>
              <w:jc w:val="center"/>
              <w:rPr>
                <w:color w:val="000000"/>
                <w:lang w:val="uk-UA"/>
              </w:rPr>
            </w:pPr>
            <w:r>
              <w:rPr>
                <w:color w:val="000000"/>
                <w:lang w:val="uk-UA"/>
              </w:rPr>
              <w:t>30</w:t>
            </w:r>
          </w:p>
        </w:tc>
        <w:tc>
          <w:tcPr>
            <w:tcW w:w="1843" w:type="dxa"/>
            <w:tcBorders>
              <w:top w:val="nil"/>
              <w:left w:val="nil"/>
              <w:bottom w:val="single" w:sz="4" w:space="0" w:color="auto"/>
              <w:right w:val="single" w:sz="4" w:space="0" w:color="auto"/>
            </w:tcBorders>
            <w:shd w:val="clear" w:color="auto" w:fill="auto"/>
            <w:noWrap/>
            <w:vAlign w:val="bottom"/>
            <w:hideMark/>
          </w:tcPr>
          <w:p w:rsidR="0019297D" w:rsidRPr="000560B0" w:rsidRDefault="0019297D" w:rsidP="0019297D">
            <w:pPr>
              <w:rPr>
                <w:bCs/>
                <w:color w:val="000000"/>
              </w:rPr>
            </w:pPr>
            <w:r w:rsidRPr="000560B0">
              <w:rPr>
                <w:bCs/>
                <w:color w:val="000000"/>
              </w:rPr>
              <w:t>Лісова</w:t>
            </w:r>
            <w:r w:rsidR="001A46DC">
              <w:rPr>
                <w:bCs/>
                <w:color w:val="000000"/>
                <w:lang w:val="uk-UA"/>
              </w:rPr>
              <w:t xml:space="preserve"> </w:t>
            </w:r>
            <w:r w:rsidRPr="000560B0">
              <w:rPr>
                <w:bCs/>
                <w:color w:val="000000"/>
              </w:rPr>
              <w:t>(Хриплин)</w:t>
            </w:r>
          </w:p>
        </w:tc>
        <w:tc>
          <w:tcPr>
            <w:tcW w:w="992"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rPr>
                <w:bCs/>
              </w:rPr>
            </w:pPr>
            <w:r w:rsidRPr="000560B0">
              <w:rPr>
                <w:bCs/>
              </w:rPr>
              <w:t>0,43</w:t>
            </w:r>
          </w:p>
        </w:tc>
        <w:tc>
          <w:tcPr>
            <w:tcW w:w="1134"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A42B94">
            <w:pPr>
              <w:jc w:val="center"/>
            </w:pPr>
            <w:r w:rsidRPr="000560B0">
              <w:t>0,1193</w:t>
            </w:r>
          </w:p>
        </w:tc>
        <w:tc>
          <w:tcPr>
            <w:tcW w:w="1276" w:type="dxa"/>
            <w:tcBorders>
              <w:top w:val="nil"/>
              <w:left w:val="nil"/>
              <w:bottom w:val="single" w:sz="4" w:space="0" w:color="auto"/>
              <w:right w:val="single" w:sz="4" w:space="0" w:color="auto"/>
            </w:tcBorders>
            <w:shd w:val="clear" w:color="000000" w:fill="FFFFFF"/>
            <w:noWrap/>
            <w:vAlign w:val="bottom"/>
            <w:hideMark/>
          </w:tcPr>
          <w:p w:rsidR="0019297D" w:rsidRPr="000560B0" w:rsidRDefault="0019297D" w:rsidP="0019297D">
            <w:pPr>
              <w:jc w:val="center"/>
              <w:rPr>
                <w:color w:val="000000"/>
              </w:rPr>
            </w:pPr>
            <w:r w:rsidRPr="000560B0">
              <w:rPr>
                <w:color w:val="000000"/>
              </w:rPr>
              <w:t>0,1193</w:t>
            </w:r>
          </w:p>
        </w:tc>
        <w:tc>
          <w:tcPr>
            <w:tcW w:w="1276" w:type="dxa"/>
            <w:tcBorders>
              <w:top w:val="nil"/>
              <w:left w:val="nil"/>
              <w:bottom w:val="single" w:sz="4" w:space="0" w:color="auto"/>
              <w:right w:val="single" w:sz="8" w:space="0" w:color="auto"/>
            </w:tcBorders>
            <w:shd w:val="clear" w:color="auto" w:fill="auto"/>
            <w:noWrap/>
            <w:vAlign w:val="bottom"/>
            <w:hideMark/>
          </w:tcPr>
          <w:p w:rsidR="0019297D" w:rsidRPr="000560B0" w:rsidRDefault="0019297D" w:rsidP="0019297D">
            <w:pPr>
              <w:jc w:val="center"/>
              <w:rPr>
                <w:color w:val="000000"/>
              </w:rPr>
            </w:pPr>
            <w:r w:rsidRPr="000560B0">
              <w:rPr>
                <w:color w:val="000000"/>
              </w:rPr>
              <w:t>0</w:t>
            </w:r>
          </w:p>
        </w:tc>
        <w:tc>
          <w:tcPr>
            <w:tcW w:w="992" w:type="dxa"/>
            <w:tcBorders>
              <w:top w:val="nil"/>
              <w:left w:val="nil"/>
              <w:bottom w:val="single" w:sz="4" w:space="0" w:color="auto"/>
              <w:right w:val="single" w:sz="8" w:space="0" w:color="auto"/>
            </w:tcBorders>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w:t>
            </w:r>
          </w:p>
        </w:tc>
        <w:tc>
          <w:tcPr>
            <w:tcW w:w="992" w:type="dxa"/>
            <w:tcBorders>
              <w:top w:val="nil"/>
              <w:left w:val="nil"/>
              <w:bottom w:val="single" w:sz="4" w:space="0" w:color="auto"/>
              <w:right w:val="single" w:sz="8" w:space="0" w:color="auto"/>
            </w:tcBorders>
          </w:tcPr>
          <w:p w:rsidR="001A46DC" w:rsidRDefault="001A46DC" w:rsidP="0019297D">
            <w:pPr>
              <w:jc w:val="center"/>
              <w:rPr>
                <w:color w:val="000000"/>
                <w:lang w:val="uk-UA"/>
              </w:rPr>
            </w:pPr>
          </w:p>
          <w:p w:rsidR="0019297D" w:rsidRPr="000560B0" w:rsidRDefault="0019297D" w:rsidP="0019297D">
            <w:pPr>
              <w:jc w:val="center"/>
            </w:pPr>
            <w:r w:rsidRPr="000560B0">
              <w:rPr>
                <w:color w:val="000000"/>
              </w:rPr>
              <w:t>0</w:t>
            </w:r>
          </w:p>
        </w:tc>
      </w:tr>
      <w:tr w:rsidR="001A46DC" w:rsidRPr="000560B0" w:rsidTr="001A46DC">
        <w:trPr>
          <w:trHeight w:val="541"/>
        </w:trPr>
        <w:tc>
          <w:tcPr>
            <w:tcW w:w="2552" w:type="dxa"/>
            <w:gridSpan w:val="2"/>
            <w:tcBorders>
              <w:top w:val="single" w:sz="4" w:space="0" w:color="auto"/>
              <w:left w:val="single" w:sz="8" w:space="0" w:color="auto"/>
              <w:bottom w:val="single" w:sz="8" w:space="0" w:color="auto"/>
              <w:right w:val="single" w:sz="4" w:space="0" w:color="000000"/>
            </w:tcBorders>
            <w:shd w:val="clear" w:color="auto" w:fill="auto"/>
            <w:noWrap/>
            <w:vAlign w:val="bottom"/>
            <w:hideMark/>
          </w:tcPr>
          <w:p w:rsidR="0019297D" w:rsidRPr="000560B0" w:rsidRDefault="0019297D" w:rsidP="0019297D">
            <w:pPr>
              <w:jc w:val="center"/>
              <w:rPr>
                <w:b/>
                <w:bCs/>
                <w:color w:val="000000"/>
                <w:lang w:val="uk-UA"/>
              </w:rPr>
            </w:pPr>
            <w:r w:rsidRPr="000560B0">
              <w:rPr>
                <w:b/>
                <w:bCs/>
                <w:color w:val="000000"/>
              </w:rPr>
              <w:t>Разом</w:t>
            </w:r>
            <w:r w:rsidR="00D27A63" w:rsidRPr="000560B0">
              <w:rPr>
                <w:b/>
                <w:bCs/>
                <w:color w:val="000000"/>
                <w:lang w:val="uk-UA"/>
              </w:rPr>
              <w:t>:</w:t>
            </w:r>
          </w:p>
        </w:tc>
        <w:tc>
          <w:tcPr>
            <w:tcW w:w="992" w:type="dxa"/>
            <w:tcBorders>
              <w:top w:val="nil"/>
              <w:left w:val="nil"/>
              <w:bottom w:val="single" w:sz="8" w:space="0" w:color="auto"/>
              <w:right w:val="single" w:sz="4" w:space="0" w:color="auto"/>
            </w:tcBorders>
            <w:shd w:val="clear" w:color="auto" w:fill="auto"/>
            <w:noWrap/>
            <w:vAlign w:val="bottom"/>
            <w:hideMark/>
          </w:tcPr>
          <w:p w:rsidR="0019297D" w:rsidRPr="001A46DC" w:rsidRDefault="00A42B94" w:rsidP="00A42B94">
            <w:pPr>
              <w:jc w:val="center"/>
              <w:rPr>
                <w:b/>
                <w:bCs/>
                <w:color w:val="000000"/>
                <w:sz w:val="22"/>
                <w:szCs w:val="22"/>
                <w:lang w:val="uk-UA"/>
              </w:rPr>
            </w:pPr>
            <w:r w:rsidRPr="001A46DC">
              <w:rPr>
                <w:b/>
                <w:bCs/>
                <w:color w:val="000000"/>
                <w:sz w:val="22"/>
                <w:szCs w:val="22"/>
                <w:lang w:val="uk-UA"/>
              </w:rPr>
              <w:t>316,855</w:t>
            </w:r>
          </w:p>
        </w:tc>
        <w:tc>
          <w:tcPr>
            <w:tcW w:w="1134" w:type="dxa"/>
            <w:tcBorders>
              <w:top w:val="nil"/>
              <w:left w:val="nil"/>
              <w:bottom w:val="single" w:sz="8" w:space="0" w:color="auto"/>
              <w:right w:val="single" w:sz="4" w:space="0" w:color="auto"/>
            </w:tcBorders>
            <w:shd w:val="clear" w:color="auto" w:fill="auto"/>
            <w:noWrap/>
            <w:vAlign w:val="bottom"/>
            <w:hideMark/>
          </w:tcPr>
          <w:p w:rsidR="0019297D" w:rsidRPr="001A46DC" w:rsidRDefault="0019297D" w:rsidP="00A42B94">
            <w:pPr>
              <w:jc w:val="center"/>
              <w:rPr>
                <w:b/>
                <w:bCs/>
                <w:color w:val="000000"/>
                <w:sz w:val="21"/>
                <w:szCs w:val="21"/>
              </w:rPr>
            </w:pPr>
            <w:r w:rsidRPr="001A46DC">
              <w:rPr>
                <w:b/>
                <w:bCs/>
                <w:color w:val="000000"/>
                <w:sz w:val="21"/>
                <w:szCs w:val="21"/>
              </w:rPr>
              <w:t>192,67824</w:t>
            </w:r>
          </w:p>
        </w:tc>
        <w:tc>
          <w:tcPr>
            <w:tcW w:w="1276" w:type="dxa"/>
            <w:tcBorders>
              <w:top w:val="nil"/>
              <w:left w:val="nil"/>
              <w:bottom w:val="single" w:sz="8" w:space="0" w:color="auto"/>
              <w:right w:val="single" w:sz="4" w:space="0" w:color="auto"/>
            </w:tcBorders>
            <w:shd w:val="clear" w:color="auto" w:fill="auto"/>
            <w:noWrap/>
            <w:vAlign w:val="bottom"/>
            <w:hideMark/>
          </w:tcPr>
          <w:p w:rsidR="0019297D" w:rsidRPr="001A46DC" w:rsidRDefault="0019297D" w:rsidP="0019297D">
            <w:pPr>
              <w:jc w:val="center"/>
              <w:rPr>
                <w:b/>
                <w:bCs/>
                <w:color w:val="000000"/>
                <w:sz w:val="22"/>
                <w:szCs w:val="22"/>
              </w:rPr>
            </w:pPr>
            <w:r w:rsidRPr="001A46DC">
              <w:rPr>
                <w:b/>
                <w:bCs/>
                <w:color w:val="000000"/>
                <w:sz w:val="22"/>
                <w:szCs w:val="22"/>
              </w:rPr>
              <w:t>141,10509</w:t>
            </w:r>
          </w:p>
        </w:tc>
        <w:tc>
          <w:tcPr>
            <w:tcW w:w="1276" w:type="dxa"/>
            <w:tcBorders>
              <w:top w:val="nil"/>
              <w:left w:val="nil"/>
              <w:bottom w:val="single" w:sz="8" w:space="0" w:color="auto"/>
              <w:right w:val="single" w:sz="8" w:space="0" w:color="auto"/>
            </w:tcBorders>
            <w:shd w:val="clear" w:color="auto" w:fill="auto"/>
            <w:noWrap/>
            <w:vAlign w:val="bottom"/>
            <w:hideMark/>
          </w:tcPr>
          <w:p w:rsidR="0019297D" w:rsidRPr="001A46DC" w:rsidRDefault="0019297D" w:rsidP="0019297D">
            <w:pPr>
              <w:jc w:val="center"/>
              <w:rPr>
                <w:b/>
                <w:bCs/>
                <w:color w:val="000000"/>
                <w:sz w:val="22"/>
                <w:szCs w:val="22"/>
              </w:rPr>
            </w:pPr>
            <w:r w:rsidRPr="001A46DC">
              <w:rPr>
                <w:b/>
                <w:bCs/>
                <w:color w:val="000000"/>
                <w:sz w:val="22"/>
                <w:szCs w:val="22"/>
              </w:rPr>
              <w:t>50,12285</w:t>
            </w:r>
          </w:p>
        </w:tc>
        <w:tc>
          <w:tcPr>
            <w:tcW w:w="992" w:type="dxa"/>
            <w:tcBorders>
              <w:top w:val="nil"/>
              <w:left w:val="nil"/>
              <w:bottom w:val="single" w:sz="8" w:space="0" w:color="auto"/>
              <w:right w:val="single" w:sz="8" w:space="0" w:color="auto"/>
            </w:tcBorders>
          </w:tcPr>
          <w:p w:rsidR="00110A86" w:rsidRPr="001A46DC" w:rsidRDefault="00110A86" w:rsidP="0019297D">
            <w:pPr>
              <w:jc w:val="center"/>
              <w:rPr>
                <w:b/>
                <w:bCs/>
                <w:color w:val="000000"/>
                <w:sz w:val="22"/>
                <w:szCs w:val="22"/>
                <w:lang w:val="uk-UA"/>
              </w:rPr>
            </w:pPr>
          </w:p>
          <w:p w:rsidR="001A46DC" w:rsidRPr="001A46DC" w:rsidRDefault="001A46DC" w:rsidP="0019297D">
            <w:pPr>
              <w:jc w:val="center"/>
              <w:rPr>
                <w:b/>
                <w:bCs/>
                <w:color w:val="000000"/>
                <w:sz w:val="22"/>
                <w:szCs w:val="22"/>
                <w:lang w:val="uk-UA"/>
              </w:rPr>
            </w:pPr>
          </w:p>
          <w:p w:rsidR="0019297D" w:rsidRPr="001A46DC" w:rsidRDefault="0019297D" w:rsidP="0019297D">
            <w:pPr>
              <w:jc w:val="center"/>
              <w:rPr>
                <w:b/>
                <w:bCs/>
                <w:color w:val="000000"/>
                <w:sz w:val="22"/>
                <w:szCs w:val="22"/>
              </w:rPr>
            </w:pPr>
            <w:r w:rsidRPr="001A46DC">
              <w:rPr>
                <w:b/>
                <w:bCs/>
                <w:color w:val="000000"/>
                <w:sz w:val="22"/>
                <w:szCs w:val="22"/>
              </w:rPr>
              <w:t>0,493</w:t>
            </w:r>
          </w:p>
        </w:tc>
        <w:tc>
          <w:tcPr>
            <w:tcW w:w="992" w:type="dxa"/>
            <w:tcBorders>
              <w:top w:val="nil"/>
              <w:left w:val="nil"/>
              <w:bottom w:val="single" w:sz="8" w:space="0" w:color="auto"/>
              <w:right w:val="single" w:sz="8" w:space="0" w:color="auto"/>
            </w:tcBorders>
          </w:tcPr>
          <w:p w:rsidR="00110A86" w:rsidRPr="001A46DC" w:rsidRDefault="00110A86" w:rsidP="0019297D">
            <w:pPr>
              <w:jc w:val="center"/>
              <w:rPr>
                <w:b/>
                <w:bCs/>
                <w:color w:val="000000"/>
                <w:sz w:val="22"/>
                <w:szCs w:val="22"/>
                <w:lang w:val="uk-UA"/>
              </w:rPr>
            </w:pPr>
          </w:p>
          <w:p w:rsidR="001A46DC" w:rsidRPr="001A46DC" w:rsidRDefault="001A46DC" w:rsidP="0019297D">
            <w:pPr>
              <w:jc w:val="center"/>
              <w:rPr>
                <w:b/>
                <w:bCs/>
                <w:color w:val="000000"/>
                <w:sz w:val="22"/>
                <w:szCs w:val="22"/>
                <w:lang w:val="uk-UA"/>
              </w:rPr>
            </w:pPr>
          </w:p>
          <w:p w:rsidR="0019297D" w:rsidRPr="001A46DC" w:rsidRDefault="0019297D" w:rsidP="0019297D">
            <w:pPr>
              <w:jc w:val="center"/>
              <w:rPr>
                <w:b/>
                <w:bCs/>
                <w:color w:val="000000"/>
                <w:sz w:val="22"/>
                <w:szCs w:val="22"/>
              </w:rPr>
            </w:pPr>
            <w:r w:rsidRPr="001A46DC">
              <w:rPr>
                <w:b/>
                <w:bCs/>
                <w:color w:val="000000"/>
                <w:sz w:val="22"/>
                <w:szCs w:val="22"/>
              </w:rPr>
              <w:t>0,9573</w:t>
            </w:r>
          </w:p>
        </w:tc>
      </w:tr>
    </w:tbl>
    <w:p w:rsidR="0019297D" w:rsidRPr="000560B0" w:rsidRDefault="00E14DB0" w:rsidP="0019297D">
      <w:pPr>
        <w:ind w:firstLine="567"/>
        <w:jc w:val="both"/>
        <w:rPr>
          <w:bCs/>
          <w:lang w:val="uk-UA"/>
        </w:rPr>
      </w:pPr>
      <w:r w:rsidRPr="000560B0">
        <w:rPr>
          <w:bCs/>
          <w:lang w:val="uk-UA"/>
        </w:rPr>
        <w:t xml:space="preserve">  </w:t>
      </w:r>
    </w:p>
    <w:p w:rsidR="00DE3947" w:rsidRPr="000560B0" w:rsidRDefault="00260BBD" w:rsidP="00EA27FC">
      <w:pPr>
        <w:autoSpaceDE w:val="0"/>
        <w:autoSpaceDN w:val="0"/>
        <w:adjustRightInd w:val="0"/>
        <w:jc w:val="both"/>
        <w:rPr>
          <w:rFonts w:eastAsia="Calibri"/>
          <w:b/>
          <w:sz w:val="28"/>
          <w:szCs w:val="28"/>
          <w:lang w:val="uk-UA" w:eastAsia="en-US"/>
        </w:rPr>
      </w:pPr>
      <w:r w:rsidRPr="000560B0">
        <w:rPr>
          <w:sz w:val="28"/>
          <w:szCs w:val="28"/>
          <w:lang w:val="uk-UA" w:eastAsia="uk-UA"/>
        </w:rPr>
        <w:t xml:space="preserve">   </w:t>
      </w:r>
    </w:p>
    <w:p w:rsidR="00D27A63" w:rsidRPr="000560B0" w:rsidRDefault="009D03A7" w:rsidP="00D27A63">
      <w:pPr>
        <w:numPr>
          <w:ilvl w:val="1"/>
          <w:numId w:val="16"/>
        </w:numPr>
        <w:jc w:val="both"/>
        <w:rPr>
          <w:rFonts w:eastAsia="Calibri"/>
          <w:b/>
          <w:i/>
          <w:sz w:val="28"/>
          <w:szCs w:val="28"/>
          <w:lang w:val="uk-UA" w:eastAsia="en-US"/>
        </w:rPr>
      </w:pPr>
      <w:r w:rsidRPr="000560B0">
        <w:rPr>
          <w:rFonts w:eastAsia="Calibri"/>
          <w:b/>
          <w:i/>
          <w:sz w:val="28"/>
          <w:szCs w:val="28"/>
          <w:lang w:val="uk-UA" w:eastAsia="en-US"/>
        </w:rPr>
        <w:t>Інформація про послуги, які надаються</w:t>
      </w:r>
    </w:p>
    <w:p w:rsidR="00BD1450" w:rsidRPr="000560B0" w:rsidRDefault="007441A7" w:rsidP="007441A7">
      <w:pPr>
        <w:autoSpaceDE w:val="0"/>
        <w:autoSpaceDN w:val="0"/>
        <w:adjustRightInd w:val="0"/>
        <w:jc w:val="both"/>
        <w:rPr>
          <w:rFonts w:eastAsia="Calibri"/>
          <w:sz w:val="28"/>
          <w:szCs w:val="28"/>
          <w:lang w:val="uk-UA" w:eastAsia="uk-UA"/>
        </w:rPr>
      </w:pPr>
      <w:r>
        <w:rPr>
          <w:rFonts w:eastAsia="Calibri"/>
          <w:sz w:val="28"/>
          <w:szCs w:val="28"/>
          <w:lang w:val="uk-UA" w:eastAsia="en-US"/>
        </w:rPr>
        <w:t xml:space="preserve">     </w:t>
      </w:r>
      <w:r w:rsidR="00BD1450" w:rsidRPr="000560B0">
        <w:rPr>
          <w:rFonts w:eastAsia="Calibri"/>
          <w:sz w:val="28"/>
          <w:szCs w:val="28"/>
          <w:lang w:val="uk-UA" w:eastAsia="en-US"/>
        </w:rPr>
        <w:t xml:space="preserve">Головним завданням підприємства є </w:t>
      </w:r>
      <w:r w:rsidR="00BD1450" w:rsidRPr="000560B0">
        <w:rPr>
          <w:rFonts w:eastAsia="Calibri"/>
          <w:sz w:val="28"/>
          <w:szCs w:val="28"/>
          <w:lang w:val="uk-UA" w:eastAsia="uk-UA"/>
        </w:rPr>
        <w:t>виробництво, транспортування, постачання теплової енергії (забезпечення комунальними послугами – гаряча вода та опалення).</w:t>
      </w:r>
    </w:p>
    <w:p w:rsidR="009D03A7" w:rsidRPr="000560B0" w:rsidRDefault="007441A7" w:rsidP="007441A7">
      <w:pPr>
        <w:jc w:val="both"/>
        <w:rPr>
          <w:rFonts w:eastAsia="Calibri"/>
          <w:sz w:val="28"/>
          <w:szCs w:val="28"/>
          <w:lang w:val="uk-UA" w:eastAsia="en-US"/>
        </w:rPr>
      </w:pPr>
      <w:r>
        <w:rPr>
          <w:rFonts w:eastAsia="Calibri"/>
          <w:sz w:val="28"/>
          <w:szCs w:val="28"/>
          <w:lang w:val="uk-UA" w:eastAsia="en-US"/>
        </w:rPr>
        <w:t xml:space="preserve">     </w:t>
      </w:r>
      <w:r w:rsidR="009D03A7" w:rsidRPr="000560B0">
        <w:rPr>
          <w:rFonts w:eastAsia="Calibri"/>
          <w:sz w:val="28"/>
          <w:szCs w:val="28"/>
          <w:lang w:val="uk-UA" w:eastAsia="en-US"/>
        </w:rPr>
        <w:t>Також підприємство надає інші послуги:</w:t>
      </w:r>
    </w:p>
    <w:p w:rsidR="00BD1450" w:rsidRPr="000560B0" w:rsidRDefault="00BD1450" w:rsidP="007441A7">
      <w:pPr>
        <w:tabs>
          <w:tab w:val="left" w:pos="454"/>
        </w:tabs>
        <w:jc w:val="both"/>
        <w:rPr>
          <w:rFonts w:eastAsia="Calibri"/>
          <w:sz w:val="28"/>
          <w:szCs w:val="28"/>
          <w:lang w:val="uk-UA" w:eastAsia="en-US"/>
        </w:rPr>
      </w:pPr>
      <w:r w:rsidRPr="000560B0">
        <w:rPr>
          <w:rFonts w:eastAsia="Calibri"/>
          <w:sz w:val="28"/>
          <w:szCs w:val="28"/>
          <w:lang w:val="uk-UA" w:eastAsia="en-US"/>
        </w:rPr>
        <w:t>проектні роботи;</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будівельно-монтажні роботи;</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земляні роботи;</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зведення несучих та огороджувальних конструкцій будівель і споруд;</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роботи з улаштування зовнішніх інженерних мереж, устаткування;</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роботи з улаштування внутрішніх  інженерних мереж;</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ремонт, модернізація і реконструкція водогрійних та парових ко</w:t>
      </w:r>
      <w:r w:rsidR="002A5108" w:rsidRPr="007441A7">
        <w:rPr>
          <w:rFonts w:eastAsia="Calibri"/>
          <w:sz w:val="28"/>
          <w:szCs w:val="28"/>
          <w:lang w:val="uk-UA" w:eastAsia="en-US"/>
        </w:rPr>
        <w:t>т</w:t>
      </w:r>
      <w:r w:rsidRPr="007441A7">
        <w:rPr>
          <w:rFonts w:eastAsia="Calibri"/>
          <w:sz w:val="28"/>
          <w:szCs w:val="28"/>
          <w:lang w:val="uk-UA" w:eastAsia="en-US"/>
        </w:rPr>
        <w:t>лів;</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ремонт, реконструкція трубопроводів пари і гарячої води, внутрішніх газопроводів низького і середнього тиску;</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монтаж і налагоджування лічильників теплової енергії, лічильників води;</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роботи із захисту конструкцій, устаткування та мереж;</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роботи з опорядження  конструкцій  та устаткування;</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монтаж технологічного устаткування;</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пусконалагоджувальні роботи технологічного обладнання котельних та центральних теплових пунктів;</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виконання розрахунків і налагоджування гідравлічного режиму теплових мереж та систем опалення будинків;</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налагоджування контрольно-вимірювальних приладів і автоматики;</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виконання інвентаризації шкідливих викидів та парових, водогрійних котлів та іншого технологічного обладнання;</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lastRenderedPageBreak/>
        <w:t>проведення випробувань засобів захисту, замірів опорів ізоляції та заземлення;</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обстеження будівель, споруд і мереж;</w:t>
      </w:r>
    </w:p>
    <w:p w:rsidR="00BD1450" w:rsidRPr="007441A7" w:rsidRDefault="00BD1450" w:rsidP="007441A7">
      <w:pPr>
        <w:pStyle w:val="a3"/>
        <w:numPr>
          <w:ilvl w:val="0"/>
          <w:numId w:val="48"/>
        </w:numPr>
        <w:tabs>
          <w:tab w:val="left" w:pos="454"/>
        </w:tabs>
        <w:jc w:val="both"/>
        <w:rPr>
          <w:rFonts w:eastAsia="Calibri"/>
          <w:sz w:val="28"/>
          <w:szCs w:val="28"/>
          <w:lang w:val="uk-UA" w:eastAsia="en-US"/>
        </w:rPr>
      </w:pPr>
      <w:r w:rsidRPr="007441A7">
        <w:rPr>
          <w:rFonts w:eastAsia="Calibri"/>
          <w:sz w:val="28"/>
          <w:szCs w:val="28"/>
          <w:lang w:val="uk-UA" w:eastAsia="en-US"/>
        </w:rPr>
        <w:t>контроль якості виконаних робіт;</w:t>
      </w:r>
    </w:p>
    <w:p w:rsidR="00BD1450" w:rsidRPr="001A46DC" w:rsidRDefault="00BD1450" w:rsidP="001A46DC">
      <w:pPr>
        <w:pStyle w:val="a3"/>
        <w:numPr>
          <w:ilvl w:val="0"/>
          <w:numId w:val="48"/>
        </w:numPr>
        <w:tabs>
          <w:tab w:val="left" w:pos="454"/>
        </w:tabs>
        <w:jc w:val="both"/>
        <w:rPr>
          <w:rFonts w:eastAsia="Calibri"/>
          <w:sz w:val="28"/>
          <w:szCs w:val="28"/>
          <w:lang w:val="uk-UA" w:eastAsia="en-US"/>
        </w:rPr>
      </w:pPr>
      <w:r w:rsidRPr="001A46DC">
        <w:rPr>
          <w:rFonts w:eastAsia="Calibri"/>
          <w:sz w:val="28"/>
          <w:szCs w:val="28"/>
          <w:lang w:val="uk-UA" w:eastAsia="en-US"/>
        </w:rPr>
        <w:t>контроль металу та зварних з’єднань, в тому числі застосування методів радіаційної дефектоскопії;</w:t>
      </w:r>
    </w:p>
    <w:p w:rsidR="00BD1450" w:rsidRPr="001A46DC" w:rsidRDefault="00BD1450" w:rsidP="001A46DC">
      <w:pPr>
        <w:pStyle w:val="a3"/>
        <w:numPr>
          <w:ilvl w:val="0"/>
          <w:numId w:val="48"/>
        </w:numPr>
        <w:tabs>
          <w:tab w:val="left" w:pos="454"/>
        </w:tabs>
        <w:jc w:val="both"/>
        <w:rPr>
          <w:rFonts w:eastAsia="Calibri"/>
          <w:sz w:val="28"/>
          <w:szCs w:val="28"/>
          <w:lang w:val="uk-UA" w:eastAsia="en-US"/>
        </w:rPr>
      </w:pPr>
      <w:r w:rsidRPr="001A46DC">
        <w:rPr>
          <w:rFonts w:eastAsia="Calibri"/>
          <w:sz w:val="28"/>
          <w:szCs w:val="28"/>
          <w:lang w:val="uk-UA" w:eastAsia="en-US"/>
        </w:rPr>
        <w:t>метрологічне забезпечення  теплового господарства, метрологічна експертиза технічної документації, ремонт і зберігання засобів вимірювання.</w:t>
      </w:r>
    </w:p>
    <w:p w:rsidR="00BF6AA3" w:rsidRPr="000560B0" w:rsidRDefault="00BF6AA3" w:rsidP="00BF6AA3">
      <w:pPr>
        <w:tabs>
          <w:tab w:val="left" w:pos="454"/>
        </w:tabs>
        <w:ind w:left="709"/>
        <w:jc w:val="both"/>
        <w:rPr>
          <w:rFonts w:eastAsia="Calibri"/>
          <w:sz w:val="28"/>
          <w:szCs w:val="28"/>
          <w:lang w:val="uk-UA" w:eastAsia="en-US"/>
        </w:rPr>
      </w:pPr>
    </w:p>
    <w:p w:rsidR="00D27A63" w:rsidRPr="000560B0" w:rsidRDefault="00BF6AA3" w:rsidP="001A46DC">
      <w:pPr>
        <w:numPr>
          <w:ilvl w:val="1"/>
          <w:numId w:val="16"/>
        </w:numPr>
        <w:tabs>
          <w:tab w:val="left" w:pos="454"/>
        </w:tabs>
        <w:ind w:left="0" w:firstLine="0"/>
        <w:jc w:val="center"/>
        <w:rPr>
          <w:rFonts w:eastAsia="Calibri"/>
          <w:b/>
          <w:i/>
          <w:sz w:val="28"/>
          <w:szCs w:val="28"/>
          <w:lang w:val="uk-UA" w:eastAsia="en-US"/>
        </w:rPr>
      </w:pPr>
      <w:r w:rsidRPr="000560B0">
        <w:rPr>
          <w:rFonts w:eastAsia="Calibri"/>
          <w:b/>
          <w:i/>
          <w:sz w:val="28"/>
          <w:szCs w:val="28"/>
          <w:lang w:val="uk-UA" w:eastAsia="en-US"/>
        </w:rPr>
        <w:t>Опис об’єктів обслуговування (кількість абонентів, протяжність мереж,</w:t>
      </w:r>
      <w:r w:rsidR="00873C30" w:rsidRPr="000560B0">
        <w:rPr>
          <w:rFonts w:eastAsia="Calibri"/>
          <w:b/>
          <w:i/>
          <w:sz w:val="28"/>
          <w:szCs w:val="28"/>
          <w:lang w:val="uk-UA" w:eastAsia="en-US"/>
        </w:rPr>
        <w:t xml:space="preserve"> </w:t>
      </w:r>
      <w:r w:rsidRPr="000560B0">
        <w:rPr>
          <w:rFonts w:eastAsia="Calibri"/>
          <w:b/>
          <w:i/>
          <w:sz w:val="28"/>
          <w:szCs w:val="28"/>
          <w:lang w:val="uk-UA" w:eastAsia="en-US"/>
        </w:rPr>
        <w:t>кількість будинків на обслуговуванні, площі прибирання тощо)</w:t>
      </w:r>
    </w:p>
    <w:p w:rsidR="00462977" w:rsidRDefault="00DD5FA9" w:rsidP="00DD5FA9">
      <w:pPr>
        <w:ind w:firstLine="539"/>
        <w:jc w:val="both"/>
        <w:rPr>
          <w:sz w:val="28"/>
          <w:szCs w:val="28"/>
          <w:lang w:val="uk-UA"/>
        </w:rPr>
      </w:pPr>
      <w:r w:rsidRPr="000560B0">
        <w:rPr>
          <w:sz w:val="28"/>
          <w:szCs w:val="28"/>
          <w:lang w:val="uk-UA"/>
        </w:rPr>
        <w:t>Станом  на 01.01.201</w:t>
      </w:r>
      <w:r w:rsidR="00226C71" w:rsidRPr="000560B0">
        <w:rPr>
          <w:sz w:val="28"/>
          <w:szCs w:val="28"/>
        </w:rPr>
        <w:t>7</w:t>
      </w:r>
      <w:r w:rsidRPr="000560B0">
        <w:rPr>
          <w:sz w:val="28"/>
          <w:szCs w:val="28"/>
          <w:lang w:val="uk-UA"/>
        </w:rPr>
        <w:t>р</w:t>
      </w:r>
      <w:r w:rsidR="001A5D3C" w:rsidRPr="000560B0">
        <w:rPr>
          <w:sz w:val="28"/>
          <w:szCs w:val="28"/>
          <w:lang w:val="uk-UA"/>
        </w:rPr>
        <w:t>.</w:t>
      </w:r>
      <w:r w:rsidRPr="000560B0">
        <w:rPr>
          <w:sz w:val="28"/>
          <w:szCs w:val="28"/>
          <w:lang w:val="uk-UA"/>
        </w:rPr>
        <w:t xml:space="preserve"> підприємством укладено </w:t>
      </w:r>
      <w:r w:rsidR="00784BFD" w:rsidRPr="000560B0">
        <w:rPr>
          <w:sz w:val="28"/>
          <w:szCs w:val="28"/>
          <w:lang w:val="uk-UA"/>
        </w:rPr>
        <w:t>314</w:t>
      </w:r>
      <w:r w:rsidRPr="000560B0">
        <w:rPr>
          <w:sz w:val="28"/>
          <w:szCs w:val="28"/>
          <w:lang w:val="uk-UA"/>
        </w:rPr>
        <w:t xml:space="preserve"> договорів на забезпечення тепловою енергією </w:t>
      </w:r>
      <w:r w:rsidR="00784BFD" w:rsidRPr="000560B0">
        <w:rPr>
          <w:sz w:val="28"/>
          <w:szCs w:val="28"/>
          <w:lang w:val="uk-UA"/>
        </w:rPr>
        <w:t xml:space="preserve">1039 </w:t>
      </w:r>
      <w:r w:rsidRPr="000560B0">
        <w:rPr>
          <w:sz w:val="28"/>
          <w:szCs w:val="28"/>
          <w:lang w:val="uk-UA"/>
        </w:rPr>
        <w:t>об'єктів м. Івано-Франк</w:t>
      </w:r>
      <w:r w:rsidR="003B5B21" w:rsidRPr="000560B0">
        <w:rPr>
          <w:sz w:val="28"/>
          <w:szCs w:val="28"/>
          <w:lang w:val="uk-UA"/>
        </w:rPr>
        <w:t>івська</w:t>
      </w:r>
      <w:r w:rsidR="001A46DC">
        <w:rPr>
          <w:sz w:val="28"/>
          <w:szCs w:val="28"/>
          <w:lang w:val="uk-UA"/>
        </w:rPr>
        <w:t xml:space="preserve"> </w:t>
      </w:r>
      <w:r w:rsidR="00784BFD" w:rsidRPr="000560B0">
        <w:rPr>
          <w:sz w:val="28"/>
          <w:szCs w:val="28"/>
          <w:lang w:val="uk-UA"/>
        </w:rPr>
        <w:t xml:space="preserve"> ( з них 6 обєктів мають тільки ГВП)</w:t>
      </w:r>
      <w:r w:rsidR="003B5B21" w:rsidRPr="000560B0">
        <w:rPr>
          <w:sz w:val="28"/>
          <w:szCs w:val="28"/>
          <w:lang w:val="uk-UA"/>
        </w:rPr>
        <w:t xml:space="preserve">, в тому числі </w:t>
      </w:r>
      <w:r w:rsidR="00784BFD" w:rsidRPr="000560B0">
        <w:rPr>
          <w:sz w:val="28"/>
          <w:szCs w:val="28"/>
          <w:lang w:val="uk-UA"/>
        </w:rPr>
        <w:t>по</w:t>
      </w:r>
      <w:r w:rsidR="003B5B21" w:rsidRPr="000560B0">
        <w:rPr>
          <w:sz w:val="28"/>
          <w:szCs w:val="28"/>
          <w:lang w:val="uk-UA"/>
        </w:rPr>
        <w:t xml:space="preserve"> опаленн</w:t>
      </w:r>
      <w:r w:rsidR="00784BFD" w:rsidRPr="000560B0">
        <w:rPr>
          <w:sz w:val="28"/>
          <w:szCs w:val="28"/>
          <w:lang w:val="uk-UA"/>
        </w:rPr>
        <w:t>ю</w:t>
      </w:r>
      <w:r w:rsidRPr="000560B0">
        <w:rPr>
          <w:sz w:val="28"/>
          <w:szCs w:val="28"/>
          <w:lang w:val="uk-UA"/>
        </w:rPr>
        <w:t xml:space="preserve"> – </w:t>
      </w:r>
      <w:r w:rsidR="00F05B09" w:rsidRPr="000560B0">
        <w:rPr>
          <w:sz w:val="28"/>
          <w:szCs w:val="28"/>
          <w:lang w:val="uk-UA"/>
        </w:rPr>
        <w:t>10</w:t>
      </w:r>
      <w:r w:rsidR="00784BFD" w:rsidRPr="000560B0">
        <w:rPr>
          <w:sz w:val="28"/>
          <w:szCs w:val="28"/>
          <w:lang w:val="uk-UA"/>
        </w:rPr>
        <w:t>33</w:t>
      </w:r>
      <w:r w:rsidRPr="000560B0">
        <w:rPr>
          <w:sz w:val="28"/>
          <w:szCs w:val="28"/>
          <w:lang w:val="uk-UA"/>
        </w:rPr>
        <w:t xml:space="preserve"> об'єктів та </w:t>
      </w:r>
      <w:r w:rsidR="00EA7A20" w:rsidRPr="000560B0">
        <w:rPr>
          <w:sz w:val="28"/>
          <w:szCs w:val="28"/>
          <w:lang w:val="uk-UA"/>
        </w:rPr>
        <w:t>4</w:t>
      </w:r>
      <w:r w:rsidR="00784BFD" w:rsidRPr="000560B0">
        <w:rPr>
          <w:sz w:val="28"/>
          <w:szCs w:val="28"/>
          <w:lang w:val="uk-UA"/>
        </w:rPr>
        <w:t>78 по гарячій воді</w:t>
      </w:r>
      <w:r w:rsidRPr="000560B0">
        <w:rPr>
          <w:sz w:val="28"/>
          <w:szCs w:val="28"/>
          <w:lang w:val="uk-UA"/>
        </w:rPr>
        <w:t>.  Більш детальніший аналіз договорів по категоріях споживачів та кількість об’єктів теплопостачання станом на 01.01.</w:t>
      </w:r>
      <w:r w:rsidR="003B5B21" w:rsidRPr="000560B0">
        <w:rPr>
          <w:sz w:val="28"/>
          <w:szCs w:val="28"/>
          <w:lang w:val="uk-UA"/>
        </w:rPr>
        <w:t>201</w:t>
      </w:r>
      <w:r w:rsidR="00226C71" w:rsidRPr="000560B0">
        <w:rPr>
          <w:sz w:val="28"/>
          <w:szCs w:val="28"/>
        </w:rPr>
        <w:t>7</w:t>
      </w:r>
      <w:r w:rsidR="003B5B21" w:rsidRPr="000560B0">
        <w:rPr>
          <w:sz w:val="28"/>
          <w:szCs w:val="28"/>
          <w:lang w:val="uk-UA"/>
        </w:rPr>
        <w:t>р. представлений у таблиці 2</w:t>
      </w:r>
      <w:r w:rsidRPr="000560B0">
        <w:rPr>
          <w:sz w:val="28"/>
          <w:szCs w:val="28"/>
          <w:lang w:val="uk-UA"/>
        </w:rPr>
        <w:t>.</w:t>
      </w:r>
    </w:p>
    <w:p w:rsidR="00EA27FC" w:rsidRPr="000560B0" w:rsidRDefault="00EA27FC" w:rsidP="00DD5FA9">
      <w:pPr>
        <w:ind w:firstLine="539"/>
        <w:jc w:val="both"/>
        <w:rPr>
          <w:sz w:val="28"/>
          <w:szCs w:val="28"/>
          <w:lang w:val="uk-UA"/>
        </w:rPr>
      </w:pPr>
    </w:p>
    <w:p w:rsidR="001A46DC" w:rsidRDefault="00DE3947" w:rsidP="00DD5FA9">
      <w:pPr>
        <w:ind w:firstLine="539"/>
        <w:rPr>
          <w:b/>
          <w:sz w:val="28"/>
          <w:szCs w:val="28"/>
          <w:lang w:val="uk-UA"/>
        </w:rPr>
      </w:pPr>
      <w:r w:rsidRPr="001A46DC">
        <w:rPr>
          <w:sz w:val="28"/>
          <w:szCs w:val="28"/>
          <w:lang w:val="uk-UA"/>
        </w:rPr>
        <w:t>Таблиця 2</w:t>
      </w:r>
      <w:r w:rsidR="001A46DC">
        <w:rPr>
          <w:sz w:val="28"/>
          <w:szCs w:val="28"/>
          <w:lang w:val="uk-UA"/>
        </w:rPr>
        <w:t xml:space="preserve"> </w:t>
      </w:r>
      <w:r w:rsidR="00DD5FA9" w:rsidRPr="001A46DC">
        <w:rPr>
          <w:b/>
          <w:sz w:val="28"/>
          <w:szCs w:val="28"/>
          <w:lang w:val="uk-UA"/>
        </w:rPr>
        <w:t xml:space="preserve"> Статистичні дані по укладених договорах та об’єктах</w:t>
      </w:r>
    </w:p>
    <w:p w:rsidR="00DD5FA9" w:rsidRPr="001A46DC" w:rsidRDefault="001A46DC" w:rsidP="00DD5FA9">
      <w:pPr>
        <w:ind w:firstLine="539"/>
        <w:rPr>
          <w:b/>
          <w:sz w:val="28"/>
          <w:szCs w:val="28"/>
          <w:lang w:val="uk-UA"/>
        </w:rPr>
      </w:pPr>
      <w:r>
        <w:rPr>
          <w:b/>
          <w:sz w:val="28"/>
          <w:szCs w:val="28"/>
          <w:lang w:val="uk-UA"/>
        </w:rPr>
        <w:t xml:space="preserve">           </w:t>
      </w:r>
      <w:r w:rsidR="00DD5FA9" w:rsidRPr="001A46DC">
        <w:rPr>
          <w:b/>
          <w:sz w:val="28"/>
          <w:szCs w:val="28"/>
          <w:lang w:val="uk-UA"/>
        </w:rPr>
        <w:t xml:space="preserve"> </w:t>
      </w:r>
      <w:r>
        <w:rPr>
          <w:b/>
          <w:sz w:val="28"/>
          <w:szCs w:val="28"/>
          <w:lang w:val="uk-UA"/>
        </w:rPr>
        <w:t xml:space="preserve">        </w:t>
      </w:r>
      <w:r w:rsidR="00DD5FA9" w:rsidRPr="001A46DC">
        <w:rPr>
          <w:b/>
          <w:sz w:val="28"/>
          <w:szCs w:val="28"/>
          <w:lang w:val="uk-UA"/>
        </w:rPr>
        <w:t>тепло</w:t>
      </w:r>
      <w:r>
        <w:rPr>
          <w:b/>
          <w:sz w:val="28"/>
          <w:szCs w:val="28"/>
          <w:lang w:val="uk-UA"/>
        </w:rPr>
        <w:t>пос</w:t>
      </w:r>
      <w:r w:rsidR="00DD5FA9" w:rsidRPr="001A46DC">
        <w:rPr>
          <w:b/>
          <w:sz w:val="28"/>
          <w:szCs w:val="28"/>
          <w:lang w:val="uk-UA"/>
        </w:rPr>
        <w:t>тачання</w:t>
      </w:r>
      <w:r w:rsidR="00784BFD" w:rsidRPr="001A46DC">
        <w:rPr>
          <w:b/>
          <w:sz w:val="28"/>
          <w:szCs w:val="28"/>
          <w:lang w:val="uk-UA"/>
        </w:rPr>
        <w:t xml:space="preserve"> станом на 01.01.2017р.</w:t>
      </w:r>
    </w:p>
    <w:p w:rsidR="00784BFD" w:rsidRPr="000560B0" w:rsidRDefault="00784BFD" w:rsidP="00DD5FA9">
      <w:pPr>
        <w:ind w:firstLine="539"/>
        <w:rPr>
          <w:b/>
          <w:sz w:val="26"/>
          <w:szCs w:val="26"/>
          <w:lang w:val="uk-UA"/>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851"/>
        <w:gridCol w:w="992"/>
        <w:gridCol w:w="992"/>
        <w:gridCol w:w="1134"/>
        <w:gridCol w:w="992"/>
        <w:gridCol w:w="851"/>
        <w:gridCol w:w="850"/>
      </w:tblGrid>
      <w:tr w:rsidR="00407B4E" w:rsidRPr="000560B0" w:rsidTr="00EA27FC">
        <w:tc>
          <w:tcPr>
            <w:tcW w:w="567" w:type="dxa"/>
            <w:vMerge w:val="restart"/>
            <w:shd w:val="clear" w:color="auto" w:fill="auto"/>
            <w:vAlign w:val="center"/>
          </w:tcPr>
          <w:p w:rsidR="00407B4E" w:rsidRPr="000560B0" w:rsidRDefault="00407B4E" w:rsidP="00DD5FA9">
            <w:pPr>
              <w:jc w:val="center"/>
              <w:rPr>
                <w:b/>
                <w:lang w:val="uk-UA"/>
              </w:rPr>
            </w:pPr>
            <w:r w:rsidRPr="000560B0">
              <w:rPr>
                <w:b/>
                <w:lang w:val="uk-UA"/>
              </w:rPr>
              <w:t>№</w:t>
            </w:r>
          </w:p>
        </w:tc>
        <w:tc>
          <w:tcPr>
            <w:tcW w:w="1843" w:type="dxa"/>
            <w:vMerge w:val="restart"/>
            <w:shd w:val="clear" w:color="auto" w:fill="auto"/>
            <w:vAlign w:val="center"/>
          </w:tcPr>
          <w:p w:rsidR="00407B4E" w:rsidRPr="000560B0" w:rsidRDefault="00407B4E" w:rsidP="00DD5FA9">
            <w:pPr>
              <w:jc w:val="center"/>
              <w:rPr>
                <w:b/>
                <w:lang w:val="uk-UA"/>
              </w:rPr>
            </w:pPr>
            <w:r w:rsidRPr="000560B0">
              <w:rPr>
                <w:b/>
                <w:lang w:val="uk-UA"/>
              </w:rPr>
              <w:t>Категорії споживачів</w:t>
            </w:r>
          </w:p>
        </w:tc>
        <w:tc>
          <w:tcPr>
            <w:tcW w:w="851" w:type="dxa"/>
            <w:vMerge w:val="restart"/>
            <w:shd w:val="clear" w:color="auto" w:fill="auto"/>
            <w:vAlign w:val="center"/>
          </w:tcPr>
          <w:p w:rsidR="00407B4E" w:rsidRPr="000560B0" w:rsidRDefault="00407B4E" w:rsidP="00DD5FA9">
            <w:pPr>
              <w:jc w:val="center"/>
              <w:rPr>
                <w:b/>
                <w:lang w:val="uk-UA"/>
              </w:rPr>
            </w:pPr>
            <w:r w:rsidRPr="000560B0">
              <w:rPr>
                <w:b/>
                <w:lang w:val="uk-UA"/>
              </w:rPr>
              <w:t>Кіль</w:t>
            </w:r>
            <w:r w:rsidR="00EA27FC">
              <w:rPr>
                <w:b/>
                <w:lang w:val="uk-UA"/>
              </w:rPr>
              <w:t>-</w:t>
            </w:r>
            <w:r w:rsidRPr="000560B0">
              <w:rPr>
                <w:b/>
                <w:lang w:val="uk-UA"/>
              </w:rPr>
              <w:t>кість укла</w:t>
            </w:r>
            <w:r w:rsidR="00EA27FC">
              <w:rPr>
                <w:b/>
                <w:lang w:val="uk-UA"/>
              </w:rPr>
              <w:t>-</w:t>
            </w:r>
            <w:r w:rsidRPr="000560B0">
              <w:rPr>
                <w:b/>
                <w:lang w:val="uk-UA"/>
              </w:rPr>
              <w:t>дених дого</w:t>
            </w:r>
            <w:r w:rsidR="00EA27FC">
              <w:rPr>
                <w:b/>
                <w:lang w:val="uk-UA"/>
              </w:rPr>
              <w:t>-</w:t>
            </w:r>
            <w:r w:rsidRPr="000560B0">
              <w:rPr>
                <w:b/>
                <w:lang w:val="uk-UA"/>
              </w:rPr>
              <w:t>ворів</w:t>
            </w:r>
          </w:p>
        </w:tc>
        <w:tc>
          <w:tcPr>
            <w:tcW w:w="1984" w:type="dxa"/>
            <w:gridSpan w:val="2"/>
            <w:shd w:val="clear" w:color="auto" w:fill="auto"/>
            <w:vAlign w:val="center"/>
          </w:tcPr>
          <w:p w:rsidR="00407B4E" w:rsidRPr="000560B0" w:rsidRDefault="00407B4E" w:rsidP="00DD5FA9">
            <w:pPr>
              <w:jc w:val="center"/>
              <w:rPr>
                <w:b/>
                <w:lang w:val="uk-UA"/>
              </w:rPr>
            </w:pPr>
            <w:r w:rsidRPr="000560B0">
              <w:rPr>
                <w:b/>
                <w:lang w:val="uk-UA"/>
              </w:rPr>
              <w:t>Кількість об’єктів тепло</w:t>
            </w:r>
            <w:r w:rsidR="00EA27FC">
              <w:rPr>
                <w:b/>
                <w:lang w:val="uk-UA"/>
              </w:rPr>
              <w:t>-</w:t>
            </w:r>
            <w:r w:rsidRPr="000560B0">
              <w:rPr>
                <w:b/>
                <w:lang w:val="uk-UA"/>
              </w:rPr>
              <w:t>постачання</w:t>
            </w:r>
          </w:p>
        </w:tc>
        <w:tc>
          <w:tcPr>
            <w:tcW w:w="3827" w:type="dxa"/>
            <w:gridSpan w:val="4"/>
            <w:shd w:val="clear" w:color="auto" w:fill="auto"/>
            <w:vAlign w:val="center"/>
          </w:tcPr>
          <w:p w:rsidR="00407B4E" w:rsidRPr="000560B0" w:rsidRDefault="00407B4E" w:rsidP="00407B4E">
            <w:pPr>
              <w:jc w:val="center"/>
              <w:rPr>
                <w:b/>
                <w:lang w:val="uk-UA"/>
              </w:rPr>
            </w:pPr>
            <w:r w:rsidRPr="000560B0">
              <w:rPr>
                <w:b/>
                <w:lang w:val="uk-UA"/>
              </w:rPr>
              <w:t>Теплове навантаження,  Гкал/год</w:t>
            </w:r>
          </w:p>
        </w:tc>
      </w:tr>
      <w:tr w:rsidR="00407B4E" w:rsidRPr="000560B0" w:rsidTr="00EA27FC">
        <w:tc>
          <w:tcPr>
            <w:tcW w:w="567" w:type="dxa"/>
            <w:vMerge/>
            <w:shd w:val="clear" w:color="auto" w:fill="auto"/>
            <w:vAlign w:val="center"/>
          </w:tcPr>
          <w:p w:rsidR="00407B4E" w:rsidRPr="000560B0" w:rsidRDefault="00407B4E" w:rsidP="00DD5FA9">
            <w:pPr>
              <w:jc w:val="center"/>
              <w:rPr>
                <w:b/>
                <w:lang w:val="uk-UA"/>
              </w:rPr>
            </w:pPr>
          </w:p>
        </w:tc>
        <w:tc>
          <w:tcPr>
            <w:tcW w:w="1843" w:type="dxa"/>
            <w:vMerge/>
            <w:shd w:val="clear" w:color="auto" w:fill="auto"/>
            <w:vAlign w:val="center"/>
          </w:tcPr>
          <w:p w:rsidR="00407B4E" w:rsidRPr="000560B0" w:rsidRDefault="00407B4E" w:rsidP="00DD5FA9">
            <w:pPr>
              <w:jc w:val="center"/>
              <w:rPr>
                <w:b/>
                <w:lang w:val="uk-UA"/>
              </w:rPr>
            </w:pPr>
          </w:p>
        </w:tc>
        <w:tc>
          <w:tcPr>
            <w:tcW w:w="851" w:type="dxa"/>
            <w:vMerge/>
            <w:shd w:val="clear" w:color="auto" w:fill="auto"/>
            <w:vAlign w:val="center"/>
          </w:tcPr>
          <w:p w:rsidR="00407B4E" w:rsidRPr="000560B0" w:rsidRDefault="00407B4E" w:rsidP="00DD5FA9">
            <w:pPr>
              <w:jc w:val="center"/>
              <w:rPr>
                <w:b/>
                <w:lang w:val="uk-UA"/>
              </w:rPr>
            </w:pPr>
          </w:p>
        </w:tc>
        <w:tc>
          <w:tcPr>
            <w:tcW w:w="992" w:type="dxa"/>
            <w:shd w:val="clear" w:color="auto" w:fill="auto"/>
            <w:vAlign w:val="center"/>
          </w:tcPr>
          <w:p w:rsidR="00407B4E" w:rsidRPr="000560B0" w:rsidRDefault="00407B4E" w:rsidP="00EA27FC">
            <w:pPr>
              <w:ind w:left="-40" w:right="-108"/>
              <w:jc w:val="center"/>
              <w:rPr>
                <w:b/>
                <w:lang w:val="uk-UA"/>
              </w:rPr>
            </w:pPr>
            <w:r w:rsidRPr="000560B0">
              <w:rPr>
                <w:b/>
                <w:lang w:val="uk-UA"/>
              </w:rPr>
              <w:t xml:space="preserve"> </w:t>
            </w:r>
            <w:r w:rsidR="00EA27FC">
              <w:rPr>
                <w:b/>
                <w:lang w:val="uk-UA"/>
              </w:rPr>
              <w:t>о</w:t>
            </w:r>
            <w:r w:rsidRPr="000560B0">
              <w:rPr>
                <w:b/>
                <w:lang w:val="uk-UA"/>
              </w:rPr>
              <w:t>пален</w:t>
            </w:r>
            <w:r w:rsidR="00EA27FC">
              <w:rPr>
                <w:b/>
                <w:lang w:val="uk-UA"/>
              </w:rPr>
              <w:t>-</w:t>
            </w:r>
            <w:r w:rsidRPr="000560B0">
              <w:rPr>
                <w:b/>
                <w:lang w:val="uk-UA"/>
              </w:rPr>
              <w:t>ня</w:t>
            </w:r>
          </w:p>
        </w:tc>
        <w:tc>
          <w:tcPr>
            <w:tcW w:w="992" w:type="dxa"/>
            <w:shd w:val="clear" w:color="auto" w:fill="auto"/>
            <w:vAlign w:val="center"/>
          </w:tcPr>
          <w:p w:rsidR="00407B4E" w:rsidRPr="000560B0" w:rsidRDefault="00407B4E" w:rsidP="00407B4E">
            <w:pPr>
              <w:jc w:val="center"/>
              <w:rPr>
                <w:b/>
                <w:lang w:val="uk-UA"/>
              </w:rPr>
            </w:pPr>
            <w:r w:rsidRPr="000560B0">
              <w:rPr>
                <w:b/>
                <w:lang w:val="uk-UA"/>
              </w:rPr>
              <w:t>гаряча вода</w:t>
            </w:r>
          </w:p>
        </w:tc>
        <w:tc>
          <w:tcPr>
            <w:tcW w:w="1134" w:type="dxa"/>
            <w:shd w:val="clear" w:color="auto" w:fill="auto"/>
            <w:vAlign w:val="center"/>
          </w:tcPr>
          <w:p w:rsidR="00407B4E" w:rsidRPr="000560B0" w:rsidRDefault="00407B4E" w:rsidP="00DD5FA9">
            <w:pPr>
              <w:ind w:left="-40" w:right="-108"/>
              <w:jc w:val="center"/>
              <w:rPr>
                <w:b/>
                <w:lang w:val="uk-UA"/>
              </w:rPr>
            </w:pPr>
          </w:p>
          <w:p w:rsidR="00407B4E" w:rsidRPr="000560B0" w:rsidRDefault="00407B4E" w:rsidP="00657FC2">
            <w:pPr>
              <w:ind w:left="-40" w:right="-108"/>
              <w:jc w:val="center"/>
              <w:rPr>
                <w:b/>
                <w:lang w:val="uk-UA"/>
              </w:rPr>
            </w:pPr>
            <w:r w:rsidRPr="000560B0">
              <w:rPr>
                <w:b/>
                <w:lang w:val="uk-UA"/>
              </w:rPr>
              <w:t>опалення</w:t>
            </w:r>
          </w:p>
        </w:tc>
        <w:tc>
          <w:tcPr>
            <w:tcW w:w="992" w:type="dxa"/>
            <w:shd w:val="clear" w:color="auto" w:fill="auto"/>
            <w:vAlign w:val="center"/>
          </w:tcPr>
          <w:p w:rsidR="00407B4E" w:rsidRPr="000560B0" w:rsidRDefault="00407B4E" w:rsidP="00DD5FA9">
            <w:pPr>
              <w:jc w:val="center"/>
              <w:rPr>
                <w:b/>
                <w:lang w:val="uk-UA"/>
              </w:rPr>
            </w:pPr>
            <w:r w:rsidRPr="000560B0">
              <w:rPr>
                <w:b/>
                <w:lang w:val="uk-UA"/>
              </w:rPr>
              <w:t>ГВП</w:t>
            </w:r>
          </w:p>
        </w:tc>
        <w:tc>
          <w:tcPr>
            <w:tcW w:w="851" w:type="dxa"/>
          </w:tcPr>
          <w:p w:rsidR="00407B4E" w:rsidRPr="000560B0" w:rsidRDefault="00407B4E" w:rsidP="00DD5FA9">
            <w:pPr>
              <w:jc w:val="center"/>
              <w:rPr>
                <w:b/>
                <w:lang w:val="uk-UA"/>
              </w:rPr>
            </w:pPr>
          </w:p>
          <w:p w:rsidR="00407B4E" w:rsidRPr="000560B0" w:rsidRDefault="00407B4E" w:rsidP="00EA27FC">
            <w:pPr>
              <w:jc w:val="center"/>
              <w:rPr>
                <w:b/>
                <w:lang w:val="uk-UA"/>
              </w:rPr>
            </w:pPr>
            <w:r w:rsidRPr="000560B0">
              <w:rPr>
                <w:b/>
                <w:lang w:val="uk-UA"/>
              </w:rPr>
              <w:t>вентиляція</w:t>
            </w:r>
          </w:p>
        </w:tc>
        <w:tc>
          <w:tcPr>
            <w:tcW w:w="850" w:type="dxa"/>
          </w:tcPr>
          <w:p w:rsidR="00407B4E" w:rsidRPr="000560B0" w:rsidRDefault="00407B4E" w:rsidP="00DD5FA9">
            <w:pPr>
              <w:jc w:val="center"/>
              <w:rPr>
                <w:b/>
                <w:lang w:val="uk-UA"/>
              </w:rPr>
            </w:pPr>
          </w:p>
          <w:p w:rsidR="00407B4E" w:rsidRPr="000560B0" w:rsidRDefault="00407B4E" w:rsidP="00407B4E">
            <w:pPr>
              <w:jc w:val="center"/>
              <w:rPr>
                <w:b/>
                <w:lang w:val="uk-UA"/>
              </w:rPr>
            </w:pPr>
            <w:r w:rsidRPr="000560B0">
              <w:rPr>
                <w:b/>
                <w:lang w:val="uk-UA"/>
              </w:rPr>
              <w:t>пара</w:t>
            </w:r>
          </w:p>
        </w:tc>
      </w:tr>
      <w:tr w:rsidR="00407B4E" w:rsidRPr="000560B0" w:rsidTr="00EA27FC">
        <w:tc>
          <w:tcPr>
            <w:tcW w:w="567" w:type="dxa"/>
            <w:shd w:val="clear" w:color="auto" w:fill="auto"/>
          </w:tcPr>
          <w:p w:rsidR="00407B4E" w:rsidRPr="000560B0" w:rsidRDefault="00407B4E" w:rsidP="006C74C5">
            <w:pPr>
              <w:jc w:val="center"/>
              <w:rPr>
                <w:lang w:val="uk-UA"/>
              </w:rPr>
            </w:pPr>
            <w:r w:rsidRPr="000560B0">
              <w:rPr>
                <w:lang w:val="uk-UA"/>
              </w:rPr>
              <w:t>1.</w:t>
            </w:r>
          </w:p>
        </w:tc>
        <w:tc>
          <w:tcPr>
            <w:tcW w:w="1843" w:type="dxa"/>
            <w:shd w:val="clear" w:color="auto" w:fill="auto"/>
            <w:vAlign w:val="center"/>
          </w:tcPr>
          <w:p w:rsidR="00407B4E" w:rsidRPr="000560B0" w:rsidRDefault="00407B4E" w:rsidP="000140F2">
            <w:pPr>
              <w:rPr>
                <w:lang w:val="uk-UA"/>
              </w:rPr>
            </w:pPr>
            <w:r w:rsidRPr="000560B0">
              <w:rPr>
                <w:lang w:val="uk-UA"/>
              </w:rPr>
              <w:t>Організації, які фінансуються з бюджетів</w:t>
            </w:r>
            <w:r w:rsidR="006C74C5" w:rsidRPr="000560B0">
              <w:rPr>
                <w:lang w:val="uk-UA"/>
              </w:rPr>
              <w:t>,</w:t>
            </w:r>
            <w:r w:rsidRPr="000560B0">
              <w:rPr>
                <w:lang w:val="uk-UA"/>
              </w:rPr>
              <w:t xml:space="preserve"> у т</w:t>
            </w:r>
            <w:r w:rsidR="000140F2" w:rsidRPr="000560B0">
              <w:rPr>
                <w:lang w:val="uk-UA"/>
              </w:rPr>
              <w:t>.ч.</w:t>
            </w:r>
          </w:p>
        </w:tc>
        <w:tc>
          <w:tcPr>
            <w:tcW w:w="851" w:type="dxa"/>
            <w:shd w:val="clear" w:color="auto" w:fill="auto"/>
            <w:vAlign w:val="center"/>
          </w:tcPr>
          <w:p w:rsidR="00407B4E" w:rsidRPr="00EA27FC" w:rsidRDefault="00407B4E" w:rsidP="00657FC2">
            <w:pPr>
              <w:jc w:val="center"/>
              <w:rPr>
                <w:sz w:val="22"/>
                <w:szCs w:val="22"/>
                <w:lang w:val="uk-UA"/>
              </w:rPr>
            </w:pPr>
            <w:r w:rsidRPr="00EA27FC">
              <w:rPr>
                <w:sz w:val="22"/>
                <w:szCs w:val="22"/>
                <w:lang w:val="uk-UA"/>
              </w:rPr>
              <w:t>68</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216</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78</w:t>
            </w:r>
          </w:p>
        </w:tc>
        <w:tc>
          <w:tcPr>
            <w:tcW w:w="1134"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30,09967</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9,654</w:t>
            </w:r>
          </w:p>
        </w:tc>
        <w:tc>
          <w:tcPr>
            <w:tcW w:w="851" w:type="dxa"/>
            <w:vAlign w:val="center"/>
          </w:tcPr>
          <w:p w:rsidR="00407B4E" w:rsidRPr="00EA27FC" w:rsidRDefault="00657FC2" w:rsidP="00657FC2">
            <w:pPr>
              <w:jc w:val="center"/>
              <w:rPr>
                <w:sz w:val="22"/>
                <w:szCs w:val="22"/>
                <w:lang w:val="uk-UA"/>
              </w:rPr>
            </w:pPr>
            <w:r w:rsidRPr="00EA27FC">
              <w:rPr>
                <w:sz w:val="22"/>
                <w:szCs w:val="22"/>
                <w:lang w:val="uk-UA"/>
              </w:rPr>
              <w:t>0</w:t>
            </w:r>
          </w:p>
        </w:tc>
        <w:tc>
          <w:tcPr>
            <w:tcW w:w="850" w:type="dxa"/>
            <w:vAlign w:val="center"/>
          </w:tcPr>
          <w:p w:rsidR="00407B4E" w:rsidRPr="00EA27FC" w:rsidRDefault="00657FC2" w:rsidP="00657FC2">
            <w:pPr>
              <w:jc w:val="center"/>
              <w:rPr>
                <w:sz w:val="22"/>
                <w:szCs w:val="22"/>
                <w:lang w:val="uk-UA"/>
              </w:rPr>
            </w:pPr>
            <w:r w:rsidRPr="00EA27FC">
              <w:rPr>
                <w:sz w:val="22"/>
                <w:szCs w:val="22"/>
                <w:lang w:val="uk-UA"/>
              </w:rPr>
              <w:t>0,9573</w:t>
            </w:r>
          </w:p>
        </w:tc>
      </w:tr>
      <w:tr w:rsidR="00407B4E" w:rsidRPr="000560B0" w:rsidTr="00EA27FC">
        <w:tc>
          <w:tcPr>
            <w:tcW w:w="567" w:type="dxa"/>
            <w:shd w:val="clear" w:color="auto" w:fill="auto"/>
          </w:tcPr>
          <w:p w:rsidR="00407B4E" w:rsidRPr="000560B0" w:rsidRDefault="00407B4E" w:rsidP="006C74C5">
            <w:pPr>
              <w:jc w:val="center"/>
              <w:rPr>
                <w:lang w:val="uk-UA"/>
              </w:rPr>
            </w:pPr>
            <w:r w:rsidRPr="000560B0">
              <w:rPr>
                <w:lang w:val="uk-UA"/>
              </w:rPr>
              <w:t>1.1</w:t>
            </w:r>
          </w:p>
        </w:tc>
        <w:tc>
          <w:tcPr>
            <w:tcW w:w="1843" w:type="dxa"/>
            <w:shd w:val="clear" w:color="auto" w:fill="auto"/>
            <w:vAlign w:val="center"/>
          </w:tcPr>
          <w:p w:rsidR="00407B4E" w:rsidRPr="000560B0" w:rsidRDefault="00407B4E" w:rsidP="00407B4E">
            <w:pPr>
              <w:rPr>
                <w:lang w:val="uk-UA"/>
              </w:rPr>
            </w:pPr>
            <w:r w:rsidRPr="000560B0">
              <w:rPr>
                <w:lang w:val="uk-UA"/>
              </w:rPr>
              <w:t>- міського</w:t>
            </w:r>
          </w:p>
        </w:tc>
        <w:tc>
          <w:tcPr>
            <w:tcW w:w="851"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35</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123</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42</w:t>
            </w:r>
          </w:p>
        </w:tc>
        <w:tc>
          <w:tcPr>
            <w:tcW w:w="1134"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18,88409</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5,5223</w:t>
            </w:r>
          </w:p>
        </w:tc>
        <w:tc>
          <w:tcPr>
            <w:tcW w:w="851" w:type="dxa"/>
            <w:vAlign w:val="center"/>
          </w:tcPr>
          <w:p w:rsidR="00407B4E" w:rsidRPr="00EA27FC" w:rsidRDefault="00657FC2" w:rsidP="00657FC2">
            <w:pPr>
              <w:jc w:val="center"/>
              <w:rPr>
                <w:sz w:val="22"/>
                <w:szCs w:val="22"/>
                <w:lang w:val="uk-UA"/>
              </w:rPr>
            </w:pPr>
            <w:r w:rsidRPr="00EA27FC">
              <w:rPr>
                <w:sz w:val="22"/>
                <w:szCs w:val="22"/>
                <w:lang w:val="uk-UA"/>
              </w:rPr>
              <w:t>0</w:t>
            </w:r>
          </w:p>
        </w:tc>
        <w:tc>
          <w:tcPr>
            <w:tcW w:w="850" w:type="dxa"/>
            <w:vAlign w:val="center"/>
          </w:tcPr>
          <w:p w:rsidR="00407B4E" w:rsidRPr="00EA27FC" w:rsidRDefault="00657FC2" w:rsidP="00657FC2">
            <w:pPr>
              <w:jc w:val="center"/>
              <w:rPr>
                <w:sz w:val="22"/>
                <w:szCs w:val="22"/>
                <w:lang w:val="uk-UA"/>
              </w:rPr>
            </w:pPr>
            <w:r w:rsidRPr="00EA27FC">
              <w:rPr>
                <w:sz w:val="22"/>
                <w:szCs w:val="22"/>
                <w:lang w:val="uk-UA"/>
              </w:rPr>
              <w:t>0</w:t>
            </w:r>
          </w:p>
        </w:tc>
      </w:tr>
      <w:tr w:rsidR="00407B4E" w:rsidRPr="000560B0" w:rsidTr="00EA27FC">
        <w:tc>
          <w:tcPr>
            <w:tcW w:w="567" w:type="dxa"/>
            <w:shd w:val="clear" w:color="auto" w:fill="auto"/>
          </w:tcPr>
          <w:p w:rsidR="00407B4E" w:rsidRPr="000560B0" w:rsidRDefault="00407B4E" w:rsidP="006C74C5">
            <w:pPr>
              <w:jc w:val="center"/>
              <w:rPr>
                <w:lang w:val="uk-UA"/>
              </w:rPr>
            </w:pPr>
            <w:r w:rsidRPr="000560B0">
              <w:rPr>
                <w:lang w:val="uk-UA"/>
              </w:rPr>
              <w:t>1.2</w:t>
            </w:r>
          </w:p>
        </w:tc>
        <w:tc>
          <w:tcPr>
            <w:tcW w:w="1843" w:type="dxa"/>
            <w:shd w:val="clear" w:color="auto" w:fill="auto"/>
            <w:vAlign w:val="center"/>
          </w:tcPr>
          <w:p w:rsidR="00407B4E" w:rsidRPr="000560B0" w:rsidRDefault="00407B4E" w:rsidP="00407B4E">
            <w:pPr>
              <w:rPr>
                <w:lang w:val="uk-UA"/>
              </w:rPr>
            </w:pPr>
            <w:r w:rsidRPr="000560B0">
              <w:rPr>
                <w:lang w:val="uk-UA"/>
              </w:rPr>
              <w:t>- обласного</w:t>
            </w:r>
          </w:p>
        </w:tc>
        <w:tc>
          <w:tcPr>
            <w:tcW w:w="851"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21</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60</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30</w:t>
            </w:r>
          </w:p>
        </w:tc>
        <w:tc>
          <w:tcPr>
            <w:tcW w:w="1134"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7,85487</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3,4227</w:t>
            </w:r>
          </w:p>
        </w:tc>
        <w:tc>
          <w:tcPr>
            <w:tcW w:w="851" w:type="dxa"/>
            <w:vAlign w:val="center"/>
          </w:tcPr>
          <w:p w:rsidR="00407B4E" w:rsidRPr="00EA27FC" w:rsidRDefault="00657FC2" w:rsidP="00657FC2">
            <w:pPr>
              <w:jc w:val="center"/>
              <w:rPr>
                <w:sz w:val="22"/>
                <w:szCs w:val="22"/>
                <w:lang w:val="uk-UA"/>
              </w:rPr>
            </w:pPr>
            <w:r w:rsidRPr="00EA27FC">
              <w:rPr>
                <w:sz w:val="22"/>
                <w:szCs w:val="22"/>
                <w:lang w:val="uk-UA"/>
              </w:rPr>
              <w:t>0</w:t>
            </w:r>
          </w:p>
        </w:tc>
        <w:tc>
          <w:tcPr>
            <w:tcW w:w="850" w:type="dxa"/>
            <w:vAlign w:val="center"/>
          </w:tcPr>
          <w:p w:rsidR="00407B4E" w:rsidRPr="00EA27FC" w:rsidRDefault="00657FC2" w:rsidP="00657FC2">
            <w:pPr>
              <w:jc w:val="center"/>
              <w:rPr>
                <w:sz w:val="22"/>
                <w:szCs w:val="22"/>
                <w:lang w:val="uk-UA"/>
              </w:rPr>
            </w:pPr>
            <w:r w:rsidRPr="00EA27FC">
              <w:rPr>
                <w:sz w:val="22"/>
                <w:szCs w:val="22"/>
                <w:lang w:val="uk-UA"/>
              </w:rPr>
              <w:t>0,9573</w:t>
            </w:r>
          </w:p>
        </w:tc>
      </w:tr>
      <w:tr w:rsidR="00407B4E" w:rsidRPr="000560B0" w:rsidTr="00EA27FC">
        <w:tc>
          <w:tcPr>
            <w:tcW w:w="567" w:type="dxa"/>
            <w:shd w:val="clear" w:color="auto" w:fill="auto"/>
          </w:tcPr>
          <w:p w:rsidR="00407B4E" w:rsidRPr="000560B0" w:rsidRDefault="00407B4E" w:rsidP="006C74C5">
            <w:pPr>
              <w:jc w:val="center"/>
              <w:rPr>
                <w:lang w:val="uk-UA"/>
              </w:rPr>
            </w:pPr>
            <w:r w:rsidRPr="000560B0">
              <w:rPr>
                <w:lang w:val="uk-UA"/>
              </w:rPr>
              <w:t>1.3</w:t>
            </w:r>
          </w:p>
        </w:tc>
        <w:tc>
          <w:tcPr>
            <w:tcW w:w="1843" w:type="dxa"/>
            <w:shd w:val="clear" w:color="auto" w:fill="auto"/>
            <w:vAlign w:val="center"/>
          </w:tcPr>
          <w:p w:rsidR="00407B4E" w:rsidRPr="000560B0" w:rsidRDefault="00407B4E" w:rsidP="00407B4E">
            <w:pPr>
              <w:rPr>
                <w:lang w:val="uk-UA"/>
              </w:rPr>
            </w:pPr>
            <w:r w:rsidRPr="000560B0">
              <w:rPr>
                <w:lang w:val="uk-UA"/>
              </w:rPr>
              <w:t>- державного</w:t>
            </w:r>
          </w:p>
        </w:tc>
        <w:tc>
          <w:tcPr>
            <w:tcW w:w="851"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12</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33</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6</w:t>
            </w:r>
          </w:p>
        </w:tc>
        <w:tc>
          <w:tcPr>
            <w:tcW w:w="1134"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3,36071</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0,709</w:t>
            </w:r>
          </w:p>
        </w:tc>
        <w:tc>
          <w:tcPr>
            <w:tcW w:w="851" w:type="dxa"/>
            <w:vAlign w:val="center"/>
          </w:tcPr>
          <w:p w:rsidR="00407B4E" w:rsidRPr="00EA27FC" w:rsidRDefault="00657FC2" w:rsidP="00657FC2">
            <w:pPr>
              <w:jc w:val="center"/>
              <w:rPr>
                <w:sz w:val="22"/>
                <w:szCs w:val="22"/>
                <w:lang w:val="uk-UA"/>
              </w:rPr>
            </w:pPr>
            <w:r w:rsidRPr="00EA27FC">
              <w:rPr>
                <w:sz w:val="22"/>
                <w:szCs w:val="22"/>
                <w:lang w:val="uk-UA"/>
              </w:rPr>
              <w:t>0</w:t>
            </w:r>
          </w:p>
        </w:tc>
        <w:tc>
          <w:tcPr>
            <w:tcW w:w="850" w:type="dxa"/>
            <w:vAlign w:val="center"/>
          </w:tcPr>
          <w:p w:rsidR="00407B4E" w:rsidRPr="00EA27FC" w:rsidRDefault="00657FC2" w:rsidP="00657FC2">
            <w:pPr>
              <w:jc w:val="center"/>
              <w:rPr>
                <w:sz w:val="22"/>
                <w:szCs w:val="22"/>
                <w:lang w:val="uk-UA"/>
              </w:rPr>
            </w:pPr>
            <w:r w:rsidRPr="00EA27FC">
              <w:rPr>
                <w:sz w:val="22"/>
                <w:szCs w:val="22"/>
                <w:lang w:val="uk-UA"/>
              </w:rPr>
              <w:t>0</w:t>
            </w:r>
          </w:p>
        </w:tc>
      </w:tr>
      <w:tr w:rsidR="00407B4E" w:rsidRPr="000560B0" w:rsidTr="00EA27FC">
        <w:tc>
          <w:tcPr>
            <w:tcW w:w="567" w:type="dxa"/>
            <w:shd w:val="clear" w:color="auto" w:fill="auto"/>
          </w:tcPr>
          <w:p w:rsidR="00407B4E" w:rsidRPr="000560B0" w:rsidRDefault="00407B4E" w:rsidP="006C74C5">
            <w:pPr>
              <w:jc w:val="center"/>
              <w:rPr>
                <w:lang w:val="uk-UA"/>
              </w:rPr>
            </w:pPr>
            <w:r w:rsidRPr="000560B0">
              <w:rPr>
                <w:lang w:val="uk-UA"/>
              </w:rPr>
              <w:t>2.</w:t>
            </w:r>
          </w:p>
        </w:tc>
        <w:tc>
          <w:tcPr>
            <w:tcW w:w="1843" w:type="dxa"/>
            <w:shd w:val="clear" w:color="auto" w:fill="auto"/>
            <w:vAlign w:val="center"/>
          </w:tcPr>
          <w:p w:rsidR="00407B4E" w:rsidRPr="000560B0" w:rsidRDefault="00407B4E" w:rsidP="00407B4E">
            <w:pPr>
              <w:rPr>
                <w:lang w:val="uk-UA"/>
              </w:rPr>
            </w:pPr>
            <w:r w:rsidRPr="000560B0">
              <w:rPr>
                <w:lang w:val="uk-UA"/>
              </w:rPr>
              <w:t>Госпрозрахункові організації</w:t>
            </w:r>
          </w:p>
        </w:tc>
        <w:tc>
          <w:tcPr>
            <w:tcW w:w="851"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177</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218</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23</w:t>
            </w:r>
          </w:p>
        </w:tc>
        <w:tc>
          <w:tcPr>
            <w:tcW w:w="1134"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4,62186</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0,7509</w:t>
            </w:r>
          </w:p>
        </w:tc>
        <w:tc>
          <w:tcPr>
            <w:tcW w:w="851" w:type="dxa"/>
            <w:vAlign w:val="center"/>
          </w:tcPr>
          <w:p w:rsidR="00407B4E" w:rsidRPr="00EA27FC" w:rsidRDefault="00657FC2" w:rsidP="00657FC2">
            <w:pPr>
              <w:jc w:val="center"/>
              <w:rPr>
                <w:sz w:val="22"/>
                <w:szCs w:val="22"/>
                <w:lang w:val="uk-UA"/>
              </w:rPr>
            </w:pPr>
            <w:r w:rsidRPr="00EA27FC">
              <w:rPr>
                <w:sz w:val="22"/>
                <w:szCs w:val="22"/>
                <w:lang w:val="uk-UA"/>
              </w:rPr>
              <w:t>0,493</w:t>
            </w:r>
          </w:p>
        </w:tc>
        <w:tc>
          <w:tcPr>
            <w:tcW w:w="850" w:type="dxa"/>
            <w:vAlign w:val="center"/>
          </w:tcPr>
          <w:p w:rsidR="00407B4E" w:rsidRPr="00EA27FC" w:rsidRDefault="00657FC2" w:rsidP="00657FC2">
            <w:pPr>
              <w:jc w:val="center"/>
              <w:rPr>
                <w:sz w:val="22"/>
                <w:szCs w:val="22"/>
                <w:lang w:val="uk-UA"/>
              </w:rPr>
            </w:pPr>
            <w:r w:rsidRPr="00EA27FC">
              <w:rPr>
                <w:sz w:val="22"/>
                <w:szCs w:val="22"/>
                <w:lang w:val="uk-UA"/>
              </w:rPr>
              <w:t>0</w:t>
            </w:r>
          </w:p>
        </w:tc>
      </w:tr>
      <w:tr w:rsidR="00407B4E" w:rsidRPr="000560B0" w:rsidTr="00EA27FC">
        <w:trPr>
          <w:trHeight w:val="412"/>
        </w:trPr>
        <w:tc>
          <w:tcPr>
            <w:tcW w:w="567" w:type="dxa"/>
            <w:shd w:val="clear" w:color="auto" w:fill="auto"/>
          </w:tcPr>
          <w:p w:rsidR="00407B4E" w:rsidRPr="000560B0" w:rsidRDefault="00407B4E" w:rsidP="006C74C5">
            <w:pPr>
              <w:jc w:val="center"/>
              <w:rPr>
                <w:lang w:val="uk-UA"/>
              </w:rPr>
            </w:pPr>
            <w:r w:rsidRPr="000560B0">
              <w:rPr>
                <w:lang w:val="uk-UA"/>
              </w:rPr>
              <w:t>3.</w:t>
            </w:r>
          </w:p>
        </w:tc>
        <w:tc>
          <w:tcPr>
            <w:tcW w:w="1843" w:type="dxa"/>
            <w:shd w:val="clear" w:color="auto" w:fill="auto"/>
            <w:vAlign w:val="center"/>
          </w:tcPr>
          <w:p w:rsidR="00407B4E" w:rsidRPr="000560B0" w:rsidRDefault="00657FC2" w:rsidP="00407B4E">
            <w:pPr>
              <w:rPr>
                <w:lang w:val="uk-UA"/>
              </w:rPr>
            </w:pPr>
            <w:r w:rsidRPr="000560B0">
              <w:rPr>
                <w:lang w:val="uk-UA"/>
              </w:rPr>
              <w:t>Населення</w:t>
            </w:r>
            <w:r w:rsidR="006C74C5" w:rsidRPr="000560B0">
              <w:rPr>
                <w:lang w:val="uk-UA"/>
              </w:rPr>
              <w:t>*</w:t>
            </w:r>
            <w:r w:rsidR="00407B4E" w:rsidRPr="000560B0">
              <w:rPr>
                <w:lang w:val="uk-UA"/>
              </w:rPr>
              <w:t xml:space="preserve"> </w:t>
            </w:r>
          </w:p>
        </w:tc>
        <w:tc>
          <w:tcPr>
            <w:tcW w:w="851"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69</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599</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377</w:t>
            </w:r>
          </w:p>
        </w:tc>
        <w:tc>
          <w:tcPr>
            <w:tcW w:w="1134" w:type="dxa"/>
            <w:shd w:val="clear" w:color="auto" w:fill="auto"/>
            <w:vAlign w:val="center"/>
          </w:tcPr>
          <w:p w:rsidR="00407B4E" w:rsidRPr="00EA27FC" w:rsidRDefault="00657FC2" w:rsidP="00657FC2">
            <w:pPr>
              <w:jc w:val="center"/>
              <w:rPr>
                <w:sz w:val="20"/>
                <w:szCs w:val="20"/>
                <w:lang w:val="uk-UA"/>
              </w:rPr>
            </w:pPr>
            <w:r w:rsidRPr="00EA27FC">
              <w:rPr>
                <w:sz w:val="20"/>
                <w:szCs w:val="20"/>
                <w:lang w:val="uk-UA"/>
              </w:rPr>
              <w:t>106,38356</w:t>
            </w:r>
          </w:p>
        </w:tc>
        <w:tc>
          <w:tcPr>
            <w:tcW w:w="992" w:type="dxa"/>
            <w:shd w:val="clear" w:color="auto" w:fill="auto"/>
            <w:vAlign w:val="center"/>
          </w:tcPr>
          <w:p w:rsidR="00407B4E" w:rsidRPr="00EA27FC" w:rsidRDefault="00657FC2" w:rsidP="00657FC2">
            <w:pPr>
              <w:jc w:val="center"/>
              <w:rPr>
                <w:sz w:val="20"/>
                <w:szCs w:val="20"/>
                <w:lang w:val="uk-UA"/>
              </w:rPr>
            </w:pPr>
            <w:r w:rsidRPr="00EA27FC">
              <w:rPr>
                <w:sz w:val="20"/>
                <w:szCs w:val="20"/>
                <w:lang w:val="uk-UA"/>
              </w:rPr>
              <w:t>39,71795</w:t>
            </w:r>
          </w:p>
        </w:tc>
        <w:tc>
          <w:tcPr>
            <w:tcW w:w="851" w:type="dxa"/>
            <w:vAlign w:val="center"/>
          </w:tcPr>
          <w:p w:rsidR="00407B4E" w:rsidRPr="00EA27FC" w:rsidRDefault="00657FC2" w:rsidP="00657FC2">
            <w:pPr>
              <w:jc w:val="center"/>
              <w:rPr>
                <w:sz w:val="22"/>
                <w:szCs w:val="22"/>
                <w:lang w:val="uk-UA"/>
              </w:rPr>
            </w:pPr>
            <w:r w:rsidRPr="00EA27FC">
              <w:rPr>
                <w:sz w:val="22"/>
                <w:szCs w:val="22"/>
                <w:lang w:val="uk-UA"/>
              </w:rPr>
              <w:t>0</w:t>
            </w:r>
          </w:p>
        </w:tc>
        <w:tc>
          <w:tcPr>
            <w:tcW w:w="850" w:type="dxa"/>
            <w:vAlign w:val="center"/>
          </w:tcPr>
          <w:p w:rsidR="00407B4E" w:rsidRPr="00EA27FC" w:rsidRDefault="00657FC2" w:rsidP="00657FC2">
            <w:pPr>
              <w:jc w:val="center"/>
              <w:rPr>
                <w:sz w:val="22"/>
                <w:szCs w:val="22"/>
                <w:lang w:val="uk-UA"/>
              </w:rPr>
            </w:pPr>
            <w:r w:rsidRPr="00EA27FC">
              <w:rPr>
                <w:sz w:val="22"/>
                <w:szCs w:val="22"/>
                <w:lang w:val="uk-UA"/>
              </w:rPr>
              <w:t>0</w:t>
            </w:r>
          </w:p>
        </w:tc>
      </w:tr>
      <w:tr w:rsidR="00407B4E" w:rsidRPr="000560B0" w:rsidTr="00EA27FC">
        <w:tc>
          <w:tcPr>
            <w:tcW w:w="567" w:type="dxa"/>
            <w:shd w:val="clear" w:color="auto" w:fill="auto"/>
          </w:tcPr>
          <w:p w:rsidR="00407B4E" w:rsidRPr="000560B0" w:rsidRDefault="00407B4E" w:rsidP="006C74C5">
            <w:pPr>
              <w:jc w:val="center"/>
              <w:rPr>
                <w:lang w:val="uk-UA"/>
              </w:rPr>
            </w:pPr>
            <w:r w:rsidRPr="000560B0">
              <w:rPr>
                <w:lang w:val="uk-UA"/>
              </w:rPr>
              <w:t>3.1</w:t>
            </w:r>
          </w:p>
        </w:tc>
        <w:tc>
          <w:tcPr>
            <w:tcW w:w="1843" w:type="dxa"/>
            <w:shd w:val="clear" w:color="auto" w:fill="auto"/>
            <w:vAlign w:val="center"/>
          </w:tcPr>
          <w:p w:rsidR="00407B4E" w:rsidRPr="000560B0" w:rsidRDefault="00407B4E" w:rsidP="00407B4E">
            <w:pPr>
              <w:rPr>
                <w:lang w:val="uk-UA"/>
              </w:rPr>
            </w:pPr>
            <w:r w:rsidRPr="000560B0">
              <w:rPr>
                <w:lang w:val="uk-UA"/>
              </w:rPr>
              <w:t>в т. ч. на абонентському обслуговуванні</w:t>
            </w:r>
          </w:p>
        </w:tc>
        <w:tc>
          <w:tcPr>
            <w:tcW w:w="851"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62</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568</w:t>
            </w:r>
          </w:p>
        </w:tc>
        <w:tc>
          <w:tcPr>
            <w:tcW w:w="992" w:type="dxa"/>
            <w:shd w:val="clear" w:color="auto" w:fill="auto"/>
            <w:vAlign w:val="center"/>
          </w:tcPr>
          <w:p w:rsidR="00407B4E" w:rsidRPr="00EA27FC" w:rsidRDefault="00657FC2" w:rsidP="00657FC2">
            <w:pPr>
              <w:jc w:val="center"/>
              <w:rPr>
                <w:sz w:val="22"/>
                <w:szCs w:val="22"/>
                <w:lang w:val="uk-UA"/>
              </w:rPr>
            </w:pPr>
            <w:r w:rsidRPr="00EA27FC">
              <w:rPr>
                <w:sz w:val="22"/>
                <w:szCs w:val="22"/>
                <w:lang w:val="uk-UA"/>
              </w:rPr>
              <w:t>358</w:t>
            </w:r>
          </w:p>
        </w:tc>
        <w:tc>
          <w:tcPr>
            <w:tcW w:w="1134" w:type="dxa"/>
            <w:shd w:val="clear" w:color="auto" w:fill="auto"/>
            <w:vAlign w:val="center"/>
          </w:tcPr>
          <w:p w:rsidR="00407B4E" w:rsidRPr="00EA27FC" w:rsidRDefault="00657FC2" w:rsidP="00657FC2">
            <w:pPr>
              <w:jc w:val="center"/>
              <w:rPr>
                <w:sz w:val="20"/>
                <w:szCs w:val="20"/>
                <w:lang w:val="uk-UA"/>
              </w:rPr>
            </w:pPr>
            <w:r w:rsidRPr="00EA27FC">
              <w:rPr>
                <w:sz w:val="20"/>
                <w:szCs w:val="20"/>
                <w:lang w:val="uk-UA"/>
              </w:rPr>
              <w:t>100,74696</w:t>
            </w:r>
          </w:p>
        </w:tc>
        <w:tc>
          <w:tcPr>
            <w:tcW w:w="992" w:type="dxa"/>
            <w:shd w:val="clear" w:color="auto" w:fill="auto"/>
            <w:vAlign w:val="center"/>
          </w:tcPr>
          <w:p w:rsidR="00407B4E" w:rsidRPr="00EA27FC" w:rsidRDefault="00657FC2" w:rsidP="00657FC2">
            <w:pPr>
              <w:jc w:val="center"/>
              <w:rPr>
                <w:sz w:val="20"/>
                <w:szCs w:val="20"/>
                <w:lang w:val="uk-UA"/>
              </w:rPr>
            </w:pPr>
            <w:r w:rsidRPr="00EA27FC">
              <w:rPr>
                <w:sz w:val="20"/>
                <w:szCs w:val="20"/>
                <w:lang w:val="uk-UA"/>
              </w:rPr>
              <w:t>36,80011</w:t>
            </w:r>
          </w:p>
        </w:tc>
        <w:tc>
          <w:tcPr>
            <w:tcW w:w="851" w:type="dxa"/>
            <w:vAlign w:val="center"/>
          </w:tcPr>
          <w:p w:rsidR="00407B4E" w:rsidRPr="00EA27FC" w:rsidRDefault="00657FC2" w:rsidP="00657FC2">
            <w:pPr>
              <w:jc w:val="center"/>
              <w:rPr>
                <w:sz w:val="22"/>
                <w:szCs w:val="22"/>
                <w:lang w:val="uk-UA"/>
              </w:rPr>
            </w:pPr>
            <w:r w:rsidRPr="00EA27FC">
              <w:rPr>
                <w:sz w:val="22"/>
                <w:szCs w:val="22"/>
                <w:lang w:val="uk-UA"/>
              </w:rPr>
              <w:t>0</w:t>
            </w:r>
          </w:p>
        </w:tc>
        <w:tc>
          <w:tcPr>
            <w:tcW w:w="850" w:type="dxa"/>
            <w:vAlign w:val="center"/>
          </w:tcPr>
          <w:p w:rsidR="00407B4E" w:rsidRPr="00EA27FC" w:rsidRDefault="00657FC2" w:rsidP="00657FC2">
            <w:pPr>
              <w:jc w:val="center"/>
              <w:rPr>
                <w:sz w:val="22"/>
                <w:szCs w:val="22"/>
                <w:lang w:val="uk-UA"/>
              </w:rPr>
            </w:pPr>
            <w:r w:rsidRPr="00EA27FC">
              <w:rPr>
                <w:sz w:val="22"/>
                <w:szCs w:val="22"/>
                <w:lang w:val="uk-UA"/>
              </w:rPr>
              <w:t>0</w:t>
            </w:r>
          </w:p>
        </w:tc>
      </w:tr>
      <w:tr w:rsidR="00407B4E" w:rsidRPr="000560B0" w:rsidTr="00EA27FC">
        <w:trPr>
          <w:trHeight w:val="444"/>
        </w:trPr>
        <w:tc>
          <w:tcPr>
            <w:tcW w:w="2410" w:type="dxa"/>
            <w:gridSpan w:val="2"/>
            <w:shd w:val="clear" w:color="auto" w:fill="auto"/>
          </w:tcPr>
          <w:p w:rsidR="006C74C5" w:rsidRPr="000560B0" w:rsidRDefault="006C74C5" w:rsidP="00DD5FA9">
            <w:pPr>
              <w:jc w:val="both"/>
              <w:rPr>
                <w:b/>
                <w:lang w:val="uk-UA"/>
              </w:rPr>
            </w:pPr>
          </w:p>
          <w:p w:rsidR="00407B4E" w:rsidRPr="000560B0" w:rsidRDefault="00407B4E" w:rsidP="00DD5FA9">
            <w:pPr>
              <w:jc w:val="both"/>
              <w:rPr>
                <w:b/>
                <w:lang w:val="uk-UA"/>
              </w:rPr>
            </w:pPr>
            <w:r w:rsidRPr="000560B0">
              <w:rPr>
                <w:b/>
                <w:lang w:val="uk-UA"/>
              </w:rPr>
              <w:t>ВСЬОГО</w:t>
            </w:r>
          </w:p>
        </w:tc>
        <w:tc>
          <w:tcPr>
            <w:tcW w:w="851" w:type="dxa"/>
            <w:shd w:val="clear" w:color="auto" w:fill="auto"/>
            <w:vAlign w:val="center"/>
          </w:tcPr>
          <w:p w:rsidR="00407B4E" w:rsidRPr="00EA27FC" w:rsidRDefault="00657FC2" w:rsidP="00657FC2">
            <w:pPr>
              <w:jc w:val="center"/>
              <w:rPr>
                <w:b/>
                <w:sz w:val="22"/>
                <w:szCs w:val="22"/>
                <w:lang w:val="uk-UA"/>
              </w:rPr>
            </w:pPr>
            <w:r w:rsidRPr="00EA27FC">
              <w:rPr>
                <w:b/>
                <w:sz w:val="22"/>
                <w:szCs w:val="22"/>
                <w:lang w:val="uk-UA"/>
              </w:rPr>
              <w:t>314</w:t>
            </w:r>
          </w:p>
        </w:tc>
        <w:tc>
          <w:tcPr>
            <w:tcW w:w="992" w:type="dxa"/>
            <w:shd w:val="clear" w:color="auto" w:fill="auto"/>
            <w:vAlign w:val="center"/>
          </w:tcPr>
          <w:p w:rsidR="00407B4E" w:rsidRPr="00EA27FC" w:rsidRDefault="00657FC2" w:rsidP="00657FC2">
            <w:pPr>
              <w:jc w:val="center"/>
              <w:rPr>
                <w:b/>
                <w:sz w:val="22"/>
                <w:szCs w:val="22"/>
                <w:lang w:val="uk-UA"/>
              </w:rPr>
            </w:pPr>
            <w:r w:rsidRPr="00EA27FC">
              <w:rPr>
                <w:b/>
                <w:sz w:val="22"/>
                <w:szCs w:val="22"/>
                <w:lang w:val="uk-UA"/>
              </w:rPr>
              <w:t>1033</w:t>
            </w:r>
          </w:p>
        </w:tc>
        <w:tc>
          <w:tcPr>
            <w:tcW w:w="992" w:type="dxa"/>
            <w:shd w:val="clear" w:color="auto" w:fill="auto"/>
            <w:vAlign w:val="center"/>
          </w:tcPr>
          <w:p w:rsidR="00407B4E" w:rsidRPr="00EA27FC" w:rsidRDefault="00657FC2" w:rsidP="00657FC2">
            <w:pPr>
              <w:jc w:val="center"/>
              <w:rPr>
                <w:b/>
                <w:sz w:val="22"/>
                <w:szCs w:val="22"/>
                <w:lang w:val="uk-UA"/>
              </w:rPr>
            </w:pPr>
            <w:r w:rsidRPr="00EA27FC">
              <w:rPr>
                <w:b/>
                <w:sz w:val="22"/>
                <w:szCs w:val="22"/>
                <w:lang w:val="uk-UA"/>
              </w:rPr>
              <w:t>478</w:t>
            </w:r>
          </w:p>
        </w:tc>
        <w:tc>
          <w:tcPr>
            <w:tcW w:w="1134" w:type="dxa"/>
            <w:shd w:val="clear" w:color="auto" w:fill="auto"/>
            <w:vAlign w:val="center"/>
          </w:tcPr>
          <w:p w:rsidR="00407B4E" w:rsidRPr="00EA27FC" w:rsidRDefault="00657FC2" w:rsidP="00657FC2">
            <w:pPr>
              <w:jc w:val="center"/>
              <w:rPr>
                <w:b/>
                <w:sz w:val="20"/>
                <w:szCs w:val="20"/>
                <w:lang w:val="uk-UA"/>
              </w:rPr>
            </w:pPr>
            <w:r w:rsidRPr="00EA27FC">
              <w:rPr>
                <w:b/>
                <w:sz w:val="20"/>
                <w:szCs w:val="20"/>
                <w:lang w:val="uk-UA"/>
              </w:rPr>
              <w:t>141,10509</w:t>
            </w:r>
          </w:p>
        </w:tc>
        <w:tc>
          <w:tcPr>
            <w:tcW w:w="992" w:type="dxa"/>
            <w:shd w:val="clear" w:color="auto" w:fill="auto"/>
            <w:vAlign w:val="center"/>
          </w:tcPr>
          <w:p w:rsidR="00407B4E" w:rsidRPr="00EA27FC" w:rsidRDefault="00657FC2" w:rsidP="00657FC2">
            <w:pPr>
              <w:jc w:val="center"/>
              <w:rPr>
                <w:b/>
                <w:sz w:val="20"/>
                <w:szCs w:val="20"/>
                <w:lang w:val="uk-UA"/>
              </w:rPr>
            </w:pPr>
            <w:r w:rsidRPr="00EA27FC">
              <w:rPr>
                <w:b/>
                <w:sz w:val="20"/>
                <w:szCs w:val="20"/>
                <w:lang w:val="uk-UA"/>
              </w:rPr>
              <w:t>50,12285</w:t>
            </w:r>
          </w:p>
        </w:tc>
        <w:tc>
          <w:tcPr>
            <w:tcW w:w="851" w:type="dxa"/>
            <w:vAlign w:val="center"/>
          </w:tcPr>
          <w:p w:rsidR="00407B4E" w:rsidRPr="00EA27FC" w:rsidRDefault="00657FC2" w:rsidP="00657FC2">
            <w:pPr>
              <w:jc w:val="center"/>
              <w:rPr>
                <w:b/>
                <w:sz w:val="22"/>
                <w:szCs w:val="22"/>
                <w:lang w:val="uk-UA"/>
              </w:rPr>
            </w:pPr>
            <w:r w:rsidRPr="00EA27FC">
              <w:rPr>
                <w:b/>
                <w:sz w:val="22"/>
                <w:szCs w:val="22"/>
                <w:lang w:val="uk-UA"/>
              </w:rPr>
              <w:t>0</w:t>
            </w:r>
            <w:r w:rsidR="00784BFD" w:rsidRPr="00EA27FC">
              <w:rPr>
                <w:b/>
                <w:sz w:val="22"/>
                <w:szCs w:val="22"/>
                <w:lang w:val="uk-UA"/>
              </w:rPr>
              <w:t>,493</w:t>
            </w:r>
          </w:p>
        </w:tc>
        <w:tc>
          <w:tcPr>
            <w:tcW w:w="850" w:type="dxa"/>
            <w:vAlign w:val="center"/>
          </w:tcPr>
          <w:p w:rsidR="00407B4E" w:rsidRPr="00EA27FC" w:rsidRDefault="00657FC2" w:rsidP="00657FC2">
            <w:pPr>
              <w:jc w:val="center"/>
              <w:rPr>
                <w:b/>
                <w:sz w:val="22"/>
                <w:szCs w:val="22"/>
                <w:lang w:val="uk-UA"/>
              </w:rPr>
            </w:pPr>
            <w:r w:rsidRPr="00EA27FC">
              <w:rPr>
                <w:b/>
                <w:sz w:val="22"/>
                <w:szCs w:val="22"/>
                <w:lang w:val="uk-UA"/>
              </w:rPr>
              <w:t>0,9573</w:t>
            </w:r>
          </w:p>
        </w:tc>
      </w:tr>
    </w:tbl>
    <w:p w:rsidR="00260BBD" w:rsidRPr="000560B0" w:rsidRDefault="00260BBD" w:rsidP="00260BBD">
      <w:pPr>
        <w:jc w:val="both"/>
        <w:rPr>
          <w:lang w:val="uk-UA"/>
        </w:rPr>
      </w:pPr>
    </w:p>
    <w:p w:rsidR="00657FC2" w:rsidRPr="000560B0" w:rsidRDefault="00784BFD" w:rsidP="00260BBD">
      <w:pPr>
        <w:jc w:val="both"/>
        <w:rPr>
          <w:sz w:val="28"/>
          <w:szCs w:val="28"/>
          <w:lang w:val="uk-UA"/>
        </w:rPr>
      </w:pPr>
      <w:r w:rsidRPr="000560B0">
        <w:rPr>
          <w:sz w:val="28"/>
          <w:szCs w:val="28"/>
          <w:lang w:val="uk-UA"/>
        </w:rPr>
        <w:t>*В</w:t>
      </w:r>
      <w:r w:rsidR="006C74C5" w:rsidRPr="000560B0">
        <w:rPr>
          <w:sz w:val="28"/>
          <w:szCs w:val="28"/>
          <w:lang w:val="uk-UA"/>
        </w:rPr>
        <w:t xml:space="preserve"> </w:t>
      </w:r>
      <w:r w:rsidRPr="000560B0">
        <w:rPr>
          <w:sz w:val="28"/>
          <w:szCs w:val="28"/>
          <w:lang w:val="uk-UA"/>
        </w:rPr>
        <w:t>дану категорію входить кількість і теплові навантаження гуртожитків бюджету по ціновій категорії житла.</w:t>
      </w:r>
    </w:p>
    <w:p w:rsidR="00657FC2" w:rsidRPr="000560B0" w:rsidRDefault="00657FC2" w:rsidP="00DD5FA9">
      <w:pPr>
        <w:ind w:firstLine="539"/>
        <w:jc w:val="both"/>
        <w:rPr>
          <w:sz w:val="28"/>
          <w:szCs w:val="28"/>
          <w:lang w:val="uk-UA"/>
        </w:rPr>
      </w:pPr>
    </w:p>
    <w:p w:rsidR="00AE43E1" w:rsidRPr="000560B0" w:rsidRDefault="00873C30" w:rsidP="00DD5FA9">
      <w:pPr>
        <w:ind w:firstLine="539"/>
        <w:jc w:val="both"/>
        <w:rPr>
          <w:sz w:val="28"/>
          <w:szCs w:val="28"/>
          <w:lang w:val="uk-UA"/>
        </w:rPr>
      </w:pPr>
      <w:r w:rsidRPr="000560B0">
        <w:rPr>
          <w:sz w:val="28"/>
          <w:szCs w:val="28"/>
          <w:lang w:val="uk-UA"/>
        </w:rPr>
        <w:lastRenderedPageBreak/>
        <w:t>Станом на 1 січня 201</w:t>
      </w:r>
      <w:r w:rsidR="00226C71" w:rsidRPr="000560B0">
        <w:rPr>
          <w:sz w:val="28"/>
          <w:szCs w:val="28"/>
        </w:rPr>
        <w:t>7</w:t>
      </w:r>
      <w:r w:rsidR="00DD5FA9" w:rsidRPr="000560B0">
        <w:rPr>
          <w:sz w:val="28"/>
          <w:szCs w:val="28"/>
          <w:lang w:val="uk-UA"/>
        </w:rPr>
        <w:t xml:space="preserve"> року централізоване теплопостачання здійсню</w:t>
      </w:r>
      <w:r w:rsidR="00401E4B" w:rsidRPr="000560B0">
        <w:rPr>
          <w:sz w:val="28"/>
          <w:szCs w:val="28"/>
          <w:lang w:val="uk-UA"/>
        </w:rPr>
        <w:t>-</w:t>
      </w:r>
      <w:r w:rsidR="000140F2" w:rsidRPr="000560B0">
        <w:rPr>
          <w:sz w:val="28"/>
          <w:szCs w:val="28"/>
          <w:lang w:val="uk-UA"/>
        </w:rPr>
        <w:t>ється</w:t>
      </w:r>
      <w:r w:rsidR="00DD5FA9" w:rsidRPr="000560B0">
        <w:rPr>
          <w:sz w:val="28"/>
          <w:szCs w:val="28"/>
          <w:lang w:val="uk-UA"/>
        </w:rPr>
        <w:t xml:space="preserve"> до </w:t>
      </w:r>
      <w:r w:rsidR="006C74C5" w:rsidRPr="000560B0">
        <w:rPr>
          <w:sz w:val="28"/>
          <w:szCs w:val="28"/>
          <w:lang w:val="uk-UA"/>
        </w:rPr>
        <w:t xml:space="preserve">545 </w:t>
      </w:r>
      <w:r w:rsidRPr="000560B0">
        <w:rPr>
          <w:sz w:val="28"/>
          <w:szCs w:val="28"/>
          <w:lang w:val="uk-UA"/>
        </w:rPr>
        <w:t xml:space="preserve">житлових будинків, з них </w:t>
      </w:r>
      <w:r w:rsidR="006C74C5" w:rsidRPr="000560B0">
        <w:rPr>
          <w:sz w:val="28"/>
          <w:szCs w:val="28"/>
          <w:lang w:val="uk-UA"/>
        </w:rPr>
        <w:t>337</w:t>
      </w:r>
      <w:r w:rsidR="00DD5FA9" w:rsidRPr="000560B0">
        <w:rPr>
          <w:sz w:val="28"/>
          <w:szCs w:val="28"/>
          <w:lang w:val="uk-UA"/>
        </w:rPr>
        <w:t xml:space="preserve"> отримують централізоване гаряче водопостачання. </w:t>
      </w:r>
      <w:r w:rsidR="00AA611A" w:rsidRPr="000560B0">
        <w:rPr>
          <w:noProof/>
          <w:sz w:val="28"/>
          <w:szCs w:val="28"/>
          <w:lang w:val="uk-UA" w:eastAsia="uk-UA"/>
        </w:rPr>
        <w:drawing>
          <wp:inline distT="0" distB="0" distL="0" distR="0">
            <wp:extent cx="3800475" cy="28479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800475" cy="2847975"/>
                    </a:xfrm>
                    <a:prstGeom prst="rect">
                      <a:avLst/>
                    </a:prstGeom>
                    <a:noFill/>
                    <a:ln w="9525">
                      <a:noFill/>
                      <a:miter lim="800000"/>
                      <a:headEnd/>
                      <a:tailEnd/>
                    </a:ln>
                  </pic:spPr>
                </pic:pic>
              </a:graphicData>
            </a:graphic>
          </wp:inline>
        </w:drawing>
      </w:r>
    </w:p>
    <w:p w:rsidR="00DD5FA9" w:rsidRPr="000560B0" w:rsidRDefault="00DD5FA9" w:rsidP="00DD5FA9">
      <w:pPr>
        <w:ind w:firstLine="539"/>
        <w:jc w:val="both"/>
        <w:rPr>
          <w:sz w:val="28"/>
          <w:szCs w:val="28"/>
          <w:lang w:val="uk-UA"/>
        </w:rPr>
      </w:pPr>
      <w:r w:rsidRPr="000560B0">
        <w:rPr>
          <w:sz w:val="28"/>
          <w:szCs w:val="28"/>
          <w:lang w:val="uk-UA"/>
        </w:rPr>
        <w:t>Найбільшою категорією споживачів є житлові будівлі, які знаходяться на балансі муніципалітету, житлових кооперативів, підприємств та організацій. Підприємство класифікує їх як категорія споживачів «населення». Ця категорія складається із населення, яке обслуговується абонентською службою підприємства (ведеться окремий абонентський облік на кожну квартиру розміщену в житловому будинку), та будинків, які не знаходяться на абонентському обслуговуванні (нарахування проводиться за тарифами населення, але на заключний договір балансоутримувачу, який розподіляє самостійно вартість теплової енергії між квартирами такого будинку).</w:t>
      </w:r>
    </w:p>
    <w:p w:rsidR="005521A0" w:rsidRPr="000560B0" w:rsidRDefault="00DD5FA9" w:rsidP="00F05B09">
      <w:pPr>
        <w:ind w:firstLine="540"/>
        <w:jc w:val="both"/>
        <w:rPr>
          <w:sz w:val="28"/>
          <w:szCs w:val="28"/>
          <w:lang w:val="uk-UA"/>
        </w:rPr>
      </w:pPr>
      <w:r w:rsidRPr="000560B0">
        <w:rPr>
          <w:sz w:val="28"/>
          <w:szCs w:val="28"/>
          <w:lang w:val="uk-UA"/>
        </w:rPr>
        <w:t>Станом на 01.01.201</w:t>
      </w:r>
      <w:r w:rsidR="00226C71" w:rsidRPr="000560B0">
        <w:rPr>
          <w:sz w:val="28"/>
          <w:szCs w:val="28"/>
        </w:rPr>
        <w:t>7</w:t>
      </w:r>
      <w:r w:rsidRPr="000560B0">
        <w:rPr>
          <w:sz w:val="28"/>
          <w:szCs w:val="28"/>
          <w:lang w:val="uk-UA"/>
        </w:rPr>
        <w:t>р</w:t>
      </w:r>
      <w:r w:rsidR="00873C30" w:rsidRPr="000560B0">
        <w:rPr>
          <w:sz w:val="28"/>
          <w:szCs w:val="28"/>
          <w:lang w:val="uk-UA"/>
        </w:rPr>
        <w:t>.</w:t>
      </w:r>
      <w:r w:rsidRPr="000560B0">
        <w:rPr>
          <w:sz w:val="28"/>
          <w:szCs w:val="28"/>
          <w:lang w:val="uk-UA"/>
        </w:rPr>
        <w:t xml:space="preserve"> на абонентському обслуговуванню знаходи</w:t>
      </w:r>
      <w:r w:rsidR="00A9121D" w:rsidRPr="000560B0">
        <w:rPr>
          <w:sz w:val="28"/>
          <w:szCs w:val="28"/>
          <w:lang w:val="uk-UA"/>
        </w:rPr>
        <w:t>ться</w:t>
      </w:r>
      <w:r w:rsidRPr="000560B0">
        <w:rPr>
          <w:sz w:val="28"/>
          <w:szCs w:val="28"/>
          <w:lang w:val="uk-UA"/>
        </w:rPr>
        <w:t xml:space="preserve"> </w:t>
      </w:r>
      <w:r w:rsidR="00F05B09" w:rsidRPr="000560B0">
        <w:rPr>
          <w:sz w:val="28"/>
          <w:szCs w:val="28"/>
          <w:lang w:val="uk-UA"/>
        </w:rPr>
        <w:t>56</w:t>
      </w:r>
      <w:r w:rsidR="00A9121D" w:rsidRPr="000560B0">
        <w:rPr>
          <w:sz w:val="28"/>
          <w:szCs w:val="28"/>
          <w:lang w:val="uk-UA"/>
        </w:rPr>
        <w:t>8</w:t>
      </w:r>
      <w:r w:rsidRPr="000560B0">
        <w:rPr>
          <w:sz w:val="28"/>
          <w:szCs w:val="28"/>
          <w:lang w:val="uk-UA"/>
        </w:rPr>
        <w:t xml:space="preserve"> </w:t>
      </w:r>
      <w:r w:rsidR="00A9121D" w:rsidRPr="000560B0">
        <w:rPr>
          <w:sz w:val="28"/>
          <w:szCs w:val="28"/>
          <w:lang w:val="uk-UA"/>
        </w:rPr>
        <w:t>об</w:t>
      </w:r>
      <w:r w:rsidR="00A9121D" w:rsidRPr="000560B0">
        <w:rPr>
          <w:sz w:val="28"/>
          <w:szCs w:val="28"/>
          <w:vertAlign w:val="superscript"/>
          <w:lang w:val="uk-UA"/>
        </w:rPr>
        <w:t>,</w:t>
      </w:r>
      <w:r w:rsidR="00A9121D" w:rsidRPr="000560B0">
        <w:rPr>
          <w:sz w:val="28"/>
          <w:szCs w:val="28"/>
          <w:lang w:val="uk-UA"/>
        </w:rPr>
        <w:t>єктів житла</w:t>
      </w:r>
      <w:r w:rsidRPr="000560B0">
        <w:rPr>
          <w:sz w:val="28"/>
          <w:szCs w:val="28"/>
          <w:lang w:val="uk-UA"/>
        </w:rPr>
        <w:t>.</w:t>
      </w:r>
      <w:r w:rsidRPr="000560B0">
        <w:rPr>
          <w:color w:val="0000FF"/>
          <w:sz w:val="28"/>
          <w:szCs w:val="28"/>
          <w:lang w:val="uk-UA"/>
        </w:rPr>
        <w:t xml:space="preserve"> </w:t>
      </w:r>
      <w:r w:rsidRPr="000560B0">
        <w:rPr>
          <w:sz w:val="28"/>
          <w:szCs w:val="28"/>
          <w:lang w:val="uk-UA"/>
        </w:rPr>
        <w:t xml:space="preserve">Більш детальна структура розподілу </w:t>
      </w:r>
      <w:r w:rsidR="00A9121D" w:rsidRPr="000560B0">
        <w:rPr>
          <w:sz w:val="28"/>
          <w:szCs w:val="28"/>
          <w:lang w:val="uk-UA"/>
        </w:rPr>
        <w:t>об,єктів житла</w:t>
      </w:r>
      <w:r w:rsidRPr="000560B0">
        <w:rPr>
          <w:sz w:val="28"/>
          <w:szCs w:val="28"/>
          <w:lang w:val="uk-UA"/>
        </w:rPr>
        <w:t xml:space="preserve"> по видах балансо</w:t>
      </w:r>
      <w:r w:rsidR="00401E4B" w:rsidRPr="000560B0">
        <w:rPr>
          <w:sz w:val="28"/>
          <w:szCs w:val="28"/>
          <w:lang w:val="uk-UA"/>
        </w:rPr>
        <w:t>-</w:t>
      </w:r>
      <w:r w:rsidRPr="000560B0">
        <w:rPr>
          <w:sz w:val="28"/>
          <w:szCs w:val="28"/>
          <w:lang w:val="uk-UA"/>
        </w:rPr>
        <w:t>утри</w:t>
      </w:r>
      <w:r w:rsidR="003B5B21" w:rsidRPr="000560B0">
        <w:rPr>
          <w:sz w:val="28"/>
          <w:szCs w:val="28"/>
          <w:lang w:val="uk-UA"/>
        </w:rPr>
        <w:t>мувачів представлена в таблиці 3</w:t>
      </w:r>
      <w:r w:rsidRPr="000560B0">
        <w:rPr>
          <w:sz w:val="28"/>
          <w:szCs w:val="28"/>
          <w:lang w:val="uk-UA"/>
        </w:rPr>
        <w:t xml:space="preserve">. </w:t>
      </w:r>
    </w:p>
    <w:p w:rsidR="00DD5FA9" w:rsidRPr="000560B0" w:rsidRDefault="00DD5FA9" w:rsidP="00DD5FA9">
      <w:pPr>
        <w:rPr>
          <w:b/>
          <w:sz w:val="28"/>
          <w:szCs w:val="28"/>
          <w:lang w:val="uk-UA"/>
        </w:rPr>
      </w:pPr>
    </w:p>
    <w:p w:rsidR="00DD5FA9" w:rsidRPr="000560B0" w:rsidRDefault="00DD5FA9" w:rsidP="00DE3947">
      <w:pPr>
        <w:jc w:val="center"/>
        <w:rPr>
          <w:b/>
          <w:sz w:val="26"/>
          <w:szCs w:val="26"/>
          <w:lang w:val="uk-UA"/>
        </w:rPr>
      </w:pPr>
      <w:r w:rsidRPr="000560B0">
        <w:rPr>
          <w:lang w:val="uk-UA"/>
        </w:rPr>
        <w:t xml:space="preserve">Таблиця </w:t>
      </w:r>
      <w:r w:rsidR="00DE3947" w:rsidRPr="000560B0">
        <w:rPr>
          <w:lang w:val="uk-UA"/>
        </w:rPr>
        <w:t>3</w:t>
      </w:r>
      <w:r w:rsidRPr="000560B0">
        <w:rPr>
          <w:b/>
          <w:sz w:val="28"/>
          <w:szCs w:val="28"/>
          <w:lang w:val="uk-UA"/>
        </w:rPr>
        <w:t xml:space="preserve"> </w:t>
      </w:r>
      <w:r w:rsidRPr="000560B0">
        <w:rPr>
          <w:b/>
          <w:sz w:val="26"/>
          <w:szCs w:val="26"/>
          <w:lang w:val="uk-UA"/>
        </w:rPr>
        <w:t>Структура категорії споживачів «населення»</w:t>
      </w:r>
    </w:p>
    <w:tbl>
      <w:tblPr>
        <w:tblW w:w="9085" w:type="dxa"/>
        <w:tblInd w:w="95" w:type="dxa"/>
        <w:tblLook w:val="0000" w:firstRow="0" w:lastRow="0" w:firstColumn="0" w:lastColumn="0" w:noHBand="0" w:noVBand="0"/>
      </w:tblPr>
      <w:tblGrid>
        <w:gridCol w:w="4282"/>
        <w:gridCol w:w="2394"/>
        <w:gridCol w:w="2409"/>
      </w:tblGrid>
      <w:tr w:rsidR="00DD5FA9" w:rsidRPr="000560B0" w:rsidTr="00D63A58">
        <w:trPr>
          <w:trHeight w:val="630"/>
        </w:trPr>
        <w:tc>
          <w:tcPr>
            <w:tcW w:w="42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D5FA9" w:rsidRPr="000560B0" w:rsidRDefault="00DD5FA9" w:rsidP="00DD5FA9">
            <w:pPr>
              <w:jc w:val="center"/>
              <w:rPr>
                <w:b/>
                <w:bCs/>
                <w:i/>
                <w:iCs/>
              </w:rPr>
            </w:pPr>
            <w:r w:rsidRPr="000560B0">
              <w:rPr>
                <w:b/>
                <w:bCs/>
                <w:i/>
                <w:iCs/>
                <w:lang w:val="uk-UA"/>
              </w:rPr>
              <w:t>Структура категорії споживачів «населення» за видом балансоутримувачів будинків</w:t>
            </w:r>
          </w:p>
        </w:tc>
        <w:tc>
          <w:tcPr>
            <w:tcW w:w="4803" w:type="dxa"/>
            <w:gridSpan w:val="2"/>
            <w:tcBorders>
              <w:top w:val="single" w:sz="4" w:space="0" w:color="auto"/>
              <w:left w:val="nil"/>
              <w:bottom w:val="single" w:sz="4" w:space="0" w:color="auto"/>
              <w:right w:val="single" w:sz="4" w:space="0" w:color="auto"/>
            </w:tcBorders>
            <w:shd w:val="clear" w:color="auto" w:fill="auto"/>
            <w:vAlign w:val="center"/>
          </w:tcPr>
          <w:p w:rsidR="00DD5FA9" w:rsidRPr="000560B0" w:rsidRDefault="00DD5FA9" w:rsidP="00DD5FA9">
            <w:pPr>
              <w:jc w:val="center"/>
              <w:rPr>
                <w:b/>
                <w:bCs/>
                <w:i/>
                <w:iCs/>
              </w:rPr>
            </w:pPr>
            <w:r w:rsidRPr="000560B0">
              <w:rPr>
                <w:b/>
                <w:bCs/>
                <w:i/>
                <w:iCs/>
                <w:lang w:val="uk-UA"/>
              </w:rPr>
              <w:t>Кількість будинків</w:t>
            </w:r>
            <w:r w:rsidR="00A9121D" w:rsidRPr="000560B0">
              <w:rPr>
                <w:b/>
                <w:bCs/>
                <w:i/>
                <w:iCs/>
                <w:lang w:val="uk-UA"/>
              </w:rPr>
              <w:t>*</w:t>
            </w:r>
            <w:r w:rsidRPr="000560B0">
              <w:rPr>
                <w:b/>
                <w:bCs/>
                <w:i/>
                <w:iCs/>
                <w:lang w:val="uk-UA"/>
              </w:rPr>
              <w:t>, шт.</w:t>
            </w:r>
          </w:p>
        </w:tc>
      </w:tr>
      <w:tr w:rsidR="00DD5FA9" w:rsidRPr="000560B0" w:rsidTr="00D63A58">
        <w:trPr>
          <w:trHeight w:val="628"/>
        </w:trPr>
        <w:tc>
          <w:tcPr>
            <w:tcW w:w="4282" w:type="dxa"/>
            <w:vMerge/>
            <w:tcBorders>
              <w:top w:val="single" w:sz="4" w:space="0" w:color="auto"/>
              <w:left w:val="single" w:sz="4" w:space="0" w:color="auto"/>
              <w:bottom w:val="single" w:sz="4" w:space="0" w:color="000000"/>
              <w:right w:val="single" w:sz="4" w:space="0" w:color="auto"/>
            </w:tcBorders>
            <w:vAlign w:val="center"/>
          </w:tcPr>
          <w:p w:rsidR="00DD5FA9" w:rsidRPr="000560B0" w:rsidRDefault="00DD5FA9" w:rsidP="00DD5FA9">
            <w:pPr>
              <w:rPr>
                <w:b/>
                <w:bCs/>
                <w:i/>
                <w:iCs/>
              </w:rPr>
            </w:pPr>
          </w:p>
        </w:tc>
        <w:tc>
          <w:tcPr>
            <w:tcW w:w="2394" w:type="dxa"/>
            <w:tcBorders>
              <w:top w:val="nil"/>
              <w:left w:val="nil"/>
              <w:bottom w:val="single" w:sz="4" w:space="0" w:color="auto"/>
              <w:right w:val="single" w:sz="4" w:space="0" w:color="auto"/>
            </w:tcBorders>
            <w:shd w:val="clear" w:color="auto" w:fill="auto"/>
            <w:vAlign w:val="center"/>
          </w:tcPr>
          <w:p w:rsidR="00DD5FA9" w:rsidRPr="000560B0" w:rsidRDefault="00DD5FA9" w:rsidP="00DD5FA9">
            <w:pPr>
              <w:jc w:val="center"/>
            </w:pPr>
            <w:r w:rsidRPr="000560B0">
              <w:t xml:space="preserve"> на абоненському обслуговуванні</w:t>
            </w:r>
          </w:p>
        </w:tc>
        <w:tc>
          <w:tcPr>
            <w:tcW w:w="2409" w:type="dxa"/>
            <w:tcBorders>
              <w:top w:val="nil"/>
              <w:left w:val="nil"/>
              <w:bottom w:val="single" w:sz="4" w:space="0" w:color="auto"/>
              <w:right w:val="single" w:sz="4" w:space="0" w:color="auto"/>
            </w:tcBorders>
            <w:shd w:val="clear" w:color="auto" w:fill="auto"/>
            <w:vAlign w:val="center"/>
          </w:tcPr>
          <w:p w:rsidR="00DD5FA9" w:rsidRPr="000560B0" w:rsidRDefault="00DD5FA9" w:rsidP="00DD5FA9">
            <w:pPr>
              <w:jc w:val="center"/>
            </w:pPr>
            <w:r w:rsidRPr="000560B0">
              <w:t>не на абоненському обслуговуванні</w:t>
            </w:r>
          </w:p>
        </w:tc>
      </w:tr>
      <w:tr w:rsidR="00DD5FA9" w:rsidRPr="000560B0" w:rsidTr="00D63A58">
        <w:trPr>
          <w:trHeight w:val="315"/>
        </w:trPr>
        <w:tc>
          <w:tcPr>
            <w:tcW w:w="4282" w:type="dxa"/>
            <w:tcBorders>
              <w:top w:val="nil"/>
              <w:left w:val="single" w:sz="4" w:space="0" w:color="auto"/>
              <w:bottom w:val="single" w:sz="4" w:space="0" w:color="auto"/>
              <w:right w:val="single" w:sz="4" w:space="0" w:color="auto"/>
            </w:tcBorders>
            <w:shd w:val="clear" w:color="auto" w:fill="auto"/>
            <w:vAlign w:val="center"/>
          </w:tcPr>
          <w:p w:rsidR="00DD5FA9" w:rsidRPr="000560B0" w:rsidRDefault="00F05B09" w:rsidP="00DD5FA9">
            <w:r w:rsidRPr="000560B0">
              <w:rPr>
                <w:lang w:val="uk-UA"/>
              </w:rPr>
              <w:t>КП «МІУК»</w:t>
            </w:r>
          </w:p>
        </w:tc>
        <w:tc>
          <w:tcPr>
            <w:tcW w:w="2394" w:type="dxa"/>
            <w:tcBorders>
              <w:top w:val="nil"/>
              <w:left w:val="nil"/>
              <w:bottom w:val="single" w:sz="4" w:space="0" w:color="auto"/>
              <w:right w:val="single" w:sz="4" w:space="0" w:color="auto"/>
            </w:tcBorders>
            <w:shd w:val="clear" w:color="auto" w:fill="auto"/>
            <w:vAlign w:val="center"/>
          </w:tcPr>
          <w:p w:rsidR="00DD5FA9" w:rsidRPr="000560B0" w:rsidRDefault="00A9121D" w:rsidP="00DD5FA9">
            <w:pPr>
              <w:jc w:val="center"/>
              <w:rPr>
                <w:lang w:val="uk-UA"/>
              </w:rPr>
            </w:pPr>
            <w:r w:rsidRPr="000560B0">
              <w:rPr>
                <w:lang w:val="uk-UA"/>
              </w:rPr>
              <w:t>437</w:t>
            </w:r>
          </w:p>
        </w:tc>
        <w:tc>
          <w:tcPr>
            <w:tcW w:w="2409" w:type="dxa"/>
            <w:tcBorders>
              <w:top w:val="nil"/>
              <w:left w:val="nil"/>
              <w:bottom w:val="single" w:sz="4" w:space="0" w:color="auto"/>
              <w:right w:val="single" w:sz="4" w:space="0" w:color="auto"/>
            </w:tcBorders>
            <w:shd w:val="clear" w:color="auto" w:fill="auto"/>
            <w:vAlign w:val="center"/>
          </w:tcPr>
          <w:p w:rsidR="00DD5FA9" w:rsidRPr="000560B0" w:rsidRDefault="00A9121D" w:rsidP="00DD5FA9">
            <w:pPr>
              <w:jc w:val="center"/>
              <w:rPr>
                <w:lang w:val="uk-UA"/>
              </w:rPr>
            </w:pPr>
            <w:r w:rsidRPr="000560B0">
              <w:rPr>
                <w:lang w:val="uk-UA"/>
              </w:rPr>
              <w:t>0</w:t>
            </w:r>
          </w:p>
        </w:tc>
      </w:tr>
      <w:tr w:rsidR="00F05B09" w:rsidRPr="000560B0" w:rsidTr="00D63A58">
        <w:trPr>
          <w:trHeight w:val="315"/>
        </w:trPr>
        <w:tc>
          <w:tcPr>
            <w:tcW w:w="4282" w:type="dxa"/>
            <w:tcBorders>
              <w:top w:val="nil"/>
              <w:left w:val="single" w:sz="4" w:space="0" w:color="auto"/>
              <w:bottom w:val="single" w:sz="4" w:space="0" w:color="auto"/>
              <w:right w:val="single" w:sz="4" w:space="0" w:color="auto"/>
            </w:tcBorders>
            <w:shd w:val="clear" w:color="auto" w:fill="auto"/>
            <w:vAlign w:val="center"/>
          </w:tcPr>
          <w:p w:rsidR="00F05B09" w:rsidRPr="000560B0" w:rsidRDefault="00F05B09" w:rsidP="00DD5FA9">
            <w:pPr>
              <w:rPr>
                <w:lang w:val="uk-UA"/>
              </w:rPr>
            </w:pPr>
            <w:r w:rsidRPr="000560B0">
              <w:rPr>
                <w:lang w:val="uk-UA"/>
              </w:rPr>
              <w:t>КП «Дирекція замовника»</w:t>
            </w:r>
          </w:p>
        </w:tc>
        <w:tc>
          <w:tcPr>
            <w:tcW w:w="2394" w:type="dxa"/>
            <w:tcBorders>
              <w:top w:val="nil"/>
              <w:left w:val="nil"/>
              <w:bottom w:val="single" w:sz="4" w:space="0" w:color="auto"/>
              <w:right w:val="single" w:sz="4" w:space="0" w:color="auto"/>
            </w:tcBorders>
            <w:shd w:val="clear" w:color="auto" w:fill="auto"/>
            <w:vAlign w:val="center"/>
          </w:tcPr>
          <w:p w:rsidR="00F05B09" w:rsidRPr="000560B0" w:rsidRDefault="00A9121D" w:rsidP="00DD5FA9">
            <w:pPr>
              <w:jc w:val="center"/>
              <w:rPr>
                <w:lang w:val="uk-UA"/>
              </w:rPr>
            </w:pPr>
            <w:r w:rsidRPr="000560B0">
              <w:rPr>
                <w:lang w:val="uk-UA"/>
              </w:rPr>
              <w:t>20</w:t>
            </w:r>
          </w:p>
        </w:tc>
        <w:tc>
          <w:tcPr>
            <w:tcW w:w="2409" w:type="dxa"/>
            <w:tcBorders>
              <w:top w:val="nil"/>
              <w:left w:val="nil"/>
              <w:bottom w:val="single" w:sz="4" w:space="0" w:color="auto"/>
              <w:right w:val="single" w:sz="4" w:space="0" w:color="auto"/>
            </w:tcBorders>
            <w:shd w:val="clear" w:color="auto" w:fill="auto"/>
            <w:vAlign w:val="center"/>
          </w:tcPr>
          <w:p w:rsidR="00F05B09" w:rsidRPr="000560B0" w:rsidRDefault="00A9121D" w:rsidP="00DD5FA9">
            <w:pPr>
              <w:jc w:val="center"/>
              <w:rPr>
                <w:lang w:val="uk-UA"/>
              </w:rPr>
            </w:pPr>
            <w:r w:rsidRPr="000560B0">
              <w:rPr>
                <w:lang w:val="uk-UA"/>
              </w:rPr>
              <w:t>0</w:t>
            </w:r>
          </w:p>
        </w:tc>
      </w:tr>
      <w:tr w:rsidR="00DD5FA9" w:rsidRPr="000560B0" w:rsidTr="00D63A58">
        <w:trPr>
          <w:trHeight w:val="315"/>
        </w:trPr>
        <w:tc>
          <w:tcPr>
            <w:tcW w:w="4282" w:type="dxa"/>
            <w:tcBorders>
              <w:top w:val="nil"/>
              <w:left w:val="single" w:sz="4" w:space="0" w:color="auto"/>
              <w:bottom w:val="single" w:sz="4" w:space="0" w:color="auto"/>
              <w:right w:val="single" w:sz="4" w:space="0" w:color="auto"/>
            </w:tcBorders>
            <w:shd w:val="clear" w:color="auto" w:fill="auto"/>
            <w:vAlign w:val="center"/>
          </w:tcPr>
          <w:p w:rsidR="00DD5FA9" w:rsidRPr="000560B0" w:rsidRDefault="00DD5FA9" w:rsidP="00DD5FA9">
            <w:r w:rsidRPr="000560B0">
              <w:rPr>
                <w:lang w:val="uk-UA"/>
              </w:rPr>
              <w:t>ЖБК</w:t>
            </w:r>
          </w:p>
        </w:tc>
        <w:tc>
          <w:tcPr>
            <w:tcW w:w="2394" w:type="dxa"/>
            <w:tcBorders>
              <w:top w:val="nil"/>
              <w:left w:val="nil"/>
              <w:bottom w:val="single" w:sz="4" w:space="0" w:color="auto"/>
              <w:right w:val="single" w:sz="4" w:space="0" w:color="auto"/>
            </w:tcBorders>
            <w:shd w:val="clear" w:color="auto" w:fill="auto"/>
            <w:vAlign w:val="center"/>
          </w:tcPr>
          <w:p w:rsidR="00DD5FA9" w:rsidRPr="000560B0" w:rsidRDefault="00A9121D" w:rsidP="00DD5FA9">
            <w:pPr>
              <w:jc w:val="center"/>
              <w:rPr>
                <w:lang w:val="uk-UA"/>
              </w:rPr>
            </w:pPr>
            <w:r w:rsidRPr="000560B0">
              <w:rPr>
                <w:lang w:val="uk-UA"/>
              </w:rPr>
              <w:t>38</w:t>
            </w:r>
          </w:p>
        </w:tc>
        <w:tc>
          <w:tcPr>
            <w:tcW w:w="2409" w:type="dxa"/>
            <w:tcBorders>
              <w:top w:val="nil"/>
              <w:left w:val="nil"/>
              <w:bottom w:val="single" w:sz="4" w:space="0" w:color="auto"/>
              <w:right w:val="single" w:sz="4" w:space="0" w:color="auto"/>
            </w:tcBorders>
            <w:shd w:val="clear" w:color="auto" w:fill="auto"/>
            <w:vAlign w:val="center"/>
          </w:tcPr>
          <w:p w:rsidR="00DD5FA9" w:rsidRPr="000560B0" w:rsidRDefault="00A9121D" w:rsidP="00A9121D">
            <w:pPr>
              <w:jc w:val="center"/>
              <w:rPr>
                <w:lang w:val="uk-UA"/>
              </w:rPr>
            </w:pPr>
            <w:r w:rsidRPr="000560B0">
              <w:rPr>
                <w:lang w:val="uk-UA"/>
              </w:rPr>
              <w:t>0</w:t>
            </w:r>
          </w:p>
        </w:tc>
      </w:tr>
      <w:tr w:rsidR="00A9121D" w:rsidRPr="000560B0" w:rsidTr="00D63A58">
        <w:trPr>
          <w:trHeight w:val="315"/>
        </w:trPr>
        <w:tc>
          <w:tcPr>
            <w:tcW w:w="4282" w:type="dxa"/>
            <w:tcBorders>
              <w:top w:val="nil"/>
              <w:left w:val="single" w:sz="4" w:space="0" w:color="auto"/>
              <w:bottom w:val="single" w:sz="4" w:space="0" w:color="auto"/>
              <w:right w:val="single" w:sz="4" w:space="0" w:color="auto"/>
            </w:tcBorders>
            <w:shd w:val="clear" w:color="auto" w:fill="auto"/>
            <w:vAlign w:val="center"/>
          </w:tcPr>
          <w:p w:rsidR="00A9121D" w:rsidRPr="000560B0" w:rsidRDefault="00A9121D" w:rsidP="00DD5FA9">
            <w:pPr>
              <w:rPr>
                <w:lang w:val="uk-UA"/>
              </w:rPr>
            </w:pPr>
            <w:r w:rsidRPr="000560B0">
              <w:rPr>
                <w:lang w:val="uk-UA"/>
              </w:rPr>
              <w:t>Управляючі компанії</w:t>
            </w:r>
          </w:p>
        </w:tc>
        <w:tc>
          <w:tcPr>
            <w:tcW w:w="2394" w:type="dxa"/>
            <w:tcBorders>
              <w:top w:val="nil"/>
              <w:left w:val="nil"/>
              <w:bottom w:val="single" w:sz="4" w:space="0" w:color="auto"/>
              <w:right w:val="single" w:sz="4" w:space="0" w:color="auto"/>
            </w:tcBorders>
            <w:shd w:val="clear" w:color="auto" w:fill="auto"/>
            <w:vAlign w:val="center"/>
          </w:tcPr>
          <w:p w:rsidR="00A9121D" w:rsidRPr="000560B0" w:rsidRDefault="00A9121D" w:rsidP="00A9121D">
            <w:pPr>
              <w:jc w:val="center"/>
              <w:rPr>
                <w:lang w:val="uk-UA"/>
              </w:rPr>
            </w:pPr>
            <w:r w:rsidRPr="000560B0">
              <w:rPr>
                <w:lang w:val="uk-UA"/>
              </w:rPr>
              <w:t>28</w:t>
            </w:r>
          </w:p>
        </w:tc>
        <w:tc>
          <w:tcPr>
            <w:tcW w:w="2409" w:type="dxa"/>
            <w:tcBorders>
              <w:top w:val="nil"/>
              <w:left w:val="nil"/>
              <w:bottom w:val="single" w:sz="4" w:space="0" w:color="auto"/>
              <w:right w:val="single" w:sz="4" w:space="0" w:color="auto"/>
            </w:tcBorders>
            <w:shd w:val="clear" w:color="auto" w:fill="auto"/>
            <w:vAlign w:val="center"/>
          </w:tcPr>
          <w:p w:rsidR="00A9121D" w:rsidRPr="000560B0" w:rsidRDefault="00A9121D" w:rsidP="00DD5FA9">
            <w:pPr>
              <w:jc w:val="center"/>
              <w:rPr>
                <w:lang w:val="uk-UA"/>
              </w:rPr>
            </w:pPr>
            <w:r w:rsidRPr="000560B0">
              <w:rPr>
                <w:lang w:val="uk-UA"/>
              </w:rPr>
              <w:t>0</w:t>
            </w:r>
          </w:p>
        </w:tc>
      </w:tr>
      <w:tr w:rsidR="00A9121D" w:rsidRPr="000560B0" w:rsidTr="00D63A58">
        <w:trPr>
          <w:trHeight w:val="315"/>
        </w:trPr>
        <w:tc>
          <w:tcPr>
            <w:tcW w:w="4282" w:type="dxa"/>
            <w:tcBorders>
              <w:top w:val="nil"/>
              <w:left w:val="single" w:sz="4" w:space="0" w:color="auto"/>
              <w:bottom w:val="single" w:sz="4" w:space="0" w:color="auto"/>
              <w:right w:val="single" w:sz="4" w:space="0" w:color="auto"/>
            </w:tcBorders>
            <w:shd w:val="clear" w:color="auto" w:fill="auto"/>
            <w:vAlign w:val="center"/>
          </w:tcPr>
          <w:p w:rsidR="00A9121D" w:rsidRPr="000560B0" w:rsidRDefault="00A9121D" w:rsidP="00DD5FA9">
            <w:r w:rsidRPr="000560B0">
              <w:rPr>
                <w:lang w:val="uk-UA"/>
              </w:rPr>
              <w:t>ОСББ</w:t>
            </w:r>
          </w:p>
        </w:tc>
        <w:tc>
          <w:tcPr>
            <w:tcW w:w="2394" w:type="dxa"/>
            <w:tcBorders>
              <w:top w:val="nil"/>
              <w:left w:val="nil"/>
              <w:bottom w:val="single" w:sz="4" w:space="0" w:color="auto"/>
              <w:right w:val="single" w:sz="4" w:space="0" w:color="auto"/>
            </w:tcBorders>
            <w:shd w:val="clear" w:color="auto" w:fill="auto"/>
            <w:vAlign w:val="center"/>
          </w:tcPr>
          <w:p w:rsidR="00A9121D" w:rsidRPr="000560B0" w:rsidRDefault="00A9121D" w:rsidP="00A9121D">
            <w:pPr>
              <w:jc w:val="center"/>
              <w:rPr>
                <w:lang w:val="uk-UA"/>
              </w:rPr>
            </w:pPr>
            <w:r w:rsidRPr="000560B0">
              <w:rPr>
                <w:lang w:val="uk-UA"/>
              </w:rPr>
              <w:t>29</w:t>
            </w:r>
          </w:p>
        </w:tc>
        <w:tc>
          <w:tcPr>
            <w:tcW w:w="2409" w:type="dxa"/>
            <w:tcBorders>
              <w:top w:val="nil"/>
              <w:left w:val="nil"/>
              <w:bottom w:val="single" w:sz="4" w:space="0" w:color="auto"/>
              <w:right w:val="single" w:sz="4" w:space="0" w:color="auto"/>
            </w:tcBorders>
            <w:shd w:val="clear" w:color="auto" w:fill="auto"/>
            <w:vAlign w:val="center"/>
          </w:tcPr>
          <w:p w:rsidR="00A9121D" w:rsidRPr="000560B0" w:rsidRDefault="00A9121D" w:rsidP="00DD5FA9">
            <w:pPr>
              <w:jc w:val="center"/>
              <w:rPr>
                <w:lang w:val="uk-UA"/>
              </w:rPr>
            </w:pPr>
            <w:r w:rsidRPr="000560B0">
              <w:rPr>
                <w:lang w:val="uk-UA"/>
              </w:rPr>
              <w:t>8</w:t>
            </w:r>
          </w:p>
        </w:tc>
      </w:tr>
      <w:tr w:rsidR="00A9121D" w:rsidRPr="000560B0" w:rsidTr="00D63A58">
        <w:trPr>
          <w:trHeight w:val="315"/>
        </w:trPr>
        <w:tc>
          <w:tcPr>
            <w:tcW w:w="4282" w:type="dxa"/>
            <w:tcBorders>
              <w:top w:val="nil"/>
              <w:left w:val="single" w:sz="4" w:space="0" w:color="auto"/>
              <w:bottom w:val="single" w:sz="4" w:space="0" w:color="auto"/>
              <w:right w:val="single" w:sz="4" w:space="0" w:color="auto"/>
            </w:tcBorders>
            <w:shd w:val="clear" w:color="auto" w:fill="auto"/>
            <w:vAlign w:val="center"/>
          </w:tcPr>
          <w:p w:rsidR="00A9121D" w:rsidRPr="000560B0" w:rsidRDefault="00A9121D" w:rsidP="00DD5FA9">
            <w:r w:rsidRPr="000560B0">
              <w:rPr>
                <w:lang w:val="uk-UA"/>
              </w:rPr>
              <w:t>Відомче житло, приватні ж/б.</w:t>
            </w:r>
          </w:p>
        </w:tc>
        <w:tc>
          <w:tcPr>
            <w:tcW w:w="2394" w:type="dxa"/>
            <w:tcBorders>
              <w:top w:val="nil"/>
              <w:left w:val="nil"/>
              <w:bottom w:val="single" w:sz="4" w:space="0" w:color="auto"/>
              <w:right w:val="single" w:sz="4" w:space="0" w:color="auto"/>
            </w:tcBorders>
            <w:shd w:val="clear" w:color="auto" w:fill="auto"/>
            <w:vAlign w:val="center"/>
          </w:tcPr>
          <w:p w:rsidR="00A9121D" w:rsidRPr="000560B0" w:rsidRDefault="00A9121D" w:rsidP="00A9121D">
            <w:pPr>
              <w:jc w:val="center"/>
              <w:rPr>
                <w:lang w:val="uk-UA"/>
              </w:rPr>
            </w:pPr>
            <w:r w:rsidRPr="000560B0">
              <w:rPr>
                <w:lang w:val="uk-UA"/>
              </w:rPr>
              <w:t>13</w:t>
            </w:r>
          </w:p>
        </w:tc>
        <w:tc>
          <w:tcPr>
            <w:tcW w:w="2409" w:type="dxa"/>
            <w:tcBorders>
              <w:top w:val="nil"/>
              <w:left w:val="nil"/>
              <w:bottom w:val="single" w:sz="4" w:space="0" w:color="auto"/>
              <w:right w:val="single" w:sz="4" w:space="0" w:color="auto"/>
            </w:tcBorders>
            <w:shd w:val="clear" w:color="auto" w:fill="auto"/>
            <w:vAlign w:val="center"/>
          </w:tcPr>
          <w:p w:rsidR="00A9121D" w:rsidRPr="000560B0" w:rsidRDefault="00A9121D" w:rsidP="00DD5FA9">
            <w:pPr>
              <w:jc w:val="center"/>
              <w:rPr>
                <w:lang w:val="uk-UA"/>
              </w:rPr>
            </w:pPr>
            <w:r w:rsidRPr="000560B0">
              <w:rPr>
                <w:lang w:val="uk-UA"/>
              </w:rPr>
              <w:t>1</w:t>
            </w:r>
          </w:p>
        </w:tc>
      </w:tr>
      <w:tr w:rsidR="00A9121D" w:rsidRPr="000560B0" w:rsidTr="00D63A58">
        <w:trPr>
          <w:trHeight w:val="315"/>
        </w:trPr>
        <w:tc>
          <w:tcPr>
            <w:tcW w:w="4282" w:type="dxa"/>
            <w:tcBorders>
              <w:top w:val="nil"/>
              <w:left w:val="single" w:sz="4" w:space="0" w:color="auto"/>
              <w:bottom w:val="single" w:sz="4" w:space="0" w:color="auto"/>
              <w:right w:val="single" w:sz="4" w:space="0" w:color="auto"/>
            </w:tcBorders>
            <w:shd w:val="clear" w:color="auto" w:fill="auto"/>
            <w:vAlign w:val="center"/>
          </w:tcPr>
          <w:p w:rsidR="00A9121D" w:rsidRPr="000560B0" w:rsidRDefault="00A9121D" w:rsidP="00DD5FA9">
            <w:r w:rsidRPr="000560B0">
              <w:rPr>
                <w:lang w:val="uk-UA"/>
              </w:rPr>
              <w:t xml:space="preserve">Гуртожитки підприємств </w:t>
            </w:r>
          </w:p>
        </w:tc>
        <w:tc>
          <w:tcPr>
            <w:tcW w:w="2394" w:type="dxa"/>
            <w:tcBorders>
              <w:top w:val="nil"/>
              <w:left w:val="nil"/>
              <w:bottom w:val="single" w:sz="4" w:space="0" w:color="auto"/>
              <w:right w:val="single" w:sz="4" w:space="0" w:color="auto"/>
            </w:tcBorders>
            <w:shd w:val="clear" w:color="auto" w:fill="auto"/>
            <w:vAlign w:val="center"/>
          </w:tcPr>
          <w:p w:rsidR="00A9121D" w:rsidRPr="000560B0" w:rsidRDefault="00A9121D" w:rsidP="00A9121D">
            <w:pPr>
              <w:jc w:val="center"/>
              <w:rPr>
                <w:lang w:val="uk-UA"/>
              </w:rPr>
            </w:pPr>
            <w:r w:rsidRPr="000560B0">
              <w:rPr>
                <w:lang w:val="uk-UA"/>
              </w:rPr>
              <w:t>3</w:t>
            </w:r>
          </w:p>
        </w:tc>
        <w:tc>
          <w:tcPr>
            <w:tcW w:w="2409" w:type="dxa"/>
            <w:tcBorders>
              <w:top w:val="nil"/>
              <w:left w:val="nil"/>
              <w:bottom w:val="single" w:sz="4" w:space="0" w:color="auto"/>
              <w:right w:val="single" w:sz="4" w:space="0" w:color="auto"/>
            </w:tcBorders>
            <w:shd w:val="clear" w:color="auto" w:fill="auto"/>
            <w:vAlign w:val="center"/>
          </w:tcPr>
          <w:p w:rsidR="00A9121D" w:rsidRPr="000560B0" w:rsidRDefault="00A9121D" w:rsidP="00DD5FA9">
            <w:pPr>
              <w:jc w:val="center"/>
              <w:rPr>
                <w:lang w:val="uk-UA"/>
              </w:rPr>
            </w:pPr>
            <w:r w:rsidRPr="000560B0">
              <w:rPr>
                <w:lang w:val="uk-UA"/>
              </w:rPr>
              <w:t>1</w:t>
            </w:r>
          </w:p>
        </w:tc>
      </w:tr>
      <w:tr w:rsidR="00A9121D" w:rsidRPr="000560B0" w:rsidTr="00D63A58">
        <w:trPr>
          <w:trHeight w:val="315"/>
        </w:trPr>
        <w:tc>
          <w:tcPr>
            <w:tcW w:w="4282" w:type="dxa"/>
            <w:tcBorders>
              <w:top w:val="nil"/>
              <w:left w:val="single" w:sz="4" w:space="0" w:color="auto"/>
              <w:bottom w:val="single" w:sz="4" w:space="0" w:color="auto"/>
              <w:right w:val="single" w:sz="4" w:space="0" w:color="auto"/>
            </w:tcBorders>
            <w:shd w:val="clear" w:color="auto" w:fill="auto"/>
            <w:vAlign w:val="center"/>
          </w:tcPr>
          <w:p w:rsidR="00A9121D" w:rsidRPr="000560B0" w:rsidRDefault="00A9121D" w:rsidP="00DD5FA9">
            <w:pPr>
              <w:rPr>
                <w:lang w:val="uk-UA"/>
              </w:rPr>
            </w:pPr>
            <w:r w:rsidRPr="000560B0">
              <w:rPr>
                <w:lang w:val="uk-UA"/>
              </w:rPr>
              <w:t>Гуртожитки університетів, училищ</w:t>
            </w:r>
          </w:p>
        </w:tc>
        <w:tc>
          <w:tcPr>
            <w:tcW w:w="2394" w:type="dxa"/>
            <w:tcBorders>
              <w:top w:val="nil"/>
              <w:left w:val="nil"/>
              <w:bottom w:val="single" w:sz="4" w:space="0" w:color="auto"/>
              <w:right w:val="single" w:sz="4" w:space="0" w:color="auto"/>
            </w:tcBorders>
            <w:shd w:val="clear" w:color="auto" w:fill="auto"/>
            <w:vAlign w:val="center"/>
          </w:tcPr>
          <w:p w:rsidR="00A9121D" w:rsidRPr="000560B0" w:rsidRDefault="00A9121D" w:rsidP="00DD5FA9">
            <w:pPr>
              <w:jc w:val="center"/>
              <w:rPr>
                <w:lang w:val="uk-UA"/>
              </w:rPr>
            </w:pPr>
            <w:r w:rsidRPr="000560B0">
              <w:rPr>
                <w:lang w:val="uk-UA"/>
              </w:rPr>
              <w:t>0</w:t>
            </w:r>
          </w:p>
        </w:tc>
        <w:tc>
          <w:tcPr>
            <w:tcW w:w="2409" w:type="dxa"/>
            <w:tcBorders>
              <w:top w:val="nil"/>
              <w:left w:val="nil"/>
              <w:bottom w:val="single" w:sz="4" w:space="0" w:color="auto"/>
              <w:right w:val="single" w:sz="4" w:space="0" w:color="auto"/>
            </w:tcBorders>
            <w:shd w:val="clear" w:color="auto" w:fill="auto"/>
            <w:vAlign w:val="center"/>
          </w:tcPr>
          <w:p w:rsidR="00A9121D" w:rsidRPr="000560B0" w:rsidRDefault="00A9121D" w:rsidP="00DD5FA9">
            <w:pPr>
              <w:jc w:val="center"/>
              <w:rPr>
                <w:lang w:val="uk-UA"/>
              </w:rPr>
            </w:pPr>
            <w:r w:rsidRPr="000560B0">
              <w:rPr>
                <w:lang w:val="uk-UA"/>
              </w:rPr>
              <w:t>21</w:t>
            </w:r>
          </w:p>
        </w:tc>
      </w:tr>
      <w:tr w:rsidR="00A9121D" w:rsidRPr="000560B0" w:rsidTr="00D63A58">
        <w:trPr>
          <w:trHeight w:val="315"/>
        </w:trPr>
        <w:tc>
          <w:tcPr>
            <w:tcW w:w="4282" w:type="dxa"/>
            <w:tcBorders>
              <w:top w:val="nil"/>
              <w:left w:val="single" w:sz="4" w:space="0" w:color="auto"/>
              <w:bottom w:val="single" w:sz="4" w:space="0" w:color="auto"/>
              <w:right w:val="single" w:sz="4" w:space="0" w:color="auto"/>
            </w:tcBorders>
            <w:shd w:val="clear" w:color="auto" w:fill="auto"/>
            <w:vAlign w:val="center"/>
          </w:tcPr>
          <w:p w:rsidR="00A9121D" w:rsidRPr="000560B0" w:rsidRDefault="00A9121D" w:rsidP="00DD5FA9">
            <w:pPr>
              <w:rPr>
                <w:b/>
                <w:bCs/>
              </w:rPr>
            </w:pPr>
            <w:r w:rsidRPr="000560B0">
              <w:rPr>
                <w:b/>
                <w:bCs/>
                <w:lang w:val="uk-UA"/>
              </w:rPr>
              <w:t>ВСЬОГО</w:t>
            </w:r>
          </w:p>
        </w:tc>
        <w:tc>
          <w:tcPr>
            <w:tcW w:w="2394" w:type="dxa"/>
            <w:tcBorders>
              <w:top w:val="nil"/>
              <w:left w:val="nil"/>
              <w:bottom w:val="single" w:sz="4" w:space="0" w:color="auto"/>
              <w:right w:val="single" w:sz="4" w:space="0" w:color="auto"/>
            </w:tcBorders>
            <w:shd w:val="clear" w:color="auto" w:fill="auto"/>
            <w:vAlign w:val="center"/>
          </w:tcPr>
          <w:p w:rsidR="00A9121D" w:rsidRPr="000560B0" w:rsidRDefault="00A9121D" w:rsidP="00DD5FA9">
            <w:pPr>
              <w:jc w:val="center"/>
              <w:rPr>
                <w:b/>
                <w:bCs/>
                <w:lang w:val="uk-UA"/>
              </w:rPr>
            </w:pPr>
            <w:r w:rsidRPr="000560B0">
              <w:rPr>
                <w:b/>
                <w:bCs/>
                <w:lang w:val="uk-UA"/>
              </w:rPr>
              <w:t>568</w:t>
            </w:r>
          </w:p>
        </w:tc>
        <w:tc>
          <w:tcPr>
            <w:tcW w:w="2409" w:type="dxa"/>
            <w:tcBorders>
              <w:top w:val="nil"/>
              <w:left w:val="nil"/>
              <w:bottom w:val="single" w:sz="4" w:space="0" w:color="auto"/>
              <w:right w:val="single" w:sz="4" w:space="0" w:color="auto"/>
            </w:tcBorders>
            <w:shd w:val="clear" w:color="auto" w:fill="auto"/>
            <w:vAlign w:val="center"/>
          </w:tcPr>
          <w:p w:rsidR="00A9121D" w:rsidRPr="000560B0" w:rsidRDefault="00A9121D" w:rsidP="00DD5FA9">
            <w:pPr>
              <w:jc w:val="center"/>
              <w:rPr>
                <w:b/>
                <w:bCs/>
                <w:lang w:val="uk-UA"/>
              </w:rPr>
            </w:pPr>
            <w:r w:rsidRPr="000560B0">
              <w:rPr>
                <w:b/>
                <w:bCs/>
                <w:lang w:val="uk-UA"/>
              </w:rPr>
              <w:t>31</w:t>
            </w:r>
          </w:p>
        </w:tc>
      </w:tr>
    </w:tbl>
    <w:p w:rsidR="00DD5FA9" w:rsidRPr="000560B0" w:rsidRDefault="00DD5FA9" w:rsidP="00DD5FA9">
      <w:pPr>
        <w:shd w:val="clear" w:color="auto" w:fill="FFFFFF"/>
        <w:tabs>
          <w:tab w:val="left" w:pos="696"/>
        </w:tabs>
        <w:ind w:right="62"/>
        <w:jc w:val="both"/>
      </w:pPr>
      <w:r w:rsidRPr="000560B0">
        <w:rPr>
          <w:snapToGrid w:val="0"/>
        </w:rPr>
        <w:t xml:space="preserve"> </w:t>
      </w:r>
    </w:p>
    <w:p w:rsidR="00DD5FA9" w:rsidRPr="000560B0" w:rsidRDefault="00A9121D" w:rsidP="00A9121D">
      <w:pPr>
        <w:tabs>
          <w:tab w:val="left" w:pos="454"/>
        </w:tabs>
        <w:jc w:val="both"/>
        <w:rPr>
          <w:rFonts w:eastAsia="Calibri"/>
          <w:i/>
          <w:lang w:val="uk-UA" w:eastAsia="en-US"/>
        </w:rPr>
      </w:pPr>
      <w:r w:rsidRPr="000560B0">
        <w:rPr>
          <w:rFonts w:eastAsia="Calibri"/>
          <w:sz w:val="28"/>
          <w:szCs w:val="28"/>
          <w:lang w:val="uk-UA" w:eastAsia="en-US"/>
        </w:rPr>
        <w:t>*</w:t>
      </w:r>
      <w:r w:rsidRPr="000560B0">
        <w:rPr>
          <w:rFonts w:eastAsia="Calibri"/>
          <w:i/>
          <w:lang w:val="uk-UA" w:eastAsia="en-US"/>
        </w:rPr>
        <w:t>Кількість будинків – кількість об,єктів житла включаючи відокремлені квартири</w:t>
      </w:r>
      <w:r w:rsidR="00092ABF" w:rsidRPr="000560B0">
        <w:rPr>
          <w:rFonts w:eastAsia="Calibri"/>
          <w:i/>
          <w:lang w:val="uk-UA" w:eastAsia="en-US"/>
        </w:rPr>
        <w:t xml:space="preserve"> в зв</w:t>
      </w:r>
      <w:r w:rsidR="00092ABF" w:rsidRPr="000560B0">
        <w:rPr>
          <w:rFonts w:eastAsia="Calibri"/>
          <w:i/>
          <w:vertAlign w:val="superscript"/>
          <w:lang w:val="uk-UA" w:eastAsia="en-US"/>
        </w:rPr>
        <w:t>,</w:t>
      </w:r>
      <w:r w:rsidR="00092ABF" w:rsidRPr="000560B0">
        <w:rPr>
          <w:rFonts w:eastAsia="Calibri"/>
          <w:i/>
          <w:lang w:val="uk-UA" w:eastAsia="en-US"/>
        </w:rPr>
        <w:t>язку із встановленням квартирних лічильників</w:t>
      </w:r>
    </w:p>
    <w:p w:rsidR="00D8098A" w:rsidRPr="0024424C" w:rsidRDefault="00D8098A" w:rsidP="00A66CD0">
      <w:pPr>
        <w:pStyle w:val="a3"/>
        <w:numPr>
          <w:ilvl w:val="0"/>
          <w:numId w:val="16"/>
        </w:numPr>
        <w:jc w:val="center"/>
        <w:rPr>
          <w:b/>
          <w:sz w:val="28"/>
          <w:szCs w:val="28"/>
          <w:lang w:val="uk-UA"/>
        </w:rPr>
      </w:pPr>
      <w:r w:rsidRPr="0024424C">
        <w:rPr>
          <w:b/>
          <w:sz w:val="28"/>
          <w:szCs w:val="28"/>
          <w:lang w:val="uk-UA"/>
        </w:rPr>
        <w:lastRenderedPageBreak/>
        <w:t>Огляд ринку</w:t>
      </w:r>
    </w:p>
    <w:p w:rsidR="00770104" w:rsidRPr="000560B0" w:rsidRDefault="00770104" w:rsidP="00A0692D">
      <w:pPr>
        <w:ind w:firstLine="709"/>
        <w:jc w:val="both"/>
        <w:rPr>
          <w:sz w:val="28"/>
          <w:szCs w:val="28"/>
        </w:rPr>
      </w:pPr>
      <w:r w:rsidRPr="000560B0">
        <w:rPr>
          <w:sz w:val="28"/>
          <w:szCs w:val="28"/>
          <w:lang w:val="uk-UA"/>
        </w:rPr>
        <w:t xml:space="preserve">Державне міське підприємство «Івано-Франківськтеплокомуненерго – це найбільша організація, яка забезпечує (в тому числі виробляє, транспортує та реалізовує) централізованою тепловою енергією  </w:t>
      </w:r>
      <w:r w:rsidRPr="000560B0">
        <w:rPr>
          <w:sz w:val="28"/>
          <w:szCs w:val="28"/>
        </w:rPr>
        <w:t>житловий багатоповерховий сектор та об’єкти соціально-культурної і промислової сфери</w:t>
      </w:r>
      <w:r w:rsidR="008D6AD2" w:rsidRPr="000560B0">
        <w:rPr>
          <w:sz w:val="28"/>
          <w:szCs w:val="28"/>
          <w:lang w:val="uk-UA"/>
        </w:rPr>
        <w:t>,</w:t>
      </w:r>
      <w:r w:rsidRPr="000560B0">
        <w:rPr>
          <w:sz w:val="28"/>
          <w:szCs w:val="28"/>
        </w:rPr>
        <w:t xml:space="preserve"> що розташовані на території міста Івано-Франківськ. Теплопостачання міста здійснюється від районних та квартальних опалювальних котелень з водогрійними котлами. </w:t>
      </w:r>
    </w:p>
    <w:p w:rsidR="00770104" w:rsidRPr="000560B0" w:rsidRDefault="00770104" w:rsidP="00A0692D">
      <w:pPr>
        <w:pStyle w:val="PSNormalCharChar"/>
        <w:ind w:firstLine="709"/>
        <w:jc w:val="both"/>
        <w:rPr>
          <w:sz w:val="28"/>
          <w:szCs w:val="28"/>
        </w:rPr>
      </w:pPr>
      <w:r w:rsidRPr="000560B0">
        <w:rPr>
          <w:sz w:val="28"/>
          <w:szCs w:val="28"/>
        </w:rPr>
        <w:t xml:space="preserve">Системою централізованого теплопостачання охоплено 65% житлового фонду (переважно житловий фонд – багатоповерхівки 5-9 поверхів 70-90-х років забудови ХХ століття), 60 % установ та організацій діяльність яких фінансується з міського, обласного та державного бюджетів та 10% госпрозрахункових юридичних організацій м. Івано-Франківська. </w:t>
      </w:r>
    </w:p>
    <w:p w:rsidR="00770104" w:rsidRPr="000560B0" w:rsidRDefault="00770104" w:rsidP="00A0692D">
      <w:pPr>
        <w:ind w:firstLine="709"/>
        <w:jc w:val="both"/>
        <w:rPr>
          <w:sz w:val="28"/>
          <w:szCs w:val="28"/>
        </w:rPr>
      </w:pPr>
      <w:r w:rsidRPr="000560B0">
        <w:rPr>
          <w:sz w:val="28"/>
          <w:szCs w:val="28"/>
        </w:rPr>
        <w:t>Станом  на 01.</w:t>
      </w:r>
      <w:r w:rsidR="00BB1E88" w:rsidRPr="000560B0">
        <w:rPr>
          <w:sz w:val="28"/>
          <w:szCs w:val="28"/>
          <w:lang w:val="uk-UA"/>
        </w:rPr>
        <w:t>01</w:t>
      </w:r>
      <w:r w:rsidRPr="000560B0">
        <w:rPr>
          <w:sz w:val="28"/>
          <w:szCs w:val="28"/>
        </w:rPr>
        <w:t>.201</w:t>
      </w:r>
      <w:r w:rsidR="00226C71" w:rsidRPr="000560B0">
        <w:rPr>
          <w:sz w:val="28"/>
          <w:szCs w:val="28"/>
        </w:rPr>
        <w:t>7</w:t>
      </w:r>
      <w:r w:rsidRPr="000560B0">
        <w:rPr>
          <w:sz w:val="28"/>
          <w:szCs w:val="28"/>
        </w:rPr>
        <w:t>р</w:t>
      </w:r>
      <w:r w:rsidR="00BB1E88" w:rsidRPr="000560B0">
        <w:rPr>
          <w:sz w:val="28"/>
          <w:szCs w:val="28"/>
          <w:lang w:val="uk-UA"/>
        </w:rPr>
        <w:t>.</w:t>
      </w:r>
      <w:r w:rsidR="00EA7A20" w:rsidRPr="000560B0">
        <w:rPr>
          <w:sz w:val="28"/>
          <w:szCs w:val="28"/>
        </w:rPr>
        <w:t xml:space="preserve"> підприємство</w:t>
      </w:r>
      <w:r w:rsidR="00401E4B" w:rsidRPr="000560B0">
        <w:rPr>
          <w:sz w:val="28"/>
          <w:szCs w:val="28"/>
          <w:lang w:val="uk-UA"/>
        </w:rPr>
        <w:t>м</w:t>
      </w:r>
      <w:r w:rsidR="00EA7A20" w:rsidRPr="000560B0">
        <w:rPr>
          <w:sz w:val="28"/>
          <w:szCs w:val="28"/>
        </w:rPr>
        <w:t xml:space="preserve"> укладено </w:t>
      </w:r>
      <w:r w:rsidR="00F34A7B" w:rsidRPr="000560B0">
        <w:rPr>
          <w:sz w:val="28"/>
          <w:szCs w:val="28"/>
          <w:lang w:val="uk-UA"/>
        </w:rPr>
        <w:t>314</w:t>
      </w:r>
      <w:r w:rsidRPr="000560B0">
        <w:rPr>
          <w:sz w:val="28"/>
          <w:szCs w:val="28"/>
        </w:rPr>
        <w:t xml:space="preserve"> договорів на забезпечення тепловою енергією </w:t>
      </w:r>
      <w:r w:rsidR="00EA7A20" w:rsidRPr="000560B0">
        <w:rPr>
          <w:sz w:val="28"/>
          <w:szCs w:val="28"/>
          <w:lang w:val="uk-UA"/>
        </w:rPr>
        <w:t>10</w:t>
      </w:r>
      <w:r w:rsidR="00FE37D2" w:rsidRPr="000560B0">
        <w:rPr>
          <w:sz w:val="28"/>
          <w:szCs w:val="28"/>
          <w:lang w:val="uk-UA"/>
        </w:rPr>
        <w:t>39</w:t>
      </w:r>
      <w:r w:rsidRPr="000560B0">
        <w:rPr>
          <w:sz w:val="28"/>
          <w:szCs w:val="28"/>
        </w:rPr>
        <w:t xml:space="preserve"> об'єкт</w:t>
      </w:r>
      <w:r w:rsidR="00401E4B" w:rsidRPr="000560B0">
        <w:rPr>
          <w:sz w:val="28"/>
          <w:szCs w:val="28"/>
          <w:lang w:val="uk-UA"/>
        </w:rPr>
        <w:t xml:space="preserve">ів </w:t>
      </w:r>
      <w:r w:rsidRPr="000560B0">
        <w:rPr>
          <w:sz w:val="28"/>
          <w:szCs w:val="28"/>
        </w:rPr>
        <w:t>м. Івано-Франківська</w:t>
      </w:r>
      <w:r w:rsidR="00401E4B" w:rsidRPr="000560B0">
        <w:rPr>
          <w:sz w:val="28"/>
          <w:szCs w:val="28"/>
          <w:lang w:val="uk-UA"/>
        </w:rPr>
        <w:t>,</w:t>
      </w:r>
      <w:r w:rsidRPr="000560B0">
        <w:rPr>
          <w:sz w:val="28"/>
          <w:szCs w:val="28"/>
        </w:rPr>
        <w:t xml:space="preserve"> у тому числі по опаленню – </w:t>
      </w:r>
      <w:r w:rsidR="00EA7A20" w:rsidRPr="000560B0">
        <w:rPr>
          <w:sz w:val="28"/>
          <w:szCs w:val="28"/>
          <w:lang w:val="uk-UA"/>
        </w:rPr>
        <w:t>10</w:t>
      </w:r>
      <w:r w:rsidR="00FE37D2" w:rsidRPr="000560B0">
        <w:rPr>
          <w:sz w:val="28"/>
          <w:szCs w:val="28"/>
          <w:lang w:val="uk-UA"/>
        </w:rPr>
        <w:t>33</w:t>
      </w:r>
      <w:r w:rsidRPr="000560B0">
        <w:rPr>
          <w:sz w:val="28"/>
          <w:szCs w:val="28"/>
        </w:rPr>
        <w:t xml:space="preserve"> об'єкт</w:t>
      </w:r>
      <w:r w:rsidR="00401E4B" w:rsidRPr="000560B0">
        <w:rPr>
          <w:sz w:val="28"/>
          <w:szCs w:val="28"/>
          <w:lang w:val="uk-UA"/>
        </w:rPr>
        <w:t>и</w:t>
      </w:r>
      <w:r w:rsidRPr="000560B0">
        <w:rPr>
          <w:sz w:val="28"/>
          <w:szCs w:val="28"/>
        </w:rPr>
        <w:t xml:space="preserve"> та 4</w:t>
      </w:r>
      <w:r w:rsidR="00FE37D2" w:rsidRPr="000560B0">
        <w:rPr>
          <w:sz w:val="28"/>
          <w:szCs w:val="28"/>
          <w:lang w:val="uk-UA"/>
        </w:rPr>
        <w:t>78</w:t>
      </w:r>
      <w:r w:rsidRPr="000560B0">
        <w:rPr>
          <w:sz w:val="28"/>
          <w:szCs w:val="28"/>
        </w:rPr>
        <w:t xml:space="preserve"> – по гарячій воді.  </w:t>
      </w:r>
    </w:p>
    <w:p w:rsidR="00770104" w:rsidRPr="000560B0" w:rsidRDefault="00770104" w:rsidP="00A0692D">
      <w:pPr>
        <w:ind w:firstLine="709"/>
        <w:jc w:val="both"/>
        <w:rPr>
          <w:sz w:val="28"/>
          <w:szCs w:val="28"/>
        </w:rPr>
      </w:pPr>
      <w:r w:rsidRPr="000560B0">
        <w:rPr>
          <w:sz w:val="28"/>
          <w:szCs w:val="28"/>
        </w:rPr>
        <w:t xml:space="preserve">Станом на </w:t>
      </w:r>
      <w:r w:rsidR="00226C71" w:rsidRPr="000560B0">
        <w:rPr>
          <w:sz w:val="28"/>
          <w:szCs w:val="28"/>
        </w:rPr>
        <w:t>01.</w:t>
      </w:r>
      <w:r w:rsidR="00226C71" w:rsidRPr="000560B0">
        <w:rPr>
          <w:sz w:val="28"/>
          <w:szCs w:val="28"/>
          <w:lang w:val="uk-UA"/>
        </w:rPr>
        <w:t>01</w:t>
      </w:r>
      <w:r w:rsidR="00226C71" w:rsidRPr="000560B0">
        <w:rPr>
          <w:sz w:val="28"/>
          <w:szCs w:val="28"/>
        </w:rPr>
        <w:t>.2017р</w:t>
      </w:r>
      <w:r w:rsidR="00226C71" w:rsidRPr="000560B0">
        <w:rPr>
          <w:sz w:val="28"/>
          <w:szCs w:val="28"/>
          <w:lang w:val="uk-UA"/>
        </w:rPr>
        <w:t>.</w:t>
      </w:r>
      <w:r w:rsidR="00226C71" w:rsidRPr="000560B0">
        <w:rPr>
          <w:sz w:val="28"/>
          <w:szCs w:val="28"/>
        </w:rPr>
        <w:t xml:space="preserve"> </w:t>
      </w:r>
      <w:r w:rsidRPr="000560B0">
        <w:rPr>
          <w:sz w:val="28"/>
          <w:szCs w:val="28"/>
        </w:rPr>
        <w:t xml:space="preserve">централізоване теплопостачання здійснювалось до </w:t>
      </w:r>
      <w:r w:rsidR="00F34A7B" w:rsidRPr="000560B0">
        <w:rPr>
          <w:sz w:val="28"/>
          <w:szCs w:val="28"/>
          <w:lang w:val="uk-UA"/>
        </w:rPr>
        <w:t>545</w:t>
      </w:r>
      <w:r w:rsidRPr="000560B0">
        <w:rPr>
          <w:sz w:val="28"/>
          <w:szCs w:val="28"/>
        </w:rPr>
        <w:t xml:space="preserve"> житлових будинків  (</w:t>
      </w:r>
      <w:r w:rsidR="00F34A7B" w:rsidRPr="000560B0">
        <w:rPr>
          <w:sz w:val="28"/>
          <w:szCs w:val="28"/>
          <w:lang w:val="uk-UA"/>
        </w:rPr>
        <w:t xml:space="preserve">599 </w:t>
      </w:r>
      <w:r w:rsidRPr="000560B0">
        <w:rPr>
          <w:sz w:val="28"/>
          <w:szCs w:val="28"/>
        </w:rPr>
        <w:t xml:space="preserve">об’єктів житла) з них </w:t>
      </w:r>
      <w:r w:rsidR="00F34A7B" w:rsidRPr="000560B0">
        <w:rPr>
          <w:sz w:val="28"/>
          <w:szCs w:val="28"/>
          <w:lang w:val="uk-UA"/>
        </w:rPr>
        <w:t>337</w:t>
      </w:r>
      <w:r w:rsidRPr="000560B0">
        <w:rPr>
          <w:sz w:val="28"/>
          <w:szCs w:val="28"/>
        </w:rPr>
        <w:t xml:space="preserve"> отримують централізоване гаряче водопостачання. Кількість квартир, які отримують теплопостачання, з врахуванням відключених за останні роки від системи централізованого теплопостачання, станом на 01. </w:t>
      </w:r>
      <w:r w:rsidR="00BB1E88" w:rsidRPr="000560B0">
        <w:rPr>
          <w:sz w:val="28"/>
          <w:szCs w:val="28"/>
          <w:lang w:val="uk-UA"/>
        </w:rPr>
        <w:t>01</w:t>
      </w:r>
      <w:r w:rsidRPr="000560B0">
        <w:rPr>
          <w:sz w:val="28"/>
          <w:szCs w:val="28"/>
        </w:rPr>
        <w:t>. 201</w:t>
      </w:r>
      <w:r w:rsidR="00226C71" w:rsidRPr="000560B0">
        <w:rPr>
          <w:sz w:val="28"/>
          <w:szCs w:val="28"/>
        </w:rPr>
        <w:t>7</w:t>
      </w:r>
      <w:r w:rsidRPr="000560B0">
        <w:rPr>
          <w:sz w:val="28"/>
          <w:szCs w:val="28"/>
        </w:rPr>
        <w:t>р. становить 3</w:t>
      </w:r>
      <w:r w:rsidR="00312915" w:rsidRPr="000560B0">
        <w:rPr>
          <w:sz w:val="28"/>
          <w:szCs w:val="28"/>
          <w:lang w:val="uk-UA"/>
        </w:rPr>
        <w:t>0 077</w:t>
      </w:r>
      <w:r w:rsidRPr="000560B0">
        <w:rPr>
          <w:sz w:val="28"/>
          <w:szCs w:val="28"/>
        </w:rPr>
        <w:t xml:space="preserve"> квартири, а їх опалювальна площа – </w:t>
      </w:r>
      <w:r w:rsidR="008D6AD2" w:rsidRPr="000560B0">
        <w:rPr>
          <w:sz w:val="28"/>
          <w:szCs w:val="28"/>
          <w:lang w:val="uk-UA"/>
        </w:rPr>
        <w:t>1324,3 тис.кв</w:t>
      </w:r>
      <w:r w:rsidRPr="000560B0">
        <w:rPr>
          <w:sz w:val="28"/>
          <w:szCs w:val="28"/>
        </w:rPr>
        <w:t>.</w:t>
      </w:r>
      <w:r w:rsidR="008D6AD2" w:rsidRPr="000560B0">
        <w:rPr>
          <w:sz w:val="28"/>
          <w:szCs w:val="28"/>
          <w:lang w:val="uk-UA"/>
        </w:rPr>
        <w:t>м</w:t>
      </w:r>
      <w:r w:rsidRPr="000560B0">
        <w:rPr>
          <w:sz w:val="28"/>
          <w:szCs w:val="28"/>
        </w:rPr>
        <w:t xml:space="preserve"> З них гарячу воду споживають </w:t>
      </w:r>
      <w:r w:rsidR="00DC6731" w:rsidRPr="000560B0">
        <w:rPr>
          <w:sz w:val="28"/>
          <w:szCs w:val="28"/>
          <w:lang w:val="uk-UA"/>
        </w:rPr>
        <w:t>20</w:t>
      </w:r>
      <w:r w:rsidR="00312915" w:rsidRPr="000560B0">
        <w:rPr>
          <w:sz w:val="28"/>
          <w:szCs w:val="28"/>
          <w:lang w:val="uk-UA"/>
        </w:rPr>
        <w:t xml:space="preserve"> 090</w:t>
      </w:r>
      <w:r w:rsidRPr="000560B0">
        <w:rPr>
          <w:sz w:val="28"/>
          <w:szCs w:val="28"/>
        </w:rPr>
        <w:t xml:space="preserve"> квартир. Квартирні лічильники встановлені у </w:t>
      </w:r>
      <w:r w:rsidR="00DC6731" w:rsidRPr="000560B0">
        <w:rPr>
          <w:sz w:val="28"/>
          <w:szCs w:val="28"/>
          <w:lang w:val="uk-UA"/>
        </w:rPr>
        <w:t>19</w:t>
      </w:r>
      <w:r w:rsidR="00401E4B" w:rsidRPr="000560B0">
        <w:rPr>
          <w:sz w:val="28"/>
          <w:szCs w:val="28"/>
          <w:lang w:val="uk-UA"/>
        </w:rPr>
        <w:t xml:space="preserve"> </w:t>
      </w:r>
      <w:r w:rsidR="00312915" w:rsidRPr="000560B0">
        <w:rPr>
          <w:sz w:val="28"/>
          <w:szCs w:val="28"/>
          <w:lang w:val="uk-UA"/>
        </w:rPr>
        <w:t>337</w:t>
      </w:r>
      <w:r w:rsidRPr="000560B0">
        <w:rPr>
          <w:sz w:val="28"/>
          <w:szCs w:val="28"/>
        </w:rPr>
        <w:t xml:space="preserve"> квартирах. </w:t>
      </w:r>
    </w:p>
    <w:p w:rsidR="00770104" w:rsidRPr="000560B0" w:rsidRDefault="00770104" w:rsidP="00A0692D">
      <w:pPr>
        <w:ind w:firstLine="709"/>
        <w:jc w:val="both"/>
        <w:rPr>
          <w:sz w:val="28"/>
          <w:szCs w:val="28"/>
        </w:rPr>
      </w:pPr>
      <w:r w:rsidRPr="000560B0">
        <w:rPr>
          <w:sz w:val="28"/>
          <w:szCs w:val="28"/>
        </w:rPr>
        <w:t>Кількість мешканців, які користуються послугами центрального опалення – 70 </w:t>
      </w:r>
      <w:r w:rsidR="00312915" w:rsidRPr="000560B0">
        <w:rPr>
          <w:sz w:val="28"/>
          <w:szCs w:val="28"/>
          <w:lang w:val="uk-UA"/>
        </w:rPr>
        <w:t>6</w:t>
      </w:r>
      <w:r w:rsidRPr="000560B0">
        <w:rPr>
          <w:sz w:val="28"/>
          <w:szCs w:val="28"/>
        </w:rPr>
        <w:t xml:space="preserve">41 людина, гарячою водою </w:t>
      </w:r>
      <w:r w:rsidR="008D6AD2" w:rsidRPr="000560B0">
        <w:rPr>
          <w:sz w:val="28"/>
          <w:szCs w:val="28"/>
        </w:rPr>
        <w:t>–</w:t>
      </w:r>
      <w:r w:rsidRPr="000560B0">
        <w:rPr>
          <w:sz w:val="28"/>
          <w:szCs w:val="28"/>
        </w:rPr>
        <w:t xml:space="preserve"> </w:t>
      </w:r>
      <w:r w:rsidR="00312915" w:rsidRPr="000560B0">
        <w:rPr>
          <w:sz w:val="28"/>
          <w:szCs w:val="28"/>
          <w:lang w:val="uk-UA"/>
        </w:rPr>
        <w:t>48 782</w:t>
      </w:r>
      <w:r w:rsidR="00F34A7B" w:rsidRPr="000560B0">
        <w:rPr>
          <w:sz w:val="28"/>
          <w:szCs w:val="28"/>
          <w:lang w:val="uk-UA"/>
        </w:rPr>
        <w:t xml:space="preserve"> </w:t>
      </w:r>
      <w:r w:rsidR="008D6AD2" w:rsidRPr="000560B0">
        <w:rPr>
          <w:sz w:val="28"/>
          <w:szCs w:val="28"/>
          <w:lang w:val="uk-UA"/>
        </w:rPr>
        <w:t>жителів</w:t>
      </w:r>
      <w:r w:rsidRPr="000560B0">
        <w:rPr>
          <w:sz w:val="28"/>
          <w:szCs w:val="28"/>
        </w:rPr>
        <w:t>.</w:t>
      </w:r>
    </w:p>
    <w:p w:rsidR="00770104" w:rsidRPr="000560B0" w:rsidRDefault="00770104" w:rsidP="00A0692D">
      <w:pPr>
        <w:ind w:firstLine="709"/>
        <w:jc w:val="both"/>
        <w:rPr>
          <w:sz w:val="28"/>
          <w:szCs w:val="28"/>
        </w:rPr>
      </w:pPr>
      <w:r w:rsidRPr="000560B0">
        <w:rPr>
          <w:sz w:val="28"/>
          <w:szCs w:val="28"/>
        </w:rPr>
        <w:t>Найбільш</w:t>
      </w:r>
      <w:r w:rsidR="00401E4B" w:rsidRPr="000560B0">
        <w:rPr>
          <w:sz w:val="28"/>
          <w:szCs w:val="28"/>
          <w:lang w:val="uk-UA"/>
        </w:rPr>
        <w:t>ий відсоток</w:t>
      </w:r>
      <w:r w:rsidRPr="000560B0">
        <w:rPr>
          <w:sz w:val="28"/>
          <w:szCs w:val="28"/>
        </w:rPr>
        <w:t xml:space="preserve"> послуг у структурі реалізації </w:t>
      </w:r>
      <w:r w:rsidR="00401E4B" w:rsidRPr="000560B0">
        <w:rPr>
          <w:sz w:val="28"/>
          <w:szCs w:val="28"/>
          <w:lang w:val="uk-UA"/>
        </w:rPr>
        <w:t>належить</w:t>
      </w:r>
      <w:r w:rsidRPr="000560B0">
        <w:rPr>
          <w:sz w:val="28"/>
          <w:szCs w:val="28"/>
        </w:rPr>
        <w:t xml:space="preserve"> населенню </w:t>
      </w:r>
      <w:r w:rsidR="00401E4B" w:rsidRPr="000560B0">
        <w:rPr>
          <w:sz w:val="28"/>
          <w:szCs w:val="28"/>
          <w:lang w:val="uk-UA"/>
        </w:rPr>
        <w:t>-</w:t>
      </w:r>
      <w:r w:rsidRPr="000560B0">
        <w:rPr>
          <w:sz w:val="28"/>
          <w:szCs w:val="28"/>
        </w:rPr>
        <w:t>7</w:t>
      </w:r>
      <w:r w:rsidR="00532E02" w:rsidRPr="000560B0">
        <w:rPr>
          <w:sz w:val="28"/>
          <w:szCs w:val="28"/>
        </w:rPr>
        <w:t>7</w:t>
      </w:r>
      <w:r w:rsidR="00E17547" w:rsidRPr="000560B0">
        <w:rPr>
          <w:sz w:val="28"/>
          <w:szCs w:val="28"/>
          <w:lang w:val="uk-UA"/>
        </w:rPr>
        <w:t>,</w:t>
      </w:r>
      <w:r w:rsidR="00532E02" w:rsidRPr="000560B0">
        <w:rPr>
          <w:sz w:val="28"/>
          <w:szCs w:val="28"/>
        </w:rPr>
        <w:t>4</w:t>
      </w:r>
      <w:r w:rsidRPr="000560B0">
        <w:rPr>
          <w:sz w:val="28"/>
          <w:szCs w:val="28"/>
        </w:rPr>
        <w:t>% та юридичним особам, які фінансуються з бюджетів  усіх рівнів</w:t>
      </w:r>
      <w:r w:rsidR="00401E4B" w:rsidRPr="000560B0">
        <w:rPr>
          <w:sz w:val="28"/>
          <w:szCs w:val="28"/>
          <w:lang w:val="uk-UA"/>
        </w:rPr>
        <w:t>,</w:t>
      </w:r>
      <w:r w:rsidRPr="000560B0">
        <w:rPr>
          <w:sz w:val="28"/>
          <w:szCs w:val="28"/>
        </w:rPr>
        <w:t xml:space="preserve"> 2</w:t>
      </w:r>
      <w:r w:rsidR="00532E02" w:rsidRPr="000560B0">
        <w:rPr>
          <w:sz w:val="28"/>
          <w:szCs w:val="28"/>
        </w:rPr>
        <w:t>0</w:t>
      </w:r>
      <w:r w:rsidR="00532E02" w:rsidRPr="000560B0">
        <w:rPr>
          <w:sz w:val="28"/>
          <w:szCs w:val="28"/>
          <w:lang w:val="uk-UA"/>
        </w:rPr>
        <w:t>,</w:t>
      </w:r>
      <w:r w:rsidR="00532E02" w:rsidRPr="000560B0">
        <w:rPr>
          <w:sz w:val="28"/>
          <w:szCs w:val="28"/>
        </w:rPr>
        <w:t>4</w:t>
      </w:r>
      <w:r w:rsidRPr="000560B0">
        <w:rPr>
          <w:sz w:val="28"/>
          <w:szCs w:val="28"/>
        </w:rPr>
        <w:t>%.</w:t>
      </w:r>
    </w:p>
    <w:p w:rsidR="00F04275" w:rsidRPr="000560B0" w:rsidRDefault="00770104" w:rsidP="00A0692D">
      <w:pPr>
        <w:ind w:firstLine="709"/>
        <w:jc w:val="both"/>
        <w:rPr>
          <w:sz w:val="28"/>
          <w:szCs w:val="28"/>
          <w:lang w:val="uk-UA"/>
        </w:rPr>
      </w:pPr>
      <w:r w:rsidRPr="000560B0">
        <w:rPr>
          <w:sz w:val="28"/>
          <w:szCs w:val="28"/>
        </w:rPr>
        <w:t xml:space="preserve">Для кращого розуміння структури реалізації теплової енергії оформлено рис.1 </w:t>
      </w:r>
    </w:p>
    <w:p w:rsidR="00770104" w:rsidRPr="000560B0" w:rsidRDefault="00AA611A" w:rsidP="00770104">
      <w:pPr>
        <w:spacing w:line="360" w:lineRule="auto"/>
        <w:ind w:left="720"/>
        <w:rPr>
          <w:i/>
          <w:sz w:val="28"/>
          <w:szCs w:val="28"/>
        </w:rPr>
      </w:pPr>
      <w:r w:rsidRPr="000560B0">
        <w:rPr>
          <w:i/>
          <w:noProof/>
          <w:sz w:val="28"/>
          <w:szCs w:val="28"/>
          <w:lang w:val="uk-UA" w:eastAsia="uk-UA"/>
        </w:rPr>
        <w:drawing>
          <wp:inline distT="0" distB="0" distL="0" distR="0">
            <wp:extent cx="5410200" cy="2524125"/>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A27FC" w:rsidRDefault="00770104" w:rsidP="00A0692D">
      <w:pPr>
        <w:ind w:firstLine="709"/>
        <w:jc w:val="both"/>
        <w:rPr>
          <w:b/>
          <w:sz w:val="28"/>
          <w:szCs w:val="28"/>
          <w:lang w:val="uk-UA"/>
        </w:rPr>
      </w:pPr>
      <w:r w:rsidRPr="00EA27FC">
        <w:rPr>
          <w:b/>
          <w:sz w:val="28"/>
          <w:szCs w:val="28"/>
        </w:rPr>
        <w:t>Рис</w:t>
      </w:r>
      <w:r w:rsidR="00462977" w:rsidRPr="00EA27FC">
        <w:rPr>
          <w:b/>
          <w:sz w:val="28"/>
          <w:szCs w:val="28"/>
          <w:lang w:val="uk-UA"/>
        </w:rPr>
        <w:t>.</w:t>
      </w:r>
      <w:r w:rsidRPr="00EA27FC">
        <w:rPr>
          <w:b/>
          <w:sz w:val="28"/>
          <w:szCs w:val="28"/>
        </w:rPr>
        <w:t>1   Розподіл споживачів тепл</w:t>
      </w:r>
      <w:r w:rsidR="006372A7" w:rsidRPr="00EA27FC">
        <w:rPr>
          <w:b/>
          <w:sz w:val="28"/>
          <w:szCs w:val="28"/>
          <w:lang w:val="uk-UA"/>
        </w:rPr>
        <w:t xml:space="preserve">ової </w:t>
      </w:r>
      <w:r w:rsidRPr="00EA27FC">
        <w:rPr>
          <w:b/>
          <w:sz w:val="28"/>
          <w:szCs w:val="28"/>
        </w:rPr>
        <w:t xml:space="preserve">енергії по категоріях за </w:t>
      </w:r>
    </w:p>
    <w:p w:rsidR="00770104" w:rsidRPr="00EA27FC" w:rsidRDefault="00EA27FC" w:rsidP="00A0692D">
      <w:pPr>
        <w:ind w:firstLine="709"/>
        <w:jc w:val="both"/>
        <w:rPr>
          <w:b/>
          <w:sz w:val="28"/>
          <w:szCs w:val="28"/>
          <w:lang w:val="uk-UA"/>
        </w:rPr>
      </w:pPr>
      <w:r>
        <w:rPr>
          <w:b/>
          <w:sz w:val="28"/>
          <w:szCs w:val="28"/>
          <w:lang w:val="uk-UA"/>
        </w:rPr>
        <w:t xml:space="preserve">            </w:t>
      </w:r>
      <w:r w:rsidR="00770104" w:rsidRPr="00EA27FC">
        <w:rPr>
          <w:b/>
          <w:sz w:val="28"/>
          <w:szCs w:val="28"/>
        </w:rPr>
        <w:t>підсумками 201</w:t>
      </w:r>
      <w:r w:rsidR="00226C71" w:rsidRPr="00EA27FC">
        <w:rPr>
          <w:b/>
          <w:sz w:val="28"/>
          <w:szCs w:val="28"/>
        </w:rPr>
        <w:t>6</w:t>
      </w:r>
      <w:r w:rsidR="00770104" w:rsidRPr="00EA27FC">
        <w:rPr>
          <w:b/>
          <w:sz w:val="28"/>
          <w:szCs w:val="28"/>
        </w:rPr>
        <w:t>р</w:t>
      </w:r>
      <w:r w:rsidR="007E2DE1" w:rsidRPr="00EA27FC">
        <w:rPr>
          <w:b/>
          <w:sz w:val="28"/>
          <w:szCs w:val="28"/>
          <w:lang w:val="uk-UA"/>
        </w:rPr>
        <w:t>.</w:t>
      </w:r>
    </w:p>
    <w:p w:rsidR="00401E4B" w:rsidRPr="000560B0" w:rsidRDefault="00401E4B" w:rsidP="00A0692D">
      <w:pPr>
        <w:ind w:firstLine="709"/>
        <w:jc w:val="both"/>
        <w:rPr>
          <w:b/>
          <w:sz w:val="28"/>
          <w:szCs w:val="28"/>
          <w:lang w:val="uk-UA"/>
        </w:rPr>
      </w:pPr>
    </w:p>
    <w:p w:rsidR="00785F54" w:rsidRPr="000560B0" w:rsidRDefault="00492968" w:rsidP="00A0692D">
      <w:pPr>
        <w:ind w:firstLine="709"/>
        <w:jc w:val="both"/>
        <w:rPr>
          <w:sz w:val="28"/>
          <w:szCs w:val="28"/>
          <w:lang w:val="uk-UA"/>
        </w:rPr>
      </w:pPr>
      <w:r w:rsidRPr="000560B0">
        <w:rPr>
          <w:bCs/>
          <w:sz w:val="28"/>
          <w:szCs w:val="28"/>
        </w:rPr>
        <w:t>Централізована система теплопостачання Івано-Франківська є типовою для більшості міст України. Вона включає в себе  централізовані теплові пункти, які функціонують автономно, розташовані у різних районах міста та постачають тепло і гарячу воду споживачам через існуючу розподільчу мережу. Система теплопостачання міста Івано-Франківська налічує 3</w:t>
      </w:r>
      <w:r w:rsidR="00E14DB0" w:rsidRPr="000560B0">
        <w:rPr>
          <w:bCs/>
          <w:sz w:val="28"/>
          <w:szCs w:val="28"/>
          <w:lang w:val="uk-UA"/>
        </w:rPr>
        <w:t>0</w:t>
      </w:r>
      <w:r w:rsidRPr="000560B0">
        <w:rPr>
          <w:bCs/>
          <w:sz w:val="28"/>
          <w:szCs w:val="28"/>
        </w:rPr>
        <w:t xml:space="preserve"> котелень</w:t>
      </w:r>
      <w:r w:rsidR="00770104" w:rsidRPr="000560B0">
        <w:rPr>
          <w:bCs/>
          <w:sz w:val="28"/>
          <w:szCs w:val="28"/>
          <w:lang w:val="uk-UA"/>
        </w:rPr>
        <w:t>, з яких 5</w:t>
      </w:r>
      <w:r w:rsidRPr="000560B0">
        <w:rPr>
          <w:bCs/>
          <w:sz w:val="28"/>
          <w:szCs w:val="28"/>
          <w:lang w:val="uk-UA"/>
        </w:rPr>
        <w:t xml:space="preserve"> </w:t>
      </w:r>
      <w:r w:rsidR="00770104" w:rsidRPr="000560B0">
        <w:rPr>
          <w:sz w:val="28"/>
          <w:szCs w:val="28"/>
        </w:rPr>
        <w:t>котел</w:t>
      </w:r>
      <w:r w:rsidR="00E03A3C" w:rsidRPr="000560B0">
        <w:rPr>
          <w:sz w:val="28"/>
          <w:szCs w:val="28"/>
          <w:lang w:val="uk-UA"/>
        </w:rPr>
        <w:t>ень</w:t>
      </w:r>
      <w:r w:rsidR="00770104" w:rsidRPr="000560B0">
        <w:rPr>
          <w:sz w:val="28"/>
          <w:szCs w:val="28"/>
        </w:rPr>
        <w:t xml:space="preserve"> працюють на відходах дерев</w:t>
      </w:r>
      <w:r w:rsidR="00675E53">
        <w:rPr>
          <w:sz w:val="28"/>
          <w:szCs w:val="28"/>
          <w:lang w:val="uk-UA"/>
        </w:rPr>
        <w:t>ини</w:t>
      </w:r>
      <w:r w:rsidR="00770104" w:rsidRPr="000560B0">
        <w:rPr>
          <w:sz w:val="28"/>
          <w:szCs w:val="28"/>
        </w:rPr>
        <w:t xml:space="preserve"> ( біопаливо)</w:t>
      </w:r>
      <w:r w:rsidR="00F04275" w:rsidRPr="000560B0">
        <w:rPr>
          <w:sz w:val="28"/>
          <w:szCs w:val="28"/>
        </w:rPr>
        <w:t xml:space="preserve"> загальною потужністю 4,9Гкал/год</w:t>
      </w:r>
      <w:r w:rsidRPr="000560B0">
        <w:rPr>
          <w:bCs/>
          <w:sz w:val="28"/>
          <w:szCs w:val="28"/>
        </w:rPr>
        <w:t>. Сумарна встановлена потужність тепло</w:t>
      </w:r>
      <w:r w:rsidR="005A1D2F" w:rsidRPr="000560B0">
        <w:rPr>
          <w:bCs/>
          <w:sz w:val="28"/>
          <w:szCs w:val="28"/>
        </w:rPr>
        <w:t xml:space="preserve">вих джерел ДМП </w:t>
      </w:r>
      <w:r w:rsidR="005D6EF9" w:rsidRPr="000560B0">
        <w:rPr>
          <w:bCs/>
          <w:sz w:val="28"/>
          <w:szCs w:val="28"/>
          <w:lang w:val="uk-UA"/>
        </w:rPr>
        <w:t>«</w:t>
      </w:r>
      <w:r w:rsidR="005A1D2F" w:rsidRPr="000560B0">
        <w:rPr>
          <w:bCs/>
          <w:sz w:val="28"/>
          <w:szCs w:val="28"/>
        </w:rPr>
        <w:t>ІФТКЕ</w:t>
      </w:r>
      <w:r w:rsidR="005D6EF9" w:rsidRPr="000560B0">
        <w:rPr>
          <w:bCs/>
          <w:sz w:val="28"/>
          <w:szCs w:val="28"/>
          <w:lang w:val="uk-UA"/>
        </w:rPr>
        <w:t>»</w:t>
      </w:r>
      <w:r w:rsidR="005A1D2F" w:rsidRPr="000560B0">
        <w:rPr>
          <w:bCs/>
          <w:sz w:val="28"/>
          <w:szCs w:val="28"/>
        </w:rPr>
        <w:t xml:space="preserve"> становить </w:t>
      </w:r>
      <w:r w:rsidRPr="000560B0">
        <w:rPr>
          <w:bCs/>
          <w:sz w:val="28"/>
          <w:szCs w:val="28"/>
        </w:rPr>
        <w:t xml:space="preserve"> </w:t>
      </w:r>
      <w:r w:rsidR="00E14DB0" w:rsidRPr="000560B0">
        <w:rPr>
          <w:sz w:val="28"/>
          <w:szCs w:val="28"/>
          <w:lang w:val="uk-UA"/>
        </w:rPr>
        <w:t>311,953</w:t>
      </w:r>
      <w:r w:rsidRPr="000560B0">
        <w:rPr>
          <w:sz w:val="28"/>
          <w:szCs w:val="28"/>
          <w:lang w:val="uk-UA"/>
        </w:rPr>
        <w:t xml:space="preserve"> </w:t>
      </w:r>
      <w:r w:rsidRPr="000560B0">
        <w:rPr>
          <w:bCs/>
          <w:sz w:val="28"/>
          <w:szCs w:val="28"/>
        </w:rPr>
        <w:t xml:space="preserve">Гкал/год. </w:t>
      </w:r>
      <w:r w:rsidR="00B44237" w:rsidRPr="000560B0">
        <w:rPr>
          <w:sz w:val="28"/>
          <w:szCs w:val="28"/>
        </w:rPr>
        <w:t>Загальна протяжність теплових мереж в двохтрубному вимірі становить 13</w:t>
      </w:r>
      <w:r w:rsidR="00BA231A" w:rsidRPr="000560B0">
        <w:rPr>
          <w:sz w:val="28"/>
          <w:szCs w:val="28"/>
          <w:lang w:val="uk-UA"/>
        </w:rPr>
        <w:t>1</w:t>
      </w:r>
      <w:r w:rsidR="00B44237" w:rsidRPr="000560B0">
        <w:rPr>
          <w:sz w:val="28"/>
          <w:szCs w:val="28"/>
        </w:rPr>
        <w:t>,</w:t>
      </w:r>
      <w:r w:rsidR="005D6EF9" w:rsidRPr="000560B0">
        <w:rPr>
          <w:sz w:val="28"/>
          <w:szCs w:val="28"/>
          <w:lang w:val="uk-UA"/>
        </w:rPr>
        <w:t>3</w:t>
      </w:r>
      <w:r w:rsidR="00B44237" w:rsidRPr="000560B0">
        <w:rPr>
          <w:sz w:val="28"/>
          <w:szCs w:val="28"/>
        </w:rPr>
        <w:t>км. із них в аварійному (експлуатуються більше 20 років) 5</w:t>
      </w:r>
      <w:r w:rsidR="005D6EF9" w:rsidRPr="000560B0">
        <w:rPr>
          <w:sz w:val="28"/>
          <w:szCs w:val="28"/>
          <w:lang w:val="uk-UA"/>
        </w:rPr>
        <w:t>2</w:t>
      </w:r>
      <w:r w:rsidR="00B44237" w:rsidRPr="000560B0">
        <w:rPr>
          <w:sz w:val="28"/>
          <w:szCs w:val="28"/>
        </w:rPr>
        <w:t xml:space="preserve"> км. тепломереж.</w:t>
      </w:r>
    </w:p>
    <w:p w:rsidR="00C138B9" w:rsidRDefault="00C138B9" w:rsidP="00A0692D">
      <w:pPr>
        <w:ind w:firstLine="709"/>
        <w:jc w:val="both"/>
        <w:rPr>
          <w:sz w:val="28"/>
          <w:szCs w:val="28"/>
          <w:lang w:val="uk-UA"/>
        </w:rPr>
      </w:pPr>
    </w:p>
    <w:p w:rsidR="00EA27FC" w:rsidRPr="000560B0" w:rsidRDefault="00EA27FC" w:rsidP="00A0692D">
      <w:pPr>
        <w:ind w:firstLine="709"/>
        <w:jc w:val="both"/>
        <w:rPr>
          <w:sz w:val="28"/>
          <w:szCs w:val="28"/>
          <w:lang w:val="uk-UA"/>
        </w:rPr>
      </w:pPr>
    </w:p>
    <w:p w:rsidR="00C138B9" w:rsidRPr="0024424C" w:rsidRDefault="00C138B9" w:rsidP="00A66CD0">
      <w:pPr>
        <w:pStyle w:val="a3"/>
        <w:numPr>
          <w:ilvl w:val="0"/>
          <w:numId w:val="16"/>
        </w:numPr>
        <w:jc w:val="center"/>
        <w:rPr>
          <w:b/>
          <w:sz w:val="28"/>
          <w:szCs w:val="28"/>
          <w:lang w:val="uk-UA"/>
        </w:rPr>
      </w:pPr>
      <w:r w:rsidRPr="0024424C">
        <w:rPr>
          <w:b/>
          <w:sz w:val="28"/>
          <w:szCs w:val="28"/>
          <w:lang w:val="uk-UA"/>
        </w:rPr>
        <w:t>Аналіз роботи підприємства за останні 5 років діяльності та прогнозні показники на 201</w:t>
      </w:r>
      <w:r w:rsidR="00226C71" w:rsidRPr="0024424C">
        <w:rPr>
          <w:b/>
          <w:sz w:val="28"/>
          <w:szCs w:val="28"/>
        </w:rPr>
        <w:t>7</w:t>
      </w:r>
      <w:r w:rsidRPr="0024424C">
        <w:rPr>
          <w:b/>
          <w:sz w:val="28"/>
          <w:szCs w:val="28"/>
          <w:lang w:val="uk-UA"/>
        </w:rPr>
        <w:t xml:space="preserve"> рік.</w:t>
      </w:r>
    </w:p>
    <w:p w:rsidR="00401E4B" w:rsidRPr="000560B0" w:rsidRDefault="00401E4B" w:rsidP="00462977">
      <w:pPr>
        <w:ind w:left="360"/>
        <w:jc w:val="center"/>
        <w:rPr>
          <w:b/>
          <w:sz w:val="32"/>
          <w:szCs w:val="32"/>
          <w:lang w:val="uk-UA"/>
        </w:rPr>
      </w:pPr>
    </w:p>
    <w:p w:rsidR="005A1D2F" w:rsidRPr="000560B0" w:rsidRDefault="00633214" w:rsidP="00633214">
      <w:pPr>
        <w:ind w:left="12"/>
        <w:jc w:val="center"/>
        <w:rPr>
          <w:b/>
          <w:i/>
          <w:sz w:val="28"/>
          <w:szCs w:val="28"/>
          <w:lang w:val="uk-UA"/>
        </w:rPr>
      </w:pPr>
      <w:r w:rsidRPr="000560B0">
        <w:rPr>
          <w:b/>
          <w:i/>
          <w:sz w:val="28"/>
          <w:szCs w:val="28"/>
          <w:lang w:val="uk-UA"/>
        </w:rPr>
        <w:t>4.1.</w:t>
      </w:r>
      <w:r w:rsidR="00C138B9" w:rsidRPr="000560B0">
        <w:rPr>
          <w:b/>
          <w:i/>
          <w:sz w:val="28"/>
          <w:szCs w:val="28"/>
          <w:lang w:val="uk-UA"/>
        </w:rPr>
        <w:t>Інформація про трудові ресурси</w:t>
      </w:r>
    </w:p>
    <w:p w:rsidR="004748AB" w:rsidRPr="000560B0" w:rsidRDefault="004748AB" w:rsidP="004748AB">
      <w:pPr>
        <w:ind w:left="12"/>
        <w:jc w:val="both"/>
        <w:rPr>
          <w:b/>
          <w:sz w:val="28"/>
          <w:szCs w:val="28"/>
          <w:lang w:val="uk-UA"/>
        </w:rPr>
      </w:pPr>
    </w:p>
    <w:p w:rsidR="00DE3947" w:rsidRDefault="004748AB" w:rsidP="00DE3947">
      <w:pPr>
        <w:ind w:left="12"/>
        <w:jc w:val="both"/>
        <w:rPr>
          <w:sz w:val="28"/>
          <w:szCs w:val="28"/>
          <w:lang w:val="uk-UA"/>
        </w:rPr>
      </w:pPr>
      <w:r w:rsidRPr="000560B0">
        <w:rPr>
          <w:sz w:val="28"/>
          <w:szCs w:val="28"/>
          <w:lang w:val="uk-UA"/>
        </w:rPr>
        <w:t>В таблиці 4 наведено інформацію про трудові ресурси підприємства.</w:t>
      </w:r>
    </w:p>
    <w:p w:rsidR="004748AB" w:rsidRPr="000560B0" w:rsidRDefault="004748AB" w:rsidP="00DE3947">
      <w:pPr>
        <w:ind w:left="12"/>
        <w:jc w:val="both"/>
        <w:rPr>
          <w:sz w:val="28"/>
          <w:szCs w:val="28"/>
          <w:lang w:val="uk-UA"/>
        </w:rPr>
      </w:pPr>
    </w:p>
    <w:p w:rsidR="00C138B9" w:rsidRPr="00A4298C" w:rsidRDefault="00DE3947" w:rsidP="00DE3947">
      <w:pPr>
        <w:jc w:val="center"/>
        <w:rPr>
          <w:b/>
          <w:sz w:val="28"/>
          <w:szCs w:val="28"/>
          <w:lang w:val="uk-UA"/>
        </w:rPr>
      </w:pPr>
      <w:r w:rsidRPr="00A4298C">
        <w:rPr>
          <w:sz w:val="28"/>
          <w:szCs w:val="28"/>
          <w:lang w:val="uk-UA"/>
        </w:rPr>
        <w:t xml:space="preserve">Таблиця 4 </w:t>
      </w:r>
      <w:r w:rsidRPr="00A4298C">
        <w:rPr>
          <w:b/>
          <w:sz w:val="28"/>
          <w:szCs w:val="28"/>
          <w:lang w:val="uk-UA"/>
        </w:rPr>
        <w:t>– Трудові ресурси ДМП «ІФТКЕ»</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gridCol w:w="1276"/>
        <w:gridCol w:w="1276"/>
        <w:gridCol w:w="1275"/>
        <w:gridCol w:w="1276"/>
        <w:gridCol w:w="992"/>
      </w:tblGrid>
      <w:tr w:rsidR="006F6A5D" w:rsidRPr="000560B0" w:rsidTr="00BD25F8">
        <w:trPr>
          <w:trHeight w:val="862"/>
        </w:trPr>
        <w:tc>
          <w:tcPr>
            <w:tcW w:w="1701" w:type="dxa"/>
            <w:vAlign w:val="center"/>
          </w:tcPr>
          <w:p w:rsidR="006F6A5D" w:rsidRPr="00BD25F8" w:rsidRDefault="006F6A5D" w:rsidP="00BD25F8">
            <w:pPr>
              <w:jc w:val="center"/>
              <w:rPr>
                <w:sz w:val="26"/>
                <w:szCs w:val="26"/>
                <w:lang w:val="uk-UA"/>
              </w:rPr>
            </w:pPr>
            <w:r w:rsidRPr="00BD25F8">
              <w:rPr>
                <w:sz w:val="26"/>
                <w:szCs w:val="26"/>
                <w:lang w:val="uk-UA"/>
              </w:rPr>
              <w:t>Показник</w:t>
            </w:r>
          </w:p>
        </w:tc>
        <w:tc>
          <w:tcPr>
            <w:tcW w:w="1276" w:type="dxa"/>
            <w:vAlign w:val="center"/>
          </w:tcPr>
          <w:p w:rsidR="006F6A5D" w:rsidRPr="000560B0" w:rsidRDefault="006F6A5D" w:rsidP="00BD25F8">
            <w:pPr>
              <w:jc w:val="center"/>
              <w:rPr>
                <w:sz w:val="22"/>
                <w:szCs w:val="22"/>
                <w:lang w:val="uk-UA"/>
              </w:rPr>
            </w:pPr>
            <w:r w:rsidRPr="000560B0">
              <w:rPr>
                <w:sz w:val="22"/>
                <w:szCs w:val="22"/>
                <w:lang w:val="uk-UA"/>
              </w:rPr>
              <w:t xml:space="preserve">Станом на </w:t>
            </w:r>
            <w:r w:rsidRPr="00A4298C">
              <w:rPr>
                <w:sz w:val="20"/>
                <w:szCs w:val="20"/>
                <w:lang w:val="uk-UA"/>
              </w:rPr>
              <w:t>01.01.2013</w:t>
            </w:r>
          </w:p>
        </w:tc>
        <w:tc>
          <w:tcPr>
            <w:tcW w:w="1276" w:type="dxa"/>
            <w:vAlign w:val="center"/>
          </w:tcPr>
          <w:p w:rsidR="006F6A5D" w:rsidRPr="000560B0" w:rsidRDefault="006F6A5D" w:rsidP="00BD25F8">
            <w:pPr>
              <w:jc w:val="center"/>
              <w:rPr>
                <w:sz w:val="22"/>
                <w:szCs w:val="22"/>
                <w:lang w:val="uk-UA"/>
              </w:rPr>
            </w:pPr>
            <w:r w:rsidRPr="000560B0">
              <w:rPr>
                <w:sz w:val="22"/>
                <w:szCs w:val="22"/>
                <w:lang w:val="uk-UA"/>
              </w:rPr>
              <w:t>Станом на 01.01.2014</w:t>
            </w:r>
          </w:p>
        </w:tc>
        <w:tc>
          <w:tcPr>
            <w:tcW w:w="1276" w:type="dxa"/>
            <w:vAlign w:val="center"/>
          </w:tcPr>
          <w:p w:rsidR="006F6A5D" w:rsidRPr="000560B0" w:rsidRDefault="006F6A5D" w:rsidP="00BD25F8">
            <w:pPr>
              <w:jc w:val="center"/>
              <w:rPr>
                <w:sz w:val="22"/>
                <w:szCs w:val="22"/>
                <w:lang w:val="uk-UA"/>
              </w:rPr>
            </w:pPr>
            <w:r w:rsidRPr="000560B0">
              <w:rPr>
                <w:sz w:val="22"/>
                <w:szCs w:val="22"/>
                <w:lang w:val="uk-UA"/>
              </w:rPr>
              <w:t>Станом на 01.01.2015</w:t>
            </w:r>
          </w:p>
        </w:tc>
        <w:tc>
          <w:tcPr>
            <w:tcW w:w="1275" w:type="dxa"/>
            <w:vAlign w:val="center"/>
          </w:tcPr>
          <w:p w:rsidR="006F6A5D" w:rsidRPr="000560B0" w:rsidRDefault="006F6A5D" w:rsidP="00BD25F8">
            <w:pPr>
              <w:jc w:val="center"/>
              <w:rPr>
                <w:sz w:val="22"/>
                <w:szCs w:val="22"/>
                <w:lang w:val="uk-UA"/>
              </w:rPr>
            </w:pPr>
            <w:r w:rsidRPr="000560B0">
              <w:rPr>
                <w:sz w:val="22"/>
                <w:szCs w:val="22"/>
                <w:lang w:val="uk-UA"/>
              </w:rPr>
              <w:t>Станом на 01.01.2016</w:t>
            </w:r>
          </w:p>
        </w:tc>
        <w:tc>
          <w:tcPr>
            <w:tcW w:w="1276" w:type="dxa"/>
            <w:vAlign w:val="center"/>
          </w:tcPr>
          <w:p w:rsidR="006F6A5D" w:rsidRPr="000560B0" w:rsidRDefault="006F6A5D" w:rsidP="00BD25F8">
            <w:pPr>
              <w:jc w:val="center"/>
              <w:rPr>
                <w:sz w:val="22"/>
                <w:szCs w:val="22"/>
                <w:lang w:val="en-US"/>
              </w:rPr>
            </w:pPr>
            <w:r w:rsidRPr="000560B0">
              <w:rPr>
                <w:sz w:val="22"/>
                <w:szCs w:val="22"/>
                <w:lang w:val="uk-UA"/>
              </w:rPr>
              <w:t>Станом на 01.01.201</w:t>
            </w:r>
            <w:r w:rsidRPr="000560B0">
              <w:rPr>
                <w:sz w:val="22"/>
                <w:szCs w:val="22"/>
                <w:lang w:val="en-US"/>
              </w:rPr>
              <w:t>7</w:t>
            </w:r>
          </w:p>
        </w:tc>
        <w:tc>
          <w:tcPr>
            <w:tcW w:w="992" w:type="dxa"/>
            <w:vAlign w:val="center"/>
          </w:tcPr>
          <w:p w:rsidR="00BD25F8" w:rsidRDefault="00BD25F8" w:rsidP="00BD25F8">
            <w:pPr>
              <w:jc w:val="center"/>
              <w:rPr>
                <w:sz w:val="22"/>
                <w:szCs w:val="22"/>
                <w:lang w:val="uk-UA"/>
              </w:rPr>
            </w:pPr>
          </w:p>
          <w:p w:rsidR="00BD25F8" w:rsidRDefault="00BD25F8" w:rsidP="00BD25F8">
            <w:pPr>
              <w:jc w:val="center"/>
              <w:rPr>
                <w:sz w:val="22"/>
                <w:szCs w:val="22"/>
                <w:lang w:val="uk-UA"/>
              </w:rPr>
            </w:pPr>
          </w:p>
          <w:p w:rsidR="006F6A5D" w:rsidRPr="000560B0" w:rsidRDefault="006F6A5D" w:rsidP="00BD25F8">
            <w:pPr>
              <w:jc w:val="center"/>
              <w:rPr>
                <w:sz w:val="22"/>
                <w:szCs w:val="22"/>
                <w:lang w:val="uk-UA"/>
              </w:rPr>
            </w:pPr>
            <w:r w:rsidRPr="000560B0">
              <w:rPr>
                <w:sz w:val="22"/>
                <w:szCs w:val="22"/>
                <w:lang w:val="uk-UA"/>
              </w:rPr>
              <w:t>План на 201</w:t>
            </w:r>
            <w:r w:rsidRPr="000560B0">
              <w:rPr>
                <w:sz w:val="22"/>
                <w:szCs w:val="22"/>
                <w:lang w:val="en-US"/>
              </w:rPr>
              <w:t>7</w:t>
            </w:r>
            <w:r w:rsidRPr="000560B0">
              <w:rPr>
                <w:sz w:val="22"/>
                <w:szCs w:val="22"/>
                <w:lang w:val="uk-UA"/>
              </w:rPr>
              <w:t xml:space="preserve"> рік</w:t>
            </w:r>
          </w:p>
          <w:p w:rsidR="006F6A5D" w:rsidRPr="000560B0" w:rsidRDefault="006F6A5D" w:rsidP="00BD25F8">
            <w:pPr>
              <w:jc w:val="center"/>
              <w:rPr>
                <w:sz w:val="22"/>
                <w:szCs w:val="22"/>
                <w:lang w:val="uk-UA"/>
              </w:rPr>
            </w:pPr>
          </w:p>
          <w:p w:rsidR="006F6A5D" w:rsidRPr="000560B0" w:rsidRDefault="006F6A5D" w:rsidP="00BD25F8">
            <w:pPr>
              <w:jc w:val="center"/>
              <w:rPr>
                <w:sz w:val="22"/>
                <w:szCs w:val="22"/>
                <w:lang w:val="uk-UA"/>
              </w:rPr>
            </w:pPr>
          </w:p>
        </w:tc>
      </w:tr>
      <w:tr w:rsidR="006F6A5D" w:rsidRPr="000560B0" w:rsidTr="00A4298C">
        <w:tc>
          <w:tcPr>
            <w:tcW w:w="1701" w:type="dxa"/>
          </w:tcPr>
          <w:p w:rsidR="006F6A5D" w:rsidRPr="00A4298C" w:rsidRDefault="006F6A5D" w:rsidP="00770528">
            <w:pPr>
              <w:jc w:val="both"/>
              <w:rPr>
                <w:sz w:val="26"/>
                <w:szCs w:val="26"/>
                <w:lang w:val="uk-UA"/>
              </w:rPr>
            </w:pPr>
            <w:r w:rsidRPr="00A4298C">
              <w:rPr>
                <w:sz w:val="26"/>
                <w:szCs w:val="26"/>
                <w:lang w:val="uk-UA"/>
              </w:rPr>
              <w:t>1.</w:t>
            </w:r>
            <w:r w:rsidR="00A4298C">
              <w:rPr>
                <w:sz w:val="26"/>
                <w:szCs w:val="26"/>
                <w:lang w:val="uk-UA"/>
              </w:rPr>
              <w:t xml:space="preserve"> </w:t>
            </w:r>
            <w:r w:rsidRPr="00A4298C">
              <w:rPr>
                <w:sz w:val="26"/>
                <w:szCs w:val="26"/>
                <w:lang w:val="uk-UA"/>
              </w:rPr>
              <w:t>Середньо</w:t>
            </w:r>
            <w:r w:rsidR="00A4298C">
              <w:rPr>
                <w:sz w:val="26"/>
                <w:szCs w:val="26"/>
                <w:lang w:val="uk-UA"/>
              </w:rPr>
              <w:t>-</w:t>
            </w:r>
            <w:r w:rsidRPr="00A4298C">
              <w:rPr>
                <w:sz w:val="26"/>
                <w:szCs w:val="26"/>
                <w:lang w:val="uk-UA"/>
              </w:rPr>
              <w:t>спискова чисельність штатних працівників, чол.</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815</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714</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684</w:t>
            </w:r>
          </w:p>
        </w:tc>
        <w:tc>
          <w:tcPr>
            <w:tcW w:w="1275" w:type="dxa"/>
            <w:vAlign w:val="center"/>
          </w:tcPr>
          <w:p w:rsidR="006F6A5D" w:rsidRPr="000560B0" w:rsidRDefault="006F6A5D" w:rsidP="00AE43E1">
            <w:pPr>
              <w:jc w:val="center"/>
              <w:rPr>
                <w:sz w:val="28"/>
                <w:szCs w:val="28"/>
                <w:lang w:val="uk-UA"/>
              </w:rPr>
            </w:pPr>
            <w:r w:rsidRPr="000560B0">
              <w:rPr>
                <w:sz w:val="28"/>
                <w:szCs w:val="28"/>
                <w:lang w:val="uk-UA"/>
              </w:rPr>
              <w:t>638</w:t>
            </w:r>
          </w:p>
        </w:tc>
        <w:tc>
          <w:tcPr>
            <w:tcW w:w="1276" w:type="dxa"/>
            <w:vAlign w:val="center"/>
          </w:tcPr>
          <w:p w:rsidR="006F6A5D" w:rsidRPr="000560B0" w:rsidRDefault="004168ED" w:rsidP="006E2D9D">
            <w:pPr>
              <w:jc w:val="center"/>
              <w:rPr>
                <w:sz w:val="28"/>
                <w:szCs w:val="28"/>
                <w:lang w:val="uk-UA"/>
              </w:rPr>
            </w:pPr>
            <w:r w:rsidRPr="000560B0">
              <w:rPr>
                <w:sz w:val="28"/>
                <w:szCs w:val="28"/>
                <w:lang w:val="uk-UA"/>
              </w:rPr>
              <w:t>599</w:t>
            </w:r>
          </w:p>
        </w:tc>
        <w:tc>
          <w:tcPr>
            <w:tcW w:w="992" w:type="dxa"/>
            <w:vAlign w:val="center"/>
          </w:tcPr>
          <w:p w:rsidR="006F6A5D" w:rsidRPr="000560B0" w:rsidRDefault="004168ED" w:rsidP="004168ED">
            <w:pPr>
              <w:jc w:val="center"/>
              <w:rPr>
                <w:sz w:val="28"/>
                <w:szCs w:val="28"/>
                <w:lang w:val="uk-UA"/>
              </w:rPr>
            </w:pPr>
            <w:r w:rsidRPr="000560B0">
              <w:rPr>
                <w:sz w:val="28"/>
                <w:szCs w:val="28"/>
                <w:lang w:val="uk-UA"/>
              </w:rPr>
              <w:t>599</w:t>
            </w:r>
          </w:p>
        </w:tc>
      </w:tr>
      <w:tr w:rsidR="006F6A5D" w:rsidRPr="000560B0" w:rsidTr="00A4298C">
        <w:tc>
          <w:tcPr>
            <w:tcW w:w="1701" w:type="dxa"/>
          </w:tcPr>
          <w:p w:rsidR="006F6A5D" w:rsidRPr="00A4298C" w:rsidRDefault="006F6A5D" w:rsidP="00770528">
            <w:pPr>
              <w:jc w:val="both"/>
              <w:rPr>
                <w:sz w:val="26"/>
                <w:szCs w:val="26"/>
                <w:lang w:val="uk-UA"/>
              </w:rPr>
            </w:pPr>
            <w:r w:rsidRPr="00A4298C">
              <w:rPr>
                <w:sz w:val="26"/>
                <w:szCs w:val="26"/>
                <w:lang w:val="uk-UA"/>
              </w:rPr>
              <w:t>2.</w:t>
            </w:r>
            <w:r w:rsidR="00A4298C">
              <w:rPr>
                <w:sz w:val="26"/>
                <w:szCs w:val="26"/>
                <w:lang w:val="uk-UA"/>
              </w:rPr>
              <w:t xml:space="preserve"> </w:t>
            </w:r>
            <w:r w:rsidRPr="00A4298C">
              <w:rPr>
                <w:sz w:val="26"/>
                <w:szCs w:val="26"/>
                <w:lang w:val="uk-UA"/>
              </w:rPr>
              <w:t>в тому числі ІТП та АУП</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184</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176</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173</w:t>
            </w:r>
          </w:p>
        </w:tc>
        <w:tc>
          <w:tcPr>
            <w:tcW w:w="1275" w:type="dxa"/>
            <w:vAlign w:val="center"/>
          </w:tcPr>
          <w:p w:rsidR="006F6A5D" w:rsidRPr="000560B0" w:rsidRDefault="006F6A5D" w:rsidP="006E2D9D">
            <w:pPr>
              <w:jc w:val="center"/>
              <w:rPr>
                <w:sz w:val="28"/>
                <w:szCs w:val="28"/>
                <w:lang w:val="uk-UA"/>
              </w:rPr>
            </w:pPr>
            <w:r w:rsidRPr="000560B0">
              <w:rPr>
                <w:sz w:val="28"/>
                <w:szCs w:val="28"/>
                <w:lang w:val="uk-UA"/>
              </w:rPr>
              <w:t>158</w:t>
            </w:r>
          </w:p>
        </w:tc>
        <w:tc>
          <w:tcPr>
            <w:tcW w:w="1276" w:type="dxa"/>
            <w:vAlign w:val="center"/>
          </w:tcPr>
          <w:p w:rsidR="006F6A5D" w:rsidRPr="000560B0" w:rsidRDefault="004168ED" w:rsidP="006E2D9D">
            <w:pPr>
              <w:jc w:val="center"/>
              <w:rPr>
                <w:sz w:val="28"/>
                <w:szCs w:val="28"/>
                <w:lang w:val="uk-UA"/>
              </w:rPr>
            </w:pPr>
            <w:r w:rsidRPr="000560B0">
              <w:rPr>
                <w:sz w:val="28"/>
                <w:szCs w:val="28"/>
                <w:lang w:val="uk-UA"/>
              </w:rPr>
              <w:t>150</w:t>
            </w:r>
          </w:p>
        </w:tc>
        <w:tc>
          <w:tcPr>
            <w:tcW w:w="992" w:type="dxa"/>
            <w:vAlign w:val="center"/>
          </w:tcPr>
          <w:p w:rsidR="006F6A5D" w:rsidRPr="000560B0" w:rsidRDefault="004168ED" w:rsidP="004168ED">
            <w:pPr>
              <w:jc w:val="center"/>
              <w:rPr>
                <w:sz w:val="28"/>
                <w:szCs w:val="28"/>
                <w:lang w:val="uk-UA"/>
              </w:rPr>
            </w:pPr>
            <w:r w:rsidRPr="000560B0">
              <w:rPr>
                <w:sz w:val="28"/>
                <w:szCs w:val="28"/>
                <w:lang w:val="uk-UA"/>
              </w:rPr>
              <w:t>150</w:t>
            </w:r>
          </w:p>
        </w:tc>
      </w:tr>
      <w:tr w:rsidR="006F6A5D" w:rsidRPr="000560B0" w:rsidTr="00A4298C">
        <w:tc>
          <w:tcPr>
            <w:tcW w:w="1701" w:type="dxa"/>
          </w:tcPr>
          <w:p w:rsidR="006F6A5D" w:rsidRPr="00A4298C" w:rsidRDefault="006F6A5D" w:rsidP="00607D3B">
            <w:pPr>
              <w:jc w:val="both"/>
              <w:rPr>
                <w:sz w:val="26"/>
                <w:szCs w:val="26"/>
                <w:lang w:val="uk-UA"/>
              </w:rPr>
            </w:pPr>
            <w:r w:rsidRPr="00A4298C">
              <w:rPr>
                <w:sz w:val="26"/>
                <w:szCs w:val="26"/>
                <w:lang w:val="uk-UA"/>
              </w:rPr>
              <w:t>3.Середньо</w:t>
            </w:r>
            <w:r w:rsidR="00A4298C">
              <w:rPr>
                <w:sz w:val="26"/>
                <w:szCs w:val="26"/>
                <w:lang w:val="uk-UA"/>
              </w:rPr>
              <w:t>-</w:t>
            </w:r>
            <w:r w:rsidRPr="00A4298C">
              <w:rPr>
                <w:sz w:val="26"/>
                <w:szCs w:val="26"/>
                <w:lang w:val="uk-UA"/>
              </w:rPr>
              <w:t>місячна заробітна плата одного працівника, грн.</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2278</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2388</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2717</w:t>
            </w:r>
          </w:p>
        </w:tc>
        <w:tc>
          <w:tcPr>
            <w:tcW w:w="1275" w:type="dxa"/>
            <w:vAlign w:val="center"/>
          </w:tcPr>
          <w:p w:rsidR="006F6A5D" w:rsidRPr="000560B0" w:rsidRDefault="006F6A5D" w:rsidP="006E2D9D">
            <w:pPr>
              <w:jc w:val="center"/>
              <w:rPr>
                <w:sz w:val="28"/>
                <w:szCs w:val="28"/>
                <w:lang w:val="uk-UA"/>
              </w:rPr>
            </w:pPr>
            <w:r w:rsidRPr="000560B0">
              <w:rPr>
                <w:sz w:val="28"/>
                <w:szCs w:val="28"/>
                <w:lang w:val="uk-UA"/>
              </w:rPr>
              <w:t>3298</w:t>
            </w:r>
          </w:p>
        </w:tc>
        <w:tc>
          <w:tcPr>
            <w:tcW w:w="1276" w:type="dxa"/>
            <w:vAlign w:val="center"/>
          </w:tcPr>
          <w:p w:rsidR="006F6A5D" w:rsidRPr="000560B0" w:rsidRDefault="004168ED" w:rsidP="006E2D9D">
            <w:pPr>
              <w:jc w:val="center"/>
              <w:rPr>
                <w:sz w:val="28"/>
                <w:szCs w:val="28"/>
                <w:lang w:val="uk-UA"/>
              </w:rPr>
            </w:pPr>
            <w:r w:rsidRPr="000560B0">
              <w:rPr>
                <w:sz w:val="28"/>
                <w:szCs w:val="28"/>
                <w:lang w:val="uk-UA"/>
              </w:rPr>
              <w:t>4167</w:t>
            </w:r>
          </w:p>
        </w:tc>
        <w:tc>
          <w:tcPr>
            <w:tcW w:w="992" w:type="dxa"/>
            <w:vAlign w:val="center"/>
          </w:tcPr>
          <w:p w:rsidR="006F6A5D" w:rsidRPr="000560B0" w:rsidRDefault="004168ED" w:rsidP="004168ED">
            <w:pPr>
              <w:jc w:val="center"/>
              <w:rPr>
                <w:sz w:val="28"/>
                <w:szCs w:val="28"/>
                <w:lang w:val="uk-UA"/>
              </w:rPr>
            </w:pPr>
            <w:r w:rsidRPr="000560B0">
              <w:rPr>
                <w:sz w:val="28"/>
                <w:szCs w:val="28"/>
                <w:lang w:val="uk-UA"/>
              </w:rPr>
              <w:t>4580</w:t>
            </w:r>
          </w:p>
        </w:tc>
      </w:tr>
      <w:tr w:rsidR="006F6A5D" w:rsidRPr="000560B0" w:rsidTr="00A4298C">
        <w:tc>
          <w:tcPr>
            <w:tcW w:w="1701" w:type="dxa"/>
          </w:tcPr>
          <w:p w:rsidR="006F6A5D" w:rsidRPr="00A4298C" w:rsidRDefault="006F6A5D" w:rsidP="00770528">
            <w:pPr>
              <w:jc w:val="both"/>
              <w:rPr>
                <w:sz w:val="26"/>
                <w:szCs w:val="26"/>
                <w:lang w:val="uk-UA"/>
              </w:rPr>
            </w:pPr>
            <w:r w:rsidRPr="00A4298C">
              <w:rPr>
                <w:sz w:val="26"/>
                <w:szCs w:val="26"/>
                <w:lang w:val="uk-UA"/>
              </w:rPr>
              <w:t>4.</w:t>
            </w:r>
            <w:r w:rsidR="00BD25F8">
              <w:rPr>
                <w:sz w:val="26"/>
                <w:szCs w:val="26"/>
                <w:lang w:val="uk-UA"/>
              </w:rPr>
              <w:t xml:space="preserve"> </w:t>
            </w:r>
            <w:r w:rsidRPr="00A4298C">
              <w:rPr>
                <w:sz w:val="26"/>
                <w:szCs w:val="26"/>
                <w:lang w:val="uk-UA"/>
              </w:rPr>
              <w:t>в тому числі ІТП та АУП</w:t>
            </w:r>
            <w:r w:rsidR="00764726" w:rsidRPr="00A4298C">
              <w:rPr>
                <w:sz w:val="26"/>
                <w:szCs w:val="26"/>
                <w:lang w:val="uk-UA"/>
              </w:rPr>
              <w:t>, грн.</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2853</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2889,5</w:t>
            </w:r>
          </w:p>
        </w:tc>
        <w:tc>
          <w:tcPr>
            <w:tcW w:w="1276" w:type="dxa"/>
            <w:vAlign w:val="center"/>
          </w:tcPr>
          <w:p w:rsidR="006F6A5D" w:rsidRPr="000560B0" w:rsidRDefault="006F6A5D" w:rsidP="006E2D9D">
            <w:pPr>
              <w:jc w:val="center"/>
              <w:rPr>
                <w:sz w:val="28"/>
                <w:szCs w:val="28"/>
                <w:lang w:val="uk-UA"/>
              </w:rPr>
            </w:pPr>
            <w:r w:rsidRPr="000560B0">
              <w:rPr>
                <w:sz w:val="28"/>
                <w:szCs w:val="28"/>
                <w:lang w:val="uk-UA"/>
              </w:rPr>
              <w:t>3205</w:t>
            </w:r>
          </w:p>
        </w:tc>
        <w:tc>
          <w:tcPr>
            <w:tcW w:w="1275" w:type="dxa"/>
            <w:vAlign w:val="center"/>
          </w:tcPr>
          <w:p w:rsidR="006F6A5D" w:rsidRPr="000560B0" w:rsidRDefault="006F6A5D" w:rsidP="006E2D9D">
            <w:pPr>
              <w:jc w:val="center"/>
              <w:rPr>
                <w:sz w:val="28"/>
                <w:szCs w:val="28"/>
                <w:lang w:val="uk-UA"/>
              </w:rPr>
            </w:pPr>
            <w:r w:rsidRPr="000560B0">
              <w:rPr>
                <w:sz w:val="28"/>
                <w:szCs w:val="28"/>
                <w:lang w:val="uk-UA"/>
              </w:rPr>
              <w:t>3647</w:t>
            </w:r>
          </w:p>
        </w:tc>
        <w:tc>
          <w:tcPr>
            <w:tcW w:w="1276" w:type="dxa"/>
            <w:vAlign w:val="center"/>
          </w:tcPr>
          <w:p w:rsidR="006F6A5D" w:rsidRPr="000560B0" w:rsidRDefault="004168ED" w:rsidP="006E2D9D">
            <w:pPr>
              <w:jc w:val="center"/>
              <w:rPr>
                <w:sz w:val="28"/>
                <w:szCs w:val="28"/>
                <w:lang w:val="uk-UA"/>
              </w:rPr>
            </w:pPr>
            <w:r w:rsidRPr="000560B0">
              <w:rPr>
                <w:sz w:val="28"/>
                <w:szCs w:val="28"/>
                <w:lang w:val="uk-UA"/>
              </w:rPr>
              <w:t>4996</w:t>
            </w:r>
          </w:p>
        </w:tc>
        <w:tc>
          <w:tcPr>
            <w:tcW w:w="992" w:type="dxa"/>
            <w:vAlign w:val="center"/>
          </w:tcPr>
          <w:p w:rsidR="006F6A5D" w:rsidRPr="000560B0" w:rsidRDefault="004168ED" w:rsidP="004168ED">
            <w:pPr>
              <w:jc w:val="center"/>
              <w:rPr>
                <w:sz w:val="28"/>
                <w:szCs w:val="28"/>
                <w:lang w:val="uk-UA"/>
              </w:rPr>
            </w:pPr>
            <w:r w:rsidRPr="000560B0">
              <w:rPr>
                <w:sz w:val="28"/>
                <w:szCs w:val="28"/>
                <w:lang w:val="uk-UA"/>
              </w:rPr>
              <w:t>5495</w:t>
            </w:r>
          </w:p>
        </w:tc>
      </w:tr>
    </w:tbl>
    <w:p w:rsidR="006E2D9D" w:rsidRPr="000560B0" w:rsidRDefault="006E2D9D" w:rsidP="006E2D9D">
      <w:pPr>
        <w:ind w:left="1429"/>
        <w:jc w:val="both"/>
        <w:rPr>
          <w:sz w:val="28"/>
          <w:szCs w:val="28"/>
          <w:lang w:val="uk-UA"/>
        </w:rPr>
      </w:pPr>
    </w:p>
    <w:p w:rsidR="006E2D9D" w:rsidRPr="000560B0" w:rsidRDefault="006E2D9D" w:rsidP="006E2D9D">
      <w:pPr>
        <w:ind w:left="1429"/>
        <w:jc w:val="both"/>
        <w:rPr>
          <w:sz w:val="28"/>
          <w:szCs w:val="28"/>
          <w:lang w:val="uk-UA"/>
        </w:rPr>
      </w:pPr>
    </w:p>
    <w:p w:rsidR="004748AB" w:rsidRPr="000560B0" w:rsidRDefault="00633214" w:rsidP="00633214">
      <w:pPr>
        <w:ind w:left="12"/>
        <w:jc w:val="center"/>
        <w:rPr>
          <w:b/>
          <w:sz w:val="28"/>
          <w:szCs w:val="28"/>
          <w:lang w:val="uk-UA"/>
        </w:rPr>
      </w:pPr>
      <w:r w:rsidRPr="000560B0">
        <w:rPr>
          <w:b/>
          <w:i/>
          <w:sz w:val="28"/>
          <w:szCs w:val="28"/>
          <w:lang w:val="uk-UA"/>
        </w:rPr>
        <w:lastRenderedPageBreak/>
        <w:t xml:space="preserve">4.2. </w:t>
      </w:r>
      <w:r w:rsidR="00770528" w:rsidRPr="000560B0">
        <w:rPr>
          <w:b/>
          <w:i/>
          <w:sz w:val="28"/>
          <w:szCs w:val="28"/>
          <w:lang w:val="uk-UA"/>
        </w:rPr>
        <w:t>Матеріально-технічне забезпечення. Інформація про стан основних фондів.</w:t>
      </w:r>
    </w:p>
    <w:p w:rsidR="004748AB" w:rsidRPr="000560B0" w:rsidRDefault="004748AB" w:rsidP="004748AB">
      <w:pPr>
        <w:jc w:val="both"/>
        <w:rPr>
          <w:sz w:val="28"/>
          <w:szCs w:val="28"/>
          <w:lang w:val="uk-UA"/>
        </w:rPr>
      </w:pPr>
      <w:r w:rsidRPr="000560B0">
        <w:rPr>
          <w:sz w:val="28"/>
          <w:szCs w:val="28"/>
          <w:lang w:val="uk-UA"/>
        </w:rPr>
        <w:t>В таблиці 5 наведено інформація про стан основних фондів підприємства.</w:t>
      </w:r>
    </w:p>
    <w:p w:rsidR="00BD25F8" w:rsidRDefault="007E3CE0" w:rsidP="004748AB">
      <w:pPr>
        <w:jc w:val="center"/>
        <w:rPr>
          <w:b/>
          <w:sz w:val="28"/>
          <w:szCs w:val="28"/>
          <w:lang w:val="uk-UA"/>
        </w:rPr>
      </w:pPr>
      <w:r w:rsidRPr="000560B0">
        <w:rPr>
          <w:b/>
          <w:sz w:val="28"/>
          <w:szCs w:val="28"/>
          <w:lang w:val="uk-UA"/>
        </w:rPr>
        <w:t xml:space="preserve">                              </w:t>
      </w:r>
    </w:p>
    <w:p w:rsidR="00C138B9" w:rsidRPr="00BD25F8" w:rsidRDefault="007E3CE0" w:rsidP="004748AB">
      <w:pPr>
        <w:jc w:val="center"/>
        <w:rPr>
          <w:b/>
          <w:sz w:val="28"/>
          <w:szCs w:val="28"/>
          <w:lang w:val="uk-UA"/>
        </w:rPr>
      </w:pPr>
      <w:r w:rsidRPr="000560B0">
        <w:rPr>
          <w:b/>
          <w:sz w:val="28"/>
          <w:szCs w:val="28"/>
          <w:lang w:val="uk-UA"/>
        </w:rPr>
        <w:t xml:space="preserve"> </w:t>
      </w:r>
      <w:r w:rsidR="004748AB" w:rsidRPr="00BD25F8">
        <w:rPr>
          <w:sz w:val="28"/>
          <w:szCs w:val="28"/>
          <w:lang w:val="uk-UA"/>
        </w:rPr>
        <w:t>Таблиця 5</w:t>
      </w:r>
      <w:r w:rsidR="004748AB" w:rsidRPr="00BD25F8">
        <w:rPr>
          <w:b/>
          <w:sz w:val="28"/>
          <w:szCs w:val="28"/>
          <w:lang w:val="uk-UA"/>
        </w:rPr>
        <w:t xml:space="preserve"> - </w:t>
      </w:r>
      <w:r w:rsidR="009021F0" w:rsidRPr="00BD25F8">
        <w:rPr>
          <w:b/>
          <w:sz w:val="28"/>
          <w:szCs w:val="28"/>
          <w:lang w:val="uk-UA"/>
        </w:rPr>
        <w:t xml:space="preserve">Залишкова вартість </w:t>
      </w:r>
      <w:r w:rsidRPr="00BD25F8">
        <w:rPr>
          <w:b/>
          <w:sz w:val="28"/>
          <w:szCs w:val="28"/>
          <w:lang w:val="uk-UA"/>
        </w:rPr>
        <w:t xml:space="preserve"> </w:t>
      </w:r>
      <w:r w:rsidR="00297C3A" w:rsidRPr="00BD25F8">
        <w:rPr>
          <w:b/>
          <w:sz w:val="28"/>
          <w:szCs w:val="28"/>
          <w:lang w:val="uk-UA"/>
        </w:rPr>
        <w:t>(</w:t>
      </w:r>
      <w:r w:rsidR="009021F0" w:rsidRPr="00BD25F8">
        <w:rPr>
          <w:b/>
          <w:sz w:val="28"/>
          <w:szCs w:val="28"/>
          <w:lang w:val="uk-UA"/>
        </w:rPr>
        <w:t>тис.грн.</w:t>
      </w:r>
      <w:r w:rsidR="00297C3A" w:rsidRPr="00BD25F8">
        <w:rPr>
          <w:b/>
          <w:sz w:val="28"/>
          <w:szCs w:val="28"/>
          <w:lang w:val="uk-UA"/>
        </w:rPr>
        <w:t>)</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1417"/>
        <w:gridCol w:w="1418"/>
        <w:gridCol w:w="1417"/>
        <w:gridCol w:w="1418"/>
        <w:gridCol w:w="1275"/>
      </w:tblGrid>
      <w:tr w:rsidR="006F6A5D" w:rsidRPr="000560B0" w:rsidTr="00BD25F8">
        <w:trPr>
          <w:trHeight w:val="795"/>
        </w:trPr>
        <w:tc>
          <w:tcPr>
            <w:tcW w:w="2127" w:type="dxa"/>
          </w:tcPr>
          <w:p w:rsidR="006F6A5D" w:rsidRPr="000560B0" w:rsidRDefault="006F6A5D" w:rsidP="00770528">
            <w:pPr>
              <w:jc w:val="both"/>
              <w:rPr>
                <w:sz w:val="28"/>
                <w:szCs w:val="28"/>
                <w:lang w:val="uk-UA"/>
              </w:rPr>
            </w:pPr>
            <w:r w:rsidRPr="000560B0">
              <w:rPr>
                <w:sz w:val="28"/>
                <w:szCs w:val="28"/>
                <w:lang w:val="uk-UA"/>
              </w:rPr>
              <w:t>Найменування</w:t>
            </w:r>
          </w:p>
        </w:tc>
        <w:tc>
          <w:tcPr>
            <w:tcW w:w="1417" w:type="dxa"/>
          </w:tcPr>
          <w:p w:rsidR="006F6A5D" w:rsidRPr="000560B0" w:rsidRDefault="006F6A5D" w:rsidP="00770528">
            <w:pPr>
              <w:jc w:val="both"/>
              <w:rPr>
                <w:sz w:val="22"/>
                <w:szCs w:val="22"/>
                <w:lang w:val="uk-UA"/>
              </w:rPr>
            </w:pPr>
            <w:r w:rsidRPr="000560B0">
              <w:rPr>
                <w:sz w:val="22"/>
                <w:szCs w:val="22"/>
                <w:lang w:val="uk-UA"/>
              </w:rPr>
              <w:t>Станом на 01.01.2013</w:t>
            </w:r>
          </w:p>
        </w:tc>
        <w:tc>
          <w:tcPr>
            <w:tcW w:w="1418" w:type="dxa"/>
          </w:tcPr>
          <w:p w:rsidR="006F6A5D" w:rsidRPr="000560B0" w:rsidRDefault="006F6A5D" w:rsidP="00770528">
            <w:pPr>
              <w:jc w:val="both"/>
              <w:rPr>
                <w:sz w:val="22"/>
                <w:szCs w:val="22"/>
                <w:lang w:val="uk-UA"/>
              </w:rPr>
            </w:pPr>
            <w:r w:rsidRPr="000560B0">
              <w:rPr>
                <w:sz w:val="22"/>
                <w:szCs w:val="22"/>
                <w:lang w:val="uk-UA"/>
              </w:rPr>
              <w:t>Станом на 01.01.2014</w:t>
            </w:r>
          </w:p>
        </w:tc>
        <w:tc>
          <w:tcPr>
            <w:tcW w:w="1417" w:type="dxa"/>
          </w:tcPr>
          <w:p w:rsidR="006F6A5D" w:rsidRPr="000560B0" w:rsidRDefault="006F6A5D" w:rsidP="00770528">
            <w:pPr>
              <w:jc w:val="both"/>
              <w:rPr>
                <w:sz w:val="22"/>
                <w:szCs w:val="22"/>
                <w:lang w:val="uk-UA"/>
              </w:rPr>
            </w:pPr>
            <w:r w:rsidRPr="000560B0">
              <w:rPr>
                <w:sz w:val="22"/>
                <w:szCs w:val="22"/>
                <w:lang w:val="uk-UA"/>
              </w:rPr>
              <w:t>Станом на 01.01.2015</w:t>
            </w:r>
          </w:p>
        </w:tc>
        <w:tc>
          <w:tcPr>
            <w:tcW w:w="1418" w:type="dxa"/>
          </w:tcPr>
          <w:p w:rsidR="006F6A5D" w:rsidRPr="000560B0" w:rsidRDefault="006F6A5D" w:rsidP="00770528">
            <w:pPr>
              <w:jc w:val="both"/>
              <w:rPr>
                <w:sz w:val="22"/>
                <w:szCs w:val="22"/>
                <w:lang w:val="uk-UA"/>
              </w:rPr>
            </w:pPr>
            <w:r w:rsidRPr="000560B0">
              <w:rPr>
                <w:sz w:val="22"/>
                <w:szCs w:val="22"/>
                <w:lang w:val="uk-UA"/>
              </w:rPr>
              <w:t>Станом на 01.01.2016</w:t>
            </w:r>
          </w:p>
        </w:tc>
        <w:tc>
          <w:tcPr>
            <w:tcW w:w="1275" w:type="dxa"/>
          </w:tcPr>
          <w:p w:rsidR="006F6A5D" w:rsidRPr="000560B0" w:rsidRDefault="006F6A5D" w:rsidP="006F6A5D">
            <w:pPr>
              <w:jc w:val="both"/>
              <w:rPr>
                <w:sz w:val="22"/>
                <w:szCs w:val="22"/>
                <w:lang w:val="uk-UA"/>
              </w:rPr>
            </w:pPr>
            <w:r w:rsidRPr="000560B0">
              <w:rPr>
                <w:sz w:val="22"/>
                <w:szCs w:val="22"/>
                <w:lang w:val="uk-UA"/>
              </w:rPr>
              <w:t>Станом на 01.01.201</w:t>
            </w:r>
            <w:r w:rsidRPr="000560B0">
              <w:rPr>
                <w:sz w:val="22"/>
                <w:szCs w:val="22"/>
                <w:lang w:val="en-US"/>
              </w:rPr>
              <w:t>7</w:t>
            </w:r>
          </w:p>
        </w:tc>
      </w:tr>
      <w:tr w:rsidR="006F6A5D" w:rsidRPr="000560B0" w:rsidTr="00BD25F8">
        <w:trPr>
          <w:trHeight w:val="538"/>
        </w:trPr>
        <w:tc>
          <w:tcPr>
            <w:tcW w:w="2127" w:type="dxa"/>
            <w:vAlign w:val="bottom"/>
          </w:tcPr>
          <w:p w:rsidR="006F6A5D" w:rsidRPr="00BD25F8" w:rsidRDefault="006F6A5D" w:rsidP="00297C3A">
            <w:pPr>
              <w:rPr>
                <w:sz w:val="26"/>
                <w:szCs w:val="26"/>
                <w:lang w:val="uk-UA"/>
              </w:rPr>
            </w:pPr>
            <w:r w:rsidRPr="00BD25F8">
              <w:rPr>
                <w:sz w:val="26"/>
                <w:szCs w:val="26"/>
                <w:lang w:val="uk-UA"/>
              </w:rPr>
              <w:t>Будівлі і споруди</w:t>
            </w:r>
          </w:p>
        </w:tc>
        <w:tc>
          <w:tcPr>
            <w:tcW w:w="1417" w:type="dxa"/>
            <w:vAlign w:val="bottom"/>
          </w:tcPr>
          <w:p w:rsidR="006F6A5D" w:rsidRPr="000560B0" w:rsidRDefault="006F6A5D" w:rsidP="00297C3A">
            <w:pPr>
              <w:jc w:val="center"/>
              <w:rPr>
                <w:lang w:val="uk-UA"/>
              </w:rPr>
            </w:pPr>
            <w:r w:rsidRPr="000560B0">
              <w:rPr>
                <w:lang w:val="uk-UA"/>
              </w:rPr>
              <w:t>24449</w:t>
            </w:r>
          </w:p>
        </w:tc>
        <w:tc>
          <w:tcPr>
            <w:tcW w:w="1418" w:type="dxa"/>
            <w:vAlign w:val="bottom"/>
          </w:tcPr>
          <w:p w:rsidR="006F6A5D" w:rsidRPr="000560B0" w:rsidRDefault="006F6A5D" w:rsidP="00297C3A">
            <w:pPr>
              <w:jc w:val="center"/>
              <w:rPr>
                <w:lang w:val="uk-UA"/>
              </w:rPr>
            </w:pPr>
            <w:r w:rsidRPr="000560B0">
              <w:rPr>
                <w:lang w:val="uk-UA"/>
              </w:rPr>
              <w:t>24833</w:t>
            </w:r>
          </w:p>
        </w:tc>
        <w:tc>
          <w:tcPr>
            <w:tcW w:w="1417" w:type="dxa"/>
            <w:vAlign w:val="bottom"/>
          </w:tcPr>
          <w:p w:rsidR="006F6A5D" w:rsidRPr="000560B0" w:rsidRDefault="006F6A5D" w:rsidP="00297C3A">
            <w:pPr>
              <w:jc w:val="center"/>
              <w:rPr>
                <w:lang w:val="uk-UA"/>
              </w:rPr>
            </w:pPr>
            <w:r w:rsidRPr="000560B0">
              <w:rPr>
                <w:lang w:val="uk-UA"/>
              </w:rPr>
              <w:t>29632</w:t>
            </w:r>
          </w:p>
        </w:tc>
        <w:tc>
          <w:tcPr>
            <w:tcW w:w="1418" w:type="dxa"/>
            <w:vAlign w:val="bottom"/>
          </w:tcPr>
          <w:p w:rsidR="006F6A5D" w:rsidRPr="000560B0" w:rsidRDefault="006F6A5D" w:rsidP="00297C3A">
            <w:pPr>
              <w:jc w:val="center"/>
              <w:rPr>
                <w:lang w:val="uk-UA"/>
              </w:rPr>
            </w:pPr>
            <w:r w:rsidRPr="000560B0">
              <w:rPr>
                <w:lang w:val="uk-UA"/>
              </w:rPr>
              <w:t>28243</w:t>
            </w:r>
          </w:p>
        </w:tc>
        <w:tc>
          <w:tcPr>
            <w:tcW w:w="1275" w:type="dxa"/>
          </w:tcPr>
          <w:p w:rsidR="00657BA4" w:rsidRPr="000560B0" w:rsidRDefault="00657BA4" w:rsidP="00297C3A">
            <w:pPr>
              <w:jc w:val="center"/>
              <w:rPr>
                <w:lang w:val="uk-UA"/>
              </w:rPr>
            </w:pPr>
          </w:p>
          <w:p w:rsidR="006F6A5D" w:rsidRPr="000560B0" w:rsidRDefault="00657BA4" w:rsidP="00297C3A">
            <w:pPr>
              <w:jc w:val="center"/>
              <w:rPr>
                <w:lang w:val="uk-UA"/>
              </w:rPr>
            </w:pPr>
            <w:r w:rsidRPr="000560B0">
              <w:rPr>
                <w:lang w:val="uk-UA"/>
              </w:rPr>
              <w:t>25348</w:t>
            </w:r>
          </w:p>
        </w:tc>
      </w:tr>
      <w:tr w:rsidR="006F6A5D" w:rsidRPr="000560B0" w:rsidTr="00BD25F8">
        <w:trPr>
          <w:trHeight w:val="674"/>
        </w:trPr>
        <w:tc>
          <w:tcPr>
            <w:tcW w:w="2127" w:type="dxa"/>
            <w:vAlign w:val="bottom"/>
          </w:tcPr>
          <w:p w:rsidR="006F6A5D" w:rsidRPr="00BD25F8" w:rsidRDefault="006F6A5D" w:rsidP="00297C3A">
            <w:pPr>
              <w:rPr>
                <w:sz w:val="26"/>
                <w:szCs w:val="26"/>
                <w:lang w:val="uk-UA"/>
              </w:rPr>
            </w:pPr>
            <w:r w:rsidRPr="00BD25F8">
              <w:rPr>
                <w:sz w:val="26"/>
                <w:szCs w:val="26"/>
                <w:lang w:val="uk-UA"/>
              </w:rPr>
              <w:t>Машини та обладнання</w:t>
            </w:r>
          </w:p>
        </w:tc>
        <w:tc>
          <w:tcPr>
            <w:tcW w:w="1417" w:type="dxa"/>
            <w:vAlign w:val="bottom"/>
          </w:tcPr>
          <w:p w:rsidR="006F6A5D" w:rsidRPr="000560B0" w:rsidRDefault="006F6A5D" w:rsidP="00297C3A">
            <w:pPr>
              <w:jc w:val="center"/>
              <w:rPr>
                <w:lang w:val="uk-UA"/>
              </w:rPr>
            </w:pPr>
            <w:r w:rsidRPr="000560B0">
              <w:rPr>
                <w:lang w:val="uk-UA"/>
              </w:rPr>
              <w:t>25577</w:t>
            </w:r>
          </w:p>
        </w:tc>
        <w:tc>
          <w:tcPr>
            <w:tcW w:w="1418" w:type="dxa"/>
            <w:vAlign w:val="bottom"/>
          </w:tcPr>
          <w:p w:rsidR="006F6A5D" w:rsidRPr="000560B0" w:rsidRDefault="006F6A5D" w:rsidP="00297C3A">
            <w:pPr>
              <w:jc w:val="center"/>
              <w:rPr>
                <w:lang w:val="uk-UA"/>
              </w:rPr>
            </w:pPr>
            <w:r w:rsidRPr="000560B0">
              <w:rPr>
                <w:lang w:val="uk-UA"/>
              </w:rPr>
              <w:t>25321</w:t>
            </w:r>
          </w:p>
        </w:tc>
        <w:tc>
          <w:tcPr>
            <w:tcW w:w="1417" w:type="dxa"/>
            <w:vAlign w:val="bottom"/>
          </w:tcPr>
          <w:p w:rsidR="006F6A5D" w:rsidRPr="000560B0" w:rsidRDefault="006F6A5D" w:rsidP="00297C3A">
            <w:pPr>
              <w:jc w:val="center"/>
              <w:rPr>
                <w:lang w:val="uk-UA"/>
              </w:rPr>
            </w:pPr>
            <w:r w:rsidRPr="000560B0">
              <w:rPr>
                <w:lang w:val="uk-UA"/>
              </w:rPr>
              <w:t>22440</w:t>
            </w:r>
          </w:p>
        </w:tc>
        <w:tc>
          <w:tcPr>
            <w:tcW w:w="1418" w:type="dxa"/>
            <w:vAlign w:val="bottom"/>
          </w:tcPr>
          <w:p w:rsidR="006F6A5D" w:rsidRPr="000560B0" w:rsidRDefault="006F6A5D" w:rsidP="00297C3A">
            <w:pPr>
              <w:jc w:val="center"/>
              <w:rPr>
                <w:lang w:val="uk-UA"/>
              </w:rPr>
            </w:pPr>
            <w:r w:rsidRPr="000560B0">
              <w:rPr>
                <w:lang w:val="uk-UA"/>
              </w:rPr>
              <w:t>25149</w:t>
            </w:r>
          </w:p>
        </w:tc>
        <w:tc>
          <w:tcPr>
            <w:tcW w:w="1275" w:type="dxa"/>
          </w:tcPr>
          <w:p w:rsidR="006F6A5D" w:rsidRPr="000560B0" w:rsidRDefault="006F6A5D" w:rsidP="00297C3A">
            <w:pPr>
              <w:jc w:val="center"/>
              <w:rPr>
                <w:lang w:val="uk-UA"/>
              </w:rPr>
            </w:pPr>
          </w:p>
          <w:p w:rsidR="00657BA4" w:rsidRPr="000560B0" w:rsidRDefault="00657BA4" w:rsidP="00297C3A">
            <w:pPr>
              <w:jc w:val="center"/>
              <w:rPr>
                <w:lang w:val="uk-UA"/>
              </w:rPr>
            </w:pPr>
            <w:r w:rsidRPr="000560B0">
              <w:rPr>
                <w:lang w:val="uk-UA"/>
              </w:rPr>
              <w:t>22775</w:t>
            </w:r>
          </w:p>
        </w:tc>
      </w:tr>
      <w:tr w:rsidR="006F6A5D" w:rsidRPr="000560B0" w:rsidTr="00BD25F8">
        <w:trPr>
          <w:trHeight w:val="553"/>
        </w:trPr>
        <w:tc>
          <w:tcPr>
            <w:tcW w:w="2127" w:type="dxa"/>
            <w:vAlign w:val="bottom"/>
          </w:tcPr>
          <w:p w:rsidR="006F6A5D" w:rsidRPr="00BD25F8" w:rsidRDefault="006F6A5D" w:rsidP="00297C3A">
            <w:pPr>
              <w:rPr>
                <w:sz w:val="26"/>
                <w:szCs w:val="26"/>
                <w:lang w:val="uk-UA"/>
              </w:rPr>
            </w:pPr>
            <w:r w:rsidRPr="00BD25F8">
              <w:rPr>
                <w:sz w:val="26"/>
                <w:szCs w:val="26"/>
                <w:lang w:val="uk-UA"/>
              </w:rPr>
              <w:t>Транспортні засоби</w:t>
            </w:r>
          </w:p>
        </w:tc>
        <w:tc>
          <w:tcPr>
            <w:tcW w:w="1417" w:type="dxa"/>
            <w:vAlign w:val="bottom"/>
          </w:tcPr>
          <w:p w:rsidR="006F6A5D" w:rsidRPr="000560B0" w:rsidRDefault="006F6A5D" w:rsidP="00297C3A">
            <w:pPr>
              <w:jc w:val="center"/>
              <w:rPr>
                <w:lang w:val="uk-UA"/>
              </w:rPr>
            </w:pPr>
            <w:r w:rsidRPr="000560B0">
              <w:rPr>
                <w:lang w:val="uk-UA"/>
              </w:rPr>
              <w:t>466</w:t>
            </w:r>
          </w:p>
        </w:tc>
        <w:tc>
          <w:tcPr>
            <w:tcW w:w="1418" w:type="dxa"/>
            <w:vAlign w:val="bottom"/>
          </w:tcPr>
          <w:p w:rsidR="006F6A5D" w:rsidRPr="000560B0" w:rsidRDefault="006F6A5D" w:rsidP="00297C3A">
            <w:pPr>
              <w:jc w:val="center"/>
              <w:rPr>
                <w:lang w:val="uk-UA"/>
              </w:rPr>
            </w:pPr>
            <w:r w:rsidRPr="000560B0">
              <w:rPr>
                <w:lang w:val="uk-UA"/>
              </w:rPr>
              <w:t>498</w:t>
            </w:r>
          </w:p>
        </w:tc>
        <w:tc>
          <w:tcPr>
            <w:tcW w:w="1417" w:type="dxa"/>
            <w:vAlign w:val="bottom"/>
          </w:tcPr>
          <w:p w:rsidR="006F6A5D" w:rsidRPr="000560B0" w:rsidRDefault="006F6A5D" w:rsidP="00297C3A">
            <w:pPr>
              <w:jc w:val="center"/>
              <w:rPr>
                <w:lang w:val="uk-UA"/>
              </w:rPr>
            </w:pPr>
            <w:r w:rsidRPr="000560B0">
              <w:rPr>
                <w:lang w:val="uk-UA"/>
              </w:rPr>
              <w:t>396</w:t>
            </w:r>
          </w:p>
        </w:tc>
        <w:tc>
          <w:tcPr>
            <w:tcW w:w="1418" w:type="dxa"/>
            <w:vAlign w:val="bottom"/>
          </w:tcPr>
          <w:p w:rsidR="006F6A5D" w:rsidRPr="000560B0" w:rsidRDefault="006F6A5D" w:rsidP="00297C3A">
            <w:pPr>
              <w:jc w:val="center"/>
              <w:rPr>
                <w:lang w:val="uk-UA"/>
              </w:rPr>
            </w:pPr>
            <w:r w:rsidRPr="000560B0">
              <w:rPr>
                <w:lang w:val="uk-UA"/>
              </w:rPr>
              <w:t>294</w:t>
            </w:r>
          </w:p>
        </w:tc>
        <w:tc>
          <w:tcPr>
            <w:tcW w:w="1275" w:type="dxa"/>
          </w:tcPr>
          <w:p w:rsidR="006F6A5D" w:rsidRPr="000560B0" w:rsidRDefault="006F6A5D" w:rsidP="00297C3A">
            <w:pPr>
              <w:jc w:val="center"/>
              <w:rPr>
                <w:lang w:val="uk-UA"/>
              </w:rPr>
            </w:pPr>
          </w:p>
          <w:p w:rsidR="00657BA4" w:rsidRPr="000560B0" w:rsidRDefault="00657BA4" w:rsidP="00297C3A">
            <w:pPr>
              <w:jc w:val="center"/>
              <w:rPr>
                <w:lang w:val="uk-UA"/>
              </w:rPr>
            </w:pPr>
            <w:r w:rsidRPr="000560B0">
              <w:rPr>
                <w:lang w:val="uk-UA"/>
              </w:rPr>
              <w:t>232</w:t>
            </w:r>
          </w:p>
        </w:tc>
      </w:tr>
      <w:tr w:rsidR="006F6A5D" w:rsidRPr="000560B0" w:rsidTr="00BD25F8">
        <w:tc>
          <w:tcPr>
            <w:tcW w:w="2127" w:type="dxa"/>
            <w:vAlign w:val="bottom"/>
          </w:tcPr>
          <w:p w:rsidR="006F6A5D" w:rsidRPr="00BD25F8" w:rsidRDefault="006F6A5D" w:rsidP="00297C3A">
            <w:pPr>
              <w:rPr>
                <w:sz w:val="26"/>
                <w:szCs w:val="26"/>
                <w:lang w:val="uk-UA"/>
              </w:rPr>
            </w:pPr>
            <w:r w:rsidRPr="00BD25F8">
              <w:rPr>
                <w:sz w:val="26"/>
                <w:szCs w:val="26"/>
                <w:lang w:val="uk-UA"/>
              </w:rPr>
              <w:t>Інструмент,при</w:t>
            </w:r>
            <w:r w:rsidR="00BD25F8">
              <w:rPr>
                <w:sz w:val="26"/>
                <w:szCs w:val="26"/>
                <w:lang w:val="uk-UA"/>
              </w:rPr>
              <w:t>-</w:t>
            </w:r>
            <w:r w:rsidRPr="00BD25F8">
              <w:rPr>
                <w:sz w:val="26"/>
                <w:szCs w:val="26"/>
                <w:lang w:val="uk-UA"/>
              </w:rPr>
              <w:t>лади та інвентар</w:t>
            </w:r>
          </w:p>
        </w:tc>
        <w:tc>
          <w:tcPr>
            <w:tcW w:w="1417" w:type="dxa"/>
            <w:vAlign w:val="bottom"/>
          </w:tcPr>
          <w:p w:rsidR="006F6A5D" w:rsidRPr="000560B0" w:rsidRDefault="006F6A5D" w:rsidP="00297C3A">
            <w:pPr>
              <w:jc w:val="center"/>
              <w:rPr>
                <w:lang w:val="uk-UA"/>
              </w:rPr>
            </w:pPr>
            <w:r w:rsidRPr="000560B0">
              <w:rPr>
                <w:lang w:val="uk-UA"/>
              </w:rPr>
              <w:t>506</w:t>
            </w:r>
          </w:p>
        </w:tc>
        <w:tc>
          <w:tcPr>
            <w:tcW w:w="1418" w:type="dxa"/>
            <w:vAlign w:val="bottom"/>
          </w:tcPr>
          <w:p w:rsidR="006F6A5D" w:rsidRPr="000560B0" w:rsidRDefault="006F6A5D" w:rsidP="00297C3A">
            <w:pPr>
              <w:jc w:val="center"/>
              <w:rPr>
                <w:lang w:val="uk-UA"/>
              </w:rPr>
            </w:pPr>
            <w:r w:rsidRPr="000560B0">
              <w:rPr>
                <w:lang w:val="uk-UA"/>
              </w:rPr>
              <w:t>433</w:t>
            </w:r>
          </w:p>
        </w:tc>
        <w:tc>
          <w:tcPr>
            <w:tcW w:w="1417" w:type="dxa"/>
            <w:vAlign w:val="bottom"/>
          </w:tcPr>
          <w:p w:rsidR="006F6A5D" w:rsidRPr="000560B0" w:rsidRDefault="006F6A5D" w:rsidP="00297C3A">
            <w:pPr>
              <w:jc w:val="center"/>
              <w:rPr>
                <w:lang w:val="uk-UA"/>
              </w:rPr>
            </w:pPr>
            <w:r w:rsidRPr="000560B0">
              <w:rPr>
                <w:lang w:val="uk-UA"/>
              </w:rPr>
              <w:t>358</w:t>
            </w:r>
          </w:p>
        </w:tc>
        <w:tc>
          <w:tcPr>
            <w:tcW w:w="1418" w:type="dxa"/>
            <w:vAlign w:val="bottom"/>
          </w:tcPr>
          <w:p w:rsidR="006F6A5D" w:rsidRPr="000560B0" w:rsidRDefault="006F6A5D" w:rsidP="00297C3A">
            <w:pPr>
              <w:jc w:val="center"/>
              <w:rPr>
                <w:lang w:val="uk-UA"/>
              </w:rPr>
            </w:pPr>
            <w:r w:rsidRPr="000560B0">
              <w:rPr>
                <w:lang w:val="uk-UA"/>
              </w:rPr>
              <w:t>296</w:t>
            </w:r>
          </w:p>
        </w:tc>
        <w:tc>
          <w:tcPr>
            <w:tcW w:w="1275" w:type="dxa"/>
          </w:tcPr>
          <w:p w:rsidR="006F6A5D" w:rsidRPr="000560B0" w:rsidRDefault="006F6A5D" w:rsidP="00297C3A">
            <w:pPr>
              <w:jc w:val="center"/>
              <w:rPr>
                <w:lang w:val="uk-UA"/>
              </w:rPr>
            </w:pPr>
          </w:p>
          <w:p w:rsidR="00657BA4" w:rsidRPr="000560B0" w:rsidRDefault="00657BA4" w:rsidP="00297C3A">
            <w:pPr>
              <w:jc w:val="center"/>
              <w:rPr>
                <w:lang w:val="uk-UA"/>
              </w:rPr>
            </w:pPr>
            <w:r w:rsidRPr="000560B0">
              <w:rPr>
                <w:lang w:val="uk-UA"/>
              </w:rPr>
              <w:t>222</w:t>
            </w:r>
          </w:p>
        </w:tc>
      </w:tr>
      <w:tr w:rsidR="006F6A5D" w:rsidRPr="000560B0" w:rsidTr="00BD25F8">
        <w:trPr>
          <w:trHeight w:val="556"/>
        </w:trPr>
        <w:tc>
          <w:tcPr>
            <w:tcW w:w="2127" w:type="dxa"/>
            <w:vAlign w:val="bottom"/>
          </w:tcPr>
          <w:p w:rsidR="006F6A5D" w:rsidRPr="00BD25F8" w:rsidRDefault="006F6A5D" w:rsidP="00297C3A">
            <w:pPr>
              <w:rPr>
                <w:sz w:val="26"/>
                <w:szCs w:val="26"/>
                <w:lang w:val="uk-UA"/>
              </w:rPr>
            </w:pPr>
            <w:r w:rsidRPr="00BD25F8">
              <w:rPr>
                <w:sz w:val="26"/>
                <w:szCs w:val="26"/>
                <w:lang w:val="uk-UA"/>
              </w:rPr>
              <w:t>Інші основні засоби</w:t>
            </w:r>
          </w:p>
        </w:tc>
        <w:tc>
          <w:tcPr>
            <w:tcW w:w="1417" w:type="dxa"/>
            <w:vAlign w:val="bottom"/>
          </w:tcPr>
          <w:p w:rsidR="006F6A5D" w:rsidRPr="000560B0" w:rsidRDefault="006F6A5D" w:rsidP="00297C3A">
            <w:pPr>
              <w:jc w:val="center"/>
              <w:rPr>
                <w:lang w:val="uk-UA"/>
              </w:rPr>
            </w:pPr>
            <w:r w:rsidRPr="000560B0">
              <w:rPr>
                <w:lang w:val="uk-UA"/>
              </w:rPr>
              <w:t>14</w:t>
            </w:r>
          </w:p>
        </w:tc>
        <w:tc>
          <w:tcPr>
            <w:tcW w:w="1418" w:type="dxa"/>
            <w:vAlign w:val="bottom"/>
          </w:tcPr>
          <w:p w:rsidR="006F6A5D" w:rsidRPr="000560B0" w:rsidRDefault="006F6A5D" w:rsidP="00297C3A">
            <w:pPr>
              <w:jc w:val="center"/>
              <w:rPr>
                <w:lang w:val="uk-UA"/>
              </w:rPr>
            </w:pPr>
            <w:r w:rsidRPr="000560B0">
              <w:rPr>
                <w:lang w:val="uk-UA"/>
              </w:rPr>
              <w:t>12</w:t>
            </w:r>
          </w:p>
        </w:tc>
        <w:tc>
          <w:tcPr>
            <w:tcW w:w="1417" w:type="dxa"/>
            <w:vAlign w:val="bottom"/>
          </w:tcPr>
          <w:p w:rsidR="006F6A5D" w:rsidRPr="000560B0" w:rsidRDefault="006F6A5D" w:rsidP="00297C3A">
            <w:pPr>
              <w:jc w:val="center"/>
              <w:rPr>
                <w:lang w:val="uk-UA"/>
              </w:rPr>
            </w:pPr>
            <w:r w:rsidRPr="000560B0">
              <w:rPr>
                <w:lang w:val="uk-UA"/>
              </w:rPr>
              <w:t>10</w:t>
            </w:r>
          </w:p>
        </w:tc>
        <w:tc>
          <w:tcPr>
            <w:tcW w:w="1418" w:type="dxa"/>
            <w:vAlign w:val="bottom"/>
          </w:tcPr>
          <w:p w:rsidR="006F6A5D" w:rsidRPr="000560B0" w:rsidRDefault="006F6A5D" w:rsidP="00297C3A">
            <w:pPr>
              <w:jc w:val="center"/>
              <w:rPr>
                <w:lang w:val="uk-UA"/>
              </w:rPr>
            </w:pPr>
            <w:r w:rsidRPr="000560B0">
              <w:rPr>
                <w:lang w:val="uk-UA"/>
              </w:rPr>
              <w:t>8</w:t>
            </w:r>
          </w:p>
        </w:tc>
        <w:tc>
          <w:tcPr>
            <w:tcW w:w="1275" w:type="dxa"/>
          </w:tcPr>
          <w:p w:rsidR="006F6A5D" w:rsidRPr="000560B0" w:rsidRDefault="006F6A5D" w:rsidP="00297C3A">
            <w:pPr>
              <w:jc w:val="center"/>
              <w:rPr>
                <w:lang w:val="uk-UA"/>
              </w:rPr>
            </w:pPr>
          </w:p>
          <w:p w:rsidR="00657BA4" w:rsidRPr="000560B0" w:rsidRDefault="00657BA4" w:rsidP="00297C3A">
            <w:pPr>
              <w:jc w:val="center"/>
              <w:rPr>
                <w:lang w:val="uk-UA"/>
              </w:rPr>
            </w:pPr>
            <w:r w:rsidRPr="000560B0">
              <w:rPr>
                <w:lang w:val="uk-UA"/>
              </w:rPr>
              <w:t>7</w:t>
            </w:r>
          </w:p>
        </w:tc>
      </w:tr>
      <w:tr w:rsidR="006F6A5D" w:rsidRPr="000560B0" w:rsidTr="00BD25F8">
        <w:trPr>
          <w:trHeight w:val="422"/>
        </w:trPr>
        <w:tc>
          <w:tcPr>
            <w:tcW w:w="2127" w:type="dxa"/>
            <w:vAlign w:val="bottom"/>
          </w:tcPr>
          <w:p w:rsidR="006F6A5D" w:rsidRPr="00BD25F8" w:rsidRDefault="006F6A5D" w:rsidP="00297C3A">
            <w:pPr>
              <w:rPr>
                <w:b/>
                <w:sz w:val="26"/>
                <w:szCs w:val="26"/>
                <w:lang w:val="uk-UA"/>
              </w:rPr>
            </w:pPr>
            <w:r w:rsidRPr="00BD25F8">
              <w:rPr>
                <w:b/>
                <w:sz w:val="26"/>
                <w:szCs w:val="26"/>
                <w:lang w:val="uk-UA"/>
              </w:rPr>
              <w:t>Всього:</w:t>
            </w:r>
          </w:p>
        </w:tc>
        <w:tc>
          <w:tcPr>
            <w:tcW w:w="1417" w:type="dxa"/>
            <w:vAlign w:val="bottom"/>
          </w:tcPr>
          <w:p w:rsidR="006F6A5D" w:rsidRPr="00BD25F8" w:rsidRDefault="006F6A5D" w:rsidP="00297C3A">
            <w:pPr>
              <w:jc w:val="center"/>
              <w:rPr>
                <w:b/>
                <w:lang w:val="uk-UA"/>
              </w:rPr>
            </w:pPr>
            <w:r w:rsidRPr="00BD25F8">
              <w:rPr>
                <w:b/>
                <w:lang w:val="uk-UA"/>
              </w:rPr>
              <w:t>51012</w:t>
            </w:r>
          </w:p>
        </w:tc>
        <w:tc>
          <w:tcPr>
            <w:tcW w:w="1418" w:type="dxa"/>
            <w:vAlign w:val="bottom"/>
          </w:tcPr>
          <w:p w:rsidR="006F6A5D" w:rsidRPr="00BD25F8" w:rsidRDefault="006F6A5D" w:rsidP="00297C3A">
            <w:pPr>
              <w:jc w:val="center"/>
              <w:rPr>
                <w:b/>
                <w:lang w:val="uk-UA"/>
              </w:rPr>
            </w:pPr>
            <w:r w:rsidRPr="00BD25F8">
              <w:rPr>
                <w:b/>
                <w:lang w:val="uk-UA"/>
              </w:rPr>
              <w:t>51097</w:t>
            </w:r>
          </w:p>
        </w:tc>
        <w:tc>
          <w:tcPr>
            <w:tcW w:w="1417" w:type="dxa"/>
            <w:vAlign w:val="bottom"/>
          </w:tcPr>
          <w:p w:rsidR="006F6A5D" w:rsidRPr="00BD25F8" w:rsidRDefault="006F6A5D" w:rsidP="00297C3A">
            <w:pPr>
              <w:jc w:val="center"/>
              <w:rPr>
                <w:b/>
                <w:lang w:val="uk-UA"/>
              </w:rPr>
            </w:pPr>
            <w:r w:rsidRPr="00BD25F8">
              <w:rPr>
                <w:b/>
                <w:lang w:val="uk-UA"/>
              </w:rPr>
              <w:t>52836</w:t>
            </w:r>
          </w:p>
        </w:tc>
        <w:tc>
          <w:tcPr>
            <w:tcW w:w="1418" w:type="dxa"/>
            <w:vAlign w:val="bottom"/>
          </w:tcPr>
          <w:p w:rsidR="006F6A5D" w:rsidRPr="00BD25F8" w:rsidRDefault="006F6A5D" w:rsidP="00297C3A">
            <w:pPr>
              <w:jc w:val="center"/>
              <w:rPr>
                <w:b/>
                <w:lang w:val="uk-UA"/>
              </w:rPr>
            </w:pPr>
            <w:r w:rsidRPr="00BD25F8">
              <w:rPr>
                <w:b/>
                <w:lang w:val="uk-UA"/>
              </w:rPr>
              <w:t>53990</w:t>
            </w:r>
          </w:p>
        </w:tc>
        <w:tc>
          <w:tcPr>
            <w:tcW w:w="1275" w:type="dxa"/>
          </w:tcPr>
          <w:p w:rsidR="006F6A5D" w:rsidRPr="00BD25F8" w:rsidRDefault="006F6A5D" w:rsidP="00297C3A">
            <w:pPr>
              <w:jc w:val="center"/>
              <w:rPr>
                <w:b/>
                <w:lang w:val="uk-UA"/>
              </w:rPr>
            </w:pPr>
          </w:p>
          <w:p w:rsidR="00657BA4" w:rsidRPr="00BD25F8" w:rsidRDefault="00657BA4" w:rsidP="00297C3A">
            <w:pPr>
              <w:jc w:val="center"/>
              <w:rPr>
                <w:b/>
                <w:lang w:val="uk-UA"/>
              </w:rPr>
            </w:pPr>
            <w:r w:rsidRPr="00BD25F8">
              <w:rPr>
                <w:b/>
                <w:lang w:val="uk-UA"/>
              </w:rPr>
              <w:t>48584</w:t>
            </w:r>
          </w:p>
        </w:tc>
      </w:tr>
      <w:tr w:rsidR="006F6A5D" w:rsidRPr="000560B0" w:rsidTr="00BD25F8">
        <w:trPr>
          <w:trHeight w:val="412"/>
        </w:trPr>
        <w:tc>
          <w:tcPr>
            <w:tcW w:w="2127" w:type="dxa"/>
            <w:vAlign w:val="bottom"/>
          </w:tcPr>
          <w:p w:rsidR="006F6A5D" w:rsidRPr="00BD25F8" w:rsidRDefault="006F6A5D" w:rsidP="00297C3A">
            <w:pPr>
              <w:rPr>
                <w:sz w:val="26"/>
                <w:szCs w:val="26"/>
                <w:lang w:val="uk-UA"/>
              </w:rPr>
            </w:pPr>
            <w:r w:rsidRPr="00BD25F8">
              <w:rPr>
                <w:sz w:val="26"/>
                <w:szCs w:val="26"/>
                <w:lang w:val="uk-UA"/>
              </w:rPr>
              <w:t>Коефіцієнт зносу</w:t>
            </w:r>
          </w:p>
        </w:tc>
        <w:tc>
          <w:tcPr>
            <w:tcW w:w="1417" w:type="dxa"/>
            <w:vAlign w:val="bottom"/>
          </w:tcPr>
          <w:p w:rsidR="006F6A5D" w:rsidRPr="00BD25F8" w:rsidRDefault="006F6A5D" w:rsidP="00297C3A">
            <w:pPr>
              <w:jc w:val="center"/>
              <w:rPr>
                <w:sz w:val="20"/>
                <w:szCs w:val="20"/>
                <w:lang w:val="uk-UA"/>
              </w:rPr>
            </w:pPr>
            <w:r w:rsidRPr="00BD25F8">
              <w:rPr>
                <w:sz w:val="20"/>
                <w:szCs w:val="20"/>
                <w:lang w:val="uk-UA"/>
              </w:rPr>
              <w:t>0,566828572</w:t>
            </w:r>
          </w:p>
        </w:tc>
        <w:tc>
          <w:tcPr>
            <w:tcW w:w="1418" w:type="dxa"/>
            <w:vAlign w:val="bottom"/>
          </w:tcPr>
          <w:p w:rsidR="006F6A5D" w:rsidRPr="00BD25F8" w:rsidRDefault="006F6A5D" w:rsidP="00297C3A">
            <w:pPr>
              <w:jc w:val="center"/>
              <w:rPr>
                <w:sz w:val="22"/>
                <w:szCs w:val="22"/>
                <w:lang w:val="uk-UA"/>
              </w:rPr>
            </w:pPr>
            <w:r w:rsidRPr="00BD25F8">
              <w:rPr>
                <w:sz w:val="22"/>
                <w:szCs w:val="22"/>
                <w:lang w:val="uk-UA"/>
              </w:rPr>
              <w:t>0,587491624</w:t>
            </w:r>
          </w:p>
        </w:tc>
        <w:tc>
          <w:tcPr>
            <w:tcW w:w="1417" w:type="dxa"/>
            <w:vAlign w:val="bottom"/>
          </w:tcPr>
          <w:p w:rsidR="006F6A5D" w:rsidRPr="00BD25F8" w:rsidRDefault="006F6A5D" w:rsidP="00297C3A">
            <w:pPr>
              <w:jc w:val="center"/>
              <w:rPr>
                <w:sz w:val="22"/>
                <w:szCs w:val="22"/>
                <w:lang w:val="uk-UA"/>
              </w:rPr>
            </w:pPr>
            <w:r w:rsidRPr="00BD25F8">
              <w:rPr>
                <w:sz w:val="22"/>
                <w:szCs w:val="22"/>
                <w:lang w:val="uk-UA"/>
              </w:rPr>
              <w:t>0,600957653</w:t>
            </w:r>
          </w:p>
        </w:tc>
        <w:tc>
          <w:tcPr>
            <w:tcW w:w="1418" w:type="dxa"/>
            <w:vAlign w:val="bottom"/>
          </w:tcPr>
          <w:p w:rsidR="006F6A5D" w:rsidRPr="00BD25F8" w:rsidRDefault="006F6A5D" w:rsidP="00297C3A">
            <w:pPr>
              <w:jc w:val="center"/>
              <w:rPr>
                <w:sz w:val="22"/>
                <w:szCs w:val="22"/>
                <w:lang w:val="uk-UA"/>
              </w:rPr>
            </w:pPr>
            <w:r w:rsidRPr="00BD25F8">
              <w:rPr>
                <w:sz w:val="22"/>
                <w:szCs w:val="22"/>
                <w:lang w:val="uk-UA"/>
              </w:rPr>
              <w:t>0,617783441</w:t>
            </w:r>
          </w:p>
        </w:tc>
        <w:tc>
          <w:tcPr>
            <w:tcW w:w="1275" w:type="dxa"/>
          </w:tcPr>
          <w:p w:rsidR="006F6A5D" w:rsidRPr="00BD25F8" w:rsidRDefault="006F6A5D" w:rsidP="00297C3A">
            <w:pPr>
              <w:jc w:val="center"/>
              <w:rPr>
                <w:sz w:val="20"/>
                <w:szCs w:val="20"/>
                <w:lang w:val="uk-UA"/>
              </w:rPr>
            </w:pPr>
          </w:p>
          <w:p w:rsidR="00BD25F8" w:rsidRDefault="00BD25F8" w:rsidP="00297C3A">
            <w:pPr>
              <w:jc w:val="center"/>
              <w:rPr>
                <w:sz w:val="20"/>
                <w:szCs w:val="20"/>
                <w:lang w:val="uk-UA"/>
              </w:rPr>
            </w:pPr>
          </w:p>
          <w:p w:rsidR="00657BA4" w:rsidRPr="00BD25F8" w:rsidRDefault="00406ED2" w:rsidP="00297C3A">
            <w:pPr>
              <w:jc w:val="center"/>
              <w:rPr>
                <w:sz w:val="20"/>
                <w:szCs w:val="20"/>
                <w:lang w:val="uk-UA"/>
              </w:rPr>
            </w:pPr>
            <w:r w:rsidRPr="00BD25F8">
              <w:rPr>
                <w:sz w:val="20"/>
                <w:szCs w:val="20"/>
                <w:lang w:val="uk-UA"/>
              </w:rPr>
              <w:t>0,661189991</w:t>
            </w:r>
          </w:p>
        </w:tc>
      </w:tr>
      <w:tr w:rsidR="006F6A5D" w:rsidRPr="000560B0" w:rsidTr="00BD25F8">
        <w:trPr>
          <w:trHeight w:val="559"/>
        </w:trPr>
        <w:tc>
          <w:tcPr>
            <w:tcW w:w="2127" w:type="dxa"/>
            <w:vAlign w:val="bottom"/>
          </w:tcPr>
          <w:p w:rsidR="006F6A5D" w:rsidRPr="00BD25F8" w:rsidRDefault="006F6A5D" w:rsidP="00297C3A">
            <w:pPr>
              <w:rPr>
                <w:sz w:val="26"/>
                <w:szCs w:val="26"/>
                <w:lang w:val="uk-UA"/>
              </w:rPr>
            </w:pPr>
            <w:r w:rsidRPr="00BD25F8">
              <w:rPr>
                <w:sz w:val="26"/>
                <w:szCs w:val="26"/>
                <w:lang w:val="uk-UA"/>
              </w:rPr>
              <w:t>Коефіцієнт придатності</w:t>
            </w:r>
          </w:p>
        </w:tc>
        <w:tc>
          <w:tcPr>
            <w:tcW w:w="1417" w:type="dxa"/>
            <w:vAlign w:val="bottom"/>
          </w:tcPr>
          <w:p w:rsidR="006F6A5D" w:rsidRPr="00BD25F8" w:rsidRDefault="006F6A5D" w:rsidP="00297C3A">
            <w:pPr>
              <w:jc w:val="center"/>
              <w:rPr>
                <w:sz w:val="20"/>
                <w:szCs w:val="20"/>
                <w:lang w:val="uk-UA"/>
              </w:rPr>
            </w:pPr>
            <w:r w:rsidRPr="00BD25F8">
              <w:rPr>
                <w:sz w:val="20"/>
                <w:szCs w:val="20"/>
                <w:lang w:val="uk-UA"/>
              </w:rPr>
              <w:t>0,433171428</w:t>
            </w:r>
          </w:p>
        </w:tc>
        <w:tc>
          <w:tcPr>
            <w:tcW w:w="1418" w:type="dxa"/>
            <w:vAlign w:val="bottom"/>
          </w:tcPr>
          <w:p w:rsidR="006F6A5D" w:rsidRPr="00BD25F8" w:rsidRDefault="006F6A5D" w:rsidP="00297C3A">
            <w:pPr>
              <w:jc w:val="center"/>
              <w:rPr>
                <w:sz w:val="22"/>
                <w:szCs w:val="22"/>
                <w:lang w:val="uk-UA"/>
              </w:rPr>
            </w:pPr>
            <w:r w:rsidRPr="00BD25F8">
              <w:rPr>
                <w:sz w:val="22"/>
                <w:szCs w:val="22"/>
                <w:lang w:val="uk-UA"/>
              </w:rPr>
              <w:t>0,412508376</w:t>
            </w:r>
          </w:p>
        </w:tc>
        <w:tc>
          <w:tcPr>
            <w:tcW w:w="1417" w:type="dxa"/>
            <w:vAlign w:val="bottom"/>
          </w:tcPr>
          <w:p w:rsidR="006F6A5D" w:rsidRPr="00BD25F8" w:rsidRDefault="006F6A5D" w:rsidP="00297C3A">
            <w:pPr>
              <w:jc w:val="center"/>
              <w:rPr>
                <w:sz w:val="22"/>
                <w:szCs w:val="22"/>
                <w:lang w:val="uk-UA"/>
              </w:rPr>
            </w:pPr>
            <w:r w:rsidRPr="00BD25F8">
              <w:rPr>
                <w:sz w:val="22"/>
                <w:szCs w:val="22"/>
                <w:lang w:val="uk-UA"/>
              </w:rPr>
              <w:t>0,399042347</w:t>
            </w:r>
          </w:p>
        </w:tc>
        <w:tc>
          <w:tcPr>
            <w:tcW w:w="1418" w:type="dxa"/>
            <w:vAlign w:val="bottom"/>
          </w:tcPr>
          <w:p w:rsidR="006F6A5D" w:rsidRPr="00BD25F8" w:rsidRDefault="006F6A5D" w:rsidP="00297C3A">
            <w:pPr>
              <w:jc w:val="center"/>
              <w:rPr>
                <w:sz w:val="22"/>
                <w:szCs w:val="22"/>
                <w:lang w:val="uk-UA"/>
              </w:rPr>
            </w:pPr>
            <w:r w:rsidRPr="00BD25F8">
              <w:rPr>
                <w:sz w:val="22"/>
                <w:szCs w:val="22"/>
                <w:lang w:val="uk-UA"/>
              </w:rPr>
              <w:t>0,382216559</w:t>
            </w:r>
          </w:p>
        </w:tc>
        <w:tc>
          <w:tcPr>
            <w:tcW w:w="1275" w:type="dxa"/>
          </w:tcPr>
          <w:p w:rsidR="006F6A5D" w:rsidRPr="00BD25F8" w:rsidRDefault="006F6A5D" w:rsidP="00297C3A">
            <w:pPr>
              <w:jc w:val="center"/>
              <w:rPr>
                <w:sz w:val="20"/>
                <w:szCs w:val="20"/>
                <w:lang w:val="uk-UA"/>
              </w:rPr>
            </w:pPr>
          </w:p>
          <w:p w:rsidR="00BD25F8" w:rsidRDefault="00BD25F8" w:rsidP="00297C3A">
            <w:pPr>
              <w:jc w:val="center"/>
              <w:rPr>
                <w:sz w:val="20"/>
                <w:szCs w:val="20"/>
                <w:lang w:val="uk-UA"/>
              </w:rPr>
            </w:pPr>
          </w:p>
          <w:p w:rsidR="00D834AD" w:rsidRPr="00BD25F8" w:rsidRDefault="00D834AD" w:rsidP="00297C3A">
            <w:pPr>
              <w:jc w:val="center"/>
              <w:rPr>
                <w:sz w:val="20"/>
                <w:szCs w:val="20"/>
                <w:lang w:val="uk-UA"/>
              </w:rPr>
            </w:pPr>
            <w:r w:rsidRPr="00BD25F8">
              <w:rPr>
                <w:sz w:val="20"/>
                <w:szCs w:val="20"/>
                <w:lang w:val="uk-UA"/>
              </w:rPr>
              <w:t>0,338810009</w:t>
            </w:r>
          </w:p>
        </w:tc>
      </w:tr>
    </w:tbl>
    <w:p w:rsidR="00C138B9" w:rsidRPr="000560B0" w:rsidRDefault="00C138B9" w:rsidP="00C138B9">
      <w:pPr>
        <w:ind w:left="1429"/>
        <w:jc w:val="both"/>
        <w:rPr>
          <w:lang w:val="uk-UA"/>
        </w:rPr>
      </w:pPr>
    </w:p>
    <w:p w:rsidR="001F2C48" w:rsidRPr="000560B0" w:rsidRDefault="001F2C48" w:rsidP="001F2C48">
      <w:pPr>
        <w:jc w:val="both"/>
        <w:rPr>
          <w:sz w:val="28"/>
          <w:szCs w:val="28"/>
          <w:lang w:val="uk-UA"/>
        </w:rPr>
      </w:pPr>
      <w:r w:rsidRPr="000560B0">
        <w:rPr>
          <w:sz w:val="28"/>
          <w:szCs w:val="28"/>
          <w:lang w:val="uk-UA"/>
        </w:rPr>
        <w:t xml:space="preserve">    За період 2016р. відбулося зменшення залишкової вартості основних фондів підприємства всього на 5 406 тис.грн. або на 10%, коефіцієнт зносу збільшився на 0,04340655 або на 7%, відповідно коефіцієнт придатності зменшився на 0,04340655 або на 11,4%. </w:t>
      </w:r>
    </w:p>
    <w:p w:rsidR="001F2C48" w:rsidRPr="000560B0" w:rsidRDefault="001F2C48" w:rsidP="001F2C48">
      <w:pPr>
        <w:jc w:val="both"/>
        <w:rPr>
          <w:sz w:val="28"/>
          <w:szCs w:val="28"/>
          <w:lang w:val="uk-UA"/>
        </w:rPr>
      </w:pPr>
      <w:r w:rsidRPr="000560B0">
        <w:rPr>
          <w:sz w:val="28"/>
          <w:szCs w:val="28"/>
          <w:lang w:val="uk-UA"/>
        </w:rPr>
        <w:t xml:space="preserve">     На початок року первісна (переоцінена) вартість основних фондів складала 141 255 тис.грн., надійшло за рік 2 514 тис.грн., вибуло за рік 373 тис.грн.  На кінець року первісна (переоцінена) вартість склала  143 396 тис.грн. (141255 +2514–373). Збільшення - 2 141тис.грн., або 1,5%.</w:t>
      </w:r>
    </w:p>
    <w:p w:rsidR="001F2C48" w:rsidRPr="000560B0" w:rsidRDefault="001F2C48" w:rsidP="001F2C48">
      <w:pPr>
        <w:jc w:val="both"/>
        <w:rPr>
          <w:sz w:val="28"/>
          <w:szCs w:val="28"/>
          <w:lang w:val="uk-UA"/>
        </w:rPr>
      </w:pPr>
      <w:r w:rsidRPr="000560B0">
        <w:rPr>
          <w:sz w:val="28"/>
          <w:szCs w:val="28"/>
          <w:lang w:val="uk-UA"/>
        </w:rPr>
        <w:t xml:space="preserve">     Знос основних фондів на початок 2016 року складав - 87 265 тис.грн., протягом  року нараховано амортизаційних відрахувань 7899 тис.грн., вибуло за рік 370 тис.грн., інші зміни за рік 18 тис.грн, знос на кінець року – 94 812 тис.грн. (87265-370+7899+18). Збільшення – 7 547тис.грн., або 8,6%.</w:t>
      </w:r>
    </w:p>
    <w:p w:rsidR="00C138B9" w:rsidRPr="000560B0" w:rsidRDefault="00C138B9" w:rsidP="00C138B9">
      <w:pPr>
        <w:ind w:left="1429"/>
        <w:jc w:val="both"/>
        <w:rPr>
          <w:sz w:val="28"/>
          <w:szCs w:val="28"/>
          <w:lang w:val="uk-UA"/>
        </w:rPr>
      </w:pPr>
    </w:p>
    <w:p w:rsidR="00C138B9" w:rsidRPr="000560B0" w:rsidRDefault="00633214" w:rsidP="00BD25F8">
      <w:pPr>
        <w:ind w:left="12"/>
        <w:jc w:val="center"/>
        <w:rPr>
          <w:b/>
          <w:i/>
          <w:sz w:val="28"/>
          <w:szCs w:val="28"/>
          <w:lang w:val="uk-UA"/>
        </w:rPr>
      </w:pPr>
      <w:r w:rsidRPr="000560B0">
        <w:rPr>
          <w:b/>
          <w:i/>
          <w:sz w:val="28"/>
          <w:szCs w:val="28"/>
          <w:lang w:val="uk-UA"/>
        </w:rPr>
        <w:t>4.3.</w:t>
      </w:r>
      <w:r w:rsidR="002C1840" w:rsidRPr="000560B0">
        <w:rPr>
          <w:b/>
          <w:i/>
          <w:sz w:val="28"/>
          <w:szCs w:val="28"/>
          <w:lang w:val="uk-UA"/>
        </w:rPr>
        <w:t>Наявність, структура та забезпеченість фінансовими ресурсами (грошові засоби, поточні фінансові інвестиції, дебітори та ін.)</w:t>
      </w:r>
    </w:p>
    <w:p w:rsidR="005A1D2F" w:rsidRPr="000560B0" w:rsidRDefault="005A1D2F" w:rsidP="00BD25F8">
      <w:pPr>
        <w:ind w:firstLine="709"/>
        <w:jc w:val="center"/>
        <w:rPr>
          <w:sz w:val="28"/>
          <w:szCs w:val="28"/>
          <w:lang w:val="uk-UA"/>
        </w:rPr>
      </w:pPr>
    </w:p>
    <w:p w:rsidR="00387CC7" w:rsidRPr="000560B0" w:rsidRDefault="00633214" w:rsidP="00387CC7">
      <w:pPr>
        <w:jc w:val="both"/>
        <w:rPr>
          <w:sz w:val="28"/>
          <w:szCs w:val="28"/>
          <w:lang w:val="uk-UA"/>
        </w:rPr>
      </w:pPr>
      <w:r w:rsidRPr="000560B0">
        <w:rPr>
          <w:sz w:val="28"/>
          <w:szCs w:val="28"/>
          <w:lang w:val="uk-UA"/>
        </w:rPr>
        <w:t xml:space="preserve">     </w:t>
      </w:r>
      <w:r w:rsidR="00387CC7" w:rsidRPr="000560B0">
        <w:rPr>
          <w:sz w:val="28"/>
          <w:szCs w:val="28"/>
          <w:lang w:val="uk-UA"/>
        </w:rPr>
        <w:t xml:space="preserve">Загальна сума грошових надходжень від операційної діяльності підприємства запланована </w:t>
      </w:r>
      <w:r w:rsidRPr="000560B0">
        <w:rPr>
          <w:sz w:val="28"/>
          <w:szCs w:val="28"/>
          <w:lang w:val="uk-UA"/>
        </w:rPr>
        <w:t>на</w:t>
      </w:r>
      <w:r w:rsidR="00387CC7" w:rsidRPr="000560B0">
        <w:rPr>
          <w:sz w:val="28"/>
          <w:szCs w:val="28"/>
          <w:lang w:val="uk-UA"/>
        </w:rPr>
        <w:t xml:space="preserve"> 201</w:t>
      </w:r>
      <w:r w:rsidR="001754C1" w:rsidRPr="000560B0">
        <w:rPr>
          <w:sz w:val="28"/>
          <w:szCs w:val="28"/>
          <w:lang w:val="uk-UA"/>
        </w:rPr>
        <w:t>7</w:t>
      </w:r>
      <w:r w:rsidR="00387CC7" w:rsidRPr="000560B0">
        <w:rPr>
          <w:sz w:val="28"/>
          <w:szCs w:val="28"/>
          <w:lang w:val="uk-UA"/>
        </w:rPr>
        <w:t xml:space="preserve">р. в сумі </w:t>
      </w:r>
      <w:r w:rsidR="009D5C83" w:rsidRPr="000560B0">
        <w:rPr>
          <w:sz w:val="28"/>
          <w:szCs w:val="28"/>
          <w:lang w:val="uk-UA"/>
        </w:rPr>
        <w:t>328 866,3</w:t>
      </w:r>
      <w:r w:rsidR="00387CC7" w:rsidRPr="000560B0">
        <w:rPr>
          <w:sz w:val="28"/>
          <w:szCs w:val="28"/>
          <w:lang w:val="uk-UA"/>
        </w:rPr>
        <w:t xml:space="preserve">тис.грн., з них </w:t>
      </w:r>
      <w:r w:rsidR="009D5C83" w:rsidRPr="000560B0">
        <w:rPr>
          <w:sz w:val="28"/>
          <w:szCs w:val="28"/>
          <w:lang w:val="uk-UA"/>
        </w:rPr>
        <w:t xml:space="preserve">324 172,3 </w:t>
      </w:r>
      <w:r w:rsidR="00387CC7" w:rsidRPr="000560B0">
        <w:rPr>
          <w:sz w:val="28"/>
          <w:szCs w:val="28"/>
          <w:lang w:val="uk-UA"/>
        </w:rPr>
        <w:t xml:space="preserve">тис.грн. від реалізації теплової енергії, </w:t>
      </w:r>
      <w:r w:rsidR="009D5C83" w:rsidRPr="000560B0">
        <w:rPr>
          <w:sz w:val="28"/>
          <w:szCs w:val="28"/>
          <w:lang w:val="uk-UA"/>
        </w:rPr>
        <w:t>4694,0</w:t>
      </w:r>
      <w:r w:rsidR="00387CC7" w:rsidRPr="000560B0">
        <w:rPr>
          <w:sz w:val="28"/>
          <w:szCs w:val="28"/>
          <w:lang w:val="uk-UA"/>
        </w:rPr>
        <w:t xml:space="preserve"> тис.грн. – від іншої діяльності підприємства.</w:t>
      </w:r>
    </w:p>
    <w:p w:rsidR="00387CC7" w:rsidRDefault="00633214" w:rsidP="00387CC7">
      <w:pPr>
        <w:jc w:val="both"/>
        <w:rPr>
          <w:sz w:val="28"/>
          <w:szCs w:val="28"/>
          <w:lang w:val="uk-UA"/>
        </w:rPr>
      </w:pPr>
      <w:r w:rsidRPr="000560B0">
        <w:rPr>
          <w:sz w:val="28"/>
          <w:szCs w:val="28"/>
          <w:lang w:val="uk-UA"/>
        </w:rPr>
        <w:lastRenderedPageBreak/>
        <w:t xml:space="preserve">     </w:t>
      </w:r>
      <w:r w:rsidR="00387CC7" w:rsidRPr="000560B0">
        <w:rPr>
          <w:sz w:val="28"/>
          <w:szCs w:val="28"/>
          <w:lang w:val="uk-UA"/>
        </w:rPr>
        <w:t>Структура дебіторської заборгованості ДМП "Івано-Франківськ</w:t>
      </w:r>
      <w:r w:rsidRPr="000560B0">
        <w:rPr>
          <w:sz w:val="28"/>
          <w:szCs w:val="28"/>
          <w:lang w:val="uk-UA"/>
        </w:rPr>
        <w:t>-</w:t>
      </w:r>
      <w:r w:rsidR="00387CC7" w:rsidRPr="000560B0">
        <w:rPr>
          <w:sz w:val="28"/>
          <w:szCs w:val="28"/>
          <w:lang w:val="uk-UA"/>
        </w:rPr>
        <w:t>теплокомуненерго" станом на 01.01.201</w:t>
      </w:r>
      <w:r w:rsidR="001754C1" w:rsidRPr="000560B0">
        <w:rPr>
          <w:sz w:val="28"/>
          <w:szCs w:val="28"/>
        </w:rPr>
        <w:t>7</w:t>
      </w:r>
      <w:r w:rsidR="00387CC7" w:rsidRPr="000560B0">
        <w:rPr>
          <w:sz w:val="28"/>
          <w:szCs w:val="28"/>
          <w:lang w:val="uk-UA"/>
        </w:rPr>
        <w:t>р.</w:t>
      </w:r>
    </w:p>
    <w:p w:rsidR="00BD25F8" w:rsidRPr="000560B0" w:rsidRDefault="00BD25F8" w:rsidP="00387CC7">
      <w:pPr>
        <w:jc w:val="both"/>
        <w:rPr>
          <w:sz w:val="28"/>
          <w:szCs w:val="28"/>
          <w:lang w:val="uk-UA"/>
        </w:rPr>
      </w:pPr>
      <w:r>
        <w:rPr>
          <w:sz w:val="28"/>
          <w:szCs w:val="28"/>
          <w:lang w:val="uk-UA"/>
        </w:rPr>
        <w:t xml:space="preserve">                                                                                                 грн.</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3685"/>
      </w:tblGrid>
      <w:tr w:rsidR="00387CC7" w:rsidRPr="000560B0" w:rsidTr="00633214">
        <w:trPr>
          <w:trHeight w:val="298"/>
        </w:trPr>
        <w:tc>
          <w:tcPr>
            <w:tcW w:w="3686" w:type="dxa"/>
          </w:tcPr>
          <w:p w:rsidR="00387CC7" w:rsidRPr="000560B0" w:rsidRDefault="007E3CE0" w:rsidP="007E3CE0">
            <w:pPr>
              <w:ind w:left="720"/>
              <w:contextualSpacing/>
              <w:rPr>
                <w:sz w:val="28"/>
                <w:szCs w:val="28"/>
                <w:lang w:val="uk-UA"/>
              </w:rPr>
            </w:pPr>
            <w:r w:rsidRPr="000560B0">
              <w:rPr>
                <w:sz w:val="28"/>
                <w:szCs w:val="28"/>
                <w:lang w:val="uk-UA"/>
              </w:rPr>
              <w:t xml:space="preserve">         </w:t>
            </w:r>
          </w:p>
        </w:tc>
        <w:tc>
          <w:tcPr>
            <w:tcW w:w="3685" w:type="dxa"/>
          </w:tcPr>
          <w:p w:rsidR="00A650EE" w:rsidRDefault="00A650EE" w:rsidP="00BD25F8">
            <w:pPr>
              <w:contextualSpacing/>
              <w:jc w:val="center"/>
              <w:rPr>
                <w:sz w:val="28"/>
                <w:szCs w:val="28"/>
                <w:lang w:val="uk-UA"/>
              </w:rPr>
            </w:pPr>
          </w:p>
          <w:p w:rsidR="00387CC7" w:rsidRPr="000560B0" w:rsidRDefault="00387CC7" w:rsidP="00BD25F8">
            <w:pPr>
              <w:contextualSpacing/>
              <w:jc w:val="center"/>
              <w:rPr>
                <w:sz w:val="28"/>
                <w:szCs w:val="28"/>
                <w:lang w:val="uk-UA"/>
              </w:rPr>
            </w:pPr>
            <w:r w:rsidRPr="000560B0">
              <w:rPr>
                <w:sz w:val="28"/>
                <w:szCs w:val="28"/>
              </w:rPr>
              <w:t>Борг на 01.01.</w:t>
            </w:r>
            <w:r w:rsidR="00BD25F8">
              <w:rPr>
                <w:sz w:val="28"/>
                <w:szCs w:val="28"/>
                <w:lang w:val="uk-UA"/>
              </w:rPr>
              <w:t>20</w:t>
            </w:r>
            <w:r w:rsidRPr="000560B0">
              <w:rPr>
                <w:sz w:val="28"/>
                <w:szCs w:val="28"/>
              </w:rPr>
              <w:t>1</w:t>
            </w:r>
            <w:r w:rsidR="001754C1" w:rsidRPr="00BD25F8">
              <w:rPr>
                <w:sz w:val="28"/>
                <w:szCs w:val="28"/>
              </w:rPr>
              <w:t>7</w:t>
            </w:r>
            <w:r w:rsidR="00CD6056" w:rsidRPr="000560B0">
              <w:rPr>
                <w:sz w:val="28"/>
                <w:szCs w:val="28"/>
                <w:lang w:val="uk-UA"/>
              </w:rPr>
              <w:t xml:space="preserve"> </w:t>
            </w:r>
            <w:r w:rsidRPr="000560B0">
              <w:rPr>
                <w:sz w:val="28"/>
                <w:szCs w:val="28"/>
              </w:rPr>
              <w:t>р</w:t>
            </w:r>
            <w:r w:rsidR="00B14DBA" w:rsidRPr="000560B0">
              <w:rPr>
                <w:sz w:val="28"/>
                <w:szCs w:val="28"/>
                <w:lang w:val="uk-UA"/>
              </w:rPr>
              <w:t>.</w:t>
            </w:r>
          </w:p>
        </w:tc>
      </w:tr>
      <w:tr w:rsidR="00387CC7" w:rsidRPr="000560B0" w:rsidTr="00A650EE">
        <w:trPr>
          <w:trHeight w:val="233"/>
        </w:trPr>
        <w:tc>
          <w:tcPr>
            <w:tcW w:w="3686" w:type="dxa"/>
            <w:vAlign w:val="bottom"/>
          </w:tcPr>
          <w:p w:rsidR="00387CC7" w:rsidRPr="000560B0" w:rsidRDefault="00387CC7" w:rsidP="00A650EE">
            <w:pPr>
              <w:ind w:left="720"/>
              <w:contextualSpacing/>
              <w:rPr>
                <w:sz w:val="28"/>
                <w:szCs w:val="28"/>
              </w:rPr>
            </w:pPr>
            <w:r w:rsidRPr="000560B0">
              <w:rPr>
                <w:sz w:val="28"/>
                <w:szCs w:val="28"/>
              </w:rPr>
              <w:t>Населення</w:t>
            </w:r>
          </w:p>
        </w:tc>
        <w:tc>
          <w:tcPr>
            <w:tcW w:w="3685" w:type="dxa"/>
          </w:tcPr>
          <w:p w:rsidR="00387CC7" w:rsidRPr="000560B0" w:rsidRDefault="007A4A59" w:rsidP="007E1726">
            <w:pPr>
              <w:ind w:left="720"/>
              <w:contextualSpacing/>
              <w:jc w:val="center"/>
              <w:rPr>
                <w:sz w:val="28"/>
                <w:szCs w:val="28"/>
                <w:lang w:val="uk-UA"/>
              </w:rPr>
            </w:pPr>
            <w:r w:rsidRPr="000560B0">
              <w:rPr>
                <w:sz w:val="28"/>
                <w:szCs w:val="28"/>
                <w:lang w:val="uk-UA"/>
              </w:rPr>
              <w:t>48 512 075,27</w:t>
            </w:r>
          </w:p>
        </w:tc>
      </w:tr>
      <w:tr w:rsidR="00387CC7" w:rsidRPr="000560B0" w:rsidTr="00A650EE">
        <w:trPr>
          <w:trHeight w:val="233"/>
        </w:trPr>
        <w:tc>
          <w:tcPr>
            <w:tcW w:w="3686" w:type="dxa"/>
            <w:vAlign w:val="bottom"/>
          </w:tcPr>
          <w:p w:rsidR="00387CC7" w:rsidRPr="000560B0" w:rsidRDefault="00387CC7" w:rsidP="00A650EE">
            <w:pPr>
              <w:ind w:left="720"/>
              <w:contextualSpacing/>
              <w:rPr>
                <w:sz w:val="28"/>
                <w:szCs w:val="28"/>
              </w:rPr>
            </w:pPr>
            <w:r w:rsidRPr="000560B0">
              <w:rPr>
                <w:sz w:val="28"/>
                <w:szCs w:val="28"/>
              </w:rPr>
              <w:t>субсидії</w:t>
            </w:r>
          </w:p>
        </w:tc>
        <w:tc>
          <w:tcPr>
            <w:tcW w:w="3685" w:type="dxa"/>
          </w:tcPr>
          <w:p w:rsidR="00387CC7" w:rsidRPr="000560B0" w:rsidRDefault="007A4A59" w:rsidP="007E1726">
            <w:pPr>
              <w:ind w:left="720"/>
              <w:contextualSpacing/>
              <w:jc w:val="center"/>
              <w:rPr>
                <w:sz w:val="28"/>
                <w:szCs w:val="28"/>
                <w:lang w:val="uk-UA"/>
              </w:rPr>
            </w:pPr>
            <w:r w:rsidRPr="000560B0">
              <w:rPr>
                <w:sz w:val="28"/>
                <w:szCs w:val="28"/>
                <w:lang w:val="uk-UA"/>
              </w:rPr>
              <w:t>19 682 297,52</w:t>
            </w:r>
          </w:p>
        </w:tc>
      </w:tr>
      <w:tr w:rsidR="00387CC7" w:rsidRPr="000560B0" w:rsidTr="00A650EE">
        <w:trPr>
          <w:trHeight w:val="233"/>
        </w:trPr>
        <w:tc>
          <w:tcPr>
            <w:tcW w:w="3686" w:type="dxa"/>
            <w:vAlign w:val="bottom"/>
          </w:tcPr>
          <w:p w:rsidR="00387CC7" w:rsidRPr="000560B0" w:rsidRDefault="00387CC7" w:rsidP="00A650EE">
            <w:pPr>
              <w:ind w:left="720"/>
              <w:contextualSpacing/>
              <w:rPr>
                <w:sz w:val="28"/>
                <w:szCs w:val="28"/>
              </w:rPr>
            </w:pPr>
            <w:r w:rsidRPr="000560B0">
              <w:rPr>
                <w:sz w:val="28"/>
                <w:szCs w:val="28"/>
              </w:rPr>
              <w:t xml:space="preserve">пільги </w:t>
            </w:r>
          </w:p>
        </w:tc>
        <w:tc>
          <w:tcPr>
            <w:tcW w:w="3685" w:type="dxa"/>
          </w:tcPr>
          <w:p w:rsidR="00387CC7" w:rsidRPr="000560B0" w:rsidRDefault="007A4A59" w:rsidP="007E1726">
            <w:pPr>
              <w:ind w:left="720"/>
              <w:contextualSpacing/>
              <w:jc w:val="center"/>
              <w:rPr>
                <w:sz w:val="28"/>
                <w:szCs w:val="28"/>
                <w:lang w:val="uk-UA"/>
              </w:rPr>
            </w:pPr>
            <w:r w:rsidRPr="000560B0">
              <w:rPr>
                <w:sz w:val="28"/>
                <w:szCs w:val="28"/>
                <w:lang w:val="uk-UA"/>
              </w:rPr>
              <w:t>1 635 979,79</w:t>
            </w:r>
          </w:p>
        </w:tc>
      </w:tr>
      <w:tr w:rsidR="00387CC7" w:rsidRPr="000560B0" w:rsidTr="00A650EE">
        <w:trPr>
          <w:trHeight w:val="479"/>
        </w:trPr>
        <w:tc>
          <w:tcPr>
            <w:tcW w:w="3686" w:type="dxa"/>
            <w:vAlign w:val="bottom"/>
          </w:tcPr>
          <w:p w:rsidR="00387CC7" w:rsidRPr="000560B0" w:rsidRDefault="00387CC7" w:rsidP="00A650EE">
            <w:pPr>
              <w:ind w:left="720"/>
              <w:contextualSpacing/>
              <w:rPr>
                <w:sz w:val="28"/>
                <w:szCs w:val="28"/>
              </w:rPr>
            </w:pPr>
            <w:r w:rsidRPr="000560B0">
              <w:rPr>
                <w:sz w:val="28"/>
                <w:szCs w:val="28"/>
              </w:rPr>
              <w:t>Міський бюджет</w:t>
            </w:r>
          </w:p>
        </w:tc>
        <w:tc>
          <w:tcPr>
            <w:tcW w:w="3685" w:type="dxa"/>
          </w:tcPr>
          <w:p w:rsidR="00387CC7" w:rsidRPr="000560B0" w:rsidRDefault="007A4A59" w:rsidP="007E1726">
            <w:pPr>
              <w:ind w:left="720"/>
              <w:contextualSpacing/>
              <w:jc w:val="center"/>
              <w:rPr>
                <w:sz w:val="28"/>
                <w:szCs w:val="28"/>
                <w:lang w:val="uk-UA"/>
              </w:rPr>
            </w:pPr>
            <w:r w:rsidRPr="000560B0">
              <w:rPr>
                <w:sz w:val="28"/>
                <w:szCs w:val="28"/>
                <w:lang w:val="uk-UA"/>
              </w:rPr>
              <w:t>4 915 164,22</w:t>
            </w:r>
          </w:p>
        </w:tc>
      </w:tr>
      <w:tr w:rsidR="00387CC7" w:rsidRPr="000560B0" w:rsidTr="00A650EE">
        <w:trPr>
          <w:trHeight w:val="465"/>
        </w:trPr>
        <w:tc>
          <w:tcPr>
            <w:tcW w:w="3686" w:type="dxa"/>
            <w:vAlign w:val="bottom"/>
          </w:tcPr>
          <w:p w:rsidR="00387CC7" w:rsidRPr="000560B0" w:rsidRDefault="00387CC7" w:rsidP="00A650EE">
            <w:pPr>
              <w:ind w:left="720"/>
              <w:contextualSpacing/>
              <w:rPr>
                <w:sz w:val="28"/>
                <w:szCs w:val="28"/>
              </w:rPr>
            </w:pPr>
            <w:r w:rsidRPr="000560B0">
              <w:rPr>
                <w:sz w:val="28"/>
                <w:szCs w:val="28"/>
              </w:rPr>
              <w:t>Обласний бюд</w:t>
            </w:r>
          </w:p>
        </w:tc>
        <w:tc>
          <w:tcPr>
            <w:tcW w:w="3685" w:type="dxa"/>
          </w:tcPr>
          <w:p w:rsidR="00387CC7" w:rsidRPr="000560B0" w:rsidRDefault="007E1726" w:rsidP="007E1726">
            <w:pPr>
              <w:pStyle w:val="a3"/>
              <w:ind w:left="214"/>
              <w:jc w:val="center"/>
              <w:rPr>
                <w:sz w:val="28"/>
                <w:szCs w:val="28"/>
                <w:lang w:val="uk-UA"/>
              </w:rPr>
            </w:pPr>
            <w:r w:rsidRPr="000560B0">
              <w:rPr>
                <w:sz w:val="28"/>
                <w:szCs w:val="28"/>
                <w:lang w:val="uk-UA"/>
              </w:rPr>
              <w:t xml:space="preserve">           </w:t>
            </w:r>
            <w:r w:rsidR="007A4A59" w:rsidRPr="000560B0">
              <w:rPr>
                <w:sz w:val="28"/>
                <w:szCs w:val="28"/>
                <w:lang w:val="uk-UA"/>
              </w:rPr>
              <w:t>314 857,24</w:t>
            </w:r>
          </w:p>
        </w:tc>
      </w:tr>
      <w:tr w:rsidR="00387CC7" w:rsidRPr="000560B0" w:rsidTr="00A650EE">
        <w:trPr>
          <w:trHeight w:val="479"/>
        </w:trPr>
        <w:tc>
          <w:tcPr>
            <w:tcW w:w="3686" w:type="dxa"/>
            <w:vAlign w:val="bottom"/>
          </w:tcPr>
          <w:p w:rsidR="00387CC7" w:rsidRPr="000560B0" w:rsidRDefault="00387CC7" w:rsidP="00A650EE">
            <w:pPr>
              <w:ind w:left="720"/>
              <w:contextualSpacing/>
              <w:rPr>
                <w:sz w:val="28"/>
                <w:szCs w:val="28"/>
              </w:rPr>
            </w:pPr>
            <w:r w:rsidRPr="000560B0">
              <w:rPr>
                <w:sz w:val="28"/>
                <w:szCs w:val="28"/>
              </w:rPr>
              <w:t>Державний бюд</w:t>
            </w:r>
          </w:p>
        </w:tc>
        <w:tc>
          <w:tcPr>
            <w:tcW w:w="3685" w:type="dxa"/>
          </w:tcPr>
          <w:p w:rsidR="00387CC7" w:rsidRPr="000560B0" w:rsidRDefault="007E1726" w:rsidP="007E1726">
            <w:pPr>
              <w:ind w:left="720"/>
              <w:contextualSpacing/>
              <w:jc w:val="center"/>
              <w:rPr>
                <w:sz w:val="28"/>
                <w:szCs w:val="28"/>
                <w:lang w:val="uk-UA"/>
              </w:rPr>
            </w:pPr>
            <w:r w:rsidRPr="000560B0">
              <w:rPr>
                <w:sz w:val="28"/>
                <w:szCs w:val="28"/>
                <w:lang w:val="uk-UA"/>
              </w:rPr>
              <w:t xml:space="preserve">   </w:t>
            </w:r>
            <w:r w:rsidR="007A4A59" w:rsidRPr="000560B0">
              <w:rPr>
                <w:sz w:val="28"/>
                <w:szCs w:val="28"/>
                <w:lang w:val="uk-UA"/>
              </w:rPr>
              <w:t>921 352,08</w:t>
            </w:r>
          </w:p>
        </w:tc>
      </w:tr>
      <w:tr w:rsidR="00387CC7" w:rsidRPr="000560B0" w:rsidTr="00A650EE">
        <w:trPr>
          <w:trHeight w:val="481"/>
        </w:trPr>
        <w:tc>
          <w:tcPr>
            <w:tcW w:w="3686" w:type="dxa"/>
            <w:vAlign w:val="bottom"/>
          </w:tcPr>
          <w:p w:rsidR="00387CC7" w:rsidRPr="000560B0" w:rsidRDefault="00387CC7" w:rsidP="00A650EE">
            <w:pPr>
              <w:ind w:left="720"/>
              <w:contextualSpacing/>
              <w:rPr>
                <w:sz w:val="28"/>
                <w:szCs w:val="28"/>
              </w:rPr>
            </w:pPr>
            <w:r w:rsidRPr="000560B0">
              <w:rPr>
                <w:sz w:val="28"/>
                <w:szCs w:val="28"/>
              </w:rPr>
              <w:t>Інші споживачі</w:t>
            </w:r>
          </w:p>
        </w:tc>
        <w:tc>
          <w:tcPr>
            <w:tcW w:w="3685" w:type="dxa"/>
          </w:tcPr>
          <w:p w:rsidR="00387CC7" w:rsidRPr="000560B0" w:rsidRDefault="007A4A59" w:rsidP="007E1726">
            <w:pPr>
              <w:ind w:left="720"/>
              <w:contextualSpacing/>
              <w:jc w:val="center"/>
              <w:rPr>
                <w:sz w:val="28"/>
                <w:szCs w:val="28"/>
                <w:lang w:val="uk-UA"/>
              </w:rPr>
            </w:pPr>
            <w:r w:rsidRPr="000560B0">
              <w:rPr>
                <w:sz w:val="28"/>
                <w:szCs w:val="28"/>
                <w:lang w:val="uk-UA"/>
              </w:rPr>
              <w:t>14 397 262,98</w:t>
            </w:r>
          </w:p>
        </w:tc>
      </w:tr>
      <w:tr w:rsidR="00387CC7" w:rsidRPr="000560B0" w:rsidTr="00A650EE">
        <w:trPr>
          <w:trHeight w:val="233"/>
        </w:trPr>
        <w:tc>
          <w:tcPr>
            <w:tcW w:w="3686" w:type="dxa"/>
            <w:vAlign w:val="bottom"/>
          </w:tcPr>
          <w:p w:rsidR="00387CC7" w:rsidRPr="000560B0" w:rsidRDefault="00387CC7" w:rsidP="00A650EE">
            <w:pPr>
              <w:ind w:left="720"/>
              <w:contextualSpacing/>
              <w:rPr>
                <w:sz w:val="28"/>
                <w:szCs w:val="28"/>
              </w:rPr>
            </w:pPr>
            <w:r w:rsidRPr="000560B0">
              <w:rPr>
                <w:sz w:val="28"/>
                <w:szCs w:val="28"/>
              </w:rPr>
              <w:t>ВСЬОГО</w:t>
            </w:r>
          </w:p>
        </w:tc>
        <w:tc>
          <w:tcPr>
            <w:tcW w:w="3685" w:type="dxa"/>
          </w:tcPr>
          <w:p w:rsidR="00387CC7" w:rsidRPr="000560B0" w:rsidRDefault="007A4A59" w:rsidP="00633214">
            <w:pPr>
              <w:pStyle w:val="a3"/>
              <w:numPr>
                <w:ilvl w:val="0"/>
                <w:numId w:val="43"/>
              </w:numPr>
              <w:jc w:val="center"/>
              <w:rPr>
                <w:b/>
                <w:sz w:val="28"/>
                <w:szCs w:val="28"/>
                <w:lang w:val="uk-UA"/>
              </w:rPr>
            </w:pPr>
            <w:r w:rsidRPr="000560B0">
              <w:rPr>
                <w:b/>
                <w:sz w:val="28"/>
                <w:szCs w:val="28"/>
                <w:lang w:val="uk-UA"/>
              </w:rPr>
              <w:t>378 989,10</w:t>
            </w:r>
          </w:p>
        </w:tc>
      </w:tr>
    </w:tbl>
    <w:p w:rsidR="002C1840" w:rsidRPr="000560B0" w:rsidRDefault="002C1840" w:rsidP="00770104">
      <w:pPr>
        <w:ind w:firstLine="709"/>
        <w:jc w:val="both"/>
        <w:rPr>
          <w:sz w:val="28"/>
          <w:szCs w:val="28"/>
          <w:lang w:val="uk-UA"/>
        </w:rPr>
      </w:pPr>
    </w:p>
    <w:p w:rsidR="005634BD" w:rsidRPr="000560B0" w:rsidRDefault="005634BD" w:rsidP="00770104">
      <w:pPr>
        <w:ind w:firstLine="709"/>
        <w:jc w:val="both"/>
        <w:rPr>
          <w:sz w:val="28"/>
          <w:szCs w:val="28"/>
          <w:lang w:val="uk-UA"/>
        </w:rPr>
      </w:pPr>
    </w:p>
    <w:p w:rsidR="002C1840" w:rsidRPr="000560B0" w:rsidRDefault="00633214" w:rsidP="00633214">
      <w:pPr>
        <w:jc w:val="center"/>
        <w:rPr>
          <w:b/>
          <w:i/>
          <w:sz w:val="28"/>
          <w:szCs w:val="28"/>
          <w:lang w:val="uk-UA"/>
        </w:rPr>
      </w:pPr>
      <w:r w:rsidRPr="000560B0">
        <w:rPr>
          <w:b/>
          <w:i/>
          <w:sz w:val="28"/>
          <w:szCs w:val="28"/>
          <w:lang w:val="uk-UA"/>
        </w:rPr>
        <w:t>4.4.</w:t>
      </w:r>
      <w:r w:rsidR="002C1840" w:rsidRPr="000560B0">
        <w:rPr>
          <w:b/>
          <w:i/>
          <w:sz w:val="28"/>
          <w:szCs w:val="28"/>
          <w:lang w:val="uk-UA"/>
        </w:rPr>
        <w:t>Обсяг виконаних робіт (наданих послуг). Натуральні  та вартісні показники.</w:t>
      </w:r>
    </w:p>
    <w:p w:rsidR="004748AB" w:rsidRPr="000560B0" w:rsidRDefault="004748AB" w:rsidP="004748AB">
      <w:pPr>
        <w:jc w:val="both"/>
        <w:rPr>
          <w:b/>
          <w:sz w:val="28"/>
          <w:szCs w:val="28"/>
          <w:lang w:val="uk-UA"/>
        </w:rPr>
      </w:pPr>
    </w:p>
    <w:p w:rsidR="004748AB" w:rsidRPr="000560B0" w:rsidRDefault="004748AB" w:rsidP="00633214">
      <w:pPr>
        <w:jc w:val="both"/>
        <w:rPr>
          <w:b/>
          <w:sz w:val="28"/>
          <w:szCs w:val="28"/>
          <w:lang w:val="uk-UA"/>
        </w:rPr>
      </w:pPr>
      <w:r w:rsidRPr="000560B0">
        <w:rPr>
          <w:sz w:val="28"/>
          <w:szCs w:val="28"/>
          <w:lang w:val="uk-UA"/>
        </w:rPr>
        <w:t>В таблиці 6 наведено обсяг наданих послуг в натуральних та вартісному виразі.</w:t>
      </w:r>
    </w:p>
    <w:p w:rsidR="00AE43E1" w:rsidRPr="00BB59B9" w:rsidRDefault="004748AB" w:rsidP="00BB59B9">
      <w:pPr>
        <w:jc w:val="center"/>
        <w:rPr>
          <w:b/>
          <w:sz w:val="28"/>
          <w:szCs w:val="28"/>
          <w:lang w:val="uk-UA"/>
        </w:rPr>
      </w:pPr>
      <w:r w:rsidRPr="00BB59B9">
        <w:rPr>
          <w:sz w:val="28"/>
          <w:szCs w:val="28"/>
          <w:lang w:val="uk-UA"/>
        </w:rPr>
        <w:t>Таблиця 6</w:t>
      </w:r>
      <w:r w:rsidRPr="00BB59B9">
        <w:rPr>
          <w:b/>
          <w:sz w:val="28"/>
          <w:szCs w:val="28"/>
          <w:lang w:val="uk-UA"/>
        </w:rPr>
        <w:t xml:space="preserve"> – Обсяг наведених послуг</w:t>
      </w:r>
      <w:r w:rsidR="00BB59B9" w:rsidRPr="00BB59B9">
        <w:rPr>
          <w:b/>
          <w:sz w:val="28"/>
          <w:szCs w:val="28"/>
          <w:lang w:val="uk-UA"/>
        </w:rPr>
        <w:t xml:space="preserve"> (</w:t>
      </w:r>
      <w:r w:rsidR="00C96A1F" w:rsidRPr="00BB59B9">
        <w:rPr>
          <w:b/>
          <w:sz w:val="28"/>
          <w:szCs w:val="28"/>
          <w:lang w:val="uk-UA"/>
        </w:rPr>
        <w:t>з</w:t>
      </w:r>
      <w:r w:rsidR="00DE3947" w:rsidRPr="00BB59B9">
        <w:rPr>
          <w:b/>
          <w:sz w:val="28"/>
          <w:szCs w:val="28"/>
          <w:lang w:val="uk-UA"/>
        </w:rPr>
        <w:t xml:space="preserve"> ПДВ</w:t>
      </w:r>
      <w:r w:rsidR="00BB59B9" w:rsidRPr="00BB59B9">
        <w:rPr>
          <w:b/>
          <w:sz w:val="28"/>
          <w:szCs w:val="28"/>
          <w:lang w:val="uk-UA"/>
        </w:rPr>
        <w:t>)</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417"/>
        <w:gridCol w:w="851"/>
        <w:gridCol w:w="992"/>
        <w:gridCol w:w="992"/>
        <w:gridCol w:w="1134"/>
        <w:gridCol w:w="1134"/>
        <w:gridCol w:w="1134"/>
        <w:gridCol w:w="1134"/>
      </w:tblGrid>
      <w:tr w:rsidR="00A650EE" w:rsidRPr="000560B0" w:rsidTr="00BB59B9">
        <w:trPr>
          <w:trHeight w:val="1056"/>
        </w:trPr>
        <w:tc>
          <w:tcPr>
            <w:tcW w:w="426" w:type="dxa"/>
            <w:vAlign w:val="center"/>
          </w:tcPr>
          <w:p w:rsidR="001754C1" w:rsidRPr="00A650EE" w:rsidRDefault="001754C1" w:rsidP="00BB59B9">
            <w:pPr>
              <w:jc w:val="center"/>
              <w:rPr>
                <w:lang w:val="uk-UA"/>
              </w:rPr>
            </w:pPr>
            <w:r w:rsidRPr="00A650EE">
              <w:rPr>
                <w:lang w:val="uk-UA"/>
              </w:rPr>
              <w:t>№ п/п</w:t>
            </w:r>
          </w:p>
        </w:tc>
        <w:tc>
          <w:tcPr>
            <w:tcW w:w="1417" w:type="dxa"/>
            <w:vAlign w:val="center"/>
          </w:tcPr>
          <w:p w:rsidR="001754C1" w:rsidRPr="00A650EE" w:rsidRDefault="001754C1" w:rsidP="00BB59B9">
            <w:pPr>
              <w:jc w:val="center"/>
              <w:rPr>
                <w:lang w:val="uk-UA"/>
              </w:rPr>
            </w:pPr>
            <w:r w:rsidRPr="00A650EE">
              <w:rPr>
                <w:lang w:val="uk-UA"/>
              </w:rPr>
              <w:t>Наймену</w:t>
            </w:r>
            <w:r w:rsidR="00BB59B9">
              <w:rPr>
                <w:lang w:val="uk-UA"/>
              </w:rPr>
              <w:t>-</w:t>
            </w:r>
            <w:r w:rsidRPr="00A650EE">
              <w:rPr>
                <w:lang w:val="uk-UA"/>
              </w:rPr>
              <w:t>вання за видами робіт</w:t>
            </w:r>
          </w:p>
        </w:tc>
        <w:tc>
          <w:tcPr>
            <w:tcW w:w="851" w:type="dxa"/>
            <w:vAlign w:val="center"/>
          </w:tcPr>
          <w:p w:rsidR="001754C1" w:rsidRPr="00A650EE" w:rsidRDefault="001754C1" w:rsidP="00BB59B9">
            <w:pPr>
              <w:jc w:val="center"/>
              <w:rPr>
                <w:lang w:val="uk-UA"/>
              </w:rPr>
            </w:pPr>
            <w:r w:rsidRPr="00A650EE">
              <w:rPr>
                <w:lang w:val="uk-UA"/>
              </w:rPr>
              <w:t>Од</w:t>
            </w:r>
            <w:r w:rsidR="00A650EE">
              <w:rPr>
                <w:lang w:val="uk-UA"/>
              </w:rPr>
              <w:t>.</w:t>
            </w:r>
            <w:r w:rsidR="00A650EE" w:rsidRPr="00A650EE">
              <w:rPr>
                <w:lang w:val="uk-UA"/>
              </w:rPr>
              <w:t>.</w:t>
            </w:r>
            <w:r w:rsidRPr="00A650EE">
              <w:rPr>
                <w:lang w:val="uk-UA"/>
              </w:rPr>
              <w:t xml:space="preserve"> </w:t>
            </w:r>
            <w:r w:rsidR="00A650EE">
              <w:rPr>
                <w:lang w:val="uk-UA"/>
              </w:rPr>
              <w:t>в</w:t>
            </w:r>
            <w:r w:rsidRPr="00A650EE">
              <w:rPr>
                <w:lang w:val="uk-UA"/>
              </w:rPr>
              <w:t>им</w:t>
            </w:r>
            <w:r w:rsidR="00A650EE">
              <w:rPr>
                <w:lang w:val="uk-UA"/>
              </w:rPr>
              <w:t>.</w:t>
            </w:r>
          </w:p>
        </w:tc>
        <w:tc>
          <w:tcPr>
            <w:tcW w:w="992" w:type="dxa"/>
            <w:vAlign w:val="center"/>
          </w:tcPr>
          <w:p w:rsidR="001754C1" w:rsidRPr="00A650EE" w:rsidRDefault="001754C1" w:rsidP="00BB59B9">
            <w:pPr>
              <w:jc w:val="center"/>
            </w:pPr>
            <w:r w:rsidRPr="00A650EE">
              <w:rPr>
                <w:lang w:val="uk-UA"/>
              </w:rPr>
              <w:t>2012 р</w:t>
            </w:r>
            <w:r w:rsidR="00A650EE" w:rsidRPr="00A650EE">
              <w:rPr>
                <w:lang w:val="uk-UA"/>
              </w:rPr>
              <w:t>.</w:t>
            </w:r>
            <w:r w:rsidRPr="00A650EE">
              <w:rPr>
                <w:lang w:val="uk-UA"/>
              </w:rPr>
              <w:t xml:space="preserve"> факт</w:t>
            </w:r>
          </w:p>
        </w:tc>
        <w:tc>
          <w:tcPr>
            <w:tcW w:w="992" w:type="dxa"/>
            <w:vAlign w:val="center"/>
          </w:tcPr>
          <w:p w:rsidR="001754C1" w:rsidRPr="00A650EE" w:rsidRDefault="001754C1" w:rsidP="00BB59B9">
            <w:pPr>
              <w:jc w:val="center"/>
            </w:pPr>
            <w:r w:rsidRPr="00A650EE">
              <w:rPr>
                <w:lang w:val="uk-UA"/>
              </w:rPr>
              <w:t>2013 р</w:t>
            </w:r>
            <w:r w:rsidR="00A650EE">
              <w:rPr>
                <w:lang w:val="uk-UA"/>
              </w:rPr>
              <w:t>.</w:t>
            </w:r>
            <w:r w:rsidRPr="00A650EE">
              <w:rPr>
                <w:lang w:val="uk-UA"/>
              </w:rPr>
              <w:t xml:space="preserve"> факт</w:t>
            </w:r>
          </w:p>
        </w:tc>
        <w:tc>
          <w:tcPr>
            <w:tcW w:w="1134" w:type="dxa"/>
            <w:vAlign w:val="center"/>
          </w:tcPr>
          <w:p w:rsidR="001754C1" w:rsidRPr="00A650EE" w:rsidRDefault="001754C1" w:rsidP="00BB59B9">
            <w:pPr>
              <w:jc w:val="center"/>
            </w:pPr>
            <w:r w:rsidRPr="00A650EE">
              <w:rPr>
                <w:lang w:val="uk-UA"/>
              </w:rPr>
              <w:t>2014 р</w:t>
            </w:r>
            <w:r w:rsidR="00A650EE">
              <w:rPr>
                <w:lang w:val="uk-UA"/>
              </w:rPr>
              <w:t>.</w:t>
            </w:r>
            <w:r w:rsidRPr="00A650EE">
              <w:rPr>
                <w:lang w:val="uk-UA"/>
              </w:rPr>
              <w:t xml:space="preserve"> факт</w:t>
            </w:r>
          </w:p>
        </w:tc>
        <w:tc>
          <w:tcPr>
            <w:tcW w:w="1134" w:type="dxa"/>
            <w:vAlign w:val="center"/>
          </w:tcPr>
          <w:p w:rsidR="001754C1" w:rsidRPr="00A650EE" w:rsidRDefault="001754C1" w:rsidP="00BB59B9">
            <w:pPr>
              <w:jc w:val="center"/>
            </w:pPr>
            <w:r w:rsidRPr="00A650EE">
              <w:rPr>
                <w:lang w:val="uk-UA"/>
              </w:rPr>
              <w:t>2015 р</w:t>
            </w:r>
            <w:r w:rsidR="00A650EE">
              <w:rPr>
                <w:lang w:val="uk-UA"/>
              </w:rPr>
              <w:t>.</w:t>
            </w:r>
            <w:r w:rsidRPr="00A650EE">
              <w:rPr>
                <w:lang w:val="uk-UA"/>
              </w:rPr>
              <w:t xml:space="preserve"> факт</w:t>
            </w:r>
          </w:p>
        </w:tc>
        <w:tc>
          <w:tcPr>
            <w:tcW w:w="1134" w:type="dxa"/>
            <w:vAlign w:val="center"/>
          </w:tcPr>
          <w:p w:rsidR="001754C1" w:rsidRPr="00A650EE" w:rsidRDefault="001754C1" w:rsidP="00BB59B9">
            <w:pPr>
              <w:jc w:val="center"/>
            </w:pPr>
            <w:r w:rsidRPr="00A650EE">
              <w:rPr>
                <w:lang w:val="uk-UA"/>
              </w:rPr>
              <w:t>201</w:t>
            </w:r>
            <w:r w:rsidRPr="00A650EE">
              <w:t>6</w:t>
            </w:r>
            <w:r w:rsidRPr="00A650EE">
              <w:rPr>
                <w:lang w:val="uk-UA"/>
              </w:rPr>
              <w:t xml:space="preserve"> р</w:t>
            </w:r>
            <w:r w:rsidR="00A650EE">
              <w:rPr>
                <w:lang w:val="uk-UA"/>
              </w:rPr>
              <w:t>.</w:t>
            </w:r>
            <w:r w:rsidRPr="00A650EE">
              <w:rPr>
                <w:lang w:val="uk-UA"/>
              </w:rPr>
              <w:t xml:space="preserve"> факт</w:t>
            </w:r>
          </w:p>
        </w:tc>
        <w:tc>
          <w:tcPr>
            <w:tcW w:w="1134" w:type="dxa"/>
            <w:vAlign w:val="center"/>
          </w:tcPr>
          <w:p w:rsidR="001754C1" w:rsidRPr="00A650EE" w:rsidRDefault="001754C1" w:rsidP="00BB59B9">
            <w:pPr>
              <w:jc w:val="center"/>
              <w:rPr>
                <w:lang w:val="uk-UA"/>
              </w:rPr>
            </w:pPr>
            <w:r w:rsidRPr="00A650EE">
              <w:rPr>
                <w:lang w:val="uk-UA"/>
              </w:rPr>
              <w:t>План на 201</w:t>
            </w:r>
            <w:r w:rsidRPr="00A650EE">
              <w:t>7</w:t>
            </w:r>
            <w:r w:rsidRPr="00A650EE">
              <w:rPr>
                <w:lang w:val="uk-UA"/>
              </w:rPr>
              <w:t xml:space="preserve"> рік</w:t>
            </w:r>
          </w:p>
        </w:tc>
      </w:tr>
      <w:tr w:rsidR="00A650EE" w:rsidRPr="000560B0" w:rsidTr="00BB59B9">
        <w:trPr>
          <w:trHeight w:val="1128"/>
        </w:trPr>
        <w:tc>
          <w:tcPr>
            <w:tcW w:w="426" w:type="dxa"/>
            <w:vMerge w:val="restart"/>
          </w:tcPr>
          <w:p w:rsidR="001754C1" w:rsidRPr="000560B0" w:rsidRDefault="001754C1" w:rsidP="007E316E">
            <w:pPr>
              <w:jc w:val="both"/>
              <w:rPr>
                <w:sz w:val="28"/>
                <w:szCs w:val="28"/>
                <w:lang w:val="uk-UA"/>
              </w:rPr>
            </w:pPr>
            <w:r w:rsidRPr="000560B0">
              <w:rPr>
                <w:sz w:val="28"/>
                <w:szCs w:val="28"/>
                <w:lang w:val="uk-UA"/>
              </w:rPr>
              <w:t>1</w:t>
            </w:r>
          </w:p>
        </w:tc>
        <w:tc>
          <w:tcPr>
            <w:tcW w:w="1417" w:type="dxa"/>
            <w:vMerge w:val="restart"/>
          </w:tcPr>
          <w:p w:rsidR="001754C1" w:rsidRPr="000560B0" w:rsidRDefault="001754C1" w:rsidP="00BB59B9">
            <w:pPr>
              <w:rPr>
                <w:sz w:val="26"/>
                <w:szCs w:val="26"/>
                <w:lang w:val="uk-UA"/>
              </w:rPr>
            </w:pPr>
            <w:r w:rsidRPr="000560B0">
              <w:rPr>
                <w:sz w:val="26"/>
                <w:szCs w:val="26"/>
                <w:lang w:val="uk-UA"/>
              </w:rPr>
              <w:t>Теплова енергія, її виробниц</w:t>
            </w:r>
            <w:r w:rsidR="00BB59B9">
              <w:rPr>
                <w:sz w:val="26"/>
                <w:szCs w:val="26"/>
                <w:lang w:val="uk-UA"/>
              </w:rPr>
              <w:t>-</w:t>
            </w:r>
            <w:r w:rsidRPr="000560B0">
              <w:rPr>
                <w:sz w:val="26"/>
                <w:szCs w:val="26"/>
                <w:lang w:val="uk-UA"/>
              </w:rPr>
              <w:t>тво, транс</w:t>
            </w:r>
            <w:r w:rsidR="00BB59B9">
              <w:rPr>
                <w:sz w:val="26"/>
                <w:szCs w:val="26"/>
                <w:lang w:val="uk-UA"/>
              </w:rPr>
              <w:t>-</w:t>
            </w:r>
            <w:r w:rsidRPr="000560B0">
              <w:rPr>
                <w:sz w:val="26"/>
                <w:szCs w:val="26"/>
                <w:lang w:val="uk-UA"/>
              </w:rPr>
              <w:t>портуван</w:t>
            </w:r>
            <w:r w:rsidR="00BB59B9">
              <w:rPr>
                <w:sz w:val="26"/>
                <w:szCs w:val="26"/>
                <w:lang w:val="uk-UA"/>
              </w:rPr>
              <w:t>-</w:t>
            </w:r>
            <w:r w:rsidRPr="000560B0">
              <w:rPr>
                <w:sz w:val="26"/>
                <w:szCs w:val="26"/>
                <w:lang w:val="uk-UA"/>
              </w:rPr>
              <w:t>ня, поста</w:t>
            </w:r>
            <w:r w:rsidR="00BB59B9">
              <w:rPr>
                <w:sz w:val="26"/>
                <w:szCs w:val="26"/>
                <w:lang w:val="uk-UA"/>
              </w:rPr>
              <w:t>-</w:t>
            </w:r>
            <w:r w:rsidRPr="000560B0">
              <w:rPr>
                <w:sz w:val="26"/>
                <w:szCs w:val="26"/>
                <w:lang w:val="uk-UA"/>
              </w:rPr>
              <w:t>чання та послуги з централізованого по</w:t>
            </w:r>
            <w:r w:rsidR="00BB59B9">
              <w:rPr>
                <w:sz w:val="26"/>
                <w:szCs w:val="26"/>
                <w:lang w:val="uk-UA"/>
              </w:rPr>
              <w:t>-</w:t>
            </w:r>
            <w:r w:rsidRPr="000560B0">
              <w:rPr>
                <w:sz w:val="26"/>
                <w:szCs w:val="26"/>
                <w:lang w:val="uk-UA"/>
              </w:rPr>
              <w:t>стачання гарячої води</w:t>
            </w:r>
          </w:p>
        </w:tc>
        <w:tc>
          <w:tcPr>
            <w:tcW w:w="851" w:type="dxa"/>
          </w:tcPr>
          <w:p w:rsidR="00BB59B9" w:rsidRDefault="00BB59B9" w:rsidP="007E316E">
            <w:pPr>
              <w:jc w:val="both"/>
              <w:rPr>
                <w:sz w:val="26"/>
                <w:szCs w:val="26"/>
                <w:lang w:val="uk-UA"/>
              </w:rPr>
            </w:pPr>
          </w:p>
          <w:p w:rsidR="00BB59B9" w:rsidRDefault="00BB59B9" w:rsidP="007E316E">
            <w:pPr>
              <w:jc w:val="both"/>
              <w:rPr>
                <w:sz w:val="26"/>
                <w:szCs w:val="26"/>
                <w:lang w:val="uk-UA"/>
              </w:rPr>
            </w:pPr>
          </w:p>
          <w:p w:rsidR="00BB59B9" w:rsidRDefault="00BB59B9" w:rsidP="007E316E">
            <w:pPr>
              <w:jc w:val="both"/>
              <w:rPr>
                <w:sz w:val="26"/>
                <w:szCs w:val="26"/>
                <w:lang w:val="uk-UA"/>
              </w:rPr>
            </w:pPr>
          </w:p>
          <w:p w:rsidR="001754C1" w:rsidRPr="00A650EE" w:rsidRDefault="001754C1" w:rsidP="007E316E">
            <w:pPr>
              <w:jc w:val="both"/>
              <w:rPr>
                <w:sz w:val="26"/>
                <w:szCs w:val="26"/>
                <w:lang w:val="uk-UA"/>
              </w:rPr>
            </w:pPr>
            <w:r w:rsidRPr="00A650EE">
              <w:rPr>
                <w:sz w:val="26"/>
                <w:szCs w:val="26"/>
                <w:lang w:val="uk-UA"/>
              </w:rPr>
              <w:t>тис.</w:t>
            </w:r>
            <w:r w:rsidR="00A650EE" w:rsidRPr="00A650EE">
              <w:rPr>
                <w:sz w:val="26"/>
                <w:szCs w:val="26"/>
                <w:lang w:val="uk-UA"/>
              </w:rPr>
              <w:t xml:space="preserve"> </w:t>
            </w:r>
            <w:r w:rsidRPr="00A650EE">
              <w:rPr>
                <w:sz w:val="26"/>
                <w:szCs w:val="26"/>
                <w:lang w:val="uk-UA"/>
              </w:rPr>
              <w:t>грн.</w:t>
            </w:r>
          </w:p>
          <w:p w:rsidR="001754C1" w:rsidRPr="00A650EE" w:rsidRDefault="001754C1" w:rsidP="007E316E">
            <w:pPr>
              <w:jc w:val="both"/>
              <w:rPr>
                <w:sz w:val="26"/>
                <w:szCs w:val="26"/>
                <w:lang w:val="uk-UA"/>
              </w:rPr>
            </w:pPr>
          </w:p>
          <w:p w:rsidR="001754C1" w:rsidRPr="00A650EE" w:rsidRDefault="001754C1" w:rsidP="007E316E">
            <w:pPr>
              <w:jc w:val="both"/>
              <w:rPr>
                <w:sz w:val="26"/>
                <w:szCs w:val="26"/>
                <w:lang w:val="uk-UA"/>
              </w:rPr>
            </w:pPr>
          </w:p>
          <w:p w:rsidR="001754C1" w:rsidRPr="00A650EE" w:rsidRDefault="001754C1" w:rsidP="007E316E">
            <w:pPr>
              <w:jc w:val="both"/>
              <w:rPr>
                <w:sz w:val="26"/>
                <w:szCs w:val="26"/>
                <w:lang w:val="uk-UA"/>
              </w:rPr>
            </w:pPr>
          </w:p>
        </w:tc>
        <w:tc>
          <w:tcPr>
            <w:tcW w:w="992" w:type="dxa"/>
            <w:vAlign w:val="center"/>
          </w:tcPr>
          <w:p w:rsidR="00BB59B9" w:rsidRPr="00BB59B9" w:rsidRDefault="00BB59B9" w:rsidP="00BB59B9">
            <w:pPr>
              <w:jc w:val="center"/>
              <w:rPr>
                <w:sz w:val="20"/>
                <w:szCs w:val="20"/>
                <w:lang w:val="uk-UA"/>
              </w:rPr>
            </w:pPr>
          </w:p>
          <w:p w:rsidR="00BB59B9" w:rsidRDefault="00BB59B9" w:rsidP="00BB59B9">
            <w:pPr>
              <w:jc w:val="center"/>
              <w:rPr>
                <w:sz w:val="20"/>
                <w:szCs w:val="20"/>
                <w:lang w:val="uk-UA"/>
              </w:rPr>
            </w:pPr>
          </w:p>
          <w:p w:rsidR="001754C1" w:rsidRPr="00BB59B9" w:rsidRDefault="001754C1" w:rsidP="00BB59B9">
            <w:pPr>
              <w:jc w:val="center"/>
              <w:rPr>
                <w:sz w:val="20"/>
                <w:szCs w:val="20"/>
                <w:lang w:val="uk-UA"/>
              </w:rPr>
            </w:pPr>
            <w:r w:rsidRPr="00BB59B9">
              <w:rPr>
                <w:sz w:val="20"/>
                <w:szCs w:val="20"/>
                <w:lang w:val="uk-UA"/>
              </w:rPr>
              <w:t>162236,7</w:t>
            </w:r>
          </w:p>
        </w:tc>
        <w:tc>
          <w:tcPr>
            <w:tcW w:w="992" w:type="dxa"/>
            <w:vAlign w:val="center"/>
          </w:tcPr>
          <w:p w:rsidR="00BB59B9" w:rsidRPr="00BB59B9" w:rsidRDefault="00BB59B9" w:rsidP="00BB59B9">
            <w:pPr>
              <w:jc w:val="center"/>
              <w:rPr>
                <w:sz w:val="20"/>
                <w:szCs w:val="20"/>
                <w:lang w:val="uk-UA"/>
              </w:rPr>
            </w:pPr>
          </w:p>
          <w:p w:rsidR="00BB59B9" w:rsidRDefault="00BB59B9" w:rsidP="00BB59B9">
            <w:pPr>
              <w:jc w:val="center"/>
              <w:rPr>
                <w:sz w:val="20"/>
                <w:szCs w:val="20"/>
                <w:lang w:val="uk-UA"/>
              </w:rPr>
            </w:pPr>
          </w:p>
          <w:p w:rsidR="001754C1" w:rsidRPr="00BB59B9" w:rsidRDefault="001754C1" w:rsidP="00BB59B9">
            <w:pPr>
              <w:jc w:val="center"/>
              <w:rPr>
                <w:sz w:val="20"/>
                <w:szCs w:val="20"/>
                <w:lang w:val="uk-UA"/>
              </w:rPr>
            </w:pPr>
            <w:r w:rsidRPr="00BB59B9">
              <w:rPr>
                <w:sz w:val="20"/>
                <w:szCs w:val="20"/>
                <w:lang w:val="uk-UA"/>
              </w:rPr>
              <w:t>118894,0</w:t>
            </w:r>
          </w:p>
        </w:tc>
        <w:tc>
          <w:tcPr>
            <w:tcW w:w="1134" w:type="dxa"/>
            <w:vAlign w:val="center"/>
          </w:tcPr>
          <w:p w:rsidR="00BB59B9" w:rsidRPr="00BB59B9" w:rsidRDefault="00BB59B9" w:rsidP="00BB59B9">
            <w:pPr>
              <w:jc w:val="center"/>
              <w:rPr>
                <w:sz w:val="22"/>
                <w:szCs w:val="22"/>
                <w:lang w:val="uk-UA"/>
              </w:rPr>
            </w:pPr>
          </w:p>
          <w:p w:rsidR="00BB59B9" w:rsidRPr="00BB59B9" w:rsidRDefault="00BB59B9" w:rsidP="00BB59B9">
            <w:pPr>
              <w:jc w:val="center"/>
              <w:rPr>
                <w:sz w:val="22"/>
                <w:szCs w:val="22"/>
                <w:lang w:val="uk-UA"/>
              </w:rPr>
            </w:pPr>
          </w:p>
          <w:p w:rsidR="001754C1" w:rsidRPr="00BB59B9" w:rsidRDefault="001754C1" w:rsidP="00BB59B9">
            <w:pPr>
              <w:jc w:val="center"/>
              <w:rPr>
                <w:sz w:val="22"/>
                <w:szCs w:val="22"/>
                <w:lang w:val="uk-UA"/>
              </w:rPr>
            </w:pPr>
            <w:r w:rsidRPr="00BB59B9">
              <w:rPr>
                <w:sz w:val="22"/>
                <w:szCs w:val="22"/>
                <w:lang w:val="uk-UA"/>
              </w:rPr>
              <w:t>114798,8</w:t>
            </w:r>
          </w:p>
        </w:tc>
        <w:tc>
          <w:tcPr>
            <w:tcW w:w="1134" w:type="dxa"/>
            <w:vAlign w:val="center"/>
          </w:tcPr>
          <w:p w:rsidR="00BB59B9" w:rsidRPr="00BB59B9" w:rsidRDefault="00BB59B9" w:rsidP="00BB59B9">
            <w:pPr>
              <w:jc w:val="center"/>
              <w:rPr>
                <w:sz w:val="22"/>
                <w:szCs w:val="22"/>
                <w:lang w:val="uk-UA"/>
              </w:rPr>
            </w:pPr>
          </w:p>
          <w:p w:rsidR="00BB59B9" w:rsidRPr="00BB59B9" w:rsidRDefault="00BB59B9" w:rsidP="00BB59B9">
            <w:pPr>
              <w:jc w:val="center"/>
              <w:rPr>
                <w:sz w:val="22"/>
                <w:szCs w:val="22"/>
                <w:lang w:val="uk-UA"/>
              </w:rPr>
            </w:pPr>
          </w:p>
          <w:p w:rsidR="001754C1" w:rsidRPr="00BB59B9" w:rsidRDefault="001754C1" w:rsidP="00BB59B9">
            <w:pPr>
              <w:jc w:val="center"/>
              <w:rPr>
                <w:sz w:val="22"/>
                <w:szCs w:val="22"/>
                <w:lang w:val="uk-UA"/>
              </w:rPr>
            </w:pPr>
            <w:r w:rsidRPr="00BB59B9">
              <w:rPr>
                <w:sz w:val="22"/>
                <w:szCs w:val="22"/>
                <w:lang w:val="uk-UA"/>
              </w:rPr>
              <w:t>160144,6</w:t>
            </w:r>
          </w:p>
        </w:tc>
        <w:tc>
          <w:tcPr>
            <w:tcW w:w="1134" w:type="dxa"/>
            <w:vAlign w:val="center"/>
          </w:tcPr>
          <w:p w:rsidR="00BB59B9" w:rsidRPr="00BB59B9" w:rsidRDefault="00BB59B9" w:rsidP="00BB59B9">
            <w:pPr>
              <w:jc w:val="center"/>
              <w:rPr>
                <w:sz w:val="22"/>
                <w:szCs w:val="22"/>
                <w:lang w:val="uk-UA"/>
              </w:rPr>
            </w:pPr>
          </w:p>
          <w:p w:rsidR="00BB59B9" w:rsidRPr="00BB59B9" w:rsidRDefault="00BB59B9" w:rsidP="00BB59B9">
            <w:pPr>
              <w:jc w:val="center"/>
              <w:rPr>
                <w:sz w:val="22"/>
                <w:szCs w:val="22"/>
                <w:lang w:val="uk-UA"/>
              </w:rPr>
            </w:pPr>
          </w:p>
          <w:p w:rsidR="001754C1" w:rsidRPr="00BB59B9" w:rsidRDefault="00AB24D8" w:rsidP="00BB59B9">
            <w:pPr>
              <w:jc w:val="center"/>
              <w:rPr>
                <w:sz w:val="22"/>
                <w:szCs w:val="22"/>
                <w:lang w:val="uk-UA"/>
              </w:rPr>
            </w:pPr>
            <w:r w:rsidRPr="00BB59B9">
              <w:rPr>
                <w:sz w:val="22"/>
                <w:szCs w:val="22"/>
                <w:lang w:val="uk-UA"/>
              </w:rPr>
              <w:t>236887,3</w:t>
            </w:r>
          </w:p>
        </w:tc>
        <w:tc>
          <w:tcPr>
            <w:tcW w:w="1134" w:type="dxa"/>
            <w:vAlign w:val="center"/>
          </w:tcPr>
          <w:p w:rsidR="00BB59B9" w:rsidRDefault="00BB59B9" w:rsidP="00BB59B9">
            <w:pPr>
              <w:jc w:val="center"/>
              <w:rPr>
                <w:sz w:val="22"/>
                <w:szCs w:val="22"/>
                <w:lang w:val="uk-UA"/>
              </w:rPr>
            </w:pPr>
          </w:p>
          <w:p w:rsidR="00BB59B9" w:rsidRPr="00BB59B9" w:rsidRDefault="00BB59B9" w:rsidP="00BB59B9">
            <w:pPr>
              <w:jc w:val="center"/>
              <w:rPr>
                <w:sz w:val="22"/>
                <w:szCs w:val="22"/>
                <w:lang w:val="uk-UA"/>
              </w:rPr>
            </w:pPr>
          </w:p>
          <w:p w:rsidR="001754C1" w:rsidRPr="00BB59B9" w:rsidRDefault="00EF4FC3" w:rsidP="00BB59B9">
            <w:pPr>
              <w:jc w:val="center"/>
              <w:rPr>
                <w:sz w:val="22"/>
                <w:szCs w:val="22"/>
                <w:lang w:val="uk-UA"/>
              </w:rPr>
            </w:pPr>
            <w:r w:rsidRPr="00BB59B9">
              <w:rPr>
                <w:sz w:val="22"/>
                <w:szCs w:val="22"/>
                <w:lang w:val="uk-UA"/>
              </w:rPr>
              <w:t>301341,4</w:t>
            </w:r>
          </w:p>
        </w:tc>
      </w:tr>
      <w:tr w:rsidR="00A650EE" w:rsidRPr="000560B0" w:rsidTr="00BB59B9">
        <w:trPr>
          <w:trHeight w:val="337"/>
        </w:trPr>
        <w:tc>
          <w:tcPr>
            <w:tcW w:w="426" w:type="dxa"/>
            <w:vMerge/>
          </w:tcPr>
          <w:p w:rsidR="001754C1" w:rsidRPr="000560B0" w:rsidRDefault="001754C1" w:rsidP="007E316E">
            <w:pPr>
              <w:jc w:val="both"/>
              <w:rPr>
                <w:sz w:val="28"/>
                <w:szCs w:val="28"/>
                <w:lang w:val="uk-UA"/>
              </w:rPr>
            </w:pPr>
          </w:p>
        </w:tc>
        <w:tc>
          <w:tcPr>
            <w:tcW w:w="1417" w:type="dxa"/>
            <w:vMerge/>
          </w:tcPr>
          <w:p w:rsidR="001754C1" w:rsidRPr="000560B0" w:rsidRDefault="001754C1" w:rsidP="00A650EE">
            <w:pPr>
              <w:rPr>
                <w:sz w:val="26"/>
                <w:szCs w:val="26"/>
                <w:lang w:val="uk-UA"/>
              </w:rPr>
            </w:pPr>
          </w:p>
        </w:tc>
        <w:tc>
          <w:tcPr>
            <w:tcW w:w="851" w:type="dxa"/>
          </w:tcPr>
          <w:p w:rsidR="001754C1" w:rsidRPr="00A650EE" w:rsidRDefault="001754C1" w:rsidP="007E316E">
            <w:pPr>
              <w:jc w:val="both"/>
              <w:rPr>
                <w:sz w:val="26"/>
                <w:szCs w:val="26"/>
                <w:lang w:val="uk-UA"/>
              </w:rPr>
            </w:pPr>
            <w:r w:rsidRPr="00A650EE">
              <w:rPr>
                <w:sz w:val="26"/>
                <w:szCs w:val="26"/>
                <w:lang w:val="uk-UA"/>
              </w:rPr>
              <w:t>тис.</w:t>
            </w:r>
            <w:r w:rsidR="00A650EE" w:rsidRPr="00A650EE">
              <w:rPr>
                <w:sz w:val="26"/>
                <w:szCs w:val="26"/>
                <w:lang w:val="uk-UA"/>
              </w:rPr>
              <w:t xml:space="preserve"> </w:t>
            </w:r>
            <w:r w:rsidRPr="00A650EE">
              <w:rPr>
                <w:sz w:val="26"/>
                <w:szCs w:val="26"/>
                <w:lang w:val="uk-UA"/>
              </w:rPr>
              <w:t>Гкал</w:t>
            </w:r>
          </w:p>
        </w:tc>
        <w:tc>
          <w:tcPr>
            <w:tcW w:w="992" w:type="dxa"/>
          </w:tcPr>
          <w:p w:rsidR="001754C1" w:rsidRPr="000560B0" w:rsidRDefault="001754C1" w:rsidP="00105EB2">
            <w:pPr>
              <w:jc w:val="center"/>
              <w:rPr>
                <w:lang w:val="uk-UA"/>
              </w:rPr>
            </w:pPr>
            <w:r w:rsidRPr="000560B0">
              <w:rPr>
                <w:lang w:val="uk-UA"/>
              </w:rPr>
              <w:t>277,6</w:t>
            </w:r>
          </w:p>
        </w:tc>
        <w:tc>
          <w:tcPr>
            <w:tcW w:w="992" w:type="dxa"/>
          </w:tcPr>
          <w:p w:rsidR="001754C1" w:rsidRPr="000560B0" w:rsidRDefault="001754C1" w:rsidP="00105EB2">
            <w:pPr>
              <w:jc w:val="center"/>
              <w:rPr>
                <w:lang w:val="uk-UA"/>
              </w:rPr>
            </w:pPr>
            <w:r w:rsidRPr="000560B0">
              <w:rPr>
                <w:lang w:val="uk-UA"/>
              </w:rPr>
              <w:t>271,4</w:t>
            </w:r>
          </w:p>
        </w:tc>
        <w:tc>
          <w:tcPr>
            <w:tcW w:w="1134" w:type="dxa"/>
          </w:tcPr>
          <w:p w:rsidR="001754C1" w:rsidRPr="000560B0" w:rsidRDefault="001754C1" w:rsidP="00105EB2">
            <w:pPr>
              <w:jc w:val="center"/>
              <w:rPr>
                <w:lang w:val="uk-UA"/>
              </w:rPr>
            </w:pPr>
            <w:r w:rsidRPr="000560B0">
              <w:rPr>
                <w:lang w:val="uk-UA"/>
              </w:rPr>
              <w:t>226,3</w:t>
            </w:r>
          </w:p>
        </w:tc>
        <w:tc>
          <w:tcPr>
            <w:tcW w:w="1134" w:type="dxa"/>
          </w:tcPr>
          <w:p w:rsidR="001754C1" w:rsidRPr="000560B0" w:rsidRDefault="001754C1" w:rsidP="00105EB2">
            <w:pPr>
              <w:jc w:val="center"/>
              <w:rPr>
                <w:lang w:val="uk-UA"/>
              </w:rPr>
            </w:pPr>
            <w:r w:rsidRPr="000560B0">
              <w:rPr>
                <w:lang w:val="uk-UA"/>
              </w:rPr>
              <w:t>206,2</w:t>
            </w:r>
          </w:p>
        </w:tc>
        <w:tc>
          <w:tcPr>
            <w:tcW w:w="1134" w:type="dxa"/>
          </w:tcPr>
          <w:p w:rsidR="001754C1" w:rsidRPr="000560B0" w:rsidRDefault="00B65F9F" w:rsidP="00105EB2">
            <w:pPr>
              <w:jc w:val="center"/>
              <w:rPr>
                <w:lang w:val="uk-UA"/>
              </w:rPr>
            </w:pPr>
            <w:r w:rsidRPr="000560B0">
              <w:rPr>
                <w:lang w:val="uk-UA"/>
              </w:rPr>
              <w:t>221,3</w:t>
            </w:r>
          </w:p>
        </w:tc>
        <w:tc>
          <w:tcPr>
            <w:tcW w:w="1134" w:type="dxa"/>
          </w:tcPr>
          <w:p w:rsidR="001754C1" w:rsidRPr="000560B0" w:rsidRDefault="00B65F9F" w:rsidP="00105EB2">
            <w:pPr>
              <w:jc w:val="center"/>
              <w:rPr>
                <w:lang w:val="uk-UA"/>
              </w:rPr>
            </w:pPr>
            <w:r w:rsidRPr="000560B0">
              <w:rPr>
                <w:lang w:val="uk-UA"/>
              </w:rPr>
              <w:t>221,0</w:t>
            </w:r>
          </w:p>
        </w:tc>
      </w:tr>
      <w:tr w:rsidR="00A650EE" w:rsidRPr="000560B0" w:rsidTr="00BB59B9">
        <w:trPr>
          <w:trHeight w:val="337"/>
        </w:trPr>
        <w:tc>
          <w:tcPr>
            <w:tcW w:w="426" w:type="dxa"/>
          </w:tcPr>
          <w:p w:rsidR="00312915" w:rsidRPr="000560B0" w:rsidRDefault="00312915" w:rsidP="007E316E">
            <w:pPr>
              <w:jc w:val="both"/>
              <w:rPr>
                <w:sz w:val="28"/>
                <w:szCs w:val="28"/>
                <w:lang w:val="uk-UA"/>
              </w:rPr>
            </w:pPr>
            <w:r w:rsidRPr="000560B0">
              <w:rPr>
                <w:sz w:val="28"/>
                <w:szCs w:val="28"/>
                <w:lang w:val="uk-UA"/>
              </w:rPr>
              <w:t>2</w:t>
            </w:r>
          </w:p>
        </w:tc>
        <w:tc>
          <w:tcPr>
            <w:tcW w:w="1417" w:type="dxa"/>
          </w:tcPr>
          <w:p w:rsidR="00312915" w:rsidRPr="000560B0" w:rsidRDefault="00312915" w:rsidP="00A650EE">
            <w:pPr>
              <w:rPr>
                <w:sz w:val="26"/>
                <w:szCs w:val="26"/>
                <w:lang w:val="uk-UA"/>
              </w:rPr>
            </w:pPr>
            <w:r w:rsidRPr="000560B0">
              <w:rPr>
                <w:sz w:val="26"/>
                <w:szCs w:val="26"/>
                <w:lang w:val="uk-UA"/>
              </w:rPr>
              <w:t>Інша діяльність, неліцензійна діяльність</w:t>
            </w:r>
          </w:p>
        </w:tc>
        <w:tc>
          <w:tcPr>
            <w:tcW w:w="851" w:type="dxa"/>
          </w:tcPr>
          <w:p w:rsidR="00312915" w:rsidRPr="00A650EE" w:rsidRDefault="00312915" w:rsidP="00312915">
            <w:pPr>
              <w:jc w:val="both"/>
              <w:rPr>
                <w:sz w:val="26"/>
                <w:szCs w:val="26"/>
                <w:lang w:val="uk-UA"/>
              </w:rPr>
            </w:pPr>
            <w:r w:rsidRPr="00A650EE">
              <w:rPr>
                <w:sz w:val="26"/>
                <w:szCs w:val="26"/>
                <w:lang w:val="uk-UA"/>
              </w:rPr>
              <w:t>тис.</w:t>
            </w:r>
            <w:r w:rsidR="00A650EE" w:rsidRPr="00A650EE">
              <w:rPr>
                <w:sz w:val="26"/>
                <w:szCs w:val="26"/>
                <w:lang w:val="uk-UA"/>
              </w:rPr>
              <w:t xml:space="preserve"> </w:t>
            </w:r>
            <w:r w:rsidRPr="00A650EE">
              <w:rPr>
                <w:sz w:val="26"/>
                <w:szCs w:val="26"/>
                <w:lang w:val="uk-UA"/>
              </w:rPr>
              <w:t>грн.</w:t>
            </w:r>
          </w:p>
        </w:tc>
        <w:tc>
          <w:tcPr>
            <w:tcW w:w="992" w:type="dxa"/>
          </w:tcPr>
          <w:p w:rsidR="00312915" w:rsidRPr="000560B0" w:rsidRDefault="00312915" w:rsidP="00312915">
            <w:pPr>
              <w:jc w:val="center"/>
              <w:rPr>
                <w:lang w:val="uk-UA"/>
              </w:rPr>
            </w:pPr>
            <w:r w:rsidRPr="000560B0">
              <w:rPr>
                <w:lang w:val="uk-UA"/>
              </w:rPr>
              <w:t>1 482,9</w:t>
            </w:r>
          </w:p>
        </w:tc>
        <w:tc>
          <w:tcPr>
            <w:tcW w:w="992" w:type="dxa"/>
          </w:tcPr>
          <w:p w:rsidR="00312915" w:rsidRPr="000560B0" w:rsidRDefault="00312915" w:rsidP="00312915">
            <w:pPr>
              <w:jc w:val="center"/>
              <w:rPr>
                <w:lang w:val="uk-UA"/>
              </w:rPr>
            </w:pPr>
            <w:r w:rsidRPr="000560B0">
              <w:rPr>
                <w:lang w:val="uk-UA"/>
              </w:rPr>
              <w:t>1 346,2</w:t>
            </w:r>
          </w:p>
        </w:tc>
        <w:tc>
          <w:tcPr>
            <w:tcW w:w="1134" w:type="dxa"/>
          </w:tcPr>
          <w:p w:rsidR="00312915" w:rsidRPr="000560B0" w:rsidRDefault="00312915" w:rsidP="00312915">
            <w:pPr>
              <w:jc w:val="center"/>
              <w:rPr>
                <w:lang w:val="uk-UA"/>
              </w:rPr>
            </w:pPr>
            <w:r w:rsidRPr="000560B0">
              <w:rPr>
                <w:lang w:val="uk-UA"/>
              </w:rPr>
              <w:t>1 633,9</w:t>
            </w:r>
          </w:p>
        </w:tc>
        <w:tc>
          <w:tcPr>
            <w:tcW w:w="1134" w:type="dxa"/>
          </w:tcPr>
          <w:p w:rsidR="00312915" w:rsidRPr="000560B0" w:rsidRDefault="00312915" w:rsidP="00312915">
            <w:pPr>
              <w:jc w:val="center"/>
              <w:rPr>
                <w:lang w:val="uk-UA"/>
              </w:rPr>
            </w:pPr>
            <w:r w:rsidRPr="000560B0">
              <w:rPr>
                <w:lang w:val="uk-UA"/>
              </w:rPr>
              <w:t>1 919,2</w:t>
            </w:r>
          </w:p>
        </w:tc>
        <w:tc>
          <w:tcPr>
            <w:tcW w:w="1134" w:type="dxa"/>
          </w:tcPr>
          <w:p w:rsidR="00312915" w:rsidRPr="000560B0" w:rsidRDefault="00312915" w:rsidP="00312915">
            <w:pPr>
              <w:jc w:val="center"/>
              <w:rPr>
                <w:lang w:val="uk-UA"/>
              </w:rPr>
            </w:pPr>
            <w:r w:rsidRPr="000560B0">
              <w:rPr>
                <w:lang w:val="uk-UA"/>
              </w:rPr>
              <w:t>6 753,5</w:t>
            </w:r>
          </w:p>
        </w:tc>
        <w:tc>
          <w:tcPr>
            <w:tcW w:w="1134" w:type="dxa"/>
          </w:tcPr>
          <w:p w:rsidR="00312915" w:rsidRPr="000560B0" w:rsidRDefault="00312915" w:rsidP="00105EB2">
            <w:pPr>
              <w:jc w:val="center"/>
              <w:rPr>
                <w:lang w:val="uk-UA"/>
              </w:rPr>
            </w:pPr>
            <w:r w:rsidRPr="000560B0">
              <w:rPr>
                <w:lang w:val="uk-UA"/>
              </w:rPr>
              <w:t>5 391,5</w:t>
            </w:r>
          </w:p>
        </w:tc>
      </w:tr>
    </w:tbl>
    <w:p w:rsidR="002C1840" w:rsidRPr="000560B0" w:rsidRDefault="002C1840" w:rsidP="002C1840">
      <w:pPr>
        <w:jc w:val="both"/>
        <w:rPr>
          <w:sz w:val="28"/>
          <w:szCs w:val="28"/>
          <w:lang w:val="uk-UA"/>
        </w:rPr>
      </w:pPr>
    </w:p>
    <w:p w:rsidR="005634BD" w:rsidRPr="000560B0" w:rsidRDefault="005634BD" w:rsidP="002C1840">
      <w:pPr>
        <w:jc w:val="both"/>
        <w:rPr>
          <w:b/>
          <w:sz w:val="28"/>
          <w:szCs w:val="28"/>
          <w:lang w:val="uk-UA"/>
        </w:rPr>
      </w:pPr>
    </w:p>
    <w:p w:rsidR="00C17A82" w:rsidRPr="000560B0" w:rsidRDefault="00633214" w:rsidP="00633214">
      <w:pPr>
        <w:jc w:val="center"/>
        <w:rPr>
          <w:b/>
          <w:i/>
          <w:sz w:val="28"/>
          <w:szCs w:val="28"/>
          <w:lang w:val="uk-UA"/>
        </w:rPr>
      </w:pPr>
      <w:r w:rsidRPr="000560B0">
        <w:rPr>
          <w:b/>
          <w:i/>
          <w:sz w:val="28"/>
          <w:szCs w:val="28"/>
          <w:lang w:val="uk-UA"/>
        </w:rPr>
        <w:lastRenderedPageBreak/>
        <w:t>4.5.</w:t>
      </w:r>
      <w:r w:rsidR="007758E4">
        <w:rPr>
          <w:b/>
          <w:i/>
          <w:sz w:val="28"/>
          <w:szCs w:val="28"/>
          <w:lang w:val="uk-UA"/>
        </w:rPr>
        <w:t xml:space="preserve"> </w:t>
      </w:r>
      <w:r w:rsidR="002C1840" w:rsidRPr="000560B0">
        <w:rPr>
          <w:b/>
          <w:i/>
          <w:sz w:val="28"/>
          <w:szCs w:val="28"/>
          <w:lang w:val="uk-UA"/>
        </w:rPr>
        <w:t>Рівень відшкодування тарифами собівартості послуг в розрізі населення та інших споживачів</w:t>
      </w:r>
    </w:p>
    <w:p w:rsidR="004748AB" w:rsidRPr="000560B0" w:rsidRDefault="004748AB" w:rsidP="00633214">
      <w:pPr>
        <w:ind w:left="12"/>
        <w:jc w:val="center"/>
        <w:rPr>
          <w:b/>
          <w:i/>
          <w:sz w:val="28"/>
          <w:szCs w:val="28"/>
          <w:lang w:val="uk-UA"/>
        </w:rPr>
      </w:pPr>
    </w:p>
    <w:p w:rsidR="00C17A82" w:rsidRPr="000560B0" w:rsidRDefault="004748AB" w:rsidP="00C17A82">
      <w:pPr>
        <w:jc w:val="both"/>
        <w:rPr>
          <w:sz w:val="28"/>
          <w:szCs w:val="28"/>
          <w:lang w:val="uk-UA"/>
        </w:rPr>
      </w:pPr>
      <w:r w:rsidRPr="000560B0">
        <w:rPr>
          <w:sz w:val="28"/>
          <w:szCs w:val="28"/>
          <w:lang w:val="uk-UA"/>
        </w:rPr>
        <w:t>В таблиці 7 наведено рівень відшкодування тарифами собівартості послуг</w:t>
      </w:r>
      <w:r w:rsidR="00650D21" w:rsidRPr="000560B0">
        <w:rPr>
          <w:sz w:val="28"/>
          <w:szCs w:val="28"/>
          <w:lang w:val="uk-UA"/>
        </w:rPr>
        <w:t xml:space="preserve"> за 2016р.</w:t>
      </w:r>
    </w:p>
    <w:p w:rsidR="00B14DBA" w:rsidRPr="000560B0" w:rsidRDefault="00B14DBA" w:rsidP="00C17A82">
      <w:pPr>
        <w:jc w:val="both"/>
        <w:rPr>
          <w:sz w:val="28"/>
          <w:szCs w:val="28"/>
          <w:lang w:val="uk-UA"/>
        </w:rPr>
      </w:pPr>
    </w:p>
    <w:p w:rsidR="004748AB" w:rsidRPr="00BB59B9" w:rsidRDefault="004748AB" w:rsidP="004748AB">
      <w:pPr>
        <w:jc w:val="center"/>
        <w:rPr>
          <w:b/>
          <w:sz w:val="28"/>
          <w:szCs w:val="28"/>
          <w:lang w:val="uk-UA"/>
        </w:rPr>
      </w:pPr>
      <w:r w:rsidRPr="00BB59B9">
        <w:rPr>
          <w:sz w:val="28"/>
          <w:szCs w:val="28"/>
          <w:lang w:val="uk-UA"/>
        </w:rPr>
        <w:t>Таблиця 7</w:t>
      </w:r>
      <w:r w:rsidRPr="00BB59B9">
        <w:rPr>
          <w:b/>
          <w:sz w:val="28"/>
          <w:szCs w:val="28"/>
          <w:lang w:val="uk-UA"/>
        </w:rPr>
        <w:t xml:space="preserve"> - </w:t>
      </w:r>
      <w:r w:rsidR="00633214" w:rsidRPr="00BB59B9">
        <w:rPr>
          <w:b/>
          <w:sz w:val="28"/>
          <w:szCs w:val="28"/>
          <w:lang w:val="uk-UA"/>
        </w:rPr>
        <w:t>В</w:t>
      </w:r>
      <w:r w:rsidRPr="00BB59B9">
        <w:rPr>
          <w:b/>
          <w:sz w:val="28"/>
          <w:szCs w:val="28"/>
          <w:lang w:val="uk-UA"/>
        </w:rPr>
        <w:t>ідшкодування тарифами собівартості послуг</w:t>
      </w:r>
      <w:r w:rsidR="00650D21" w:rsidRPr="00BB59B9">
        <w:rPr>
          <w:b/>
          <w:sz w:val="28"/>
          <w:szCs w:val="28"/>
          <w:lang w:val="uk-UA"/>
        </w:rPr>
        <w:t xml:space="preserve"> за 2016р.</w:t>
      </w:r>
    </w:p>
    <w:p w:rsidR="004748AB" w:rsidRPr="000560B0" w:rsidRDefault="004748AB" w:rsidP="004748AB">
      <w:pPr>
        <w:jc w:val="center"/>
        <w:rPr>
          <w:b/>
          <w:sz w:val="26"/>
          <w:szCs w:val="26"/>
          <w:lang w:val="uk-UA"/>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843"/>
        <w:gridCol w:w="2410"/>
        <w:gridCol w:w="1276"/>
        <w:gridCol w:w="1275"/>
        <w:gridCol w:w="1134"/>
      </w:tblGrid>
      <w:tr w:rsidR="00C17A82" w:rsidRPr="00403C05" w:rsidTr="007758E4">
        <w:trPr>
          <w:trHeight w:val="983"/>
        </w:trPr>
        <w:tc>
          <w:tcPr>
            <w:tcW w:w="1134" w:type="dxa"/>
            <w:vAlign w:val="center"/>
          </w:tcPr>
          <w:p w:rsidR="00C17A82" w:rsidRPr="00403C05" w:rsidRDefault="00C17A82" w:rsidP="007758E4">
            <w:pPr>
              <w:jc w:val="center"/>
              <w:rPr>
                <w:lang w:val="uk-UA"/>
              </w:rPr>
            </w:pPr>
            <w:r w:rsidRPr="00403C05">
              <w:rPr>
                <w:lang w:val="uk-UA"/>
              </w:rPr>
              <w:t>Фактич</w:t>
            </w:r>
            <w:r w:rsidR="00BB59B9">
              <w:rPr>
                <w:lang w:val="uk-UA"/>
              </w:rPr>
              <w:t>-</w:t>
            </w:r>
            <w:r w:rsidRPr="00403C05">
              <w:rPr>
                <w:lang w:val="uk-UA"/>
              </w:rPr>
              <w:t>на собі</w:t>
            </w:r>
            <w:r w:rsidR="00BB59B9">
              <w:rPr>
                <w:lang w:val="uk-UA"/>
              </w:rPr>
              <w:t>-</w:t>
            </w:r>
            <w:r w:rsidRPr="00403C05">
              <w:rPr>
                <w:lang w:val="uk-UA"/>
              </w:rPr>
              <w:t>варт</w:t>
            </w:r>
            <w:r w:rsidR="008729A2" w:rsidRPr="00403C05">
              <w:rPr>
                <w:lang w:val="uk-UA"/>
              </w:rPr>
              <w:t>і</w:t>
            </w:r>
            <w:r w:rsidRPr="00403C05">
              <w:rPr>
                <w:lang w:val="uk-UA"/>
              </w:rPr>
              <w:t>с</w:t>
            </w:r>
            <w:r w:rsidR="008729A2" w:rsidRPr="00403C05">
              <w:rPr>
                <w:lang w:val="uk-UA"/>
              </w:rPr>
              <w:t>т</w:t>
            </w:r>
            <w:r w:rsidRPr="00403C05">
              <w:rPr>
                <w:lang w:val="uk-UA"/>
              </w:rPr>
              <w:t>ь</w:t>
            </w:r>
            <w:r w:rsidR="00312915" w:rsidRPr="00403C05">
              <w:rPr>
                <w:lang w:val="uk-UA"/>
              </w:rPr>
              <w:t>, грн.</w:t>
            </w:r>
          </w:p>
        </w:tc>
        <w:tc>
          <w:tcPr>
            <w:tcW w:w="1843" w:type="dxa"/>
            <w:vAlign w:val="center"/>
          </w:tcPr>
          <w:p w:rsidR="00C17A82" w:rsidRPr="00403C05" w:rsidRDefault="00C17A82" w:rsidP="007758E4">
            <w:pPr>
              <w:jc w:val="center"/>
              <w:rPr>
                <w:lang w:val="uk-UA"/>
              </w:rPr>
            </w:pPr>
            <w:r w:rsidRPr="00403C05">
              <w:rPr>
                <w:lang w:val="uk-UA"/>
              </w:rPr>
              <w:t>Розрахунковий (плановий) тариф з ПДВ</w:t>
            </w:r>
            <w:r w:rsidR="00312915" w:rsidRPr="00403C05">
              <w:rPr>
                <w:lang w:val="uk-UA"/>
              </w:rPr>
              <w:t>, грн.</w:t>
            </w:r>
          </w:p>
        </w:tc>
        <w:tc>
          <w:tcPr>
            <w:tcW w:w="2410" w:type="dxa"/>
            <w:vAlign w:val="center"/>
          </w:tcPr>
          <w:p w:rsidR="00C17A82" w:rsidRPr="00403C05" w:rsidRDefault="00C17A82" w:rsidP="007758E4">
            <w:pPr>
              <w:jc w:val="center"/>
              <w:rPr>
                <w:lang w:val="uk-UA"/>
              </w:rPr>
            </w:pPr>
            <w:r w:rsidRPr="00403C05">
              <w:rPr>
                <w:lang w:val="uk-UA"/>
              </w:rPr>
              <w:t>Затверджений тариф з ПДВ, дата введен</w:t>
            </w:r>
            <w:r w:rsidR="00BB59B9">
              <w:rPr>
                <w:lang w:val="uk-UA"/>
              </w:rPr>
              <w:t>-</w:t>
            </w:r>
            <w:r w:rsidRPr="00403C05">
              <w:rPr>
                <w:lang w:val="uk-UA"/>
              </w:rPr>
              <w:t>ня в дію</w:t>
            </w:r>
          </w:p>
        </w:tc>
        <w:tc>
          <w:tcPr>
            <w:tcW w:w="1276" w:type="dxa"/>
            <w:vAlign w:val="center"/>
          </w:tcPr>
          <w:p w:rsidR="00C17A82" w:rsidRPr="00403C05" w:rsidRDefault="00C17A82" w:rsidP="007758E4">
            <w:pPr>
              <w:jc w:val="center"/>
              <w:rPr>
                <w:lang w:val="uk-UA"/>
              </w:rPr>
            </w:pPr>
            <w:r w:rsidRPr="00403C05">
              <w:rPr>
                <w:lang w:val="uk-UA"/>
              </w:rPr>
              <w:t>Фактичний тариф з ПДВ</w:t>
            </w:r>
            <w:r w:rsidR="00312915" w:rsidRPr="00403C05">
              <w:rPr>
                <w:lang w:val="uk-UA"/>
              </w:rPr>
              <w:t>, грн.</w:t>
            </w:r>
          </w:p>
        </w:tc>
        <w:tc>
          <w:tcPr>
            <w:tcW w:w="2409" w:type="dxa"/>
            <w:gridSpan w:val="2"/>
            <w:vAlign w:val="center"/>
          </w:tcPr>
          <w:p w:rsidR="00C17A82" w:rsidRPr="00403C05" w:rsidRDefault="00C17A82" w:rsidP="007758E4">
            <w:pPr>
              <w:jc w:val="center"/>
            </w:pPr>
            <w:r w:rsidRPr="00403C05">
              <w:rPr>
                <w:lang w:val="uk-UA"/>
              </w:rPr>
              <w:t>Рівень відшкодування розрахункового і фактичного тарифів, %</w:t>
            </w:r>
          </w:p>
        </w:tc>
      </w:tr>
      <w:tr w:rsidR="00C17A82" w:rsidRPr="00403C05" w:rsidTr="00BB59B9">
        <w:trPr>
          <w:trHeight w:val="475"/>
        </w:trPr>
        <w:tc>
          <w:tcPr>
            <w:tcW w:w="1134" w:type="dxa"/>
          </w:tcPr>
          <w:p w:rsidR="00C17A82" w:rsidRPr="00403C05" w:rsidRDefault="00C17A82" w:rsidP="007E316E">
            <w:pPr>
              <w:jc w:val="both"/>
              <w:rPr>
                <w:sz w:val="28"/>
                <w:szCs w:val="28"/>
                <w:lang w:val="uk-UA"/>
              </w:rPr>
            </w:pPr>
          </w:p>
        </w:tc>
        <w:tc>
          <w:tcPr>
            <w:tcW w:w="1843" w:type="dxa"/>
          </w:tcPr>
          <w:p w:rsidR="00C17A82" w:rsidRPr="00403C05" w:rsidRDefault="00C17A82" w:rsidP="007E316E">
            <w:pPr>
              <w:jc w:val="both"/>
              <w:rPr>
                <w:sz w:val="28"/>
                <w:szCs w:val="28"/>
                <w:lang w:val="uk-UA"/>
              </w:rPr>
            </w:pPr>
          </w:p>
        </w:tc>
        <w:tc>
          <w:tcPr>
            <w:tcW w:w="2410" w:type="dxa"/>
          </w:tcPr>
          <w:p w:rsidR="00C17A82" w:rsidRPr="00403C05" w:rsidRDefault="00C17A82" w:rsidP="007E316E">
            <w:pPr>
              <w:jc w:val="both"/>
              <w:rPr>
                <w:sz w:val="28"/>
                <w:szCs w:val="28"/>
                <w:lang w:val="uk-UA"/>
              </w:rPr>
            </w:pPr>
          </w:p>
        </w:tc>
        <w:tc>
          <w:tcPr>
            <w:tcW w:w="1276" w:type="dxa"/>
          </w:tcPr>
          <w:p w:rsidR="00C17A82" w:rsidRPr="00403C05" w:rsidRDefault="00C17A82" w:rsidP="007E316E">
            <w:pPr>
              <w:jc w:val="both"/>
              <w:rPr>
                <w:sz w:val="28"/>
                <w:szCs w:val="28"/>
                <w:lang w:val="uk-UA"/>
              </w:rPr>
            </w:pPr>
          </w:p>
        </w:tc>
        <w:tc>
          <w:tcPr>
            <w:tcW w:w="1275" w:type="dxa"/>
          </w:tcPr>
          <w:p w:rsidR="00C17A82" w:rsidRPr="00403C05" w:rsidRDefault="00C17A82" w:rsidP="00BB59B9">
            <w:pPr>
              <w:jc w:val="center"/>
              <w:rPr>
                <w:lang w:val="uk-UA"/>
              </w:rPr>
            </w:pPr>
            <w:r w:rsidRPr="00403C05">
              <w:rPr>
                <w:lang w:val="uk-UA"/>
              </w:rPr>
              <w:t>Розрахун</w:t>
            </w:r>
            <w:r w:rsidR="00BB59B9">
              <w:rPr>
                <w:lang w:val="uk-UA"/>
              </w:rPr>
              <w:t>-</w:t>
            </w:r>
            <w:r w:rsidRPr="00403C05">
              <w:rPr>
                <w:lang w:val="uk-UA"/>
              </w:rPr>
              <w:t>кового тарифу</w:t>
            </w:r>
          </w:p>
        </w:tc>
        <w:tc>
          <w:tcPr>
            <w:tcW w:w="1134" w:type="dxa"/>
          </w:tcPr>
          <w:p w:rsidR="00C17A82" w:rsidRPr="00403C05" w:rsidRDefault="00C17A82" w:rsidP="00312915">
            <w:pPr>
              <w:jc w:val="center"/>
              <w:rPr>
                <w:lang w:val="uk-UA"/>
              </w:rPr>
            </w:pPr>
            <w:r w:rsidRPr="00403C05">
              <w:rPr>
                <w:lang w:val="uk-UA"/>
              </w:rPr>
              <w:t>Фактич</w:t>
            </w:r>
            <w:r w:rsidR="00BB59B9">
              <w:rPr>
                <w:lang w:val="uk-UA"/>
              </w:rPr>
              <w:t>-</w:t>
            </w:r>
            <w:r w:rsidRPr="00403C05">
              <w:rPr>
                <w:lang w:val="uk-UA"/>
              </w:rPr>
              <w:t>ного тарифу</w:t>
            </w:r>
          </w:p>
        </w:tc>
      </w:tr>
      <w:tr w:rsidR="005634BD" w:rsidRPr="00403C05" w:rsidTr="00BB59B9">
        <w:trPr>
          <w:trHeight w:val="456"/>
        </w:trPr>
        <w:tc>
          <w:tcPr>
            <w:tcW w:w="9072" w:type="dxa"/>
            <w:gridSpan w:val="6"/>
            <w:vAlign w:val="bottom"/>
          </w:tcPr>
          <w:p w:rsidR="00B53B81" w:rsidRPr="00403C05" w:rsidRDefault="005634BD" w:rsidP="00BB59B9">
            <w:pPr>
              <w:jc w:val="center"/>
              <w:rPr>
                <w:color w:val="FF0000"/>
                <w:lang w:val="uk-UA"/>
              </w:rPr>
            </w:pPr>
            <w:r w:rsidRPr="00403C05">
              <w:rPr>
                <w:b/>
                <w:sz w:val="28"/>
                <w:szCs w:val="28"/>
                <w:u w:val="single"/>
                <w:lang w:val="uk-UA"/>
              </w:rPr>
              <w:t>Населення</w:t>
            </w:r>
            <w:r w:rsidR="006372A7" w:rsidRPr="00403C05">
              <w:rPr>
                <w:b/>
                <w:sz w:val="28"/>
                <w:szCs w:val="28"/>
                <w:u w:val="single"/>
                <w:lang w:val="uk-UA"/>
              </w:rPr>
              <w:t xml:space="preserve"> (з 01.07.2016р.)</w:t>
            </w:r>
          </w:p>
        </w:tc>
      </w:tr>
      <w:tr w:rsidR="00B53B81" w:rsidRPr="00403C05" w:rsidTr="00BB59B9">
        <w:trPr>
          <w:trHeight w:val="337"/>
        </w:trPr>
        <w:tc>
          <w:tcPr>
            <w:tcW w:w="1134" w:type="dxa"/>
            <w:vMerge w:val="restart"/>
            <w:vAlign w:val="center"/>
          </w:tcPr>
          <w:p w:rsidR="00B53B81" w:rsidRPr="00403C05" w:rsidRDefault="00650D21" w:rsidP="005634BD">
            <w:pPr>
              <w:jc w:val="center"/>
              <w:rPr>
                <w:sz w:val="22"/>
                <w:szCs w:val="22"/>
                <w:lang w:val="uk-UA"/>
              </w:rPr>
            </w:pPr>
            <w:r w:rsidRPr="00403C05">
              <w:rPr>
                <w:sz w:val="22"/>
                <w:szCs w:val="22"/>
                <w:lang w:val="uk-UA"/>
              </w:rPr>
              <w:t xml:space="preserve"> 156 114 607,29</w:t>
            </w:r>
          </w:p>
        </w:tc>
        <w:tc>
          <w:tcPr>
            <w:tcW w:w="1843" w:type="dxa"/>
            <w:vMerge w:val="restart"/>
            <w:vAlign w:val="center"/>
          </w:tcPr>
          <w:p w:rsidR="00B53B81" w:rsidRPr="00403C05" w:rsidRDefault="00B53B81" w:rsidP="00B53B81">
            <w:pPr>
              <w:jc w:val="center"/>
              <w:rPr>
                <w:sz w:val="28"/>
                <w:szCs w:val="28"/>
                <w:lang w:val="uk-UA"/>
              </w:rPr>
            </w:pPr>
            <w:r w:rsidRPr="00403C05">
              <w:rPr>
                <w:sz w:val="28"/>
                <w:szCs w:val="28"/>
                <w:lang w:val="uk-UA"/>
              </w:rPr>
              <w:t>952,80</w:t>
            </w:r>
          </w:p>
        </w:tc>
        <w:tc>
          <w:tcPr>
            <w:tcW w:w="2410" w:type="dxa"/>
          </w:tcPr>
          <w:p w:rsidR="00B53B81" w:rsidRPr="00403C05" w:rsidRDefault="00B53B81" w:rsidP="001A0822">
            <w:pPr>
              <w:jc w:val="center"/>
              <w:rPr>
                <w:sz w:val="28"/>
                <w:szCs w:val="28"/>
                <w:lang w:val="uk-UA"/>
              </w:rPr>
            </w:pPr>
            <w:r w:rsidRPr="00403C05">
              <w:rPr>
                <w:sz w:val="28"/>
                <w:szCs w:val="28"/>
                <w:lang w:val="uk-UA"/>
              </w:rPr>
              <w:t xml:space="preserve">1099,68 </w:t>
            </w:r>
            <w:r w:rsidRPr="00403C05">
              <w:rPr>
                <w:lang w:val="uk-UA"/>
              </w:rPr>
              <w:t>грн./Гкал*</w:t>
            </w:r>
          </w:p>
        </w:tc>
        <w:tc>
          <w:tcPr>
            <w:tcW w:w="1276" w:type="dxa"/>
            <w:vMerge w:val="restart"/>
            <w:vAlign w:val="center"/>
          </w:tcPr>
          <w:p w:rsidR="00B53B81" w:rsidRPr="00403C05" w:rsidRDefault="00B53B81" w:rsidP="00B53B81">
            <w:pPr>
              <w:jc w:val="center"/>
              <w:rPr>
                <w:sz w:val="28"/>
                <w:szCs w:val="28"/>
                <w:lang w:val="uk-UA"/>
              </w:rPr>
            </w:pPr>
            <w:r w:rsidRPr="00403C05">
              <w:rPr>
                <w:sz w:val="28"/>
                <w:szCs w:val="28"/>
                <w:lang w:val="uk-UA"/>
              </w:rPr>
              <w:t>1094,00</w:t>
            </w:r>
          </w:p>
        </w:tc>
        <w:tc>
          <w:tcPr>
            <w:tcW w:w="2409" w:type="dxa"/>
            <w:gridSpan w:val="2"/>
            <w:vMerge w:val="restart"/>
            <w:vAlign w:val="center"/>
          </w:tcPr>
          <w:p w:rsidR="00B53B81" w:rsidRPr="00403C05" w:rsidRDefault="00B53B81" w:rsidP="005634BD">
            <w:pPr>
              <w:jc w:val="center"/>
              <w:rPr>
                <w:sz w:val="28"/>
                <w:szCs w:val="28"/>
                <w:lang w:val="uk-UA"/>
              </w:rPr>
            </w:pPr>
            <w:r w:rsidRPr="00403C05">
              <w:rPr>
                <w:sz w:val="28"/>
                <w:szCs w:val="28"/>
                <w:lang w:val="uk-UA"/>
              </w:rPr>
              <w:t>87,1%</w:t>
            </w:r>
          </w:p>
        </w:tc>
      </w:tr>
      <w:tr w:rsidR="00B53B81" w:rsidRPr="00403C05" w:rsidTr="00BB59B9">
        <w:trPr>
          <w:trHeight w:val="337"/>
        </w:trPr>
        <w:tc>
          <w:tcPr>
            <w:tcW w:w="1134" w:type="dxa"/>
            <w:vMerge/>
          </w:tcPr>
          <w:p w:rsidR="00B53B81" w:rsidRPr="00403C05" w:rsidRDefault="00B53B81" w:rsidP="007E316E">
            <w:pPr>
              <w:jc w:val="both"/>
              <w:rPr>
                <w:sz w:val="28"/>
                <w:szCs w:val="28"/>
                <w:lang w:val="uk-UA"/>
              </w:rPr>
            </w:pPr>
          </w:p>
        </w:tc>
        <w:tc>
          <w:tcPr>
            <w:tcW w:w="1843" w:type="dxa"/>
            <w:vMerge/>
          </w:tcPr>
          <w:p w:rsidR="00B53B81" w:rsidRPr="00403C05" w:rsidRDefault="00B53B81" w:rsidP="007E316E">
            <w:pPr>
              <w:jc w:val="both"/>
              <w:rPr>
                <w:sz w:val="28"/>
                <w:szCs w:val="28"/>
                <w:lang w:val="uk-UA"/>
              </w:rPr>
            </w:pPr>
          </w:p>
        </w:tc>
        <w:tc>
          <w:tcPr>
            <w:tcW w:w="2410" w:type="dxa"/>
          </w:tcPr>
          <w:p w:rsidR="00B53B81" w:rsidRPr="00403C05" w:rsidRDefault="00B53B81" w:rsidP="001A0822">
            <w:pPr>
              <w:jc w:val="center"/>
              <w:rPr>
                <w:sz w:val="28"/>
                <w:szCs w:val="28"/>
                <w:lang w:val="uk-UA"/>
              </w:rPr>
            </w:pPr>
            <w:r w:rsidRPr="00403C05">
              <w:rPr>
                <w:sz w:val="28"/>
                <w:szCs w:val="28"/>
                <w:lang w:val="uk-UA"/>
              </w:rPr>
              <w:t>25755,37</w:t>
            </w:r>
            <w:r w:rsidR="001A0822" w:rsidRPr="00403C05">
              <w:rPr>
                <w:sz w:val="28"/>
                <w:szCs w:val="28"/>
                <w:lang w:val="uk-UA"/>
              </w:rPr>
              <w:t xml:space="preserve">  </w:t>
            </w:r>
            <w:r w:rsidRPr="00403C05">
              <w:rPr>
                <w:lang w:val="uk-UA"/>
              </w:rPr>
              <w:t>грн./Гкал/год**</w:t>
            </w:r>
          </w:p>
        </w:tc>
        <w:tc>
          <w:tcPr>
            <w:tcW w:w="1276" w:type="dxa"/>
            <w:vMerge/>
          </w:tcPr>
          <w:p w:rsidR="00B53B81" w:rsidRPr="00403C05" w:rsidRDefault="00B53B81" w:rsidP="007E316E">
            <w:pPr>
              <w:jc w:val="both"/>
              <w:rPr>
                <w:sz w:val="28"/>
                <w:szCs w:val="28"/>
                <w:lang w:val="uk-UA"/>
              </w:rPr>
            </w:pPr>
          </w:p>
        </w:tc>
        <w:tc>
          <w:tcPr>
            <w:tcW w:w="2409" w:type="dxa"/>
            <w:gridSpan w:val="2"/>
            <w:vMerge/>
          </w:tcPr>
          <w:p w:rsidR="00B53B81" w:rsidRPr="00403C05" w:rsidRDefault="00B53B81" w:rsidP="007E316E">
            <w:pPr>
              <w:jc w:val="both"/>
              <w:rPr>
                <w:lang w:val="uk-UA"/>
              </w:rPr>
            </w:pPr>
          </w:p>
        </w:tc>
      </w:tr>
      <w:tr w:rsidR="006946E6" w:rsidRPr="00403C05" w:rsidTr="00BB59B9">
        <w:trPr>
          <w:trHeight w:val="154"/>
        </w:trPr>
        <w:tc>
          <w:tcPr>
            <w:tcW w:w="1134" w:type="dxa"/>
          </w:tcPr>
          <w:p w:rsidR="006946E6" w:rsidRPr="00403C05" w:rsidRDefault="006946E6" w:rsidP="007E316E">
            <w:pPr>
              <w:jc w:val="both"/>
              <w:rPr>
                <w:sz w:val="28"/>
                <w:szCs w:val="28"/>
                <w:lang w:val="uk-UA"/>
              </w:rPr>
            </w:pPr>
          </w:p>
        </w:tc>
        <w:tc>
          <w:tcPr>
            <w:tcW w:w="1843" w:type="dxa"/>
          </w:tcPr>
          <w:p w:rsidR="006946E6" w:rsidRPr="00403C05" w:rsidRDefault="006946E6" w:rsidP="007E316E">
            <w:pPr>
              <w:jc w:val="both"/>
              <w:rPr>
                <w:sz w:val="28"/>
                <w:szCs w:val="28"/>
                <w:lang w:val="uk-UA"/>
              </w:rPr>
            </w:pPr>
          </w:p>
        </w:tc>
        <w:tc>
          <w:tcPr>
            <w:tcW w:w="2410" w:type="dxa"/>
          </w:tcPr>
          <w:p w:rsidR="006946E6" w:rsidRPr="00403C05" w:rsidRDefault="006946E6" w:rsidP="007E316E">
            <w:pPr>
              <w:jc w:val="both"/>
              <w:rPr>
                <w:sz w:val="28"/>
                <w:szCs w:val="28"/>
                <w:lang w:val="uk-UA"/>
              </w:rPr>
            </w:pPr>
          </w:p>
        </w:tc>
        <w:tc>
          <w:tcPr>
            <w:tcW w:w="1276" w:type="dxa"/>
          </w:tcPr>
          <w:p w:rsidR="006946E6" w:rsidRPr="00403C05" w:rsidRDefault="006946E6" w:rsidP="007E316E">
            <w:pPr>
              <w:jc w:val="both"/>
              <w:rPr>
                <w:sz w:val="28"/>
                <w:szCs w:val="28"/>
                <w:lang w:val="uk-UA"/>
              </w:rPr>
            </w:pPr>
          </w:p>
        </w:tc>
        <w:tc>
          <w:tcPr>
            <w:tcW w:w="1275" w:type="dxa"/>
          </w:tcPr>
          <w:p w:rsidR="006946E6" w:rsidRPr="00403C05" w:rsidRDefault="006946E6" w:rsidP="007E316E">
            <w:pPr>
              <w:jc w:val="both"/>
              <w:rPr>
                <w:lang w:val="uk-UA"/>
              </w:rPr>
            </w:pPr>
          </w:p>
        </w:tc>
        <w:tc>
          <w:tcPr>
            <w:tcW w:w="1134" w:type="dxa"/>
          </w:tcPr>
          <w:p w:rsidR="006946E6" w:rsidRPr="00403C05" w:rsidRDefault="006946E6" w:rsidP="007E316E">
            <w:pPr>
              <w:jc w:val="both"/>
              <w:rPr>
                <w:lang w:val="uk-UA"/>
              </w:rPr>
            </w:pPr>
          </w:p>
        </w:tc>
      </w:tr>
      <w:tr w:rsidR="005634BD" w:rsidRPr="00403C05" w:rsidTr="00BB59B9">
        <w:trPr>
          <w:trHeight w:val="411"/>
        </w:trPr>
        <w:tc>
          <w:tcPr>
            <w:tcW w:w="9072" w:type="dxa"/>
            <w:gridSpan w:val="6"/>
            <w:vAlign w:val="bottom"/>
          </w:tcPr>
          <w:p w:rsidR="005634BD" w:rsidRPr="00403C05" w:rsidRDefault="005634BD" w:rsidP="005634BD">
            <w:pPr>
              <w:jc w:val="center"/>
              <w:rPr>
                <w:sz w:val="28"/>
                <w:szCs w:val="28"/>
                <w:lang w:val="uk-UA"/>
              </w:rPr>
            </w:pPr>
            <w:r w:rsidRPr="00403C05">
              <w:rPr>
                <w:b/>
                <w:sz w:val="28"/>
                <w:szCs w:val="28"/>
                <w:u w:val="single"/>
                <w:lang w:val="uk-UA"/>
              </w:rPr>
              <w:t>Бюджетні установи, інші споживачі</w:t>
            </w:r>
            <w:r w:rsidR="000560B0" w:rsidRPr="00403C05">
              <w:rPr>
                <w:b/>
                <w:sz w:val="28"/>
                <w:szCs w:val="28"/>
                <w:u w:val="single"/>
                <w:lang w:val="uk-UA"/>
              </w:rPr>
              <w:t xml:space="preserve"> (з 30.12.2016р.)</w:t>
            </w:r>
          </w:p>
        </w:tc>
      </w:tr>
      <w:tr w:rsidR="005634BD" w:rsidRPr="00403C05" w:rsidTr="00BB59B9">
        <w:trPr>
          <w:trHeight w:val="337"/>
        </w:trPr>
        <w:tc>
          <w:tcPr>
            <w:tcW w:w="1134" w:type="dxa"/>
          </w:tcPr>
          <w:p w:rsidR="005634BD" w:rsidRPr="00403C05" w:rsidRDefault="005634BD" w:rsidP="007E316E">
            <w:pPr>
              <w:jc w:val="both"/>
              <w:rPr>
                <w:sz w:val="28"/>
                <w:szCs w:val="28"/>
                <w:lang w:val="uk-UA"/>
              </w:rPr>
            </w:pPr>
          </w:p>
        </w:tc>
        <w:tc>
          <w:tcPr>
            <w:tcW w:w="1843" w:type="dxa"/>
          </w:tcPr>
          <w:p w:rsidR="005634BD" w:rsidRPr="00403C05" w:rsidRDefault="005634BD" w:rsidP="007E316E">
            <w:pPr>
              <w:jc w:val="both"/>
              <w:rPr>
                <w:sz w:val="28"/>
                <w:szCs w:val="28"/>
                <w:lang w:val="uk-UA"/>
              </w:rPr>
            </w:pPr>
          </w:p>
        </w:tc>
        <w:tc>
          <w:tcPr>
            <w:tcW w:w="2410" w:type="dxa"/>
          </w:tcPr>
          <w:p w:rsidR="005634BD" w:rsidRPr="00403C05" w:rsidRDefault="005634BD" w:rsidP="007E316E">
            <w:pPr>
              <w:jc w:val="both"/>
              <w:rPr>
                <w:sz w:val="28"/>
                <w:szCs w:val="28"/>
                <w:lang w:val="uk-UA"/>
              </w:rPr>
            </w:pPr>
          </w:p>
        </w:tc>
        <w:tc>
          <w:tcPr>
            <w:tcW w:w="1276" w:type="dxa"/>
          </w:tcPr>
          <w:p w:rsidR="005634BD" w:rsidRPr="00403C05" w:rsidRDefault="005634BD" w:rsidP="007E316E">
            <w:pPr>
              <w:jc w:val="both"/>
              <w:rPr>
                <w:sz w:val="28"/>
                <w:szCs w:val="28"/>
                <w:lang w:val="uk-UA"/>
              </w:rPr>
            </w:pPr>
          </w:p>
        </w:tc>
        <w:tc>
          <w:tcPr>
            <w:tcW w:w="1275" w:type="dxa"/>
          </w:tcPr>
          <w:p w:rsidR="005634BD" w:rsidRPr="00403C05" w:rsidRDefault="005634BD" w:rsidP="007E316E">
            <w:pPr>
              <w:jc w:val="both"/>
              <w:rPr>
                <w:lang w:val="uk-UA"/>
              </w:rPr>
            </w:pPr>
          </w:p>
        </w:tc>
        <w:tc>
          <w:tcPr>
            <w:tcW w:w="1134" w:type="dxa"/>
          </w:tcPr>
          <w:p w:rsidR="005634BD" w:rsidRPr="00403C05" w:rsidRDefault="005634BD" w:rsidP="007E316E">
            <w:pPr>
              <w:jc w:val="both"/>
              <w:rPr>
                <w:lang w:val="uk-UA"/>
              </w:rPr>
            </w:pPr>
          </w:p>
        </w:tc>
      </w:tr>
      <w:tr w:rsidR="00B53B81" w:rsidRPr="00403C05" w:rsidTr="00BB59B9">
        <w:trPr>
          <w:trHeight w:val="337"/>
        </w:trPr>
        <w:tc>
          <w:tcPr>
            <w:tcW w:w="1134" w:type="dxa"/>
            <w:vMerge w:val="restart"/>
            <w:vAlign w:val="center"/>
          </w:tcPr>
          <w:p w:rsidR="00B53B81" w:rsidRPr="00403C05" w:rsidRDefault="001A0822" w:rsidP="001A0822">
            <w:pPr>
              <w:jc w:val="center"/>
              <w:rPr>
                <w:sz w:val="28"/>
                <w:szCs w:val="28"/>
                <w:lang w:val="uk-UA"/>
              </w:rPr>
            </w:pPr>
            <w:r w:rsidRPr="00403C05">
              <w:rPr>
                <w:sz w:val="22"/>
                <w:szCs w:val="22"/>
                <w:lang w:val="uk-UA"/>
              </w:rPr>
              <w:t>69 888 786,31</w:t>
            </w:r>
          </w:p>
        </w:tc>
        <w:tc>
          <w:tcPr>
            <w:tcW w:w="1843" w:type="dxa"/>
            <w:vMerge w:val="restart"/>
            <w:vAlign w:val="center"/>
          </w:tcPr>
          <w:p w:rsidR="00B53B81" w:rsidRPr="00403C05" w:rsidRDefault="00B53B81" w:rsidP="00B53B81">
            <w:pPr>
              <w:jc w:val="center"/>
              <w:rPr>
                <w:sz w:val="28"/>
                <w:szCs w:val="28"/>
                <w:lang w:val="uk-UA"/>
              </w:rPr>
            </w:pPr>
            <w:r w:rsidRPr="00403C05">
              <w:rPr>
                <w:sz w:val="28"/>
                <w:szCs w:val="28"/>
                <w:lang w:val="uk-UA"/>
              </w:rPr>
              <w:t>1473,42</w:t>
            </w:r>
          </w:p>
        </w:tc>
        <w:tc>
          <w:tcPr>
            <w:tcW w:w="2410" w:type="dxa"/>
          </w:tcPr>
          <w:p w:rsidR="00B53B81" w:rsidRPr="00403C05" w:rsidRDefault="001A0822" w:rsidP="001A0822">
            <w:pPr>
              <w:jc w:val="center"/>
              <w:rPr>
                <w:sz w:val="28"/>
                <w:szCs w:val="28"/>
                <w:lang w:val="uk-UA"/>
              </w:rPr>
            </w:pPr>
            <w:r w:rsidRPr="00403C05">
              <w:rPr>
                <w:sz w:val="28"/>
                <w:szCs w:val="28"/>
                <w:lang w:val="uk-UA"/>
              </w:rPr>
              <w:t>1350,78</w:t>
            </w:r>
            <w:r w:rsidR="00B53B81" w:rsidRPr="00403C05">
              <w:rPr>
                <w:sz w:val="28"/>
                <w:szCs w:val="28"/>
                <w:lang w:val="uk-UA"/>
              </w:rPr>
              <w:t xml:space="preserve"> </w:t>
            </w:r>
            <w:r w:rsidR="00B53B81" w:rsidRPr="00403C05">
              <w:rPr>
                <w:lang w:val="uk-UA"/>
              </w:rPr>
              <w:t>грн./Гкал*</w:t>
            </w:r>
          </w:p>
        </w:tc>
        <w:tc>
          <w:tcPr>
            <w:tcW w:w="1276" w:type="dxa"/>
            <w:vMerge w:val="restart"/>
            <w:vAlign w:val="center"/>
          </w:tcPr>
          <w:p w:rsidR="00B53B81" w:rsidRPr="00403C05" w:rsidRDefault="00B53B81" w:rsidP="00B53B81">
            <w:pPr>
              <w:jc w:val="center"/>
              <w:rPr>
                <w:sz w:val="28"/>
                <w:szCs w:val="28"/>
                <w:lang w:val="uk-UA"/>
              </w:rPr>
            </w:pPr>
            <w:r w:rsidRPr="00403C05">
              <w:rPr>
                <w:sz w:val="28"/>
                <w:szCs w:val="28"/>
                <w:lang w:val="uk-UA"/>
              </w:rPr>
              <w:t>1675,99</w:t>
            </w:r>
          </w:p>
        </w:tc>
        <w:tc>
          <w:tcPr>
            <w:tcW w:w="2409" w:type="dxa"/>
            <w:gridSpan w:val="2"/>
            <w:vMerge w:val="restart"/>
            <w:vAlign w:val="center"/>
          </w:tcPr>
          <w:p w:rsidR="00B53B81" w:rsidRPr="00403C05" w:rsidRDefault="00B53B81" w:rsidP="005634BD">
            <w:pPr>
              <w:jc w:val="center"/>
              <w:rPr>
                <w:sz w:val="28"/>
                <w:szCs w:val="28"/>
                <w:lang w:val="uk-UA"/>
              </w:rPr>
            </w:pPr>
            <w:r w:rsidRPr="00403C05">
              <w:rPr>
                <w:sz w:val="28"/>
                <w:szCs w:val="28"/>
                <w:lang w:val="uk-UA"/>
              </w:rPr>
              <w:t>87,9%</w:t>
            </w:r>
          </w:p>
        </w:tc>
      </w:tr>
      <w:tr w:rsidR="00B53B81" w:rsidRPr="00403C05" w:rsidTr="00BB59B9">
        <w:trPr>
          <w:trHeight w:val="337"/>
        </w:trPr>
        <w:tc>
          <w:tcPr>
            <w:tcW w:w="1134" w:type="dxa"/>
            <w:vMerge/>
          </w:tcPr>
          <w:p w:rsidR="00B53B81" w:rsidRPr="00403C05" w:rsidRDefault="00B53B81" w:rsidP="007E316E">
            <w:pPr>
              <w:jc w:val="both"/>
              <w:rPr>
                <w:sz w:val="28"/>
                <w:szCs w:val="28"/>
                <w:lang w:val="uk-UA"/>
              </w:rPr>
            </w:pPr>
          </w:p>
        </w:tc>
        <w:tc>
          <w:tcPr>
            <w:tcW w:w="1843" w:type="dxa"/>
            <w:vMerge/>
          </w:tcPr>
          <w:p w:rsidR="00B53B81" w:rsidRPr="00403C05" w:rsidRDefault="00B53B81" w:rsidP="007E316E">
            <w:pPr>
              <w:jc w:val="both"/>
              <w:rPr>
                <w:sz w:val="28"/>
                <w:szCs w:val="28"/>
                <w:lang w:val="uk-UA"/>
              </w:rPr>
            </w:pPr>
          </w:p>
        </w:tc>
        <w:tc>
          <w:tcPr>
            <w:tcW w:w="2410" w:type="dxa"/>
          </w:tcPr>
          <w:p w:rsidR="00B53B81" w:rsidRPr="00403C05" w:rsidRDefault="001A0822" w:rsidP="001A0822">
            <w:pPr>
              <w:jc w:val="center"/>
              <w:rPr>
                <w:sz w:val="28"/>
                <w:szCs w:val="28"/>
                <w:lang w:val="uk-UA"/>
              </w:rPr>
            </w:pPr>
            <w:r w:rsidRPr="00403C05">
              <w:rPr>
                <w:sz w:val="28"/>
                <w:szCs w:val="28"/>
                <w:lang w:val="uk-UA"/>
              </w:rPr>
              <w:t>40 228,</w:t>
            </w:r>
            <w:r w:rsidRPr="00403C05">
              <w:rPr>
                <w:lang w:val="uk-UA"/>
              </w:rPr>
              <w:t xml:space="preserve">43 </w:t>
            </w:r>
            <w:r w:rsidR="00B53B81" w:rsidRPr="00403C05">
              <w:rPr>
                <w:lang w:val="uk-UA"/>
              </w:rPr>
              <w:t>грн./Гкал/год**</w:t>
            </w:r>
          </w:p>
        </w:tc>
        <w:tc>
          <w:tcPr>
            <w:tcW w:w="1276" w:type="dxa"/>
            <w:vMerge/>
          </w:tcPr>
          <w:p w:rsidR="00B53B81" w:rsidRPr="00403C05" w:rsidRDefault="00B53B81" w:rsidP="007E316E">
            <w:pPr>
              <w:jc w:val="both"/>
              <w:rPr>
                <w:sz w:val="28"/>
                <w:szCs w:val="28"/>
                <w:lang w:val="uk-UA"/>
              </w:rPr>
            </w:pPr>
          </w:p>
        </w:tc>
        <w:tc>
          <w:tcPr>
            <w:tcW w:w="2409" w:type="dxa"/>
            <w:gridSpan w:val="2"/>
            <w:vMerge/>
          </w:tcPr>
          <w:p w:rsidR="00B53B81" w:rsidRPr="00403C05" w:rsidRDefault="00B53B81" w:rsidP="007E316E">
            <w:pPr>
              <w:jc w:val="both"/>
              <w:rPr>
                <w:lang w:val="uk-UA"/>
              </w:rPr>
            </w:pPr>
          </w:p>
        </w:tc>
      </w:tr>
    </w:tbl>
    <w:p w:rsidR="006372A7" w:rsidRPr="00403C05" w:rsidRDefault="006372A7" w:rsidP="00DC61BE">
      <w:pPr>
        <w:jc w:val="both"/>
        <w:rPr>
          <w:sz w:val="28"/>
          <w:szCs w:val="28"/>
          <w:lang w:val="uk-UA"/>
        </w:rPr>
      </w:pPr>
    </w:p>
    <w:p w:rsidR="005634BD" w:rsidRPr="00403C05" w:rsidRDefault="00C44A2E" w:rsidP="00DC61BE">
      <w:pPr>
        <w:jc w:val="both"/>
        <w:rPr>
          <w:sz w:val="28"/>
          <w:szCs w:val="28"/>
          <w:lang w:val="uk-UA"/>
        </w:rPr>
      </w:pPr>
      <w:r w:rsidRPr="00403C05">
        <w:rPr>
          <w:i/>
          <w:sz w:val="28"/>
          <w:szCs w:val="28"/>
          <w:lang w:val="uk-UA"/>
        </w:rPr>
        <w:t>Примітка</w:t>
      </w:r>
      <w:r w:rsidRPr="00403C05">
        <w:rPr>
          <w:sz w:val="28"/>
          <w:szCs w:val="28"/>
          <w:lang w:val="uk-UA"/>
        </w:rPr>
        <w:t>: нарахування плати за послуги централізованого опалення та гарячого водопостачання для населення, за теплову енергію та послуги гарячого водопостачання для бюджетних установ та інших споживачів проводиться за тарифами, встановленими постановами НКРЕКП.</w:t>
      </w:r>
    </w:p>
    <w:p w:rsidR="00C44A2E" w:rsidRPr="00403C05" w:rsidRDefault="006372A7" w:rsidP="00DC61BE">
      <w:pPr>
        <w:jc w:val="both"/>
        <w:rPr>
          <w:sz w:val="28"/>
          <w:szCs w:val="28"/>
          <w:lang w:val="uk-UA"/>
        </w:rPr>
      </w:pPr>
      <w:r w:rsidRPr="00403C05">
        <w:rPr>
          <w:sz w:val="28"/>
          <w:szCs w:val="28"/>
          <w:lang w:val="uk-UA"/>
        </w:rPr>
        <w:t xml:space="preserve">     </w:t>
      </w:r>
      <w:r w:rsidR="00C44A2E" w:rsidRPr="00403C05">
        <w:rPr>
          <w:sz w:val="28"/>
          <w:szCs w:val="28"/>
          <w:lang w:val="uk-UA"/>
        </w:rPr>
        <w:t>При нарахуванні плати за послуги централізованого опалення на теплову енергію застосовуються</w:t>
      </w:r>
      <w:r w:rsidR="0011726E" w:rsidRPr="00403C05">
        <w:rPr>
          <w:sz w:val="28"/>
          <w:szCs w:val="28"/>
          <w:lang w:val="uk-UA"/>
        </w:rPr>
        <w:t xml:space="preserve"> </w:t>
      </w:r>
      <w:r w:rsidR="00C44A2E" w:rsidRPr="00403C05">
        <w:rPr>
          <w:sz w:val="28"/>
          <w:szCs w:val="28"/>
          <w:lang w:val="uk-UA"/>
        </w:rPr>
        <w:t>двоствкові тарифи:</w:t>
      </w:r>
    </w:p>
    <w:p w:rsidR="00C44A2E" w:rsidRPr="00403C05" w:rsidRDefault="00C44A2E" w:rsidP="00DC61BE">
      <w:pPr>
        <w:jc w:val="both"/>
        <w:rPr>
          <w:sz w:val="28"/>
          <w:szCs w:val="28"/>
          <w:lang w:val="uk-UA"/>
        </w:rPr>
      </w:pPr>
      <w:r w:rsidRPr="00403C05">
        <w:rPr>
          <w:sz w:val="28"/>
          <w:szCs w:val="28"/>
          <w:lang w:val="uk-UA"/>
        </w:rPr>
        <w:t xml:space="preserve">*- </w:t>
      </w:r>
      <w:r w:rsidR="0011726E" w:rsidRPr="00403C05">
        <w:rPr>
          <w:sz w:val="28"/>
          <w:szCs w:val="28"/>
          <w:lang w:val="uk-UA"/>
        </w:rPr>
        <w:t xml:space="preserve">     </w:t>
      </w:r>
      <w:r w:rsidRPr="00403C05">
        <w:rPr>
          <w:sz w:val="28"/>
          <w:szCs w:val="28"/>
          <w:lang w:val="uk-UA"/>
        </w:rPr>
        <w:t xml:space="preserve">умовно-змінна частина тарифу </w:t>
      </w:r>
    </w:p>
    <w:p w:rsidR="006372A7" w:rsidRPr="00403C05" w:rsidRDefault="00C44A2E" w:rsidP="00DC61BE">
      <w:pPr>
        <w:jc w:val="both"/>
        <w:rPr>
          <w:sz w:val="28"/>
          <w:szCs w:val="28"/>
          <w:lang w:val="uk-UA"/>
        </w:rPr>
      </w:pPr>
      <w:r w:rsidRPr="00403C05">
        <w:rPr>
          <w:sz w:val="28"/>
          <w:szCs w:val="28"/>
          <w:lang w:val="uk-UA"/>
        </w:rPr>
        <w:t xml:space="preserve">**- </w:t>
      </w:r>
      <w:r w:rsidR="0011726E" w:rsidRPr="00403C05">
        <w:rPr>
          <w:sz w:val="28"/>
          <w:szCs w:val="28"/>
          <w:lang w:val="uk-UA"/>
        </w:rPr>
        <w:t xml:space="preserve">  </w:t>
      </w:r>
      <w:r w:rsidRPr="00403C05">
        <w:rPr>
          <w:sz w:val="28"/>
          <w:szCs w:val="28"/>
          <w:lang w:val="uk-UA"/>
        </w:rPr>
        <w:t>умовно-постійна частина тарифу</w:t>
      </w:r>
      <w:r w:rsidR="0011726E" w:rsidRPr="00403C05">
        <w:rPr>
          <w:sz w:val="28"/>
          <w:szCs w:val="28"/>
          <w:lang w:val="uk-UA"/>
        </w:rPr>
        <w:t xml:space="preserve"> </w:t>
      </w:r>
      <w:r w:rsidRPr="00403C05">
        <w:rPr>
          <w:sz w:val="28"/>
          <w:szCs w:val="28"/>
          <w:lang w:val="uk-UA"/>
        </w:rPr>
        <w:t>(місячна плата протягом року за одиницю приєднаного теплового навантаження)</w:t>
      </w:r>
    </w:p>
    <w:p w:rsidR="00C44A2E" w:rsidRPr="000560B0" w:rsidRDefault="006372A7" w:rsidP="00DC61BE">
      <w:pPr>
        <w:jc w:val="both"/>
        <w:rPr>
          <w:sz w:val="28"/>
          <w:szCs w:val="28"/>
          <w:lang w:val="uk-UA"/>
        </w:rPr>
      </w:pPr>
      <w:r w:rsidRPr="00403C05">
        <w:rPr>
          <w:sz w:val="28"/>
          <w:szCs w:val="28"/>
          <w:lang w:val="uk-UA"/>
        </w:rPr>
        <w:t xml:space="preserve">     Р</w:t>
      </w:r>
      <w:r w:rsidR="00C44A2E" w:rsidRPr="00403C05">
        <w:rPr>
          <w:sz w:val="28"/>
          <w:szCs w:val="28"/>
          <w:lang w:val="uk-UA"/>
        </w:rPr>
        <w:t xml:space="preserve">івень відшкодування визначається між фактичною собівартістю теплової енергії та нарахованими доходами </w:t>
      </w:r>
      <w:r w:rsidR="0011726E" w:rsidRPr="00403C05">
        <w:rPr>
          <w:sz w:val="28"/>
          <w:szCs w:val="28"/>
          <w:lang w:val="uk-UA"/>
        </w:rPr>
        <w:t>по категоріях</w:t>
      </w:r>
      <w:r w:rsidR="00C44A2E" w:rsidRPr="00403C05">
        <w:rPr>
          <w:sz w:val="28"/>
          <w:szCs w:val="28"/>
          <w:lang w:val="uk-UA"/>
        </w:rPr>
        <w:t xml:space="preserve"> споживачів за встановленим тарифом.</w:t>
      </w:r>
    </w:p>
    <w:p w:rsidR="00C44A2E" w:rsidRPr="000560B0" w:rsidRDefault="00C44A2E" w:rsidP="00C44A2E">
      <w:pPr>
        <w:ind w:left="1429"/>
        <w:jc w:val="both"/>
        <w:rPr>
          <w:sz w:val="28"/>
          <w:szCs w:val="28"/>
          <w:lang w:val="uk-UA"/>
        </w:rPr>
      </w:pPr>
    </w:p>
    <w:p w:rsidR="00C44A2E" w:rsidRPr="000560B0" w:rsidRDefault="00C44A2E" w:rsidP="005634BD">
      <w:pPr>
        <w:ind w:left="1429"/>
        <w:jc w:val="both"/>
        <w:rPr>
          <w:sz w:val="28"/>
          <w:szCs w:val="28"/>
          <w:lang w:val="uk-UA"/>
        </w:rPr>
      </w:pPr>
    </w:p>
    <w:p w:rsidR="004748AB" w:rsidRPr="000560B0" w:rsidRDefault="006372A7" w:rsidP="006372A7">
      <w:pPr>
        <w:jc w:val="center"/>
        <w:rPr>
          <w:b/>
          <w:i/>
          <w:sz w:val="28"/>
          <w:szCs w:val="28"/>
          <w:lang w:val="uk-UA"/>
        </w:rPr>
      </w:pPr>
      <w:r w:rsidRPr="000560B0">
        <w:rPr>
          <w:b/>
          <w:i/>
          <w:sz w:val="28"/>
          <w:szCs w:val="28"/>
          <w:lang w:val="uk-UA"/>
        </w:rPr>
        <w:t>4.6.</w:t>
      </w:r>
      <w:r w:rsidR="00C17A82" w:rsidRPr="000560B0">
        <w:rPr>
          <w:b/>
          <w:i/>
          <w:sz w:val="28"/>
          <w:szCs w:val="28"/>
          <w:lang w:val="uk-UA"/>
        </w:rPr>
        <w:t>Динаміка доходів, витрат, прибутковості/збитковості та рівня рентабельності підприємства за 5 останніх років</w:t>
      </w:r>
      <w:r w:rsidR="008E4DA9" w:rsidRPr="000560B0">
        <w:rPr>
          <w:b/>
          <w:i/>
          <w:sz w:val="28"/>
          <w:szCs w:val="28"/>
          <w:lang w:val="uk-UA"/>
        </w:rPr>
        <w:t>.</w:t>
      </w:r>
    </w:p>
    <w:p w:rsidR="004748AB" w:rsidRPr="000560B0" w:rsidRDefault="004748AB" w:rsidP="00B14DBA">
      <w:pPr>
        <w:ind w:firstLine="709"/>
        <w:jc w:val="both"/>
        <w:rPr>
          <w:sz w:val="28"/>
          <w:szCs w:val="28"/>
        </w:rPr>
      </w:pPr>
      <w:r w:rsidRPr="000560B0">
        <w:rPr>
          <w:sz w:val="28"/>
          <w:szCs w:val="28"/>
          <w:lang w:val="uk-UA"/>
        </w:rPr>
        <w:t>В таблиці 8 наведена динаміка доходів, витрат, прибут</w:t>
      </w:r>
      <w:r w:rsidR="007758E4">
        <w:rPr>
          <w:sz w:val="28"/>
          <w:szCs w:val="28"/>
          <w:lang w:val="uk-UA"/>
        </w:rPr>
        <w:t>-</w:t>
      </w:r>
      <w:r w:rsidRPr="000560B0">
        <w:rPr>
          <w:sz w:val="28"/>
          <w:szCs w:val="28"/>
          <w:lang w:val="uk-UA"/>
        </w:rPr>
        <w:t>ковості/збитковості та рівня рентабельності підприємства за 5 останніх років</w:t>
      </w:r>
      <w:r w:rsidR="007758E4">
        <w:rPr>
          <w:sz w:val="28"/>
          <w:szCs w:val="28"/>
          <w:lang w:val="uk-UA"/>
        </w:rPr>
        <w:t>.</w:t>
      </w:r>
    </w:p>
    <w:p w:rsidR="00442537" w:rsidRPr="000560B0" w:rsidRDefault="00442537" w:rsidP="00B14DBA">
      <w:pPr>
        <w:ind w:firstLine="709"/>
        <w:jc w:val="both"/>
        <w:rPr>
          <w:sz w:val="28"/>
          <w:szCs w:val="28"/>
          <w:lang w:val="uk-UA"/>
        </w:rPr>
      </w:pPr>
    </w:p>
    <w:p w:rsidR="007758E4" w:rsidRDefault="004748AB" w:rsidP="004748AB">
      <w:pPr>
        <w:jc w:val="center"/>
        <w:rPr>
          <w:b/>
          <w:sz w:val="28"/>
          <w:szCs w:val="28"/>
          <w:lang w:val="uk-UA"/>
        </w:rPr>
      </w:pPr>
      <w:r w:rsidRPr="007758E4">
        <w:rPr>
          <w:sz w:val="28"/>
          <w:szCs w:val="28"/>
          <w:lang w:val="uk-UA"/>
        </w:rPr>
        <w:lastRenderedPageBreak/>
        <w:t xml:space="preserve">Таблиця 8 </w:t>
      </w:r>
      <w:r w:rsidRPr="007758E4">
        <w:rPr>
          <w:b/>
          <w:sz w:val="28"/>
          <w:szCs w:val="28"/>
          <w:lang w:val="uk-UA"/>
        </w:rPr>
        <w:t>– Динаміка доходів, витра</w:t>
      </w:r>
      <w:r w:rsidR="007758E4">
        <w:rPr>
          <w:b/>
          <w:sz w:val="28"/>
          <w:szCs w:val="28"/>
          <w:lang w:val="uk-UA"/>
        </w:rPr>
        <w:t>т, прибутковості/збитковості</w:t>
      </w:r>
    </w:p>
    <w:p w:rsidR="004748AB" w:rsidRPr="007758E4" w:rsidRDefault="007758E4" w:rsidP="007758E4">
      <w:pPr>
        <w:rPr>
          <w:b/>
          <w:sz w:val="28"/>
          <w:szCs w:val="28"/>
          <w:lang w:val="uk-UA"/>
        </w:rPr>
      </w:pPr>
      <w:r>
        <w:rPr>
          <w:b/>
          <w:sz w:val="28"/>
          <w:szCs w:val="28"/>
          <w:lang w:val="uk-UA"/>
        </w:rPr>
        <w:t xml:space="preserve">                           та </w:t>
      </w:r>
      <w:r w:rsidR="004748AB" w:rsidRPr="007758E4">
        <w:rPr>
          <w:b/>
          <w:sz w:val="28"/>
          <w:szCs w:val="28"/>
          <w:lang w:val="uk-UA"/>
        </w:rPr>
        <w:t>рівня рентабельності підприємства</w:t>
      </w:r>
      <w:r w:rsidR="00C96A1F" w:rsidRPr="007758E4">
        <w:rPr>
          <w:b/>
          <w:sz w:val="28"/>
          <w:szCs w:val="28"/>
          <w:lang w:val="uk-UA"/>
        </w:rPr>
        <w:t xml:space="preserve"> </w:t>
      </w:r>
      <w:r w:rsidR="000A6E94">
        <w:rPr>
          <w:b/>
          <w:sz w:val="28"/>
          <w:szCs w:val="28"/>
          <w:lang w:val="uk-UA"/>
        </w:rPr>
        <w:t>(тис.грн.)</w:t>
      </w:r>
    </w:p>
    <w:p w:rsidR="006372A7" w:rsidRPr="007758E4" w:rsidRDefault="006372A7" w:rsidP="004748AB">
      <w:pPr>
        <w:jc w:val="center"/>
        <w:rPr>
          <w:b/>
          <w:sz w:val="28"/>
          <w:szCs w:val="28"/>
          <w:lang w:val="uk-UA"/>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276"/>
        <w:gridCol w:w="1276"/>
        <w:gridCol w:w="1276"/>
        <w:gridCol w:w="1275"/>
        <w:gridCol w:w="1276"/>
        <w:gridCol w:w="1276"/>
      </w:tblGrid>
      <w:tr w:rsidR="007758E4" w:rsidRPr="000560B0" w:rsidTr="000A6E94">
        <w:tc>
          <w:tcPr>
            <w:tcW w:w="1701" w:type="dxa"/>
            <w:vAlign w:val="center"/>
          </w:tcPr>
          <w:p w:rsidR="007758E4" w:rsidRPr="000560B0" w:rsidRDefault="007758E4" w:rsidP="009E7C2B">
            <w:pPr>
              <w:jc w:val="center"/>
              <w:rPr>
                <w:sz w:val="28"/>
                <w:szCs w:val="28"/>
                <w:lang w:val="uk-UA"/>
              </w:rPr>
            </w:pPr>
            <w:r w:rsidRPr="000560B0">
              <w:rPr>
                <w:sz w:val="28"/>
                <w:szCs w:val="28"/>
                <w:lang w:val="uk-UA"/>
              </w:rPr>
              <w:t>Показники</w:t>
            </w:r>
          </w:p>
        </w:tc>
        <w:tc>
          <w:tcPr>
            <w:tcW w:w="1276" w:type="dxa"/>
            <w:vAlign w:val="center"/>
          </w:tcPr>
          <w:p w:rsidR="007758E4" w:rsidRPr="000560B0" w:rsidRDefault="007758E4" w:rsidP="007758E4">
            <w:pPr>
              <w:jc w:val="center"/>
            </w:pPr>
            <w:r>
              <w:rPr>
                <w:sz w:val="28"/>
                <w:szCs w:val="28"/>
                <w:lang w:val="uk-UA"/>
              </w:rPr>
              <w:t xml:space="preserve">Факт </w:t>
            </w:r>
            <w:r w:rsidRPr="000560B0">
              <w:rPr>
                <w:sz w:val="28"/>
                <w:szCs w:val="28"/>
                <w:lang w:val="uk-UA"/>
              </w:rPr>
              <w:t>2012 р</w:t>
            </w:r>
            <w:r>
              <w:rPr>
                <w:sz w:val="28"/>
                <w:szCs w:val="28"/>
                <w:lang w:val="uk-UA"/>
              </w:rPr>
              <w:t>.</w:t>
            </w:r>
          </w:p>
        </w:tc>
        <w:tc>
          <w:tcPr>
            <w:tcW w:w="1276" w:type="dxa"/>
          </w:tcPr>
          <w:p w:rsidR="007758E4" w:rsidRDefault="007758E4" w:rsidP="007758E4">
            <w:r w:rsidRPr="002F2261">
              <w:rPr>
                <w:sz w:val="28"/>
                <w:szCs w:val="28"/>
                <w:lang w:val="uk-UA"/>
              </w:rPr>
              <w:t>Факт 201</w:t>
            </w:r>
            <w:r>
              <w:rPr>
                <w:sz w:val="28"/>
                <w:szCs w:val="28"/>
                <w:lang w:val="uk-UA"/>
              </w:rPr>
              <w:t>3</w:t>
            </w:r>
            <w:r w:rsidRPr="002F2261">
              <w:rPr>
                <w:sz w:val="28"/>
                <w:szCs w:val="28"/>
                <w:lang w:val="uk-UA"/>
              </w:rPr>
              <w:t xml:space="preserve"> р.</w:t>
            </w:r>
          </w:p>
        </w:tc>
        <w:tc>
          <w:tcPr>
            <w:tcW w:w="1276" w:type="dxa"/>
          </w:tcPr>
          <w:p w:rsidR="007758E4" w:rsidRDefault="007758E4" w:rsidP="007758E4">
            <w:r w:rsidRPr="002F2261">
              <w:rPr>
                <w:sz w:val="28"/>
                <w:szCs w:val="28"/>
                <w:lang w:val="uk-UA"/>
              </w:rPr>
              <w:t>Факт 201</w:t>
            </w:r>
            <w:r>
              <w:rPr>
                <w:sz w:val="28"/>
                <w:szCs w:val="28"/>
                <w:lang w:val="uk-UA"/>
              </w:rPr>
              <w:t>4</w:t>
            </w:r>
            <w:r w:rsidRPr="002F2261">
              <w:rPr>
                <w:sz w:val="28"/>
                <w:szCs w:val="28"/>
                <w:lang w:val="uk-UA"/>
              </w:rPr>
              <w:t xml:space="preserve"> р.</w:t>
            </w:r>
          </w:p>
        </w:tc>
        <w:tc>
          <w:tcPr>
            <w:tcW w:w="1275" w:type="dxa"/>
          </w:tcPr>
          <w:p w:rsidR="007758E4" w:rsidRDefault="007758E4" w:rsidP="007758E4">
            <w:r w:rsidRPr="002F2261">
              <w:rPr>
                <w:sz w:val="28"/>
                <w:szCs w:val="28"/>
                <w:lang w:val="uk-UA"/>
              </w:rPr>
              <w:t>Факт 201</w:t>
            </w:r>
            <w:r>
              <w:rPr>
                <w:sz w:val="28"/>
                <w:szCs w:val="28"/>
                <w:lang w:val="uk-UA"/>
              </w:rPr>
              <w:t>5</w:t>
            </w:r>
            <w:r w:rsidRPr="002F2261">
              <w:rPr>
                <w:sz w:val="28"/>
                <w:szCs w:val="28"/>
                <w:lang w:val="uk-UA"/>
              </w:rPr>
              <w:t xml:space="preserve"> р.</w:t>
            </w:r>
          </w:p>
        </w:tc>
        <w:tc>
          <w:tcPr>
            <w:tcW w:w="1276" w:type="dxa"/>
          </w:tcPr>
          <w:p w:rsidR="007758E4" w:rsidRDefault="007758E4" w:rsidP="007758E4">
            <w:r w:rsidRPr="002F2261">
              <w:rPr>
                <w:sz w:val="28"/>
                <w:szCs w:val="28"/>
                <w:lang w:val="uk-UA"/>
              </w:rPr>
              <w:t>Факт 201</w:t>
            </w:r>
            <w:r>
              <w:rPr>
                <w:sz w:val="28"/>
                <w:szCs w:val="28"/>
                <w:lang w:val="uk-UA"/>
              </w:rPr>
              <w:t>6</w:t>
            </w:r>
            <w:r w:rsidRPr="002F2261">
              <w:rPr>
                <w:sz w:val="28"/>
                <w:szCs w:val="28"/>
                <w:lang w:val="uk-UA"/>
              </w:rPr>
              <w:t xml:space="preserve"> р.</w:t>
            </w:r>
          </w:p>
        </w:tc>
        <w:tc>
          <w:tcPr>
            <w:tcW w:w="1276" w:type="dxa"/>
            <w:vAlign w:val="center"/>
          </w:tcPr>
          <w:p w:rsidR="007758E4" w:rsidRPr="000560B0" w:rsidRDefault="007758E4" w:rsidP="007758E4">
            <w:pPr>
              <w:jc w:val="center"/>
              <w:rPr>
                <w:sz w:val="28"/>
                <w:szCs w:val="28"/>
                <w:lang w:val="uk-UA"/>
              </w:rPr>
            </w:pPr>
            <w:r w:rsidRPr="000560B0">
              <w:rPr>
                <w:sz w:val="28"/>
                <w:szCs w:val="28"/>
                <w:lang w:val="uk-UA"/>
              </w:rPr>
              <w:t>План  2017р.</w:t>
            </w:r>
          </w:p>
        </w:tc>
      </w:tr>
      <w:tr w:rsidR="00352AA7" w:rsidRPr="000560B0" w:rsidTr="000A6E94">
        <w:tc>
          <w:tcPr>
            <w:tcW w:w="1701" w:type="dxa"/>
          </w:tcPr>
          <w:p w:rsidR="00352AA7" w:rsidRPr="007758E4" w:rsidRDefault="00352AA7" w:rsidP="007758E4">
            <w:pPr>
              <w:jc w:val="both"/>
              <w:rPr>
                <w:b/>
                <w:sz w:val="26"/>
                <w:szCs w:val="26"/>
                <w:lang w:val="uk-UA"/>
              </w:rPr>
            </w:pPr>
            <w:r w:rsidRPr="007758E4">
              <w:rPr>
                <w:b/>
                <w:sz w:val="26"/>
                <w:szCs w:val="26"/>
                <w:lang w:val="uk-UA"/>
              </w:rPr>
              <w:t>Доходи</w:t>
            </w:r>
            <w:r w:rsidR="009E7C2B" w:rsidRPr="007758E4">
              <w:rPr>
                <w:b/>
                <w:sz w:val="26"/>
                <w:szCs w:val="26"/>
                <w:lang w:val="uk-UA"/>
              </w:rPr>
              <w:t xml:space="preserve"> </w:t>
            </w:r>
            <w:r w:rsidRPr="007758E4">
              <w:rPr>
                <w:b/>
                <w:sz w:val="26"/>
                <w:szCs w:val="26"/>
                <w:lang w:val="uk-UA"/>
              </w:rPr>
              <w:t xml:space="preserve">всього, </w:t>
            </w:r>
            <w:r w:rsidR="000A6E94">
              <w:rPr>
                <w:b/>
                <w:sz w:val="26"/>
                <w:szCs w:val="26"/>
                <w:lang w:val="uk-UA"/>
              </w:rPr>
              <w:t xml:space="preserve">        </w:t>
            </w:r>
            <w:r w:rsidRPr="007758E4">
              <w:rPr>
                <w:b/>
                <w:sz w:val="26"/>
                <w:szCs w:val="26"/>
                <w:lang w:val="uk-UA"/>
              </w:rPr>
              <w:t>(з ПДВ)</w:t>
            </w:r>
          </w:p>
        </w:tc>
        <w:tc>
          <w:tcPr>
            <w:tcW w:w="1276" w:type="dxa"/>
            <w:vAlign w:val="bottom"/>
          </w:tcPr>
          <w:p w:rsidR="00352AA7" w:rsidRPr="000560B0" w:rsidRDefault="00352AA7" w:rsidP="006946E6">
            <w:pPr>
              <w:jc w:val="center"/>
              <w:rPr>
                <w:sz w:val="26"/>
                <w:szCs w:val="26"/>
                <w:lang w:val="uk-UA"/>
              </w:rPr>
            </w:pPr>
            <w:r w:rsidRPr="000560B0">
              <w:rPr>
                <w:sz w:val="26"/>
                <w:szCs w:val="26"/>
                <w:lang w:val="uk-UA"/>
              </w:rPr>
              <w:t>163</w:t>
            </w:r>
            <w:r w:rsidR="00C422D9" w:rsidRPr="000560B0">
              <w:rPr>
                <w:sz w:val="26"/>
                <w:szCs w:val="26"/>
                <w:lang w:val="uk-UA"/>
              </w:rPr>
              <w:t xml:space="preserve"> </w:t>
            </w:r>
            <w:r w:rsidRPr="000560B0">
              <w:rPr>
                <w:sz w:val="26"/>
                <w:szCs w:val="26"/>
                <w:lang w:val="uk-UA"/>
              </w:rPr>
              <w:t>719,6</w:t>
            </w:r>
          </w:p>
        </w:tc>
        <w:tc>
          <w:tcPr>
            <w:tcW w:w="1276" w:type="dxa"/>
            <w:vAlign w:val="bottom"/>
          </w:tcPr>
          <w:p w:rsidR="00352AA7" w:rsidRPr="000560B0" w:rsidRDefault="00352AA7" w:rsidP="006946E6">
            <w:pPr>
              <w:jc w:val="center"/>
              <w:rPr>
                <w:sz w:val="26"/>
                <w:szCs w:val="26"/>
                <w:lang w:val="uk-UA"/>
              </w:rPr>
            </w:pPr>
            <w:r w:rsidRPr="000560B0">
              <w:rPr>
                <w:sz w:val="26"/>
                <w:szCs w:val="26"/>
                <w:lang w:val="uk-UA"/>
              </w:rPr>
              <w:t>120</w:t>
            </w:r>
            <w:r w:rsidR="00C422D9" w:rsidRPr="000560B0">
              <w:rPr>
                <w:sz w:val="26"/>
                <w:szCs w:val="26"/>
                <w:lang w:val="uk-UA"/>
              </w:rPr>
              <w:t xml:space="preserve"> </w:t>
            </w:r>
            <w:r w:rsidRPr="000560B0">
              <w:rPr>
                <w:sz w:val="26"/>
                <w:szCs w:val="26"/>
                <w:lang w:val="uk-UA"/>
              </w:rPr>
              <w:t>240,2</w:t>
            </w:r>
          </w:p>
        </w:tc>
        <w:tc>
          <w:tcPr>
            <w:tcW w:w="1276" w:type="dxa"/>
            <w:vAlign w:val="bottom"/>
          </w:tcPr>
          <w:p w:rsidR="00352AA7" w:rsidRPr="000560B0" w:rsidRDefault="00352AA7" w:rsidP="006946E6">
            <w:pPr>
              <w:jc w:val="center"/>
              <w:rPr>
                <w:sz w:val="26"/>
                <w:szCs w:val="26"/>
                <w:lang w:val="uk-UA"/>
              </w:rPr>
            </w:pPr>
            <w:r w:rsidRPr="000560B0">
              <w:rPr>
                <w:sz w:val="26"/>
                <w:szCs w:val="26"/>
                <w:lang w:val="uk-UA"/>
              </w:rPr>
              <w:t>116</w:t>
            </w:r>
            <w:r w:rsidR="00B0618F" w:rsidRPr="000560B0">
              <w:rPr>
                <w:sz w:val="26"/>
                <w:szCs w:val="26"/>
                <w:lang w:val="uk-UA"/>
              </w:rPr>
              <w:t> </w:t>
            </w:r>
            <w:r w:rsidRPr="000560B0">
              <w:rPr>
                <w:sz w:val="26"/>
                <w:szCs w:val="26"/>
                <w:lang w:val="uk-UA"/>
              </w:rPr>
              <w:t>432</w:t>
            </w:r>
            <w:r w:rsidR="00B0618F" w:rsidRPr="000560B0">
              <w:rPr>
                <w:sz w:val="26"/>
                <w:szCs w:val="26"/>
                <w:lang w:val="uk-UA"/>
              </w:rPr>
              <w:t>,0</w:t>
            </w:r>
          </w:p>
        </w:tc>
        <w:tc>
          <w:tcPr>
            <w:tcW w:w="1275" w:type="dxa"/>
            <w:vAlign w:val="bottom"/>
          </w:tcPr>
          <w:p w:rsidR="00352AA7" w:rsidRPr="000560B0" w:rsidRDefault="00352AA7" w:rsidP="006946E6">
            <w:pPr>
              <w:jc w:val="center"/>
              <w:rPr>
                <w:sz w:val="26"/>
                <w:szCs w:val="26"/>
                <w:lang w:val="uk-UA"/>
              </w:rPr>
            </w:pPr>
            <w:r w:rsidRPr="000560B0">
              <w:rPr>
                <w:sz w:val="26"/>
                <w:szCs w:val="26"/>
                <w:lang w:val="uk-UA"/>
              </w:rPr>
              <w:t>162</w:t>
            </w:r>
            <w:r w:rsidR="00C422D9" w:rsidRPr="000560B0">
              <w:rPr>
                <w:sz w:val="26"/>
                <w:szCs w:val="26"/>
                <w:lang w:val="uk-UA"/>
              </w:rPr>
              <w:t xml:space="preserve"> </w:t>
            </w:r>
            <w:r w:rsidRPr="000560B0">
              <w:rPr>
                <w:sz w:val="26"/>
                <w:szCs w:val="26"/>
                <w:lang w:val="uk-UA"/>
              </w:rPr>
              <w:t>063,8</w:t>
            </w:r>
          </w:p>
        </w:tc>
        <w:tc>
          <w:tcPr>
            <w:tcW w:w="1276" w:type="dxa"/>
            <w:vAlign w:val="bottom"/>
          </w:tcPr>
          <w:p w:rsidR="00352AA7" w:rsidRPr="000560B0" w:rsidRDefault="00BF5D29" w:rsidP="006946E6">
            <w:pPr>
              <w:jc w:val="center"/>
              <w:rPr>
                <w:sz w:val="26"/>
                <w:szCs w:val="26"/>
                <w:lang w:val="uk-UA"/>
              </w:rPr>
            </w:pPr>
            <w:r w:rsidRPr="000560B0">
              <w:rPr>
                <w:sz w:val="26"/>
                <w:szCs w:val="26"/>
                <w:lang w:val="uk-UA"/>
              </w:rPr>
              <w:t>243 640,8</w:t>
            </w:r>
          </w:p>
        </w:tc>
        <w:tc>
          <w:tcPr>
            <w:tcW w:w="1276" w:type="dxa"/>
            <w:vAlign w:val="bottom"/>
          </w:tcPr>
          <w:p w:rsidR="00352AA7" w:rsidRPr="000560B0" w:rsidRDefault="00352AA7" w:rsidP="007758E4">
            <w:pPr>
              <w:ind w:right="289"/>
              <w:jc w:val="center"/>
              <w:rPr>
                <w:b/>
                <w:sz w:val="26"/>
                <w:szCs w:val="26"/>
                <w:lang w:val="uk-UA"/>
              </w:rPr>
            </w:pPr>
          </w:p>
          <w:p w:rsidR="00653DFD" w:rsidRPr="007758E4" w:rsidRDefault="00653DFD" w:rsidP="00442537">
            <w:pPr>
              <w:jc w:val="center"/>
              <w:rPr>
                <w:lang w:val="uk-UA"/>
              </w:rPr>
            </w:pPr>
            <w:r w:rsidRPr="007758E4">
              <w:rPr>
                <w:lang w:val="uk-UA"/>
              </w:rPr>
              <w:t>306 732,9</w:t>
            </w:r>
          </w:p>
        </w:tc>
      </w:tr>
      <w:tr w:rsidR="00352AA7" w:rsidRPr="000560B0" w:rsidTr="000A6E94">
        <w:tc>
          <w:tcPr>
            <w:tcW w:w="1701" w:type="dxa"/>
          </w:tcPr>
          <w:p w:rsidR="00352AA7" w:rsidRPr="000560B0" w:rsidRDefault="00352AA7" w:rsidP="009E7C2B">
            <w:pPr>
              <w:jc w:val="both"/>
              <w:rPr>
                <w:sz w:val="26"/>
                <w:szCs w:val="26"/>
                <w:lang w:val="uk-UA"/>
              </w:rPr>
            </w:pPr>
            <w:r w:rsidRPr="000560B0">
              <w:rPr>
                <w:sz w:val="26"/>
                <w:szCs w:val="26"/>
                <w:lang w:val="uk-UA"/>
              </w:rPr>
              <w:t>від основної діяльності</w:t>
            </w:r>
          </w:p>
        </w:tc>
        <w:tc>
          <w:tcPr>
            <w:tcW w:w="1276" w:type="dxa"/>
            <w:vAlign w:val="bottom"/>
          </w:tcPr>
          <w:p w:rsidR="00352AA7" w:rsidRPr="000560B0" w:rsidRDefault="00352AA7" w:rsidP="006946E6">
            <w:pPr>
              <w:jc w:val="center"/>
              <w:rPr>
                <w:sz w:val="26"/>
                <w:szCs w:val="26"/>
                <w:lang w:val="uk-UA"/>
              </w:rPr>
            </w:pPr>
            <w:r w:rsidRPr="000560B0">
              <w:rPr>
                <w:sz w:val="26"/>
                <w:szCs w:val="26"/>
                <w:lang w:val="uk-UA"/>
              </w:rPr>
              <w:t>162</w:t>
            </w:r>
            <w:r w:rsidR="00C422D9" w:rsidRPr="000560B0">
              <w:rPr>
                <w:sz w:val="26"/>
                <w:szCs w:val="26"/>
                <w:lang w:val="uk-UA"/>
              </w:rPr>
              <w:t xml:space="preserve"> </w:t>
            </w:r>
            <w:r w:rsidRPr="000560B0">
              <w:rPr>
                <w:sz w:val="26"/>
                <w:szCs w:val="26"/>
                <w:lang w:val="uk-UA"/>
              </w:rPr>
              <w:t>236,7</w:t>
            </w:r>
          </w:p>
        </w:tc>
        <w:tc>
          <w:tcPr>
            <w:tcW w:w="1276" w:type="dxa"/>
            <w:vAlign w:val="bottom"/>
          </w:tcPr>
          <w:p w:rsidR="00352AA7" w:rsidRPr="000560B0" w:rsidRDefault="00352AA7" w:rsidP="006946E6">
            <w:pPr>
              <w:jc w:val="center"/>
              <w:rPr>
                <w:sz w:val="26"/>
                <w:szCs w:val="26"/>
                <w:lang w:val="uk-UA"/>
              </w:rPr>
            </w:pPr>
            <w:r w:rsidRPr="000560B0">
              <w:rPr>
                <w:sz w:val="26"/>
                <w:szCs w:val="26"/>
                <w:lang w:val="uk-UA"/>
              </w:rPr>
              <w:t>118</w:t>
            </w:r>
            <w:r w:rsidR="00C422D9" w:rsidRPr="000560B0">
              <w:rPr>
                <w:sz w:val="26"/>
                <w:szCs w:val="26"/>
                <w:lang w:val="uk-UA"/>
              </w:rPr>
              <w:t xml:space="preserve"> </w:t>
            </w:r>
            <w:r w:rsidRPr="000560B0">
              <w:rPr>
                <w:sz w:val="26"/>
                <w:szCs w:val="26"/>
                <w:lang w:val="uk-UA"/>
              </w:rPr>
              <w:t>894</w:t>
            </w:r>
          </w:p>
        </w:tc>
        <w:tc>
          <w:tcPr>
            <w:tcW w:w="1276" w:type="dxa"/>
            <w:vAlign w:val="bottom"/>
          </w:tcPr>
          <w:p w:rsidR="00352AA7" w:rsidRPr="000560B0" w:rsidRDefault="00352AA7" w:rsidP="006946E6">
            <w:pPr>
              <w:jc w:val="center"/>
              <w:rPr>
                <w:sz w:val="26"/>
                <w:szCs w:val="26"/>
                <w:lang w:val="uk-UA"/>
              </w:rPr>
            </w:pPr>
            <w:r w:rsidRPr="000560B0">
              <w:rPr>
                <w:sz w:val="26"/>
                <w:szCs w:val="26"/>
                <w:lang w:val="uk-UA"/>
              </w:rPr>
              <w:t>114</w:t>
            </w:r>
            <w:r w:rsidR="00C422D9" w:rsidRPr="000560B0">
              <w:rPr>
                <w:sz w:val="26"/>
                <w:szCs w:val="26"/>
                <w:lang w:val="uk-UA"/>
              </w:rPr>
              <w:t xml:space="preserve"> </w:t>
            </w:r>
            <w:r w:rsidRPr="000560B0">
              <w:rPr>
                <w:sz w:val="26"/>
                <w:szCs w:val="26"/>
                <w:lang w:val="uk-UA"/>
              </w:rPr>
              <w:t>798,8</w:t>
            </w:r>
          </w:p>
        </w:tc>
        <w:tc>
          <w:tcPr>
            <w:tcW w:w="1275" w:type="dxa"/>
            <w:vAlign w:val="bottom"/>
          </w:tcPr>
          <w:p w:rsidR="00352AA7" w:rsidRPr="000560B0" w:rsidRDefault="00352AA7" w:rsidP="006946E6">
            <w:pPr>
              <w:jc w:val="center"/>
              <w:rPr>
                <w:sz w:val="26"/>
                <w:szCs w:val="26"/>
                <w:lang w:val="uk-UA"/>
              </w:rPr>
            </w:pPr>
            <w:r w:rsidRPr="000560B0">
              <w:rPr>
                <w:sz w:val="26"/>
                <w:szCs w:val="26"/>
                <w:lang w:val="uk-UA"/>
              </w:rPr>
              <w:t>160</w:t>
            </w:r>
            <w:r w:rsidR="00C422D9" w:rsidRPr="000560B0">
              <w:rPr>
                <w:sz w:val="26"/>
                <w:szCs w:val="26"/>
                <w:lang w:val="uk-UA"/>
              </w:rPr>
              <w:t xml:space="preserve"> </w:t>
            </w:r>
            <w:r w:rsidRPr="000560B0">
              <w:rPr>
                <w:sz w:val="26"/>
                <w:szCs w:val="26"/>
                <w:lang w:val="uk-UA"/>
              </w:rPr>
              <w:t>144,6</w:t>
            </w:r>
          </w:p>
        </w:tc>
        <w:tc>
          <w:tcPr>
            <w:tcW w:w="1276" w:type="dxa"/>
            <w:vAlign w:val="bottom"/>
          </w:tcPr>
          <w:p w:rsidR="00352AA7" w:rsidRPr="000560B0" w:rsidRDefault="00C422D9" w:rsidP="006946E6">
            <w:pPr>
              <w:jc w:val="center"/>
              <w:rPr>
                <w:sz w:val="26"/>
                <w:szCs w:val="26"/>
                <w:lang w:val="uk-UA"/>
              </w:rPr>
            </w:pPr>
            <w:r w:rsidRPr="000560B0">
              <w:rPr>
                <w:sz w:val="26"/>
                <w:szCs w:val="26"/>
                <w:lang w:val="uk-UA"/>
              </w:rPr>
              <w:t>236 887,3</w:t>
            </w:r>
          </w:p>
        </w:tc>
        <w:tc>
          <w:tcPr>
            <w:tcW w:w="1276" w:type="dxa"/>
          </w:tcPr>
          <w:p w:rsidR="007758E4" w:rsidRDefault="007758E4" w:rsidP="00653DFD">
            <w:pPr>
              <w:jc w:val="center"/>
              <w:rPr>
                <w:sz w:val="26"/>
                <w:szCs w:val="26"/>
                <w:lang w:val="uk-UA"/>
              </w:rPr>
            </w:pPr>
          </w:p>
          <w:p w:rsidR="00352AA7" w:rsidRPr="000560B0" w:rsidRDefault="00653DFD" w:rsidP="00653DFD">
            <w:pPr>
              <w:jc w:val="center"/>
              <w:rPr>
                <w:sz w:val="26"/>
                <w:szCs w:val="26"/>
                <w:lang w:val="uk-UA"/>
              </w:rPr>
            </w:pPr>
            <w:r w:rsidRPr="000560B0">
              <w:rPr>
                <w:sz w:val="26"/>
                <w:szCs w:val="26"/>
                <w:lang w:val="uk-UA"/>
              </w:rPr>
              <w:t>301341,4</w:t>
            </w:r>
          </w:p>
        </w:tc>
      </w:tr>
      <w:tr w:rsidR="00352AA7" w:rsidRPr="000560B0" w:rsidTr="000A6E94">
        <w:tc>
          <w:tcPr>
            <w:tcW w:w="1701" w:type="dxa"/>
          </w:tcPr>
          <w:p w:rsidR="00352AA7" w:rsidRPr="000560B0" w:rsidRDefault="00352AA7" w:rsidP="009E7C2B">
            <w:pPr>
              <w:jc w:val="both"/>
              <w:rPr>
                <w:sz w:val="26"/>
                <w:szCs w:val="26"/>
                <w:lang w:val="uk-UA"/>
              </w:rPr>
            </w:pPr>
            <w:r w:rsidRPr="000560B0">
              <w:rPr>
                <w:sz w:val="26"/>
                <w:szCs w:val="26"/>
                <w:lang w:val="uk-UA"/>
              </w:rPr>
              <w:t>від іншої діяльності</w:t>
            </w:r>
          </w:p>
        </w:tc>
        <w:tc>
          <w:tcPr>
            <w:tcW w:w="1276" w:type="dxa"/>
            <w:vAlign w:val="bottom"/>
          </w:tcPr>
          <w:p w:rsidR="00352AA7" w:rsidRPr="000560B0" w:rsidRDefault="00352AA7" w:rsidP="006946E6">
            <w:pPr>
              <w:jc w:val="center"/>
              <w:rPr>
                <w:sz w:val="26"/>
                <w:szCs w:val="26"/>
                <w:lang w:val="uk-UA"/>
              </w:rPr>
            </w:pPr>
            <w:r w:rsidRPr="000560B0">
              <w:rPr>
                <w:sz w:val="26"/>
                <w:szCs w:val="26"/>
                <w:lang w:val="uk-UA"/>
              </w:rPr>
              <w:t>1</w:t>
            </w:r>
            <w:r w:rsidR="00C422D9" w:rsidRPr="000560B0">
              <w:rPr>
                <w:sz w:val="26"/>
                <w:szCs w:val="26"/>
                <w:lang w:val="uk-UA"/>
              </w:rPr>
              <w:t xml:space="preserve"> </w:t>
            </w:r>
            <w:r w:rsidRPr="000560B0">
              <w:rPr>
                <w:sz w:val="26"/>
                <w:szCs w:val="26"/>
                <w:lang w:val="uk-UA"/>
              </w:rPr>
              <w:t>482,9</w:t>
            </w:r>
          </w:p>
        </w:tc>
        <w:tc>
          <w:tcPr>
            <w:tcW w:w="1276" w:type="dxa"/>
            <w:vAlign w:val="bottom"/>
          </w:tcPr>
          <w:p w:rsidR="00352AA7" w:rsidRPr="000560B0" w:rsidRDefault="00352AA7" w:rsidP="006946E6">
            <w:pPr>
              <w:jc w:val="center"/>
              <w:rPr>
                <w:sz w:val="26"/>
                <w:szCs w:val="26"/>
                <w:lang w:val="uk-UA"/>
              </w:rPr>
            </w:pPr>
            <w:r w:rsidRPr="000560B0">
              <w:rPr>
                <w:sz w:val="26"/>
                <w:szCs w:val="26"/>
                <w:lang w:val="uk-UA"/>
              </w:rPr>
              <w:t>1</w:t>
            </w:r>
            <w:r w:rsidR="00C422D9" w:rsidRPr="000560B0">
              <w:rPr>
                <w:sz w:val="26"/>
                <w:szCs w:val="26"/>
                <w:lang w:val="uk-UA"/>
              </w:rPr>
              <w:t xml:space="preserve"> </w:t>
            </w:r>
            <w:r w:rsidRPr="000560B0">
              <w:rPr>
                <w:sz w:val="26"/>
                <w:szCs w:val="26"/>
                <w:lang w:val="uk-UA"/>
              </w:rPr>
              <w:t>346,2</w:t>
            </w:r>
          </w:p>
        </w:tc>
        <w:tc>
          <w:tcPr>
            <w:tcW w:w="1276" w:type="dxa"/>
            <w:vAlign w:val="bottom"/>
          </w:tcPr>
          <w:p w:rsidR="00352AA7" w:rsidRPr="000560B0" w:rsidRDefault="00352AA7" w:rsidP="006946E6">
            <w:pPr>
              <w:jc w:val="center"/>
              <w:rPr>
                <w:sz w:val="26"/>
                <w:szCs w:val="26"/>
                <w:lang w:val="uk-UA"/>
              </w:rPr>
            </w:pPr>
            <w:r w:rsidRPr="000560B0">
              <w:rPr>
                <w:sz w:val="26"/>
                <w:szCs w:val="26"/>
                <w:lang w:val="uk-UA"/>
              </w:rPr>
              <w:t>1</w:t>
            </w:r>
            <w:r w:rsidR="00C422D9" w:rsidRPr="000560B0">
              <w:rPr>
                <w:sz w:val="26"/>
                <w:szCs w:val="26"/>
                <w:lang w:val="uk-UA"/>
              </w:rPr>
              <w:t xml:space="preserve"> </w:t>
            </w:r>
            <w:r w:rsidRPr="000560B0">
              <w:rPr>
                <w:sz w:val="26"/>
                <w:szCs w:val="26"/>
                <w:lang w:val="uk-UA"/>
              </w:rPr>
              <w:t>633,2</w:t>
            </w:r>
          </w:p>
        </w:tc>
        <w:tc>
          <w:tcPr>
            <w:tcW w:w="1275" w:type="dxa"/>
            <w:vAlign w:val="bottom"/>
          </w:tcPr>
          <w:p w:rsidR="00352AA7" w:rsidRPr="000560B0" w:rsidRDefault="00352AA7" w:rsidP="006946E6">
            <w:pPr>
              <w:jc w:val="center"/>
              <w:rPr>
                <w:sz w:val="26"/>
                <w:szCs w:val="26"/>
                <w:lang w:val="uk-UA"/>
              </w:rPr>
            </w:pPr>
            <w:r w:rsidRPr="000560B0">
              <w:rPr>
                <w:sz w:val="26"/>
                <w:szCs w:val="26"/>
                <w:lang w:val="uk-UA"/>
              </w:rPr>
              <w:t>1</w:t>
            </w:r>
            <w:r w:rsidR="00C422D9" w:rsidRPr="000560B0">
              <w:rPr>
                <w:sz w:val="26"/>
                <w:szCs w:val="26"/>
                <w:lang w:val="uk-UA"/>
              </w:rPr>
              <w:t xml:space="preserve"> </w:t>
            </w:r>
            <w:r w:rsidRPr="000560B0">
              <w:rPr>
                <w:sz w:val="26"/>
                <w:szCs w:val="26"/>
                <w:lang w:val="uk-UA"/>
              </w:rPr>
              <w:t>919,2</w:t>
            </w:r>
          </w:p>
        </w:tc>
        <w:tc>
          <w:tcPr>
            <w:tcW w:w="1276" w:type="dxa"/>
            <w:vAlign w:val="bottom"/>
          </w:tcPr>
          <w:p w:rsidR="00352AA7" w:rsidRPr="000560B0" w:rsidRDefault="00BF5D29" w:rsidP="006946E6">
            <w:pPr>
              <w:jc w:val="center"/>
              <w:rPr>
                <w:sz w:val="26"/>
                <w:szCs w:val="26"/>
                <w:lang w:val="uk-UA"/>
              </w:rPr>
            </w:pPr>
            <w:r w:rsidRPr="000560B0">
              <w:rPr>
                <w:sz w:val="26"/>
                <w:szCs w:val="26"/>
                <w:lang w:val="uk-UA"/>
              </w:rPr>
              <w:t>6753,5</w:t>
            </w:r>
          </w:p>
        </w:tc>
        <w:tc>
          <w:tcPr>
            <w:tcW w:w="1276" w:type="dxa"/>
          </w:tcPr>
          <w:p w:rsidR="007758E4" w:rsidRDefault="007758E4" w:rsidP="006946E6">
            <w:pPr>
              <w:jc w:val="center"/>
              <w:rPr>
                <w:sz w:val="26"/>
                <w:szCs w:val="26"/>
                <w:lang w:val="uk-UA"/>
              </w:rPr>
            </w:pPr>
          </w:p>
          <w:p w:rsidR="00352AA7" w:rsidRPr="000560B0" w:rsidRDefault="00653DFD" w:rsidP="006946E6">
            <w:pPr>
              <w:jc w:val="center"/>
              <w:rPr>
                <w:sz w:val="26"/>
                <w:szCs w:val="26"/>
                <w:lang w:val="uk-UA"/>
              </w:rPr>
            </w:pPr>
            <w:r w:rsidRPr="000560B0">
              <w:rPr>
                <w:sz w:val="26"/>
                <w:szCs w:val="26"/>
                <w:lang w:val="uk-UA"/>
              </w:rPr>
              <w:t>5 391,5</w:t>
            </w:r>
          </w:p>
        </w:tc>
      </w:tr>
      <w:tr w:rsidR="00352AA7" w:rsidRPr="000560B0" w:rsidTr="000A6E94">
        <w:trPr>
          <w:trHeight w:val="924"/>
        </w:trPr>
        <w:tc>
          <w:tcPr>
            <w:tcW w:w="1701" w:type="dxa"/>
            <w:vAlign w:val="bottom"/>
          </w:tcPr>
          <w:p w:rsidR="00352AA7" w:rsidRPr="007758E4" w:rsidRDefault="00352AA7" w:rsidP="007758E4">
            <w:pPr>
              <w:rPr>
                <w:b/>
                <w:sz w:val="26"/>
                <w:szCs w:val="26"/>
                <w:lang w:val="uk-UA"/>
              </w:rPr>
            </w:pPr>
            <w:r w:rsidRPr="007758E4">
              <w:rPr>
                <w:b/>
                <w:sz w:val="26"/>
                <w:szCs w:val="26"/>
                <w:lang w:val="uk-UA"/>
              </w:rPr>
              <w:t>Витрати всього,</w:t>
            </w:r>
            <w:r w:rsidR="000A6E94">
              <w:rPr>
                <w:b/>
                <w:sz w:val="26"/>
                <w:szCs w:val="26"/>
                <w:lang w:val="uk-UA"/>
              </w:rPr>
              <w:t xml:space="preserve">    </w:t>
            </w:r>
            <w:r w:rsidRPr="007758E4">
              <w:rPr>
                <w:b/>
                <w:sz w:val="26"/>
                <w:szCs w:val="26"/>
                <w:lang w:val="uk-UA"/>
              </w:rPr>
              <w:t xml:space="preserve"> (без ПДВ)</w:t>
            </w:r>
          </w:p>
        </w:tc>
        <w:tc>
          <w:tcPr>
            <w:tcW w:w="1276" w:type="dxa"/>
            <w:vAlign w:val="center"/>
          </w:tcPr>
          <w:p w:rsidR="000A6E94" w:rsidRDefault="000A6E94" w:rsidP="000A6E94">
            <w:pPr>
              <w:jc w:val="center"/>
              <w:rPr>
                <w:sz w:val="26"/>
                <w:szCs w:val="26"/>
                <w:lang w:val="uk-UA"/>
              </w:rPr>
            </w:pPr>
          </w:p>
          <w:p w:rsidR="00352AA7" w:rsidRPr="000560B0" w:rsidRDefault="00352AA7" w:rsidP="000A6E94">
            <w:pPr>
              <w:jc w:val="center"/>
              <w:rPr>
                <w:sz w:val="26"/>
                <w:szCs w:val="26"/>
                <w:lang w:val="uk-UA"/>
              </w:rPr>
            </w:pPr>
            <w:r w:rsidRPr="000560B0">
              <w:rPr>
                <w:sz w:val="26"/>
                <w:szCs w:val="26"/>
                <w:lang w:val="uk-UA"/>
              </w:rPr>
              <w:t>169</w:t>
            </w:r>
            <w:r w:rsidR="00C422D9" w:rsidRPr="000560B0">
              <w:rPr>
                <w:sz w:val="26"/>
                <w:szCs w:val="26"/>
                <w:lang w:val="uk-UA"/>
              </w:rPr>
              <w:t xml:space="preserve"> </w:t>
            </w:r>
            <w:r w:rsidRPr="000560B0">
              <w:rPr>
                <w:sz w:val="26"/>
                <w:szCs w:val="26"/>
                <w:lang w:val="uk-UA"/>
              </w:rPr>
              <w:t>700,4</w:t>
            </w:r>
          </w:p>
        </w:tc>
        <w:tc>
          <w:tcPr>
            <w:tcW w:w="1276" w:type="dxa"/>
            <w:vAlign w:val="center"/>
          </w:tcPr>
          <w:p w:rsidR="000A6E94" w:rsidRDefault="000A6E94" w:rsidP="000A6E94">
            <w:pPr>
              <w:jc w:val="center"/>
              <w:rPr>
                <w:sz w:val="26"/>
                <w:szCs w:val="26"/>
                <w:lang w:val="uk-UA"/>
              </w:rPr>
            </w:pPr>
          </w:p>
          <w:p w:rsidR="00352AA7" w:rsidRPr="000560B0" w:rsidRDefault="00352AA7" w:rsidP="000A6E94">
            <w:pPr>
              <w:jc w:val="center"/>
              <w:rPr>
                <w:sz w:val="26"/>
                <w:szCs w:val="26"/>
                <w:lang w:val="uk-UA"/>
              </w:rPr>
            </w:pPr>
            <w:r w:rsidRPr="000560B0">
              <w:rPr>
                <w:sz w:val="26"/>
                <w:szCs w:val="26"/>
                <w:lang w:val="uk-UA"/>
              </w:rPr>
              <w:t>125</w:t>
            </w:r>
            <w:r w:rsidR="00C422D9" w:rsidRPr="000560B0">
              <w:rPr>
                <w:sz w:val="26"/>
                <w:szCs w:val="26"/>
                <w:lang w:val="uk-UA"/>
              </w:rPr>
              <w:t xml:space="preserve"> </w:t>
            </w:r>
            <w:r w:rsidRPr="000560B0">
              <w:rPr>
                <w:sz w:val="26"/>
                <w:szCs w:val="26"/>
                <w:lang w:val="uk-UA"/>
              </w:rPr>
              <w:t>816,1</w:t>
            </w:r>
          </w:p>
        </w:tc>
        <w:tc>
          <w:tcPr>
            <w:tcW w:w="1276" w:type="dxa"/>
            <w:vAlign w:val="center"/>
          </w:tcPr>
          <w:p w:rsidR="000A6E94" w:rsidRDefault="000A6E94" w:rsidP="000A6E94">
            <w:pPr>
              <w:jc w:val="center"/>
              <w:rPr>
                <w:sz w:val="26"/>
                <w:szCs w:val="26"/>
                <w:lang w:val="uk-UA"/>
              </w:rPr>
            </w:pPr>
          </w:p>
          <w:p w:rsidR="00352AA7" w:rsidRPr="000560B0" w:rsidRDefault="00352AA7" w:rsidP="000A6E94">
            <w:pPr>
              <w:jc w:val="center"/>
              <w:rPr>
                <w:sz w:val="26"/>
                <w:szCs w:val="26"/>
                <w:lang w:val="uk-UA"/>
              </w:rPr>
            </w:pPr>
            <w:r w:rsidRPr="000560B0">
              <w:rPr>
                <w:sz w:val="26"/>
                <w:szCs w:val="26"/>
                <w:lang w:val="uk-UA"/>
              </w:rPr>
              <w:t>111</w:t>
            </w:r>
            <w:r w:rsidR="00C422D9" w:rsidRPr="000560B0">
              <w:rPr>
                <w:sz w:val="26"/>
                <w:szCs w:val="26"/>
                <w:lang w:val="uk-UA"/>
              </w:rPr>
              <w:t xml:space="preserve"> </w:t>
            </w:r>
            <w:r w:rsidRPr="000560B0">
              <w:rPr>
                <w:sz w:val="26"/>
                <w:szCs w:val="26"/>
                <w:lang w:val="uk-UA"/>
              </w:rPr>
              <w:t>618,5</w:t>
            </w:r>
          </w:p>
        </w:tc>
        <w:tc>
          <w:tcPr>
            <w:tcW w:w="1275" w:type="dxa"/>
            <w:vAlign w:val="center"/>
          </w:tcPr>
          <w:p w:rsidR="000A6E94" w:rsidRDefault="000A6E94" w:rsidP="000A6E94">
            <w:pPr>
              <w:jc w:val="center"/>
              <w:rPr>
                <w:sz w:val="26"/>
                <w:szCs w:val="26"/>
                <w:lang w:val="uk-UA"/>
              </w:rPr>
            </w:pPr>
          </w:p>
          <w:p w:rsidR="00352AA7" w:rsidRPr="000560B0" w:rsidRDefault="00352AA7" w:rsidP="000A6E94">
            <w:pPr>
              <w:jc w:val="center"/>
              <w:rPr>
                <w:sz w:val="26"/>
                <w:szCs w:val="26"/>
                <w:lang w:val="uk-UA"/>
              </w:rPr>
            </w:pPr>
            <w:r w:rsidRPr="000560B0">
              <w:rPr>
                <w:sz w:val="26"/>
                <w:szCs w:val="26"/>
                <w:lang w:val="uk-UA"/>
              </w:rPr>
              <w:t>150</w:t>
            </w:r>
            <w:r w:rsidR="00C422D9" w:rsidRPr="000560B0">
              <w:rPr>
                <w:sz w:val="26"/>
                <w:szCs w:val="26"/>
                <w:lang w:val="uk-UA"/>
              </w:rPr>
              <w:t xml:space="preserve"> </w:t>
            </w:r>
            <w:r w:rsidRPr="000560B0">
              <w:rPr>
                <w:sz w:val="26"/>
                <w:szCs w:val="26"/>
                <w:lang w:val="uk-UA"/>
              </w:rPr>
              <w:t>135,3</w:t>
            </w:r>
          </w:p>
        </w:tc>
        <w:tc>
          <w:tcPr>
            <w:tcW w:w="1276" w:type="dxa"/>
            <w:vAlign w:val="center"/>
          </w:tcPr>
          <w:p w:rsidR="000A6E94" w:rsidRDefault="000A6E94" w:rsidP="000A6E94">
            <w:pPr>
              <w:jc w:val="center"/>
              <w:rPr>
                <w:sz w:val="26"/>
                <w:szCs w:val="26"/>
                <w:lang w:val="uk-UA"/>
              </w:rPr>
            </w:pPr>
          </w:p>
          <w:p w:rsidR="00352AA7" w:rsidRPr="000560B0" w:rsidRDefault="00C422D9" w:rsidP="000A6E94">
            <w:pPr>
              <w:jc w:val="center"/>
              <w:rPr>
                <w:sz w:val="26"/>
                <w:szCs w:val="26"/>
                <w:lang w:val="uk-UA"/>
              </w:rPr>
            </w:pPr>
            <w:r w:rsidRPr="000560B0">
              <w:rPr>
                <w:sz w:val="26"/>
                <w:szCs w:val="26"/>
                <w:lang w:val="uk-UA"/>
              </w:rPr>
              <w:t>228 463,3</w:t>
            </w:r>
          </w:p>
        </w:tc>
        <w:tc>
          <w:tcPr>
            <w:tcW w:w="1276" w:type="dxa"/>
            <w:vAlign w:val="center"/>
          </w:tcPr>
          <w:p w:rsidR="000A6E94" w:rsidRDefault="000A6E94" w:rsidP="000A6E94">
            <w:pPr>
              <w:jc w:val="center"/>
              <w:rPr>
                <w:sz w:val="26"/>
                <w:szCs w:val="26"/>
                <w:lang w:val="uk-UA"/>
              </w:rPr>
            </w:pPr>
          </w:p>
          <w:p w:rsidR="00782100" w:rsidRPr="000560B0" w:rsidRDefault="00782100" w:rsidP="000A6E94">
            <w:pPr>
              <w:jc w:val="center"/>
              <w:rPr>
                <w:sz w:val="26"/>
                <w:szCs w:val="26"/>
                <w:lang w:val="uk-UA"/>
              </w:rPr>
            </w:pPr>
            <w:r w:rsidRPr="000560B0">
              <w:rPr>
                <w:sz w:val="26"/>
                <w:szCs w:val="26"/>
                <w:lang w:val="uk-UA"/>
              </w:rPr>
              <w:t>272</w:t>
            </w:r>
            <w:r w:rsidR="007E591E" w:rsidRPr="000560B0">
              <w:rPr>
                <w:sz w:val="26"/>
                <w:szCs w:val="26"/>
                <w:lang w:val="uk-UA"/>
              </w:rPr>
              <w:t> </w:t>
            </w:r>
            <w:r w:rsidRPr="000560B0">
              <w:rPr>
                <w:sz w:val="26"/>
                <w:szCs w:val="26"/>
                <w:lang w:val="uk-UA"/>
              </w:rPr>
              <w:t>606</w:t>
            </w:r>
            <w:r w:rsidR="007E591E" w:rsidRPr="000560B0">
              <w:rPr>
                <w:sz w:val="26"/>
                <w:szCs w:val="26"/>
                <w:lang w:val="uk-UA"/>
              </w:rPr>
              <w:t>,0</w:t>
            </w:r>
          </w:p>
        </w:tc>
      </w:tr>
      <w:tr w:rsidR="009E7C2B" w:rsidRPr="000560B0" w:rsidTr="000A6E94">
        <w:tc>
          <w:tcPr>
            <w:tcW w:w="1701" w:type="dxa"/>
          </w:tcPr>
          <w:p w:rsidR="009E7C2B" w:rsidRPr="000560B0" w:rsidRDefault="009E7C2B" w:rsidP="00CD3A1A">
            <w:pPr>
              <w:jc w:val="both"/>
              <w:rPr>
                <w:sz w:val="26"/>
                <w:szCs w:val="26"/>
                <w:lang w:val="uk-UA"/>
              </w:rPr>
            </w:pPr>
            <w:r w:rsidRPr="000560B0">
              <w:rPr>
                <w:sz w:val="26"/>
                <w:szCs w:val="26"/>
                <w:lang w:val="uk-UA"/>
              </w:rPr>
              <w:t>від основної діяльності</w:t>
            </w:r>
          </w:p>
        </w:tc>
        <w:tc>
          <w:tcPr>
            <w:tcW w:w="1276" w:type="dxa"/>
            <w:vAlign w:val="bottom"/>
          </w:tcPr>
          <w:p w:rsidR="009E7C2B" w:rsidRPr="000560B0" w:rsidRDefault="009E7C2B" w:rsidP="006946E6">
            <w:pPr>
              <w:jc w:val="center"/>
              <w:rPr>
                <w:sz w:val="26"/>
                <w:szCs w:val="26"/>
                <w:lang w:val="uk-UA"/>
              </w:rPr>
            </w:pPr>
            <w:r w:rsidRPr="000560B0">
              <w:rPr>
                <w:sz w:val="26"/>
                <w:szCs w:val="26"/>
                <w:lang w:val="uk-UA"/>
              </w:rPr>
              <w:t>168</w:t>
            </w:r>
            <w:r w:rsidR="00C422D9" w:rsidRPr="000560B0">
              <w:rPr>
                <w:sz w:val="26"/>
                <w:szCs w:val="26"/>
                <w:lang w:val="uk-UA"/>
              </w:rPr>
              <w:t xml:space="preserve"> </w:t>
            </w:r>
            <w:r w:rsidRPr="000560B0">
              <w:rPr>
                <w:sz w:val="26"/>
                <w:szCs w:val="26"/>
                <w:lang w:val="uk-UA"/>
              </w:rPr>
              <w:t>444,9</w:t>
            </w:r>
          </w:p>
        </w:tc>
        <w:tc>
          <w:tcPr>
            <w:tcW w:w="1276" w:type="dxa"/>
            <w:vAlign w:val="bottom"/>
          </w:tcPr>
          <w:p w:rsidR="009E7C2B" w:rsidRPr="000560B0" w:rsidRDefault="009E7C2B" w:rsidP="006946E6">
            <w:pPr>
              <w:jc w:val="center"/>
              <w:rPr>
                <w:sz w:val="26"/>
                <w:szCs w:val="26"/>
                <w:lang w:val="uk-UA"/>
              </w:rPr>
            </w:pPr>
            <w:r w:rsidRPr="000560B0">
              <w:rPr>
                <w:sz w:val="26"/>
                <w:szCs w:val="26"/>
                <w:lang w:val="uk-UA"/>
              </w:rPr>
              <w:t>124</w:t>
            </w:r>
            <w:r w:rsidR="00C422D9" w:rsidRPr="000560B0">
              <w:rPr>
                <w:sz w:val="26"/>
                <w:szCs w:val="26"/>
                <w:lang w:val="uk-UA"/>
              </w:rPr>
              <w:t xml:space="preserve"> </w:t>
            </w:r>
            <w:r w:rsidRPr="000560B0">
              <w:rPr>
                <w:sz w:val="26"/>
                <w:szCs w:val="26"/>
                <w:lang w:val="uk-UA"/>
              </w:rPr>
              <w:t>759,1</w:t>
            </w:r>
          </w:p>
        </w:tc>
        <w:tc>
          <w:tcPr>
            <w:tcW w:w="1276" w:type="dxa"/>
            <w:vAlign w:val="bottom"/>
          </w:tcPr>
          <w:p w:rsidR="009E7C2B" w:rsidRPr="000560B0" w:rsidRDefault="009E7C2B" w:rsidP="006946E6">
            <w:pPr>
              <w:jc w:val="center"/>
              <w:rPr>
                <w:sz w:val="26"/>
                <w:szCs w:val="26"/>
                <w:lang w:val="uk-UA"/>
              </w:rPr>
            </w:pPr>
            <w:r w:rsidRPr="000560B0">
              <w:rPr>
                <w:sz w:val="26"/>
                <w:szCs w:val="26"/>
                <w:lang w:val="uk-UA"/>
              </w:rPr>
              <w:t>109</w:t>
            </w:r>
            <w:r w:rsidR="00C422D9" w:rsidRPr="000560B0">
              <w:rPr>
                <w:sz w:val="26"/>
                <w:szCs w:val="26"/>
                <w:lang w:val="uk-UA"/>
              </w:rPr>
              <w:t xml:space="preserve"> </w:t>
            </w:r>
            <w:r w:rsidRPr="000560B0">
              <w:rPr>
                <w:sz w:val="26"/>
                <w:szCs w:val="26"/>
                <w:lang w:val="uk-UA"/>
              </w:rPr>
              <w:t>422,1</w:t>
            </w:r>
          </w:p>
        </w:tc>
        <w:tc>
          <w:tcPr>
            <w:tcW w:w="1275" w:type="dxa"/>
            <w:vAlign w:val="bottom"/>
          </w:tcPr>
          <w:p w:rsidR="009E7C2B" w:rsidRPr="000560B0" w:rsidRDefault="009E7C2B" w:rsidP="006946E6">
            <w:pPr>
              <w:jc w:val="center"/>
              <w:rPr>
                <w:sz w:val="26"/>
                <w:szCs w:val="26"/>
                <w:lang w:val="uk-UA"/>
              </w:rPr>
            </w:pPr>
            <w:r w:rsidRPr="000560B0">
              <w:rPr>
                <w:sz w:val="26"/>
                <w:szCs w:val="26"/>
                <w:lang w:val="uk-UA"/>
              </w:rPr>
              <w:t>147</w:t>
            </w:r>
            <w:r w:rsidR="00C422D9" w:rsidRPr="000560B0">
              <w:rPr>
                <w:sz w:val="26"/>
                <w:szCs w:val="26"/>
                <w:lang w:val="uk-UA"/>
              </w:rPr>
              <w:t xml:space="preserve"> </w:t>
            </w:r>
            <w:r w:rsidRPr="000560B0">
              <w:rPr>
                <w:sz w:val="26"/>
                <w:szCs w:val="26"/>
                <w:lang w:val="uk-UA"/>
              </w:rPr>
              <w:t>471,2</w:t>
            </w:r>
          </w:p>
        </w:tc>
        <w:tc>
          <w:tcPr>
            <w:tcW w:w="1276" w:type="dxa"/>
            <w:vAlign w:val="bottom"/>
          </w:tcPr>
          <w:p w:rsidR="009E7C2B" w:rsidRPr="000560B0" w:rsidRDefault="00C422D9" w:rsidP="006946E6">
            <w:pPr>
              <w:jc w:val="center"/>
              <w:rPr>
                <w:sz w:val="26"/>
                <w:szCs w:val="26"/>
                <w:lang w:val="uk-UA"/>
              </w:rPr>
            </w:pPr>
            <w:r w:rsidRPr="000560B0">
              <w:rPr>
                <w:sz w:val="26"/>
                <w:szCs w:val="26"/>
                <w:lang w:val="uk-UA"/>
              </w:rPr>
              <w:t>226 006,6</w:t>
            </w:r>
          </w:p>
        </w:tc>
        <w:tc>
          <w:tcPr>
            <w:tcW w:w="1276" w:type="dxa"/>
          </w:tcPr>
          <w:p w:rsidR="007758E4" w:rsidRDefault="007758E4" w:rsidP="00782100">
            <w:pPr>
              <w:jc w:val="center"/>
              <w:rPr>
                <w:sz w:val="26"/>
                <w:szCs w:val="26"/>
                <w:lang w:val="uk-UA"/>
              </w:rPr>
            </w:pPr>
          </w:p>
          <w:p w:rsidR="009E7C2B" w:rsidRPr="000560B0" w:rsidRDefault="00782100" w:rsidP="00782100">
            <w:pPr>
              <w:jc w:val="center"/>
              <w:rPr>
                <w:sz w:val="26"/>
                <w:szCs w:val="26"/>
                <w:lang w:val="uk-UA"/>
              </w:rPr>
            </w:pPr>
            <w:r w:rsidRPr="000560B0">
              <w:rPr>
                <w:sz w:val="26"/>
                <w:szCs w:val="26"/>
                <w:lang w:val="uk-UA"/>
              </w:rPr>
              <w:t>269 015,3</w:t>
            </w:r>
          </w:p>
        </w:tc>
      </w:tr>
      <w:tr w:rsidR="009E7C2B" w:rsidRPr="000560B0" w:rsidTr="000A6E94">
        <w:tc>
          <w:tcPr>
            <w:tcW w:w="1701" w:type="dxa"/>
          </w:tcPr>
          <w:p w:rsidR="009E7C2B" w:rsidRPr="000560B0" w:rsidRDefault="009E7C2B" w:rsidP="00CD3A1A">
            <w:pPr>
              <w:jc w:val="both"/>
              <w:rPr>
                <w:sz w:val="26"/>
                <w:szCs w:val="26"/>
                <w:lang w:val="uk-UA"/>
              </w:rPr>
            </w:pPr>
            <w:r w:rsidRPr="000560B0">
              <w:rPr>
                <w:sz w:val="26"/>
                <w:szCs w:val="26"/>
                <w:lang w:val="uk-UA"/>
              </w:rPr>
              <w:t>від іншої діяльності</w:t>
            </w:r>
          </w:p>
        </w:tc>
        <w:tc>
          <w:tcPr>
            <w:tcW w:w="1276" w:type="dxa"/>
            <w:vAlign w:val="bottom"/>
          </w:tcPr>
          <w:p w:rsidR="009E7C2B" w:rsidRPr="000560B0" w:rsidRDefault="009E7C2B" w:rsidP="006946E6">
            <w:pPr>
              <w:jc w:val="center"/>
              <w:rPr>
                <w:sz w:val="26"/>
                <w:szCs w:val="26"/>
                <w:lang w:val="uk-UA"/>
              </w:rPr>
            </w:pPr>
            <w:r w:rsidRPr="000560B0">
              <w:rPr>
                <w:sz w:val="26"/>
                <w:szCs w:val="26"/>
                <w:lang w:val="uk-UA"/>
              </w:rPr>
              <w:t>1</w:t>
            </w:r>
            <w:r w:rsidR="00C422D9" w:rsidRPr="000560B0">
              <w:rPr>
                <w:sz w:val="26"/>
                <w:szCs w:val="26"/>
                <w:lang w:val="uk-UA"/>
              </w:rPr>
              <w:t xml:space="preserve"> </w:t>
            </w:r>
            <w:r w:rsidRPr="000560B0">
              <w:rPr>
                <w:sz w:val="26"/>
                <w:szCs w:val="26"/>
                <w:lang w:val="uk-UA"/>
              </w:rPr>
              <w:t>255,5</w:t>
            </w:r>
          </w:p>
        </w:tc>
        <w:tc>
          <w:tcPr>
            <w:tcW w:w="1276" w:type="dxa"/>
            <w:vAlign w:val="bottom"/>
          </w:tcPr>
          <w:p w:rsidR="009E7C2B" w:rsidRPr="000560B0" w:rsidRDefault="009E7C2B" w:rsidP="006946E6">
            <w:pPr>
              <w:jc w:val="center"/>
              <w:rPr>
                <w:sz w:val="26"/>
                <w:szCs w:val="26"/>
                <w:lang w:val="uk-UA"/>
              </w:rPr>
            </w:pPr>
            <w:r w:rsidRPr="000560B0">
              <w:rPr>
                <w:sz w:val="26"/>
                <w:szCs w:val="26"/>
                <w:lang w:val="uk-UA"/>
              </w:rPr>
              <w:t>1</w:t>
            </w:r>
            <w:r w:rsidR="00C422D9" w:rsidRPr="000560B0">
              <w:rPr>
                <w:sz w:val="26"/>
                <w:szCs w:val="26"/>
                <w:lang w:val="uk-UA"/>
              </w:rPr>
              <w:t xml:space="preserve"> </w:t>
            </w:r>
            <w:r w:rsidRPr="000560B0">
              <w:rPr>
                <w:sz w:val="26"/>
                <w:szCs w:val="26"/>
                <w:lang w:val="uk-UA"/>
              </w:rPr>
              <w:t>057,0</w:t>
            </w:r>
          </w:p>
        </w:tc>
        <w:tc>
          <w:tcPr>
            <w:tcW w:w="1276" w:type="dxa"/>
            <w:vAlign w:val="bottom"/>
          </w:tcPr>
          <w:p w:rsidR="009E7C2B" w:rsidRPr="000560B0" w:rsidRDefault="009E7C2B" w:rsidP="006946E6">
            <w:pPr>
              <w:jc w:val="center"/>
              <w:rPr>
                <w:sz w:val="26"/>
                <w:szCs w:val="26"/>
                <w:lang w:val="uk-UA"/>
              </w:rPr>
            </w:pPr>
            <w:r w:rsidRPr="000560B0">
              <w:rPr>
                <w:sz w:val="26"/>
                <w:szCs w:val="26"/>
                <w:lang w:val="uk-UA"/>
              </w:rPr>
              <w:t>2</w:t>
            </w:r>
            <w:r w:rsidR="00C422D9" w:rsidRPr="000560B0">
              <w:rPr>
                <w:sz w:val="26"/>
                <w:szCs w:val="26"/>
                <w:lang w:val="uk-UA"/>
              </w:rPr>
              <w:t xml:space="preserve"> </w:t>
            </w:r>
            <w:r w:rsidRPr="000560B0">
              <w:rPr>
                <w:sz w:val="26"/>
                <w:szCs w:val="26"/>
                <w:lang w:val="uk-UA"/>
              </w:rPr>
              <w:t>196,4</w:t>
            </w:r>
          </w:p>
        </w:tc>
        <w:tc>
          <w:tcPr>
            <w:tcW w:w="1275" w:type="dxa"/>
            <w:vAlign w:val="bottom"/>
          </w:tcPr>
          <w:p w:rsidR="009E7C2B" w:rsidRPr="000560B0" w:rsidRDefault="009E7C2B" w:rsidP="006946E6">
            <w:pPr>
              <w:jc w:val="center"/>
              <w:rPr>
                <w:sz w:val="26"/>
                <w:szCs w:val="26"/>
                <w:lang w:val="uk-UA"/>
              </w:rPr>
            </w:pPr>
            <w:r w:rsidRPr="000560B0">
              <w:rPr>
                <w:sz w:val="26"/>
                <w:szCs w:val="26"/>
                <w:lang w:val="uk-UA"/>
              </w:rPr>
              <w:t>2</w:t>
            </w:r>
            <w:r w:rsidR="00C422D9" w:rsidRPr="000560B0">
              <w:rPr>
                <w:sz w:val="26"/>
                <w:szCs w:val="26"/>
                <w:lang w:val="uk-UA"/>
              </w:rPr>
              <w:t xml:space="preserve"> </w:t>
            </w:r>
            <w:r w:rsidRPr="000560B0">
              <w:rPr>
                <w:sz w:val="26"/>
                <w:szCs w:val="26"/>
                <w:lang w:val="uk-UA"/>
              </w:rPr>
              <w:t>664,1</w:t>
            </w:r>
          </w:p>
        </w:tc>
        <w:tc>
          <w:tcPr>
            <w:tcW w:w="1276" w:type="dxa"/>
            <w:vAlign w:val="bottom"/>
          </w:tcPr>
          <w:p w:rsidR="009E7C2B" w:rsidRPr="000560B0" w:rsidRDefault="00C422D9" w:rsidP="006946E6">
            <w:pPr>
              <w:jc w:val="center"/>
              <w:rPr>
                <w:sz w:val="26"/>
                <w:szCs w:val="26"/>
                <w:lang w:val="uk-UA"/>
              </w:rPr>
            </w:pPr>
            <w:r w:rsidRPr="000560B0">
              <w:rPr>
                <w:sz w:val="26"/>
                <w:szCs w:val="26"/>
                <w:lang w:val="uk-UA"/>
              </w:rPr>
              <w:t>2 456,7</w:t>
            </w:r>
          </w:p>
        </w:tc>
        <w:tc>
          <w:tcPr>
            <w:tcW w:w="1276" w:type="dxa"/>
          </w:tcPr>
          <w:p w:rsidR="007758E4" w:rsidRDefault="007758E4" w:rsidP="006946E6">
            <w:pPr>
              <w:jc w:val="center"/>
              <w:rPr>
                <w:sz w:val="26"/>
                <w:szCs w:val="26"/>
                <w:lang w:val="uk-UA"/>
              </w:rPr>
            </w:pPr>
          </w:p>
          <w:p w:rsidR="009E7C2B" w:rsidRPr="000560B0" w:rsidRDefault="00782100" w:rsidP="006946E6">
            <w:pPr>
              <w:jc w:val="center"/>
              <w:rPr>
                <w:sz w:val="26"/>
                <w:szCs w:val="26"/>
                <w:lang w:val="uk-UA"/>
              </w:rPr>
            </w:pPr>
            <w:r w:rsidRPr="000560B0">
              <w:rPr>
                <w:sz w:val="26"/>
                <w:szCs w:val="26"/>
                <w:lang w:val="uk-UA"/>
              </w:rPr>
              <w:t>3 590,7</w:t>
            </w:r>
          </w:p>
        </w:tc>
      </w:tr>
      <w:tr w:rsidR="009E7C2B" w:rsidRPr="000560B0" w:rsidTr="000A6E94">
        <w:trPr>
          <w:trHeight w:val="611"/>
        </w:trPr>
        <w:tc>
          <w:tcPr>
            <w:tcW w:w="1701" w:type="dxa"/>
          </w:tcPr>
          <w:p w:rsidR="009E7C2B" w:rsidRPr="007758E4" w:rsidRDefault="009E7C2B" w:rsidP="007E3CE0">
            <w:pPr>
              <w:jc w:val="both"/>
              <w:rPr>
                <w:sz w:val="26"/>
                <w:szCs w:val="26"/>
                <w:lang w:val="uk-UA"/>
              </w:rPr>
            </w:pPr>
            <w:r w:rsidRPr="007758E4">
              <w:rPr>
                <w:b/>
                <w:sz w:val="26"/>
                <w:szCs w:val="26"/>
                <w:lang w:val="uk-UA"/>
              </w:rPr>
              <w:t>Фінансовий результат (чистий)*</w:t>
            </w:r>
          </w:p>
        </w:tc>
        <w:tc>
          <w:tcPr>
            <w:tcW w:w="1276" w:type="dxa"/>
            <w:vAlign w:val="bottom"/>
          </w:tcPr>
          <w:p w:rsidR="009E7C2B" w:rsidRPr="000560B0" w:rsidRDefault="009E7C2B" w:rsidP="006946E6">
            <w:pPr>
              <w:jc w:val="center"/>
              <w:rPr>
                <w:sz w:val="26"/>
                <w:szCs w:val="26"/>
                <w:lang w:val="uk-UA"/>
              </w:rPr>
            </w:pPr>
          </w:p>
        </w:tc>
        <w:tc>
          <w:tcPr>
            <w:tcW w:w="1276" w:type="dxa"/>
            <w:vAlign w:val="bottom"/>
          </w:tcPr>
          <w:p w:rsidR="009E7C2B" w:rsidRPr="000560B0" w:rsidRDefault="009E7C2B" w:rsidP="006946E6">
            <w:pPr>
              <w:jc w:val="center"/>
              <w:rPr>
                <w:sz w:val="26"/>
                <w:szCs w:val="26"/>
                <w:lang w:val="uk-UA"/>
              </w:rPr>
            </w:pPr>
          </w:p>
        </w:tc>
        <w:tc>
          <w:tcPr>
            <w:tcW w:w="1276" w:type="dxa"/>
            <w:vAlign w:val="bottom"/>
          </w:tcPr>
          <w:p w:rsidR="009E7C2B" w:rsidRPr="000560B0" w:rsidRDefault="009E7C2B" w:rsidP="006946E6">
            <w:pPr>
              <w:jc w:val="center"/>
              <w:rPr>
                <w:sz w:val="26"/>
                <w:szCs w:val="26"/>
                <w:lang w:val="uk-UA"/>
              </w:rPr>
            </w:pPr>
          </w:p>
        </w:tc>
        <w:tc>
          <w:tcPr>
            <w:tcW w:w="1275" w:type="dxa"/>
            <w:vAlign w:val="bottom"/>
          </w:tcPr>
          <w:p w:rsidR="009E7C2B" w:rsidRPr="000560B0" w:rsidRDefault="009E7C2B" w:rsidP="006946E6">
            <w:pPr>
              <w:jc w:val="center"/>
              <w:rPr>
                <w:sz w:val="26"/>
                <w:szCs w:val="26"/>
                <w:lang w:val="uk-UA"/>
              </w:rPr>
            </w:pPr>
          </w:p>
        </w:tc>
        <w:tc>
          <w:tcPr>
            <w:tcW w:w="1276" w:type="dxa"/>
            <w:vAlign w:val="bottom"/>
          </w:tcPr>
          <w:p w:rsidR="009E7C2B" w:rsidRPr="000560B0" w:rsidRDefault="009E7C2B" w:rsidP="006946E6">
            <w:pPr>
              <w:jc w:val="center"/>
              <w:rPr>
                <w:b/>
                <w:sz w:val="26"/>
                <w:szCs w:val="26"/>
                <w:lang w:val="uk-UA"/>
              </w:rPr>
            </w:pPr>
          </w:p>
        </w:tc>
        <w:tc>
          <w:tcPr>
            <w:tcW w:w="1276" w:type="dxa"/>
          </w:tcPr>
          <w:p w:rsidR="009E7C2B" w:rsidRPr="000560B0" w:rsidRDefault="009E7C2B" w:rsidP="006946E6">
            <w:pPr>
              <w:jc w:val="center"/>
              <w:rPr>
                <w:b/>
                <w:sz w:val="26"/>
                <w:szCs w:val="26"/>
                <w:lang w:val="uk-UA"/>
              </w:rPr>
            </w:pPr>
          </w:p>
        </w:tc>
      </w:tr>
      <w:tr w:rsidR="009E7C2B" w:rsidRPr="000560B0" w:rsidTr="000A6E94">
        <w:tc>
          <w:tcPr>
            <w:tcW w:w="1701" w:type="dxa"/>
          </w:tcPr>
          <w:p w:rsidR="009E7C2B" w:rsidRPr="000560B0" w:rsidRDefault="009E7C2B" w:rsidP="007E316E">
            <w:pPr>
              <w:jc w:val="both"/>
              <w:rPr>
                <w:sz w:val="28"/>
                <w:szCs w:val="28"/>
                <w:lang w:val="uk-UA"/>
              </w:rPr>
            </w:pPr>
            <w:r w:rsidRPr="000560B0">
              <w:rPr>
                <w:sz w:val="28"/>
                <w:szCs w:val="28"/>
                <w:lang w:val="uk-UA"/>
              </w:rPr>
              <w:t>Прибуток</w:t>
            </w:r>
          </w:p>
        </w:tc>
        <w:tc>
          <w:tcPr>
            <w:tcW w:w="1276" w:type="dxa"/>
            <w:vAlign w:val="bottom"/>
          </w:tcPr>
          <w:p w:rsidR="009E7C2B" w:rsidRPr="000560B0" w:rsidRDefault="009E7C2B" w:rsidP="006946E6">
            <w:pPr>
              <w:jc w:val="center"/>
              <w:rPr>
                <w:sz w:val="26"/>
                <w:szCs w:val="26"/>
                <w:lang w:val="uk-UA"/>
              </w:rPr>
            </w:pPr>
          </w:p>
        </w:tc>
        <w:tc>
          <w:tcPr>
            <w:tcW w:w="1276" w:type="dxa"/>
            <w:vAlign w:val="bottom"/>
          </w:tcPr>
          <w:p w:rsidR="009E7C2B" w:rsidRPr="000560B0" w:rsidRDefault="009E7C2B" w:rsidP="006946E6">
            <w:pPr>
              <w:jc w:val="center"/>
              <w:rPr>
                <w:sz w:val="26"/>
                <w:szCs w:val="26"/>
                <w:lang w:val="uk-UA"/>
              </w:rPr>
            </w:pPr>
          </w:p>
        </w:tc>
        <w:tc>
          <w:tcPr>
            <w:tcW w:w="1276" w:type="dxa"/>
            <w:vAlign w:val="bottom"/>
          </w:tcPr>
          <w:p w:rsidR="009E7C2B" w:rsidRPr="000560B0" w:rsidRDefault="009E7C2B" w:rsidP="006946E6">
            <w:pPr>
              <w:jc w:val="center"/>
              <w:rPr>
                <w:sz w:val="26"/>
                <w:szCs w:val="26"/>
                <w:lang w:val="uk-UA"/>
              </w:rPr>
            </w:pPr>
          </w:p>
        </w:tc>
        <w:tc>
          <w:tcPr>
            <w:tcW w:w="1275" w:type="dxa"/>
            <w:vAlign w:val="bottom"/>
          </w:tcPr>
          <w:p w:rsidR="009E7C2B" w:rsidRPr="000560B0" w:rsidRDefault="009E7C2B" w:rsidP="006946E6">
            <w:pPr>
              <w:jc w:val="center"/>
              <w:rPr>
                <w:sz w:val="26"/>
                <w:szCs w:val="26"/>
                <w:lang w:val="uk-UA"/>
              </w:rPr>
            </w:pPr>
          </w:p>
        </w:tc>
        <w:tc>
          <w:tcPr>
            <w:tcW w:w="1276" w:type="dxa"/>
            <w:vAlign w:val="bottom"/>
          </w:tcPr>
          <w:p w:rsidR="009E7C2B" w:rsidRPr="000560B0" w:rsidRDefault="009E7C2B" w:rsidP="006946E6">
            <w:pPr>
              <w:jc w:val="center"/>
              <w:rPr>
                <w:b/>
                <w:sz w:val="26"/>
                <w:szCs w:val="26"/>
                <w:lang w:val="uk-UA"/>
              </w:rPr>
            </w:pPr>
          </w:p>
        </w:tc>
        <w:tc>
          <w:tcPr>
            <w:tcW w:w="1276" w:type="dxa"/>
          </w:tcPr>
          <w:p w:rsidR="009E7C2B" w:rsidRPr="000560B0" w:rsidRDefault="009E7C2B" w:rsidP="006946E6">
            <w:pPr>
              <w:jc w:val="center"/>
              <w:rPr>
                <w:b/>
                <w:sz w:val="26"/>
                <w:szCs w:val="26"/>
                <w:lang w:val="uk-UA"/>
              </w:rPr>
            </w:pPr>
          </w:p>
        </w:tc>
      </w:tr>
      <w:tr w:rsidR="009E7C2B" w:rsidRPr="000560B0" w:rsidTr="000A6E94">
        <w:tc>
          <w:tcPr>
            <w:tcW w:w="1701" w:type="dxa"/>
          </w:tcPr>
          <w:p w:rsidR="009E7C2B" w:rsidRPr="000560B0" w:rsidRDefault="009E7C2B" w:rsidP="007E316E">
            <w:pPr>
              <w:jc w:val="both"/>
              <w:rPr>
                <w:sz w:val="28"/>
                <w:szCs w:val="28"/>
                <w:lang w:val="uk-UA"/>
              </w:rPr>
            </w:pPr>
            <w:r w:rsidRPr="000560B0">
              <w:rPr>
                <w:sz w:val="28"/>
                <w:szCs w:val="28"/>
                <w:lang w:val="uk-UA"/>
              </w:rPr>
              <w:t>Збиток</w:t>
            </w:r>
          </w:p>
        </w:tc>
        <w:tc>
          <w:tcPr>
            <w:tcW w:w="1276" w:type="dxa"/>
            <w:vAlign w:val="bottom"/>
          </w:tcPr>
          <w:p w:rsidR="009E7C2B" w:rsidRPr="000560B0" w:rsidRDefault="009E7C2B" w:rsidP="006946E6">
            <w:pPr>
              <w:jc w:val="center"/>
              <w:rPr>
                <w:sz w:val="26"/>
                <w:szCs w:val="26"/>
                <w:lang w:val="uk-UA"/>
              </w:rPr>
            </w:pPr>
            <w:r w:rsidRPr="000560B0">
              <w:rPr>
                <w:sz w:val="26"/>
                <w:szCs w:val="26"/>
                <w:lang w:val="uk-UA"/>
              </w:rPr>
              <w:t>33267,4</w:t>
            </w:r>
          </w:p>
        </w:tc>
        <w:tc>
          <w:tcPr>
            <w:tcW w:w="1276" w:type="dxa"/>
            <w:vAlign w:val="bottom"/>
          </w:tcPr>
          <w:p w:rsidR="009E7C2B" w:rsidRPr="000560B0" w:rsidRDefault="009E7C2B" w:rsidP="006946E6">
            <w:pPr>
              <w:jc w:val="center"/>
              <w:rPr>
                <w:sz w:val="26"/>
                <w:szCs w:val="26"/>
                <w:lang w:val="uk-UA"/>
              </w:rPr>
            </w:pPr>
            <w:r w:rsidRPr="000560B0">
              <w:rPr>
                <w:sz w:val="26"/>
                <w:szCs w:val="26"/>
                <w:lang w:val="uk-UA"/>
              </w:rPr>
              <w:t>25615,9</w:t>
            </w:r>
          </w:p>
        </w:tc>
        <w:tc>
          <w:tcPr>
            <w:tcW w:w="1276" w:type="dxa"/>
            <w:vAlign w:val="bottom"/>
          </w:tcPr>
          <w:p w:rsidR="009E7C2B" w:rsidRPr="000560B0" w:rsidRDefault="009E7C2B" w:rsidP="006946E6">
            <w:pPr>
              <w:jc w:val="center"/>
              <w:rPr>
                <w:sz w:val="26"/>
                <w:szCs w:val="26"/>
                <w:lang w:val="uk-UA"/>
              </w:rPr>
            </w:pPr>
            <w:r w:rsidRPr="000560B0">
              <w:rPr>
                <w:sz w:val="26"/>
                <w:szCs w:val="26"/>
                <w:lang w:val="uk-UA"/>
              </w:rPr>
              <w:t>14591,2</w:t>
            </w:r>
          </w:p>
        </w:tc>
        <w:tc>
          <w:tcPr>
            <w:tcW w:w="1275" w:type="dxa"/>
            <w:vAlign w:val="bottom"/>
          </w:tcPr>
          <w:p w:rsidR="009E7C2B" w:rsidRPr="000560B0" w:rsidRDefault="009E7C2B" w:rsidP="006946E6">
            <w:pPr>
              <w:jc w:val="center"/>
              <w:rPr>
                <w:sz w:val="26"/>
                <w:szCs w:val="26"/>
                <w:lang w:val="uk-UA"/>
              </w:rPr>
            </w:pPr>
            <w:r w:rsidRPr="000560B0">
              <w:rPr>
                <w:sz w:val="26"/>
                <w:szCs w:val="26"/>
                <w:lang w:val="uk-UA"/>
              </w:rPr>
              <w:t>15082,2</w:t>
            </w:r>
          </w:p>
        </w:tc>
        <w:tc>
          <w:tcPr>
            <w:tcW w:w="1276" w:type="dxa"/>
            <w:vAlign w:val="bottom"/>
          </w:tcPr>
          <w:p w:rsidR="009E7C2B" w:rsidRPr="000560B0" w:rsidRDefault="00BF5D29" w:rsidP="006946E6">
            <w:pPr>
              <w:jc w:val="center"/>
              <w:rPr>
                <w:sz w:val="26"/>
                <w:szCs w:val="26"/>
                <w:lang w:val="uk-UA"/>
              </w:rPr>
            </w:pPr>
            <w:r w:rsidRPr="000560B0">
              <w:rPr>
                <w:sz w:val="26"/>
                <w:szCs w:val="26"/>
                <w:lang w:val="uk-UA"/>
              </w:rPr>
              <w:t>25 429,3</w:t>
            </w:r>
          </w:p>
        </w:tc>
        <w:tc>
          <w:tcPr>
            <w:tcW w:w="1276" w:type="dxa"/>
          </w:tcPr>
          <w:p w:rsidR="009E7C2B" w:rsidRPr="000560B0" w:rsidRDefault="007E591E" w:rsidP="006946E6">
            <w:pPr>
              <w:jc w:val="center"/>
              <w:rPr>
                <w:sz w:val="26"/>
                <w:szCs w:val="26"/>
                <w:lang w:val="uk-UA"/>
              </w:rPr>
            </w:pPr>
            <w:r w:rsidRPr="000560B0">
              <w:rPr>
                <w:sz w:val="26"/>
                <w:szCs w:val="26"/>
                <w:lang w:val="uk-UA"/>
              </w:rPr>
              <w:t>16 995,3</w:t>
            </w:r>
          </w:p>
        </w:tc>
      </w:tr>
      <w:tr w:rsidR="009E7C2B" w:rsidRPr="000560B0" w:rsidTr="000A6E94">
        <w:tc>
          <w:tcPr>
            <w:tcW w:w="1701" w:type="dxa"/>
          </w:tcPr>
          <w:p w:rsidR="009E7C2B" w:rsidRPr="000560B0" w:rsidRDefault="009E7C2B" w:rsidP="007E316E">
            <w:pPr>
              <w:jc w:val="both"/>
              <w:rPr>
                <w:sz w:val="28"/>
                <w:szCs w:val="28"/>
                <w:lang w:val="uk-UA"/>
              </w:rPr>
            </w:pPr>
            <w:r w:rsidRPr="000560B0">
              <w:rPr>
                <w:sz w:val="28"/>
                <w:szCs w:val="28"/>
                <w:lang w:val="uk-UA"/>
              </w:rPr>
              <w:t>Рентабель</w:t>
            </w:r>
            <w:r w:rsidR="007758E4">
              <w:rPr>
                <w:sz w:val="28"/>
                <w:szCs w:val="28"/>
                <w:lang w:val="uk-UA"/>
              </w:rPr>
              <w:t>-</w:t>
            </w:r>
            <w:r w:rsidRPr="000560B0">
              <w:rPr>
                <w:sz w:val="28"/>
                <w:szCs w:val="28"/>
                <w:lang w:val="uk-UA"/>
              </w:rPr>
              <w:t>ність, %</w:t>
            </w:r>
          </w:p>
        </w:tc>
        <w:tc>
          <w:tcPr>
            <w:tcW w:w="1276" w:type="dxa"/>
            <w:vAlign w:val="bottom"/>
          </w:tcPr>
          <w:p w:rsidR="009E7C2B" w:rsidRPr="000560B0" w:rsidRDefault="009E7C2B" w:rsidP="006946E6">
            <w:pPr>
              <w:jc w:val="center"/>
              <w:rPr>
                <w:sz w:val="26"/>
                <w:szCs w:val="26"/>
                <w:lang w:val="uk-UA"/>
              </w:rPr>
            </w:pPr>
          </w:p>
        </w:tc>
        <w:tc>
          <w:tcPr>
            <w:tcW w:w="1276" w:type="dxa"/>
            <w:vAlign w:val="bottom"/>
          </w:tcPr>
          <w:p w:rsidR="009E7C2B" w:rsidRPr="000560B0" w:rsidRDefault="009E7C2B" w:rsidP="006946E6">
            <w:pPr>
              <w:jc w:val="center"/>
              <w:rPr>
                <w:sz w:val="26"/>
                <w:szCs w:val="26"/>
                <w:lang w:val="uk-UA"/>
              </w:rPr>
            </w:pPr>
          </w:p>
        </w:tc>
        <w:tc>
          <w:tcPr>
            <w:tcW w:w="1276" w:type="dxa"/>
            <w:vAlign w:val="bottom"/>
          </w:tcPr>
          <w:p w:rsidR="009E7C2B" w:rsidRPr="000560B0" w:rsidRDefault="009E7C2B" w:rsidP="006946E6">
            <w:pPr>
              <w:jc w:val="center"/>
              <w:rPr>
                <w:sz w:val="26"/>
                <w:szCs w:val="26"/>
                <w:lang w:val="uk-UA"/>
              </w:rPr>
            </w:pPr>
          </w:p>
        </w:tc>
        <w:tc>
          <w:tcPr>
            <w:tcW w:w="1275" w:type="dxa"/>
            <w:vAlign w:val="bottom"/>
          </w:tcPr>
          <w:p w:rsidR="009E7C2B" w:rsidRPr="000560B0" w:rsidRDefault="009E7C2B" w:rsidP="006946E6">
            <w:pPr>
              <w:jc w:val="center"/>
              <w:rPr>
                <w:sz w:val="26"/>
                <w:szCs w:val="26"/>
                <w:lang w:val="uk-UA"/>
              </w:rPr>
            </w:pPr>
          </w:p>
        </w:tc>
        <w:tc>
          <w:tcPr>
            <w:tcW w:w="1276" w:type="dxa"/>
            <w:vAlign w:val="bottom"/>
          </w:tcPr>
          <w:p w:rsidR="009E7C2B" w:rsidRPr="000560B0" w:rsidRDefault="009E7C2B" w:rsidP="00351DAA">
            <w:pPr>
              <w:jc w:val="center"/>
              <w:rPr>
                <w:sz w:val="26"/>
                <w:szCs w:val="26"/>
                <w:lang w:val="uk-UA"/>
              </w:rPr>
            </w:pPr>
          </w:p>
        </w:tc>
        <w:tc>
          <w:tcPr>
            <w:tcW w:w="1276" w:type="dxa"/>
          </w:tcPr>
          <w:p w:rsidR="009E7C2B" w:rsidRDefault="009E7C2B" w:rsidP="00351DAA">
            <w:pPr>
              <w:jc w:val="center"/>
              <w:rPr>
                <w:sz w:val="26"/>
                <w:szCs w:val="26"/>
                <w:lang w:val="uk-UA"/>
              </w:rPr>
            </w:pPr>
          </w:p>
          <w:p w:rsidR="000A6E94" w:rsidRPr="000560B0" w:rsidRDefault="000A6E94" w:rsidP="00351DAA">
            <w:pPr>
              <w:jc w:val="center"/>
              <w:rPr>
                <w:sz w:val="26"/>
                <w:szCs w:val="26"/>
                <w:lang w:val="uk-UA"/>
              </w:rPr>
            </w:pPr>
            <w:r>
              <w:rPr>
                <w:sz w:val="26"/>
                <w:szCs w:val="26"/>
                <w:lang w:val="uk-UA"/>
              </w:rPr>
              <w:t>-6,2</w:t>
            </w:r>
          </w:p>
        </w:tc>
      </w:tr>
    </w:tbl>
    <w:p w:rsidR="00720D88" w:rsidRPr="000560B0" w:rsidRDefault="00E03A3C" w:rsidP="008E4DA9">
      <w:pPr>
        <w:jc w:val="both"/>
        <w:rPr>
          <w:sz w:val="28"/>
          <w:szCs w:val="28"/>
          <w:lang w:val="uk-UA"/>
        </w:rPr>
      </w:pPr>
      <w:r w:rsidRPr="000560B0">
        <w:rPr>
          <w:sz w:val="28"/>
          <w:szCs w:val="28"/>
          <w:lang w:val="uk-UA"/>
        </w:rPr>
        <w:t xml:space="preserve">*Фінансовий результат (чистий) розраховується як різниця між доходами всього без ПДВ та витратами </w:t>
      </w:r>
      <w:r w:rsidR="00442537" w:rsidRPr="000560B0">
        <w:rPr>
          <w:sz w:val="28"/>
          <w:szCs w:val="28"/>
          <w:lang w:val="uk-UA"/>
        </w:rPr>
        <w:t>без ПДВ</w:t>
      </w:r>
      <w:r w:rsidRPr="000560B0">
        <w:rPr>
          <w:sz w:val="28"/>
          <w:szCs w:val="28"/>
          <w:lang w:val="uk-UA"/>
        </w:rPr>
        <w:t>.</w:t>
      </w:r>
    </w:p>
    <w:p w:rsidR="00720D88" w:rsidRDefault="00720D88" w:rsidP="008E4DA9">
      <w:pPr>
        <w:jc w:val="both"/>
        <w:rPr>
          <w:sz w:val="28"/>
          <w:szCs w:val="28"/>
          <w:lang w:val="uk-UA"/>
        </w:rPr>
      </w:pPr>
    </w:p>
    <w:p w:rsidR="000A6E94" w:rsidRPr="000A6E94" w:rsidRDefault="000A6E94" w:rsidP="008E4DA9">
      <w:pPr>
        <w:jc w:val="both"/>
        <w:rPr>
          <w:sz w:val="28"/>
          <w:szCs w:val="28"/>
          <w:lang w:val="uk-UA"/>
        </w:rPr>
      </w:pPr>
    </w:p>
    <w:p w:rsidR="00A32DAC" w:rsidRPr="000560B0" w:rsidRDefault="00720D88" w:rsidP="00A32DAC">
      <w:pPr>
        <w:keepNext/>
        <w:jc w:val="both"/>
      </w:pPr>
      <w:r w:rsidRPr="000560B0">
        <w:rPr>
          <w:noProof/>
          <w:sz w:val="28"/>
          <w:szCs w:val="28"/>
          <w:lang w:val="uk-UA" w:eastAsia="uk-UA"/>
        </w:rPr>
        <w:drawing>
          <wp:inline distT="0" distB="0" distL="0" distR="0">
            <wp:extent cx="5972175" cy="3200400"/>
            <wp:effectExtent l="19050" t="0" r="952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A6E94" w:rsidRPr="000A6E94" w:rsidRDefault="00A32DAC" w:rsidP="000A6E94">
      <w:pPr>
        <w:pStyle w:val="af"/>
        <w:spacing w:after="0"/>
        <w:jc w:val="both"/>
        <w:rPr>
          <w:b w:val="0"/>
          <w:color w:val="000000" w:themeColor="text1"/>
          <w:sz w:val="28"/>
          <w:szCs w:val="28"/>
          <w:lang w:val="uk-UA"/>
        </w:rPr>
      </w:pPr>
      <w:r w:rsidRPr="000A6E94">
        <w:rPr>
          <w:b w:val="0"/>
          <w:color w:val="000000" w:themeColor="text1"/>
          <w:sz w:val="28"/>
          <w:szCs w:val="28"/>
        </w:rPr>
        <w:t xml:space="preserve">Рисунок </w:t>
      </w:r>
      <w:r w:rsidRPr="000A6E94">
        <w:rPr>
          <w:b w:val="0"/>
          <w:color w:val="000000" w:themeColor="text1"/>
          <w:sz w:val="28"/>
          <w:szCs w:val="28"/>
          <w:lang w:val="uk-UA"/>
        </w:rPr>
        <w:t>2</w:t>
      </w:r>
      <w:r w:rsidRPr="000A6E94">
        <w:rPr>
          <w:color w:val="000000" w:themeColor="text1"/>
          <w:sz w:val="28"/>
          <w:szCs w:val="28"/>
        </w:rPr>
        <w:t xml:space="preserve"> </w:t>
      </w:r>
      <w:r w:rsidRPr="000A6E94">
        <w:rPr>
          <w:b w:val="0"/>
          <w:color w:val="000000" w:themeColor="text1"/>
          <w:sz w:val="28"/>
          <w:szCs w:val="28"/>
          <w:lang w:val="uk-UA"/>
        </w:rPr>
        <w:t>Динаміка нарахування доходів та витрат, фінансовий</w:t>
      </w:r>
    </w:p>
    <w:p w:rsidR="00720D88" w:rsidRPr="000A6E94" w:rsidRDefault="000A6E94" w:rsidP="000A6E94">
      <w:pPr>
        <w:pStyle w:val="af"/>
        <w:spacing w:after="0"/>
        <w:jc w:val="both"/>
        <w:rPr>
          <w:b w:val="0"/>
          <w:color w:val="000000" w:themeColor="text1"/>
          <w:sz w:val="28"/>
          <w:szCs w:val="28"/>
        </w:rPr>
      </w:pPr>
      <w:r w:rsidRPr="000A6E94">
        <w:rPr>
          <w:b w:val="0"/>
          <w:color w:val="000000" w:themeColor="text1"/>
          <w:sz w:val="28"/>
          <w:szCs w:val="28"/>
          <w:lang w:val="uk-UA"/>
        </w:rPr>
        <w:t xml:space="preserve">            </w:t>
      </w:r>
      <w:r w:rsidR="00A32DAC" w:rsidRPr="000A6E94">
        <w:rPr>
          <w:b w:val="0"/>
          <w:color w:val="000000" w:themeColor="text1"/>
          <w:sz w:val="28"/>
          <w:szCs w:val="28"/>
          <w:lang w:val="uk-UA"/>
        </w:rPr>
        <w:t xml:space="preserve"> </w:t>
      </w:r>
      <w:r w:rsidRPr="000A6E94">
        <w:rPr>
          <w:b w:val="0"/>
          <w:color w:val="000000" w:themeColor="text1"/>
          <w:sz w:val="28"/>
          <w:szCs w:val="28"/>
          <w:lang w:val="uk-UA"/>
        </w:rPr>
        <w:t xml:space="preserve">    </w:t>
      </w:r>
      <w:r w:rsidR="00A32DAC" w:rsidRPr="000A6E94">
        <w:rPr>
          <w:b w:val="0"/>
          <w:color w:val="000000" w:themeColor="text1"/>
          <w:sz w:val="28"/>
          <w:szCs w:val="28"/>
          <w:lang w:val="uk-UA"/>
        </w:rPr>
        <w:t>результат по підприємству</w:t>
      </w:r>
    </w:p>
    <w:p w:rsidR="006372A7" w:rsidRPr="000560B0" w:rsidRDefault="006372A7" w:rsidP="008E4DA9">
      <w:pPr>
        <w:jc w:val="both"/>
        <w:rPr>
          <w:sz w:val="28"/>
          <w:szCs w:val="28"/>
          <w:lang w:val="uk-UA"/>
        </w:rPr>
      </w:pPr>
    </w:p>
    <w:p w:rsidR="00033813" w:rsidRDefault="00033813" w:rsidP="00C105D3">
      <w:pPr>
        <w:jc w:val="both"/>
        <w:rPr>
          <w:b/>
          <w:i/>
          <w:sz w:val="28"/>
          <w:szCs w:val="28"/>
          <w:lang w:val="uk-UA"/>
        </w:rPr>
      </w:pPr>
    </w:p>
    <w:p w:rsidR="00C105D3" w:rsidRPr="000560B0" w:rsidRDefault="006372A7" w:rsidP="000A6E94">
      <w:pPr>
        <w:jc w:val="center"/>
        <w:rPr>
          <w:sz w:val="28"/>
          <w:szCs w:val="28"/>
          <w:lang w:val="uk-UA"/>
        </w:rPr>
      </w:pPr>
      <w:r w:rsidRPr="000560B0">
        <w:rPr>
          <w:b/>
          <w:i/>
          <w:sz w:val="28"/>
          <w:szCs w:val="28"/>
          <w:lang w:val="uk-UA"/>
        </w:rPr>
        <w:t>4.7.</w:t>
      </w:r>
      <w:r w:rsidR="00B42859">
        <w:rPr>
          <w:b/>
          <w:i/>
          <w:sz w:val="28"/>
          <w:szCs w:val="28"/>
          <w:lang w:val="uk-UA"/>
        </w:rPr>
        <w:t xml:space="preserve"> </w:t>
      </w:r>
      <w:r w:rsidR="00024E57" w:rsidRPr="000560B0">
        <w:rPr>
          <w:b/>
          <w:i/>
          <w:sz w:val="28"/>
          <w:szCs w:val="28"/>
          <w:lang w:val="uk-UA"/>
        </w:rPr>
        <w:t>Аналіз дебіторської та кредиторської заборгованості підприємства.</w:t>
      </w:r>
    </w:p>
    <w:p w:rsidR="00657BA4" w:rsidRPr="000560B0" w:rsidRDefault="005D3C37" w:rsidP="00CA3242">
      <w:pPr>
        <w:jc w:val="both"/>
        <w:rPr>
          <w:b/>
          <w:sz w:val="28"/>
          <w:szCs w:val="28"/>
          <w:lang w:val="uk-UA"/>
        </w:rPr>
      </w:pPr>
      <w:r w:rsidRPr="000560B0">
        <w:rPr>
          <w:sz w:val="28"/>
          <w:szCs w:val="28"/>
          <w:lang w:val="uk-UA"/>
        </w:rPr>
        <w:t xml:space="preserve">   </w:t>
      </w:r>
      <w:r w:rsidR="00DE3947" w:rsidRPr="000560B0">
        <w:rPr>
          <w:sz w:val="28"/>
          <w:szCs w:val="28"/>
          <w:lang w:val="uk-UA"/>
        </w:rPr>
        <w:t xml:space="preserve">В таблиці </w:t>
      </w:r>
      <w:r w:rsidR="004748AB" w:rsidRPr="000560B0">
        <w:rPr>
          <w:sz w:val="28"/>
          <w:szCs w:val="28"/>
          <w:lang w:val="uk-UA"/>
        </w:rPr>
        <w:t xml:space="preserve">9 </w:t>
      </w:r>
      <w:r w:rsidR="00DE3947" w:rsidRPr="000560B0">
        <w:rPr>
          <w:sz w:val="28"/>
          <w:szCs w:val="28"/>
          <w:lang w:val="uk-UA"/>
        </w:rPr>
        <w:t>наведено аналіз дебіторської та кредиторської заборгованості</w:t>
      </w:r>
      <w:r w:rsidR="00B42859">
        <w:rPr>
          <w:sz w:val="28"/>
          <w:szCs w:val="28"/>
          <w:lang w:val="uk-UA"/>
        </w:rPr>
        <w:t xml:space="preserve"> </w:t>
      </w:r>
      <w:r w:rsidR="00DE3947" w:rsidRPr="000560B0">
        <w:rPr>
          <w:sz w:val="28"/>
          <w:szCs w:val="28"/>
          <w:lang w:val="uk-UA"/>
        </w:rPr>
        <w:t xml:space="preserve"> </w:t>
      </w:r>
      <w:r w:rsidRPr="000560B0">
        <w:rPr>
          <w:sz w:val="28"/>
          <w:szCs w:val="28"/>
          <w:lang w:val="uk-UA"/>
        </w:rPr>
        <w:t xml:space="preserve">                                                                                                        </w:t>
      </w:r>
      <w:r w:rsidR="00D723CC" w:rsidRPr="000560B0">
        <w:rPr>
          <w:sz w:val="28"/>
          <w:szCs w:val="28"/>
          <w:lang w:val="uk-UA"/>
        </w:rPr>
        <w:t xml:space="preserve">              </w:t>
      </w:r>
      <w:r w:rsidRPr="000560B0">
        <w:rPr>
          <w:sz w:val="28"/>
          <w:szCs w:val="28"/>
          <w:lang w:val="uk-UA"/>
        </w:rPr>
        <w:t xml:space="preserve"> </w:t>
      </w:r>
    </w:p>
    <w:p w:rsidR="00B42859" w:rsidRDefault="00B42859" w:rsidP="003C1D42">
      <w:pPr>
        <w:jc w:val="center"/>
        <w:rPr>
          <w:b/>
          <w:lang w:val="uk-UA"/>
        </w:rPr>
      </w:pPr>
    </w:p>
    <w:p w:rsidR="00B42859" w:rsidRDefault="00B42859" w:rsidP="003C1D42">
      <w:pPr>
        <w:jc w:val="center"/>
        <w:rPr>
          <w:b/>
          <w:lang w:val="uk-UA"/>
        </w:rPr>
      </w:pPr>
    </w:p>
    <w:p w:rsidR="004748AB" w:rsidRPr="00482C66" w:rsidRDefault="004748AB" w:rsidP="003C1D42">
      <w:pPr>
        <w:jc w:val="center"/>
        <w:rPr>
          <w:sz w:val="28"/>
          <w:szCs w:val="28"/>
          <w:lang w:val="uk-UA"/>
        </w:rPr>
      </w:pPr>
      <w:r w:rsidRPr="00482C66">
        <w:rPr>
          <w:sz w:val="28"/>
          <w:szCs w:val="28"/>
          <w:lang w:val="uk-UA"/>
        </w:rPr>
        <w:t>Таблиц</w:t>
      </w:r>
      <w:r w:rsidR="006372A7" w:rsidRPr="00482C66">
        <w:rPr>
          <w:sz w:val="28"/>
          <w:szCs w:val="28"/>
          <w:lang w:val="uk-UA"/>
        </w:rPr>
        <w:t>я</w:t>
      </w:r>
      <w:r w:rsidR="003C1D42" w:rsidRPr="00482C66">
        <w:rPr>
          <w:sz w:val="28"/>
          <w:szCs w:val="28"/>
          <w:lang w:val="uk-UA"/>
        </w:rPr>
        <w:t xml:space="preserve"> 9 -</w:t>
      </w:r>
      <w:r w:rsidR="003C1D42" w:rsidRPr="00482C66">
        <w:rPr>
          <w:b/>
          <w:sz w:val="28"/>
          <w:szCs w:val="28"/>
          <w:lang w:val="uk-UA"/>
        </w:rPr>
        <w:t xml:space="preserve"> Аналіз дебіторської та кредиторської заборгованості</w:t>
      </w:r>
      <w:r w:rsidR="006372A7" w:rsidRPr="00482C66">
        <w:rPr>
          <w:b/>
          <w:sz w:val="28"/>
          <w:szCs w:val="28"/>
          <w:lang w:val="uk-UA"/>
        </w:rPr>
        <w:t xml:space="preserve"> (тис.грн.)</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417"/>
        <w:gridCol w:w="1134"/>
        <w:gridCol w:w="1134"/>
        <w:gridCol w:w="1134"/>
        <w:gridCol w:w="1134"/>
        <w:gridCol w:w="1134"/>
        <w:gridCol w:w="1418"/>
      </w:tblGrid>
      <w:tr w:rsidR="00352AA7" w:rsidRPr="000560B0" w:rsidTr="00A167C9">
        <w:trPr>
          <w:trHeight w:val="948"/>
        </w:trPr>
        <w:tc>
          <w:tcPr>
            <w:tcW w:w="851" w:type="dxa"/>
          </w:tcPr>
          <w:p w:rsidR="00352AA7" w:rsidRPr="00A167C9" w:rsidRDefault="00A167C9" w:rsidP="007E316E">
            <w:pPr>
              <w:jc w:val="both"/>
              <w:rPr>
                <w:lang w:val="uk-UA"/>
              </w:rPr>
            </w:pPr>
            <w:r w:rsidRPr="00A167C9">
              <w:rPr>
                <w:lang w:val="uk-UA"/>
              </w:rPr>
              <w:t>№№ з/п</w:t>
            </w:r>
          </w:p>
        </w:tc>
        <w:tc>
          <w:tcPr>
            <w:tcW w:w="1417" w:type="dxa"/>
          </w:tcPr>
          <w:p w:rsidR="00352AA7" w:rsidRPr="00A167C9" w:rsidRDefault="00A167C9" w:rsidP="007E316E">
            <w:pPr>
              <w:jc w:val="both"/>
              <w:rPr>
                <w:lang w:val="uk-UA"/>
              </w:rPr>
            </w:pPr>
            <w:r w:rsidRPr="00A167C9">
              <w:rPr>
                <w:lang w:val="uk-UA"/>
              </w:rPr>
              <w:t>Показники</w:t>
            </w:r>
          </w:p>
        </w:tc>
        <w:tc>
          <w:tcPr>
            <w:tcW w:w="1134" w:type="dxa"/>
          </w:tcPr>
          <w:p w:rsidR="00352AA7" w:rsidRPr="000560B0" w:rsidRDefault="00352AA7" w:rsidP="000C7578">
            <w:r w:rsidRPr="000560B0">
              <w:rPr>
                <w:lang w:val="uk-UA"/>
              </w:rPr>
              <w:t>Станом на 01.01.13.</w:t>
            </w:r>
          </w:p>
        </w:tc>
        <w:tc>
          <w:tcPr>
            <w:tcW w:w="1134" w:type="dxa"/>
          </w:tcPr>
          <w:p w:rsidR="00352AA7" w:rsidRPr="000560B0" w:rsidRDefault="00352AA7">
            <w:r w:rsidRPr="000560B0">
              <w:rPr>
                <w:lang w:val="uk-UA"/>
              </w:rPr>
              <w:t>Станом на 01.01.14.</w:t>
            </w:r>
          </w:p>
        </w:tc>
        <w:tc>
          <w:tcPr>
            <w:tcW w:w="1134" w:type="dxa"/>
          </w:tcPr>
          <w:p w:rsidR="00352AA7" w:rsidRPr="000560B0" w:rsidRDefault="00352AA7" w:rsidP="000C7578">
            <w:r w:rsidRPr="000560B0">
              <w:rPr>
                <w:lang w:val="uk-UA"/>
              </w:rPr>
              <w:t>Станом на 01.01.15.</w:t>
            </w:r>
          </w:p>
        </w:tc>
        <w:tc>
          <w:tcPr>
            <w:tcW w:w="1134" w:type="dxa"/>
          </w:tcPr>
          <w:p w:rsidR="00352AA7" w:rsidRPr="000560B0" w:rsidRDefault="00352AA7" w:rsidP="000C7578">
            <w:r w:rsidRPr="000560B0">
              <w:rPr>
                <w:lang w:val="uk-UA"/>
              </w:rPr>
              <w:t>Станом на 01.01.16.</w:t>
            </w:r>
          </w:p>
        </w:tc>
        <w:tc>
          <w:tcPr>
            <w:tcW w:w="1134" w:type="dxa"/>
          </w:tcPr>
          <w:p w:rsidR="00352AA7" w:rsidRPr="000560B0" w:rsidRDefault="00352AA7" w:rsidP="00352AA7">
            <w:pPr>
              <w:jc w:val="both"/>
              <w:rPr>
                <w:lang w:val="uk-UA"/>
              </w:rPr>
            </w:pPr>
            <w:r w:rsidRPr="000560B0">
              <w:rPr>
                <w:lang w:val="uk-UA"/>
              </w:rPr>
              <w:t>Станом на 01.01.17.</w:t>
            </w:r>
          </w:p>
        </w:tc>
        <w:tc>
          <w:tcPr>
            <w:tcW w:w="1418" w:type="dxa"/>
          </w:tcPr>
          <w:p w:rsidR="00352AA7" w:rsidRPr="000560B0" w:rsidRDefault="00482C66" w:rsidP="00482C66">
            <w:pPr>
              <w:ind w:right="318"/>
              <w:jc w:val="both"/>
              <w:rPr>
                <w:lang w:val="uk-UA"/>
              </w:rPr>
            </w:pPr>
            <w:r>
              <w:rPr>
                <w:lang w:val="uk-UA"/>
              </w:rPr>
              <w:t>Очікуване станом на 01.01.18</w:t>
            </w:r>
          </w:p>
        </w:tc>
      </w:tr>
      <w:tr w:rsidR="00352AA7" w:rsidRPr="000560B0" w:rsidTr="00A167C9">
        <w:trPr>
          <w:trHeight w:val="948"/>
        </w:trPr>
        <w:tc>
          <w:tcPr>
            <w:tcW w:w="851" w:type="dxa"/>
          </w:tcPr>
          <w:p w:rsidR="00352AA7" w:rsidRPr="000560B0" w:rsidRDefault="00352AA7" w:rsidP="007E316E">
            <w:pPr>
              <w:jc w:val="both"/>
              <w:rPr>
                <w:sz w:val="26"/>
                <w:szCs w:val="26"/>
                <w:lang w:val="uk-UA"/>
              </w:rPr>
            </w:pPr>
            <w:r w:rsidRPr="000560B0">
              <w:rPr>
                <w:sz w:val="26"/>
                <w:szCs w:val="26"/>
                <w:lang w:val="uk-UA"/>
              </w:rPr>
              <w:t>1.</w:t>
            </w:r>
          </w:p>
        </w:tc>
        <w:tc>
          <w:tcPr>
            <w:tcW w:w="1417" w:type="dxa"/>
            <w:vAlign w:val="center"/>
          </w:tcPr>
          <w:p w:rsidR="00352AA7" w:rsidRPr="000560B0" w:rsidRDefault="00352AA7" w:rsidP="002452CA">
            <w:pPr>
              <w:rPr>
                <w:b/>
                <w:sz w:val="26"/>
                <w:szCs w:val="26"/>
                <w:lang w:val="uk-UA"/>
              </w:rPr>
            </w:pPr>
            <w:r w:rsidRPr="000560B0">
              <w:rPr>
                <w:b/>
                <w:sz w:val="26"/>
                <w:szCs w:val="26"/>
                <w:lang w:val="uk-UA"/>
              </w:rPr>
              <w:t>Дебітор</w:t>
            </w:r>
            <w:r w:rsidR="00482C66">
              <w:rPr>
                <w:b/>
                <w:sz w:val="26"/>
                <w:szCs w:val="26"/>
                <w:lang w:val="uk-UA"/>
              </w:rPr>
              <w:t>-</w:t>
            </w:r>
            <w:r w:rsidRPr="000560B0">
              <w:rPr>
                <w:b/>
                <w:sz w:val="26"/>
                <w:szCs w:val="26"/>
                <w:lang w:val="uk-UA"/>
              </w:rPr>
              <w:t>ська заборго</w:t>
            </w:r>
            <w:r w:rsidR="00482C66">
              <w:rPr>
                <w:b/>
                <w:sz w:val="26"/>
                <w:szCs w:val="26"/>
                <w:lang w:val="uk-UA"/>
              </w:rPr>
              <w:t>-</w:t>
            </w:r>
            <w:r w:rsidRPr="000560B0">
              <w:rPr>
                <w:b/>
                <w:sz w:val="26"/>
                <w:szCs w:val="26"/>
                <w:lang w:val="uk-UA"/>
              </w:rPr>
              <w:t xml:space="preserve">ваність всього, </w:t>
            </w:r>
            <w:r w:rsidR="00482C66">
              <w:rPr>
                <w:b/>
                <w:sz w:val="26"/>
                <w:szCs w:val="26"/>
                <w:lang w:val="uk-UA"/>
              </w:rPr>
              <w:t xml:space="preserve">    </w:t>
            </w:r>
            <w:r w:rsidRPr="000560B0">
              <w:rPr>
                <w:b/>
                <w:sz w:val="26"/>
                <w:szCs w:val="26"/>
                <w:lang w:val="uk-UA"/>
              </w:rPr>
              <w:t>у т.ч.</w:t>
            </w:r>
          </w:p>
        </w:tc>
        <w:tc>
          <w:tcPr>
            <w:tcW w:w="1134" w:type="dxa"/>
            <w:vAlign w:val="center"/>
          </w:tcPr>
          <w:p w:rsidR="00352AA7" w:rsidRPr="000560B0" w:rsidRDefault="00352AA7" w:rsidP="00D723CC">
            <w:pPr>
              <w:jc w:val="center"/>
              <w:rPr>
                <w:b/>
                <w:sz w:val="26"/>
                <w:szCs w:val="26"/>
                <w:lang w:val="uk-UA"/>
              </w:rPr>
            </w:pPr>
            <w:r w:rsidRPr="000560B0">
              <w:rPr>
                <w:b/>
                <w:sz w:val="26"/>
                <w:szCs w:val="26"/>
                <w:lang w:val="uk-UA"/>
              </w:rPr>
              <w:t>63</w:t>
            </w:r>
            <w:r w:rsidR="00657BA4" w:rsidRPr="000560B0">
              <w:rPr>
                <w:b/>
                <w:sz w:val="26"/>
                <w:szCs w:val="26"/>
                <w:lang w:val="uk-UA"/>
              </w:rPr>
              <w:t xml:space="preserve"> </w:t>
            </w:r>
            <w:r w:rsidRPr="000560B0">
              <w:rPr>
                <w:b/>
                <w:sz w:val="26"/>
                <w:szCs w:val="26"/>
                <w:lang w:val="uk-UA"/>
              </w:rPr>
              <w:t>128,0</w:t>
            </w:r>
          </w:p>
        </w:tc>
        <w:tc>
          <w:tcPr>
            <w:tcW w:w="1134" w:type="dxa"/>
            <w:vAlign w:val="center"/>
          </w:tcPr>
          <w:p w:rsidR="00352AA7" w:rsidRPr="000560B0" w:rsidRDefault="00352AA7" w:rsidP="00D723CC">
            <w:pPr>
              <w:jc w:val="center"/>
              <w:rPr>
                <w:b/>
                <w:sz w:val="26"/>
                <w:szCs w:val="26"/>
                <w:lang w:val="uk-UA"/>
              </w:rPr>
            </w:pPr>
            <w:r w:rsidRPr="000560B0">
              <w:rPr>
                <w:b/>
                <w:sz w:val="26"/>
                <w:szCs w:val="26"/>
                <w:lang w:val="uk-UA"/>
              </w:rPr>
              <w:t>65</w:t>
            </w:r>
            <w:r w:rsidR="00657BA4" w:rsidRPr="000560B0">
              <w:rPr>
                <w:b/>
                <w:sz w:val="26"/>
                <w:szCs w:val="26"/>
                <w:lang w:val="uk-UA"/>
              </w:rPr>
              <w:t xml:space="preserve"> </w:t>
            </w:r>
            <w:r w:rsidRPr="000560B0">
              <w:rPr>
                <w:b/>
                <w:sz w:val="26"/>
                <w:szCs w:val="26"/>
                <w:lang w:val="uk-UA"/>
              </w:rPr>
              <w:t>182,5</w:t>
            </w:r>
          </w:p>
        </w:tc>
        <w:tc>
          <w:tcPr>
            <w:tcW w:w="1134" w:type="dxa"/>
            <w:vAlign w:val="center"/>
          </w:tcPr>
          <w:p w:rsidR="00352AA7" w:rsidRPr="000560B0" w:rsidRDefault="00352AA7" w:rsidP="00D723CC">
            <w:pPr>
              <w:jc w:val="center"/>
              <w:rPr>
                <w:b/>
                <w:sz w:val="26"/>
                <w:szCs w:val="26"/>
                <w:lang w:val="uk-UA"/>
              </w:rPr>
            </w:pPr>
            <w:r w:rsidRPr="000560B0">
              <w:rPr>
                <w:b/>
                <w:sz w:val="26"/>
                <w:szCs w:val="26"/>
                <w:lang w:val="uk-UA"/>
              </w:rPr>
              <w:t>73</w:t>
            </w:r>
            <w:r w:rsidR="00657BA4" w:rsidRPr="000560B0">
              <w:rPr>
                <w:b/>
                <w:sz w:val="26"/>
                <w:szCs w:val="26"/>
                <w:lang w:val="uk-UA"/>
              </w:rPr>
              <w:t xml:space="preserve"> </w:t>
            </w:r>
            <w:r w:rsidRPr="000560B0">
              <w:rPr>
                <w:b/>
                <w:sz w:val="26"/>
                <w:szCs w:val="26"/>
                <w:lang w:val="uk-UA"/>
              </w:rPr>
              <w:t>607,8</w:t>
            </w:r>
          </w:p>
        </w:tc>
        <w:tc>
          <w:tcPr>
            <w:tcW w:w="1134" w:type="dxa"/>
            <w:vAlign w:val="center"/>
          </w:tcPr>
          <w:p w:rsidR="00352AA7" w:rsidRPr="000560B0" w:rsidRDefault="00352AA7" w:rsidP="00D723CC">
            <w:pPr>
              <w:jc w:val="center"/>
              <w:rPr>
                <w:b/>
                <w:sz w:val="26"/>
                <w:szCs w:val="26"/>
                <w:lang w:val="uk-UA"/>
              </w:rPr>
            </w:pPr>
            <w:r w:rsidRPr="000560B0">
              <w:rPr>
                <w:b/>
                <w:sz w:val="26"/>
                <w:szCs w:val="26"/>
                <w:lang w:val="uk-UA"/>
              </w:rPr>
              <w:t>70</w:t>
            </w:r>
            <w:r w:rsidR="00657BA4" w:rsidRPr="000560B0">
              <w:rPr>
                <w:b/>
                <w:sz w:val="26"/>
                <w:szCs w:val="26"/>
                <w:lang w:val="uk-UA"/>
              </w:rPr>
              <w:t xml:space="preserve"> </w:t>
            </w:r>
            <w:r w:rsidRPr="000560B0">
              <w:rPr>
                <w:b/>
                <w:sz w:val="26"/>
                <w:szCs w:val="26"/>
                <w:lang w:val="uk-UA"/>
              </w:rPr>
              <w:t>218,4</w:t>
            </w:r>
          </w:p>
        </w:tc>
        <w:tc>
          <w:tcPr>
            <w:tcW w:w="1134" w:type="dxa"/>
            <w:vAlign w:val="center"/>
          </w:tcPr>
          <w:p w:rsidR="00352AA7" w:rsidRPr="000560B0" w:rsidRDefault="00657BA4" w:rsidP="00D723CC">
            <w:pPr>
              <w:jc w:val="center"/>
              <w:rPr>
                <w:b/>
                <w:sz w:val="26"/>
                <w:szCs w:val="26"/>
                <w:lang w:val="uk-UA"/>
              </w:rPr>
            </w:pPr>
            <w:r w:rsidRPr="000560B0">
              <w:rPr>
                <w:b/>
                <w:sz w:val="26"/>
                <w:szCs w:val="26"/>
                <w:lang w:val="uk-UA"/>
              </w:rPr>
              <w:t>90 379,0</w:t>
            </w:r>
          </w:p>
        </w:tc>
        <w:tc>
          <w:tcPr>
            <w:tcW w:w="1418" w:type="dxa"/>
            <w:vAlign w:val="center"/>
          </w:tcPr>
          <w:p w:rsidR="00765BA3" w:rsidRPr="000560B0" w:rsidRDefault="00765BA3" w:rsidP="00C14197">
            <w:pPr>
              <w:jc w:val="center"/>
              <w:rPr>
                <w:b/>
                <w:sz w:val="26"/>
                <w:szCs w:val="26"/>
                <w:lang w:val="uk-UA"/>
              </w:rPr>
            </w:pPr>
            <w:r w:rsidRPr="000560B0">
              <w:rPr>
                <w:b/>
                <w:sz w:val="26"/>
                <w:szCs w:val="26"/>
                <w:lang w:val="uk-UA"/>
              </w:rPr>
              <w:t>67</w:t>
            </w:r>
            <w:r w:rsidR="00C82091" w:rsidRPr="000560B0">
              <w:rPr>
                <w:b/>
                <w:sz w:val="26"/>
                <w:szCs w:val="26"/>
                <w:lang w:val="uk-UA"/>
              </w:rPr>
              <w:t> </w:t>
            </w:r>
            <w:r w:rsidRPr="000560B0">
              <w:rPr>
                <w:b/>
                <w:sz w:val="26"/>
                <w:szCs w:val="26"/>
                <w:lang w:val="uk-UA"/>
              </w:rPr>
              <w:t>54</w:t>
            </w:r>
            <w:r w:rsidR="00C82091" w:rsidRPr="000560B0">
              <w:rPr>
                <w:b/>
                <w:sz w:val="26"/>
                <w:szCs w:val="26"/>
                <w:lang w:val="uk-UA"/>
              </w:rPr>
              <w:t>8,0</w:t>
            </w:r>
          </w:p>
        </w:tc>
      </w:tr>
      <w:tr w:rsidR="00352AA7" w:rsidRPr="000560B0" w:rsidTr="00A167C9">
        <w:trPr>
          <w:trHeight w:val="404"/>
        </w:trPr>
        <w:tc>
          <w:tcPr>
            <w:tcW w:w="851" w:type="dxa"/>
          </w:tcPr>
          <w:p w:rsidR="00352AA7" w:rsidRPr="000560B0" w:rsidRDefault="00352AA7" w:rsidP="007E316E">
            <w:pPr>
              <w:jc w:val="both"/>
              <w:rPr>
                <w:sz w:val="26"/>
                <w:szCs w:val="26"/>
                <w:lang w:val="uk-UA"/>
              </w:rPr>
            </w:pPr>
            <w:r w:rsidRPr="000560B0">
              <w:rPr>
                <w:sz w:val="26"/>
                <w:szCs w:val="26"/>
                <w:lang w:val="uk-UA"/>
              </w:rPr>
              <w:t>1.1.</w:t>
            </w:r>
          </w:p>
        </w:tc>
        <w:tc>
          <w:tcPr>
            <w:tcW w:w="1417" w:type="dxa"/>
            <w:vAlign w:val="center"/>
          </w:tcPr>
          <w:p w:rsidR="00352AA7" w:rsidRPr="000560B0" w:rsidRDefault="00352AA7" w:rsidP="002452CA">
            <w:pPr>
              <w:rPr>
                <w:sz w:val="26"/>
                <w:szCs w:val="26"/>
                <w:lang w:val="uk-UA"/>
              </w:rPr>
            </w:pPr>
            <w:r w:rsidRPr="000560B0">
              <w:rPr>
                <w:sz w:val="26"/>
                <w:szCs w:val="26"/>
                <w:lang w:val="uk-UA"/>
              </w:rPr>
              <w:t>За послуги,</w:t>
            </w:r>
            <w:r w:rsidR="002452CA" w:rsidRPr="000560B0">
              <w:rPr>
                <w:sz w:val="26"/>
                <w:szCs w:val="26"/>
                <w:lang w:val="uk-UA"/>
              </w:rPr>
              <w:t xml:space="preserve"> </w:t>
            </w:r>
            <w:r w:rsidRPr="000560B0">
              <w:rPr>
                <w:sz w:val="26"/>
                <w:szCs w:val="26"/>
                <w:lang w:val="uk-UA"/>
              </w:rPr>
              <w:t>з неї</w:t>
            </w: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418" w:type="dxa"/>
            <w:vAlign w:val="center"/>
          </w:tcPr>
          <w:p w:rsidR="00352AA7" w:rsidRPr="000560B0" w:rsidRDefault="00352AA7" w:rsidP="00C14197">
            <w:pPr>
              <w:jc w:val="center"/>
              <w:rPr>
                <w:sz w:val="26"/>
                <w:szCs w:val="26"/>
                <w:lang w:val="uk-UA"/>
              </w:rPr>
            </w:pPr>
          </w:p>
        </w:tc>
      </w:tr>
      <w:tr w:rsidR="00352AA7" w:rsidRPr="000560B0" w:rsidTr="00A167C9">
        <w:trPr>
          <w:trHeight w:val="639"/>
        </w:trPr>
        <w:tc>
          <w:tcPr>
            <w:tcW w:w="851" w:type="dxa"/>
          </w:tcPr>
          <w:p w:rsidR="00352AA7" w:rsidRPr="000560B0" w:rsidRDefault="00352AA7" w:rsidP="007E316E">
            <w:pPr>
              <w:jc w:val="both"/>
              <w:rPr>
                <w:sz w:val="26"/>
                <w:szCs w:val="26"/>
                <w:lang w:val="uk-UA"/>
              </w:rPr>
            </w:pPr>
          </w:p>
        </w:tc>
        <w:tc>
          <w:tcPr>
            <w:tcW w:w="1417" w:type="dxa"/>
            <w:vAlign w:val="center"/>
          </w:tcPr>
          <w:p w:rsidR="00352AA7" w:rsidRPr="000560B0" w:rsidRDefault="00352AA7" w:rsidP="002452CA">
            <w:pPr>
              <w:rPr>
                <w:sz w:val="26"/>
                <w:szCs w:val="26"/>
                <w:lang w:val="uk-UA"/>
              </w:rPr>
            </w:pPr>
            <w:r w:rsidRPr="000560B0">
              <w:rPr>
                <w:sz w:val="26"/>
                <w:szCs w:val="26"/>
                <w:lang w:val="uk-UA"/>
              </w:rPr>
              <w:t>Населен</w:t>
            </w:r>
            <w:r w:rsidR="00482C66">
              <w:rPr>
                <w:sz w:val="26"/>
                <w:szCs w:val="26"/>
                <w:lang w:val="uk-UA"/>
              </w:rPr>
              <w:t>-</w:t>
            </w:r>
            <w:r w:rsidRPr="000560B0">
              <w:rPr>
                <w:sz w:val="26"/>
                <w:szCs w:val="26"/>
                <w:lang w:val="uk-UA"/>
              </w:rPr>
              <w:t>ню безпо</w:t>
            </w:r>
            <w:r w:rsidR="00482C66">
              <w:rPr>
                <w:sz w:val="26"/>
                <w:szCs w:val="26"/>
                <w:lang w:val="uk-UA"/>
              </w:rPr>
              <w:t>-</w:t>
            </w:r>
            <w:r w:rsidRPr="000560B0">
              <w:rPr>
                <w:sz w:val="26"/>
                <w:szCs w:val="26"/>
                <w:lang w:val="uk-UA"/>
              </w:rPr>
              <w:t>середньо</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33</w:t>
            </w:r>
            <w:r w:rsidR="00657BA4" w:rsidRPr="000560B0">
              <w:rPr>
                <w:sz w:val="26"/>
                <w:szCs w:val="26"/>
                <w:lang w:val="uk-UA"/>
              </w:rPr>
              <w:t xml:space="preserve"> </w:t>
            </w:r>
            <w:r w:rsidRPr="000560B0">
              <w:rPr>
                <w:sz w:val="26"/>
                <w:szCs w:val="26"/>
                <w:lang w:val="uk-UA"/>
              </w:rPr>
              <w:t>027,9</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32</w:t>
            </w:r>
            <w:r w:rsidR="00657BA4" w:rsidRPr="000560B0">
              <w:rPr>
                <w:sz w:val="26"/>
                <w:szCs w:val="26"/>
                <w:lang w:val="uk-UA"/>
              </w:rPr>
              <w:t xml:space="preserve"> </w:t>
            </w:r>
            <w:r w:rsidRPr="000560B0">
              <w:rPr>
                <w:sz w:val="26"/>
                <w:szCs w:val="26"/>
                <w:lang w:val="uk-UA"/>
              </w:rPr>
              <w:t>112,6</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35</w:t>
            </w:r>
            <w:r w:rsidR="00657BA4" w:rsidRPr="000560B0">
              <w:rPr>
                <w:sz w:val="26"/>
                <w:szCs w:val="26"/>
                <w:lang w:val="uk-UA"/>
              </w:rPr>
              <w:t xml:space="preserve"> </w:t>
            </w:r>
            <w:r w:rsidRPr="000560B0">
              <w:rPr>
                <w:sz w:val="26"/>
                <w:szCs w:val="26"/>
                <w:lang w:val="uk-UA"/>
              </w:rPr>
              <w:t>392,4</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38</w:t>
            </w:r>
            <w:r w:rsidR="00657BA4" w:rsidRPr="000560B0">
              <w:rPr>
                <w:sz w:val="26"/>
                <w:szCs w:val="26"/>
                <w:lang w:val="uk-UA"/>
              </w:rPr>
              <w:t xml:space="preserve"> </w:t>
            </w:r>
            <w:r w:rsidRPr="000560B0">
              <w:rPr>
                <w:sz w:val="26"/>
                <w:szCs w:val="26"/>
                <w:lang w:val="uk-UA"/>
              </w:rPr>
              <w:t>102,9</w:t>
            </w:r>
          </w:p>
        </w:tc>
        <w:tc>
          <w:tcPr>
            <w:tcW w:w="1134" w:type="dxa"/>
            <w:vAlign w:val="center"/>
          </w:tcPr>
          <w:p w:rsidR="00352AA7" w:rsidRPr="000560B0" w:rsidRDefault="00657BA4" w:rsidP="00D723CC">
            <w:pPr>
              <w:jc w:val="center"/>
              <w:rPr>
                <w:sz w:val="26"/>
                <w:szCs w:val="26"/>
                <w:lang w:val="uk-UA"/>
              </w:rPr>
            </w:pPr>
            <w:r w:rsidRPr="000560B0">
              <w:rPr>
                <w:sz w:val="26"/>
                <w:szCs w:val="26"/>
                <w:lang w:val="uk-UA"/>
              </w:rPr>
              <w:t>48 512,1</w:t>
            </w:r>
          </w:p>
        </w:tc>
        <w:tc>
          <w:tcPr>
            <w:tcW w:w="1418" w:type="dxa"/>
            <w:vAlign w:val="center"/>
          </w:tcPr>
          <w:p w:rsidR="00765BA3" w:rsidRPr="000560B0" w:rsidRDefault="00765BA3" w:rsidP="00C14197">
            <w:pPr>
              <w:jc w:val="center"/>
              <w:rPr>
                <w:sz w:val="26"/>
                <w:szCs w:val="26"/>
                <w:lang w:val="uk-UA"/>
              </w:rPr>
            </w:pPr>
            <w:r w:rsidRPr="000560B0">
              <w:rPr>
                <w:sz w:val="26"/>
                <w:szCs w:val="26"/>
                <w:lang w:val="uk-UA"/>
              </w:rPr>
              <w:t>31626,</w:t>
            </w:r>
            <w:r w:rsidR="00C82091" w:rsidRPr="000560B0">
              <w:rPr>
                <w:sz w:val="26"/>
                <w:szCs w:val="26"/>
                <w:lang w:val="uk-UA"/>
              </w:rPr>
              <w:t>5</w:t>
            </w:r>
          </w:p>
        </w:tc>
      </w:tr>
      <w:tr w:rsidR="00352AA7" w:rsidRPr="000560B0" w:rsidTr="00A167C9">
        <w:trPr>
          <w:trHeight w:val="310"/>
        </w:trPr>
        <w:tc>
          <w:tcPr>
            <w:tcW w:w="851" w:type="dxa"/>
          </w:tcPr>
          <w:p w:rsidR="00352AA7" w:rsidRPr="000560B0" w:rsidRDefault="00352AA7" w:rsidP="007E316E">
            <w:pPr>
              <w:jc w:val="both"/>
              <w:rPr>
                <w:sz w:val="26"/>
                <w:szCs w:val="26"/>
                <w:lang w:val="uk-UA"/>
              </w:rPr>
            </w:pPr>
          </w:p>
        </w:tc>
        <w:tc>
          <w:tcPr>
            <w:tcW w:w="1417" w:type="dxa"/>
            <w:vAlign w:val="center"/>
          </w:tcPr>
          <w:p w:rsidR="00352AA7" w:rsidRPr="000560B0" w:rsidRDefault="00352AA7" w:rsidP="002452CA">
            <w:pPr>
              <w:rPr>
                <w:sz w:val="26"/>
                <w:szCs w:val="26"/>
                <w:lang w:val="uk-UA"/>
              </w:rPr>
            </w:pPr>
            <w:r w:rsidRPr="000560B0">
              <w:rPr>
                <w:sz w:val="26"/>
                <w:szCs w:val="26"/>
                <w:lang w:val="uk-UA"/>
              </w:rPr>
              <w:t>Пільги</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-444,3</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744,9</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860,4</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w:t>
            </w:r>
            <w:r w:rsidR="00657BA4" w:rsidRPr="000560B0">
              <w:rPr>
                <w:sz w:val="26"/>
                <w:szCs w:val="26"/>
                <w:lang w:val="uk-UA"/>
              </w:rPr>
              <w:t xml:space="preserve"> </w:t>
            </w:r>
            <w:r w:rsidRPr="000560B0">
              <w:rPr>
                <w:sz w:val="26"/>
                <w:szCs w:val="26"/>
                <w:lang w:val="uk-UA"/>
              </w:rPr>
              <w:t>130,1</w:t>
            </w:r>
          </w:p>
        </w:tc>
        <w:tc>
          <w:tcPr>
            <w:tcW w:w="1134" w:type="dxa"/>
            <w:vAlign w:val="center"/>
          </w:tcPr>
          <w:p w:rsidR="00352AA7" w:rsidRPr="000560B0" w:rsidRDefault="00657BA4" w:rsidP="00D723CC">
            <w:pPr>
              <w:jc w:val="center"/>
              <w:rPr>
                <w:sz w:val="26"/>
                <w:szCs w:val="26"/>
                <w:lang w:val="uk-UA"/>
              </w:rPr>
            </w:pPr>
            <w:r w:rsidRPr="000560B0">
              <w:rPr>
                <w:sz w:val="26"/>
                <w:szCs w:val="26"/>
                <w:lang w:val="uk-UA"/>
              </w:rPr>
              <w:t>1 636,0</w:t>
            </w:r>
          </w:p>
        </w:tc>
        <w:tc>
          <w:tcPr>
            <w:tcW w:w="1418" w:type="dxa"/>
            <w:vAlign w:val="center"/>
          </w:tcPr>
          <w:p w:rsidR="00352AA7" w:rsidRPr="000560B0" w:rsidRDefault="00765BA3" w:rsidP="00C14197">
            <w:pPr>
              <w:jc w:val="center"/>
              <w:rPr>
                <w:sz w:val="26"/>
                <w:szCs w:val="26"/>
                <w:lang w:val="uk-UA"/>
              </w:rPr>
            </w:pPr>
            <w:r w:rsidRPr="000560B0">
              <w:rPr>
                <w:sz w:val="26"/>
                <w:szCs w:val="26"/>
                <w:lang w:val="uk-UA"/>
              </w:rPr>
              <w:t>1066,6</w:t>
            </w:r>
          </w:p>
        </w:tc>
      </w:tr>
      <w:tr w:rsidR="00352AA7" w:rsidRPr="000560B0" w:rsidTr="00A167C9">
        <w:trPr>
          <w:trHeight w:val="310"/>
        </w:trPr>
        <w:tc>
          <w:tcPr>
            <w:tcW w:w="851" w:type="dxa"/>
          </w:tcPr>
          <w:p w:rsidR="00352AA7" w:rsidRPr="000560B0" w:rsidRDefault="00352AA7" w:rsidP="007E316E">
            <w:pPr>
              <w:jc w:val="both"/>
              <w:rPr>
                <w:sz w:val="26"/>
                <w:szCs w:val="26"/>
                <w:lang w:val="uk-UA"/>
              </w:rPr>
            </w:pPr>
          </w:p>
        </w:tc>
        <w:tc>
          <w:tcPr>
            <w:tcW w:w="1417" w:type="dxa"/>
            <w:vAlign w:val="center"/>
          </w:tcPr>
          <w:p w:rsidR="00352AA7" w:rsidRPr="000560B0" w:rsidRDefault="00352AA7" w:rsidP="002452CA">
            <w:pPr>
              <w:rPr>
                <w:sz w:val="26"/>
                <w:szCs w:val="26"/>
                <w:lang w:val="uk-UA"/>
              </w:rPr>
            </w:pPr>
            <w:r w:rsidRPr="000560B0">
              <w:rPr>
                <w:sz w:val="26"/>
                <w:szCs w:val="26"/>
                <w:lang w:val="uk-UA"/>
              </w:rPr>
              <w:t>Субсидії</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w:t>
            </w:r>
            <w:r w:rsidR="00657BA4" w:rsidRPr="000560B0">
              <w:rPr>
                <w:sz w:val="26"/>
                <w:szCs w:val="26"/>
                <w:lang w:val="uk-UA"/>
              </w:rPr>
              <w:t xml:space="preserve"> </w:t>
            </w:r>
            <w:r w:rsidRPr="000560B0">
              <w:rPr>
                <w:sz w:val="26"/>
                <w:szCs w:val="26"/>
                <w:lang w:val="uk-UA"/>
              </w:rPr>
              <w:t>080,5</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678,4</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638,0</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6</w:t>
            </w:r>
            <w:r w:rsidR="00657BA4" w:rsidRPr="000560B0">
              <w:rPr>
                <w:sz w:val="26"/>
                <w:szCs w:val="26"/>
                <w:lang w:val="uk-UA"/>
              </w:rPr>
              <w:t xml:space="preserve"> </w:t>
            </w:r>
            <w:r w:rsidRPr="000560B0">
              <w:rPr>
                <w:sz w:val="26"/>
                <w:szCs w:val="26"/>
                <w:lang w:val="uk-UA"/>
              </w:rPr>
              <w:t>399,8</w:t>
            </w:r>
          </w:p>
        </w:tc>
        <w:tc>
          <w:tcPr>
            <w:tcW w:w="1134" w:type="dxa"/>
            <w:vAlign w:val="center"/>
          </w:tcPr>
          <w:p w:rsidR="00352AA7" w:rsidRPr="000560B0" w:rsidRDefault="00657BA4" w:rsidP="00D723CC">
            <w:pPr>
              <w:jc w:val="center"/>
              <w:rPr>
                <w:sz w:val="26"/>
                <w:szCs w:val="26"/>
                <w:lang w:val="uk-UA"/>
              </w:rPr>
            </w:pPr>
            <w:r w:rsidRPr="000560B0">
              <w:rPr>
                <w:sz w:val="26"/>
                <w:szCs w:val="26"/>
                <w:lang w:val="uk-UA"/>
              </w:rPr>
              <w:t>19 682,3</w:t>
            </w:r>
          </w:p>
        </w:tc>
        <w:tc>
          <w:tcPr>
            <w:tcW w:w="1418" w:type="dxa"/>
            <w:vAlign w:val="center"/>
          </w:tcPr>
          <w:p w:rsidR="00352AA7" w:rsidRPr="000560B0" w:rsidRDefault="00765BA3" w:rsidP="00C14197">
            <w:pPr>
              <w:jc w:val="center"/>
              <w:rPr>
                <w:sz w:val="26"/>
                <w:szCs w:val="26"/>
                <w:lang w:val="uk-UA"/>
              </w:rPr>
            </w:pPr>
            <w:r w:rsidRPr="000560B0">
              <w:rPr>
                <w:sz w:val="26"/>
                <w:szCs w:val="26"/>
                <w:lang w:val="uk-UA"/>
              </w:rPr>
              <w:t>12831,4</w:t>
            </w:r>
          </w:p>
        </w:tc>
      </w:tr>
      <w:tr w:rsidR="00352AA7" w:rsidRPr="000560B0" w:rsidTr="00A167C9">
        <w:trPr>
          <w:trHeight w:val="688"/>
        </w:trPr>
        <w:tc>
          <w:tcPr>
            <w:tcW w:w="851" w:type="dxa"/>
          </w:tcPr>
          <w:p w:rsidR="00352AA7" w:rsidRPr="000560B0" w:rsidRDefault="00352AA7" w:rsidP="007E316E">
            <w:pPr>
              <w:jc w:val="both"/>
              <w:rPr>
                <w:sz w:val="26"/>
                <w:szCs w:val="26"/>
                <w:lang w:val="uk-UA"/>
              </w:rPr>
            </w:pPr>
          </w:p>
        </w:tc>
        <w:tc>
          <w:tcPr>
            <w:tcW w:w="1417" w:type="dxa"/>
            <w:vAlign w:val="center"/>
          </w:tcPr>
          <w:p w:rsidR="00352AA7" w:rsidRPr="000560B0" w:rsidRDefault="00352AA7" w:rsidP="002452CA">
            <w:pPr>
              <w:rPr>
                <w:sz w:val="26"/>
                <w:szCs w:val="26"/>
                <w:lang w:val="uk-UA"/>
              </w:rPr>
            </w:pPr>
            <w:r w:rsidRPr="000560B0">
              <w:rPr>
                <w:sz w:val="26"/>
                <w:szCs w:val="26"/>
                <w:lang w:val="uk-UA"/>
              </w:rPr>
              <w:t>Місцеві бюджетні установи</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6</w:t>
            </w:r>
            <w:r w:rsidR="00657BA4" w:rsidRPr="000560B0">
              <w:rPr>
                <w:sz w:val="26"/>
                <w:szCs w:val="26"/>
                <w:lang w:val="uk-UA"/>
              </w:rPr>
              <w:t xml:space="preserve"> </w:t>
            </w:r>
            <w:r w:rsidRPr="000560B0">
              <w:rPr>
                <w:sz w:val="26"/>
                <w:szCs w:val="26"/>
                <w:lang w:val="uk-UA"/>
              </w:rPr>
              <w:t>567,2</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9</w:t>
            </w:r>
            <w:r w:rsidR="00657BA4" w:rsidRPr="000560B0">
              <w:rPr>
                <w:sz w:val="26"/>
                <w:szCs w:val="26"/>
                <w:lang w:val="uk-UA"/>
              </w:rPr>
              <w:t xml:space="preserve"> </w:t>
            </w:r>
            <w:r w:rsidRPr="000560B0">
              <w:rPr>
                <w:sz w:val="26"/>
                <w:szCs w:val="26"/>
                <w:lang w:val="uk-UA"/>
              </w:rPr>
              <w:t>537,0</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12</w:t>
            </w:r>
            <w:r w:rsidR="00657BA4" w:rsidRPr="000560B0">
              <w:rPr>
                <w:sz w:val="26"/>
                <w:szCs w:val="26"/>
                <w:lang w:val="uk-UA"/>
              </w:rPr>
              <w:t xml:space="preserve"> </w:t>
            </w:r>
            <w:r w:rsidRPr="000560B0">
              <w:rPr>
                <w:sz w:val="26"/>
                <w:szCs w:val="26"/>
                <w:lang w:val="uk-UA"/>
              </w:rPr>
              <w:t>790,0</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5</w:t>
            </w:r>
            <w:r w:rsidR="00657BA4" w:rsidRPr="000560B0">
              <w:rPr>
                <w:sz w:val="26"/>
                <w:szCs w:val="26"/>
                <w:lang w:val="uk-UA"/>
              </w:rPr>
              <w:t xml:space="preserve"> </w:t>
            </w:r>
            <w:r w:rsidRPr="000560B0">
              <w:rPr>
                <w:sz w:val="26"/>
                <w:szCs w:val="26"/>
                <w:lang w:val="uk-UA"/>
              </w:rPr>
              <w:t>975,8</w:t>
            </w:r>
          </w:p>
        </w:tc>
        <w:tc>
          <w:tcPr>
            <w:tcW w:w="1134" w:type="dxa"/>
            <w:vAlign w:val="center"/>
          </w:tcPr>
          <w:p w:rsidR="00352AA7" w:rsidRPr="000560B0" w:rsidRDefault="00657BA4" w:rsidP="00D723CC">
            <w:pPr>
              <w:jc w:val="center"/>
              <w:rPr>
                <w:sz w:val="26"/>
                <w:szCs w:val="26"/>
                <w:lang w:val="uk-UA"/>
              </w:rPr>
            </w:pPr>
            <w:r w:rsidRPr="000560B0">
              <w:rPr>
                <w:sz w:val="26"/>
                <w:szCs w:val="26"/>
                <w:lang w:val="uk-UA"/>
              </w:rPr>
              <w:t>4 915,2</w:t>
            </w:r>
          </w:p>
        </w:tc>
        <w:tc>
          <w:tcPr>
            <w:tcW w:w="1418" w:type="dxa"/>
            <w:vAlign w:val="center"/>
          </w:tcPr>
          <w:p w:rsidR="005C6454" w:rsidRPr="000560B0" w:rsidRDefault="005C6454" w:rsidP="00C14197">
            <w:pPr>
              <w:jc w:val="center"/>
              <w:rPr>
                <w:sz w:val="26"/>
                <w:szCs w:val="26"/>
                <w:lang w:val="uk-UA"/>
              </w:rPr>
            </w:pPr>
            <w:r w:rsidRPr="000560B0">
              <w:rPr>
                <w:sz w:val="26"/>
                <w:szCs w:val="26"/>
                <w:lang w:val="uk-UA"/>
              </w:rPr>
              <w:t>5 005,5</w:t>
            </w:r>
          </w:p>
        </w:tc>
      </w:tr>
      <w:tr w:rsidR="00352AA7" w:rsidRPr="000560B0" w:rsidTr="00A167C9">
        <w:trPr>
          <w:trHeight w:val="570"/>
        </w:trPr>
        <w:tc>
          <w:tcPr>
            <w:tcW w:w="851" w:type="dxa"/>
          </w:tcPr>
          <w:p w:rsidR="00352AA7" w:rsidRPr="000560B0" w:rsidRDefault="00352AA7" w:rsidP="007E316E">
            <w:pPr>
              <w:jc w:val="both"/>
              <w:rPr>
                <w:sz w:val="26"/>
                <w:szCs w:val="26"/>
                <w:lang w:val="uk-UA"/>
              </w:rPr>
            </w:pPr>
          </w:p>
        </w:tc>
        <w:tc>
          <w:tcPr>
            <w:tcW w:w="1417" w:type="dxa"/>
            <w:vAlign w:val="center"/>
          </w:tcPr>
          <w:p w:rsidR="00352AA7" w:rsidRPr="000560B0" w:rsidRDefault="00352AA7" w:rsidP="002452CA">
            <w:pPr>
              <w:rPr>
                <w:sz w:val="26"/>
                <w:szCs w:val="26"/>
                <w:lang w:val="uk-UA"/>
              </w:rPr>
            </w:pPr>
            <w:r w:rsidRPr="000560B0">
              <w:rPr>
                <w:sz w:val="26"/>
                <w:szCs w:val="26"/>
                <w:lang w:val="uk-UA"/>
              </w:rPr>
              <w:t>Обласні бюджетні установи</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984,9</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-533,7</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1254,1</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-157,8</w:t>
            </w:r>
          </w:p>
        </w:tc>
        <w:tc>
          <w:tcPr>
            <w:tcW w:w="1134" w:type="dxa"/>
            <w:vAlign w:val="center"/>
          </w:tcPr>
          <w:p w:rsidR="00352AA7" w:rsidRPr="000560B0" w:rsidRDefault="00657BA4" w:rsidP="00657BA4">
            <w:pPr>
              <w:jc w:val="center"/>
              <w:rPr>
                <w:sz w:val="26"/>
                <w:szCs w:val="26"/>
                <w:lang w:val="uk-UA"/>
              </w:rPr>
            </w:pPr>
            <w:r w:rsidRPr="000560B0">
              <w:rPr>
                <w:sz w:val="26"/>
                <w:szCs w:val="26"/>
                <w:lang w:val="uk-UA"/>
              </w:rPr>
              <w:t>314,8</w:t>
            </w:r>
          </w:p>
        </w:tc>
        <w:tc>
          <w:tcPr>
            <w:tcW w:w="1418" w:type="dxa"/>
            <w:vAlign w:val="center"/>
          </w:tcPr>
          <w:p w:rsidR="002D615B" w:rsidRPr="000560B0" w:rsidRDefault="002D615B" w:rsidP="00C14197">
            <w:pPr>
              <w:jc w:val="center"/>
              <w:rPr>
                <w:sz w:val="26"/>
                <w:szCs w:val="26"/>
                <w:lang w:val="uk-UA"/>
              </w:rPr>
            </w:pPr>
            <w:r w:rsidRPr="000560B0">
              <w:rPr>
                <w:sz w:val="26"/>
                <w:szCs w:val="26"/>
                <w:lang w:val="uk-UA"/>
              </w:rPr>
              <w:t>567,6</w:t>
            </w:r>
          </w:p>
        </w:tc>
      </w:tr>
      <w:tr w:rsidR="00352AA7" w:rsidRPr="000560B0" w:rsidTr="00A167C9">
        <w:trPr>
          <w:trHeight w:val="328"/>
        </w:trPr>
        <w:tc>
          <w:tcPr>
            <w:tcW w:w="851" w:type="dxa"/>
          </w:tcPr>
          <w:p w:rsidR="00352AA7" w:rsidRPr="000560B0" w:rsidRDefault="00352AA7" w:rsidP="007E316E">
            <w:pPr>
              <w:jc w:val="both"/>
              <w:rPr>
                <w:sz w:val="26"/>
                <w:szCs w:val="26"/>
                <w:lang w:val="uk-UA"/>
              </w:rPr>
            </w:pPr>
          </w:p>
        </w:tc>
        <w:tc>
          <w:tcPr>
            <w:tcW w:w="1417" w:type="dxa"/>
            <w:vAlign w:val="center"/>
          </w:tcPr>
          <w:p w:rsidR="00352AA7" w:rsidRPr="000560B0" w:rsidRDefault="00352AA7" w:rsidP="002452CA">
            <w:pPr>
              <w:rPr>
                <w:sz w:val="26"/>
                <w:szCs w:val="26"/>
                <w:lang w:val="uk-UA"/>
              </w:rPr>
            </w:pPr>
            <w:r w:rsidRPr="000560B0">
              <w:rPr>
                <w:sz w:val="26"/>
                <w:szCs w:val="26"/>
                <w:lang w:val="uk-UA"/>
              </w:rPr>
              <w:t>Державні бюджетні установи</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w:t>
            </w:r>
            <w:r w:rsidR="00657BA4" w:rsidRPr="000560B0">
              <w:rPr>
                <w:sz w:val="26"/>
                <w:szCs w:val="26"/>
                <w:lang w:val="uk-UA"/>
              </w:rPr>
              <w:t xml:space="preserve"> </w:t>
            </w:r>
            <w:r w:rsidRPr="000560B0">
              <w:rPr>
                <w:sz w:val="26"/>
                <w:szCs w:val="26"/>
                <w:lang w:val="uk-UA"/>
              </w:rPr>
              <w:t>423,2</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839,5</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376,9</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w:t>
            </w:r>
            <w:r w:rsidR="00657BA4" w:rsidRPr="000560B0">
              <w:rPr>
                <w:sz w:val="26"/>
                <w:szCs w:val="26"/>
                <w:lang w:val="uk-UA"/>
              </w:rPr>
              <w:t xml:space="preserve"> </w:t>
            </w:r>
            <w:r w:rsidRPr="000560B0">
              <w:rPr>
                <w:sz w:val="26"/>
                <w:szCs w:val="26"/>
                <w:lang w:val="uk-UA"/>
              </w:rPr>
              <w:t>154,9</w:t>
            </w:r>
          </w:p>
        </w:tc>
        <w:tc>
          <w:tcPr>
            <w:tcW w:w="1134" w:type="dxa"/>
            <w:vAlign w:val="center"/>
          </w:tcPr>
          <w:p w:rsidR="00352AA7" w:rsidRPr="000560B0" w:rsidRDefault="00657BA4" w:rsidP="00D723CC">
            <w:pPr>
              <w:jc w:val="center"/>
              <w:rPr>
                <w:sz w:val="26"/>
                <w:szCs w:val="26"/>
                <w:lang w:val="uk-UA"/>
              </w:rPr>
            </w:pPr>
            <w:r w:rsidRPr="000560B0">
              <w:rPr>
                <w:sz w:val="26"/>
                <w:szCs w:val="26"/>
                <w:lang w:val="uk-UA"/>
              </w:rPr>
              <w:t>921,3</w:t>
            </w:r>
          </w:p>
        </w:tc>
        <w:tc>
          <w:tcPr>
            <w:tcW w:w="1418" w:type="dxa"/>
            <w:vAlign w:val="center"/>
          </w:tcPr>
          <w:p w:rsidR="002D615B" w:rsidRPr="000560B0" w:rsidRDefault="002D615B" w:rsidP="00C14197">
            <w:pPr>
              <w:jc w:val="center"/>
              <w:rPr>
                <w:sz w:val="26"/>
                <w:szCs w:val="26"/>
                <w:lang w:val="uk-UA"/>
              </w:rPr>
            </w:pPr>
            <w:r w:rsidRPr="000560B0">
              <w:rPr>
                <w:sz w:val="26"/>
                <w:szCs w:val="26"/>
                <w:lang w:val="uk-UA"/>
              </w:rPr>
              <w:t>1 481,2</w:t>
            </w:r>
          </w:p>
        </w:tc>
      </w:tr>
      <w:tr w:rsidR="00352AA7" w:rsidRPr="000560B0" w:rsidTr="00A167C9">
        <w:trPr>
          <w:trHeight w:val="487"/>
        </w:trPr>
        <w:tc>
          <w:tcPr>
            <w:tcW w:w="851" w:type="dxa"/>
          </w:tcPr>
          <w:p w:rsidR="00352AA7" w:rsidRPr="000560B0" w:rsidRDefault="00352AA7" w:rsidP="007E316E">
            <w:pPr>
              <w:jc w:val="both"/>
              <w:rPr>
                <w:sz w:val="26"/>
                <w:szCs w:val="26"/>
                <w:lang w:val="uk-UA"/>
              </w:rPr>
            </w:pPr>
          </w:p>
        </w:tc>
        <w:tc>
          <w:tcPr>
            <w:tcW w:w="1417" w:type="dxa"/>
            <w:vAlign w:val="center"/>
          </w:tcPr>
          <w:p w:rsidR="00352AA7" w:rsidRPr="000560B0" w:rsidRDefault="00352AA7" w:rsidP="002452CA">
            <w:pPr>
              <w:rPr>
                <w:sz w:val="26"/>
                <w:szCs w:val="26"/>
                <w:lang w:val="uk-UA"/>
              </w:rPr>
            </w:pPr>
            <w:r w:rsidRPr="000560B0">
              <w:rPr>
                <w:sz w:val="26"/>
                <w:szCs w:val="26"/>
                <w:lang w:val="uk-UA"/>
              </w:rPr>
              <w:t>Інші споживачі</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22</w:t>
            </w:r>
            <w:r w:rsidR="00657BA4" w:rsidRPr="000560B0">
              <w:rPr>
                <w:sz w:val="26"/>
                <w:szCs w:val="26"/>
                <w:lang w:val="uk-UA"/>
              </w:rPr>
              <w:t xml:space="preserve"> </w:t>
            </w:r>
            <w:r w:rsidRPr="000560B0">
              <w:rPr>
                <w:sz w:val="26"/>
                <w:szCs w:val="26"/>
                <w:lang w:val="uk-UA"/>
              </w:rPr>
              <w:t>649,6</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21</w:t>
            </w:r>
            <w:r w:rsidR="00657BA4" w:rsidRPr="000560B0">
              <w:rPr>
                <w:sz w:val="26"/>
                <w:szCs w:val="26"/>
                <w:lang w:val="uk-UA"/>
              </w:rPr>
              <w:t xml:space="preserve"> </w:t>
            </w:r>
            <w:r w:rsidRPr="000560B0">
              <w:rPr>
                <w:sz w:val="26"/>
                <w:szCs w:val="26"/>
                <w:lang w:val="uk-UA"/>
              </w:rPr>
              <w:t>803,8</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22</w:t>
            </w:r>
            <w:r w:rsidR="00657BA4" w:rsidRPr="000560B0">
              <w:rPr>
                <w:sz w:val="26"/>
                <w:szCs w:val="26"/>
                <w:lang w:val="uk-UA"/>
              </w:rPr>
              <w:t xml:space="preserve"> </w:t>
            </w:r>
            <w:r w:rsidRPr="000560B0">
              <w:rPr>
                <w:sz w:val="26"/>
                <w:szCs w:val="26"/>
                <w:lang w:val="uk-UA"/>
              </w:rPr>
              <w:t>296,0</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17</w:t>
            </w:r>
            <w:r w:rsidR="00657BA4" w:rsidRPr="000560B0">
              <w:rPr>
                <w:sz w:val="26"/>
                <w:szCs w:val="26"/>
                <w:lang w:val="uk-UA"/>
              </w:rPr>
              <w:t xml:space="preserve"> </w:t>
            </w:r>
            <w:r w:rsidRPr="000560B0">
              <w:rPr>
                <w:sz w:val="26"/>
                <w:szCs w:val="26"/>
                <w:lang w:val="uk-UA"/>
              </w:rPr>
              <w:t>612,7</w:t>
            </w:r>
          </w:p>
        </w:tc>
        <w:tc>
          <w:tcPr>
            <w:tcW w:w="1134" w:type="dxa"/>
            <w:vAlign w:val="center"/>
          </w:tcPr>
          <w:p w:rsidR="00352AA7" w:rsidRPr="000560B0" w:rsidRDefault="00657BA4" w:rsidP="00D723CC">
            <w:pPr>
              <w:jc w:val="center"/>
              <w:rPr>
                <w:sz w:val="26"/>
                <w:szCs w:val="26"/>
                <w:lang w:val="uk-UA"/>
              </w:rPr>
            </w:pPr>
            <w:r w:rsidRPr="000560B0">
              <w:rPr>
                <w:sz w:val="26"/>
                <w:szCs w:val="26"/>
                <w:lang w:val="uk-UA"/>
              </w:rPr>
              <w:t>14 397,3</w:t>
            </w:r>
          </w:p>
        </w:tc>
        <w:tc>
          <w:tcPr>
            <w:tcW w:w="1418" w:type="dxa"/>
            <w:vAlign w:val="center"/>
          </w:tcPr>
          <w:p w:rsidR="002D615B" w:rsidRPr="000560B0" w:rsidRDefault="002D615B" w:rsidP="00C14197">
            <w:pPr>
              <w:jc w:val="center"/>
              <w:rPr>
                <w:sz w:val="26"/>
                <w:szCs w:val="26"/>
                <w:lang w:val="uk-UA"/>
              </w:rPr>
            </w:pPr>
            <w:r w:rsidRPr="000560B0">
              <w:rPr>
                <w:sz w:val="26"/>
                <w:szCs w:val="26"/>
                <w:lang w:val="uk-UA"/>
              </w:rPr>
              <w:t>14 969,2</w:t>
            </w:r>
          </w:p>
        </w:tc>
      </w:tr>
      <w:tr w:rsidR="00352AA7" w:rsidRPr="000560B0" w:rsidTr="00A167C9">
        <w:trPr>
          <w:trHeight w:val="328"/>
        </w:trPr>
        <w:tc>
          <w:tcPr>
            <w:tcW w:w="851" w:type="dxa"/>
          </w:tcPr>
          <w:p w:rsidR="00352AA7" w:rsidRPr="000560B0" w:rsidRDefault="00352AA7" w:rsidP="007E316E">
            <w:pPr>
              <w:jc w:val="both"/>
              <w:rPr>
                <w:sz w:val="26"/>
                <w:szCs w:val="26"/>
                <w:lang w:val="uk-UA"/>
              </w:rPr>
            </w:pPr>
            <w:r w:rsidRPr="000560B0">
              <w:rPr>
                <w:sz w:val="26"/>
                <w:szCs w:val="26"/>
                <w:lang w:val="uk-UA"/>
              </w:rPr>
              <w:t>1.2.</w:t>
            </w:r>
          </w:p>
        </w:tc>
        <w:tc>
          <w:tcPr>
            <w:tcW w:w="1417" w:type="dxa"/>
            <w:vAlign w:val="center"/>
          </w:tcPr>
          <w:p w:rsidR="00352AA7" w:rsidRPr="00033813" w:rsidRDefault="00352AA7" w:rsidP="00482C66">
            <w:pPr>
              <w:rPr>
                <w:lang w:val="uk-UA"/>
              </w:rPr>
            </w:pPr>
            <w:r w:rsidRPr="00033813">
              <w:rPr>
                <w:lang w:val="uk-UA"/>
              </w:rPr>
              <w:t>Заборгова</w:t>
            </w:r>
            <w:r w:rsidR="00482C66">
              <w:rPr>
                <w:lang w:val="uk-UA"/>
              </w:rPr>
              <w:t>-</w:t>
            </w:r>
            <w:r w:rsidRPr="00033813">
              <w:rPr>
                <w:lang w:val="uk-UA"/>
              </w:rPr>
              <w:t>ність бюд</w:t>
            </w:r>
            <w:r w:rsidR="00482C66">
              <w:rPr>
                <w:lang w:val="uk-UA"/>
              </w:rPr>
              <w:t>-</w:t>
            </w:r>
            <w:r w:rsidRPr="00033813">
              <w:rPr>
                <w:lang w:val="uk-UA"/>
              </w:rPr>
              <w:t>жету з до</w:t>
            </w:r>
            <w:r w:rsidR="00482C66">
              <w:rPr>
                <w:lang w:val="uk-UA"/>
              </w:rPr>
              <w:t>-</w:t>
            </w:r>
            <w:r w:rsidRPr="00033813">
              <w:rPr>
                <w:lang w:val="uk-UA"/>
              </w:rPr>
              <w:t>тації на відшкодування різниці в ціні</w:t>
            </w: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418" w:type="dxa"/>
          </w:tcPr>
          <w:p w:rsidR="00352AA7" w:rsidRPr="000560B0" w:rsidRDefault="00352AA7" w:rsidP="00D723CC">
            <w:pPr>
              <w:jc w:val="center"/>
              <w:rPr>
                <w:sz w:val="26"/>
                <w:szCs w:val="26"/>
                <w:lang w:val="uk-UA"/>
              </w:rPr>
            </w:pPr>
          </w:p>
        </w:tc>
      </w:tr>
      <w:tr w:rsidR="00352AA7" w:rsidRPr="000560B0" w:rsidTr="00A167C9">
        <w:trPr>
          <w:trHeight w:val="310"/>
        </w:trPr>
        <w:tc>
          <w:tcPr>
            <w:tcW w:w="851" w:type="dxa"/>
          </w:tcPr>
          <w:p w:rsidR="00352AA7" w:rsidRPr="000560B0" w:rsidRDefault="00352AA7" w:rsidP="007E316E">
            <w:pPr>
              <w:jc w:val="both"/>
              <w:rPr>
                <w:sz w:val="26"/>
                <w:szCs w:val="26"/>
                <w:lang w:val="uk-UA"/>
              </w:rPr>
            </w:pPr>
            <w:r w:rsidRPr="000560B0">
              <w:rPr>
                <w:sz w:val="26"/>
                <w:szCs w:val="26"/>
                <w:lang w:val="uk-UA"/>
              </w:rPr>
              <w:t>1.3.</w:t>
            </w:r>
          </w:p>
        </w:tc>
        <w:tc>
          <w:tcPr>
            <w:tcW w:w="1417" w:type="dxa"/>
            <w:vAlign w:val="center"/>
          </w:tcPr>
          <w:p w:rsidR="00352AA7" w:rsidRDefault="00352AA7" w:rsidP="002452CA">
            <w:pPr>
              <w:rPr>
                <w:sz w:val="26"/>
                <w:szCs w:val="26"/>
                <w:lang w:val="uk-UA"/>
              </w:rPr>
            </w:pPr>
            <w:r w:rsidRPr="000560B0">
              <w:rPr>
                <w:sz w:val="26"/>
                <w:szCs w:val="26"/>
                <w:lang w:val="uk-UA"/>
              </w:rPr>
              <w:t>Поточна заборгованість</w:t>
            </w:r>
          </w:p>
          <w:p w:rsidR="00482C66" w:rsidRPr="000560B0" w:rsidRDefault="00482C66" w:rsidP="002452CA">
            <w:pP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418" w:type="dxa"/>
          </w:tcPr>
          <w:p w:rsidR="00352AA7" w:rsidRPr="000560B0" w:rsidRDefault="00352AA7" w:rsidP="00D723CC">
            <w:pPr>
              <w:jc w:val="center"/>
              <w:rPr>
                <w:sz w:val="26"/>
                <w:szCs w:val="26"/>
                <w:lang w:val="uk-UA"/>
              </w:rPr>
            </w:pPr>
          </w:p>
        </w:tc>
      </w:tr>
      <w:tr w:rsidR="00352AA7" w:rsidRPr="000560B0" w:rsidTr="00A167C9">
        <w:trPr>
          <w:trHeight w:val="310"/>
        </w:trPr>
        <w:tc>
          <w:tcPr>
            <w:tcW w:w="851" w:type="dxa"/>
          </w:tcPr>
          <w:p w:rsidR="00352AA7" w:rsidRPr="000560B0" w:rsidRDefault="00352AA7" w:rsidP="007E316E">
            <w:pPr>
              <w:jc w:val="both"/>
              <w:rPr>
                <w:sz w:val="26"/>
                <w:szCs w:val="26"/>
                <w:lang w:val="uk-UA"/>
              </w:rPr>
            </w:pPr>
            <w:r w:rsidRPr="000560B0">
              <w:rPr>
                <w:sz w:val="26"/>
                <w:szCs w:val="26"/>
                <w:lang w:val="uk-UA"/>
              </w:rPr>
              <w:lastRenderedPageBreak/>
              <w:t>2.</w:t>
            </w:r>
          </w:p>
        </w:tc>
        <w:tc>
          <w:tcPr>
            <w:tcW w:w="1417" w:type="dxa"/>
            <w:vAlign w:val="center"/>
          </w:tcPr>
          <w:p w:rsidR="00352AA7" w:rsidRPr="000560B0" w:rsidRDefault="00352AA7" w:rsidP="002452CA">
            <w:pPr>
              <w:rPr>
                <w:b/>
                <w:sz w:val="26"/>
                <w:szCs w:val="26"/>
                <w:lang w:val="uk-UA"/>
              </w:rPr>
            </w:pPr>
            <w:r w:rsidRPr="000560B0">
              <w:rPr>
                <w:b/>
                <w:sz w:val="26"/>
                <w:szCs w:val="26"/>
                <w:lang w:val="uk-UA"/>
              </w:rPr>
              <w:t>Кредиторська заборгованість всього, в т.ч.</w:t>
            </w:r>
          </w:p>
        </w:tc>
        <w:tc>
          <w:tcPr>
            <w:tcW w:w="1134" w:type="dxa"/>
            <w:vAlign w:val="center"/>
          </w:tcPr>
          <w:p w:rsidR="00352AA7" w:rsidRPr="000560B0" w:rsidRDefault="00352AA7" w:rsidP="00482C66">
            <w:pPr>
              <w:jc w:val="center"/>
              <w:rPr>
                <w:b/>
                <w:sz w:val="26"/>
                <w:szCs w:val="26"/>
                <w:lang w:val="uk-UA"/>
              </w:rPr>
            </w:pPr>
            <w:r w:rsidRPr="000560B0">
              <w:rPr>
                <w:b/>
                <w:sz w:val="26"/>
                <w:szCs w:val="26"/>
                <w:lang w:val="uk-UA"/>
              </w:rPr>
              <w:t>134</w:t>
            </w:r>
            <w:r w:rsidR="00657BA4" w:rsidRPr="000560B0">
              <w:rPr>
                <w:b/>
                <w:sz w:val="26"/>
                <w:szCs w:val="26"/>
                <w:lang w:val="uk-UA"/>
              </w:rPr>
              <w:t xml:space="preserve"> </w:t>
            </w:r>
            <w:r w:rsidRPr="000560B0">
              <w:rPr>
                <w:b/>
                <w:sz w:val="26"/>
                <w:szCs w:val="26"/>
                <w:lang w:val="uk-UA"/>
              </w:rPr>
              <w:t>063</w:t>
            </w:r>
          </w:p>
        </w:tc>
        <w:tc>
          <w:tcPr>
            <w:tcW w:w="1134" w:type="dxa"/>
            <w:vAlign w:val="center"/>
          </w:tcPr>
          <w:p w:rsidR="00352AA7" w:rsidRPr="000560B0" w:rsidRDefault="00352AA7" w:rsidP="00482C66">
            <w:pPr>
              <w:jc w:val="center"/>
              <w:rPr>
                <w:b/>
                <w:sz w:val="26"/>
                <w:szCs w:val="26"/>
                <w:lang w:val="uk-UA"/>
              </w:rPr>
            </w:pPr>
            <w:r w:rsidRPr="000560B0">
              <w:rPr>
                <w:b/>
                <w:sz w:val="26"/>
                <w:szCs w:val="26"/>
                <w:lang w:val="uk-UA"/>
              </w:rPr>
              <w:t>172</w:t>
            </w:r>
            <w:r w:rsidR="00657BA4" w:rsidRPr="000560B0">
              <w:rPr>
                <w:b/>
                <w:sz w:val="26"/>
                <w:szCs w:val="26"/>
                <w:lang w:val="uk-UA"/>
              </w:rPr>
              <w:t xml:space="preserve"> </w:t>
            </w:r>
            <w:r w:rsidRPr="000560B0">
              <w:rPr>
                <w:b/>
                <w:sz w:val="26"/>
                <w:szCs w:val="26"/>
                <w:lang w:val="uk-UA"/>
              </w:rPr>
              <w:t>981</w:t>
            </w:r>
          </w:p>
        </w:tc>
        <w:tc>
          <w:tcPr>
            <w:tcW w:w="1134" w:type="dxa"/>
            <w:vAlign w:val="center"/>
          </w:tcPr>
          <w:p w:rsidR="00352AA7" w:rsidRPr="000560B0" w:rsidRDefault="00352AA7" w:rsidP="00482C66">
            <w:pPr>
              <w:jc w:val="center"/>
              <w:rPr>
                <w:b/>
                <w:sz w:val="26"/>
                <w:szCs w:val="26"/>
                <w:lang w:val="uk-UA"/>
              </w:rPr>
            </w:pPr>
            <w:r w:rsidRPr="000560B0">
              <w:rPr>
                <w:b/>
                <w:sz w:val="26"/>
                <w:szCs w:val="26"/>
                <w:lang w:val="uk-UA"/>
              </w:rPr>
              <w:t>174</w:t>
            </w:r>
            <w:r w:rsidR="00657BA4" w:rsidRPr="000560B0">
              <w:rPr>
                <w:b/>
                <w:sz w:val="26"/>
                <w:szCs w:val="26"/>
                <w:lang w:val="uk-UA"/>
              </w:rPr>
              <w:t xml:space="preserve"> </w:t>
            </w:r>
            <w:r w:rsidRPr="000560B0">
              <w:rPr>
                <w:b/>
                <w:sz w:val="26"/>
                <w:szCs w:val="26"/>
                <w:lang w:val="uk-UA"/>
              </w:rPr>
              <w:t>101</w:t>
            </w:r>
          </w:p>
        </w:tc>
        <w:tc>
          <w:tcPr>
            <w:tcW w:w="1134" w:type="dxa"/>
            <w:vAlign w:val="center"/>
          </w:tcPr>
          <w:p w:rsidR="00352AA7" w:rsidRPr="000560B0" w:rsidRDefault="00352AA7" w:rsidP="00482C66">
            <w:pPr>
              <w:jc w:val="center"/>
              <w:rPr>
                <w:b/>
                <w:sz w:val="26"/>
                <w:szCs w:val="26"/>
                <w:lang w:val="en-US"/>
              </w:rPr>
            </w:pPr>
            <w:r w:rsidRPr="000560B0">
              <w:rPr>
                <w:b/>
                <w:sz w:val="26"/>
                <w:szCs w:val="26"/>
                <w:lang w:val="en-US"/>
              </w:rPr>
              <w:t>179</w:t>
            </w:r>
            <w:r w:rsidR="00657BA4" w:rsidRPr="000560B0">
              <w:rPr>
                <w:b/>
                <w:sz w:val="26"/>
                <w:szCs w:val="26"/>
                <w:lang w:val="uk-UA"/>
              </w:rPr>
              <w:t xml:space="preserve"> </w:t>
            </w:r>
            <w:r w:rsidRPr="000560B0">
              <w:rPr>
                <w:b/>
                <w:sz w:val="26"/>
                <w:szCs w:val="26"/>
                <w:lang w:val="en-US"/>
              </w:rPr>
              <w:t>817</w:t>
            </w:r>
          </w:p>
        </w:tc>
        <w:tc>
          <w:tcPr>
            <w:tcW w:w="1134" w:type="dxa"/>
            <w:vAlign w:val="center"/>
          </w:tcPr>
          <w:p w:rsidR="00352AA7" w:rsidRPr="000560B0" w:rsidRDefault="00A15202" w:rsidP="00482C66">
            <w:pPr>
              <w:jc w:val="center"/>
              <w:rPr>
                <w:b/>
                <w:sz w:val="26"/>
                <w:szCs w:val="26"/>
                <w:lang w:val="uk-UA"/>
              </w:rPr>
            </w:pPr>
            <w:r w:rsidRPr="000560B0">
              <w:rPr>
                <w:b/>
                <w:sz w:val="26"/>
                <w:szCs w:val="26"/>
                <w:lang w:val="uk-UA"/>
              </w:rPr>
              <w:t>275</w:t>
            </w:r>
            <w:r w:rsidR="00B0618F" w:rsidRPr="000560B0">
              <w:rPr>
                <w:b/>
                <w:sz w:val="26"/>
                <w:szCs w:val="26"/>
                <w:lang w:val="uk-UA"/>
              </w:rPr>
              <w:t> </w:t>
            </w:r>
            <w:r w:rsidRPr="000560B0">
              <w:rPr>
                <w:b/>
                <w:sz w:val="26"/>
                <w:szCs w:val="26"/>
                <w:lang w:val="uk-UA"/>
              </w:rPr>
              <w:t>145</w:t>
            </w:r>
          </w:p>
        </w:tc>
        <w:tc>
          <w:tcPr>
            <w:tcW w:w="1418" w:type="dxa"/>
            <w:vAlign w:val="center"/>
          </w:tcPr>
          <w:p w:rsidR="00B0618F" w:rsidRPr="000560B0" w:rsidRDefault="00B0618F" w:rsidP="00482C66">
            <w:pPr>
              <w:jc w:val="center"/>
              <w:rPr>
                <w:b/>
                <w:sz w:val="26"/>
                <w:szCs w:val="26"/>
                <w:lang w:val="uk-UA"/>
              </w:rPr>
            </w:pPr>
            <w:r w:rsidRPr="000560B0">
              <w:rPr>
                <w:b/>
                <w:sz w:val="26"/>
                <w:szCs w:val="26"/>
                <w:lang w:val="uk-UA"/>
              </w:rPr>
              <w:t>252 314</w:t>
            </w:r>
          </w:p>
        </w:tc>
      </w:tr>
      <w:tr w:rsidR="00352AA7" w:rsidRPr="000560B0" w:rsidTr="00A167C9">
        <w:trPr>
          <w:trHeight w:val="328"/>
        </w:trPr>
        <w:tc>
          <w:tcPr>
            <w:tcW w:w="851" w:type="dxa"/>
          </w:tcPr>
          <w:p w:rsidR="00352AA7" w:rsidRPr="000560B0" w:rsidRDefault="00352AA7" w:rsidP="007E316E">
            <w:pPr>
              <w:jc w:val="both"/>
              <w:rPr>
                <w:sz w:val="26"/>
                <w:szCs w:val="26"/>
                <w:lang w:val="uk-UA"/>
              </w:rPr>
            </w:pPr>
            <w:r w:rsidRPr="000560B0">
              <w:rPr>
                <w:sz w:val="26"/>
                <w:szCs w:val="26"/>
                <w:lang w:val="uk-UA"/>
              </w:rPr>
              <w:t>2.1.</w:t>
            </w:r>
          </w:p>
        </w:tc>
        <w:tc>
          <w:tcPr>
            <w:tcW w:w="1417" w:type="dxa"/>
            <w:vAlign w:val="center"/>
          </w:tcPr>
          <w:p w:rsidR="00352AA7" w:rsidRPr="000560B0" w:rsidRDefault="00352AA7" w:rsidP="002452CA">
            <w:pPr>
              <w:rPr>
                <w:sz w:val="26"/>
                <w:szCs w:val="26"/>
                <w:lang w:val="uk-UA"/>
              </w:rPr>
            </w:pPr>
            <w:r w:rsidRPr="000560B0">
              <w:rPr>
                <w:sz w:val="26"/>
                <w:szCs w:val="26"/>
                <w:lang w:val="uk-UA"/>
              </w:rPr>
              <w:t>Товари, роботи, послуги, з них:</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104</w:t>
            </w:r>
            <w:r w:rsidR="00657BA4" w:rsidRPr="000560B0">
              <w:rPr>
                <w:sz w:val="26"/>
                <w:szCs w:val="26"/>
                <w:lang w:val="uk-UA"/>
              </w:rPr>
              <w:t xml:space="preserve"> </w:t>
            </w:r>
            <w:r w:rsidRPr="000560B0">
              <w:rPr>
                <w:sz w:val="26"/>
                <w:szCs w:val="26"/>
                <w:lang w:val="uk-UA"/>
              </w:rPr>
              <w:t>705</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137</w:t>
            </w:r>
            <w:r w:rsidR="00657BA4" w:rsidRPr="000560B0">
              <w:rPr>
                <w:sz w:val="26"/>
                <w:szCs w:val="26"/>
                <w:lang w:val="uk-UA"/>
              </w:rPr>
              <w:t xml:space="preserve"> </w:t>
            </w:r>
            <w:r w:rsidRPr="000560B0">
              <w:rPr>
                <w:sz w:val="26"/>
                <w:szCs w:val="26"/>
                <w:lang w:val="uk-UA"/>
              </w:rPr>
              <w:t>488</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133</w:t>
            </w:r>
            <w:r w:rsidR="00657BA4" w:rsidRPr="000560B0">
              <w:rPr>
                <w:sz w:val="26"/>
                <w:szCs w:val="26"/>
                <w:lang w:val="uk-UA"/>
              </w:rPr>
              <w:t xml:space="preserve"> </w:t>
            </w:r>
            <w:r w:rsidRPr="000560B0">
              <w:rPr>
                <w:sz w:val="26"/>
                <w:szCs w:val="26"/>
                <w:lang w:val="uk-UA"/>
              </w:rPr>
              <w:t>381</w:t>
            </w:r>
          </w:p>
        </w:tc>
        <w:tc>
          <w:tcPr>
            <w:tcW w:w="1134" w:type="dxa"/>
            <w:vAlign w:val="center"/>
          </w:tcPr>
          <w:p w:rsidR="00352AA7" w:rsidRPr="000560B0" w:rsidRDefault="00352AA7" w:rsidP="00D723CC">
            <w:pPr>
              <w:jc w:val="center"/>
              <w:rPr>
                <w:sz w:val="26"/>
                <w:szCs w:val="26"/>
                <w:lang w:val="uk-UA"/>
              </w:rPr>
            </w:pPr>
            <w:r w:rsidRPr="000560B0">
              <w:rPr>
                <w:sz w:val="26"/>
                <w:szCs w:val="26"/>
                <w:lang w:val="uk-UA"/>
              </w:rPr>
              <w:t>140</w:t>
            </w:r>
            <w:r w:rsidR="00657BA4" w:rsidRPr="000560B0">
              <w:rPr>
                <w:sz w:val="26"/>
                <w:szCs w:val="26"/>
                <w:lang w:val="uk-UA"/>
              </w:rPr>
              <w:t xml:space="preserve"> </w:t>
            </w:r>
            <w:r w:rsidRPr="000560B0">
              <w:rPr>
                <w:sz w:val="26"/>
                <w:szCs w:val="26"/>
                <w:lang w:val="uk-UA"/>
              </w:rPr>
              <w:t>807</w:t>
            </w:r>
          </w:p>
        </w:tc>
        <w:tc>
          <w:tcPr>
            <w:tcW w:w="1134" w:type="dxa"/>
            <w:vAlign w:val="center"/>
          </w:tcPr>
          <w:p w:rsidR="00352AA7" w:rsidRPr="000560B0" w:rsidRDefault="00CA3242" w:rsidP="00D723CC">
            <w:pPr>
              <w:jc w:val="center"/>
              <w:rPr>
                <w:sz w:val="26"/>
                <w:szCs w:val="26"/>
                <w:lang w:val="uk-UA"/>
              </w:rPr>
            </w:pPr>
            <w:r w:rsidRPr="000560B0">
              <w:rPr>
                <w:sz w:val="26"/>
                <w:szCs w:val="26"/>
                <w:lang w:val="uk-UA"/>
              </w:rPr>
              <w:t>223</w:t>
            </w:r>
            <w:r w:rsidR="00B0618F" w:rsidRPr="000560B0">
              <w:rPr>
                <w:sz w:val="26"/>
                <w:szCs w:val="26"/>
                <w:lang w:val="uk-UA"/>
              </w:rPr>
              <w:t> </w:t>
            </w:r>
            <w:r w:rsidRPr="000560B0">
              <w:rPr>
                <w:sz w:val="26"/>
                <w:szCs w:val="26"/>
                <w:lang w:val="uk-UA"/>
              </w:rPr>
              <w:t>330</w:t>
            </w:r>
          </w:p>
        </w:tc>
        <w:tc>
          <w:tcPr>
            <w:tcW w:w="1418" w:type="dxa"/>
            <w:vAlign w:val="center"/>
          </w:tcPr>
          <w:p w:rsidR="00B0618F" w:rsidRPr="000560B0" w:rsidRDefault="00B0618F" w:rsidP="00B0618F">
            <w:pPr>
              <w:jc w:val="center"/>
              <w:rPr>
                <w:sz w:val="26"/>
                <w:szCs w:val="26"/>
                <w:lang w:val="uk-UA"/>
              </w:rPr>
            </w:pPr>
            <w:r w:rsidRPr="000560B0">
              <w:rPr>
                <w:sz w:val="26"/>
                <w:szCs w:val="26"/>
                <w:lang w:val="uk-UA"/>
              </w:rPr>
              <w:t>200 499</w:t>
            </w:r>
          </w:p>
        </w:tc>
      </w:tr>
      <w:tr w:rsidR="00352AA7" w:rsidRPr="000560B0" w:rsidTr="00A167C9">
        <w:trPr>
          <w:trHeight w:val="328"/>
        </w:trPr>
        <w:tc>
          <w:tcPr>
            <w:tcW w:w="851" w:type="dxa"/>
          </w:tcPr>
          <w:p w:rsidR="00352AA7" w:rsidRPr="000560B0" w:rsidRDefault="00352AA7" w:rsidP="007E316E">
            <w:pPr>
              <w:jc w:val="both"/>
              <w:rPr>
                <w:sz w:val="26"/>
                <w:szCs w:val="26"/>
              </w:rPr>
            </w:pPr>
          </w:p>
        </w:tc>
        <w:tc>
          <w:tcPr>
            <w:tcW w:w="1417" w:type="dxa"/>
            <w:vAlign w:val="center"/>
          </w:tcPr>
          <w:p w:rsidR="00352AA7" w:rsidRPr="000560B0" w:rsidRDefault="00352AA7" w:rsidP="002452CA">
            <w:pPr>
              <w:rPr>
                <w:sz w:val="26"/>
                <w:szCs w:val="26"/>
                <w:lang w:val="uk-UA"/>
              </w:rPr>
            </w:pPr>
            <w:r w:rsidRPr="000560B0">
              <w:rPr>
                <w:sz w:val="26"/>
                <w:szCs w:val="26"/>
                <w:lang w:val="uk-UA"/>
              </w:rPr>
              <w:t>Енерго</w:t>
            </w:r>
            <w:r w:rsidR="00482C66">
              <w:rPr>
                <w:sz w:val="26"/>
                <w:szCs w:val="26"/>
                <w:lang w:val="uk-UA"/>
              </w:rPr>
              <w:t>-</w:t>
            </w:r>
            <w:r w:rsidRPr="000560B0">
              <w:rPr>
                <w:sz w:val="26"/>
                <w:szCs w:val="26"/>
                <w:lang w:val="uk-UA"/>
              </w:rPr>
              <w:t>носії</w:t>
            </w: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134" w:type="dxa"/>
            <w:vAlign w:val="center"/>
          </w:tcPr>
          <w:p w:rsidR="00352AA7" w:rsidRPr="000560B0" w:rsidRDefault="00352AA7" w:rsidP="00D723CC">
            <w:pPr>
              <w:jc w:val="center"/>
              <w:rPr>
                <w:sz w:val="26"/>
                <w:szCs w:val="26"/>
                <w:lang w:val="uk-UA"/>
              </w:rPr>
            </w:pPr>
          </w:p>
        </w:tc>
        <w:tc>
          <w:tcPr>
            <w:tcW w:w="1418" w:type="dxa"/>
          </w:tcPr>
          <w:p w:rsidR="00352AA7" w:rsidRPr="000560B0" w:rsidRDefault="00352AA7" w:rsidP="00D723CC">
            <w:pPr>
              <w:jc w:val="center"/>
              <w:rPr>
                <w:sz w:val="26"/>
                <w:szCs w:val="26"/>
                <w:lang w:val="uk-UA"/>
              </w:rPr>
            </w:pPr>
          </w:p>
        </w:tc>
      </w:tr>
      <w:tr w:rsidR="009074F7" w:rsidRPr="000560B0" w:rsidTr="00A167C9">
        <w:trPr>
          <w:trHeight w:val="328"/>
        </w:trPr>
        <w:tc>
          <w:tcPr>
            <w:tcW w:w="851" w:type="dxa"/>
          </w:tcPr>
          <w:p w:rsidR="009074F7" w:rsidRPr="000560B0" w:rsidRDefault="009074F7">
            <w:pPr>
              <w:rPr>
                <w:sz w:val="26"/>
                <w:szCs w:val="26"/>
              </w:rPr>
            </w:pPr>
          </w:p>
        </w:tc>
        <w:tc>
          <w:tcPr>
            <w:tcW w:w="1417" w:type="dxa"/>
            <w:vAlign w:val="center"/>
          </w:tcPr>
          <w:p w:rsidR="009074F7" w:rsidRPr="000560B0" w:rsidRDefault="00482C66" w:rsidP="002452CA">
            <w:pPr>
              <w:rPr>
                <w:sz w:val="26"/>
                <w:szCs w:val="26"/>
                <w:lang w:val="uk-UA"/>
              </w:rPr>
            </w:pPr>
            <w:r w:rsidRPr="000560B0">
              <w:rPr>
                <w:sz w:val="26"/>
                <w:szCs w:val="26"/>
                <w:lang w:val="uk-UA"/>
              </w:rPr>
              <w:t>Е</w:t>
            </w:r>
            <w:r w:rsidR="009074F7" w:rsidRPr="000560B0">
              <w:rPr>
                <w:sz w:val="26"/>
                <w:szCs w:val="26"/>
                <w:lang w:val="uk-UA"/>
              </w:rPr>
              <w:t>лектро</w:t>
            </w:r>
            <w:r>
              <w:rPr>
                <w:sz w:val="26"/>
                <w:szCs w:val="26"/>
                <w:lang w:val="uk-UA"/>
              </w:rPr>
              <w:t>-</w:t>
            </w:r>
            <w:r w:rsidR="009074F7" w:rsidRPr="000560B0">
              <w:rPr>
                <w:sz w:val="26"/>
                <w:szCs w:val="26"/>
                <w:lang w:val="uk-UA"/>
              </w:rPr>
              <w:t>енергія</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1 248,7</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95,6</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80,7</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471,5</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320,3</w:t>
            </w:r>
          </w:p>
        </w:tc>
        <w:tc>
          <w:tcPr>
            <w:tcW w:w="1418" w:type="dxa"/>
            <w:vAlign w:val="center"/>
          </w:tcPr>
          <w:p w:rsidR="009074F7" w:rsidRPr="000560B0" w:rsidRDefault="009074F7" w:rsidP="009074F7">
            <w:pPr>
              <w:jc w:val="center"/>
              <w:rPr>
                <w:sz w:val="26"/>
                <w:szCs w:val="26"/>
                <w:lang w:val="uk-UA"/>
              </w:rPr>
            </w:pPr>
            <w:r w:rsidRPr="000560B0">
              <w:rPr>
                <w:sz w:val="26"/>
                <w:szCs w:val="26"/>
                <w:lang w:val="uk-UA"/>
              </w:rPr>
              <w:t>320,3</w:t>
            </w:r>
          </w:p>
        </w:tc>
      </w:tr>
      <w:tr w:rsidR="009074F7" w:rsidRPr="000560B0" w:rsidTr="00A167C9">
        <w:trPr>
          <w:trHeight w:val="328"/>
        </w:trPr>
        <w:tc>
          <w:tcPr>
            <w:tcW w:w="851" w:type="dxa"/>
          </w:tcPr>
          <w:p w:rsidR="009074F7" w:rsidRPr="000560B0" w:rsidRDefault="009074F7">
            <w:pPr>
              <w:rPr>
                <w:sz w:val="26"/>
                <w:szCs w:val="26"/>
              </w:rPr>
            </w:pPr>
          </w:p>
        </w:tc>
        <w:tc>
          <w:tcPr>
            <w:tcW w:w="1417" w:type="dxa"/>
            <w:vAlign w:val="center"/>
          </w:tcPr>
          <w:p w:rsidR="009074F7" w:rsidRPr="000560B0" w:rsidRDefault="009074F7" w:rsidP="002452CA">
            <w:pPr>
              <w:rPr>
                <w:sz w:val="26"/>
                <w:szCs w:val="26"/>
                <w:lang w:val="uk-UA"/>
              </w:rPr>
            </w:pPr>
            <w:r w:rsidRPr="000560B0">
              <w:rPr>
                <w:sz w:val="26"/>
                <w:szCs w:val="26"/>
                <w:lang w:val="uk-UA"/>
              </w:rPr>
              <w:t>Газ</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88 955,1</w:t>
            </w:r>
          </w:p>
        </w:tc>
        <w:tc>
          <w:tcPr>
            <w:tcW w:w="1134" w:type="dxa"/>
            <w:vAlign w:val="center"/>
          </w:tcPr>
          <w:p w:rsidR="009074F7" w:rsidRPr="00AF7C5B" w:rsidRDefault="009074F7" w:rsidP="00D723CC">
            <w:pPr>
              <w:jc w:val="center"/>
              <w:rPr>
                <w:sz w:val="22"/>
                <w:szCs w:val="22"/>
                <w:lang w:val="uk-UA"/>
              </w:rPr>
            </w:pPr>
            <w:r w:rsidRPr="00AF7C5B">
              <w:rPr>
                <w:sz w:val="22"/>
                <w:szCs w:val="22"/>
                <w:lang w:val="uk-UA"/>
              </w:rPr>
              <w:t>126 866,6</w:t>
            </w:r>
          </w:p>
        </w:tc>
        <w:tc>
          <w:tcPr>
            <w:tcW w:w="1134" w:type="dxa"/>
            <w:vAlign w:val="center"/>
          </w:tcPr>
          <w:p w:rsidR="009074F7" w:rsidRPr="00AF7C5B" w:rsidRDefault="009074F7" w:rsidP="00D723CC">
            <w:pPr>
              <w:jc w:val="center"/>
              <w:rPr>
                <w:sz w:val="22"/>
                <w:szCs w:val="22"/>
                <w:lang w:val="uk-UA"/>
              </w:rPr>
            </w:pPr>
            <w:r w:rsidRPr="00AF7C5B">
              <w:rPr>
                <w:sz w:val="22"/>
                <w:szCs w:val="22"/>
                <w:lang w:val="uk-UA"/>
              </w:rPr>
              <w:t>122 672,5</w:t>
            </w:r>
          </w:p>
        </w:tc>
        <w:tc>
          <w:tcPr>
            <w:tcW w:w="1134" w:type="dxa"/>
            <w:vAlign w:val="center"/>
          </w:tcPr>
          <w:p w:rsidR="009074F7" w:rsidRPr="00AF7C5B" w:rsidRDefault="009074F7" w:rsidP="00D723CC">
            <w:pPr>
              <w:jc w:val="center"/>
              <w:rPr>
                <w:sz w:val="22"/>
                <w:szCs w:val="22"/>
                <w:lang w:val="uk-UA"/>
              </w:rPr>
            </w:pPr>
            <w:r w:rsidRPr="00AF7C5B">
              <w:rPr>
                <w:sz w:val="22"/>
                <w:szCs w:val="22"/>
                <w:lang w:val="uk-UA"/>
              </w:rPr>
              <w:t>123 164,2</w:t>
            </w:r>
          </w:p>
        </w:tc>
        <w:tc>
          <w:tcPr>
            <w:tcW w:w="1134" w:type="dxa"/>
            <w:vAlign w:val="center"/>
          </w:tcPr>
          <w:p w:rsidR="009074F7" w:rsidRPr="00AF7C5B" w:rsidRDefault="009074F7" w:rsidP="00D723CC">
            <w:pPr>
              <w:jc w:val="center"/>
              <w:rPr>
                <w:sz w:val="22"/>
                <w:szCs w:val="22"/>
                <w:lang w:val="uk-UA"/>
              </w:rPr>
            </w:pPr>
            <w:r w:rsidRPr="00AF7C5B">
              <w:rPr>
                <w:sz w:val="22"/>
                <w:szCs w:val="22"/>
                <w:lang w:val="uk-UA"/>
              </w:rPr>
              <w:t>203 288,7</w:t>
            </w:r>
          </w:p>
        </w:tc>
        <w:tc>
          <w:tcPr>
            <w:tcW w:w="1418" w:type="dxa"/>
            <w:vAlign w:val="center"/>
          </w:tcPr>
          <w:p w:rsidR="009074F7" w:rsidRPr="00AF7C5B" w:rsidRDefault="009074F7" w:rsidP="009074F7">
            <w:pPr>
              <w:jc w:val="center"/>
              <w:rPr>
                <w:sz w:val="22"/>
                <w:szCs w:val="22"/>
                <w:lang w:val="uk-UA"/>
              </w:rPr>
            </w:pPr>
            <w:r w:rsidRPr="00AF7C5B">
              <w:rPr>
                <w:sz w:val="22"/>
                <w:szCs w:val="22"/>
                <w:lang w:val="uk-UA"/>
              </w:rPr>
              <w:t>180457,7</w:t>
            </w:r>
          </w:p>
        </w:tc>
      </w:tr>
      <w:tr w:rsidR="009074F7" w:rsidRPr="000560B0" w:rsidTr="00A167C9">
        <w:trPr>
          <w:trHeight w:val="328"/>
        </w:trPr>
        <w:tc>
          <w:tcPr>
            <w:tcW w:w="851" w:type="dxa"/>
          </w:tcPr>
          <w:p w:rsidR="009074F7" w:rsidRPr="000560B0" w:rsidRDefault="009074F7">
            <w:pPr>
              <w:rPr>
                <w:sz w:val="26"/>
                <w:szCs w:val="26"/>
                <w:lang w:val="en-US"/>
              </w:rPr>
            </w:pPr>
          </w:p>
        </w:tc>
        <w:tc>
          <w:tcPr>
            <w:tcW w:w="1417" w:type="dxa"/>
            <w:vAlign w:val="center"/>
          </w:tcPr>
          <w:p w:rsidR="009074F7" w:rsidRPr="000560B0" w:rsidRDefault="009074F7" w:rsidP="002452CA">
            <w:pPr>
              <w:rPr>
                <w:sz w:val="26"/>
                <w:szCs w:val="26"/>
                <w:lang w:val="uk-UA"/>
              </w:rPr>
            </w:pPr>
            <w:r w:rsidRPr="000560B0">
              <w:rPr>
                <w:sz w:val="26"/>
                <w:szCs w:val="26"/>
                <w:lang w:val="uk-UA"/>
              </w:rPr>
              <w:t>Інші</w:t>
            </w:r>
          </w:p>
          <w:p w:rsidR="009074F7" w:rsidRPr="000560B0" w:rsidRDefault="00AF7C5B" w:rsidP="00AF7C5B">
            <w:pPr>
              <w:rPr>
                <w:sz w:val="26"/>
                <w:szCs w:val="26"/>
                <w:lang w:val="uk-UA"/>
              </w:rPr>
            </w:pPr>
            <w:r>
              <w:rPr>
                <w:sz w:val="26"/>
                <w:szCs w:val="26"/>
                <w:lang w:val="uk-UA"/>
              </w:rPr>
              <w:t>е</w:t>
            </w:r>
            <w:r w:rsidR="009074F7" w:rsidRPr="000560B0">
              <w:rPr>
                <w:sz w:val="26"/>
                <w:szCs w:val="26"/>
                <w:lang w:val="uk-UA"/>
              </w:rPr>
              <w:t>н</w:t>
            </w:r>
            <w:r>
              <w:rPr>
                <w:sz w:val="26"/>
                <w:szCs w:val="26"/>
                <w:lang w:val="uk-UA"/>
              </w:rPr>
              <w:t>е</w:t>
            </w:r>
            <w:r w:rsidR="009074F7" w:rsidRPr="000560B0">
              <w:rPr>
                <w:sz w:val="26"/>
                <w:szCs w:val="26"/>
                <w:lang w:val="uk-UA"/>
              </w:rPr>
              <w:t>р</w:t>
            </w:r>
            <w:r>
              <w:rPr>
                <w:sz w:val="26"/>
                <w:szCs w:val="26"/>
                <w:lang w:val="uk-UA"/>
              </w:rPr>
              <w:t>-</w:t>
            </w:r>
            <w:r w:rsidR="009074F7" w:rsidRPr="000560B0">
              <w:rPr>
                <w:sz w:val="26"/>
                <w:szCs w:val="26"/>
                <w:lang w:val="uk-UA"/>
              </w:rPr>
              <w:t>гоносії</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4 083,7</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4 472,7</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4 650,8</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6 128,5</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4 490,7</w:t>
            </w:r>
          </w:p>
        </w:tc>
        <w:tc>
          <w:tcPr>
            <w:tcW w:w="1418" w:type="dxa"/>
            <w:vAlign w:val="center"/>
          </w:tcPr>
          <w:p w:rsidR="009074F7" w:rsidRPr="000560B0" w:rsidRDefault="009074F7" w:rsidP="009074F7">
            <w:pPr>
              <w:jc w:val="center"/>
              <w:rPr>
                <w:sz w:val="26"/>
                <w:szCs w:val="26"/>
                <w:lang w:val="uk-UA"/>
              </w:rPr>
            </w:pPr>
            <w:r w:rsidRPr="000560B0">
              <w:rPr>
                <w:sz w:val="26"/>
                <w:szCs w:val="26"/>
                <w:lang w:val="uk-UA"/>
              </w:rPr>
              <w:t>4 490,7</w:t>
            </w:r>
          </w:p>
        </w:tc>
      </w:tr>
      <w:tr w:rsidR="009074F7" w:rsidRPr="000560B0" w:rsidTr="00A167C9">
        <w:trPr>
          <w:trHeight w:val="438"/>
        </w:trPr>
        <w:tc>
          <w:tcPr>
            <w:tcW w:w="851" w:type="dxa"/>
          </w:tcPr>
          <w:p w:rsidR="009074F7" w:rsidRPr="000560B0" w:rsidRDefault="009074F7" w:rsidP="00AB32A8">
            <w:pPr>
              <w:rPr>
                <w:sz w:val="26"/>
                <w:szCs w:val="26"/>
              </w:rPr>
            </w:pPr>
            <w:r w:rsidRPr="000560B0">
              <w:rPr>
                <w:sz w:val="26"/>
                <w:szCs w:val="26"/>
                <w:lang w:val="uk-UA"/>
              </w:rPr>
              <w:t>2.2.</w:t>
            </w:r>
          </w:p>
        </w:tc>
        <w:tc>
          <w:tcPr>
            <w:tcW w:w="1417" w:type="dxa"/>
            <w:vAlign w:val="center"/>
          </w:tcPr>
          <w:p w:rsidR="009074F7" w:rsidRPr="000560B0" w:rsidRDefault="009074F7" w:rsidP="002452CA">
            <w:pPr>
              <w:rPr>
                <w:sz w:val="26"/>
                <w:szCs w:val="26"/>
                <w:lang w:val="uk-UA"/>
              </w:rPr>
            </w:pPr>
            <w:r w:rsidRPr="000560B0">
              <w:rPr>
                <w:sz w:val="26"/>
                <w:szCs w:val="26"/>
                <w:lang w:val="uk-UA"/>
              </w:rPr>
              <w:t>З оплати праці</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148,5</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164,9</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830</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2 089</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2 319</w:t>
            </w:r>
          </w:p>
        </w:tc>
        <w:tc>
          <w:tcPr>
            <w:tcW w:w="1418" w:type="dxa"/>
            <w:vAlign w:val="center"/>
          </w:tcPr>
          <w:p w:rsidR="009074F7" w:rsidRPr="000560B0" w:rsidRDefault="009074F7" w:rsidP="009074F7">
            <w:pPr>
              <w:jc w:val="center"/>
              <w:rPr>
                <w:sz w:val="26"/>
                <w:szCs w:val="26"/>
                <w:lang w:val="uk-UA"/>
              </w:rPr>
            </w:pPr>
            <w:r w:rsidRPr="000560B0">
              <w:rPr>
                <w:sz w:val="26"/>
                <w:szCs w:val="26"/>
                <w:lang w:val="uk-UA"/>
              </w:rPr>
              <w:t>2 319</w:t>
            </w:r>
          </w:p>
        </w:tc>
      </w:tr>
      <w:tr w:rsidR="009074F7" w:rsidRPr="000560B0" w:rsidTr="00A167C9">
        <w:trPr>
          <w:trHeight w:val="390"/>
        </w:trPr>
        <w:tc>
          <w:tcPr>
            <w:tcW w:w="851" w:type="dxa"/>
          </w:tcPr>
          <w:p w:rsidR="009074F7" w:rsidRPr="000560B0" w:rsidRDefault="009074F7" w:rsidP="00AB32A8">
            <w:pPr>
              <w:rPr>
                <w:sz w:val="26"/>
                <w:szCs w:val="26"/>
                <w:lang w:val="uk-UA"/>
              </w:rPr>
            </w:pPr>
            <w:r w:rsidRPr="000560B0">
              <w:rPr>
                <w:sz w:val="26"/>
                <w:szCs w:val="26"/>
                <w:lang w:val="uk-UA"/>
              </w:rPr>
              <w:t>2.3.</w:t>
            </w:r>
          </w:p>
        </w:tc>
        <w:tc>
          <w:tcPr>
            <w:tcW w:w="1417" w:type="dxa"/>
            <w:vAlign w:val="center"/>
          </w:tcPr>
          <w:p w:rsidR="009074F7" w:rsidRPr="000560B0" w:rsidRDefault="009074F7" w:rsidP="002452CA">
            <w:pPr>
              <w:rPr>
                <w:sz w:val="26"/>
                <w:szCs w:val="26"/>
                <w:lang w:val="uk-UA"/>
              </w:rPr>
            </w:pPr>
            <w:r w:rsidRPr="000560B0">
              <w:rPr>
                <w:sz w:val="26"/>
                <w:szCs w:val="26"/>
                <w:lang w:val="uk-UA"/>
              </w:rPr>
              <w:t>З страху</w:t>
            </w:r>
            <w:r w:rsidR="00AF7C5B">
              <w:rPr>
                <w:sz w:val="26"/>
                <w:szCs w:val="26"/>
                <w:lang w:val="uk-UA"/>
              </w:rPr>
              <w:t>-</w:t>
            </w:r>
            <w:r w:rsidRPr="000560B0">
              <w:rPr>
                <w:sz w:val="26"/>
                <w:szCs w:val="26"/>
                <w:lang w:val="uk-UA"/>
              </w:rPr>
              <w:t>вання</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595</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49</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355</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905</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501</w:t>
            </w:r>
          </w:p>
        </w:tc>
        <w:tc>
          <w:tcPr>
            <w:tcW w:w="1418" w:type="dxa"/>
            <w:vAlign w:val="center"/>
          </w:tcPr>
          <w:p w:rsidR="009074F7" w:rsidRPr="000560B0" w:rsidRDefault="009074F7" w:rsidP="009074F7">
            <w:pPr>
              <w:jc w:val="center"/>
              <w:rPr>
                <w:sz w:val="26"/>
                <w:szCs w:val="26"/>
                <w:lang w:val="uk-UA"/>
              </w:rPr>
            </w:pPr>
            <w:r w:rsidRPr="000560B0">
              <w:rPr>
                <w:sz w:val="26"/>
                <w:szCs w:val="26"/>
                <w:lang w:val="uk-UA"/>
              </w:rPr>
              <w:t>501</w:t>
            </w:r>
          </w:p>
        </w:tc>
      </w:tr>
      <w:tr w:rsidR="009074F7" w:rsidRPr="000560B0" w:rsidTr="00A167C9">
        <w:trPr>
          <w:trHeight w:val="498"/>
        </w:trPr>
        <w:tc>
          <w:tcPr>
            <w:tcW w:w="851" w:type="dxa"/>
          </w:tcPr>
          <w:p w:rsidR="009074F7" w:rsidRPr="000560B0" w:rsidRDefault="009074F7" w:rsidP="00AB32A8">
            <w:pPr>
              <w:rPr>
                <w:sz w:val="26"/>
                <w:szCs w:val="26"/>
                <w:lang w:val="uk-UA"/>
              </w:rPr>
            </w:pPr>
            <w:r w:rsidRPr="000560B0">
              <w:rPr>
                <w:sz w:val="26"/>
                <w:szCs w:val="26"/>
                <w:lang w:val="uk-UA"/>
              </w:rPr>
              <w:t>2.4.</w:t>
            </w:r>
          </w:p>
        </w:tc>
        <w:tc>
          <w:tcPr>
            <w:tcW w:w="1417" w:type="dxa"/>
            <w:vAlign w:val="center"/>
          </w:tcPr>
          <w:p w:rsidR="009074F7" w:rsidRPr="000560B0" w:rsidRDefault="009074F7" w:rsidP="00AF7C5B">
            <w:pPr>
              <w:rPr>
                <w:sz w:val="26"/>
                <w:szCs w:val="26"/>
                <w:lang w:val="uk-UA"/>
              </w:rPr>
            </w:pPr>
            <w:r w:rsidRPr="000560B0">
              <w:rPr>
                <w:sz w:val="26"/>
                <w:szCs w:val="26"/>
                <w:lang w:val="uk-UA"/>
              </w:rPr>
              <w:t xml:space="preserve">З </w:t>
            </w:r>
            <w:r w:rsidR="00AF7C5B">
              <w:rPr>
                <w:sz w:val="26"/>
                <w:szCs w:val="26"/>
                <w:lang w:val="uk-UA"/>
              </w:rPr>
              <w:t>бюдже-</w:t>
            </w:r>
            <w:r w:rsidRPr="000560B0">
              <w:rPr>
                <w:sz w:val="26"/>
                <w:szCs w:val="26"/>
                <w:lang w:val="uk-UA"/>
              </w:rPr>
              <w:t>том</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20 621</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26 662</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30 389</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26 805</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35 410</w:t>
            </w:r>
          </w:p>
        </w:tc>
        <w:tc>
          <w:tcPr>
            <w:tcW w:w="1418" w:type="dxa"/>
            <w:vAlign w:val="center"/>
          </w:tcPr>
          <w:p w:rsidR="009074F7" w:rsidRPr="000560B0" w:rsidRDefault="009074F7" w:rsidP="009074F7">
            <w:pPr>
              <w:jc w:val="center"/>
              <w:rPr>
                <w:sz w:val="26"/>
                <w:szCs w:val="26"/>
                <w:lang w:val="uk-UA"/>
              </w:rPr>
            </w:pPr>
            <w:r w:rsidRPr="000560B0">
              <w:rPr>
                <w:sz w:val="26"/>
                <w:szCs w:val="26"/>
                <w:lang w:val="uk-UA"/>
              </w:rPr>
              <w:t>35 410</w:t>
            </w:r>
          </w:p>
        </w:tc>
      </w:tr>
      <w:tr w:rsidR="009074F7" w:rsidRPr="000560B0" w:rsidTr="00A167C9">
        <w:trPr>
          <w:trHeight w:val="328"/>
        </w:trPr>
        <w:tc>
          <w:tcPr>
            <w:tcW w:w="851" w:type="dxa"/>
          </w:tcPr>
          <w:p w:rsidR="009074F7" w:rsidRPr="000560B0" w:rsidRDefault="009074F7">
            <w:pPr>
              <w:rPr>
                <w:sz w:val="26"/>
                <w:szCs w:val="26"/>
              </w:rPr>
            </w:pPr>
          </w:p>
        </w:tc>
        <w:tc>
          <w:tcPr>
            <w:tcW w:w="1417" w:type="dxa"/>
            <w:vAlign w:val="center"/>
          </w:tcPr>
          <w:p w:rsidR="009074F7" w:rsidRPr="000560B0" w:rsidRDefault="009074F7" w:rsidP="002452CA">
            <w:pPr>
              <w:rPr>
                <w:sz w:val="26"/>
                <w:szCs w:val="26"/>
                <w:lang w:val="uk-UA"/>
              </w:rPr>
            </w:pPr>
            <w:r w:rsidRPr="000560B0">
              <w:rPr>
                <w:sz w:val="26"/>
                <w:szCs w:val="26"/>
                <w:lang w:val="uk-UA"/>
              </w:rPr>
              <w:t>Інші поточні зобов’язання</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6 657</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7 133</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9 146</w:t>
            </w:r>
          </w:p>
        </w:tc>
        <w:tc>
          <w:tcPr>
            <w:tcW w:w="1134" w:type="dxa"/>
            <w:vAlign w:val="center"/>
          </w:tcPr>
          <w:p w:rsidR="009074F7" w:rsidRPr="000560B0" w:rsidRDefault="009074F7" w:rsidP="006E669D">
            <w:pPr>
              <w:jc w:val="center"/>
              <w:rPr>
                <w:sz w:val="26"/>
                <w:szCs w:val="26"/>
                <w:lang w:val="uk-UA"/>
              </w:rPr>
            </w:pPr>
            <w:r w:rsidRPr="000560B0">
              <w:rPr>
                <w:sz w:val="26"/>
                <w:szCs w:val="26"/>
                <w:lang w:val="uk-UA"/>
              </w:rPr>
              <w:t>9 211</w:t>
            </w:r>
          </w:p>
        </w:tc>
        <w:tc>
          <w:tcPr>
            <w:tcW w:w="1134" w:type="dxa"/>
            <w:vAlign w:val="center"/>
          </w:tcPr>
          <w:p w:rsidR="009074F7" w:rsidRPr="000560B0" w:rsidRDefault="009074F7" w:rsidP="00D723CC">
            <w:pPr>
              <w:jc w:val="center"/>
              <w:rPr>
                <w:sz w:val="26"/>
                <w:szCs w:val="26"/>
                <w:lang w:val="uk-UA"/>
              </w:rPr>
            </w:pPr>
            <w:r w:rsidRPr="000560B0">
              <w:rPr>
                <w:sz w:val="26"/>
                <w:szCs w:val="26"/>
                <w:lang w:val="uk-UA"/>
              </w:rPr>
              <w:t>13 585</w:t>
            </w:r>
          </w:p>
        </w:tc>
        <w:tc>
          <w:tcPr>
            <w:tcW w:w="1418" w:type="dxa"/>
            <w:vAlign w:val="center"/>
          </w:tcPr>
          <w:p w:rsidR="009074F7" w:rsidRPr="000560B0" w:rsidRDefault="009074F7" w:rsidP="009074F7">
            <w:pPr>
              <w:jc w:val="center"/>
              <w:rPr>
                <w:sz w:val="26"/>
                <w:szCs w:val="26"/>
                <w:lang w:val="uk-UA"/>
              </w:rPr>
            </w:pPr>
            <w:r w:rsidRPr="000560B0">
              <w:rPr>
                <w:sz w:val="26"/>
                <w:szCs w:val="26"/>
                <w:lang w:val="uk-UA"/>
              </w:rPr>
              <w:t>13 585</w:t>
            </w:r>
          </w:p>
        </w:tc>
      </w:tr>
      <w:tr w:rsidR="009074F7" w:rsidRPr="000560B0" w:rsidTr="00A167C9">
        <w:trPr>
          <w:trHeight w:val="328"/>
        </w:trPr>
        <w:tc>
          <w:tcPr>
            <w:tcW w:w="851" w:type="dxa"/>
          </w:tcPr>
          <w:p w:rsidR="009074F7" w:rsidRPr="000560B0" w:rsidRDefault="009074F7" w:rsidP="007E316E">
            <w:pPr>
              <w:jc w:val="both"/>
              <w:rPr>
                <w:sz w:val="26"/>
                <w:szCs w:val="26"/>
                <w:lang w:val="uk-UA"/>
              </w:rPr>
            </w:pPr>
          </w:p>
        </w:tc>
        <w:tc>
          <w:tcPr>
            <w:tcW w:w="1417" w:type="dxa"/>
            <w:vAlign w:val="center"/>
          </w:tcPr>
          <w:p w:rsidR="009074F7" w:rsidRPr="000560B0" w:rsidRDefault="009074F7" w:rsidP="00A167C9">
            <w:pPr>
              <w:rPr>
                <w:sz w:val="22"/>
                <w:szCs w:val="22"/>
                <w:lang w:val="uk-UA"/>
              </w:rPr>
            </w:pPr>
            <w:r w:rsidRPr="000560B0">
              <w:rPr>
                <w:sz w:val="22"/>
                <w:szCs w:val="22"/>
                <w:lang w:val="uk-UA"/>
              </w:rPr>
              <w:t>Коефіцієнт співвідно-шення де</w:t>
            </w:r>
            <w:r w:rsidR="00AF7C5B">
              <w:rPr>
                <w:sz w:val="22"/>
                <w:szCs w:val="22"/>
                <w:lang w:val="uk-UA"/>
              </w:rPr>
              <w:t>-</w:t>
            </w:r>
            <w:r w:rsidRPr="000560B0">
              <w:rPr>
                <w:sz w:val="22"/>
                <w:szCs w:val="22"/>
                <w:lang w:val="uk-UA"/>
              </w:rPr>
              <w:t>біторськ</w:t>
            </w:r>
            <w:r w:rsidR="00A167C9">
              <w:rPr>
                <w:sz w:val="22"/>
                <w:szCs w:val="22"/>
                <w:lang w:val="uk-UA"/>
              </w:rPr>
              <w:t>ої</w:t>
            </w:r>
            <w:r w:rsidRPr="000560B0">
              <w:rPr>
                <w:sz w:val="22"/>
                <w:szCs w:val="22"/>
                <w:lang w:val="uk-UA"/>
              </w:rPr>
              <w:t xml:space="preserve"> та кредиторсь</w:t>
            </w:r>
            <w:r w:rsidR="00AF7C5B">
              <w:rPr>
                <w:sz w:val="22"/>
                <w:szCs w:val="22"/>
                <w:lang w:val="uk-UA"/>
              </w:rPr>
              <w:t>-</w:t>
            </w:r>
            <w:r w:rsidRPr="000560B0">
              <w:rPr>
                <w:sz w:val="22"/>
                <w:szCs w:val="22"/>
                <w:lang w:val="uk-UA"/>
              </w:rPr>
              <w:t>кої заборго</w:t>
            </w:r>
            <w:r w:rsidR="00B0618F" w:rsidRPr="000560B0">
              <w:rPr>
                <w:sz w:val="22"/>
                <w:szCs w:val="22"/>
                <w:lang w:val="uk-UA"/>
              </w:rPr>
              <w:t>-</w:t>
            </w:r>
            <w:r w:rsidRPr="000560B0">
              <w:rPr>
                <w:sz w:val="22"/>
                <w:szCs w:val="22"/>
                <w:lang w:val="uk-UA"/>
              </w:rPr>
              <w:t>ваностей, нормативне значення  0,8</w:t>
            </w:r>
          </w:p>
        </w:tc>
        <w:tc>
          <w:tcPr>
            <w:tcW w:w="1134" w:type="dxa"/>
            <w:vAlign w:val="center"/>
          </w:tcPr>
          <w:p w:rsidR="009074F7" w:rsidRPr="000560B0" w:rsidRDefault="009074F7" w:rsidP="00AF7C5B">
            <w:pPr>
              <w:jc w:val="center"/>
              <w:rPr>
                <w:sz w:val="26"/>
                <w:szCs w:val="26"/>
                <w:lang w:val="uk-UA"/>
              </w:rPr>
            </w:pPr>
            <w:r w:rsidRPr="000560B0">
              <w:rPr>
                <w:sz w:val="26"/>
                <w:szCs w:val="26"/>
                <w:lang w:val="uk-UA"/>
              </w:rPr>
              <w:t>0,5</w:t>
            </w:r>
          </w:p>
        </w:tc>
        <w:tc>
          <w:tcPr>
            <w:tcW w:w="1134" w:type="dxa"/>
            <w:vAlign w:val="center"/>
          </w:tcPr>
          <w:p w:rsidR="009074F7" w:rsidRPr="000560B0" w:rsidRDefault="009074F7" w:rsidP="00AF7C5B">
            <w:pPr>
              <w:jc w:val="center"/>
              <w:rPr>
                <w:sz w:val="26"/>
                <w:szCs w:val="26"/>
                <w:lang w:val="uk-UA"/>
              </w:rPr>
            </w:pPr>
            <w:r w:rsidRPr="000560B0">
              <w:rPr>
                <w:sz w:val="26"/>
                <w:szCs w:val="26"/>
                <w:lang w:val="uk-UA"/>
              </w:rPr>
              <w:t>0,4</w:t>
            </w:r>
          </w:p>
        </w:tc>
        <w:tc>
          <w:tcPr>
            <w:tcW w:w="1134" w:type="dxa"/>
            <w:vAlign w:val="center"/>
          </w:tcPr>
          <w:p w:rsidR="009074F7" w:rsidRPr="000560B0" w:rsidRDefault="009074F7" w:rsidP="00AF7C5B">
            <w:pPr>
              <w:jc w:val="center"/>
              <w:rPr>
                <w:sz w:val="26"/>
                <w:szCs w:val="26"/>
                <w:lang w:val="uk-UA"/>
              </w:rPr>
            </w:pPr>
            <w:r w:rsidRPr="000560B0">
              <w:rPr>
                <w:sz w:val="26"/>
                <w:szCs w:val="26"/>
                <w:lang w:val="uk-UA"/>
              </w:rPr>
              <w:t>0,4</w:t>
            </w:r>
          </w:p>
        </w:tc>
        <w:tc>
          <w:tcPr>
            <w:tcW w:w="1134" w:type="dxa"/>
            <w:vAlign w:val="center"/>
          </w:tcPr>
          <w:p w:rsidR="009074F7" w:rsidRPr="000560B0" w:rsidRDefault="009074F7" w:rsidP="00AF7C5B">
            <w:pPr>
              <w:jc w:val="center"/>
              <w:rPr>
                <w:sz w:val="26"/>
                <w:szCs w:val="26"/>
                <w:lang w:val="uk-UA"/>
              </w:rPr>
            </w:pPr>
            <w:r w:rsidRPr="000560B0">
              <w:rPr>
                <w:sz w:val="26"/>
                <w:szCs w:val="26"/>
                <w:lang w:val="uk-UA"/>
              </w:rPr>
              <w:t>0,4</w:t>
            </w:r>
          </w:p>
        </w:tc>
        <w:tc>
          <w:tcPr>
            <w:tcW w:w="1134" w:type="dxa"/>
            <w:vAlign w:val="center"/>
          </w:tcPr>
          <w:p w:rsidR="009074F7" w:rsidRPr="000560B0" w:rsidRDefault="009074F7" w:rsidP="00AF7C5B">
            <w:pPr>
              <w:jc w:val="center"/>
              <w:rPr>
                <w:sz w:val="26"/>
                <w:szCs w:val="26"/>
                <w:lang w:val="uk-UA"/>
              </w:rPr>
            </w:pPr>
            <w:r w:rsidRPr="000560B0">
              <w:rPr>
                <w:sz w:val="26"/>
                <w:szCs w:val="26"/>
                <w:lang w:val="uk-UA"/>
              </w:rPr>
              <w:t>0,3</w:t>
            </w:r>
          </w:p>
        </w:tc>
        <w:tc>
          <w:tcPr>
            <w:tcW w:w="1418" w:type="dxa"/>
            <w:vAlign w:val="center"/>
          </w:tcPr>
          <w:p w:rsidR="00B0618F" w:rsidRPr="000560B0" w:rsidRDefault="00B0618F" w:rsidP="00AF7C5B">
            <w:pPr>
              <w:jc w:val="center"/>
              <w:rPr>
                <w:sz w:val="26"/>
                <w:szCs w:val="26"/>
                <w:lang w:val="uk-UA"/>
              </w:rPr>
            </w:pPr>
            <w:r w:rsidRPr="000560B0">
              <w:rPr>
                <w:sz w:val="26"/>
                <w:szCs w:val="26"/>
                <w:lang w:val="uk-UA"/>
              </w:rPr>
              <w:t>0,3</w:t>
            </w:r>
          </w:p>
        </w:tc>
      </w:tr>
    </w:tbl>
    <w:p w:rsidR="00B14DBA" w:rsidRPr="000560B0" w:rsidRDefault="00B14DBA" w:rsidP="00DE6206">
      <w:pPr>
        <w:jc w:val="center"/>
        <w:rPr>
          <w:sz w:val="26"/>
          <w:szCs w:val="26"/>
          <w:lang w:val="uk-UA"/>
        </w:rPr>
      </w:pPr>
    </w:p>
    <w:p w:rsidR="00B42859" w:rsidRDefault="00B42859" w:rsidP="00D15E64">
      <w:pPr>
        <w:rPr>
          <w:i/>
          <w:sz w:val="28"/>
          <w:szCs w:val="28"/>
          <w:lang w:val="uk-UA"/>
        </w:rPr>
      </w:pPr>
    </w:p>
    <w:p w:rsidR="000F3556" w:rsidRPr="000560B0" w:rsidRDefault="00D15E64" w:rsidP="00D15E64">
      <w:pPr>
        <w:rPr>
          <w:sz w:val="28"/>
          <w:szCs w:val="28"/>
          <w:lang w:val="uk-UA"/>
        </w:rPr>
      </w:pPr>
      <w:r w:rsidRPr="000560B0">
        <w:rPr>
          <w:i/>
          <w:sz w:val="28"/>
          <w:szCs w:val="28"/>
          <w:lang w:val="uk-UA"/>
        </w:rPr>
        <w:t xml:space="preserve"> </w:t>
      </w:r>
      <w:r w:rsidRPr="000560B0">
        <w:rPr>
          <w:i/>
          <w:sz w:val="28"/>
          <w:szCs w:val="28"/>
        </w:rPr>
        <w:t>Інформація про негативний вплив позовів</w:t>
      </w:r>
      <w:r w:rsidRPr="000560B0">
        <w:rPr>
          <w:i/>
          <w:sz w:val="28"/>
          <w:szCs w:val="28"/>
          <w:lang w:val="uk-UA"/>
        </w:rPr>
        <w:t xml:space="preserve"> </w:t>
      </w:r>
      <w:r w:rsidRPr="000560B0">
        <w:rPr>
          <w:i/>
          <w:sz w:val="28"/>
          <w:szCs w:val="28"/>
        </w:rPr>
        <w:t>ПАТ «НАК «Нафтогаз України</w:t>
      </w:r>
      <w:r w:rsidR="003D132A" w:rsidRPr="000560B0">
        <w:rPr>
          <w:i/>
          <w:sz w:val="28"/>
          <w:szCs w:val="28"/>
          <w:lang w:val="uk-UA"/>
        </w:rPr>
        <w:t>:</w:t>
      </w:r>
      <w:r w:rsidRPr="000560B0">
        <w:rPr>
          <w:i/>
          <w:sz w:val="28"/>
          <w:szCs w:val="28"/>
          <w:lang w:val="uk-UA"/>
        </w:rPr>
        <w:t>.</w:t>
      </w:r>
    </w:p>
    <w:p w:rsidR="00DF0580" w:rsidRPr="000560B0" w:rsidRDefault="00D15E64" w:rsidP="00D15E64">
      <w:pPr>
        <w:jc w:val="both"/>
        <w:rPr>
          <w:sz w:val="28"/>
          <w:szCs w:val="28"/>
        </w:rPr>
      </w:pPr>
      <w:r w:rsidRPr="000560B0">
        <w:rPr>
          <w:sz w:val="28"/>
          <w:szCs w:val="28"/>
          <w:lang w:val="uk-UA"/>
        </w:rPr>
        <w:t xml:space="preserve">     </w:t>
      </w:r>
      <w:r w:rsidR="00DF0580" w:rsidRPr="000560B0">
        <w:rPr>
          <w:sz w:val="28"/>
          <w:szCs w:val="28"/>
        </w:rPr>
        <w:t>Між ДМП «Івано-Франківськтеплокомуненерго» та ПАТ «НАК «Наф</w:t>
      </w:r>
      <w:r w:rsidR="00A167C9">
        <w:rPr>
          <w:sz w:val="28"/>
          <w:szCs w:val="28"/>
          <w:lang w:val="uk-UA"/>
        </w:rPr>
        <w:t>-</w:t>
      </w:r>
      <w:r w:rsidR="00DF0580" w:rsidRPr="000560B0">
        <w:rPr>
          <w:sz w:val="28"/>
          <w:szCs w:val="28"/>
        </w:rPr>
        <w:t>тогаз України» укладено ряд</w:t>
      </w:r>
      <w:r w:rsidRPr="000560B0">
        <w:rPr>
          <w:sz w:val="28"/>
          <w:szCs w:val="28"/>
          <w:lang w:val="uk-UA"/>
        </w:rPr>
        <w:t xml:space="preserve">  </w:t>
      </w:r>
      <w:r w:rsidR="00DF0580" w:rsidRPr="000560B0">
        <w:rPr>
          <w:sz w:val="28"/>
          <w:szCs w:val="28"/>
        </w:rPr>
        <w:t xml:space="preserve">договорів про купівлю-продаж природного газу. </w:t>
      </w:r>
    </w:p>
    <w:p w:rsidR="00DF0580" w:rsidRPr="000560B0" w:rsidRDefault="00D15E64" w:rsidP="00D15E64">
      <w:pPr>
        <w:jc w:val="both"/>
        <w:rPr>
          <w:sz w:val="28"/>
          <w:szCs w:val="28"/>
          <w:lang w:val="uk-UA"/>
        </w:rPr>
      </w:pPr>
      <w:r w:rsidRPr="000560B0">
        <w:rPr>
          <w:sz w:val="28"/>
          <w:szCs w:val="28"/>
          <w:lang w:val="uk-UA"/>
        </w:rPr>
        <w:t xml:space="preserve">     </w:t>
      </w:r>
      <w:r w:rsidR="00DF0580" w:rsidRPr="000560B0">
        <w:rPr>
          <w:sz w:val="28"/>
          <w:szCs w:val="28"/>
          <w:lang w:val="uk-UA"/>
        </w:rPr>
        <w:t xml:space="preserve">У зв’язку зі скрутним фінансовим становищем підприємства, що виникло </w:t>
      </w:r>
      <w:r w:rsidR="00DF0580" w:rsidRPr="000560B0">
        <w:rPr>
          <w:iCs/>
          <w:sz w:val="28"/>
          <w:szCs w:val="28"/>
          <w:lang w:val="uk-UA"/>
        </w:rPr>
        <w:t>через низький рівень розрахунків за надані-отримані послуги населення та бюджетних установ</w:t>
      </w:r>
      <w:r w:rsidR="00DF0580" w:rsidRPr="000560B0">
        <w:rPr>
          <w:sz w:val="28"/>
          <w:szCs w:val="28"/>
          <w:lang w:val="uk-UA"/>
        </w:rPr>
        <w:t xml:space="preserve">, а також через те, що підприємству не відшкодовується різниця в тарифах на теплову енергію з бюджету, ДМП «Івано-Франківськтеплокомуненерго» не завжди вчасно та в повному </w:t>
      </w:r>
      <w:r w:rsidR="00DF0580" w:rsidRPr="000560B0">
        <w:rPr>
          <w:sz w:val="28"/>
          <w:szCs w:val="28"/>
          <w:lang w:val="uk-UA"/>
        </w:rPr>
        <w:lastRenderedPageBreak/>
        <w:t>обсязі виконує свої зобов’язання згідно договорів купівлі-продажу природного газу.</w:t>
      </w:r>
    </w:p>
    <w:p w:rsidR="00DF0580" w:rsidRPr="000560B0" w:rsidRDefault="00D15E64" w:rsidP="00D15E64">
      <w:pPr>
        <w:jc w:val="both"/>
        <w:rPr>
          <w:sz w:val="28"/>
          <w:szCs w:val="28"/>
        </w:rPr>
      </w:pPr>
      <w:r w:rsidRPr="000560B0">
        <w:rPr>
          <w:sz w:val="28"/>
          <w:szCs w:val="28"/>
          <w:lang w:val="uk-UA"/>
        </w:rPr>
        <w:t xml:space="preserve">     </w:t>
      </w:r>
      <w:r w:rsidR="00DF0580" w:rsidRPr="000560B0">
        <w:rPr>
          <w:sz w:val="28"/>
          <w:szCs w:val="28"/>
        </w:rPr>
        <w:t>А тому</w:t>
      </w:r>
      <w:r w:rsidR="00DF0580" w:rsidRPr="000560B0">
        <w:rPr>
          <w:sz w:val="28"/>
          <w:szCs w:val="28"/>
          <w:lang w:val="uk-UA"/>
        </w:rPr>
        <w:t>,</w:t>
      </w:r>
      <w:r w:rsidR="00DF0580" w:rsidRPr="000560B0">
        <w:rPr>
          <w:sz w:val="28"/>
          <w:szCs w:val="28"/>
        </w:rPr>
        <w:t xml:space="preserve"> станом на 01.01.2017 року заборгованість ДМП «Івано-Франківськ</w:t>
      </w:r>
      <w:r w:rsidR="003D132A" w:rsidRPr="000560B0">
        <w:rPr>
          <w:sz w:val="28"/>
          <w:szCs w:val="28"/>
          <w:lang w:val="uk-UA"/>
        </w:rPr>
        <w:t>-</w:t>
      </w:r>
      <w:r w:rsidR="00DF0580" w:rsidRPr="000560B0">
        <w:rPr>
          <w:sz w:val="28"/>
          <w:szCs w:val="28"/>
        </w:rPr>
        <w:t>теплокомуненерго» перед ПАТ «НАК «Нафтогаз України» за використаний природній газ становить 102</w:t>
      </w:r>
      <w:r w:rsidR="00DF0580" w:rsidRPr="000560B0">
        <w:rPr>
          <w:sz w:val="28"/>
          <w:szCs w:val="28"/>
          <w:lang w:val="en-US"/>
        </w:rPr>
        <w:t> </w:t>
      </w:r>
      <w:r w:rsidR="00DF0580" w:rsidRPr="000560B0">
        <w:rPr>
          <w:sz w:val="28"/>
          <w:szCs w:val="28"/>
        </w:rPr>
        <w:t>211</w:t>
      </w:r>
      <w:r w:rsidRPr="000560B0">
        <w:rPr>
          <w:sz w:val="28"/>
          <w:szCs w:val="28"/>
          <w:lang w:val="en-US"/>
        </w:rPr>
        <w:t> </w:t>
      </w:r>
      <w:r w:rsidR="00DF0580" w:rsidRPr="000560B0">
        <w:rPr>
          <w:sz w:val="28"/>
          <w:szCs w:val="28"/>
        </w:rPr>
        <w:t>232</w:t>
      </w:r>
      <w:r w:rsidRPr="000560B0">
        <w:rPr>
          <w:sz w:val="28"/>
          <w:szCs w:val="28"/>
          <w:lang w:val="uk-UA"/>
        </w:rPr>
        <w:t>,</w:t>
      </w:r>
      <w:r w:rsidR="00DF0580" w:rsidRPr="000560B0">
        <w:rPr>
          <w:sz w:val="28"/>
          <w:szCs w:val="28"/>
        </w:rPr>
        <w:t>04 грн.</w:t>
      </w:r>
    </w:p>
    <w:p w:rsidR="00D15E64" w:rsidRPr="000560B0" w:rsidRDefault="00D15E64" w:rsidP="00D15E64">
      <w:pPr>
        <w:jc w:val="both"/>
        <w:rPr>
          <w:sz w:val="28"/>
          <w:szCs w:val="28"/>
          <w:lang w:val="uk-UA"/>
        </w:rPr>
      </w:pPr>
      <w:r w:rsidRPr="000560B0">
        <w:rPr>
          <w:sz w:val="28"/>
          <w:szCs w:val="28"/>
          <w:lang w:val="uk-UA"/>
        </w:rPr>
        <w:t xml:space="preserve">     </w:t>
      </w:r>
      <w:r w:rsidR="00DF0580" w:rsidRPr="000560B0">
        <w:rPr>
          <w:sz w:val="28"/>
          <w:szCs w:val="28"/>
        </w:rPr>
        <w:t>В результаті чого, ПАТ «НАК «Нафтогаз України» звертається до суду про стягнення сум основної заборгованості, а також штрафних та фінансових санкцій за неналежне виконання умов договорів.</w:t>
      </w:r>
    </w:p>
    <w:p w:rsidR="00DF0580" w:rsidRPr="000560B0" w:rsidRDefault="00D15E64" w:rsidP="00D15E64">
      <w:pPr>
        <w:jc w:val="both"/>
        <w:rPr>
          <w:sz w:val="28"/>
          <w:szCs w:val="28"/>
        </w:rPr>
      </w:pPr>
      <w:r w:rsidRPr="000560B0">
        <w:rPr>
          <w:sz w:val="28"/>
          <w:szCs w:val="28"/>
          <w:lang w:val="uk-UA"/>
        </w:rPr>
        <w:t xml:space="preserve">     </w:t>
      </w:r>
      <w:r w:rsidR="00DF0580" w:rsidRPr="000560B0">
        <w:rPr>
          <w:sz w:val="28"/>
          <w:szCs w:val="28"/>
        </w:rPr>
        <w:t>Так, рішеннями суду задоволено вимоги ПАТ «НАК «Нафтогаз України».</w:t>
      </w:r>
    </w:p>
    <w:p w:rsidR="00DF0580" w:rsidRPr="000560B0" w:rsidRDefault="00D15E64" w:rsidP="00DF0580">
      <w:pPr>
        <w:jc w:val="both"/>
        <w:rPr>
          <w:sz w:val="28"/>
          <w:szCs w:val="28"/>
        </w:rPr>
      </w:pPr>
      <w:r w:rsidRPr="000560B0">
        <w:rPr>
          <w:sz w:val="28"/>
          <w:szCs w:val="28"/>
          <w:lang w:val="uk-UA"/>
        </w:rPr>
        <w:t xml:space="preserve">     </w:t>
      </w:r>
      <w:r w:rsidR="00DF0580" w:rsidRPr="000560B0">
        <w:rPr>
          <w:sz w:val="28"/>
          <w:szCs w:val="28"/>
        </w:rPr>
        <w:t>Станом на 01.01.2017р. сума штрафних та фінансових санкцій, стягнута рішеннями суду, складає 57 878 699</w:t>
      </w:r>
      <w:r w:rsidR="00DF0580" w:rsidRPr="000560B0">
        <w:rPr>
          <w:sz w:val="28"/>
          <w:szCs w:val="28"/>
          <w:lang w:val="uk-UA"/>
        </w:rPr>
        <w:t>,</w:t>
      </w:r>
      <w:r w:rsidR="00DF0580" w:rsidRPr="000560B0">
        <w:rPr>
          <w:sz w:val="28"/>
          <w:szCs w:val="28"/>
        </w:rPr>
        <w:t>20 грн., в тому числі судовий збір.</w:t>
      </w:r>
    </w:p>
    <w:p w:rsidR="00DF0580" w:rsidRPr="000560B0" w:rsidRDefault="00DF0580" w:rsidP="00DF0580">
      <w:pPr>
        <w:jc w:val="both"/>
        <w:rPr>
          <w:sz w:val="28"/>
          <w:szCs w:val="28"/>
        </w:rPr>
      </w:pPr>
    </w:p>
    <w:p w:rsidR="00DF0580" w:rsidRPr="000560B0" w:rsidRDefault="00DF0580" w:rsidP="00DF0580">
      <w:pPr>
        <w:jc w:val="both"/>
        <w:rPr>
          <w:sz w:val="28"/>
          <w:szCs w:val="28"/>
        </w:rPr>
      </w:pPr>
      <w:r w:rsidRPr="000560B0">
        <w:rPr>
          <w:i/>
          <w:sz w:val="28"/>
          <w:szCs w:val="28"/>
        </w:rPr>
        <w:t>Щодо заборгованості перед ДК «Газ України»</w:t>
      </w:r>
      <w:r w:rsidRPr="000560B0">
        <w:rPr>
          <w:sz w:val="28"/>
          <w:szCs w:val="28"/>
        </w:rPr>
        <w:t>, слід зазначити наступне:</w:t>
      </w:r>
    </w:p>
    <w:p w:rsidR="00DF0580" w:rsidRPr="000560B0" w:rsidRDefault="00DF0580" w:rsidP="00DF0580">
      <w:pPr>
        <w:pStyle w:val="a3"/>
        <w:numPr>
          <w:ilvl w:val="0"/>
          <w:numId w:val="21"/>
        </w:numPr>
        <w:jc w:val="both"/>
        <w:rPr>
          <w:sz w:val="28"/>
          <w:szCs w:val="28"/>
        </w:rPr>
      </w:pPr>
      <w:r w:rsidRPr="000560B0">
        <w:rPr>
          <w:sz w:val="28"/>
          <w:szCs w:val="28"/>
        </w:rPr>
        <w:t>28 травня 2012 року між ДК «Газ України» НАК «Нафтогаз України» та ДМП «Івано-Франківськтеплокомуненерго» було укладено договір про реструктуризацію заборгованості на суму 21 671 117</w:t>
      </w:r>
      <w:r w:rsidRPr="000560B0">
        <w:rPr>
          <w:sz w:val="28"/>
          <w:szCs w:val="28"/>
          <w:lang w:val="uk-UA"/>
        </w:rPr>
        <w:t>,</w:t>
      </w:r>
      <w:r w:rsidRPr="000560B0">
        <w:rPr>
          <w:sz w:val="28"/>
          <w:szCs w:val="28"/>
        </w:rPr>
        <w:t>03 грн. терміном до 30.04.2032 року. Станом на 01.01.2017р. сума заборгованості згідно вказаного договору складає 17 246</w:t>
      </w:r>
      <w:r w:rsidRPr="000560B0">
        <w:rPr>
          <w:sz w:val="28"/>
          <w:szCs w:val="28"/>
          <w:lang w:val="en-US"/>
        </w:rPr>
        <w:t> </w:t>
      </w:r>
      <w:r w:rsidRPr="000560B0">
        <w:rPr>
          <w:sz w:val="28"/>
          <w:szCs w:val="28"/>
        </w:rPr>
        <w:t>597</w:t>
      </w:r>
      <w:r w:rsidRPr="000560B0">
        <w:rPr>
          <w:sz w:val="28"/>
          <w:szCs w:val="28"/>
          <w:lang w:val="uk-UA"/>
        </w:rPr>
        <w:t>,</w:t>
      </w:r>
      <w:r w:rsidRPr="000560B0">
        <w:rPr>
          <w:sz w:val="28"/>
          <w:szCs w:val="28"/>
        </w:rPr>
        <w:t>35 грн.;</w:t>
      </w:r>
    </w:p>
    <w:p w:rsidR="00DF0580" w:rsidRPr="000560B0" w:rsidRDefault="00DF0580" w:rsidP="00DF0580">
      <w:pPr>
        <w:pStyle w:val="a3"/>
        <w:numPr>
          <w:ilvl w:val="0"/>
          <w:numId w:val="21"/>
        </w:numPr>
        <w:jc w:val="both"/>
        <w:rPr>
          <w:sz w:val="28"/>
          <w:szCs w:val="28"/>
        </w:rPr>
      </w:pPr>
      <w:r w:rsidRPr="000560B0">
        <w:rPr>
          <w:sz w:val="28"/>
          <w:szCs w:val="28"/>
        </w:rPr>
        <w:t>22 червня 2012 року між ДК «Газ України» НАК «Нафтогаз України» та ДМП «Івано-Франківськтеплокомуненерго» було укладено мирову угоду про порядок погашення заборгованості в сумі 12 306 564</w:t>
      </w:r>
      <w:r w:rsidRPr="000560B0">
        <w:rPr>
          <w:sz w:val="28"/>
          <w:szCs w:val="28"/>
          <w:lang w:val="uk-UA"/>
        </w:rPr>
        <w:t>,</w:t>
      </w:r>
      <w:r w:rsidRPr="000560B0">
        <w:rPr>
          <w:sz w:val="28"/>
          <w:szCs w:val="28"/>
        </w:rPr>
        <w:t>94 грн. терміном до 31.05.2033 року. Станом на 01.01.2017р. сума заборгованості згідно вказаного договору складає 9</w:t>
      </w:r>
      <w:r w:rsidRPr="000560B0">
        <w:rPr>
          <w:sz w:val="28"/>
          <w:szCs w:val="28"/>
          <w:lang w:val="en-US"/>
        </w:rPr>
        <w:t> </w:t>
      </w:r>
      <w:r w:rsidRPr="000560B0">
        <w:rPr>
          <w:sz w:val="28"/>
          <w:szCs w:val="28"/>
        </w:rPr>
        <w:t>845</w:t>
      </w:r>
      <w:r w:rsidRPr="000560B0">
        <w:rPr>
          <w:sz w:val="28"/>
          <w:szCs w:val="28"/>
          <w:lang w:val="en-US"/>
        </w:rPr>
        <w:t> </w:t>
      </w:r>
      <w:r w:rsidRPr="000560B0">
        <w:rPr>
          <w:sz w:val="28"/>
          <w:szCs w:val="28"/>
        </w:rPr>
        <w:t>251</w:t>
      </w:r>
      <w:r w:rsidRPr="000560B0">
        <w:rPr>
          <w:sz w:val="28"/>
          <w:szCs w:val="28"/>
          <w:lang w:val="uk-UA"/>
        </w:rPr>
        <w:t>,</w:t>
      </w:r>
      <w:r w:rsidRPr="000560B0">
        <w:rPr>
          <w:sz w:val="28"/>
          <w:szCs w:val="28"/>
        </w:rPr>
        <w:t>20 грн.</w:t>
      </w:r>
    </w:p>
    <w:p w:rsidR="00DF0580" w:rsidRPr="000560B0" w:rsidRDefault="00D15E64" w:rsidP="00D15E64">
      <w:pPr>
        <w:pStyle w:val="a3"/>
        <w:ind w:left="0"/>
        <w:jc w:val="both"/>
        <w:rPr>
          <w:sz w:val="28"/>
          <w:szCs w:val="28"/>
        </w:rPr>
      </w:pPr>
      <w:r w:rsidRPr="000560B0">
        <w:rPr>
          <w:sz w:val="28"/>
          <w:szCs w:val="28"/>
          <w:lang w:val="uk-UA"/>
        </w:rPr>
        <w:t xml:space="preserve">     </w:t>
      </w:r>
      <w:r w:rsidR="00DF0580" w:rsidRPr="000560B0">
        <w:rPr>
          <w:sz w:val="28"/>
          <w:szCs w:val="28"/>
        </w:rPr>
        <w:t>Додатково повідомляємо, що станом на 01.01.2017р. залишається неоплаченою сума штрафних та фінансових санкцій, а також судового збору згідно рішень суду на загальну суму 3</w:t>
      </w:r>
      <w:r w:rsidR="00DF0580" w:rsidRPr="000560B0">
        <w:rPr>
          <w:sz w:val="28"/>
          <w:szCs w:val="28"/>
          <w:lang w:val="en-US"/>
        </w:rPr>
        <w:t> </w:t>
      </w:r>
      <w:r w:rsidR="00DF0580" w:rsidRPr="000560B0">
        <w:rPr>
          <w:sz w:val="28"/>
          <w:szCs w:val="28"/>
        </w:rPr>
        <w:t>835</w:t>
      </w:r>
      <w:r w:rsidR="00DF0580" w:rsidRPr="000560B0">
        <w:rPr>
          <w:sz w:val="28"/>
          <w:szCs w:val="28"/>
          <w:lang w:val="en-US"/>
        </w:rPr>
        <w:t> </w:t>
      </w:r>
      <w:r w:rsidR="00DF0580" w:rsidRPr="000560B0">
        <w:rPr>
          <w:sz w:val="28"/>
          <w:szCs w:val="28"/>
        </w:rPr>
        <w:t>757</w:t>
      </w:r>
      <w:r w:rsidR="00DF0580" w:rsidRPr="000560B0">
        <w:rPr>
          <w:sz w:val="28"/>
          <w:szCs w:val="28"/>
          <w:lang w:val="uk-UA"/>
        </w:rPr>
        <w:t>,</w:t>
      </w:r>
      <w:r w:rsidR="00DF0580" w:rsidRPr="000560B0">
        <w:rPr>
          <w:sz w:val="28"/>
          <w:szCs w:val="28"/>
        </w:rPr>
        <w:t>55 грн.</w:t>
      </w:r>
    </w:p>
    <w:p w:rsidR="00DF0580" w:rsidRPr="000560B0" w:rsidRDefault="00D15E64" w:rsidP="00D15E64">
      <w:pPr>
        <w:pStyle w:val="a3"/>
        <w:ind w:left="0"/>
        <w:jc w:val="both"/>
        <w:rPr>
          <w:sz w:val="28"/>
          <w:szCs w:val="28"/>
        </w:rPr>
      </w:pPr>
      <w:r w:rsidRPr="000560B0">
        <w:rPr>
          <w:sz w:val="28"/>
          <w:szCs w:val="28"/>
          <w:lang w:val="uk-UA"/>
        </w:rPr>
        <w:t xml:space="preserve">     </w:t>
      </w:r>
      <w:r w:rsidR="00DF0580" w:rsidRPr="000560B0">
        <w:rPr>
          <w:sz w:val="28"/>
          <w:szCs w:val="28"/>
        </w:rPr>
        <w:t>Щодо основного боргу за отриманий природній газ перед ДК «Газ України»,  станом на 01.01.2017 року його сума становить 30 758 389</w:t>
      </w:r>
      <w:r w:rsidR="00DF0580" w:rsidRPr="000560B0">
        <w:rPr>
          <w:sz w:val="28"/>
          <w:szCs w:val="28"/>
          <w:lang w:val="uk-UA"/>
        </w:rPr>
        <w:t>,</w:t>
      </w:r>
      <w:r w:rsidR="00DF0580" w:rsidRPr="000560B0">
        <w:rPr>
          <w:sz w:val="28"/>
          <w:szCs w:val="28"/>
        </w:rPr>
        <w:t>57 грн., з врахуванням сум боргу згідно вище вказаних договорів реструктуризації заборгованості.</w:t>
      </w:r>
    </w:p>
    <w:p w:rsidR="00DF0580" w:rsidRPr="000560B0" w:rsidRDefault="00D15E64" w:rsidP="00DF0580">
      <w:pPr>
        <w:jc w:val="both"/>
        <w:rPr>
          <w:sz w:val="28"/>
          <w:szCs w:val="28"/>
          <w:lang w:val="uk-UA"/>
        </w:rPr>
      </w:pPr>
      <w:r w:rsidRPr="000560B0">
        <w:rPr>
          <w:sz w:val="28"/>
          <w:szCs w:val="28"/>
          <w:lang w:val="uk-UA"/>
        </w:rPr>
        <w:t xml:space="preserve">     </w:t>
      </w:r>
      <w:r w:rsidR="00DF0580" w:rsidRPr="000560B0">
        <w:rPr>
          <w:sz w:val="28"/>
          <w:szCs w:val="28"/>
          <w:lang w:val="uk-UA"/>
        </w:rPr>
        <w:t>Слід наголосити на тому, що стягнення вище зазначеної заборгованості з ДМП «Івано-Франківськтеплокомуненерго» в примусовому порядку шляхом накладення арешту на розрахункові рахунки та майно призведе до повного зупинення статутної діяльності підприємства, невиплати працівникам підприємства заробітної плати, несплати обов’язкових платежів до бюджету, унеможливить надання послуг з теплопостачання фізичним та юридичним особам, тощо.</w:t>
      </w:r>
    </w:p>
    <w:p w:rsidR="00C105D3" w:rsidRPr="000560B0" w:rsidRDefault="00567334" w:rsidP="00C105D3">
      <w:pPr>
        <w:jc w:val="both"/>
        <w:rPr>
          <w:sz w:val="28"/>
          <w:szCs w:val="28"/>
          <w:lang w:val="uk-UA"/>
        </w:rPr>
      </w:pPr>
      <w:r w:rsidRPr="000560B0">
        <w:rPr>
          <w:sz w:val="28"/>
          <w:szCs w:val="28"/>
          <w:lang w:val="uk-UA"/>
        </w:rPr>
        <w:t xml:space="preserve">    </w:t>
      </w:r>
    </w:p>
    <w:p w:rsidR="00B42859" w:rsidRDefault="00B42859" w:rsidP="00A167C9">
      <w:pPr>
        <w:pStyle w:val="a3"/>
        <w:rPr>
          <w:b/>
          <w:sz w:val="32"/>
          <w:szCs w:val="32"/>
          <w:lang w:val="uk-UA"/>
        </w:rPr>
      </w:pPr>
    </w:p>
    <w:p w:rsidR="00A167C9" w:rsidRDefault="00A167C9" w:rsidP="00B42859">
      <w:pPr>
        <w:pStyle w:val="a3"/>
        <w:jc w:val="center"/>
        <w:rPr>
          <w:b/>
          <w:sz w:val="32"/>
          <w:szCs w:val="32"/>
          <w:lang w:val="uk-UA"/>
        </w:rPr>
      </w:pPr>
    </w:p>
    <w:p w:rsidR="00A167C9" w:rsidRDefault="00A167C9" w:rsidP="00B42859">
      <w:pPr>
        <w:pStyle w:val="a3"/>
        <w:jc w:val="center"/>
        <w:rPr>
          <w:b/>
          <w:sz w:val="32"/>
          <w:szCs w:val="32"/>
          <w:lang w:val="uk-UA"/>
        </w:rPr>
      </w:pPr>
    </w:p>
    <w:p w:rsidR="00A167C9" w:rsidRDefault="00A167C9" w:rsidP="00B42859">
      <w:pPr>
        <w:pStyle w:val="a3"/>
        <w:jc w:val="center"/>
        <w:rPr>
          <w:b/>
          <w:sz w:val="32"/>
          <w:szCs w:val="32"/>
          <w:lang w:val="uk-UA"/>
        </w:rPr>
      </w:pPr>
    </w:p>
    <w:p w:rsidR="00A167C9" w:rsidRDefault="00A167C9" w:rsidP="00B42859">
      <w:pPr>
        <w:pStyle w:val="a3"/>
        <w:jc w:val="center"/>
        <w:rPr>
          <w:b/>
          <w:sz w:val="32"/>
          <w:szCs w:val="32"/>
          <w:lang w:val="uk-UA"/>
        </w:rPr>
      </w:pPr>
    </w:p>
    <w:p w:rsidR="00A167C9" w:rsidRDefault="00A167C9" w:rsidP="00B42859">
      <w:pPr>
        <w:pStyle w:val="a3"/>
        <w:jc w:val="center"/>
        <w:rPr>
          <w:b/>
          <w:sz w:val="32"/>
          <w:szCs w:val="32"/>
          <w:lang w:val="uk-UA"/>
        </w:rPr>
      </w:pPr>
    </w:p>
    <w:p w:rsidR="00A167C9" w:rsidRPr="0024424C" w:rsidRDefault="005A1D2F" w:rsidP="00B42859">
      <w:pPr>
        <w:pStyle w:val="a3"/>
        <w:numPr>
          <w:ilvl w:val="0"/>
          <w:numId w:val="16"/>
        </w:numPr>
        <w:jc w:val="center"/>
        <w:rPr>
          <w:b/>
          <w:sz w:val="28"/>
          <w:szCs w:val="28"/>
          <w:lang w:val="uk-UA"/>
        </w:rPr>
      </w:pPr>
      <w:r w:rsidRPr="0024424C">
        <w:rPr>
          <w:b/>
          <w:sz w:val="28"/>
          <w:szCs w:val="28"/>
          <w:lang w:val="uk-UA"/>
        </w:rPr>
        <w:lastRenderedPageBreak/>
        <w:t>Модернізація підприємства</w:t>
      </w:r>
    </w:p>
    <w:p w:rsidR="00E97921" w:rsidRPr="00E97921" w:rsidRDefault="00E97921" w:rsidP="003435B8">
      <w:pPr>
        <w:pStyle w:val="a3"/>
        <w:ind w:left="360"/>
        <w:rPr>
          <w:b/>
          <w:sz w:val="32"/>
          <w:szCs w:val="32"/>
          <w:lang w:val="uk-UA"/>
        </w:rPr>
      </w:pPr>
    </w:p>
    <w:p w:rsidR="0081430B" w:rsidRPr="00F85E1E" w:rsidRDefault="00B47F49" w:rsidP="00F85E1E">
      <w:pPr>
        <w:pStyle w:val="a3"/>
        <w:rPr>
          <w:sz w:val="28"/>
          <w:szCs w:val="28"/>
          <w:lang w:val="uk-UA"/>
        </w:rPr>
      </w:pPr>
      <w:r>
        <w:rPr>
          <w:sz w:val="28"/>
          <w:szCs w:val="28"/>
          <w:lang w:val="uk-UA"/>
        </w:rPr>
        <w:t>Виконання о</w:t>
      </w:r>
      <w:r w:rsidR="00F85E1E" w:rsidRPr="00F85E1E">
        <w:rPr>
          <w:sz w:val="28"/>
          <w:szCs w:val="28"/>
          <w:lang w:val="uk-UA"/>
        </w:rPr>
        <w:t>рганізаційно</w:t>
      </w:r>
      <w:r w:rsidR="00F85E1E">
        <w:rPr>
          <w:sz w:val="28"/>
          <w:szCs w:val="28"/>
          <w:lang w:val="uk-UA"/>
        </w:rPr>
        <w:t>-технічн</w:t>
      </w:r>
      <w:r>
        <w:rPr>
          <w:sz w:val="28"/>
          <w:szCs w:val="28"/>
          <w:lang w:val="uk-UA"/>
        </w:rPr>
        <w:t>их</w:t>
      </w:r>
      <w:r w:rsidR="00F85E1E">
        <w:rPr>
          <w:sz w:val="28"/>
          <w:szCs w:val="28"/>
          <w:lang w:val="uk-UA"/>
        </w:rPr>
        <w:t xml:space="preserve"> заход</w:t>
      </w:r>
      <w:r>
        <w:rPr>
          <w:sz w:val="28"/>
          <w:szCs w:val="28"/>
          <w:lang w:val="uk-UA"/>
        </w:rPr>
        <w:t>ів</w:t>
      </w:r>
      <w:r w:rsidR="00F85E1E">
        <w:rPr>
          <w:sz w:val="28"/>
          <w:szCs w:val="28"/>
          <w:lang w:val="uk-UA"/>
        </w:rPr>
        <w:t xml:space="preserve"> ДМП «ІФТКЕ» з підготовки теплового господарства в осінньо-зимовий період</w:t>
      </w:r>
      <w:r w:rsidR="00E97921">
        <w:rPr>
          <w:sz w:val="28"/>
          <w:szCs w:val="28"/>
          <w:lang w:val="uk-UA"/>
        </w:rPr>
        <w:t xml:space="preserve">       </w:t>
      </w:r>
      <w:r w:rsidR="00F85E1E">
        <w:rPr>
          <w:sz w:val="28"/>
          <w:szCs w:val="28"/>
          <w:lang w:val="uk-UA"/>
        </w:rPr>
        <w:t xml:space="preserve"> 2016</w:t>
      </w:r>
      <w:r w:rsidR="00BE68B5">
        <w:rPr>
          <w:sz w:val="28"/>
          <w:szCs w:val="28"/>
          <w:lang w:val="uk-UA"/>
        </w:rPr>
        <w:t xml:space="preserve"> </w:t>
      </w:r>
      <w:r w:rsidR="00F85E1E">
        <w:rPr>
          <w:sz w:val="28"/>
          <w:szCs w:val="28"/>
          <w:lang w:val="uk-UA"/>
        </w:rPr>
        <w:t>-2017р.р.</w:t>
      </w:r>
    </w:p>
    <w:tbl>
      <w:tblPr>
        <w:tblStyle w:val="a8"/>
        <w:tblW w:w="9072" w:type="dxa"/>
        <w:tblInd w:w="108" w:type="dxa"/>
        <w:tblLayout w:type="fixed"/>
        <w:tblLook w:val="04A0" w:firstRow="1" w:lastRow="0" w:firstColumn="1" w:lastColumn="0" w:noHBand="0" w:noVBand="1"/>
      </w:tblPr>
      <w:tblGrid>
        <w:gridCol w:w="565"/>
        <w:gridCol w:w="3404"/>
        <w:gridCol w:w="709"/>
        <w:gridCol w:w="992"/>
        <w:gridCol w:w="142"/>
        <w:gridCol w:w="851"/>
        <w:gridCol w:w="141"/>
        <w:gridCol w:w="993"/>
        <w:gridCol w:w="141"/>
        <w:gridCol w:w="1134"/>
      </w:tblGrid>
      <w:tr w:rsidR="00A167C9" w:rsidTr="00E97921">
        <w:tc>
          <w:tcPr>
            <w:tcW w:w="565" w:type="dxa"/>
            <w:vAlign w:val="center"/>
          </w:tcPr>
          <w:p w:rsidR="00C242FF" w:rsidRPr="00C242FF" w:rsidRDefault="00C242FF" w:rsidP="00F85E1E">
            <w:pPr>
              <w:pStyle w:val="a3"/>
              <w:ind w:left="0"/>
              <w:jc w:val="center"/>
              <w:rPr>
                <w:lang w:val="uk-UA"/>
              </w:rPr>
            </w:pPr>
            <w:r w:rsidRPr="00C242FF">
              <w:rPr>
                <w:lang w:val="uk-UA"/>
              </w:rPr>
              <w:t>№</w:t>
            </w:r>
            <w:r w:rsidR="00F85E1E">
              <w:rPr>
                <w:lang w:val="uk-UA"/>
              </w:rPr>
              <w:t xml:space="preserve"> з/п</w:t>
            </w:r>
          </w:p>
          <w:p w:rsidR="00C242FF" w:rsidRPr="00C242FF" w:rsidRDefault="00C242FF" w:rsidP="00F85E1E">
            <w:pPr>
              <w:pStyle w:val="a3"/>
              <w:ind w:left="0"/>
              <w:jc w:val="center"/>
              <w:rPr>
                <w:lang w:val="uk-UA"/>
              </w:rPr>
            </w:pPr>
          </w:p>
        </w:tc>
        <w:tc>
          <w:tcPr>
            <w:tcW w:w="3404" w:type="dxa"/>
            <w:vAlign w:val="center"/>
          </w:tcPr>
          <w:p w:rsidR="00C242FF" w:rsidRPr="00C242FF" w:rsidRDefault="00C242FF" w:rsidP="00F85E1E">
            <w:pPr>
              <w:pStyle w:val="a3"/>
              <w:ind w:left="0"/>
              <w:jc w:val="center"/>
              <w:rPr>
                <w:lang w:val="uk-UA"/>
              </w:rPr>
            </w:pPr>
            <w:r w:rsidRPr="00A65024">
              <w:t>Перелік заходів</w:t>
            </w:r>
          </w:p>
        </w:tc>
        <w:tc>
          <w:tcPr>
            <w:tcW w:w="709" w:type="dxa"/>
            <w:vAlign w:val="center"/>
          </w:tcPr>
          <w:p w:rsidR="00C242FF" w:rsidRDefault="00C242FF" w:rsidP="00F85E1E">
            <w:pPr>
              <w:jc w:val="center"/>
            </w:pPr>
            <w:r>
              <w:t>Од.</w:t>
            </w:r>
          </w:p>
          <w:p w:rsidR="00C242FF" w:rsidRPr="00C242FF" w:rsidRDefault="00A167C9" w:rsidP="00A167C9">
            <w:pPr>
              <w:pStyle w:val="a3"/>
              <w:ind w:left="0"/>
              <w:jc w:val="center"/>
              <w:rPr>
                <w:lang w:val="uk-UA"/>
              </w:rPr>
            </w:pPr>
            <w:r>
              <w:rPr>
                <w:lang w:val="uk-UA"/>
              </w:rPr>
              <w:t>в</w:t>
            </w:r>
            <w:r w:rsidR="00C242FF" w:rsidRPr="00A65024">
              <w:t>им</w:t>
            </w:r>
            <w:r>
              <w:rPr>
                <w:lang w:val="uk-UA"/>
              </w:rPr>
              <w:t>.</w:t>
            </w:r>
          </w:p>
        </w:tc>
        <w:tc>
          <w:tcPr>
            <w:tcW w:w="1134" w:type="dxa"/>
            <w:gridSpan w:val="2"/>
            <w:vAlign w:val="center"/>
          </w:tcPr>
          <w:p w:rsidR="00C242FF" w:rsidRPr="00C242FF" w:rsidRDefault="00C242FF" w:rsidP="00E97921">
            <w:pPr>
              <w:pStyle w:val="a3"/>
              <w:ind w:left="0"/>
              <w:jc w:val="center"/>
              <w:rPr>
                <w:lang w:val="uk-UA"/>
              </w:rPr>
            </w:pPr>
            <w:r>
              <w:t>Плано</w:t>
            </w:r>
            <w:r w:rsidR="00E97921">
              <w:rPr>
                <w:lang w:val="uk-UA"/>
              </w:rPr>
              <w:t>в.</w:t>
            </w:r>
            <w:r>
              <w:t xml:space="preserve"> о</w:t>
            </w:r>
            <w:r w:rsidRPr="00A65024">
              <w:t>бсяг вико</w:t>
            </w:r>
            <w:r w:rsidR="00E97921">
              <w:rPr>
                <w:lang w:val="uk-UA"/>
              </w:rPr>
              <w:t>-</w:t>
            </w:r>
            <w:r w:rsidRPr="00A65024">
              <w:t>на</w:t>
            </w:r>
            <w:r>
              <w:t xml:space="preserve">ння  </w:t>
            </w:r>
            <w:r w:rsidRPr="00A65024">
              <w:t>робіт</w:t>
            </w:r>
          </w:p>
        </w:tc>
        <w:tc>
          <w:tcPr>
            <w:tcW w:w="992" w:type="dxa"/>
            <w:gridSpan w:val="2"/>
            <w:vAlign w:val="center"/>
          </w:tcPr>
          <w:p w:rsidR="00C242FF" w:rsidRDefault="00C242FF" w:rsidP="00F85E1E">
            <w:pPr>
              <w:jc w:val="center"/>
            </w:pPr>
            <w:r>
              <w:t>Фак</w:t>
            </w:r>
            <w:r w:rsidR="00A167C9">
              <w:rPr>
                <w:lang w:val="uk-UA"/>
              </w:rPr>
              <w:t>-</w:t>
            </w:r>
            <w:r>
              <w:t>т</w:t>
            </w:r>
            <w:r w:rsidR="00F85E1E">
              <w:rPr>
                <w:lang w:val="uk-UA"/>
              </w:rPr>
              <w:t>ичне</w:t>
            </w:r>
          </w:p>
          <w:p w:rsidR="00C242FF" w:rsidRPr="00C242FF" w:rsidRDefault="00A167C9" w:rsidP="00A167C9">
            <w:pPr>
              <w:pStyle w:val="a3"/>
              <w:ind w:left="0"/>
              <w:jc w:val="center"/>
              <w:rPr>
                <w:lang w:val="uk-UA"/>
              </w:rPr>
            </w:pPr>
            <w:r>
              <w:rPr>
                <w:lang w:val="uk-UA"/>
              </w:rPr>
              <w:t>в</w:t>
            </w:r>
            <w:r w:rsidR="00C242FF">
              <w:t>икон</w:t>
            </w:r>
            <w:r w:rsidR="00F85E1E">
              <w:rPr>
                <w:lang w:val="uk-UA"/>
              </w:rPr>
              <w:t>ан</w:t>
            </w:r>
            <w:r>
              <w:rPr>
                <w:lang w:val="uk-UA"/>
              </w:rPr>
              <w:t>-</w:t>
            </w:r>
            <w:r w:rsidR="00F85E1E">
              <w:rPr>
                <w:lang w:val="uk-UA"/>
              </w:rPr>
              <w:t>ня</w:t>
            </w:r>
          </w:p>
        </w:tc>
        <w:tc>
          <w:tcPr>
            <w:tcW w:w="1134" w:type="dxa"/>
            <w:gridSpan w:val="2"/>
            <w:vAlign w:val="center"/>
          </w:tcPr>
          <w:p w:rsidR="00C242FF" w:rsidRPr="00F85E1E" w:rsidRDefault="00C242FF" w:rsidP="00F85E1E">
            <w:pPr>
              <w:jc w:val="center"/>
              <w:rPr>
                <w:lang w:val="uk-UA"/>
              </w:rPr>
            </w:pPr>
            <w:r w:rsidRPr="00A65024">
              <w:t>Вартість робіт</w:t>
            </w:r>
            <w:r w:rsidR="00F85E1E">
              <w:rPr>
                <w:lang w:val="uk-UA"/>
              </w:rPr>
              <w:t>,</w:t>
            </w:r>
          </w:p>
          <w:p w:rsidR="00C242FF" w:rsidRPr="00C242FF" w:rsidRDefault="00C242FF" w:rsidP="00F85E1E">
            <w:pPr>
              <w:pStyle w:val="a3"/>
              <w:ind w:left="0"/>
              <w:jc w:val="center"/>
              <w:rPr>
                <w:lang w:val="uk-UA"/>
              </w:rPr>
            </w:pPr>
            <w:r w:rsidRPr="00A65024">
              <w:t>тис. грн.</w:t>
            </w:r>
          </w:p>
        </w:tc>
        <w:tc>
          <w:tcPr>
            <w:tcW w:w="1134" w:type="dxa"/>
            <w:vAlign w:val="center"/>
          </w:tcPr>
          <w:p w:rsidR="00C242FF" w:rsidRDefault="00C242FF" w:rsidP="00F85E1E">
            <w:pPr>
              <w:jc w:val="center"/>
            </w:pPr>
            <w:r>
              <w:t>Факт</w:t>
            </w:r>
            <w:r w:rsidR="00F85E1E">
              <w:rPr>
                <w:lang w:val="uk-UA"/>
              </w:rPr>
              <w:t>ич</w:t>
            </w:r>
            <w:r w:rsidR="00A167C9">
              <w:rPr>
                <w:lang w:val="uk-UA"/>
              </w:rPr>
              <w:t>-</w:t>
            </w:r>
            <w:r w:rsidR="00F85E1E">
              <w:rPr>
                <w:lang w:val="uk-UA"/>
              </w:rPr>
              <w:t>на</w:t>
            </w:r>
          </w:p>
          <w:p w:rsidR="00C242FF" w:rsidRPr="00F85E1E" w:rsidRDefault="00C242FF" w:rsidP="00F85E1E">
            <w:pPr>
              <w:jc w:val="center"/>
              <w:rPr>
                <w:lang w:val="uk-UA"/>
              </w:rPr>
            </w:pPr>
            <w:r>
              <w:t>вартість</w:t>
            </w:r>
            <w:r w:rsidR="00F85E1E">
              <w:rPr>
                <w:lang w:val="uk-UA"/>
              </w:rPr>
              <w:t>, тис.грн.</w:t>
            </w:r>
          </w:p>
        </w:tc>
      </w:tr>
      <w:tr w:rsidR="00F85E1E" w:rsidTr="00E97921">
        <w:tc>
          <w:tcPr>
            <w:tcW w:w="9072" w:type="dxa"/>
            <w:gridSpan w:val="10"/>
          </w:tcPr>
          <w:p w:rsidR="00F85E1E" w:rsidRPr="00F85E1E" w:rsidRDefault="00F85E1E" w:rsidP="00C242FF">
            <w:pPr>
              <w:jc w:val="center"/>
              <w:rPr>
                <w:lang w:val="uk-UA"/>
              </w:rPr>
            </w:pPr>
            <w:r>
              <w:rPr>
                <w:lang w:val="uk-UA"/>
              </w:rPr>
              <w:t>Виробництво теплової енергії</w:t>
            </w:r>
          </w:p>
        </w:tc>
      </w:tr>
      <w:tr w:rsidR="00A167C9" w:rsidTr="00E97921">
        <w:trPr>
          <w:trHeight w:val="560"/>
        </w:trPr>
        <w:tc>
          <w:tcPr>
            <w:tcW w:w="565" w:type="dxa"/>
            <w:vAlign w:val="center"/>
          </w:tcPr>
          <w:p w:rsidR="00F85E1E" w:rsidRPr="00A65024" w:rsidRDefault="00F85E1E" w:rsidP="000E2EF7">
            <w:pPr>
              <w:jc w:val="center"/>
            </w:pPr>
            <w:r w:rsidRPr="00A65024">
              <w:t>1</w:t>
            </w:r>
          </w:p>
        </w:tc>
        <w:tc>
          <w:tcPr>
            <w:tcW w:w="3404" w:type="dxa"/>
          </w:tcPr>
          <w:p w:rsidR="00F85E1E" w:rsidRPr="00A65024" w:rsidRDefault="00F85E1E" w:rsidP="00F85E1E"/>
          <w:p w:rsidR="00F85E1E" w:rsidRPr="00A65024" w:rsidRDefault="00F85E1E" w:rsidP="00F85E1E">
            <w:r w:rsidRPr="00A65024">
              <w:t>Поточний ремонт обладнання котелень</w:t>
            </w:r>
          </w:p>
        </w:tc>
        <w:tc>
          <w:tcPr>
            <w:tcW w:w="709" w:type="dxa"/>
            <w:vAlign w:val="bottom"/>
          </w:tcPr>
          <w:p w:rsidR="00F85E1E" w:rsidRPr="00A65024" w:rsidRDefault="00F85E1E" w:rsidP="00E97921">
            <w:pPr>
              <w:jc w:val="center"/>
            </w:pPr>
          </w:p>
          <w:p w:rsidR="0081430B" w:rsidRDefault="0081430B" w:rsidP="00E97921">
            <w:pPr>
              <w:jc w:val="center"/>
              <w:rPr>
                <w:lang w:val="uk-UA"/>
              </w:rPr>
            </w:pPr>
          </w:p>
          <w:p w:rsidR="00F85E1E" w:rsidRPr="00A65024" w:rsidRDefault="00F85E1E" w:rsidP="00E97921">
            <w:pPr>
              <w:jc w:val="center"/>
            </w:pPr>
            <w:r w:rsidRPr="00A65024">
              <w:t>шт.</w:t>
            </w:r>
          </w:p>
        </w:tc>
        <w:tc>
          <w:tcPr>
            <w:tcW w:w="1134" w:type="dxa"/>
            <w:gridSpan w:val="2"/>
            <w:vAlign w:val="center"/>
          </w:tcPr>
          <w:p w:rsidR="00F85E1E" w:rsidRPr="00A65024" w:rsidRDefault="00F85E1E" w:rsidP="00E97921">
            <w:pPr>
              <w:jc w:val="center"/>
            </w:pPr>
          </w:p>
          <w:p w:rsidR="00F85E1E" w:rsidRDefault="00F85E1E" w:rsidP="00E97921">
            <w:pPr>
              <w:jc w:val="center"/>
            </w:pPr>
          </w:p>
          <w:p w:rsidR="00F85E1E" w:rsidRPr="00A65024" w:rsidRDefault="00F85E1E" w:rsidP="00E97921">
            <w:pPr>
              <w:jc w:val="center"/>
            </w:pPr>
            <w:r>
              <w:t>32</w:t>
            </w:r>
          </w:p>
        </w:tc>
        <w:tc>
          <w:tcPr>
            <w:tcW w:w="992" w:type="dxa"/>
            <w:gridSpan w:val="2"/>
            <w:vAlign w:val="center"/>
          </w:tcPr>
          <w:p w:rsidR="00F85E1E" w:rsidRDefault="00F85E1E" w:rsidP="00E97921">
            <w:pPr>
              <w:jc w:val="center"/>
            </w:pPr>
          </w:p>
          <w:p w:rsidR="00F85E1E" w:rsidRDefault="00F85E1E" w:rsidP="00E97921">
            <w:pPr>
              <w:jc w:val="center"/>
            </w:pPr>
          </w:p>
          <w:p w:rsidR="00F85E1E" w:rsidRDefault="00F85E1E" w:rsidP="00E97921">
            <w:pPr>
              <w:jc w:val="center"/>
            </w:pPr>
            <w:r>
              <w:t>31</w:t>
            </w:r>
          </w:p>
        </w:tc>
        <w:tc>
          <w:tcPr>
            <w:tcW w:w="1134" w:type="dxa"/>
            <w:gridSpan w:val="2"/>
            <w:vAlign w:val="center"/>
          </w:tcPr>
          <w:p w:rsidR="00F85E1E" w:rsidRDefault="00F85E1E" w:rsidP="00E97921">
            <w:pPr>
              <w:jc w:val="center"/>
            </w:pPr>
          </w:p>
          <w:p w:rsidR="00F85E1E" w:rsidRDefault="00F85E1E" w:rsidP="00E97921">
            <w:pPr>
              <w:jc w:val="center"/>
            </w:pPr>
          </w:p>
          <w:p w:rsidR="00F85E1E" w:rsidRPr="00A65024" w:rsidRDefault="00F85E1E" w:rsidP="00E97921">
            <w:pPr>
              <w:jc w:val="center"/>
            </w:pPr>
            <w:r>
              <w:t>640</w:t>
            </w:r>
            <w:r w:rsidRPr="00A65024">
              <w:t>,0</w:t>
            </w:r>
          </w:p>
        </w:tc>
        <w:tc>
          <w:tcPr>
            <w:tcW w:w="1134" w:type="dxa"/>
            <w:vAlign w:val="center"/>
          </w:tcPr>
          <w:p w:rsidR="00F85E1E" w:rsidRDefault="00F85E1E" w:rsidP="00E97921">
            <w:pPr>
              <w:ind w:left="34"/>
              <w:jc w:val="center"/>
            </w:pPr>
          </w:p>
          <w:p w:rsidR="00F85E1E" w:rsidRDefault="00F85E1E" w:rsidP="00E97921">
            <w:pPr>
              <w:ind w:left="34"/>
              <w:jc w:val="center"/>
              <w:rPr>
                <w:lang w:val="uk-UA"/>
              </w:rPr>
            </w:pPr>
          </w:p>
          <w:p w:rsidR="00F85E1E" w:rsidRDefault="00F85E1E" w:rsidP="00E97921">
            <w:pPr>
              <w:ind w:left="34"/>
              <w:jc w:val="center"/>
            </w:pPr>
            <w:r>
              <w:t>620,0</w:t>
            </w:r>
          </w:p>
        </w:tc>
      </w:tr>
      <w:tr w:rsidR="00A167C9" w:rsidTr="00E97921">
        <w:tc>
          <w:tcPr>
            <w:tcW w:w="565" w:type="dxa"/>
            <w:vAlign w:val="center"/>
          </w:tcPr>
          <w:p w:rsidR="00F85E1E" w:rsidRPr="00A23A3E" w:rsidRDefault="00F85E1E" w:rsidP="00F85E1E">
            <w:pPr>
              <w:jc w:val="center"/>
            </w:pPr>
            <w:r>
              <w:t>2</w:t>
            </w:r>
          </w:p>
        </w:tc>
        <w:tc>
          <w:tcPr>
            <w:tcW w:w="3404" w:type="dxa"/>
          </w:tcPr>
          <w:p w:rsidR="00F85E1E" w:rsidRDefault="00F85E1E" w:rsidP="00E97921">
            <w:r w:rsidRPr="004675CA">
              <w:t>Технічне переобладнання котелень на вул. Тролей</w:t>
            </w:r>
            <w:r w:rsidR="00E97921">
              <w:rPr>
                <w:lang w:val="uk-UA"/>
              </w:rPr>
              <w:t>-</w:t>
            </w:r>
            <w:r w:rsidRPr="004675CA">
              <w:t>бусна, 40а, Набережна, 8а, Федьковича, 91А</w:t>
            </w:r>
            <w:r>
              <w:t>, Биха,3А</w:t>
            </w:r>
            <w:r w:rsidRPr="004675CA">
              <w:t xml:space="preserve"> з дооснащенням вузлів обліку газу обладнанням для дистан</w:t>
            </w:r>
            <w:r w:rsidR="00E97921">
              <w:rPr>
                <w:lang w:val="uk-UA"/>
              </w:rPr>
              <w:t>-</w:t>
            </w:r>
            <w:r w:rsidRPr="004675CA">
              <w:t>ційної передачі даних.</w:t>
            </w:r>
          </w:p>
        </w:tc>
        <w:tc>
          <w:tcPr>
            <w:tcW w:w="709" w:type="dxa"/>
            <w:vAlign w:val="bottom"/>
          </w:tcPr>
          <w:p w:rsidR="00F85E1E" w:rsidRPr="00A65024" w:rsidRDefault="00F85E1E" w:rsidP="00E97921">
            <w:pPr>
              <w:jc w:val="center"/>
            </w:pPr>
          </w:p>
          <w:p w:rsidR="00F85E1E" w:rsidRDefault="00F85E1E" w:rsidP="00E97921">
            <w:pPr>
              <w:jc w:val="center"/>
            </w:pPr>
          </w:p>
          <w:p w:rsidR="0081430B" w:rsidRDefault="0081430B" w:rsidP="00E97921">
            <w:pPr>
              <w:jc w:val="center"/>
              <w:rPr>
                <w:lang w:val="uk-UA"/>
              </w:rPr>
            </w:pPr>
          </w:p>
          <w:p w:rsidR="0081430B" w:rsidRDefault="0081430B" w:rsidP="00E97921">
            <w:pPr>
              <w:jc w:val="center"/>
              <w:rPr>
                <w:lang w:val="uk-UA"/>
              </w:rPr>
            </w:pPr>
          </w:p>
          <w:p w:rsidR="0081430B" w:rsidRDefault="0081430B" w:rsidP="00E97921">
            <w:pPr>
              <w:jc w:val="center"/>
              <w:rPr>
                <w:lang w:val="uk-UA"/>
              </w:rPr>
            </w:pPr>
          </w:p>
          <w:p w:rsidR="00F85E1E" w:rsidRPr="00A65024" w:rsidRDefault="00F85E1E" w:rsidP="00E97921">
            <w:pPr>
              <w:jc w:val="center"/>
            </w:pPr>
            <w:r w:rsidRPr="00A65024">
              <w:t>шт.</w:t>
            </w:r>
          </w:p>
        </w:tc>
        <w:tc>
          <w:tcPr>
            <w:tcW w:w="1134" w:type="dxa"/>
            <w:gridSpan w:val="2"/>
            <w:vAlign w:val="bottom"/>
          </w:tcPr>
          <w:p w:rsidR="00F85E1E" w:rsidRDefault="00F85E1E" w:rsidP="00E97921">
            <w:pPr>
              <w:jc w:val="center"/>
            </w:pPr>
          </w:p>
          <w:p w:rsidR="00F85E1E" w:rsidRDefault="00F85E1E" w:rsidP="00E97921">
            <w:pPr>
              <w:jc w:val="center"/>
            </w:pPr>
          </w:p>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Pr="00A65024" w:rsidRDefault="00F85E1E" w:rsidP="00E97921">
            <w:pPr>
              <w:jc w:val="center"/>
            </w:pPr>
            <w:r>
              <w:t>4</w:t>
            </w:r>
          </w:p>
        </w:tc>
        <w:tc>
          <w:tcPr>
            <w:tcW w:w="992" w:type="dxa"/>
            <w:gridSpan w:val="2"/>
            <w:vAlign w:val="bottom"/>
          </w:tcPr>
          <w:p w:rsidR="00F85E1E" w:rsidRDefault="00F85E1E" w:rsidP="00E97921">
            <w:pPr>
              <w:jc w:val="center"/>
            </w:pPr>
          </w:p>
          <w:p w:rsidR="00F85E1E" w:rsidRDefault="00F85E1E" w:rsidP="00E97921">
            <w:pPr>
              <w:jc w:val="center"/>
            </w:pPr>
          </w:p>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pPr>
            <w:r>
              <w:t>4</w:t>
            </w:r>
          </w:p>
        </w:tc>
        <w:tc>
          <w:tcPr>
            <w:tcW w:w="1134" w:type="dxa"/>
            <w:gridSpan w:val="2"/>
            <w:vAlign w:val="bottom"/>
          </w:tcPr>
          <w:p w:rsidR="00F85E1E" w:rsidRDefault="00F85E1E" w:rsidP="00E97921">
            <w:pPr>
              <w:jc w:val="center"/>
            </w:pPr>
          </w:p>
          <w:p w:rsidR="00F85E1E" w:rsidRDefault="00F85E1E" w:rsidP="00E97921">
            <w:pPr>
              <w:jc w:val="center"/>
            </w:pPr>
          </w:p>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Pr="00A65024" w:rsidRDefault="00F85E1E" w:rsidP="00E97921">
            <w:pPr>
              <w:jc w:val="center"/>
            </w:pPr>
            <w:r>
              <w:t>36,0</w:t>
            </w:r>
          </w:p>
        </w:tc>
        <w:tc>
          <w:tcPr>
            <w:tcW w:w="1134" w:type="dxa"/>
            <w:vAlign w:val="bottom"/>
          </w:tcPr>
          <w:p w:rsidR="00F85E1E" w:rsidRDefault="00F85E1E" w:rsidP="00E97921">
            <w:pPr>
              <w:jc w:val="center"/>
            </w:pPr>
          </w:p>
          <w:p w:rsidR="00F85E1E" w:rsidRDefault="00F85E1E" w:rsidP="00E97921">
            <w:pPr>
              <w:jc w:val="center"/>
            </w:pPr>
          </w:p>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pPr>
            <w:r>
              <w:t>36,0</w:t>
            </w:r>
          </w:p>
        </w:tc>
      </w:tr>
      <w:tr w:rsidR="00A167C9" w:rsidTr="00E97921">
        <w:tc>
          <w:tcPr>
            <w:tcW w:w="565" w:type="dxa"/>
            <w:vAlign w:val="center"/>
          </w:tcPr>
          <w:p w:rsidR="00F85E1E" w:rsidRPr="00A23A3E" w:rsidRDefault="00F85E1E" w:rsidP="00F85E1E">
            <w:pPr>
              <w:jc w:val="center"/>
            </w:pPr>
            <w:r>
              <w:t>3</w:t>
            </w:r>
          </w:p>
        </w:tc>
        <w:tc>
          <w:tcPr>
            <w:tcW w:w="3404" w:type="dxa"/>
          </w:tcPr>
          <w:p w:rsidR="00F85E1E" w:rsidRDefault="00F85E1E" w:rsidP="00F85E1E">
            <w:r>
              <w:t>Реконструкція схеми подачі теплоносія з кот</w:t>
            </w:r>
            <w:r>
              <w:rPr>
                <w:lang w:val="uk-UA"/>
              </w:rPr>
              <w:t>ельні</w:t>
            </w:r>
            <w:r>
              <w:t xml:space="preserve"> на вул.</w:t>
            </w:r>
            <w:r>
              <w:rPr>
                <w:lang w:val="uk-UA"/>
              </w:rPr>
              <w:t xml:space="preserve"> </w:t>
            </w:r>
            <w:r>
              <w:t>Федьковича, 91а з встанов</w:t>
            </w:r>
            <w:r w:rsidR="00E97921">
              <w:rPr>
                <w:lang w:val="uk-UA"/>
              </w:rPr>
              <w:t>-</w:t>
            </w:r>
            <w:r>
              <w:t>ленням пристроїв частотного регулювання мережних  насосів</w:t>
            </w:r>
          </w:p>
        </w:tc>
        <w:tc>
          <w:tcPr>
            <w:tcW w:w="709" w:type="dxa"/>
            <w:vAlign w:val="bottom"/>
          </w:tcPr>
          <w:p w:rsidR="0081430B" w:rsidRDefault="0081430B" w:rsidP="00E97921">
            <w:pPr>
              <w:jc w:val="center"/>
              <w:rPr>
                <w:lang w:val="uk-UA"/>
              </w:rPr>
            </w:pPr>
          </w:p>
          <w:p w:rsidR="0081430B" w:rsidRDefault="0081430B" w:rsidP="00E97921">
            <w:pPr>
              <w:jc w:val="center"/>
              <w:rPr>
                <w:lang w:val="uk-UA"/>
              </w:rPr>
            </w:pPr>
          </w:p>
          <w:p w:rsidR="0081430B" w:rsidRDefault="0081430B" w:rsidP="00E97921">
            <w:pPr>
              <w:jc w:val="center"/>
              <w:rPr>
                <w:lang w:val="uk-UA"/>
              </w:rPr>
            </w:pPr>
          </w:p>
          <w:p w:rsidR="0081430B" w:rsidRDefault="0081430B" w:rsidP="00E97921">
            <w:pPr>
              <w:jc w:val="center"/>
              <w:rPr>
                <w:lang w:val="uk-UA"/>
              </w:rPr>
            </w:pPr>
          </w:p>
          <w:p w:rsidR="00F85E1E" w:rsidRPr="004958A0" w:rsidRDefault="00F85E1E" w:rsidP="00E97921">
            <w:pPr>
              <w:jc w:val="center"/>
            </w:pPr>
            <w:r w:rsidRPr="004958A0">
              <w:t>шт.</w:t>
            </w:r>
          </w:p>
        </w:tc>
        <w:tc>
          <w:tcPr>
            <w:tcW w:w="1134" w:type="dxa"/>
            <w:gridSpan w:val="2"/>
            <w:vAlign w:val="bottom"/>
          </w:tcPr>
          <w:p w:rsidR="00F85E1E" w:rsidRDefault="00F85E1E" w:rsidP="00E97921">
            <w:pPr>
              <w:jc w:val="center"/>
            </w:pPr>
          </w:p>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Pr="004958A0" w:rsidRDefault="00F85E1E" w:rsidP="00E97921">
            <w:pPr>
              <w:jc w:val="center"/>
            </w:pPr>
            <w:r w:rsidRPr="004958A0">
              <w:t>1</w:t>
            </w:r>
          </w:p>
        </w:tc>
        <w:tc>
          <w:tcPr>
            <w:tcW w:w="992" w:type="dxa"/>
            <w:gridSpan w:val="2"/>
            <w:vAlign w:val="bottom"/>
          </w:tcPr>
          <w:p w:rsidR="00F85E1E" w:rsidRDefault="00F85E1E" w:rsidP="00E97921">
            <w:pPr>
              <w:jc w:val="center"/>
            </w:pPr>
          </w:p>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pPr>
            <w:r>
              <w:t>0,9</w:t>
            </w:r>
          </w:p>
        </w:tc>
        <w:tc>
          <w:tcPr>
            <w:tcW w:w="1134" w:type="dxa"/>
            <w:gridSpan w:val="2"/>
            <w:vAlign w:val="bottom"/>
          </w:tcPr>
          <w:p w:rsidR="00F85E1E" w:rsidRDefault="00F85E1E" w:rsidP="00E97921">
            <w:pPr>
              <w:jc w:val="center"/>
            </w:pPr>
          </w:p>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Pr="004958A0" w:rsidRDefault="00F85E1E" w:rsidP="00E97921">
            <w:pPr>
              <w:jc w:val="center"/>
            </w:pPr>
            <w:r>
              <w:t>1600,0</w:t>
            </w:r>
          </w:p>
        </w:tc>
        <w:tc>
          <w:tcPr>
            <w:tcW w:w="1134" w:type="dxa"/>
            <w:vAlign w:val="bottom"/>
          </w:tcPr>
          <w:p w:rsidR="00F85E1E" w:rsidRDefault="00F85E1E" w:rsidP="00E97921">
            <w:pPr>
              <w:jc w:val="center"/>
            </w:pPr>
          </w:p>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pPr>
            <w:r>
              <w:t>1440,0</w:t>
            </w:r>
          </w:p>
        </w:tc>
      </w:tr>
      <w:tr w:rsidR="00A167C9" w:rsidTr="00E97921">
        <w:tc>
          <w:tcPr>
            <w:tcW w:w="565" w:type="dxa"/>
            <w:vAlign w:val="center"/>
          </w:tcPr>
          <w:p w:rsidR="00F85E1E" w:rsidRPr="00A23A3E" w:rsidRDefault="00F85E1E" w:rsidP="00F85E1E">
            <w:pPr>
              <w:jc w:val="center"/>
            </w:pPr>
            <w:r>
              <w:t>4</w:t>
            </w:r>
          </w:p>
        </w:tc>
        <w:tc>
          <w:tcPr>
            <w:tcW w:w="3404" w:type="dxa"/>
          </w:tcPr>
          <w:p w:rsidR="00F85E1E" w:rsidRPr="004958A0" w:rsidRDefault="00F85E1E" w:rsidP="00E97921">
            <w:r>
              <w:t xml:space="preserve">Встановлення конденсаторної установки </w:t>
            </w:r>
            <w:r w:rsidRPr="005219F2">
              <w:t xml:space="preserve"> для компенсації перетікання реактивної енергії в енерго</w:t>
            </w:r>
            <w:r w:rsidR="00E97921">
              <w:rPr>
                <w:lang w:val="uk-UA"/>
              </w:rPr>
              <w:t>-</w:t>
            </w:r>
            <w:r w:rsidRPr="005219F2">
              <w:t>мережах котельні на вул. Симоненка, 3</w:t>
            </w:r>
          </w:p>
        </w:tc>
        <w:tc>
          <w:tcPr>
            <w:tcW w:w="709" w:type="dxa"/>
            <w:vAlign w:val="bottom"/>
          </w:tcPr>
          <w:p w:rsidR="0081430B" w:rsidRDefault="0081430B" w:rsidP="00E97921">
            <w:pPr>
              <w:jc w:val="center"/>
              <w:rPr>
                <w:lang w:val="uk-UA"/>
              </w:rPr>
            </w:pPr>
          </w:p>
          <w:p w:rsidR="0081430B" w:rsidRDefault="0081430B" w:rsidP="00E97921">
            <w:pPr>
              <w:jc w:val="center"/>
              <w:rPr>
                <w:lang w:val="uk-UA"/>
              </w:rPr>
            </w:pPr>
          </w:p>
          <w:p w:rsidR="0081430B" w:rsidRDefault="0081430B" w:rsidP="00E97921">
            <w:pPr>
              <w:jc w:val="center"/>
              <w:rPr>
                <w:lang w:val="uk-UA"/>
              </w:rPr>
            </w:pPr>
          </w:p>
          <w:p w:rsidR="0081430B" w:rsidRDefault="0081430B" w:rsidP="00E97921">
            <w:pPr>
              <w:jc w:val="center"/>
              <w:rPr>
                <w:lang w:val="uk-UA"/>
              </w:rPr>
            </w:pPr>
          </w:p>
          <w:p w:rsidR="00F85E1E" w:rsidRPr="004958A0" w:rsidRDefault="00F85E1E" w:rsidP="00E97921">
            <w:pPr>
              <w:jc w:val="center"/>
            </w:pPr>
            <w:r w:rsidRPr="004958A0">
              <w:t>шт.</w:t>
            </w:r>
          </w:p>
        </w:tc>
        <w:tc>
          <w:tcPr>
            <w:tcW w:w="1134" w:type="dxa"/>
            <w:gridSpan w:val="2"/>
            <w:vAlign w:val="bottom"/>
          </w:tcPr>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rPr>
                <w:lang w:val="uk-UA"/>
              </w:rPr>
            </w:pPr>
          </w:p>
          <w:p w:rsidR="00F85E1E" w:rsidRPr="004958A0" w:rsidRDefault="00F85E1E" w:rsidP="00E97921">
            <w:pPr>
              <w:jc w:val="center"/>
            </w:pPr>
            <w:r>
              <w:t>2</w:t>
            </w:r>
          </w:p>
        </w:tc>
        <w:tc>
          <w:tcPr>
            <w:tcW w:w="992" w:type="dxa"/>
            <w:gridSpan w:val="2"/>
            <w:vAlign w:val="bottom"/>
          </w:tcPr>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pPr>
            <w:r>
              <w:t>2</w:t>
            </w:r>
          </w:p>
        </w:tc>
        <w:tc>
          <w:tcPr>
            <w:tcW w:w="1134" w:type="dxa"/>
            <w:gridSpan w:val="2"/>
            <w:vAlign w:val="bottom"/>
          </w:tcPr>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rPr>
                <w:lang w:val="uk-UA"/>
              </w:rPr>
            </w:pPr>
          </w:p>
          <w:p w:rsidR="00F85E1E" w:rsidRPr="004958A0" w:rsidRDefault="00F85E1E" w:rsidP="00E97921">
            <w:pPr>
              <w:jc w:val="center"/>
            </w:pPr>
            <w:r>
              <w:t>300,0</w:t>
            </w:r>
          </w:p>
        </w:tc>
        <w:tc>
          <w:tcPr>
            <w:tcW w:w="1134" w:type="dxa"/>
            <w:vAlign w:val="bottom"/>
          </w:tcPr>
          <w:p w:rsidR="00F85E1E" w:rsidRDefault="00F85E1E" w:rsidP="00E97921">
            <w:pPr>
              <w:jc w:val="cente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rPr>
                <w:lang w:val="uk-UA"/>
              </w:rPr>
            </w:pPr>
          </w:p>
          <w:p w:rsidR="00F85E1E" w:rsidRDefault="00F85E1E" w:rsidP="00E97921">
            <w:pPr>
              <w:jc w:val="center"/>
            </w:pPr>
            <w:r>
              <w:t>300,0</w:t>
            </w:r>
          </w:p>
        </w:tc>
      </w:tr>
      <w:tr w:rsidR="00A167C9" w:rsidTr="00E97921">
        <w:trPr>
          <w:trHeight w:val="1506"/>
        </w:trPr>
        <w:tc>
          <w:tcPr>
            <w:tcW w:w="565" w:type="dxa"/>
            <w:vAlign w:val="center"/>
          </w:tcPr>
          <w:p w:rsidR="00F85E1E" w:rsidRPr="00A23A3E" w:rsidRDefault="00F85E1E" w:rsidP="00F85E1E">
            <w:pPr>
              <w:jc w:val="center"/>
            </w:pPr>
            <w:r>
              <w:t>5</w:t>
            </w:r>
          </w:p>
        </w:tc>
        <w:tc>
          <w:tcPr>
            <w:tcW w:w="3404" w:type="dxa"/>
          </w:tcPr>
          <w:p w:rsidR="00F85E1E" w:rsidRPr="004958A0" w:rsidRDefault="00F85E1E" w:rsidP="00F85E1E">
            <w:r w:rsidRPr="005219F2">
              <w:t xml:space="preserve">Технічне переоснащення </w:t>
            </w:r>
            <w:r>
              <w:t>із встановленням вакумного ви</w:t>
            </w:r>
            <w:r w:rsidRPr="005219F2">
              <w:t>микача 10кВт в комірці</w:t>
            </w:r>
            <w:r>
              <w:t xml:space="preserve"> живлення </w:t>
            </w:r>
            <w:r w:rsidRPr="005219F2">
              <w:t xml:space="preserve"> кот. Симоненка, 3А, для забезпечення належного постачання електричої енергії.</w:t>
            </w:r>
          </w:p>
        </w:tc>
        <w:tc>
          <w:tcPr>
            <w:tcW w:w="709" w:type="dxa"/>
            <w:vAlign w:val="bottom"/>
          </w:tcPr>
          <w:p w:rsidR="00F85E1E" w:rsidRPr="004958A0" w:rsidRDefault="00F85E1E" w:rsidP="00E97921">
            <w:pPr>
              <w:jc w:val="center"/>
            </w:pPr>
          </w:p>
          <w:p w:rsidR="00BE68B5" w:rsidRDefault="00BE68B5" w:rsidP="00E97921">
            <w:pPr>
              <w:jc w:val="center"/>
              <w:rPr>
                <w:lang w:val="uk-UA"/>
              </w:rPr>
            </w:pPr>
          </w:p>
          <w:p w:rsidR="00BE68B5" w:rsidRDefault="00BE68B5" w:rsidP="00E97921">
            <w:pPr>
              <w:jc w:val="center"/>
              <w:rPr>
                <w:lang w:val="uk-UA"/>
              </w:rPr>
            </w:pPr>
          </w:p>
          <w:p w:rsidR="00F85E1E" w:rsidRPr="004958A0" w:rsidRDefault="00F85E1E" w:rsidP="00E97921">
            <w:pPr>
              <w:jc w:val="center"/>
            </w:pPr>
            <w:r w:rsidRPr="004958A0">
              <w:t>шт.</w:t>
            </w:r>
          </w:p>
          <w:p w:rsidR="00F85E1E" w:rsidRPr="004958A0" w:rsidRDefault="00F85E1E" w:rsidP="00E97921">
            <w:pPr>
              <w:jc w:val="center"/>
            </w:pPr>
          </w:p>
          <w:p w:rsidR="00F85E1E" w:rsidRPr="004958A0" w:rsidRDefault="00F85E1E" w:rsidP="00E97921">
            <w:pPr>
              <w:jc w:val="center"/>
            </w:pPr>
          </w:p>
        </w:tc>
        <w:tc>
          <w:tcPr>
            <w:tcW w:w="1134" w:type="dxa"/>
            <w:gridSpan w:val="2"/>
            <w:vAlign w:val="bottom"/>
          </w:tcPr>
          <w:p w:rsidR="00F85E1E" w:rsidRPr="004958A0" w:rsidRDefault="00F85E1E" w:rsidP="00E97921">
            <w:pPr>
              <w:jc w:val="center"/>
            </w:pPr>
          </w:p>
          <w:p w:rsidR="00F85E1E" w:rsidRPr="00F85E1E" w:rsidRDefault="00F85E1E" w:rsidP="00E97921">
            <w:pPr>
              <w:jc w:val="center"/>
              <w:rPr>
                <w:lang w:val="uk-UA"/>
              </w:rPr>
            </w:pPr>
            <w:r>
              <w:rPr>
                <w:lang w:val="uk-UA"/>
              </w:rPr>
              <w:t>1</w:t>
            </w:r>
          </w:p>
        </w:tc>
        <w:tc>
          <w:tcPr>
            <w:tcW w:w="992" w:type="dxa"/>
            <w:gridSpan w:val="2"/>
            <w:vAlign w:val="bottom"/>
          </w:tcPr>
          <w:p w:rsidR="00F85E1E" w:rsidRDefault="00F85E1E" w:rsidP="00E97921">
            <w:pPr>
              <w:jc w:val="center"/>
            </w:pPr>
          </w:p>
          <w:p w:rsidR="00F85E1E" w:rsidRDefault="00F85E1E" w:rsidP="00E97921">
            <w:pPr>
              <w:jc w:val="center"/>
            </w:pPr>
          </w:p>
          <w:p w:rsidR="00F85E1E" w:rsidRDefault="00F85E1E" w:rsidP="00E97921">
            <w:pPr>
              <w:jc w:val="center"/>
            </w:pPr>
          </w:p>
          <w:p w:rsidR="00F85E1E" w:rsidRDefault="00F85E1E" w:rsidP="00E97921">
            <w:pPr>
              <w:jc w:val="center"/>
            </w:pPr>
            <w:r>
              <w:t>-</w:t>
            </w:r>
          </w:p>
        </w:tc>
        <w:tc>
          <w:tcPr>
            <w:tcW w:w="1134" w:type="dxa"/>
            <w:gridSpan w:val="2"/>
            <w:vAlign w:val="bottom"/>
          </w:tcPr>
          <w:p w:rsidR="00F85E1E" w:rsidRDefault="00F85E1E" w:rsidP="00E97921">
            <w:pPr>
              <w:jc w:val="center"/>
            </w:pPr>
          </w:p>
          <w:p w:rsidR="00F85E1E" w:rsidRDefault="00F85E1E" w:rsidP="00E97921">
            <w:pPr>
              <w:jc w:val="center"/>
            </w:pPr>
          </w:p>
          <w:p w:rsidR="00F85E1E" w:rsidRPr="004958A0" w:rsidRDefault="00F85E1E" w:rsidP="00E97921">
            <w:pPr>
              <w:jc w:val="center"/>
            </w:pPr>
            <w:r>
              <w:t>250,0</w:t>
            </w:r>
          </w:p>
        </w:tc>
        <w:tc>
          <w:tcPr>
            <w:tcW w:w="1134" w:type="dxa"/>
            <w:vAlign w:val="bottom"/>
          </w:tcPr>
          <w:p w:rsidR="00F85E1E" w:rsidRDefault="00F85E1E" w:rsidP="00E97921">
            <w:pPr>
              <w:jc w:val="center"/>
            </w:pPr>
          </w:p>
          <w:p w:rsidR="00F85E1E" w:rsidRDefault="00F85E1E" w:rsidP="00E97921">
            <w:pPr>
              <w:jc w:val="center"/>
            </w:pPr>
          </w:p>
          <w:p w:rsidR="00F85E1E" w:rsidRDefault="00F85E1E" w:rsidP="00E97921">
            <w:pPr>
              <w:jc w:val="center"/>
            </w:pPr>
            <w:r>
              <w:t>-</w:t>
            </w:r>
          </w:p>
        </w:tc>
      </w:tr>
      <w:tr w:rsidR="00A167C9" w:rsidTr="00E97921">
        <w:tc>
          <w:tcPr>
            <w:tcW w:w="565" w:type="dxa"/>
            <w:vAlign w:val="center"/>
          </w:tcPr>
          <w:p w:rsidR="00F85E1E" w:rsidRPr="00A23A3E" w:rsidRDefault="00F85E1E" w:rsidP="00F85E1E">
            <w:pPr>
              <w:jc w:val="center"/>
            </w:pPr>
            <w:r>
              <w:t>6</w:t>
            </w:r>
          </w:p>
        </w:tc>
        <w:tc>
          <w:tcPr>
            <w:tcW w:w="3404" w:type="dxa"/>
          </w:tcPr>
          <w:p w:rsidR="00F85E1E" w:rsidRPr="004958A0" w:rsidRDefault="00F85E1E" w:rsidP="00F85E1E">
            <w:r>
              <w:t>Заміна обліку ел.енергії на вводі  котельні на вул. Симоненка, 3а від  РП-9 з підключенням до АСКОЕ</w:t>
            </w:r>
          </w:p>
        </w:tc>
        <w:tc>
          <w:tcPr>
            <w:tcW w:w="709" w:type="dxa"/>
            <w:vAlign w:val="bottom"/>
          </w:tcPr>
          <w:p w:rsidR="00F85E1E" w:rsidRPr="004958A0" w:rsidRDefault="00F85E1E" w:rsidP="00E97921">
            <w:pPr>
              <w:jc w:val="center"/>
            </w:pPr>
            <w:r w:rsidRPr="004958A0">
              <w:t>шт</w:t>
            </w:r>
            <w:r>
              <w:t>.</w:t>
            </w:r>
          </w:p>
        </w:tc>
        <w:tc>
          <w:tcPr>
            <w:tcW w:w="1134" w:type="dxa"/>
            <w:gridSpan w:val="2"/>
            <w:vAlign w:val="bottom"/>
          </w:tcPr>
          <w:p w:rsidR="00F85E1E" w:rsidRDefault="00F85E1E" w:rsidP="00E97921">
            <w:pPr>
              <w:jc w:val="center"/>
            </w:pPr>
          </w:p>
          <w:p w:rsidR="00F85E1E" w:rsidRPr="004958A0" w:rsidRDefault="00F85E1E" w:rsidP="00E97921">
            <w:pPr>
              <w:jc w:val="center"/>
            </w:pPr>
            <w:r w:rsidRPr="004958A0">
              <w:t>1</w:t>
            </w:r>
          </w:p>
        </w:tc>
        <w:tc>
          <w:tcPr>
            <w:tcW w:w="992" w:type="dxa"/>
            <w:gridSpan w:val="2"/>
            <w:vAlign w:val="bottom"/>
          </w:tcPr>
          <w:p w:rsidR="00F85E1E" w:rsidRDefault="00F85E1E" w:rsidP="00E97921">
            <w:pPr>
              <w:tabs>
                <w:tab w:val="left" w:pos="10452"/>
              </w:tabs>
              <w:jc w:val="center"/>
            </w:pPr>
          </w:p>
          <w:p w:rsidR="00F85E1E" w:rsidRDefault="00F85E1E" w:rsidP="00E97921">
            <w:pPr>
              <w:tabs>
                <w:tab w:val="left" w:pos="10452"/>
              </w:tabs>
              <w:jc w:val="center"/>
            </w:pPr>
            <w:r>
              <w:t>1</w:t>
            </w:r>
          </w:p>
        </w:tc>
        <w:tc>
          <w:tcPr>
            <w:tcW w:w="1134" w:type="dxa"/>
            <w:gridSpan w:val="2"/>
            <w:vAlign w:val="bottom"/>
          </w:tcPr>
          <w:p w:rsidR="00F85E1E" w:rsidRDefault="00F85E1E" w:rsidP="00E97921">
            <w:pPr>
              <w:tabs>
                <w:tab w:val="left" w:pos="10452"/>
              </w:tabs>
              <w:jc w:val="center"/>
            </w:pPr>
          </w:p>
          <w:p w:rsidR="00F85E1E" w:rsidRPr="004958A0" w:rsidRDefault="00F85E1E" w:rsidP="00E97921">
            <w:pPr>
              <w:tabs>
                <w:tab w:val="left" w:pos="10452"/>
              </w:tabs>
              <w:jc w:val="center"/>
            </w:pPr>
            <w:r>
              <w:t>20,334</w:t>
            </w:r>
          </w:p>
        </w:tc>
        <w:tc>
          <w:tcPr>
            <w:tcW w:w="1134" w:type="dxa"/>
            <w:vAlign w:val="bottom"/>
          </w:tcPr>
          <w:p w:rsidR="00F85E1E" w:rsidRDefault="00F85E1E" w:rsidP="00E97921">
            <w:pPr>
              <w:jc w:val="center"/>
            </w:pPr>
          </w:p>
          <w:p w:rsidR="00F85E1E" w:rsidRDefault="00F85E1E" w:rsidP="00E97921">
            <w:pPr>
              <w:jc w:val="center"/>
            </w:pPr>
            <w:r>
              <w:t>20,334</w:t>
            </w:r>
          </w:p>
        </w:tc>
      </w:tr>
      <w:tr w:rsidR="00A167C9" w:rsidTr="00E97921">
        <w:tc>
          <w:tcPr>
            <w:tcW w:w="565" w:type="dxa"/>
            <w:vAlign w:val="center"/>
          </w:tcPr>
          <w:p w:rsidR="00F85E1E" w:rsidRPr="00A23A3E" w:rsidRDefault="00F85E1E" w:rsidP="00F85E1E">
            <w:pPr>
              <w:jc w:val="center"/>
            </w:pPr>
            <w:r>
              <w:t>7</w:t>
            </w:r>
          </w:p>
        </w:tc>
        <w:tc>
          <w:tcPr>
            <w:tcW w:w="3404" w:type="dxa"/>
            <w:vAlign w:val="center"/>
          </w:tcPr>
          <w:p w:rsidR="00F85E1E" w:rsidRPr="004958A0" w:rsidRDefault="00F85E1E" w:rsidP="00F85E1E">
            <w:pPr>
              <w:rPr>
                <w:color w:val="000000"/>
              </w:rPr>
            </w:pPr>
            <w:r w:rsidRPr="004958A0">
              <w:rPr>
                <w:color w:val="000000"/>
              </w:rPr>
              <w:t>Діагностика котлів згідно графіка</w:t>
            </w:r>
          </w:p>
        </w:tc>
        <w:tc>
          <w:tcPr>
            <w:tcW w:w="709" w:type="dxa"/>
            <w:vAlign w:val="bottom"/>
          </w:tcPr>
          <w:p w:rsidR="00F85E1E" w:rsidRPr="004958A0" w:rsidRDefault="00F85E1E" w:rsidP="00E97921">
            <w:pPr>
              <w:jc w:val="center"/>
            </w:pPr>
          </w:p>
          <w:p w:rsidR="00F85E1E" w:rsidRPr="004958A0" w:rsidRDefault="00F85E1E" w:rsidP="00E97921">
            <w:pPr>
              <w:jc w:val="center"/>
            </w:pPr>
            <w:r w:rsidRPr="004958A0">
              <w:t>шт.</w:t>
            </w:r>
          </w:p>
        </w:tc>
        <w:tc>
          <w:tcPr>
            <w:tcW w:w="1134" w:type="dxa"/>
            <w:gridSpan w:val="2"/>
            <w:vAlign w:val="bottom"/>
          </w:tcPr>
          <w:p w:rsidR="00F85E1E" w:rsidRDefault="00F85E1E" w:rsidP="00E97921">
            <w:pPr>
              <w:jc w:val="center"/>
            </w:pPr>
          </w:p>
          <w:p w:rsidR="00F85E1E" w:rsidRPr="004958A0" w:rsidRDefault="00F85E1E" w:rsidP="00E97921">
            <w:pPr>
              <w:jc w:val="center"/>
            </w:pPr>
            <w:r w:rsidRPr="004958A0">
              <w:t>17</w:t>
            </w:r>
          </w:p>
        </w:tc>
        <w:tc>
          <w:tcPr>
            <w:tcW w:w="992" w:type="dxa"/>
            <w:gridSpan w:val="2"/>
            <w:vAlign w:val="bottom"/>
          </w:tcPr>
          <w:p w:rsidR="00F85E1E" w:rsidRDefault="00F85E1E" w:rsidP="00E97921">
            <w:pPr>
              <w:jc w:val="center"/>
              <w:rPr>
                <w:color w:val="000000"/>
              </w:rPr>
            </w:pPr>
          </w:p>
          <w:p w:rsidR="00F85E1E" w:rsidRDefault="00F85E1E" w:rsidP="00E97921">
            <w:pPr>
              <w:jc w:val="center"/>
              <w:rPr>
                <w:color w:val="000000"/>
              </w:rPr>
            </w:pPr>
            <w:r>
              <w:rPr>
                <w:color w:val="000000"/>
              </w:rPr>
              <w:t>17</w:t>
            </w:r>
          </w:p>
        </w:tc>
        <w:tc>
          <w:tcPr>
            <w:tcW w:w="1134" w:type="dxa"/>
            <w:gridSpan w:val="2"/>
            <w:vAlign w:val="bottom"/>
          </w:tcPr>
          <w:p w:rsidR="00F85E1E" w:rsidRDefault="00F85E1E" w:rsidP="00E97921">
            <w:pPr>
              <w:jc w:val="center"/>
              <w:rPr>
                <w:color w:val="000000"/>
              </w:rPr>
            </w:pPr>
          </w:p>
          <w:p w:rsidR="00F85E1E" w:rsidRPr="004958A0" w:rsidRDefault="00F85E1E" w:rsidP="00E97921">
            <w:pPr>
              <w:jc w:val="center"/>
              <w:rPr>
                <w:color w:val="000000"/>
              </w:rPr>
            </w:pPr>
            <w:r>
              <w:rPr>
                <w:color w:val="000000"/>
              </w:rPr>
              <w:t>30,0</w:t>
            </w:r>
          </w:p>
        </w:tc>
        <w:tc>
          <w:tcPr>
            <w:tcW w:w="1134" w:type="dxa"/>
            <w:vAlign w:val="bottom"/>
          </w:tcPr>
          <w:p w:rsidR="00F85E1E" w:rsidRDefault="00F85E1E" w:rsidP="00E97921">
            <w:pPr>
              <w:jc w:val="center"/>
            </w:pPr>
          </w:p>
          <w:p w:rsidR="00F85E1E" w:rsidRDefault="00F85E1E" w:rsidP="00E97921">
            <w:pPr>
              <w:jc w:val="center"/>
            </w:pPr>
            <w:r>
              <w:t>30,0</w:t>
            </w:r>
          </w:p>
        </w:tc>
      </w:tr>
      <w:tr w:rsidR="00A167C9" w:rsidTr="00E97921">
        <w:trPr>
          <w:trHeight w:val="1137"/>
        </w:trPr>
        <w:tc>
          <w:tcPr>
            <w:tcW w:w="565" w:type="dxa"/>
            <w:vAlign w:val="center"/>
          </w:tcPr>
          <w:p w:rsidR="00F85E1E" w:rsidRPr="00A23A3E" w:rsidRDefault="00F85E1E" w:rsidP="00F85E1E">
            <w:pPr>
              <w:jc w:val="center"/>
            </w:pPr>
            <w:r>
              <w:t>8</w:t>
            </w:r>
          </w:p>
        </w:tc>
        <w:tc>
          <w:tcPr>
            <w:tcW w:w="3404" w:type="dxa"/>
          </w:tcPr>
          <w:p w:rsidR="00A167C9" w:rsidRPr="00A167C9" w:rsidRDefault="00F85E1E" w:rsidP="00E97921">
            <w:pPr>
              <w:rPr>
                <w:lang w:val="uk-UA"/>
              </w:rPr>
            </w:pPr>
            <w:r>
              <w:t>Повірка та ремонт лічильників обліку відпуску теплової енергії з джерел теплопостачання</w:t>
            </w:r>
          </w:p>
        </w:tc>
        <w:tc>
          <w:tcPr>
            <w:tcW w:w="709" w:type="dxa"/>
            <w:vAlign w:val="bottom"/>
          </w:tcPr>
          <w:p w:rsidR="00BE68B5" w:rsidRDefault="00BE68B5" w:rsidP="00E97921">
            <w:pPr>
              <w:jc w:val="center"/>
              <w:rPr>
                <w:lang w:val="uk-UA"/>
              </w:rPr>
            </w:pPr>
          </w:p>
          <w:p w:rsidR="00BE68B5" w:rsidRDefault="00BE68B5" w:rsidP="00E97921">
            <w:pPr>
              <w:jc w:val="center"/>
              <w:rPr>
                <w:lang w:val="uk-UA"/>
              </w:rPr>
            </w:pPr>
          </w:p>
          <w:p w:rsidR="00F85E1E" w:rsidRDefault="00F85E1E" w:rsidP="00E97921">
            <w:pPr>
              <w:jc w:val="center"/>
            </w:pPr>
            <w:r>
              <w:t>шт.</w:t>
            </w:r>
          </w:p>
        </w:tc>
        <w:tc>
          <w:tcPr>
            <w:tcW w:w="1134" w:type="dxa"/>
            <w:gridSpan w:val="2"/>
            <w:vAlign w:val="bottom"/>
          </w:tcPr>
          <w:p w:rsidR="00F85E1E" w:rsidRDefault="00F85E1E" w:rsidP="00E97921">
            <w:pPr>
              <w:jc w:val="center"/>
            </w:pPr>
          </w:p>
          <w:p w:rsidR="00F85E1E" w:rsidRDefault="00F85E1E" w:rsidP="00E97921">
            <w:pPr>
              <w:jc w:val="center"/>
            </w:pPr>
            <w:r>
              <w:t>25</w:t>
            </w:r>
          </w:p>
        </w:tc>
        <w:tc>
          <w:tcPr>
            <w:tcW w:w="992" w:type="dxa"/>
            <w:gridSpan w:val="2"/>
            <w:vAlign w:val="bottom"/>
          </w:tcPr>
          <w:p w:rsidR="00F85E1E" w:rsidRDefault="00F85E1E" w:rsidP="00E97921">
            <w:pPr>
              <w:jc w:val="center"/>
            </w:pPr>
          </w:p>
          <w:p w:rsidR="00F85E1E" w:rsidRDefault="00F85E1E" w:rsidP="00E97921">
            <w:pPr>
              <w:jc w:val="center"/>
            </w:pPr>
            <w:r>
              <w:t>25</w:t>
            </w:r>
          </w:p>
        </w:tc>
        <w:tc>
          <w:tcPr>
            <w:tcW w:w="1134" w:type="dxa"/>
            <w:gridSpan w:val="2"/>
            <w:vAlign w:val="bottom"/>
          </w:tcPr>
          <w:p w:rsidR="00F85E1E" w:rsidRDefault="00F85E1E" w:rsidP="00E97921">
            <w:pPr>
              <w:jc w:val="center"/>
            </w:pPr>
          </w:p>
          <w:p w:rsidR="00F85E1E" w:rsidRPr="00D905B1" w:rsidRDefault="00F85E1E" w:rsidP="00E97921">
            <w:pPr>
              <w:jc w:val="center"/>
            </w:pPr>
            <w:r>
              <w:t>25,605</w:t>
            </w:r>
          </w:p>
        </w:tc>
        <w:tc>
          <w:tcPr>
            <w:tcW w:w="1134" w:type="dxa"/>
            <w:vAlign w:val="bottom"/>
          </w:tcPr>
          <w:p w:rsidR="00F85E1E" w:rsidRDefault="00F85E1E" w:rsidP="00E97921">
            <w:pPr>
              <w:jc w:val="center"/>
            </w:pPr>
          </w:p>
          <w:p w:rsidR="00F85E1E" w:rsidRDefault="00F85E1E" w:rsidP="00E97921">
            <w:pPr>
              <w:jc w:val="center"/>
            </w:pPr>
            <w:r>
              <w:t>25,605</w:t>
            </w:r>
          </w:p>
        </w:tc>
      </w:tr>
      <w:tr w:rsidR="00A167C9" w:rsidTr="00E97921">
        <w:tc>
          <w:tcPr>
            <w:tcW w:w="565" w:type="dxa"/>
            <w:vAlign w:val="center"/>
          </w:tcPr>
          <w:p w:rsidR="00F85E1E" w:rsidRDefault="00F85E1E" w:rsidP="00F85E1E">
            <w:pPr>
              <w:jc w:val="center"/>
            </w:pPr>
            <w:r>
              <w:t>9</w:t>
            </w:r>
          </w:p>
        </w:tc>
        <w:tc>
          <w:tcPr>
            <w:tcW w:w="3404" w:type="dxa"/>
          </w:tcPr>
          <w:p w:rsidR="00F85E1E" w:rsidRDefault="00F85E1E" w:rsidP="00F85E1E">
            <w:r>
              <w:t>Повірка лічильників холодної води з котелень підприємства</w:t>
            </w:r>
          </w:p>
        </w:tc>
        <w:tc>
          <w:tcPr>
            <w:tcW w:w="709" w:type="dxa"/>
            <w:vAlign w:val="bottom"/>
          </w:tcPr>
          <w:p w:rsidR="00BE68B5" w:rsidRDefault="00BE68B5" w:rsidP="00E97921">
            <w:pPr>
              <w:jc w:val="center"/>
              <w:rPr>
                <w:lang w:val="uk-UA"/>
              </w:rPr>
            </w:pPr>
          </w:p>
          <w:p w:rsidR="00F85E1E" w:rsidRDefault="00F85E1E" w:rsidP="00E97921">
            <w:pPr>
              <w:jc w:val="center"/>
            </w:pPr>
            <w:r>
              <w:t>шт.</w:t>
            </w:r>
          </w:p>
        </w:tc>
        <w:tc>
          <w:tcPr>
            <w:tcW w:w="1134" w:type="dxa"/>
            <w:gridSpan w:val="2"/>
            <w:vAlign w:val="bottom"/>
          </w:tcPr>
          <w:p w:rsidR="00F85E1E" w:rsidRDefault="00F85E1E" w:rsidP="00E97921">
            <w:pPr>
              <w:jc w:val="center"/>
            </w:pPr>
          </w:p>
          <w:p w:rsidR="00F85E1E" w:rsidRDefault="00F85E1E" w:rsidP="00E97921">
            <w:pPr>
              <w:jc w:val="center"/>
            </w:pPr>
            <w:r>
              <w:t>35</w:t>
            </w:r>
          </w:p>
        </w:tc>
        <w:tc>
          <w:tcPr>
            <w:tcW w:w="992" w:type="dxa"/>
            <w:gridSpan w:val="2"/>
            <w:vAlign w:val="bottom"/>
          </w:tcPr>
          <w:p w:rsidR="00F85E1E" w:rsidRDefault="00F85E1E" w:rsidP="00E97921">
            <w:pPr>
              <w:jc w:val="center"/>
            </w:pPr>
          </w:p>
          <w:p w:rsidR="00F85E1E" w:rsidRDefault="00F85E1E" w:rsidP="00E97921">
            <w:pPr>
              <w:jc w:val="center"/>
            </w:pPr>
            <w:r>
              <w:t>35</w:t>
            </w:r>
          </w:p>
        </w:tc>
        <w:tc>
          <w:tcPr>
            <w:tcW w:w="1134" w:type="dxa"/>
            <w:gridSpan w:val="2"/>
            <w:vAlign w:val="bottom"/>
          </w:tcPr>
          <w:p w:rsidR="00F85E1E" w:rsidRDefault="00F85E1E" w:rsidP="00E97921">
            <w:pPr>
              <w:jc w:val="center"/>
            </w:pPr>
          </w:p>
          <w:p w:rsidR="00F85E1E" w:rsidRDefault="00F85E1E" w:rsidP="00E97921">
            <w:pPr>
              <w:jc w:val="center"/>
            </w:pPr>
            <w:r>
              <w:t>70,0</w:t>
            </w:r>
          </w:p>
        </w:tc>
        <w:tc>
          <w:tcPr>
            <w:tcW w:w="1134" w:type="dxa"/>
            <w:vAlign w:val="bottom"/>
          </w:tcPr>
          <w:p w:rsidR="00F85E1E" w:rsidRDefault="00F85E1E" w:rsidP="00E97921">
            <w:pPr>
              <w:jc w:val="center"/>
            </w:pPr>
            <w:r>
              <w:t>70,0</w:t>
            </w:r>
          </w:p>
        </w:tc>
      </w:tr>
      <w:tr w:rsidR="00A167C9" w:rsidTr="00E97921">
        <w:tc>
          <w:tcPr>
            <w:tcW w:w="565" w:type="dxa"/>
            <w:vAlign w:val="center"/>
          </w:tcPr>
          <w:p w:rsidR="00F85E1E" w:rsidRDefault="00F85E1E" w:rsidP="00F85E1E">
            <w:pPr>
              <w:jc w:val="center"/>
            </w:pPr>
            <w:r>
              <w:t>10</w:t>
            </w:r>
          </w:p>
        </w:tc>
        <w:tc>
          <w:tcPr>
            <w:tcW w:w="3404" w:type="dxa"/>
          </w:tcPr>
          <w:p w:rsidR="00F85E1E" w:rsidRDefault="00F85E1E" w:rsidP="00F85E1E">
            <w:r>
              <w:t>Повірка  приладів КВПіА на котельнях підприємства</w:t>
            </w:r>
          </w:p>
        </w:tc>
        <w:tc>
          <w:tcPr>
            <w:tcW w:w="709" w:type="dxa"/>
            <w:vAlign w:val="bottom"/>
          </w:tcPr>
          <w:p w:rsidR="00BE68B5" w:rsidRDefault="00BE68B5" w:rsidP="00E97921">
            <w:pPr>
              <w:jc w:val="center"/>
              <w:rPr>
                <w:lang w:val="uk-UA"/>
              </w:rPr>
            </w:pPr>
          </w:p>
          <w:p w:rsidR="00F85E1E" w:rsidRDefault="00F85E1E" w:rsidP="00E97921">
            <w:pPr>
              <w:jc w:val="center"/>
            </w:pPr>
            <w:r>
              <w:t>шт</w:t>
            </w:r>
          </w:p>
        </w:tc>
        <w:tc>
          <w:tcPr>
            <w:tcW w:w="1134" w:type="dxa"/>
            <w:gridSpan w:val="2"/>
            <w:vAlign w:val="bottom"/>
          </w:tcPr>
          <w:p w:rsidR="00F85E1E" w:rsidRDefault="00F85E1E" w:rsidP="00E97921">
            <w:pPr>
              <w:jc w:val="center"/>
            </w:pPr>
          </w:p>
          <w:p w:rsidR="00F85E1E" w:rsidRDefault="00F85E1E" w:rsidP="00E97921">
            <w:pPr>
              <w:jc w:val="center"/>
            </w:pPr>
            <w:r>
              <w:t>600</w:t>
            </w:r>
          </w:p>
        </w:tc>
        <w:tc>
          <w:tcPr>
            <w:tcW w:w="992" w:type="dxa"/>
            <w:gridSpan w:val="2"/>
            <w:vAlign w:val="bottom"/>
          </w:tcPr>
          <w:p w:rsidR="00F85E1E" w:rsidRDefault="00F85E1E" w:rsidP="00E97921">
            <w:pPr>
              <w:jc w:val="center"/>
            </w:pPr>
          </w:p>
          <w:p w:rsidR="00F85E1E" w:rsidRDefault="00F85E1E" w:rsidP="00E97921">
            <w:pPr>
              <w:jc w:val="center"/>
            </w:pPr>
            <w:r>
              <w:t>600</w:t>
            </w:r>
          </w:p>
        </w:tc>
        <w:tc>
          <w:tcPr>
            <w:tcW w:w="1134" w:type="dxa"/>
            <w:gridSpan w:val="2"/>
            <w:vAlign w:val="bottom"/>
          </w:tcPr>
          <w:p w:rsidR="00F85E1E" w:rsidRDefault="00F85E1E" w:rsidP="00E97921">
            <w:pPr>
              <w:jc w:val="center"/>
            </w:pPr>
          </w:p>
          <w:p w:rsidR="00F85E1E" w:rsidRDefault="00F85E1E" w:rsidP="00E97921">
            <w:pPr>
              <w:jc w:val="center"/>
            </w:pPr>
            <w:r>
              <w:t>300,0</w:t>
            </w:r>
          </w:p>
        </w:tc>
        <w:tc>
          <w:tcPr>
            <w:tcW w:w="1134" w:type="dxa"/>
            <w:vAlign w:val="bottom"/>
          </w:tcPr>
          <w:p w:rsidR="00F85E1E" w:rsidRDefault="00F85E1E" w:rsidP="00E97921">
            <w:pPr>
              <w:jc w:val="center"/>
            </w:pPr>
          </w:p>
          <w:p w:rsidR="00F85E1E" w:rsidRPr="0081430B" w:rsidRDefault="0081430B" w:rsidP="00E97921">
            <w:pPr>
              <w:jc w:val="center"/>
              <w:rPr>
                <w:lang w:val="uk-UA"/>
              </w:rPr>
            </w:pPr>
            <w:r>
              <w:rPr>
                <w:lang w:val="uk-UA"/>
              </w:rPr>
              <w:t>300,0</w:t>
            </w:r>
          </w:p>
        </w:tc>
      </w:tr>
      <w:tr w:rsidR="0081430B" w:rsidTr="00E97921">
        <w:tc>
          <w:tcPr>
            <w:tcW w:w="9072" w:type="dxa"/>
            <w:gridSpan w:val="10"/>
          </w:tcPr>
          <w:p w:rsidR="0081430B" w:rsidRDefault="0081430B" w:rsidP="0081430B">
            <w:pPr>
              <w:jc w:val="center"/>
            </w:pPr>
            <w:r>
              <w:rPr>
                <w:lang w:val="uk-UA"/>
              </w:rPr>
              <w:lastRenderedPageBreak/>
              <w:t>Транспортування теплової енергії</w:t>
            </w:r>
          </w:p>
        </w:tc>
      </w:tr>
      <w:tr w:rsidR="00A167C9" w:rsidTr="00E97921">
        <w:trPr>
          <w:trHeight w:val="607"/>
        </w:trPr>
        <w:tc>
          <w:tcPr>
            <w:tcW w:w="565" w:type="dxa"/>
            <w:vAlign w:val="center"/>
          </w:tcPr>
          <w:p w:rsidR="00BE68B5" w:rsidRDefault="00BE68B5" w:rsidP="0081430B">
            <w:pPr>
              <w:jc w:val="center"/>
              <w:rPr>
                <w:lang w:val="uk-UA"/>
              </w:rPr>
            </w:pPr>
          </w:p>
          <w:p w:rsidR="00BE68B5" w:rsidRDefault="00BE68B5" w:rsidP="0081430B">
            <w:pPr>
              <w:jc w:val="center"/>
              <w:rPr>
                <w:lang w:val="uk-UA"/>
              </w:rPr>
            </w:pPr>
          </w:p>
          <w:p w:rsidR="0081430B" w:rsidRPr="00A23A3E" w:rsidRDefault="0081430B" w:rsidP="0081430B">
            <w:pPr>
              <w:jc w:val="center"/>
            </w:pPr>
            <w:r>
              <w:t>11</w:t>
            </w:r>
          </w:p>
        </w:tc>
        <w:tc>
          <w:tcPr>
            <w:tcW w:w="3404" w:type="dxa"/>
          </w:tcPr>
          <w:p w:rsidR="0081430B" w:rsidRDefault="0081430B" w:rsidP="0081430B"/>
          <w:p w:rsidR="00BE68B5" w:rsidRDefault="00BE68B5" w:rsidP="0081430B">
            <w:pPr>
              <w:rPr>
                <w:lang w:val="uk-UA"/>
              </w:rPr>
            </w:pPr>
          </w:p>
          <w:p w:rsidR="0081430B" w:rsidRDefault="0081430B" w:rsidP="0081430B">
            <w:r>
              <w:t>Поточний ремонт обладнання ЦТП</w:t>
            </w:r>
          </w:p>
        </w:tc>
        <w:tc>
          <w:tcPr>
            <w:tcW w:w="709" w:type="dxa"/>
            <w:vAlign w:val="center"/>
          </w:tcPr>
          <w:p w:rsidR="00BE68B5" w:rsidRDefault="00BE68B5" w:rsidP="0081430B">
            <w:pPr>
              <w:jc w:val="center"/>
              <w:rPr>
                <w:lang w:val="uk-UA"/>
              </w:rPr>
            </w:pPr>
          </w:p>
          <w:p w:rsidR="00BE68B5" w:rsidRDefault="00BE68B5" w:rsidP="0081430B">
            <w:pPr>
              <w:jc w:val="center"/>
              <w:rPr>
                <w:lang w:val="uk-UA"/>
              </w:rPr>
            </w:pPr>
          </w:p>
          <w:p w:rsidR="0081430B" w:rsidRDefault="0081430B" w:rsidP="0081430B">
            <w:pPr>
              <w:jc w:val="center"/>
            </w:pPr>
            <w:r>
              <w:t>шт.</w:t>
            </w:r>
          </w:p>
        </w:tc>
        <w:tc>
          <w:tcPr>
            <w:tcW w:w="992" w:type="dxa"/>
            <w:vAlign w:val="bottom"/>
          </w:tcPr>
          <w:p w:rsidR="0081430B" w:rsidRDefault="0081430B" w:rsidP="0081430B">
            <w:pPr>
              <w:jc w:val="center"/>
            </w:pPr>
          </w:p>
          <w:p w:rsidR="0081430B" w:rsidRDefault="0081430B" w:rsidP="0081430B">
            <w:pPr>
              <w:jc w:val="center"/>
            </w:pPr>
          </w:p>
          <w:p w:rsidR="0081430B" w:rsidRDefault="0081430B" w:rsidP="0081430B">
            <w:pPr>
              <w:jc w:val="center"/>
            </w:pPr>
            <w:r>
              <w:t>28</w:t>
            </w:r>
          </w:p>
        </w:tc>
        <w:tc>
          <w:tcPr>
            <w:tcW w:w="993" w:type="dxa"/>
            <w:gridSpan w:val="2"/>
            <w:vAlign w:val="bottom"/>
          </w:tcPr>
          <w:p w:rsidR="0081430B" w:rsidRDefault="0081430B" w:rsidP="0081430B">
            <w:pPr>
              <w:jc w:val="center"/>
            </w:pPr>
          </w:p>
          <w:p w:rsidR="0081430B" w:rsidRDefault="0081430B" w:rsidP="0081430B">
            <w:pPr>
              <w:jc w:val="center"/>
            </w:pPr>
          </w:p>
          <w:p w:rsidR="0081430B" w:rsidRPr="00D905B1" w:rsidRDefault="0081430B" w:rsidP="0081430B">
            <w:pPr>
              <w:jc w:val="center"/>
            </w:pPr>
            <w:r>
              <w:t>28</w:t>
            </w:r>
          </w:p>
        </w:tc>
        <w:tc>
          <w:tcPr>
            <w:tcW w:w="1134" w:type="dxa"/>
            <w:gridSpan w:val="2"/>
            <w:vAlign w:val="bottom"/>
          </w:tcPr>
          <w:p w:rsidR="0081430B" w:rsidRDefault="0081430B" w:rsidP="0081430B">
            <w:pPr>
              <w:jc w:val="center"/>
            </w:pPr>
          </w:p>
          <w:p w:rsidR="0081430B" w:rsidRDefault="0081430B" w:rsidP="0081430B">
            <w:pPr>
              <w:jc w:val="center"/>
            </w:pPr>
          </w:p>
          <w:p w:rsidR="0081430B" w:rsidRPr="00D905B1" w:rsidRDefault="0081430B" w:rsidP="0081430B">
            <w:pPr>
              <w:jc w:val="center"/>
            </w:pPr>
            <w:r w:rsidRPr="00D905B1">
              <w:t>130,0</w:t>
            </w:r>
          </w:p>
        </w:tc>
        <w:tc>
          <w:tcPr>
            <w:tcW w:w="1275" w:type="dxa"/>
            <w:gridSpan w:val="2"/>
            <w:vAlign w:val="bottom"/>
          </w:tcPr>
          <w:p w:rsidR="0081430B" w:rsidRDefault="0081430B" w:rsidP="0081430B">
            <w:pPr>
              <w:jc w:val="center"/>
            </w:pPr>
          </w:p>
          <w:p w:rsidR="0081430B" w:rsidRDefault="0081430B" w:rsidP="0081430B">
            <w:pPr>
              <w:jc w:val="center"/>
            </w:pPr>
            <w:r>
              <w:t>130,0</w:t>
            </w:r>
          </w:p>
        </w:tc>
      </w:tr>
      <w:tr w:rsidR="00A167C9" w:rsidTr="00E97921">
        <w:tc>
          <w:tcPr>
            <w:tcW w:w="565" w:type="dxa"/>
            <w:vAlign w:val="center"/>
          </w:tcPr>
          <w:p w:rsidR="0081430B" w:rsidRPr="00A23A3E" w:rsidRDefault="0081430B" w:rsidP="0081430B">
            <w:pPr>
              <w:jc w:val="center"/>
            </w:pPr>
            <w:r>
              <w:t>12</w:t>
            </w:r>
          </w:p>
        </w:tc>
        <w:tc>
          <w:tcPr>
            <w:tcW w:w="3404" w:type="dxa"/>
            <w:vAlign w:val="center"/>
          </w:tcPr>
          <w:p w:rsidR="0081430B" w:rsidRDefault="0081430B" w:rsidP="0081430B">
            <w:r>
              <w:t>Гідравлічне випробовування та поточний ремонт теплових мереж</w:t>
            </w:r>
          </w:p>
        </w:tc>
        <w:tc>
          <w:tcPr>
            <w:tcW w:w="709" w:type="dxa"/>
            <w:vAlign w:val="center"/>
          </w:tcPr>
          <w:p w:rsidR="00BE68B5" w:rsidRDefault="00BE68B5" w:rsidP="0081430B">
            <w:pPr>
              <w:jc w:val="center"/>
              <w:rPr>
                <w:lang w:val="uk-UA"/>
              </w:rPr>
            </w:pPr>
          </w:p>
          <w:p w:rsidR="0081430B" w:rsidRPr="00A65024" w:rsidRDefault="0081430B" w:rsidP="0081430B">
            <w:pPr>
              <w:jc w:val="center"/>
            </w:pPr>
            <w:r>
              <w:t xml:space="preserve">км            </w:t>
            </w:r>
          </w:p>
        </w:tc>
        <w:tc>
          <w:tcPr>
            <w:tcW w:w="992" w:type="dxa"/>
            <w:vAlign w:val="bottom"/>
          </w:tcPr>
          <w:p w:rsidR="0081430B" w:rsidRDefault="0081430B" w:rsidP="0081430B">
            <w:pPr>
              <w:jc w:val="center"/>
            </w:pPr>
          </w:p>
          <w:p w:rsidR="0081430B" w:rsidRDefault="0081430B" w:rsidP="0081430B">
            <w:pPr>
              <w:jc w:val="center"/>
            </w:pPr>
            <w:r>
              <w:t>131,270</w:t>
            </w:r>
          </w:p>
        </w:tc>
        <w:tc>
          <w:tcPr>
            <w:tcW w:w="993" w:type="dxa"/>
            <w:gridSpan w:val="2"/>
            <w:vAlign w:val="bottom"/>
          </w:tcPr>
          <w:p w:rsidR="0081430B" w:rsidRDefault="0081430B" w:rsidP="0081430B">
            <w:pPr>
              <w:jc w:val="center"/>
            </w:pPr>
          </w:p>
          <w:p w:rsidR="0081430B" w:rsidRDefault="0081430B" w:rsidP="0081430B">
            <w:pPr>
              <w:jc w:val="center"/>
            </w:pPr>
            <w:r>
              <w:t>131,27</w:t>
            </w:r>
          </w:p>
        </w:tc>
        <w:tc>
          <w:tcPr>
            <w:tcW w:w="1134" w:type="dxa"/>
            <w:gridSpan w:val="2"/>
            <w:vAlign w:val="bottom"/>
          </w:tcPr>
          <w:p w:rsidR="0081430B" w:rsidRDefault="0081430B" w:rsidP="0081430B">
            <w:pPr>
              <w:jc w:val="center"/>
            </w:pPr>
          </w:p>
          <w:p w:rsidR="0081430B" w:rsidRPr="00BB34BB" w:rsidRDefault="0081430B" w:rsidP="0081430B">
            <w:pPr>
              <w:jc w:val="center"/>
            </w:pPr>
            <w:r>
              <w:t>600,0</w:t>
            </w:r>
          </w:p>
        </w:tc>
        <w:tc>
          <w:tcPr>
            <w:tcW w:w="1275" w:type="dxa"/>
            <w:gridSpan w:val="2"/>
            <w:vAlign w:val="bottom"/>
          </w:tcPr>
          <w:p w:rsidR="0081430B" w:rsidRDefault="0081430B" w:rsidP="0081430B">
            <w:pPr>
              <w:jc w:val="center"/>
            </w:pPr>
          </w:p>
          <w:p w:rsidR="0081430B" w:rsidRDefault="0081430B" w:rsidP="0081430B">
            <w:pPr>
              <w:jc w:val="center"/>
            </w:pPr>
            <w:r>
              <w:t>560,0</w:t>
            </w:r>
          </w:p>
        </w:tc>
      </w:tr>
      <w:tr w:rsidR="00A167C9" w:rsidTr="00E97921">
        <w:tc>
          <w:tcPr>
            <w:tcW w:w="565" w:type="dxa"/>
            <w:vAlign w:val="center"/>
          </w:tcPr>
          <w:p w:rsidR="0081430B" w:rsidRPr="004958A0" w:rsidRDefault="0081430B" w:rsidP="0081430B">
            <w:pPr>
              <w:jc w:val="center"/>
            </w:pPr>
            <w:r>
              <w:t>13</w:t>
            </w:r>
          </w:p>
        </w:tc>
        <w:tc>
          <w:tcPr>
            <w:tcW w:w="3404" w:type="dxa"/>
          </w:tcPr>
          <w:p w:rsidR="0081430B" w:rsidRPr="004958A0" w:rsidRDefault="0081430B" w:rsidP="0081430B">
            <w:pPr>
              <w:rPr>
                <w:color w:val="000000"/>
              </w:rPr>
            </w:pPr>
            <w:r>
              <w:rPr>
                <w:color w:val="000000"/>
              </w:rPr>
              <w:t>Повірка  лічильників холодної води з  ЦТП підприємства</w:t>
            </w:r>
          </w:p>
        </w:tc>
        <w:tc>
          <w:tcPr>
            <w:tcW w:w="709" w:type="dxa"/>
            <w:vAlign w:val="center"/>
          </w:tcPr>
          <w:p w:rsidR="000E2EF7" w:rsidRDefault="000E2EF7" w:rsidP="0081430B">
            <w:pPr>
              <w:jc w:val="center"/>
              <w:rPr>
                <w:lang w:val="uk-UA"/>
              </w:rPr>
            </w:pPr>
          </w:p>
          <w:p w:rsidR="0081430B" w:rsidRPr="004958A0" w:rsidRDefault="0081430B" w:rsidP="0081430B">
            <w:pPr>
              <w:jc w:val="center"/>
            </w:pPr>
            <w:r>
              <w:t>шт.</w:t>
            </w:r>
          </w:p>
        </w:tc>
        <w:tc>
          <w:tcPr>
            <w:tcW w:w="992" w:type="dxa"/>
            <w:vAlign w:val="bottom"/>
          </w:tcPr>
          <w:p w:rsidR="0081430B" w:rsidRPr="004958A0" w:rsidRDefault="0081430B" w:rsidP="0081430B">
            <w:pPr>
              <w:jc w:val="center"/>
            </w:pPr>
            <w:r>
              <w:t>18</w:t>
            </w:r>
          </w:p>
        </w:tc>
        <w:tc>
          <w:tcPr>
            <w:tcW w:w="993" w:type="dxa"/>
            <w:gridSpan w:val="2"/>
            <w:vAlign w:val="bottom"/>
          </w:tcPr>
          <w:p w:rsidR="0081430B" w:rsidRDefault="0081430B" w:rsidP="0081430B">
            <w:pPr>
              <w:tabs>
                <w:tab w:val="left" w:pos="10452"/>
              </w:tabs>
              <w:jc w:val="center"/>
            </w:pPr>
            <w:r>
              <w:t>18</w:t>
            </w:r>
          </w:p>
        </w:tc>
        <w:tc>
          <w:tcPr>
            <w:tcW w:w="1134" w:type="dxa"/>
            <w:gridSpan w:val="2"/>
            <w:vAlign w:val="bottom"/>
          </w:tcPr>
          <w:p w:rsidR="0081430B" w:rsidRPr="004958A0" w:rsidRDefault="0081430B" w:rsidP="0081430B">
            <w:pPr>
              <w:tabs>
                <w:tab w:val="left" w:pos="10452"/>
              </w:tabs>
              <w:jc w:val="center"/>
            </w:pPr>
            <w:r>
              <w:t>36,0</w:t>
            </w:r>
          </w:p>
        </w:tc>
        <w:tc>
          <w:tcPr>
            <w:tcW w:w="1275" w:type="dxa"/>
            <w:gridSpan w:val="2"/>
            <w:vAlign w:val="bottom"/>
          </w:tcPr>
          <w:p w:rsidR="0081430B" w:rsidRDefault="0081430B" w:rsidP="0081430B">
            <w:pPr>
              <w:jc w:val="center"/>
            </w:pPr>
            <w:r>
              <w:t>36,0</w:t>
            </w:r>
          </w:p>
        </w:tc>
      </w:tr>
      <w:tr w:rsidR="0081430B" w:rsidTr="00E97921">
        <w:tc>
          <w:tcPr>
            <w:tcW w:w="9072" w:type="dxa"/>
            <w:gridSpan w:val="10"/>
          </w:tcPr>
          <w:p w:rsidR="0081430B" w:rsidRPr="0081430B" w:rsidRDefault="0081430B" w:rsidP="0081430B">
            <w:pPr>
              <w:jc w:val="center"/>
              <w:rPr>
                <w:lang w:val="uk-UA"/>
              </w:rPr>
            </w:pPr>
            <w:r>
              <w:rPr>
                <w:lang w:val="uk-UA"/>
              </w:rPr>
              <w:t>Постачання теплової енергії</w:t>
            </w:r>
          </w:p>
        </w:tc>
      </w:tr>
      <w:tr w:rsidR="00A167C9" w:rsidTr="00E97921">
        <w:tc>
          <w:tcPr>
            <w:tcW w:w="565" w:type="dxa"/>
            <w:vAlign w:val="center"/>
          </w:tcPr>
          <w:p w:rsidR="0081430B" w:rsidRDefault="0081430B" w:rsidP="0081430B">
            <w:pPr>
              <w:jc w:val="center"/>
            </w:pPr>
            <w:r>
              <w:t>14</w:t>
            </w:r>
          </w:p>
        </w:tc>
        <w:tc>
          <w:tcPr>
            <w:tcW w:w="3404" w:type="dxa"/>
            <w:vAlign w:val="center"/>
          </w:tcPr>
          <w:p w:rsidR="0081430B" w:rsidRPr="004958A0" w:rsidRDefault="0081430B" w:rsidP="0081430B">
            <w:pPr>
              <w:rPr>
                <w:color w:val="000000"/>
              </w:rPr>
            </w:pPr>
            <w:r>
              <w:rPr>
                <w:color w:val="000000"/>
              </w:rPr>
              <w:t xml:space="preserve">Встановлення комерційних </w:t>
            </w:r>
            <w:r w:rsidRPr="003A31A6">
              <w:rPr>
                <w:color w:val="000000"/>
              </w:rPr>
              <w:t xml:space="preserve"> вузлів обліку теплової енергії для забезпечення 100% обл</w:t>
            </w:r>
            <w:r>
              <w:rPr>
                <w:color w:val="000000"/>
              </w:rPr>
              <w:t>іку в житлових будинках</w:t>
            </w:r>
            <w:r w:rsidRPr="003A31A6">
              <w:rPr>
                <w:color w:val="000000"/>
              </w:rPr>
              <w:t>.</w:t>
            </w:r>
          </w:p>
        </w:tc>
        <w:tc>
          <w:tcPr>
            <w:tcW w:w="709" w:type="dxa"/>
          </w:tcPr>
          <w:p w:rsidR="0081430B" w:rsidRDefault="0081430B" w:rsidP="0081430B">
            <w:pPr>
              <w:jc w:val="center"/>
            </w:pPr>
          </w:p>
          <w:p w:rsidR="000E2EF7" w:rsidRDefault="000E2EF7" w:rsidP="0081430B">
            <w:pPr>
              <w:jc w:val="center"/>
              <w:rPr>
                <w:lang w:val="uk-UA"/>
              </w:rPr>
            </w:pPr>
          </w:p>
          <w:p w:rsidR="000E2EF7" w:rsidRDefault="000E2EF7" w:rsidP="0081430B">
            <w:pPr>
              <w:jc w:val="center"/>
              <w:rPr>
                <w:lang w:val="uk-UA"/>
              </w:rPr>
            </w:pPr>
          </w:p>
          <w:p w:rsidR="0081430B" w:rsidRPr="004958A0" w:rsidRDefault="0081430B" w:rsidP="0081430B">
            <w:pPr>
              <w:jc w:val="center"/>
            </w:pPr>
            <w:r>
              <w:t>шт</w:t>
            </w:r>
          </w:p>
        </w:tc>
        <w:tc>
          <w:tcPr>
            <w:tcW w:w="992" w:type="dxa"/>
            <w:vAlign w:val="bottom"/>
          </w:tcPr>
          <w:p w:rsidR="0081430B" w:rsidRDefault="0081430B" w:rsidP="0081430B">
            <w:pPr>
              <w:jc w:val="center"/>
            </w:pPr>
          </w:p>
          <w:p w:rsidR="0081430B" w:rsidRPr="004958A0" w:rsidRDefault="0081430B" w:rsidP="0081430B">
            <w:pPr>
              <w:jc w:val="center"/>
            </w:pPr>
            <w:r>
              <w:t>130</w:t>
            </w:r>
          </w:p>
        </w:tc>
        <w:tc>
          <w:tcPr>
            <w:tcW w:w="993" w:type="dxa"/>
            <w:gridSpan w:val="2"/>
            <w:vAlign w:val="bottom"/>
          </w:tcPr>
          <w:p w:rsidR="0081430B" w:rsidRDefault="0081430B" w:rsidP="0081430B">
            <w:pPr>
              <w:jc w:val="center"/>
              <w:rPr>
                <w:color w:val="000000"/>
              </w:rPr>
            </w:pPr>
          </w:p>
          <w:p w:rsidR="0081430B" w:rsidRDefault="0081430B" w:rsidP="0081430B">
            <w:pPr>
              <w:jc w:val="center"/>
              <w:rPr>
                <w:color w:val="000000"/>
              </w:rPr>
            </w:pPr>
            <w:r>
              <w:rPr>
                <w:color w:val="000000"/>
              </w:rPr>
              <w:t>130</w:t>
            </w:r>
          </w:p>
        </w:tc>
        <w:tc>
          <w:tcPr>
            <w:tcW w:w="1134" w:type="dxa"/>
            <w:gridSpan w:val="2"/>
            <w:vAlign w:val="bottom"/>
          </w:tcPr>
          <w:p w:rsidR="0081430B" w:rsidRDefault="0081430B" w:rsidP="0081430B">
            <w:pPr>
              <w:jc w:val="center"/>
              <w:rPr>
                <w:color w:val="000000"/>
              </w:rPr>
            </w:pPr>
          </w:p>
          <w:p w:rsidR="0081430B" w:rsidRDefault="0081430B" w:rsidP="0081430B">
            <w:pPr>
              <w:jc w:val="center"/>
              <w:rPr>
                <w:color w:val="000000"/>
              </w:rPr>
            </w:pPr>
            <w:r>
              <w:rPr>
                <w:color w:val="000000"/>
              </w:rPr>
              <w:t>650,0</w:t>
            </w:r>
          </w:p>
        </w:tc>
        <w:tc>
          <w:tcPr>
            <w:tcW w:w="1275" w:type="dxa"/>
            <w:gridSpan w:val="2"/>
            <w:vAlign w:val="bottom"/>
          </w:tcPr>
          <w:p w:rsidR="0081430B" w:rsidRDefault="0081430B" w:rsidP="0081430B">
            <w:pPr>
              <w:jc w:val="center"/>
            </w:pPr>
          </w:p>
          <w:p w:rsidR="0081430B" w:rsidRPr="00313A69" w:rsidRDefault="0081430B" w:rsidP="0081430B">
            <w:pPr>
              <w:jc w:val="center"/>
            </w:pPr>
            <w:r>
              <w:t>650,0</w:t>
            </w:r>
          </w:p>
        </w:tc>
      </w:tr>
      <w:tr w:rsidR="00A167C9" w:rsidTr="00E97921">
        <w:tc>
          <w:tcPr>
            <w:tcW w:w="565" w:type="dxa"/>
            <w:vAlign w:val="center"/>
          </w:tcPr>
          <w:p w:rsidR="0081430B" w:rsidRDefault="0081430B" w:rsidP="0081430B">
            <w:pPr>
              <w:jc w:val="center"/>
            </w:pPr>
            <w:r>
              <w:t>15</w:t>
            </w:r>
          </w:p>
        </w:tc>
        <w:tc>
          <w:tcPr>
            <w:tcW w:w="3404" w:type="dxa"/>
            <w:vAlign w:val="bottom"/>
          </w:tcPr>
          <w:p w:rsidR="0081430B" w:rsidRDefault="0081430B" w:rsidP="0081430B">
            <w:pPr>
              <w:tabs>
                <w:tab w:val="left" w:pos="10452"/>
              </w:tabs>
              <w:rPr>
                <w:lang w:val="uk-UA"/>
              </w:rPr>
            </w:pPr>
            <w:r>
              <w:t xml:space="preserve">Повірка  лічильників споживачів:   </w:t>
            </w:r>
          </w:p>
          <w:p w:rsidR="0081430B" w:rsidRPr="000E2EF7" w:rsidRDefault="0081430B" w:rsidP="0081430B">
            <w:pPr>
              <w:tabs>
                <w:tab w:val="left" w:pos="10452"/>
              </w:tabs>
              <w:rPr>
                <w:lang w:val="uk-UA"/>
              </w:rPr>
            </w:pPr>
            <w:r>
              <w:t xml:space="preserve">                      </w:t>
            </w:r>
          </w:p>
          <w:p w:rsidR="0081430B" w:rsidRDefault="0081430B" w:rsidP="0081430B">
            <w:pPr>
              <w:tabs>
                <w:tab w:val="left" w:pos="10452"/>
              </w:tabs>
            </w:pPr>
            <w:r>
              <w:t>обліку теплової енергії;                                            квартирних лічильників гарячої води</w:t>
            </w:r>
          </w:p>
          <w:p w:rsidR="0081430B" w:rsidRDefault="0081430B" w:rsidP="0081430B">
            <w:pPr>
              <w:tabs>
                <w:tab w:val="left" w:pos="10452"/>
              </w:tabs>
            </w:pPr>
          </w:p>
        </w:tc>
        <w:tc>
          <w:tcPr>
            <w:tcW w:w="709" w:type="dxa"/>
            <w:vAlign w:val="bottom"/>
          </w:tcPr>
          <w:p w:rsidR="0081430B" w:rsidRDefault="0081430B" w:rsidP="0081430B">
            <w:pPr>
              <w:jc w:val="center"/>
            </w:pPr>
            <w:r>
              <w:t>шт.</w:t>
            </w:r>
          </w:p>
          <w:p w:rsidR="0081430B" w:rsidRDefault="0081430B" w:rsidP="0081430B">
            <w:pPr>
              <w:jc w:val="center"/>
            </w:pPr>
            <w:r>
              <w:t>шт.</w:t>
            </w:r>
          </w:p>
        </w:tc>
        <w:tc>
          <w:tcPr>
            <w:tcW w:w="992" w:type="dxa"/>
            <w:vAlign w:val="bottom"/>
          </w:tcPr>
          <w:p w:rsidR="0081430B" w:rsidRDefault="0081430B" w:rsidP="0081430B">
            <w:pPr>
              <w:jc w:val="center"/>
            </w:pPr>
            <w:r>
              <w:t>136         2500</w:t>
            </w:r>
          </w:p>
        </w:tc>
        <w:tc>
          <w:tcPr>
            <w:tcW w:w="993" w:type="dxa"/>
            <w:gridSpan w:val="2"/>
            <w:vAlign w:val="bottom"/>
          </w:tcPr>
          <w:p w:rsidR="0081430B" w:rsidRDefault="0081430B" w:rsidP="0081430B">
            <w:pPr>
              <w:jc w:val="center"/>
              <w:rPr>
                <w:color w:val="000000"/>
              </w:rPr>
            </w:pPr>
            <w:r>
              <w:rPr>
                <w:color w:val="000000"/>
              </w:rPr>
              <w:t>136              2500</w:t>
            </w:r>
          </w:p>
        </w:tc>
        <w:tc>
          <w:tcPr>
            <w:tcW w:w="1134" w:type="dxa"/>
            <w:gridSpan w:val="2"/>
            <w:vAlign w:val="bottom"/>
          </w:tcPr>
          <w:p w:rsidR="0081430B" w:rsidRDefault="0081430B" w:rsidP="0081430B">
            <w:pPr>
              <w:jc w:val="center"/>
              <w:rPr>
                <w:color w:val="000000"/>
              </w:rPr>
            </w:pPr>
            <w:r>
              <w:rPr>
                <w:color w:val="000000"/>
              </w:rPr>
              <w:t>180,0   50,0</w:t>
            </w:r>
          </w:p>
        </w:tc>
        <w:tc>
          <w:tcPr>
            <w:tcW w:w="1275" w:type="dxa"/>
            <w:gridSpan w:val="2"/>
            <w:vAlign w:val="bottom"/>
          </w:tcPr>
          <w:p w:rsidR="0081430B" w:rsidRDefault="0081430B" w:rsidP="0081430B">
            <w:pPr>
              <w:spacing w:before="240"/>
              <w:jc w:val="center"/>
            </w:pPr>
            <w:r>
              <w:t xml:space="preserve">180,0       </w:t>
            </w:r>
            <w:r>
              <w:rPr>
                <w:lang w:val="uk-UA"/>
              </w:rPr>
              <w:t xml:space="preserve">  </w:t>
            </w:r>
            <w:r>
              <w:t>50,0</w:t>
            </w:r>
          </w:p>
        </w:tc>
      </w:tr>
      <w:tr w:rsidR="00A167C9" w:rsidTr="00E97921">
        <w:trPr>
          <w:trHeight w:val="883"/>
        </w:trPr>
        <w:tc>
          <w:tcPr>
            <w:tcW w:w="565" w:type="dxa"/>
            <w:vAlign w:val="center"/>
          </w:tcPr>
          <w:p w:rsidR="0081430B" w:rsidRDefault="0081430B" w:rsidP="0081430B">
            <w:pPr>
              <w:jc w:val="center"/>
            </w:pPr>
          </w:p>
        </w:tc>
        <w:tc>
          <w:tcPr>
            <w:tcW w:w="3404" w:type="dxa"/>
            <w:vAlign w:val="center"/>
          </w:tcPr>
          <w:p w:rsidR="0081430B" w:rsidRPr="00E97921" w:rsidRDefault="0081430B" w:rsidP="0081430B">
            <w:pPr>
              <w:tabs>
                <w:tab w:val="left" w:pos="10452"/>
              </w:tabs>
              <w:rPr>
                <w:b/>
                <w:lang w:val="uk-UA"/>
              </w:rPr>
            </w:pPr>
            <w:r w:rsidRPr="00E97921">
              <w:rPr>
                <w:b/>
                <w:lang w:val="uk-UA"/>
              </w:rPr>
              <w:t>Всього:</w:t>
            </w:r>
          </w:p>
        </w:tc>
        <w:tc>
          <w:tcPr>
            <w:tcW w:w="709" w:type="dxa"/>
            <w:vAlign w:val="center"/>
          </w:tcPr>
          <w:p w:rsidR="0081430B" w:rsidRDefault="0081430B" w:rsidP="0081430B">
            <w:pPr>
              <w:jc w:val="center"/>
            </w:pPr>
          </w:p>
        </w:tc>
        <w:tc>
          <w:tcPr>
            <w:tcW w:w="992" w:type="dxa"/>
            <w:vAlign w:val="center"/>
          </w:tcPr>
          <w:p w:rsidR="0081430B" w:rsidRDefault="0081430B" w:rsidP="0081430B">
            <w:pPr>
              <w:jc w:val="center"/>
            </w:pPr>
          </w:p>
        </w:tc>
        <w:tc>
          <w:tcPr>
            <w:tcW w:w="993" w:type="dxa"/>
            <w:gridSpan w:val="2"/>
            <w:vAlign w:val="center"/>
          </w:tcPr>
          <w:p w:rsidR="0081430B" w:rsidRDefault="0081430B" w:rsidP="0081430B">
            <w:pPr>
              <w:jc w:val="center"/>
              <w:rPr>
                <w:color w:val="000000"/>
              </w:rPr>
            </w:pPr>
          </w:p>
        </w:tc>
        <w:tc>
          <w:tcPr>
            <w:tcW w:w="1134" w:type="dxa"/>
            <w:gridSpan w:val="2"/>
            <w:vAlign w:val="center"/>
          </w:tcPr>
          <w:p w:rsidR="0081430B" w:rsidRDefault="0081430B" w:rsidP="0081430B">
            <w:pPr>
              <w:jc w:val="center"/>
              <w:rPr>
                <w:color w:val="000000"/>
              </w:rPr>
            </w:pPr>
            <w:r w:rsidRPr="00E240BA">
              <w:rPr>
                <w:b/>
              </w:rPr>
              <w:t>4917,939</w:t>
            </w:r>
          </w:p>
        </w:tc>
        <w:tc>
          <w:tcPr>
            <w:tcW w:w="1275" w:type="dxa"/>
            <w:gridSpan w:val="2"/>
            <w:vAlign w:val="center"/>
          </w:tcPr>
          <w:p w:rsidR="0081430B" w:rsidRDefault="0081430B" w:rsidP="00BE68B5">
            <w:pPr>
              <w:tabs>
                <w:tab w:val="left" w:pos="11340"/>
              </w:tabs>
              <w:jc w:val="center"/>
            </w:pPr>
            <w:r w:rsidRPr="00E240BA">
              <w:rPr>
                <w:b/>
              </w:rPr>
              <w:t>4447,939</w:t>
            </w:r>
          </w:p>
        </w:tc>
      </w:tr>
    </w:tbl>
    <w:p w:rsidR="009C1570" w:rsidRDefault="009C1570" w:rsidP="009C1570">
      <w:pPr>
        <w:rPr>
          <w:b/>
          <w:sz w:val="32"/>
          <w:szCs w:val="32"/>
          <w:lang w:val="uk-UA"/>
        </w:rPr>
      </w:pPr>
    </w:p>
    <w:p w:rsidR="009C1570" w:rsidRPr="009C1570" w:rsidRDefault="009C1570" w:rsidP="009C1570">
      <w:pPr>
        <w:rPr>
          <w:sz w:val="28"/>
          <w:szCs w:val="28"/>
          <w:lang w:val="uk-UA"/>
        </w:rPr>
      </w:pPr>
      <w:r w:rsidRPr="009C1570">
        <w:rPr>
          <w:sz w:val="28"/>
          <w:szCs w:val="28"/>
          <w:lang w:val="uk-UA"/>
        </w:rPr>
        <w:t xml:space="preserve">Організаційно-технічні заходи ДМП «ІФТКЕ» з підготовки теплового </w:t>
      </w:r>
      <w:r>
        <w:rPr>
          <w:sz w:val="28"/>
          <w:szCs w:val="28"/>
          <w:lang w:val="uk-UA"/>
        </w:rPr>
        <w:t>господарств</w:t>
      </w:r>
      <w:r w:rsidRPr="009C1570">
        <w:rPr>
          <w:sz w:val="28"/>
          <w:szCs w:val="28"/>
          <w:lang w:val="uk-UA"/>
        </w:rPr>
        <w:t>а в осінньо-зимовий період 201</w:t>
      </w:r>
      <w:r w:rsidR="00720652">
        <w:rPr>
          <w:sz w:val="28"/>
          <w:szCs w:val="28"/>
          <w:lang w:val="uk-UA"/>
        </w:rPr>
        <w:t>7 -2018</w:t>
      </w:r>
      <w:r w:rsidRPr="009C1570">
        <w:rPr>
          <w:sz w:val="28"/>
          <w:szCs w:val="28"/>
          <w:lang w:val="uk-UA"/>
        </w:rPr>
        <w:t>р.р.</w:t>
      </w:r>
      <w:r w:rsidR="00720652">
        <w:rPr>
          <w:sz w:val="28"/>
          <w:szCs w:val="28"/>
          <w:lang w:val="uk-UA"/>
        </w:rPr>
        <w:t xml:space="preserve"> наведені в Додатку 5</w:t>
      </w:r>
    </w:p>
    <w:p w:rsidR="00E71B69" w:rsidRPr="000560B0" w:rsidRDefault="00E71B69" w:rsidP="00D0655E">
      <w:pPr>
        <w:jc w:val="both"/>
        <w:rPr>
          <w:sz w:val="28"/>
          <w:szCs w:val="28"/>
          <w:lang w:val="uk-UA"/>
        </w:rPr>
      </w:pPr>
    </w:p>
    <w:p w:rsidR="003D132A" w:rsidRPr="0024424C" w:rsidRDefault="003435B8" w:rsidP="003435B8">
      <w:pPr>
        <w:spacing w:line="276" w:lineRule="auto"/>
        <w:ind w:left="360"/>
        <w:jc w:val="center"/>
        <w:rPr>
          <w:rFonts w:eastAsia="Calibri"/>
          <w:b/>
          <w:sz w:val="28"/>
          <w:szCs w:val="28"/>
          <w:lang w:val="uk-UA" w:eastAsia="en-US"/>
        </w:rPr>
      </w:pPr>
      <w:r w:rsidRPr="00494C83">
        <w:rPr>
          <w:b/>
          <w:sz w:val="32"/>
          <w:szCs w:val="32"/>
        </w:rPr>
        <w:t>6</w:t>
      </w:r>
      <w:r>
        <w:rPr>
          <w:b/>
          <w:sz w:val="32"/>
          <w:szCs w:val="32"/>
          <w:lang w:val="uk-UA"/>
        </w:rPr>
        <w:t>.</w:t>
      </w:r>
      <w:r w:rsidR="00B0686A" w:rsidRPr="0024424C">
        <w:rPr>
          <w:b/>
          <w:sz w:val="28"/>
          <w:szCs w:val="28"/>
          <w:lang w:val="uk-UA"/>
        </w:rPr>
        <w:t>Виробничий план</w:t>
      </w:r>
    </w:p>
    <w:p w:rsidR="00BE68B5" w:rsidRPr="000560B0" w:rsidRDefault="00BE68B5" w:rsidP="00BE68B5">
      <w:pPr>
        <w:spacing w:line="276" w:lineRule="auto"/>
        <w:ind w:left="720"/>
        <w:rPr>
          <w:rFonts w:eastAsia="Calibri"/>
          <w:b/>
          <w:sz w:val="32"/>
          <w:szCs w:val="32"/>
          <w:lang w:val="uk-UA" w:eastAsia="en-US"/>
        </w:rPr>
      </w:pPr>
    </w:p>
    <w:p w:rsidR="00B0686A" w:rsidRPr="000560B0" w:rsidRDefault="003D132A" w:rsidP="003D132A">
      <w:pPr>
        <w:spacing w:line="276" w:lineRule="auto"/>
        <w:rPr>
          <w:rFonts w:eastAsia="Calibri"/>
          <w:sz w:val="28"/>
          <w:szCs w:val="28"/>
          <w:lang w:val="uk-UA" w:eastAsia="en-US"/>
        </w:rPr>
      </w:pPr>
      <w:r w:rsidRPr="000560B0">
        <w:rPr>
          <w:rFonts w:eastAsia="Calibri"/>
          <w:b/>
          <w:sz w:val="32"/>
          <w:szCs w:val="32"/>
          <w:lang w:val="uk-UA" w:eastAsia="en-US"/>
        </w:rPr>
        <w:t xml:space="preserve">     </w:t>
      </w:r>
      <w:r w:rsidR="00B0686A" w:rsidRPr="000560B0">
        <w:rPr>
          <w:rFonts w:eastAsia="Calibri"/>
          <w:sz w:val="28"/>
          <w:szCs w:val="28"/>
          <w:lang w:val="uk-UA" w:eastAsia="en-US"/>
        </w:rPr>
        <w:t>Інформація щодо реалізації теплової енергії в натуральному та вартісних показниках наведено в таблиці 10 та 11.</w:t>
      </w:r>
    </w:p>
    <w:p w:rsidR="003D132A" w:rsidRPr="000560B0" w:rsidRDefault="003D132A" w:rsidP="003D132A">
      <w:pPr>
        <w:spacing w:line="276" w:lineRule="auto"/>
        <w:rPr>
          <w:rFonts w:eastAsia="Calibri"/>
          <w:b/>
          <w:sz w:val="32"/>
          <w:szCs w:val="32"/>
          <w:lang w:val="uk-UA" w:eastAsia="en-US"/>
        </w:rPr>
      </w:pPr>
    </w:p>
    <w:p w:rsidR="00BE68B5" w:rsidRPr="00E97921" w:rsidRDefault="00BE5EED" w:rsidP="00BE5EED">
      <w:pPr>
        <w:pStyle w:val="a3"/>
        <w:jc w:val="center"/>
        <w:rPr>
          <w:rFonts w:eastAsia="Calibri"/>
          <w:b/>
          <w:sz w:val="28"/>
          <w:szCs w:val="28"/>
          <w:lang w:val="uk-UA" w:eastAsia="en-US"/>
        </w:rPr>
      </w:pPr>
      <w:r w:rsidRPr="00E97921">
        <w:rPr>
          <w:rFonts w:eastAsia="Calibri"/>
          <w:sz w:val="28"/>
          <w:szCs w:val="28"/>
          <w:lang w:val="uk-UA" w:eastAsia="en-US"/>
        </w:rPr>
        <w:t>Таблиця 10</w:t>
      </w:r>
      <w:r w:rsidRPr="00E97921">
        <w:rPr>
          <w:rFonts w:eastAsia="Calibri"/>
          <w:b/>
          <w:sz w:val="28"/>
          <w:szCs w:val="28"/>
          <w:lang w:val="uk-UA" w:eastAsia="en-US"/>
        </w:rPr>
        <w:t xml:space="preserve"> - </w:t>
      </w:r>
      <w:r w:rsidR="00FB4E5C" w:rsidRPr="00E97921">
        <w:rPr>
          <w:rFonts w:eastAsia="Calibri"/>
          <w:b/>
          <w:sz w:val="28"/>
          <w:szCs w:val="28"/>
          <w:lang w:val="uk-UA" w:eastAsia="en-US"/>
        </w:rPr>
        <w:t>Реалізація теплової енергії, Гкал</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1276"/>
        <w:gridCol w:w="1276"/>
        <w:gridCol w:w="1275"/>
        <w:gridCol w:w="1276"/>
        <w:gridCol w:w="1276"/>
        <w:gridCol w:w="1417"/>
      </w:tblGrid>
      <w:tr w:rsidR="008F6A98" w:rsidRPr="000560B0" w:rsidTr="008F6A98">
        <w:trPr>
          <w:trHeight w:val="753"/>
        </w:trPr>
        <w:tc>
          <w:tcPr>
            <w:tcW w:w="1276" w:type="dxa"/>
          </w:tcPr>
          <w:p w:rsidR="00352AA7" w:rsidRPr="00E97921" w:rsidRDefault="00352AA7" w:rsidP="00E97921">
            <w:pPr>
              <w:pStyle w:val="a3"/>
              <w:ind w:left="0"/>
              <w:rPr>
                <w:rFonts w:eastAsia="Calibri"/>
                <w:lang w:val="uk-UA" w:eastAsia="en-US"/>
              </w:rPr>
            </w:pPr>
            <w:r w:rsidRPr="00E97921">
              <w:rPr>
                <w:rFonts w:eastAsia="Calibri"/>
                <w:lang w:val="uk-UA" w:eastAsia="en-US"/>
              </w:rPr>
              <w:t>Реалізація тепл</w:t>
            </w:r>
            <w:r w:rsidR="00E97921">
              <w:rPr>
                <w:rFonts w:eastAsia="Calibri"/>
                <w:lang w:val="uk-UA" w:eastAsia="en-US"/>
              </w:rPr>
              <w:t>ової е</w:t>
            </w:r>
            <w:r w:rsidRPr="00E97921">
              <w:rPr>
                <w:rFonts w:eastAsia="Calibri"/>
                <w:lang w:val="uk-UA" w:eastAsia="en-US"/>
              </w:rPr>
              <w:t>нергії</w:t>
            </w:r>
          </w:p>
        </w:tc>
        <w:tc>
          <w:tcPr>
            <w:tcW w:w="1276" w:type="dxa"/>
            <w:vAlign w:val="center"/>
          </w:tcPr>
          <w:p w:rsidR="008F6A98" w:rsidRDefault="00352AA7" w:rsidP="008F6A98">
            <w:pPr>
              <w:pStyle w:val="a3"/>
              <w:ind w:left="0"/>
              <w:jc w:val="center"/>
              <w:rPr>
                <w:rFonts w:eastAsia="Calibri"/>
                <w:lang w:val="uk-UA" w:eastAsia="en-US"/>
              </w:rPr>
            </w:pPr>
            <w:r w:rsidRPr="00E97921">
              <w:rPr>
                <w:rFonts w:eastAsia="Calibri"/>
                <w:lang w:val="uk-UA" w:eastAsia="en-US"/>
              </w:rPr>
              <w:t>Факт</w:t>
            </w:r>
          </w:p>
          <w:p w:rsidR="00352AA7" w:rsidRPr="00E97921" w:rsidRDefault="00352AA7" w:rsidP="008F6A98">
            <w:pPr>
              <w:pStyle w:val="a3"/>
              <w:ind w:left="0"/>
              <w:jc w:val="center"/>
              <w:rPr>
                <w:rFonts w:eastAsia="Calibri"/>
                <w:lang w:val="uk-UA" w:eastAsia="en-US"/>
              </w:rPr>
            </w:pPr>
            <w:r w:rsidRPr="00E97921">
              <w:rPr>
                <w:rFonts w:eastAsia="Calibri"/>
                <w:lang w:val="uk-UA" w:eastAsia="en-US"/>
              </w:rPr>
              <w:t>2012 р.</w:t>
            </w:r>
          </w:p>
        </w:tc>
        <w:tc>
          <w:tcPr>
            <w:tcW w:w="1276" w:type="dxa"/>
            <w:vAlign w:val="center"/>
          </w:tcPr>
          <w:p w:rsidR="008F6A98" w:rsidRDefault="00352AA7" w:rsidP="008F6A98">
            <w:pPr>
              <w:jc w:val="center"/>
              <w:rPr>
                <w:rFonts w:eastAsia="Calibri"/>
                <w:lang w:val="uk-UA" w:eastAsia="en-US"/>
              </w:rPr>
            </w:pPr>
            <w:r w:rsidRPr="00E97921">
              <w:rPr>
                <w:rFonts w:eastAsia="Calibri"/>
                <w:lang w:val="uk-UA" w:eastAsia="en-US"/>
              </w:rPr>
              <w:t>Факт</w:t>
            </w:r>
          </w:p>
          <w:p w:rsidR="00352AA7" w:rsidRPr="00E97921" w:rsidRDefault="00352AA7" w:rsidP="008F6A98">
            <w:pPr>
              <w:jc w:val="center"/>
            </w:pPr>
            <w:r w:rsidRPr="00E97921">
              <w:rPr>
                <w:rFonts w:eastAsia="Calibri"/>
                <w:lang w:val="uk-UA" w:eastAsia="en-US"/>
              </w:rPr>
              <w:t>2013 р.</w:t>
            </w:r>
          </w:p>
        </w:tc>
        <w:tc>
          <w:tcPr>
            <w:tcW w:w="1275" w:type="dxa"/>
            <w:vAlign w:val="center"/>
          </w:tcPr>
          <w:p w:rsidR="00352AA7" w:rsidRPr="00E97921" w:rsidRDefault="00352AA7" w:rsidP="008F6A98">
            <w:pPr>
              <w:jc w:val="center"/>
            </w:pPr>
            <w:r w:rsidRPr="00E97921">
              <w:rPr>
                <w:rFonts w:eastAsia="Calibri"/>
                <w:lang w:val="uk-UA" w:eastAsia="en-US"/>
              </w:rPr>
              <w:t xml:space="preserve">Факт </w:t>
            </w:r>
            <w:r w:rsidR="008F6A98">
              <w:rPr>
                <w:rFonts w:eastAsia="Calibri"/>
                <w:lang w:val="uk-UA" w:eastAsia="en-US"/>
              </w:rPr>
              <w:t xml:space="preserve">    </w:t>
            </w:r>
            <w:r w:rsidRPr="00E97921">
              <w:rPr>
                <w:rFonts w:eastAsia="Calibri"/>
                <w:lang w:val="uk-UA" w:eastAsia="en-US"/>
              </w:rPr>
              <w:t>2014 р.</w:t>
            </w:r>
          </w:p>
        </w:tc>
        <w:tc>
          <w:tcPr>
            <w:tcW w:w="1276" w:type="dxa"/>
            <w:vAlign w:val="center"/>
          </w:tcPr>
          <w:p w:rsidR="008F6A98" w:rsidRDefault="00352AA7" w:rsidP="008F6A98">
            <w:pPr>
              <w:jc w:val="center"/>
              <w:rPr>
                <w:rFonts w:eastAsia="Calibri"/>
                <w:lang w:val="uk-UA" w:eastAsia="en-US"/>
              </w:rPr>
            </w:pPr>
            <w:r w:rsidRPr="00E97921">
              <w:rPr>
                <w:rFonts w:eastAsia="Calibri"/>
                <w:lang w:val="uk-UA" w:eastAsia="en-US"/>
              </w:rPr>
              <w:t>Факт</w:t>
            </w:r>
          </w:p>
          <w:p w:rsidR="00352AA7" w:rsidRPr="00E97921" w:rsidRDefault="00352AA7" w:rsidP="008F6A98">
            <w:pPr>
              <w:jc w:val="center"/>
            </w:pPr>
            <w:r w:rsidRPr="00E97921">
              <w:rPr>
                <w:rFonts w:eastAsia="Calibri"/>
                <w:lang w:val="uk-UA" w:eastAsia="en-US"/>
              </w:rPr>
              <w:t>2015 р.</w:t>
            </w:r>
          </w:p>
        </w:tc>
        <w:tc>
          <w:tcPr>
            <w:tcW w:w="1276" w:type="dxa"/>
            <w:vAlign w:val="center"/>
          </w:tcPr>
          <w:p w:rsidR="00352AA7" w:rsidRPr="00E97921" w:rsidRDefault="00352AA7" w:rsidP="008F6A98">
            <w:pPr>
              <w:jc w:val="center"/>
            </w:pPr>
            <w:r w:rsidRPr="00E97921">
              <w:rPr>
                <w:rFonts w:eastAsia="Calibri"/>
                <w:lang w:val="uk-UA" w:eastAsia="en-US"/>
              </w:rPr>
              <w:t xml:space="preserve">Факт </w:t>
            </w:r>
            <w:r w:rsidR="008F6A98">
              <w:rPr>
                <w:rFonts w:eastAsia="Calibri"/>
                <w:lang w:val="uk-UA" w:eastAsia="en-US"/>
              </w:rPr>
              <w:t xml:space="preserve">  </w:t>
            </w:r>
            <w:r w:rsidRPr="00E97921">
              <w:rPr>
                <w:rFonts w:eastAsia="Calibri"/>
                <w:lang w:val="uk-UA" w:eastAsia="en-US"/>
              </w:rPr>
              <w:t>2016 р.</w:t>
            </w:r>
          </w:p>
        </w:tc>
        <w:tc>
          <w:tcPr>
            <w:tcW w:w="1417" w:type="dxa"/>
            <w:vAlign w:val="center"/>
          </w:tcPr>
          <w:p w:rsidR="00352AA7" w:rsidRPr="00E97921" w:rsidRDefault="00352AA7" w:rsidP="008F6A98">
            <w:pPr>
              <w:ind w:right="175"/>
              <w:jc w:val="center"/>
              <w:rPr>
                <w:rFonts w:eastAsia="Calibri"/>
                <w:lang w:val="uk-UA" w:eastAsia="en-US"/>
              </w:rPr>
            </w:pPr>
            <w:r w:rsidRPr="00E97921">
              <w:rPr>
                <w:rFonts w:eastAsia="Calibri"/>
                <w:lang w:val="uk-UA" w:eastAsia="en-US"/>
              </w:rPr>
              <w:t>План на 2017 р.</w:t>
            </w:r>
          </w:p>
        </w:tc>
      </w:tr>
      <w:tr w:rsidR="008F6A98" w:rsidRPr="000560B0" w:rsidTr="008F6A98">
        <w:trPr>
          <w:trHeight w:val="435"/>
        </w:trPr>
        <w:tc>
          <w:tcPr>
            <w:tcW w:w="1276" w:type="dxa"/>
            <w:vAlign w:val="bottom"/>
          </w:tcPr>
          <w:p w:rsidR="008F6A98" w:rsidRDefault="008F6A98" w:rsidP="003D132A">
            <w:pPr>
              <w:pStyle w:val="a3"/>
              <w:ind w:left="0"/>
              <w:rPr>
                <w:rFonts w:eastAsia="Calibri"/>
                <w:sz w:val="26"/>
                <w:szCs w:val="26"/>
                <w:lang w:val="uk-UA" w:eastAsia="en-US"/>
              </w:rPr>
            </w:pPr>
          </w:p>
          <w:p w:rsidR="002124B7" w:rsidRPr="000560B0" w:rsidRDefault="002124B7" w:rsidP="003D132A">
            <w:pPr>
              <w:pStyle w:val="a3"/>
              <w:ind w:left="0"/>
              <w:rPr>
                <w:rFonts w:eastAsia="Calibri"/>
                <w:sz w:val="26"/>
                <w:szCs w:val="26"/>
                <w:lang w:val="uk-UA" w:eastAsia="en-US"/>
              </w:rPr>
            </w:pPr>
            <w:r w:rsidRPr="000560B0">
              <w:rPr>
                <w:rFonts w:eastAsia="Calibri"/>
                <w:sz w:val="26"/>
                <w:szCs w:val="26"/>
                <w:lang w:val="uk-UA" w:eastAsia="en-US"/>
              </w:rPr>
              <w:t>Разом</w:t>
            </w:r>
          </w:p>
          <w:p w:rsidR="003D132A" w:rsidRPr="000560B0" w:rsidRDefault="003D132A" w:rsidP="003D132A">
            <w:pPr>
              <w:pStyle w:val="a3"/>
              <w:ind w:left="0"/>
              <w:rPr>
                <w:rFonts w:eastAsia="Calibri"/>
                <w:sz w:val="26"/>
                <w:szCs w:val="26"/>
                <w:lang w:val="uk-UA" w:eastAsia="en-US"/>
              </w:rPr>
            </w:pPr>
          </w:p>
        </w:tc>
        <w:tc>
          <w:tcPr>
            <w:tcW w:w="1276" w:type="dxa"/>
            <w:vAlign w:val="bottom"/>
          </w:tcPr>
          <w:p w:rsidR="002124B7" w:rsidRPr="008F6A98" w:rsidRDefault="002124B7" w:rsidP="002124B7">
            <w:pPr>
              <w:pStyle w:val="a3"/>
              <w:ind w:left="0"/>
              <w:jc w:val="center"/>
              <w:rPr>
                <w:rFonts w:eastAsia="Calibri"/>
                <w:b/>
                <w:lang w:val="uk-UA" w:eastAsia="en-US"/>
              </w:rPr>
            </w:pPr>
            <w:r w:rsidRPr="008F6A98">
              <w:rPr>
                <w:rFonts w:eastAsia="Calibri"/>
                <w:b/>
                <w:lang w:val="uk-UA" w:eastAsia="en-US"/>
              </w:rPr>
              <w:t>277625,58</w:t>
            </w:r>
          </w:p>
        </w:tc>
        <w:tc>
          <w:tcPr>
            <w:tcW w:w="1276" w:type="dxa"/>
            <w:vAlign w:val="bottom"/>
          </w:tcPr>
          <w:p w:rsidR="002124B7" w:rsidRPr="008F6A98" w:rsidRDefault="002124B7" w:rsidP="002124B7">
            <w:pPr>
              <w:pStyle w:val="a3"/>
              <w:ind w:left="0"/>
              <w:jc w:val="center"/>
              <w:rPr>
                <w:rFonts w:eastAsia="Calibri"/>
                <w:b/>
                <w:lang w:val="uk-UA" w:eastAsia="en-US"/>
              </w:rPr>
            </w:pPr>
            <w:r w:rsidRPr="008F6A98">
              <w:rPr>
                <w:rFonts w:eastAsia="Calibri"/>
                <w:b/>
                <w:lang w:val="uk-UA" w:eastAsia="en-US"/>
              </w:rPr>
              <w:t>271481,03</w:t>
            </w:r>
          </w:p>
        </w:tc>
        <w:tc>
          <w:tcPr>
            <w:tcW w:w="1275" w:type="dxa"/>
            <w:vAlign w:val="bottom"/>
          </w:tcPr>
          <w:p w:rsidR="002124B7" w:rsidRPr="008F6A98" w:rsidRDefault="002124B7" w:rsidP="002124B7">
            <w:pPr>
              <w:pStyle w:val="a3"/>
              <w:ind w:left="0"/>
              <w:jc w:val="center"/>
              <w:rPr>
                <w:rFonts w:eastAsia="Calibri"/>
                <w:b/>
                <w:lang w:val="uk-UA" w:eastAsia="en-US"/>
              </w:rPr>
            </w:pPr>
            <w:r w:rsidRPr="008F6A98">
              <w:rPr>
                <w:rFonts w:eastAsia="Calibri"/>
                <w:b/>
                <w:lang w:val="uk-UA" w:eastAsia="en-US"/>
              </w:rPr>
              <w:t>226289,56</w:t>
            </w:r>
          </w:p>
        </w:tc>
        <w:tc>
          <w:tcPr>
            <w:tcW w:w="1276" w:type="dxa"/>
            <w:vAlign w:val="bottom"/>
          </w:tcPr>
          <w:p w:rsidR="002124B7" w:rsidRPr="008F6A98" w:rsidRDefault="002124B7" w:rsidP="002124B7">
            <w:pPr>
              <w:pStyle w:val="a3"/>
              <w:ind w:left="0"/>
              <w:jc w:val="center"/>
              <w:rPr>
                <w:rFonts w:eastAsia="Calibri"/>
                <w:b/>
                <w:lang w:val="uk-UA" w:eastAsia="en-US"/>
              </w:rPr>
            </w:pPr>
            <w:r w:rsidRPr="008F6A98">
              <w:rPr>
                <w:rFonts w:eastAsia="Calibri"/>
                <w:b/>
                <w:lang w:val="uk-UA" w:eastAsia="en-US"/>
              </w:rPr>
              <w:t>206169,75</w:t>
            </w:r>
          </w:p>
        </w:tc>
        <w:tc>
          <w:tcPr>
            <w:tcW w:w="1276" w:type="dxa"/>
            <w:vAlign w:val="bottom"/>
          </w:tcPr>
          <w:p w:rsidR="002124B7" w:rsidRPr="008F6A98" w:rsidRDefault="002124B7" w:rsidP="002124B7">
            <w:pPr>
              <w:pStyle w:val="a3"/>
              <w:ind w:left="0"/>
              <w:jc w:val="center"/>
              <w:rPr>
                <w:rFonts w:eastAsia="Calibri"/>
                <w:b/>
                <w:lang w:val="uk-UA" w:eastAsia="en-US"/>
              </w:rPr>
            </w:pPr>
            <w:r w:rsidRPr="008F6A98">
              <w:rPr>
                <w:rFonts w:eastAsia="Calibri"/>
                <w:b/>
                <w:lang w:val="uk-UA" w:eastAsia="en-US"/>
              </w:rPr>
              <w:t>221280,10</w:t>
            </w:r>
          </w:p>
        </w:tc>
        <w:tc>
          <w:tcPr>
            <w:tcW w:w="1417" w:type="dxa"/>
            <w:vAlign w:val="bottom"/>
          </w:tcPr>
          <w:p w:rsidR="002124B7" w:rsidRPr="008F6A98" w:rsidRDefault="002124B7" w:rsidP="00E97921">
            <w:pPr>
              <w:pStyle w:val="a3"/>
              <w:ind w:left="0" w:right="175"/>
              <w:jc w:val="center"/>
              <w:rPr>
                <w:rFonts w:eastAsia="Calibri"/>
                <w:b/>
                <w:lang w:val="uk-UA" w:eastAsia="en-US"/>
              </w:rPr>
            </w:pPr>
            <w:r w:rsidRPr="008F6A98">
              <w:rPr>
                <w:rFonts w:eastAsia="Calibri"/>
                <w:b/>
                <w:lang w:val="uk-UA" w:eastAsia="en-US"/>
              </w:rPr>
              <w:t>221280,10</w:t>
            </w:r>
          </w:p>
        </w:tc>
      </w:tr>
      <w:tr w:rsidR="008F6A98" w:rsidRPr="000560B0" w:rsidTr="008F6A98">
        <w:trPr>
          <w:trHeight w:val="435"/>
        </w:trPr>
        <w:tc>
          <w:tcPr>
            <w:tcW w:w="1276" w:type="dxa"/>
            <w:vAlign w:val="bottom"/>
          </w:tcPr>
          <w:p w:rsidR="002124B7" w:rsidRPr="000560B0" w:rsidRDefault="002124B7" w:rsidP="003D132A">
            <w:pPr>
              <w:pStyle w:val="a3"/>
              <w:ind w:left="0"/>
              <w:rPr>
                <w:rFonts w:eastAsia="Calibri"/>
                <w:sz w:val="26"/>
                <w:szCs w:val="26"/>
                <w:lang w:val="uk-UA" w:eastAsia="en-US"/>
              </w:rPr>
            </w:pPr>
            <w:r w:rsidRPr="000560B0">
              <w:rPr>
                <w:rFonts w:eastAsia="Calibri"/>
                <w:sz w:val="26"/>
                <w:szCs w:val="26"/>
                <w:lang w:val="uk-UA" w:eastAsia="en-US"/>
              </w:rPr>
              <w:t>Опален</w:t>
            </w:r>
            <w:r w:rsidR="008F6A98">
              <w:rPr>
                <w:rFonts w:eastAsia="Calibri"/>
                <w:sz w:val="26"/>
                <w:szCs w:val="26"/>
                <w:lang w:val="uk-UA" w:eastAsia="en-US"/>
              </w:rPr>
              <w:t>-</w:t>
            </w:r>
            <w:r w:rsidRPr="000560B0">
              <w:rPr>
                <w:rFonts w:eastAsia="Calibri"/>
                <w:sz w:val="26"/>
                <w:szCs w:val="26"/>
                <w:lang w:val="uk-UA" w:eastAsia="en-US"/>
              </w:rPr>
              <w:t>ня</w:t>
            </w:r>
          </w:p>
          <w:p w:rsidR="003D132A" w:rsidRPr="000560B0" w:rsidRDefault="003D132A" w:rsidP="003D132A">
            <w:pPr>
              <w:pStyle w:val="a3"/>
              <w:ind w:left="0"/>
              <w:rPr>
                <w:rFonts w:eastAsia="Calibri"/>
                <w:sz w:val="26"/>
                <w:szCs w:val="26"/>
                <w:lang w:val="uk-UA" w:eastAsia="en-US"/>
              </w:rPr>
            </w:pP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255870,84</w:t>
            </w: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254476,92</w:t>
            </w:r>
          </w:p>
        </w:tc>
        <w:tc>
          <w:tcPr>
            <w:tcW w:w="1275"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213223,12</w:t>
            </w: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196056,55</w:t>
            </w: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213472,08</w:t>
            </w:r>
          </w:p>
        </w:tc>
        <w:tc>
          <w:tcPr>
            <w:tcW w:w="1417" w:type="dxa"/>
            <w:vAlign w:val="bottom"/>
          </w:tcPr>
          <w:p w:rsidR="002124B7" w:rsidRPr="008F6A98" w:rsidRDefault="002124B7" w:rsidP="00E97921">
            <w:pPr>
              <w:pStyle w:val="a3"/>
              <w:ind w:left="0" w:right="175"/>
              <w:jc w:val="center"/>
              <w:rPr>
                <w:rFonts w:eastAsia="Calibri"/>
                <w:lang w:val="uk-UA" w:eastAsia="en-US"/>
              </w:rPr>
            </w:pPr>
            <w:r w:rsidRPr="008F6A98">
              <w:rPr>
                <w:rFonts w:eastAsia="Calibri"/>
                <w:lang w:val="uk-UA" w:eastAsia="en-US"/>
              </w:rPr>
              <w:t>213472,08</w:t>
            </w:r>
          </w:p>
        </w:tc>
      </w:tr>
      <w:tr w:rsidR="008F6A98" w:rsidRPr="000560B0" w:rsidTr="008F6A98">
        <w:trPr>
          <w:trHeight w:val="435"/>
        </w:trPr>
        <w:tc>
          <w:tcPr>
            <w:tcW w:w="1276" w:type="dxa"/>
            <w:vAlign w:val="bottom"/>
          </w:tcPr>
          <w:p w:rsidR="002124B7" w:rsidRPr="000560B0" w:rsidRDefault="002124B7" w:rsidP="003D132A">
            <w:pPr>
              <w:pStyle w:val="a3"/>
              <w:ind w:left="0"/>
              <w:rPr>
                <w:rFonts w:eastAsia="Calibri"/>
                <w:sz w:val="26"/>
                <w:szCs w:val="26"/>
                <w:lang w:val="uk-UA" w:eastAsia="en-US"/>
              </w:rPr>
            </w:pPr>
            <w:r w:rsidRPr="000560B0">
              <w:rPr>
                <w:rFonts w:eastAsia="Calibri"/>
                <w:sz w:val="26"/>
                <w:szCs w:val="26"/>
                <w:lang w:val="uk-UA" w:eastAsia="en-US"/>
              </w:rPr>
              <w:t>Гаряча вода</w:t>
            </w:r>
          </w:p>
          <w:p w:rsidR="003D132A" w:rsidRPr="000560B0" w:rsidRDefault="003D132A" w:rsidP="003D132A">
            <w:pPr>
              <w:pStyle w:val="a3"/>
              <w:ind w:left="0"/>
              <w:rPr>
                <w:rFonts w:eastAsia="Calibri"/>
                <w:sz w:val="26"/>
                <w:szCs w:val="26"/>
                <w:lang w:val="uk-UA" w:eastAsia="en-US"/>
              </w:rPr>
            </w:pP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19687,95</w:t>
            </w: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15201,60</w:t>
            </w:r>
          </w:p>
        </w:tc>
        <w:tc>
          <w:tcPr>
            <w:tcW w:w="1275"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11826,10</w:t>
            </w: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9224,81</w:t>
            </w: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6918,24</w:t>
            </w:r>
          </w:p>
        </w:tc>
        <w:tc>
          <w:tcPr>
            <w:tcW w:w="1417" w:type="dxa"/>
            <w:vAlign w:val="bottom"/>
          </w:tcPr>
          <w:p w:rsidR="002124B7" w:rsidRPr="008F6A98" w:rsidRDefault="002124B7" w:rsidP="00E97921">
            <w:pPr>
              <w:pStyle w:val="a3"/>
              <w:ind w:left="0" w:right="175"/>
              <w:jc w:val="center"/>
              <w:rPr>
                <w:rFonts w:eastAsia="Calibri"/>
                <w:lang w:val="uk-UA" w:eastAsia="en-US"/>
              </w:rPr>
            </w:pPr>
            <w:r w:rsidRPr="008F6A98">
              <w:rPr>
                <w:rFonts w:eastAsia="Calibri"/>
                <w:lang w:val="uk-UA" w:eastAsia="en-US"/>
              </w:rPr>
              <w:t>6918,24</w:t>
            </w:r>
          </w:p>
        </w:tc>
      </w:tr>
      <w:tr w:rsidR="008F6A98" w:rsidRPr="000560B0" w:rsidTr="008F6A98">
        <w:trPr>
          <w:trHeight w:val="461"/>
        </w:trPr>
        <w:tc>
          <w:tcPr>
            <w:tcW w:w="1276" w:type="dxa"/>
            <w:vAlign w:val="bottom"/>
          </w:tcPr>
          <w:p w:rsidR="002124B7" w:rsidRPr="000560B0" w:rsidRDefault="002124B7" w:rsidP="003D132A">
            <w:pPr>
              <w:pStyle w:val="a3"/>
              <w:ind w:left="0"/>
              <w:rPr>
                <w:rFonts w:eastAsia="Calibri"/>
                <w:sz w:val="26"/>
                <w:szCs w:val="26"/>
                <w:lang w:val="uk-UA" w:eastAsia="en-US"/>
              </w:rPr>
            </w:pPr>
            <w:r w:rsidRPr="000560B0">
              <w:rPr>
                <w:rFonts w:eastAsia="Calibri"/>
                <w:sz w:val="26"/>
                <w:szCs w:val="26"/>
                <w:lang w:val="uk-UA" w:eastAsia="en-US"/>
              </w:rPr>
              <w:t>Пара</w:t>
            </w:r>
          </w:p>
          <w:p w:rsidR="003D132A" w:rsidRPr="000560B0" w:rsidRDefault="003D132A" w:rsidP="003D132A">
            <w:pPr>
              <w:pStyle w:val="a3"/>
              <w:ind w:left="0"/>
              <w:rPr>
                <w:rFonts w:eastAsia="Calibri"/>
                <w:sz w:val="26"/>
                <w:szCs w:val="26"/>
                <w:lang w:val="uk-UA" w:eastAsia="en-US"/>
              </w:rPr>
            </w:pP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2066,79</w:t>
            </w: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1802,51</w:t>
            </w:r>
          </w:p>
        </w:tc>
        <w:tc>
          <w:tcPr>
            <w:tcW w:w="1275"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1240,34</w:t>
            </w: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888,39</w:t>
            </w:r>
          </w:p>
        </w:tc>
        <w:tc>
          <w:tcPr>
            <w:tcW w:w="1276" w:type="dxa"/>
            <w:vAlign w:val="bottom"/>
          </w:tcPr>
          <w:p w:rsidR="002124B7" w:rsidRPr="008F6A98" w:rsidRDefault="002124B7" w:rsidP="002124B7">
            <w:pPr>
              <w:pStyle w:val="a3"/>
              <w:ind w:left="0"/>
              <w:jc w:val="center"/>
              <w:rPr>
                <w:rFonts w:eastAsia="Calibri"/>
                <w:lang w:val="uk-UA" w:eastAsia="en-US"/>
              </w:rPr>
            </w:pPr>
            <w:r w:rsidRPr="008F6A98">
              <w:rPr>
                <w:rFonts w:eastAsia="Calibri"/>
                <w:lang w:val="uk-UA" w:eastAsia="en-US"/>
              </w:rPr>
              <w:t>889,78</w:t>
            </w:r>
          </w:p>
        </w:tc>
        <w:tc>
          <w:tcPr>
            <w:tcW w:w="1417" w:type="dxa"/>
            <w:vAlign w:val="bottom"/>
          </w:tcPr>
          <w:p w:rsidR="002124B7" w:rsidRPr="008F6A98" w:rsidRDefault="002124B7" w:rsidP="00E97921">
            <w:pPr>
              <w:pStyle w:val="a3"/>
              <w:ind w:left="0" w:right="175"/>
              <w:jc w:val="center"/>
              <w:rPr>
                <w:rFonts w:eastAsia="Calibri"/>
                <w:lang w:val="uk-UA" w:eastAsia="en-US"/>
              </w:rPr>
            </w:pPr>
            <w:r w:rsidRPr="008F6A98">
              <w:rPr>
                <w:rFonts w:eastAsia="Calibri"/>
                <w:lang w:val="uk-UA" w:eastAsia="en-US"/>
              </w:rPr>
              <w:t>889,78</w:t>
            </w:r>
          </w:p>
        </w:tc>
      </w:tr>
    </w:tbl>
    <w:p w:rsidR="00D07E26" w:rsidRDefault="00D07E26" w:rsidP="009D05DA">
      <w:pPr>
        <w:pStyle w:val="a3"/>
        <w:rPr>
          <w:rFonts w:eastAsia="Calibri"/>
          <w:sz w:val="32"/>
          <w:szCs w:val="32"/>
          <w:lang w:val="uk-UA" w:eastAsia="en-US"/>
        </w:rPr>
      </w:pPr>
    </w:p>
    <w:p w:rsidR="00DC6968" w:rsidRDefault="008F6A98" w:rsidP="005720D4">
      <w:pPr>
        <w:ind w:left="360"/>
        <w:jc w:val="center"/>
        <w:rPr>
          <w:b/>
          <w:sz w:val="28"/>
          <w:szCs w:val="28"/>
          <w:lang w:val="uk-UA"/>
        </w:rPr>
      </w:pPr>
      <w:r w:rsidRPr="008F6A98">
        <w:rPr>
          <w:sz w:val="28"/>
          <w:szCs w:val="28"/>
          <w:lang w:val="uk-UA"/>
        </w:rPr>
        <w:t>Таблиц</w:t>
      </w:r>
      <w:r w:rsidR="005720D4" w:rsidRPr="008F6A98">
        <w:rPr>
          <w:sz w:val="28"/>
          <w:szCs w:val="28"/>
          <w:lang w:val="uk-UA"/>
        </w:rPr>
        <w:t>я 11</w:t>
      </w:r>
      <w:r w:rsidR="005720D4" w:rsidRPr="008F6A98">
        <w:rPr>
          <w:b/>
          <w:sz w:val="28"/>
          <w:szCs w:val="28"/>
          <w:lang w:val="uk-UA"/>
        </w:rPr>
        <w:t xml:space="preserve"> </w:t>
      </w:r>
      <w:r w:rsidR="00793BF1" w:rsidRPr="008F6A98">
        <w:rPr>
          <w:b/>
          <w:sz w:val="28"/>
          <w:szCs w:val="28"/>
          <w:lang w:val="uk-UA"/>
        </w:rPr>
        <w:t>–</w:t>
      </w:r>
      <w:r w:rsidR="005720D4" w:rsidRPr="008F6A98">
        <w:rPr>
          <w:b/>
          <w:sz w:val="28"/>
          <w:szCs w:val="28"/>
          <w:lang w:val="uk-UA"/>
        </w:rPr>
        <w:t xml:space="preserve"> </w:t>
      </w:r>
      <w:r w:rsidR="005720D4" w:rsidRPr="008F6A98">
        <w:rPr>
          <w:b/>
          <w:sz w:val="28"/>
          <w:szCs w:val="28"/>
        </w:rPr>
        <w:t>П</w:t>
      </w:r>
      <w:r w:rsidR="00793BF1" w:rsidRPr="008F6A98">
        <w:rPr>
          <w:b/>
          <w:sz w:val="28"/>
          <w:szCs w:val="28"/>
          <w:lang w:val="uk-UA"/>
        </w:rPr>
        <w:t>лан нарахувань та поступлень на</w:t>
      </w:r>
      <w:r w:rsidR="005720D4" w:rsidRPr="008F6A98">
        <w:rPr>
          <w:b/>
          <w:sz w:val="28"/>
          <w:szCs w:val="28"/>
        </w:rPr>
        <w:t xml:space="preserve"> 201</w:t>
      </w:r>
      <w:r w:rsidR="00422645" w:rsidRPr="008F6A98">
        <w:rPr>
          <w:b/>
          <w:sz w:val="28"/>
          <w:szCs w:val="28"/>
          <w:lang w:val="uk-UA"/>
        </w:rPr>
        <w:t>7</w:t>
      </w:r>
      <w:r w:rsidR="005720D4" w:rsidRPr="008F6A98">
        <w:rPr>
          <w:b/>
          <w:sz w:val="28"/>
          <w:szCs w:val="28"/>
        </w:rPr>
        <w:t>р</w:t>
      </w:r>
      <w:r w:rsidR="004601E7" w:rsidRPr="008F6A98">
        <w:rPr>
          <w:b/>
          <w:sz w:val="28"/>
          <w:szCs w:val="28"/>
          <w:lang w:val="uk-UA"/>
        </w:rPr>
        <w:t>.</w:t>
      </w:r>
      <w:r>
        <w:rPr>
          <w:b/>
          <w:sz w:val="28"/>
          <w:szCs w:val="28"/>
          <w:lang w:val="uk-UA"/>
        </w:rPr>
        <w:t>,</w:t>
      </w:r>
      <w:r w:rsidR="005720D4" w:rsidRPr="008F6A98">
        <w:rPr>
          <w:b/>
          <w:sz w:val="28"/>
          <w:szCs w:val="28"/>
        </w:rPr>
        <w:t xml:space="preserve"> грн.</w:t>
      </w:r>
    </w:p>
    <w:tbl>
      <w:tblPr>
        <w:tblW w:w="9072" w:type="dxa"/>
        <w:tblInd w:w="108" w:type="dxa"/>
        <w:tblLayout w:type="fixed"/>
        <w:tblLook w:val="04A0" w:firstRow="1" w:lastRow="0" w:firstColumn="1" w:lastColumn="0" w:noHBand="0" w:noVBand="1"/>
      </w:tblPr>
      <w:tblGrid>
        <w:gridCol w:w="739"/>
        <w:gridCol w:w="3089"/>
        <w:gridCol w:w="2268"/>
        <w:gridCol w:w="1842"/>
        <w:gridCol w:w="1134"/>
      </w:tblGrid>
      <w:tr w:rsidR="00793BF1" w:rsidRPr="000560B0" w:rsidTr="008F6A98">
        <w:trPr>
          <w:trHeight w:val="330"/>
        </w:trPr>
        <w:tc>
          <w:tcPr>
            <w:tcW w:w="739" w:type="dxa"/>
            <w:vMerge w:val="restart"/>
            <w:tcBorders>
              <w:top w:val="single" w:sz="8" w:space="0" w:color="auto"/>
              <w:left w:val="single" w:sz="8" w:space="0" w:color="auto"/>
              <w:right w:val="single" w:sz="8" w:space="0" w:color="auto"/>
            </w:tcBorders>
          </w:tcPr>
          <w:p w:rsidR="00793BF1" w:rsidRPr="008F6A98" w:rsidRDefault="00793BF1" w:rsidP="009604A6">
            <w:pPr>
              <w:jc w:val="center"/>
              <w:rPr>
                <w:bCs/>
                <w:sz w:val="26"/>
                <w:szCs w:val="26"/>
                <w:lang w:val="uk-UA"/>
              </w:rPr>
            </w:pPr>
            <w:r w:rsidRPr="008F6A98">
              <w:rPr>
                <w:bCs/>
                <w:sz w:val="26"/>
                <w:szCs w:val="26"/>
                <w:lang w:val="uk-UA"/>
              </w:rPr>
              <w:t>№№</w:t>
            </w:r>
          </w:p>
          <w:p w:rsidR="00793BF1" w:rsidRPr="008F6A98" w:rsidRDefault="00793BF1" w:rsidP="009604A6">
            <w:pPr>
              <w:jc w:val="center"/>
              <w:rPr>
                <w:bCs/>
                <w:sz w:val="26"/>
                <w:szCs w:val="26"/>
                <w:lang w:val="uk-UA"/>
              </w:rPr>
            </w:pPr>
            <w:r w:rsidRPr="008F6A98">
              <w:rPr>
                <w:bCs/>
                <w:sz w:val="26"/>
                <w:szCs w:val="26"/>
                <w:lang w:val="uk-UA"/>
              </w:rPr>
              <w:t>з/п</w:t>
            </w:r>
          </w:p>
        </w:tc>
        <w:tc>
          <w:tcPr>
            <w:tcW w:w="308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793BF1" w:rsidRPr="008F6A98" w:rsidRDefault="00793BF1" w:rsidP="009604A6">
            <w:pPr>
              <w:jc w:val="center"/>
              <w:rPr>
                <w:bCs/>
                <w:sz w:val="26"/>
                <w:szCs w:val="26"/>
              </w:rPr>
            </w:pPr>
            <w:r w:rsidRPr="008F6A98">
              <w:rPr>
                <w:bCs/>
                <w:sz w:val="26"/>
                <w:szCs w:val="26"/>
                <w:lang w:val="uk-UA"/>
              </w:rPr>
              <w:t>С</w:t>
            </w:r>
            <w:r w:rsidRPr="008F6A98">
              <w:rPr>
                <w:bCs/>
                <w:sz w:val="26"/>
                <w:szCs w:val="26"/>
              </w:rPr>
              <w:t>таття доходів</w:t>
            </w:r>
          </w:p>
        </w:tc>
        <w:tc>
          <w:tcPr>
            <w:tcW w:w="4110" w:type="dxa"/>
            <w:gridSpan w:val="2"/>
            <w:tcBorders>
              <w:top w:val="single" w:sz="4" w:space="0" w:color="auto"/>
              <w:left w:val="nil"/>
              <w:bottom w:val="single" w:sz="4" w:space="0" w:color="auto"/>
              <w:right w:val="single" w:sz="4" w:space="0" w:color="auto"/>
            </w:tcBorders>
            <w:shd w:val="clear" w:color="auto" w:fill="auto"/>
            <w:vAlign w:val="center"/>
            <w:hideMark/>
          </w:tcPr>
          <w:p w:rsidR="00793BF1" w:rsidRPr="008F6A98" w:rsidRDefault="00793BF1" w:rsidP="00793BF1">
            <w:pPr>
              <w:jc w:val="center"/>
              <w:rPr>
                <w:bCs/>
                <w:sz w:val="26"/>
                <w:szCs w:val="26"/>
                <w:lang w:val="uk-UA"/>
              </w:rPr>
            </w:pPr>
            <w:r w:rsidRPr="008F6A98">
              <w:rPr>
                <w:bCs/>
                <w:sz w:val="26"/>
                <w:szCs w:val="26"/>
              </w:rPr>
              <w:t>В</w:t>
            </w:r>
            <w:r w:rsidRPr="008F6A98">
              <w:rPr>
                <w:bCs/>
                <w:sz w:val="26"/>
                <w:szCs w:val="26"/>
                <w:lang w:val="uk-UA"/>
              </w:rPr>
              <w:t>сього за</w:t>
            </w:r>
            <w:r w:rsidRPr="008F6A98">
              <w:rPr>
                <w:bCs/>
                <w:sz w:val="26"/>
                <w:szCs w:val="26"/>
              </w:rPr>
              <w:t xml:space="preserve"> 201</w:t>
            </w:r>
            <w:r w:rsidRPr="008F6A98">
              <w:rPr>
                <w:bCs/>
                <w:sz w:val="26"/>
                <w:szCs w:val="26"/>
                <w:lang w:val="uk-UA"/>
              </w:rPr>
              <w:t>7</w:t>
            </w:r>
            <w:r w:rsidRPr="008F6A98">
              <w:rPr>
                <w:bCs/>
                <w:sz w:val="26"/>
                <w:szCs w:val="26"/>
              </w:rPr>
              <w:t>р</w:t>
            </w:r>
            <w:r w:rsidRPr="008F6A98">
              <w:rPr>
                <w:bCs/>
                <w:sz w:val="26"/>
                <w:szCs w:val="26"/>
                <w:lang w:val="uk-UA"/>
              </w:rPr>
              <w:t>.</w:t>
            </w:r>
          </w:p>
        </w:tc>
        <w:tc>
          <w:tcPr>
            <w:tcW w:w="1134" w:type="dxa"/>
            <w:vMerge w:val="restart"/>
            <w:tcBorders>
              <w:top w:val="single" w:sz="4" w:space="0" w:color="auto"/>
              <w:left w:val="nil"/>
              <w:right w:val="single" w:sz="4" w:space="0" w:color="auto"/>
            </w:tcBorders>
            <w:vAlign w:val="center"/>
          </w:tcPr>
          <w:p w:rsidR="00793BF1" w:rsidRPr="008F6A98" w:rsidRDefault="00793BF1" w:rsidP="009604A6">
            <w:pPr>
              <w:jc w:val="center"/>
              <w:rPr>
                <w:bCs/>
                <w:sz w:val="26"/>
                <w:szCs w:val="26"/>
                <w:lang w:val="uk-UA"/>
              </w:rPr>
            </w:pPr>
            <w:r w:rsidRPr="008F6A98">
              <w:rPr>
                <w:bCs/>
                <w:sz w:val="26"/>
                <w:szCs w:val="26"/>
                <w:lang w:val="uk-UA"/>
              </w:rPr>
              <w:t>% оплати</w:t>
            </w:r>
          </w:p>
        </w:tc>
      </w:tr>
      <w:tr w:rsidR="00793BF1" w:rsidRPr="000560B0" w:rsidTr="008F6A98">
        <w:trPr>
          <w:trHeight w:val="361"/>
        </w:trPr>
        <w:tc>
          <w:tcPr>
            <w:tcW w:w="739" w:type="dxa"/>
            <w:vMerge/>
            <w:tcBorders>
              <w:left w:val="single" w:sz="8" w:space="0" w:color="auto"/>
              <w:bottom w:val="single" w:sz="8" w:space="0" w:color="000000"/>
              <w:right w:val="single" w:sz="8" w:space="0" w:color="auto"/>
            </w:tcBorders>
          </w:tcPr>
          <w:p w:rsidR="00793BF1" w:rsidRPr="000560B0" w:rsidRDefault="00793BF1" w:rsidP="005720D4">
            <w:pPr>
              <w:rPr>
                <w:b/>
                <w:bCs/>
                <w:sz w:val="28"/>
                <w:szCs w:val="28"/>
              </w:rPr>
            </w:pPr>
          </w:p>
        </w:tc>
        <w:tc>
          <w:tcPr>
            <w:tcW w:w="3089" w:type="dxa"/>
            <w:vMerge/>
            <w:tcBorders>
              <w:top w:val="single" w:sz="8" w:space="0" w:color="auto"/>
              <w:left w:val="single" w:sz="8" w:space="0" w:color="auto"/>
              <w:bottom w:val="single" w:sz="8" w:space="0" w:color="000000"/>
              <w:right w:val="single" w:sz="8" w:space="0" w:color="auto"/>
            </w:tcBorders>
            <w:vAlign w:val="center"/>
            <w:hideMark/>
          </w:tcPr>
          <w:p w:rsidR="00793BF1" w:rsidRPr="000560B0" w:rsidRDefault="00793BF1" w:rsidP="005720D4">
            <w:pPr>
              <w:rPr>
                <w:b/>
                <w:bCs/>
                <w:sz w:val="28"/>
                <w:szCs w:val="28"/>
              </w:rPr>
            </w:pPr>
          </w:p>
        </w:tc>
        <w:tc>
          <w:tcPr>
            <w:tcW w:w="2268" w:type="dxa"/>
            <w:tcBorders>
              <w:top w:val="nil"/>
              <w:left w:val="nil"/>
              <w:bottom w:val="nil"/>
              <w:right w:val="single" w:sz="4" w:space="0" w:color="auto"/>
            </w:tcBorders>
            <w:shd w:val="clear" w:color="auto" w:fill="auto"/>
            <w:vAlign w:val="center"/>
            <w:hideMark/>
          </w:tcPr>
          <w:p w:rsidR="00793BF1" w:rsidRPr="008F6A98" w:rsidRDefault="00793BF1" w:rsidP="004601E7">
            <w:pPr>
              <w:jc w:val="center"/>
              <w:rPr>
                <w:bCs/>
                <w:sz w:val="28"/>
                <w:szCs w:val="28"/>
              </w:rPr>
            </w:pPr>
            <w:r w:rsidRPr="008F6A98">
              <w:rPr>
                <w:bCs/>
                <w:sz w:val="28"/>
                <w:szCs w:val="28"/>
              </w:rPr>
              <w:t>нараховано</w:t>
            </w:r>
          </w:p>
        </w:tc>
        <w:tc>
          <w:tcPr>
            <w:tcW w:w="1842" w:type="dxa"/>
            <w:tcBorders>
              <w:top w:val="nil"/>
              <w:left w:val="nil"/>
              <w:bottom w:val="nil"/>
              <w:right w:val="single" w:sz="4" w:space="0" w:color="auto"/>
            </w:tcBorders>
            <w:shd w:val="clear" w:color="auto" w:fill="auto"/>
            <w:vAlign w:val="center"/>
            <w:hideMark/>
          </w:tcPr>
          <w:p w:rsidR="00793BF1" w:rsidRPr="008F6A98" w:rsidRDefault="00793BF1" w:rsidP="004601E7">
            <w:pPr>
              <w:jc w:val="center"/>
              <w:rPr>
                <w:bCs/>
                <w:sz w:val="28"/>
                <w:szCs w:val="28"/>
              </w:rPr>
            </w:pPr>
            <w:r w:rsidRPr="008F6A98">
              <w:rPr>
                <w:bCs/>
                <w:sz w:val="28"/>
                <w:szCs w:val="28"/>
              </w:rPr>
              <w:t>оплата</w:t>
            </w:r>
          </w:p>
        </w:tc>
        <w:tc>
          <w:tcPr>
            <w:tcW w:w="1134" w:type="dxa"/>
            <w:vMerge/>
            <w:tcBorders>
              <w:left w:val="nil"/>
              <w:bottom w:val="nil"/>
              <w:right w:val="single" w:sz="4" w:space="0" w:color="auto"/>
            </w:tcBorders>
          </w:tcPr>
          <w:p w:rsidR="00793BF1" w:rsidRPr="000560B0" w:rsidRDefault="00793BF1" w:rsidP="004601E7">
            <w:pPr>
              <w:jc w:val="center"/>
              <w:rPr>
                <w:b/>
                <w:bCs/>
                <w:sz w:val="28"/>
                <w:szCs w:val="28"/>
              </w:rPr>
            </w:pPr>
          </w:p>
        </w:tc>
      </w:tr>
      <w:tr w:rsidR="00793BF1" w:rsidRPr="000560B0" w:rsidTr="008F6A98">
        <w:trPr>
          <w:trHeight w:val="541"/>
        </w:trPr>
        <w:tc>
          <w:tcPr>
            <w:tcW w:w="739" w:type="dxa"/>
            <w:tcBorders>
              <w:top w:val="nil"/>
              <w:left w:val="single" w:sz="8" w:space="0" w:color="auto"/>
              <w:bottom w:val="single" w:sz="4" w:space="0" w:color="auto"/>
              <w:right w:val="single" w:sz="8" w:space="0" w:color="auto"/>
            </w:tcBorders>
            <w:vAlign w:val="bottom"/>
          </w:tcPr>
          <w:p w:rsidR="00793BF1" w:rsidRPr="000560B0" w:rsidRDefault="00793BF1" w:rsidP="00793BF1">
            <w:pPr>
              <w:jc w:val="center"/>
              <w:rPr>
                <w:b/>
                <w:bCs/>
                <w:sz w:val="26"/>
                <w:szCs w:val="26"/>
                <w:lang w:val="uk-UA"/>
              </w:rPr>
            </w:pPr>
            <w:r w:rsidRPr="000560B0">
              <w:rPr>
                <w:b/>
                <w:bCs/>
                <w:sz w:val="26"/>
                <w:szCs w:val="26"/>
                <w:lang w:val="uk-UA"/>
              </w:rPr>
              <w:t>1.</w:t>
            </w:r>
          </w:p>
        </w:tc>
        <w:tc>
          <w:tcPr>
            <w:tcW w:w="3089" w:type="dxa"/>
            <w:tcBorders>
              <w:top w:val="nil"/>
              <w:left w:val="single" w:sz="8" w:space="0" w:color="auto"/>
              <w:bottom w:val="single" w:sz="4" w:space="0" w:color="auto"/>
              <w:right w:val="single" w:sz="8" w:space="0" w:color="auto"/>
            </w:tcBorders>
            <w:shd w:val="clear" w:color="auto" w:fill="auto"/>
            <w:noWrap/>
            <w:vAlign w:val="bottom"/>
            <w:hideMark/>
          </w:tcPr>
          <w:p w:rsidR="00793BF1" w:rsidRPr="000560B0" w:rsidRDefault="00793BF1" w:rsidP="009604A6">
            <w:pPr>
              <w:rPr>
                <w:b/>
                <w:bCs/>
                <w:sz w:val="26"/>
                <w:szCs w:val="26"/>
              </w:rPr>
            </w:pPr>
            <w:r w:rsidRPr="000560B0">
              <w:rPr>
                <w:b/>
                <w:bCs/>
                <w:sz w:val="26"/>
                <w:szCs w:val="26"/>
              </w:rPr>
              <w:t>Доходи від реалізації теплової енергії</w:t>
            </w:r>
          </w:p>
        </w:tc>
        <w:tc>
          <w:tcPr>
            <w:tcW w:w="22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93BF1" w:rsidRPr="000560B0" w:rsidRDefault="00793BF1" w:rsidP="00F927CC">
            <w:pPr>
              <w:jc w:val="center"/>
              <w:rPr>
                <w:b/>
                <w:bCs/>
                <w:sz w:val="26"/>
                <w:szCs w:val="26"/>
                <w:lang w:val="uk-UA"/>
              </w:rPr>
            </w:pPr>
            <w:r w:rsidRPr="000560B0">
              <w:rPr>
                <w:b/>
                <w:bCs/>
                <w:sz w:val="26"/>
                <w:szCs w:val="26"/>
                <w:lang w:val="uk-UA"/>
              </w:rPr>
              <w:t>301 341 404,46</w:t>
            </w:r>
          </w:p>
        </w:tc>
        <w:tc>
          <w:tcPr>
            <w:tcW w:w="1842" w:type="dxa"/>
            <w:tcBorders>
              <w:top w:val="single" w:sz="8" w:space="0" w:color="auto"/>
              <w:left w:val="nil"/>
              <w:bottom w:val="single" w:sz="8" w:space="0" w:color="auto"/>
              <w:right w:val="single" w:sz="4" w:space="0" w:color="auto"/>
            </w:tcBorders>
            <w:shd w:val="clear" w:color="auto" w:fill="auto"/>
            <w:noWrap/>
            <w:vAlign w:val="bottom"/>
            <w:hideMark/>
          </w:tcPr>
          <w:p w:rsidR="00793BF1" w:rsidRPr="000560B0" w:rsidRDefault="00793BF1" w:rsidP="00F927CC">
            <w:pPr>
              <w:jc w:val="center"/>
              <w:rPr>
                <w:b/>
                <w:bCs/>
                <w:sz w:val="26"/>
                <w:szCs w:val="26"/>
                <w:lang w:val="uk-UA"/>
              </w:rPr>
            </w:pPr>
            <w:r w:rsidRPr="000560B0">
              <w:rPr>
                <w:b/>
                <w:bCs/>
                <w:sz w:val="26"/>
                <w:szCs w:val="26"/>
                <w:lang w:val="uk-UA"/>
              </w:rPr>
              <w:t>324 172 361,81</w:t>
            </w:r>
          </w:p>
        </w:tc>
        <w:tc>
          <w:tcPr>
            <w:tcW w:w="1134" w:type="dxa"/>
            <w:tcBorders>
              <w:top w:val="single" w:sz="8" w:space="0" w:color="auto"/>
              <w:left w:val="nil"/>
              <w:bottom w:val="single" w:sz="8" w:space="0" w:color="auto"/>
              <w:right w:val="single" w:sz="4" w:space="0" w:color="auto"/>
            </w:tcBorders>
            <w:vAlign w:val="bottom"/>
          </w:tcPr>
          <w:p w:rsidR="00793BF1" w:rsidRPr="000560B0" w:rsidRDefault="00793BF1" w:rsidP="00F927CC">
            <w:pPr>
              <w:jc w:val="center"/>
              <w:rPr>
                <w:b/>
                <w:bCs/>
                <w:sz w:val="26"/>
                <w:szCs w:val="26"/>
                <w:lang w:val="uk-UA"/>
              </w:rPr>
            </w:pPr>
            <w:r w:rsidRPr="000560B0">
              <w:rPr>
                <w:b/>
                <w:bCs/>
                <w:sz w:val="26"/>
                <w:szCs w:val="26"/>
                <w:lang w:val="uk-UA"/>
              </w:rPr>
              <w:t>107,6</w:t>
            </w:r>
          </w:p>
        </w:tc>
      </w:tr>
      <w:tr w:rsidR="00793BF1" w:rsidRPr="000560B0" w:rsidTr="008F6A98">
        <w:trPr>
          <w:trHeight w:val="255"/>
        </w:trPr>
        <w:tc>
          <w:tcPr>
            <w:tcW w:w="739" w:type="dxa"/>
            <w:tcBorders>
              <w:top w:val="nil"/>
              <w:left w:val="single" w:sz="8" w:space="0" w:color="auto"/>
              <w:bottom w:val="single" w:sz="4" w:space="0" w:color="auto"/>
              <w:right w:val="single" w:sz="8" w:space="0" w:color="auto"/>
            </w:tcBorders>
            <w:shd w:val="clear" w:color="000000" w:fill="auto"/>
            <w:vAlign w:val="bottom"/>
          </w:tcPr>
          <w:p w:rsidR="00793BF1" w:rsidRPr="000560B0" w:rsidRDefault="00793BF1" w:rsidP="00793BF1">
            <w:pPr>
              <w:jc w:val="center"/>
              <w:rPr>
                <w:bCs/>
                <w:sz w:val="26"/>
                <w:szCs w:val="26"/>
                <w:lang w:val="uk-UA"/>
              </w:rPr>
            </w:pPr>
          </w:p>
        </w:tc>
        <w:tc>
          <w:tcPr>
            <w:tcW w:w="3089" w:type="dxa"/>
            <w:tcBorders>
              <w:top w:val="nil"/>
              <w:left w:val="single" w:sz="8" w:space="0" w:color="auto"/>
              <w:bottom w:val="single" w:sz="4" w:space="0" w:color="auto"/>
              <w:right w:val="single" w:sz="8" w:space="0" w:color="auto"/>
            </w:tcBorders>
            <w:shd w:val="clear" w:color="000000" w:fill="auto"/>
            <w:noWrap/>
            <w:vAlign w:val="bottom"/>
            <w:hideMark/>
          </w:tcPr>
          <w:p w:rsidR="00793BF1" w:rsidRPr="000560B0" w:rsidRDefault="00793BF1" w:rsidP="009604A6">
            <w:pPr>
              <w:rPr>
                <w:bCs/>
                <w:sz w:val="26"/>
                <w:szCs w:val="26"/>
                <w:lang w:val="uk-UA"/>
              </w:rPr>
            </w:pPr>
          </w:p>
          <w:p w:rsidR="00793BF1" w:rsidRPr="000560B0" w:rsidRDefault="00793BF1" w:rsidP="009604A6">
            <w:pPr>
              <w:rPr>
                <w:bCs/>
                <w:sz w:val="26"/>
                <w:szCs w:val="26"/>
              </w:rPr>
            </w:pPr>
            <w:r w:rsidRPr="000560B0">
              <w:rPr>
                <w:bCs/>
                <w:sz w:val="26"/>
                <w:szCs w:val="26"/>
              </w:rPr>
              <w:t>Населення</w:t>
            </w:r>
          </w:p>
        </w:tc>
        <w:tc>
          <w:tcPr>
            <w:tcW w:w="2268" w:type="dxa"/>
            <w:tcBorders>
              <w:top w:val="nil"/>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224 153 426,51</w:t>
            </w:r>
          </w:p>
        </w:tc>
        <w:tc>
          <w:tcPr>
            <w:tcW w:w="1842" w:type="dxa"/>
            <w:tcBorders>
              <w:top w:val="nil"/>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248 459 397,28</w:t>
            </w:r>
          </w:p>
        </w:tc>
        <w:tc>
          <w:tcPr>
            <w:tcW w:w="1134" w:type="dxa"/>
            <w:tcBorders>
              <w:top w:val="nil"/>
              <w:left w:val="nil"/>
              <w:bottom w:val="single" w:sz="4" w:space="0" w:color="auto"/>
              <w:right w:val="single" w:sz="4" w:space="0" w:color="auto"/>
            </w:tcBorders>
            <w:shd w:val="clear" w:color="000000" w:fill="auto"/>
            <w:vAlign w:val="bottom"/>
          </w:tcPr>
          <w:p w:rsidR="00793BF1" w:rsidRPr="000560B0" w:rsidRDefault="00793BF1" w:rsidP="00F927CC">
            <w:pPr>
              <w:jc w:val="center"/>
              <w:rPr>
                <w:sz w:val="26"/>
                <w:szCs w:val="26"/>
                <w:lang w:val="uk-UA"/>
              </w:rPr>
            </w:pPr>
            <w:r w:rsidRPr="000560B0">
              <w:rPr>
                <w:sz w:val="26"/>
                <w:szCs w:val="26"/>
                <w:lang w:val="uk-UA"/>
              </w:rPr>
              <w:t>110,8</w:t>
            </w:r>
          </w:p>
        </w:tc>
      </w:tr>
      <w:tr w:rsidR="00793BF1" w:rsidRPr="000560B0" w:rsidTr="008F6A98">
        <w:trPr>
          <w:trHeight w:val="255"/>
        </w:trPr>
        <w:tc>
          <w:tcPr>
            <w:tcW w:w="739" w:type="dxa"/>
            <w:tcBorders>
              <w:top w:val="nil"/>
              <w:left w:val="single" w:sz="8" w:space="0" w:color="auto"/>
              <w:bottom w:val="single" w:sz="4" w:space="0" w:color="auto"/>
              <w:right w:val="single" w:sz="8" w:space="0" w:color="auto"/>
            </w:tcBorders>
            <w:shd w:val="clear" w:color="000000" w:fill="auto"/>
            <w:vAlign w:val="bottom"/>
          </w:tcPr>
          <w:p w:rsidR="00793BF1" w:rsidRPr="000560B0" w:rsidRDefault="00793BF1" w:rsidP="00793BF1">
            <w:pPr>
              <w:jc w:val="center"/>
              <w:rPr>
                <w:bCs/>
                <w:sz w:val="26"/>
                <w:szCs w:val="26"/>
                <w:lang w:val="uk-UA"/>
              </w:rPr>
            </w:pPr>
          </w:p>
        </w:tc>
        <w:tc>
          <w:tcPr>
            <w:tcW w:w="3089" w:type="dxa"/>
            <w:tcBorders>
              <w:top w:val="nil"/>
              <w:left w:val="single" w:sz="8" w:space="0" w:color="auto"/>
              <w:bottom w:val="single" w:sz="4" w:space="0" w:color="auto"/>
              <w:right w:val="single" w:sz="8" w:space="0" w:color="auto"/>
            </w:tcBorders>
            <w:shd w:val="clear" w:color="000000" w:fill="auto"/>
            <w:noWrap/>
            <w:vAlign w:val="bottom"/>
            <w:hideMark/>
          </w:tcPr>
          <w:p w:rsidR="00793BF1" w:rsidRPr="000560B0" w:rsidRDefault="00793BF1" w:rsidP="009604A6">
            <w:pPr>
              <w:rPr>
                <w:bCs/>
                <w:sz w:val="26"/>
                <w:szCs w:val="26"/>
                <w:lang w:val="uk-UA"/>
              </w:rPr>
            </w:pPr>
            <w:r w:rsidRPr="000560B0">
              <w:rPr>
                <w:bCs/>
                <w:sz w:val="26"/>
                <w:szCs w:val="26"/>
                <w:lang w:val="uk-UA"/>
              </w:rPr>
              <w:t>Бюджетні установи всього,  у т.ч</w:t>
            </w:r>
          </w:p>
        </w:tc>
        <w:tc>
          <w:tcPr>
            <w:tcW w:w="2268" w:type="dxa"/>
            <w:tcBorders>
              <w:top w:val="nil"/>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bCs/>
                <w:sz w:val="26"/>
                <w:szCs w:val="26"/>
              </w:rPr>
              <w:t>66 669 838,89</w:t>
            </w:r>
          </w:p>
        </w:tc>
        <w:tc>
          <w:tcPr>
            <w:tcW w:w="1842" w:type="dxa"/>
            <w:tcBorders>
              <w:top w:val="nil"/>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bCs/>
                <w:sz w:val="26"/>
                <w:szCs w:val="26"/>
                <w:lang w:val="uk-UA"/>
              </w:rPr>
            </w:pPr>
          </w:p>
          <w:p w:rsidR="00793BF1" w:rsidRPr="000560B0" w:rsidRDefault="00793BF1" w:rsidP="00F927CC">
            <w:pPr>
              <w:jc w:val="center"/>
              <w:rPr>
                <w:sz w:val="26"/>
                <w:szCs w:val="26"/>
                <w:lang w:val="uk-UA"/>
              </w:rPr>
            </w:pPr>
            <w:r w:rsidRPr="000560B0">
              <w:rPr>
                <w:bCs/>
                <w:sz w:val="26"/>
                <w:szCs w:val="26"/>
                <w:lang w:val="uk-UA"/>
              </w:rPr>
              <w:t>65 766 751,59</w:t>
            </w:r>
          </w:p>
        </w:tc>
        <w:tc>
          <w:tcPr>
            <w:tcW w:w="1134" w:type="dxa"/>
            <w:tcBorders>
              <w:top w:val="nil"/>
              <w:left w:val="nil"/>
              <w:bottom w:val="single" w:sz="4" w:space="0" w:color="auto"/>
              <w:right w:val="single" w:sz="4" w:space="0" w:color="auto"/>
            </w:tcBorders>
            <w:shd w:val="clear" w:color="000000" w:fill="auto"/>
            <w:vAlign w:val="bottom"/>
          </w:tcPr>
          <w:p w:rsidR="00793BF1" w:rsidRPr="000560B0" w:rsidRDefault="00793BF1" w:rsidP="00F927CC">
            <w:pPr>
              <w:jc w:val="center"/>
              <w:rPr>
                <w:bCs/>
                <w:sz w:val="26"/>
                <w:szCs w:val="26"/>
                <w:lang w:val="uk-UA"/>
              </w:rPr>
            </w:pPr>
            <w:r w:rsidRPr="000560B0">
              <w:rPr>
                <w:bCs/>
                <w:sz w:val="26"/>
                <w:szCs w:val="26"/>
                <w:lang w:val="uk-UA"/>
              </w:rPr>
              <w:t>98,6</w:t>
            </w:r>
          </w:p>
        </w:tc>
      </w:tr>
      <w:tr w:rsidR="00793BF1" w:rsidRPr="000560B0" w:rsidTr="008F6A98">
        <w:trPr>
          <w:trHeight w:val="255"/>
        </w:trPr>
        <w:tc>
          <w:tcPr>
            <w:tcW w:w="739" w:type="dxa"/>
            <w:tcBorders>
              <w:top w:val="single" w:sz="4" w:space="0" w:color="auto"/>
              <w:left w:val="single" w:sz="8" w:space="0" w:color="auto"/>
              <w:bottom w:val="single" w:sz="4" w:space="0" w:color="auto"/>
              <w:right w:val="single" w:sz="8" w:space="0" w:color="auto"/>
            </w:tcBorders>
            <w:shd w:val="clear" w:color="000000" w:fill="auto"/>
            <w:vAlign w:val="bottom"/>
          </w:tcPr>
          <w:p w:rsidR="00793BF1" w:rsidRPr="000560B0" w:rsidRDefault="00793BF1" w:rsidP="00793BF1">
            <w:pPr>
              <w:jc w:val="center"/>
              <w:rPr>
                <w:bCs/>
                <w:sz w:val="26"/>
                <w:szCs w:val="26"/>
              </w:rPr>
            </w:pPr>
          </w:p>
        </w:tc>
        <w:tc>
          <w:tcPr>
            <w:tcW w:w="3089" w:type="dxa"/>
            <w:tcBorders>
              <w:top w:val="single" w:sz="4" w:space="0" w:color="auto"/>
              <w:left w:val="single" w:sz="8" w:space="0" w:color="auto"/>
              <w:bottom w:val="single" w:sz="4" w:space="0" w:color="auto"/>
              <w:right w:val="single" w:sz="8" w:space="0" w:color="auto"/>
            </w:tcBorders>
            <w:shd w:val="clear" w:color="000000" w:fill="auto"/>
            <w:noWrap/>
            <w:vAlign w:val="bottom"/>
            <w:hideMark/>
          </w:tcPr>
          <w:p w:rsidR="00793BF1" w:rsidRPr="000560B0" w:rsidRDefault="00793BF1" w:rsidP="009604A6">
            <w:pPr>
              <w:rPr>
                <w:bCs/>
                <w:sz w:val="26"/>
                <w:szCs w:val="26"/>
              </w:rPr>
            </w:pPr>
            <w:r w:rsidRPr="000560B0">
              <w:rPr>
                <w:bCs/>
                <w:sz w:val="26"/>
                <w:szCs w:val="26"/>
              </w:rPr>
              <w:t>міський бюджет</w:t>
            </w:r>
          </w:p>
        </w:tc>
        <w:tc>
          <w:tcPr>
            <w:tcW w:w="2268" w:type="dxa"/>
            <w:tcBorders>
              <w:top w:val="single" w:sz="4" w:space="0" w:color="auto"/>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6 666 983,89</w:t>
            </w:r>
          </w:p>
        </w:tc>
        <w:tc>
          <w:tcPr>
            <w:tcW w:w="1842" w:type="dxa"/>
            <w:tcBorders>
              <w:top w:val="single" w:sz="4" w:space="0" w:color="auto"/>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6 576 675,15</w:t>
            </w:r>
          </w:p>
        </w:tc>
        <w:tc>
          <w:tcPr>
            <w:tcW w:w="1134" w:type="dxa"/>
            <w:tcBorders>
              <w:top w:val="single" w:sz="4" w:space="0" w:color="auto"/>
              <w:left w:val="nil"/>
              <w:bottom w:val="single" w:sz="4" w:space="0" w:color="auto"/>
              <w:right w:val="single" w:sz="4" w:space="0" w:color="auto"/>
            </w:tcBorders>
            <w:shd w:val="clear" w:color="000000" w:fill="auto"/>
            <w:vAlign w:val="bottom"/>
          </w:tcPr>
          <w:p w:rsidR="00793BF1" w:rsidRPr="000560B0" w:rsidRDefault="00793BF1" w:rsidP="00F927CC">
            <w:pPr>
              <w:jc w:val="center"/>
              <w:rPr>
                <w:sz w:val="26"/>
                <w:szCs w:val="26"/>
                <w:lang w:val="uk-UA"/>
              </w:rPr>
            </w:pPr>
          </w:p>
        </w:tc>
      </w:tr>
      <w:tr w:rsidR="00793BF1" w:rsidRPr="000560B0" w:rsidTr="008F6A98">
        <w:trPr>
          <w:trHeight w:val="240"/>
        </w:trPr>
        <w:tc>
          <w:tcPr>
            <w:tcW w:w="739" w:type="dxa"/>
            <w:tcBorders>
              <w:top w:val="single" w:sz="4" w:space="0" w:color="auto"/>
              <w:left w:val="single" w:sz="8" w:space="0" w:color="auto"/>
              <w:bottom w:val="single" w:sz="4" w:space="0" w:color="auto"/>
              <w:right w:val="single" w:sz="8" w:space="0" w:color="auto"/>
            </w:tcBorders>
            <w:shd w:val="clear" w:color="000000" w:fill="auto"/>
            <w:vAlign w:val="bottom"/>
          </w:tcPr>
          <w:p w:rsidR="00793BF1" w:rsidRPr="000560B0" w:rsidRDefault="00793BF1" w:rsidP="00793BF1">
            <w:pPr>
              <w:jc w:val="center"/>
              <w:rPr>
                <w:bCs/>
                <w:sz w:val="26"/>
                <w:szCs w:val="26"/>
              </w:rPr>
            </w:pPr>
          </w:p>
        </w:tc>
        <w:tc>
          <w:tcPr>
            <w:tcW w:w="3089" w:type="dxa"/>
            <w:tcBorders>
              <w:top w:val="single" w:sz="4" w:space="0" w:color="auto"/>
              <w:left w:val="single" w:sz="8" w:space="0" w:color="auto"/>
              <w:bottom w:val="single" w:sz="4" w:space="0" w:color="auto"/>
              <w:right w:val="single" w:sz="8" w:space="0" w:color="auto"/>
            </w:tcBorders>
            <w:shd w:val="clear" w:color="000000" w:fill="auto"/>
            <w:noWrap/>
            <w:vAlign w:val="bottom"/>
            <w:hideMark/>
          </w:tcPr>
          <w:p w:rsidR="00793BF1" w:rsidRPr="000560B0" w:rsidRDefault="00793BF1" w:rsidP="009604A6">
            <w:pPr>
              <w:rPr>
                <w:bCs/>
                <w:sz w:val="26"/>
                <w:szCs w:val="26"/>
              </w:rPr>
            </w:pPr>
            <w:r w:rsidRPr="000560B0">
              <w:rPr>
                <w:bCs/>
                <w:sz w:val="26"/>
                <w:szCs w:val="26"/>
              </w:rPr>
              <w:t>обласний бюджет</w:t>
            </w:r>
          </w:p>
        </w:tc>
        <w:tc>
          <w:tcPr>
            <w:tcW w:w="2268" w:type="dxa"/>
            <w:tcBorders>
              <w:top w:val="single" w:sz="4" w:space="0" w:color="auto"/>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18 667 554,89</w:t>
            </w:r>
          </w:p>
        </w:tc>
        <w:tc>
          <w:tcPr>
            <w:tcW w:w="1842" w:type="dxa"/>
            <w:tcBorders>
              <w:top w:val="single" w:sz="4" w:space="0" w:color="auto"/>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18 414 690,45</w:t>
            </w:r>
          </w:p>
        </w:tc>
        <w:tc>
          <w:tcPr>
            <w:tcW w:w="1134" w:type="dxa"/>
            <w:tcBorders>
              <w:top w:val="single" w:sz="4" w:space="0" w:color="auto"/>
              <w:left w:val="nil"/>
              <w:bottom w:val="single" w:sz="4" w:space="0" w:color="auto"/>
              <w:right w:val="single" w:sz="4" w:space="0" w:color="auto"/>
            </w:tcBorders>
            <w:shd w:val="clear" w:color="000000" w:fill="auto"/>
            <w:vAlign w:val="bottom"/>
          </w:tcPr>
          <w:p w:rsidR="00793BF1" w:rsidRPr="000560B0" w:rsidRDefault="00793BF1" w:rsidP="00F927CC">
            <w:pPr>
              <w:jc w:val="center"/>
              <w:rPr>
                <w:sz w:val="26"/>
                <w:szCs w:val="26"/>
                <w:lang w:val="uk-UA"/>
              </w:rPr>
            </w:pPr>
          </w:p>
        </w:tc>
      </w:tr>
      <w:tr w:rsidR="00793BF1" w:rsidRPr="000560B0" w:rsidTr="008F6A98">
        <w:trPr>
          <w:trHeight w:val="255"/>
        </w:trPr>
        <w:tc>
          <w:tcPr>
            <w:tcW w:w="739" w:type="dxa"/>
            <w:tcBorders>
              <w:top w:val="single" w:sz="4" w:space="0" w:color="auto"/>
              <w:left w:val="single" w:sz="8" w:space="0" w:color="auto"/>
              <w:bottom w:val="single" w:sz="4" w:space="0" w:color="auto"/>
              <w:right w:val="single" w:sz="8" w:space="0" w:color="auto"/>
            </w:tcBorders>
            <w:shd w:val="clear" w:color="000000" w:fill="auto"/>
            <w:vAlign w:val="bottom"/>
          </w:tcPr>
          <w:p w:rsidR="00793BF1" w:rsidRPr="000560B0" w:rsidRDefault="00793BF1" w:rsidP="00793BF1">
            <w:pPr>
              <w:jc w:val="center"/>
              <w:rPr>
                <w:bCs/>
                <w:sz w:val="26"/>
                <w:szCs w:val="26"/>
              </w:rPr>
            </w:pPr>
          </w:p>
        </w:tc>
        <w:tc>
          <w:tcPr>
            <w:tcW w:w="3089" w:type="dxa"/>
            <w:tcBorders>
              <w:top w:val="single" w:sz="4" w:space="0" w:color="auto"/>
              <w:left w:val="single" w:sz="8" w:space="0" w:color="auto"/>
              <w:bottom w:val="single" w:sz="4" w:space="0" w:color="auto"/>
              <w:right w:val="single" w:sz="8" w:space="0" w:color="auto"/>
            </w:tcBorders>
            <w:shd w:val="clear" w:color="000000" w:fill="auto"/>
            <w:noWrap/>
            <w:vAlign w:val="bottom"/>
            <w:hideMark/>
          </w:tcPr>
          <w:p w:rsidR="00793BF1" w:rsidRPr="000560B0" w:rsidRDefault="00793BF1" w:rsidP="009604A6">
            <w:pPr>
              <w:rPr>
                <w:bCs/>
                <w:sz w:val="26"/>
                <w:szCs w:val="26"/>
              </w:rPr>
            </w:pPr>
            <w:r w:rsidRPr="000560B0">
              <w:rPr>
                <w:bCs/>
                <w:sz w:val="26"/>
                <w:szCs w:val="26"/>
              </w:rPr>
              <w:t>державний бюджет</w:t>
            </w:r>
          </w:p>
        </w:tc>
        <w:tc>
          <w:tcPr>
            <w:tcW w:w="2268" w:type="dxa"/>
            <w:tcBorders>
              <w:top w:val="single" w:sz="4" w:space="0" w:color="auto"/>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41 335 300,11</w:t>
            </w:r>
          </w:p>
        </w:tc>
        <w:tc>
          <w:tcPr>
            <w:tcW w:w="1842" w:type="dxa"/>
            <w:tcBorders>
              <w:top w:val="single" w:sz="4" w:space="0" w:color="auto"/>
              <w:left w:val="nil"/>
              <w:bottom w:val="single" w:sz="4"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40 775 385,99</w:t>
            </w:r>
          </w:p>
        </w:tc>
        <w:tc>
          <w:tcPr>
            <w:tcW w:w="1134" w:type="dxa"/>
            <w:tcBorders>
              <w:top w:val="single" w:sz="4" w:space="0" w:color="auto"/>
              <w:left w:val="nil"/>
              <w:bottom w:val="single" w:sz="4" w:space="0" w:color="auto"/>
              <w:right w:val="single" w:sz="4" w:space="0" w:color="auto"/>
            </w:tcBorders>
            <w:shd w:val="clear" w:color="000000" w:fill="auto"/>
            <w:vAlign w:val="bottom"/>
          </w:tcPr>
          <w:p w:rsidR="00793BF1" w:rsidRPr="000560B0" w:rsidRDefault="00793BF1" w:rsidP="00F927CC">
            <w:pPr>
              <w:jc w:val="center"/>
              <w:rPr>
                <w:sz w:val="26"/>
                <w:szCs w:val="26"/>
                <w:lang w:val="uk-UA"/>
              </w:rPr>
            </w:pPr>
          </w:p>
        </w:tc>
      </w:tr>
      <w:tr w:rsidR="00793BF1" w:rsidRPr="000560B0" w:rsidTr="008F6A98">
        <w:trPr>
          <w:trHeight w:val="432"/>
        </w:trPr>
        <w:tc>
          <w:tcPr>
            <w:tcW w:w="739" w:type="dxa"/>
            <w:tcBorders>
              <w:top w:val="single" w:sz="4" w:space="0" w:color="auto"/>
              <w:left w:val="single" w:sz="8" w:space="0" w:color="auto"/>
              <w:bottom w:val="single" w:sz="8" w:space="0" w:color="auto"/>
              <w:right w:val="single" w:sz="8" w:space="0" w:color="auto"/>
            </w:tcBorders>
            <w:shd w:val="clear" w:color="000000" w:fill="auto"/>
            <w:vAlign w:val="bottom"/>
          </w:tcPr>
          <w:p w:rsidR="00793BF1" w:rsidRPr="000560B0" w:rsidRDefault="00793BF1" w:rsidP="00793BF1">
            <w:pPr>
              <w:jc w:val="center"/>
              <w:rPr>
                <w:bCs/>
                <w:sz w:val="26"/>
                <w:szCs w:val="26"/>
                <w:lang w:val="uk-UA"/>
              </w:rPr>
            </w:pPr>
          </w:p>
        </w:tc>
        <w:tc>
          <w:tcPr>
            <w:tcW w:w="3089" w:type="dxa"/>
            <w:tcBorders>
              <w:top w:val="single" w:sz="4" w:space="0" w:color="auto"/>
              <w:left w:val="single" w:sz="8" w:space="0" w:color="auto"/>
              <w:bottom w:val="single" w:sz="8" w:space="0" w:color="auto"/>
              <w:right w:val="single" w:sz="8" w:space="0" w:color="auto"/>
            </w:tcBorders>
            <w:shd w:val="clear" w:color="000000" w:fill="auto"/>
            <w:noWrap/>
            <w:vAlign w:val="bottom"/>
            <w:hideMark/>
          </w:tcPr>
          <w:p w:rsidR="00793BF1" w:rsidRPr="000560B0" w:rsidRDefault="00793BF1" w:rsidP="009604A6">
            <w:pPr>
              <w:rPr>
                <w:bCs/>
                <w:sz w:val="26"/>
                <w:szCs w:val="26"/>
              </w:rPr>
            </w:pPr>
            <w:r w:rsidRPr="000560B0">
              <w:rPr>
                <w:bCs/>
                <w:sz w:val="26"/>
                <w:szCs w:val="26"/>
              </w:rPr>
              <w:t>нші споживачі</w:t>
            </w:r>
          </w:p>
        </w:tc>
        <w:tc>
          <w:tcPr>
            <w:tcW w:w="2268" w:type="dxa"/>
            <w:tcBorders>
              <w:top w:val="single" w:sz="4" w:space="0" w:color="auto"/>
              <w:left w:val="nil"/>
              <w:bottom w:val="single" w:sz="8"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10 518 139,06</w:t>
            </w:r>
          </w:p>
        </w:tc>
        <w:tc>
          <w:tcPr>
            <w:tcW w:w="1842" w:type="dxa"/>
            <w:tcBorders>
              <w:top w:val="single" w:sz="4" w:space="0" w:color="auto"/>
              <w:left w:val="nil"/>
              <w:bottom w:val="single" w:sz="8" w:space="0" w:color="auto"/>
              <w:right w:val="single" w:sz="4" w:space="0" w:color="auto"/>
            </w:tcBorders>
            <w:shd w:val="clear" w:color="000000" w:fill="auto"/>
            <w:noWrap/>
            <w:vAlign w:val="bottom"/>
            <w:hideMark/>
          </w:tcPr>
          <w:p w:rsidR="00793BF1" w:rsidRPr="000560B0" w:rsidRDefault="00793BF1" w:rsidP="00F927CC">
            <w:pPr>
              <w:jc w:val="center"/>
              <w:rPr>
                <w:sz w:val="26"/>
                <w:szCs w:val="26"/>
                <w:lang w:val="uk-UA"/>
              </w:rPr>
            </w:pPr>
            <w:r w:rsidRPr="000560B0">
              <w:rPr>
                <w:sz w:val="26"/>
                <w:szCs w:val="26"/>
                <w:lang w:val="uk-UA"/>
              </w:rPr>
              <w:t>9 946 212,93</w:t>
            </w:r>
          </w:p>
        </w:tc>
        <w:tc>
          <w:tcPr>
            <w:tcW w:w="1134" w:type="dxa"/>
            <w:tcBorders>
              <w:top w:val="single" w:sz="4" w:space="0" w:color="auto"/>
              <w:left w:val="nil"/>
              <w:bottom w:val="single" w:sz="8" w:space="0" w:color="auto"/>
              <w:right w:val="single" w:sz="4" w:space="0" w:color="auto"/>
            </w:tcBorders>
            <w:shd w:val="clear" w:color="000000" w:fill="auto"/>
            <w:vAlign w:val="bottom"/>
          </w:tcPr>
          <w:p w:rsidR="00793BF1" w:rsidRPr="000560B0" w:rsidRDefault="00793BF1" w:rsidP="00F927CC">
            <w:pPr>
              <w:jc w:val="center"/>
              <w:rPr>
                <w:sz w:val="26"/>
                <w:szCs w:val="26"/>
                <w:lang w:val="uk-UA"/>
              </w:rPr>
            </w:pPr>
            <w:r w:rsidRPr="000560B0">
              <w:rPr>
                <w:sz w:val="26"/>
                <w:szCs w:val="26"/>
                <w:lang w:val="uk-UA"/>
              </w:rPr>
              <w:t>94,6</w:t>
            </w:r>
          </w:p>
        </w:tc>
      </w:tr>
      <w:tr w:rsidR="00793BF1" w:rsidRPr="000560B0" w:rsidTr="008F6A98">
        <w:trPr>
          <w:trHeight w:val="584"/>
        </w:trPr>
        <w:tc>
          <w:tcPr>
            <w:tcW w:w="739" w:type="dxa"/>
            <w:tcBorders>
              <w:top w:val="single" w:sz="8" w:space="0" w:color="auto"/>
              <w:left w:val="single" w:sz="8" w:space="0" w:color="auto"/>
              <w:bottom w:val="single" w:sz="8" w:space="0" w:color="auto"/>
              <w:right w:val="single" w:sz="8" w:space="0" w:color="auto"/>
            </w:tcBorders>
            <w:vAlign w:val="bottom"/>
          </w:tcPr>
          <w:p w:rsidR="00793BF1" w:rsidRPr="000560B0" w:rsidRDefault="00793BF1" w:rsidP="00793BF1">
            <w:pPr>
              <w:jc w:val="center"/>
              <w:rPr>
                <w:b/>
                <w:bCs/>
                <w:sz w:val="26"/>
                <w:szCs w:val="26"/>
                <w:lang w:val="uk-UA"/>
              </w:rPr>
            </w:pPr>
            <w:r w:rsidRPr="000560B0">
              <w:rPr>
                <w:b/>
                <w:bCs/>
                <w:sz w:val="26"/>
                <w:szCs w:val="26"/>
                <w:lang w:val="uk-UA"/>
              </w:rPr>
              <w:t>2.</w:t>
            </w:r>
          </w:p>
        </w:tc>
        <w:tc>
          <w:tcPr>
            <w:tcW w:w="308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93BF1" w:rsidRPr="000560B0" w:rsidRDefault="00793BF1" w:rsidP="009604A6">
            <w:pPr>
              <w:rPr>
                <w:b/>
                <w:bCs/>
                <w:sz w:val="26"/>
                <w:szCs w:val="26"/>
              </w:rPr>
            </w:pPr>
            <w:r w:rsidRPr="000560B0">
              <w:rPr>
                <w:b/>
                <w:bCs/>
                <w:sz w:val="26"/>
                <w:szCs w:val="26"/>
              </w:rPr>
              <w:t>Доходи від іншої діяльності</w:t>
            </w:r>
          </w:p>
        </w:tc>
        <w:tc>
          <w:tcPr>
            <w:tcW w:w="2268"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93BF1" w:rsidRPr="000560B0" w:rsidRDefault="00793BF1" w:rsidP="00F927CC">
            <w:pPr>
              <w:jc w:val="center"/>
              <w:rPr>
                <w:b/>
                <w:bCs/>
                <w:sz w:val="26"/>
                <w:szCs w:val="26"/>
                <w:lang w:val="uk-UA"/>
              </w:rPr>
            </w:pPr>
            <w:r w:rsidRPr="000560B0">
              <w:rPr>
                <w:b/>
                <w:bCs/>
                <w:sz w:val="26"/>
                <w:szCs w:val="26"/>
                <w:lang w:val="uk-UA"/>
              </w:rPr>
              <w:t>5 391 469,85</w:t>
            </w:r>
          </w:p>
        </w:tc>
        <w:tc>
          <w:tcPr>
            <w:tcW w:w="1842" w:type="dxa"/>
            <w:tcBorders>
              <w:top w:val="single" w:sz="8" w:space="0" w:color="auto"/>
              <w:left w:val="nil"/>
              <w:bottom w:val="single" w:sz="8" w:space="0" w:color="auto"/>
              <w:right w:val="single" w:sz="4" w:space="0" w:color="auto"/>
            </w:tcBorders>
            <w:shd w:val="clear" w:color="auto" w:fill="auto"/>
            <w:noWrap/>
            <w:vAlign w:val="bottom"/>
            <w:hideMark/>
          </w:tcPr>
          <w:p w:rsidR="00793BF1" w:rsidRPr="000560B0" w:rsidRDefault="00793BF1" w:rsidP="00F927CC">
            <w:pPr>
              <w:jc w:val="center"/>
              <w:rPr>
                <w:b/>
                <w:bCs/>
                <w:sz w:val="26"/>
                <w:szCs w:val="26"/>
                <w:lang w:val="uk-UA"/>
              </w:rPr>
            </w:pPr>
            <w:r w:rsidRPr="000560B0">
              <w:rPr>
                <w:b/>
                <w:bCs/>
                <w:sz w:val="26"/>
                <w:szCs w:val="26"/>
                <w:lang w:val="uk-UA"/>
              </w:rPr>
              <w:t>4 693 983,01</w:t>
            </w:r>
          </w:p>
        </w:tc>
        <w:tc>
          <w:tcPr>
            <w:tcW w:w="1134" w:type="dxa"/>
            <w:tcBorders>
              <w:top w:val="single" w:sz="8" w:space="0" w:color="auto"/>
              <w:left w:val="nil"/>
              <w:bottom w:val="single" w:sz="8" w:space="0" w:color="auto"/>
              <w:right w:val="single" w:sz="4" w:space="0" w:color="auto"/>
            </w:tcBorders>
            <w:vAlign w:val="bottom"/>
          </w:tcPr>
          <w:p w:rsidR="00793BF1" w:rsidRPr="000560B0" w:rsidRDefault="00793BF1" w:rsidP="00F927CC">
            <w:pPr>
              <w:jc w:val="center"/>
              <w:rPr>
                <w:b/>
                <w:bCs/>
                <w:sz w:val="26"/>
                <w:szCs w:val="26"/>
                <w:lang w:val="uk-UA"/>
              </w:rPr>
            </w:pPr>
            <w:r w:rsidRPr="000560B0">
              <w:rPr>
                <w:b/>
                <w:bCs/>
                <w:sz w:val="26"/>
                <w:szCs w:val="26"/>
                <w:lang w:val="uk-UA"/>
              </w:rPr>
              <w:t>87,1</w:t>
            </w:r>
          </w:p>
        </w:tc>
      </w:tr>
      <w:tr w:rsidR="00793BF1" w:rsidRPr="000560B0" w:rsidTr="008F6A98">
        <w:trPr>
          <w:trHeight w:val="255"/>
        </w:trPr>
        <w:tc>
          <w:tcPr>
            <w:tcW w:w="739" w:type="dxa"/>
            <w:tcBorders>
              <w:top w:val="nil"/>
              <w:left w:val="single" w:sz="8" w:space="0" w:color="auto"/>
              <w:bottom w:val="single" w:sz="4" w:space="0" w:color="auto"/>
              <w:right w:val="single" w:sz="8" w:space="0" w:color="auto"/>
            </w:tcBorders>
            <w:vAlign w:val="bottom"/>
          </w:tcPr>
          <w:p w:rsidR="00793BF1" w:rsidRPr="000560B0" w:rsidRDefault="00793BF1" w:rsidP="00793BF1">
            <w:pPr>
              <w:jc w:val="center"/>
              <w:rPr>
                <w:sz w:val="26"/>
                <w:szCs w:val="26"/>
              </w:rPr>
            </w:pPr>
          </w:p>
        </w:tc>
        <w:tc>
          <w:tcPr>
            <w:tcW w:w="3089" w:type="dxa"/>
            <w:tcBorders>
              <w:top w:val="nil"/>
              <w:left w:val="single" w:sz="8" w:space="0" w:color="auto"/>
              <w:bottom w:val="single" w:sz="4" w:space="0" w:color="auto"/>
              <w:right w:val="single" w:sz="8" w:space="0" w:color="auto"/>
            </w:tcBorders>
            <w:shd w:val="clear" w:color="auto" w:fill="auto"/>
            <w:noWrap/>
            <w:vAlign w:val="bottom"/>
            <w:hideMark/>
          </w:tcPr>
          <w:p w:rsidR="00793BF1" w:rsidRPr="000560B0" w:rsidRDefault="00793BF1" w:rsidP="009604A6">
            <w:pPr>
              <w:rPr>
                <w:sz w:val="26"/>
                <w:szCs w:val="26"/>
              </w:rPr>
            </w:pPr>
            <w:r w:rsidRPr="000560B0">
              <w:rPr>
                <w:sz w:val="26"/>
                <w:szCs w:val="26"/>
              </w:rPr>
              <w:t>обслуговування внутрішньобуд систем</w:t>
            </w:r>
          </w:p>
        </w:tc>
        <w:tc>
          <w:tcPr>
            <w:tcW w:w="2268" w:type="dxa"/>
            <w:tcBorders>
              <w:top w:val="nil"/>
              <w:left w:val="nil"/>
              <w:bottom w:val="single" w:sz="4" w:space="0" w:color="auto"/>
              <w:right w:val="single" w:sz="4" w:space="0" w:color="auto"/>
            </w:tcBorders>
            <w:shd w:val="clear" w:color="auto" w:fill="auto"/>
            <w:noWrap/>
            <w:vAlign w:val="bottom"/>
            <w:hideMark/>
          </w:tcPr>
          <w:p w:rsidR="00793BF1" w:rsidRPr="000560B0" w:rsidRDefault="00793BF1" w:rsidP="00F927CC">
            <w:pPr>
              <w:jc w:val="center"/>
              <w:rPr>
                <w:sz w:val="26"/>
                <w:szCs w:val="26"/>
                <w:lang w:val="uk-UA"/>
              </w:rPr>
            </w:pPr>
            <w:r w:rsidRPr="000560B0">
              <w:rPr>
                <w:sz w:val="26"/>
                <w:szCs w:val="26"/>
                <w:lang w:val="uk-UA"/>
              </w:rPr>
              <w:t>3 957 711,24</w:t>
            </w:r>
          </w:p>
        </w:tc>
        <w:tc>
          <w:tcPr>
            <w:tcW w:w="1842" w:type="dxa"/>
            <w:tcBorders>
              <w:top w:val="nil"/>
              <w:left w:val="nil"/>
              <w:bottom w:val="single" w:sz="4" w:space="0" w:color="auto"/>
              <w:right w:val="single" w:sz="4" w:space="0" w:color="auto"/>
            </w:tcBorders>
            <w:shd w:val="clear" w:color="auto" w:fill="auto"/>
            <w:noWrap/>
            <w:vAlign w:val="bottom"/>
            <w:hideMark/>
          </w:tcPr>
          <w:p w:rsidR="00793BF1" w:rsidRPr="000560B0" w:rsidRDefault="00793BF1" w:rsidP="00F927CC">
            <w:pPr>
              <w:jc w:val="center"/>
              <w:rPr>
                <w:sz w:val="26"/>
                <w:szCs w:val="26"/>
                <w:lang w:val="uk-UA"/>
              </w:rPr>
            </w:pPr>
            <w:r w:rsidRPr="000560B0">
              <w:rPr>
                <w:sz w:val="26"/>
                <w:szCs w:val="26"/>
                <w:lang w:val="uk-UA"/>
              </w:rPr>
              <w:t>3 658 046,22</w:t>
            </w:r>
          </w:p>
        </w:tc>
        <w:tc>
          <w:tcPr>
            <w:tcW w:w="1134" w:type="dxa"/>
            <w:tcBorders>
              <w:top w:val="nil"/>
              <w:left w:val="nil"/>
              <w:bottom w:val="single" w:sz="4" w:space="0" w:color="auto"/>
              <w:right w:val="single" w:sz="4" w:space="0" w:color="auto"/>
            </w:tcBorders>
            <w:vAlign w:val="bottom"/>
          </w:tcPr>
          <w:p w:rsidR="00793BF1" w:rsidRPr="000560B0" w:rsidRDefault="00793BF1" w:rsidP="00F927CC">
            <w:pPr>
              <w:jc w:val="center"/>
              <w:rPr>
                <w:sz w:val="26"/>
                <w:szCs w:val="26"/>
                <w:lang w:val="uk-UA"/>
              </w:rPr>
            </w:pPr>
          </w:p>
        </w:tc>
      </w:tr>
      <w:tr w:rsidR="00793BF1" w:rsidRPr="000560B0" w:rsidTr="008F6A98">
        <w:trPr>
          <w:trHeight w:val="385"/>
        </w:trPr>
        <w:tc>
          <w:tcPr>
            <w:tcW w:w="739" w:type="dxa"/>
            <w:tcBorders>
              <w:top w:val="nil"/>
              <w:left w:val="single" w:sz="8" w:space="0" w:color="auto"/>
              <w:bottom w:val="single" w:sz="4" w:space="0" w:color="auto"/>
              <w:right w:val="single" w:sz="8" w:space="0" w:color="auto"/>
            </w:tcBorders>
            <w:vAlign w:val="bottom"/>
          </w:tcPr>
          <w:p w:rsidR="00793BF1" w:rsidRPr="000560B0" w:rsidRDefault="00793BF1" w:rsidP="00793BF1">
            <w:pPr>
              <w:jc w:val="center"/>
              <w:rPr>
                <w:sz w:val="26"/>
                <w:szCs w:val="26"/>
              </w:rPr>
            </w:pPr>
          </w:p>
        </w:tc>
        <w:tc>
          <w:tcPr>
            <w:tcW w:w="3089" w:type="dxa"/>
            <w:tcBorders>
              <w:top w:val="nil"/>
              <w:left w:val="single" w:sz="8" w:space="0" w:color="auto"/>
              <w:bottom w:val="single" w:sz="4" w:space="0" w:color="auto"/>
              <w:right w:val="single" w:sz="8" w:space="0" w:color="auto"/>
            </w:tcBorders>
            <w:shd w:val="clear" w:color="auto" w:fill="auto"/>
            <w:noWrap/>
            <w:vAlign w:val="bottom"/>
            <w:hideMark/>
          </w:tcPr>
          <w:p w:rsidR="00793BF1" w:rsidRPr="000560B0" w:rsidRDefault="00793BF1" w:rsidP="009604A6">
            <w:pPr>
              <w:rPr>
                <w:sz w:val="26"/>
                <w:szCs w:val="26"/>
              </w:rPr>
            </w:pPr>
            <w:r w:rsidRPr="000560B0">
              <w:rPr>
                <w:sz w:val="26"/>
                <w:szCs w:val="26"/>
              </w:rPr>
              <w:t>обслуговування котелень</w:t>
            </w:r>
          </w:p>
        </w:tc>
        <w:tc>
          <w:tcPr>
            <w:tcW w:w="2268" w:type="dxa"/>
            <w:tcBorders>
              <w:top w:val="nil"/>
              <w:left w:val="nil"/>
              <w:bottom w:val="single" w:sz="4" w:space="0" w:color="auto"/>
              <w:right w:val="single" w:sz="4" w:space="0" w:color="auto"/>
            </w:tcBorders>
            <w:shd w:val="clear" w:color="auto" w:fill="auto"/>
            <w:noWrap/>
            <w:vAlign w:val="bottom"/>
            <w:hideMark/>
          </w:tcPr>
          <w:p w:rsidR="00793BF1" w:rsidRPr="000560B0" w:rsidRDefault="00793BF1" w:rsidP="00F927CC">
            <w:pPr>
              <w:jc w:val="center"/>
              <w:rPr>
                <w:sz w:val="26"/>
                <w:szCs w:val="26"/>
                <w:lang w:val="uk-UA"/>
              </w:rPr>
            </w:pPr>
            <w:r w:rsidRPr="000560B0">
              <w:rPr>
                <w:sz w:val="26"/>
                <w:szCs w:val="26"/>
                <w:lang w:val="uk-UA"/>
              </w:rPr>
              <w:t>432 358,61</w:t>
            </w:r>
          </w:p>
        </w:tc>
        <w:tc>
          <w:tcPr>
            <w:tcW w:w="1842" w:type="dxa"/>
            <w:tcBorders>
              <w:top w:val="nil"/>
              <w:left w:val="nil"/>
              <w:bottom w:val="single" w:sz="4" w:space="0" w:color="auto"/>
              <w:right w:val="single" w:sz="4" w:space="0" w:color="auto"/>
            </w:tcBorders>
            <w:shd w:val="clear" w:color="auto" w:fill="auto"/>
            <w:noWrap/>
            <w:vAlign w:val="bottom"/>
            <w:hideMark/>
          </w:tcPr>
          <w:p w:rsidR="00793BF1" w:rsidRPr="000560B0" w:rsidRDefault="00793BF1" w:rsidP="00F927CC">
            <w:pPr>
              <w:jc w:val="center"/>
              <w:rPr>
                <w:sz w:val="26"/>
                <w:szCs w:val="26"/>
                <w:lang w:val="uk-UA"/>
              </w:rPr>
            </w:pPr>
            <w:r w:rsidRPr="000560B0">
              <w:rPr>
                <w:sz w:val="26"/>
                <w:szCs w:val="26"/>
                <w:lang w:val="uk-UA"/>
              </w:rPr>
              <w:t>234 816,79</w:t>
            </w:r>
          </w:p>
        </w:tc>
        <w:tc>
          <w:tcPr>
            <w:tcW w:w="1134" w:type="dxa"/>
            <w:tcBorders>
              <w:top w:val="nil"/>
              <w:left w:val="nil"/>
              <w:bottom w:val="single" w:sz="4" w:space="0" w:color="auto"/>
              <w:right w:val="single" w:sz="4" w:space="0" w:color="auto"/>
            </w:tcBorders>
            <w:vAlign w:val="bottom"/>
          </w:tcPr>
          <w:p w:rsidR="00793BF1" w:rsidRPr="000560B0" w:rsidRDefault="00793BF1" w:rsidP="00F927CC">
            <w:pPr>
              <w:jc w:val="center"/>
              <w:rPr>
                <w:sz w:val="26"/>
                <w:szCs w:val="26"/>
                <w:lang w:val="uk-UA"/>
              </w:rPr>
            </w:pPr>
          </w:p>
        </w:tc>
      </w:tr>
      <w:tr w:rsidR="00793BF1" w:rsidRPr="000560B0" w:rsidTr="008F6A98">
        <w:trPr>
          <w:trHeight w:val="270"/>
        </w:trPr>
        <w:tc>
          <w:tcPr>
            <w:tcW w:w="739" w:type="dxa"/>
            <w:tcBorders>
              <w:top w:val="nil"/>
              <w:left w:val="single" w:sz="8" w:space="0" w:color="auto"/>
              <w:bottom w:val="nil"/>
              <w:right w:val="single" w:sz="8" w:space="0" w:color="auto"/>
            </w:tcBorders>
            <w:vAlign w:val="bottom"/>
          </w:tcPr>
          <w:p w:rsidR="00793BF1" w:rsidRPr="000560B0" w:rsidRDefault="00793BF1" w:rsidP="00793BF1">
            <w:pPr>
              <w:jc w:val="center"/>
              <w:rPr>
                <w:sz w:val="26"/>
                <w:szCs w:val="26"/>
                <w:lang w:val="uk-UA"/>
              </w:rPr>
            </w:pPr>
          </w:p>
        </w:tc>
        <w:tc>
          <w:tcPr>
            <w:tcW w:w="3089" w:type="dxa"/>
            <w:tcBorders>
              <w:top w:val="nil"/>
              <w:left w:val="single" w:sz="8" w:space="0" w:color="auto"/>
              <w:bottom w:val="nil"/>
              <w:right w:val="single" w:sz="8" w:space="0" w:color="auto"/>
            </w:tcBorders>
            <w:shd w:val="clear" w:color="auto" w:fill="auto"/>
            <w:noWrap/>
            <w:vAlign w:val="bottom"/>
            <w:hideMark/>
          </w:tcPr>
          <w:p w:rsidR="00793BF1" w:rsidRPr="000560B0" w:rsidRDefault="00793BF1" w:rsidP="009604A6">
            <w:pPr>
              <w:rPr>
                <w:sz w:val="26"/>
                <w:szCs w:val="26"/>
                <w:lang w:val="uk-UA"/>
              </w:rPr>
            </w:pPr>
            <w:r w:rsidRPr="000560B0">
              <w:rPr>
                <w:sz w:val="26"/>
                <w:szCs w:val="26"/>
                <w:lang w:val="uk-UA"/>
              </w:rPr>
              <w:t>інша неліцензована діяльність</w:t>
            </w:r>
          </w:p>
        </w:tc>
        <w:tc>
          <w:tcPr>
            <w:tcW w:w="2268" w:type="dxa"/>
            <w:tcBorders>
              <w:top w:val="nil"/>
              <w:left w:val="nil"/>
              <w:bottom w:val="single" w:sz="4" w:space="0" w:color="auto"/>
              <w:right w:val="single" w:sz="4" w:space="0" w:color="auto"/>
            </w:tcBorders>
            <w:shd w:val="clear" w:color="auto" w:fill="auto"/>
            <w:noWrap/>
            <w:vAlign w:val="bottom"/>
            <w:hideMark/>
          </w:tcPr>
          <w:p w:rsidR="00793BF1" w:rsidRPr="000560B0" w:rsidRDefault="00793BF1" w:rsidP="00F927CC">
            <w:pPr>
              <w:jc w:val="center"/>
              <w:rPr>
                <w:sz w:val="26"/>
                <w:szCs w:val="26"/>
                <w:lang w:val="uk-UA"/>
              </w:rPr>
            </w:pPr>
            <w:r w:rsidRPr="000560B0">
              <w:rPr>
                <w:sz w:val="26"/>
                <w:szCs w:val="26"/>
                <w:lang w:val="uk-UA"/>
              </w:rPr>
              <w:t>1 001 400,00</w:t>
            </w:r>
          </w:p>
        </w:tc>
        <w:tc>
          <w:tcPr>
            <w:tcW w:w="1842" w:type="dxa"/>
            <w:tcBorders>
              <w:top w:val="nil"/>
              <w:left w:val="nil"/>
              <w:bottom w:val="single" w:sz="4" w:space="0" w:color="auto"/>
              <w:right w:val="single" w:sz="4" w:space="0" w:color="auto"/>
            </w:tcBorders>
            <w:shd w:val="clear" w:color="auto" w:fill="auto"/>
            <w:noWrap/>
            <w:vAlign w:val="bottom"/>
            <w:hideMark/>
          </w:tcPr>
          <w:p w:rsidR="00793BF1" w:rsidRPr="000560B0" w:rsidRDefault="00793BF1" w:rsidP="00F927CC">
            <w:pPr>
              <w:jc w:val="center"/>
              <w:rPr>
                <w:sz w:val="26"/>
                <w:szCs w:val="26"/>
                <w:lang w:val="uk-UA"/>
              </w:rPr>
            </w:pPr>
            <w:r w:rsidRPr="000560B0">
              <w:rPr>
                <w:sz w:val="26"/>
                <w:szCs w:val="26"/>
                <w:lang w:val="uk-UA"/>
              </w:rPr>
              <w:t>801 120,00</w:t>
            </w:r>
          </w:p>
        </w:tc>
        <w:tc>
          <w:tcPr>
            <w:tcW w:w="1134" w:type="dxa"/>
            <w:tcBorders>
              <w:top w:val="nil"/>
              <w:left w:val="nil"/>
              <w:bottom w:val="single" w:sz="4" w:space="0" w:color="auto"/>
              <w:right w:val="single" w:sz="4" w:space="0" w:color="auto"/>
            </w:tcBorders>
            <w:vAlign w:val="bottom"/>
          </w:tcPr>
          <w:p w:rsidR="00793BF1" w:rsidRPr="000560B0" w:rsidRDefault="00793BF1" w:rsidP="00F927CC">
            <w:pPr>
              <w:jc w:val="center"/>
              <w:rPr>
                <w:sz w:val="26"/>
                <w:szCs w:val="26"/>
                <w:lang w:val="uk-UA"/>
              </w:rPr>
            </w:pPr>
          </w:p>
        </w:tc>
      </w:tr>
      <w:tr w:rsidR="00793BF1" w:rsidRPr="000560B0" w:rsidTr="008F6A98">
        <w:trPr>
          <w:trHeight w:val="798"/>
        </w:trPr>
        <w:tc>
          <w:tcPr>
            <w:tcW w:w="739" w:type="dxa"/>
            <w:tcBorders>
              <w:top w:val="single" w:sz="8" w:space="0" w:color="auto"/>
              <w:left w:val="single" w:sz="8" w:space="0" w:color="auto"/>
              <w:bottom w:val="single" w:sz="8" w:space="0" w:color="auto"/>
              <w:right w:val="single" w:sz="8" w:space="0" w:color="auto"/>
            </w:tcBorders>
            <w:shd w:val="clear" w:color="000000" w:fill="auto"/>
            <w:vAlign w:val="bottom"/>
          </w:tcPr>
          <w:p w:rsidR="00793BF1" w:rsidRPr="000560B0" w:rsidRDefault="00793BF1" w:rsidP="00793BF1">
            <w:pPr>
              <w:jc w:val="center"/>
              <w:rPr>
                <w:b/>
                <w:bCs/>
                <w:sz w:val="26"/>
                <w:szCs w:val="26"/>
                <w:lang w:val="uk-UA"/>
              </w:rPr>
            </w:pPr>
            <w:r w:rsidRPr="000560B0">
              <w:rPr>
                <w:b/>
                <w:bCs/>
                <w:sz w:val="26"/>
                <w:szCs w:val="26"/>
                <w:lang w:val="uk-UA"/>
              </w:rPr>
              <w:t>3.</w:t>
            </w:r>
          </w:p>
        </w:tc>
        <w:tc>
          <w:tcPr>
            <w:tcW w:w="3089" w:type="dxa"/>
            <w:tcBorders>
              <w:top w:val="single" w:sz="8" w:space="0" w:color="auto"/>
              <w:left w:val="single" w:sz="8" w:space="0" w:color="auto"/>
              <w:bottom w:val="single" w:sz="8" w:space="0" w:color="auto"/>
              <w:right w:val="single" w:sz="8" w:space="0" w:color="auto"/>
            </w:tcBorders>
            <w:shd w:val="clear" w:color="000000" w:fill="auto"/>
            <w:noWrap/>
            <w:vAlign w:val="bottom"/>
            <w:hideMark/>
          </w:tcPr>
          <w:p w:rsidR="00793BF1" w:rsidRPr="000560B0" w:rsidRDefault="00793BF1" w:rsidP="009604A6">
            <w:pPr>
              <w:rPr>
                <w:b/>
                <w:bCs/>
                <w:sz w:val="26"/>
                <w:szCs w:val="26"/>
              </w:rPr>
            </w:pPr>
            <w:r w:rsidRPr="000560B0">
              <w:rPr>
                <w:b/>
                <w:bCs/>
                <w:sz w:val="26"/>
                <w:szCs w:val="26"/>
              </w:rPr>
              <w:t>Загальні надходження від діяльності</w:t>
            </w:r>
          </w:p>
        </w:tc>
        <w:tc>
          <w:tcPr>
            <w:tcW w:w="2268" w:type="dxa"/>
            <w:tcBorders>
              <w:top w:val="single" w:sz="8" w:space="0" w:color="auto"/>
              <w:left w:val="single" w:sz="8" w:space="0" w:color="auto"/>
              <w:bottom w:val="single" w:sz="8" w:space="0" w:color="auto"/>
              <w:right w:val="single" w:sz="4" w:space="0" w:color="auto"/>
            </w:tcBorders>
            <w:shd w:val="clear" w:color="000000" w:fill="auto"/>
            <w:noWrap/>
            <w:vAlign w:val="bottom"/>
            <w:hideMark/>
          </w:tcPr>
          <w:p w:rsidR="00793BF1" w:rsidRPr="000560B0" w:rsidRDefault="00793BF1" w:rsidP="00F927CC">
            <w:pPr>
              <w:jc w:val="center"/>
              <w:rPr>
                <w:b/>
                <w:bCs/>
                <w:sz w:val="26"/>
                <w:szCs w:val="26"/>
                <w:lang w:val="uk-UA"/>
              </w:rPr>
            </w:pPr>
            <w:r w:rsidRPr="000560B0">
              <w:rPr>
                <w:b/>
                <w:bCs/>
                <w:sz w:val="26"/>
                <w:szCs w:val="26"/>
                <w:lang w:val="uk-UA"/>
              </w:rPr>
              <w:t>306 732 874,31</w:t>
            </w:r>
          </w:p>
        </w:tc>
        <w:tc>
          <w:tcPr>
            <w:tcW w:w="1842" w:type="dxa"/>
            <w:tcBorders>
              <w:top w:val="single" w:sz="8" w:space="0" w:color="auto"/>
              <w:left w:val="nil"/>
              <w:bottom w:val="single" w:sz="8" w:space="0" w:color="auto"/>
              <w:right w:val="single" w:sz="4" w:space="0" w:color="auto"/>
            </w:tcBorders>
            <w:shd w:val="clear" w:color="000000" w:fill="auto"/>
            <w:noWrap/>
            <w:vAlign w:val="bottom"/>
            <w:hideMark/>
          </w:tcPr>
          <w:p w:rsidR="00793BF1" w:rsidRPr="000560B0" w:rsidRDefault="00793BF1" w:rsidP="00F927CC">
            <w:pPr>
              <w:jc w:val="center"/>
              <w:rPr>
                <w:b/>
                <w:bCs/>
                <w:sz w:val="26"/>
                <w:szCs w:val="26"/>
                <w:lang w:val="uk-UA"/>
              </w:rPr>
            </w:pPr>
            <w:r w:rsidRPr="000560B0">
              <w:rPr>
                <w:b/>
                <w:bCs/>
                <w:sz w:val="26"/>
                <w:szCs w:val="26"/>
                <w:lang w:val="uk-UA"/>
              </w:rPr>
              <w:t>328 866 344,82</w:t>
            </w:r>
          </w:p>
        </w:tc>
        <w:tc>
          <w:tcPr>
            <w:tcW w:w="1134" w:type="dxa"/>
            <w:tcBorders>
              <w:top w:val="single" w:sz="8" w:space="0" w:color="auto"/>
              <w:left w:val="nil"/>
              <w:bottom w:val="single" w:sz="8" w:space="0" w:color="auto"/>
              <w:right w:val="single" w:sz="4" w:space="0" w:color="auto"/>
            </w:tcBorders>
            <w:shd w:val="clear" w:color="000000" w:fill="auto"/>
            <w:vAlign w:val="bottom"/>
          </w:tcPr>
          <w:p w:rsidR="00793BF1" w:rsidRPr="000560B0" w:rsidRDefault="00793BF1" w:rsidP="00F927CC">
            <w:pPr>
              <w:jc w:val="center"/>
              <w:rPr>
                <w:b/>
                <w:bCs/>
                <w:sz w:val="26"/>
                <w:szCs w:val="26"/>
                <w:lang w:val="uk-UA"/>
              </w:rPr>
            </w:pPr>
          </w:p>
          <w:p w:rsidR="00793BF1" w:rsidRPr="000560B0" w:rsidRDefault="00793BF1" w:rsidP="00F927CC">
            <w:pPr>
              <w:jc w:val="center"/>
              <w:rPr>
                <w:b/>
                <w:bCs/>
                <w:sz w:val="26"/>
                <w:szCs w:val="26"/>
                <w:lang w:val="uk-UA"/>
              </w:rPr>
            </w:pPr>
            <w:r w:rsidRPr="000560B0">
              <w:rPr>
                <w:b/>
                <w:bCs/>
                <w:sz w:val="26"/>
                <w:szCs w:val="26"/>
                <w:lang w:val="uk-UA"/>
              </w:rPr>
              <w:t>107,2</w:t>
            </w:r>
          </w:p>
        </w:tc>
      </w:tr>
    </w:tbl>
    <w:p w:rsidR="007C1CCE" w:rsidRPr="000560B0" w:rsidRDefault="007C1CCE" w:rsidP="009D05DA">
      <w:pPr>
        <w:pStyle w:val="a3"/>
        <w:rPr>
          <w:rFonts w:eastAsia="Calibri"/>
          <w:sz w:val="26"/>
          <w:szCs w:val="26"/>
          <w:lang w:eastAsia="en-US"/>
        </w:rPr>
      </w:pPr>
    </w:p>
    <w:p w:rsidR="00B1334F" w:rsidRPr="000560B0" w:rsidRDefault="00D93EA3" w:rsidP="00D93EA3">
      <w:pPr>
        <w:jc w:val="both"/>
        <w:rPr>
          <w:sz w:val="28"/>
          <w:szCs w:val="28"/>
          <w:lang w:val="uk-UA"/>
        </w:rPr>
      </w:pPr>
      <w:r w:rsidRPr="000560B0">
        <w:rPr>
          <w:sz w:val="28"/>
          <w:szCs w:val="28"/>
          <w:lang w:val="uk-UA"/>
        </w:rPr>
        <w:t xml:space="preserve">     </w:t>
      </w:r>
      <w:r w:rsidR="005720D4" w:rsidRPr="000560B0">
        <w:rPr>
          <w:sz w:val="28"/>
          <w:szCs w:val="28"/>
        </w:rPr>
        <w:t>План нарахувань споживачам розраховувався виходячи з планової реалізації в натуральних показниках та тарифів</w:t>
      </w:r>
      <w:r w:rsidR="003A5416" w:rsidRPr="000560B0">
        <w:rPr>
          <w:sz w:val="28"/>
          <w:szCs w:val="28"/>
          <w:lang w:val="uk-UA"/>
        </w:rPr>
        <w:t>,</w:t>
      </w:r>
      <w:r w:rsidR="005720D4" w:rsidRPr="000560B0">
        <w:rPr>
          <w:sz w:val="28"/>
          <w:szCs w:val="28"/>
        </w:rPr>
        <w:t xml:space="preserve"> які діють </w:t>
      </w:r>
      <w:r w:rsidR="005720D4" w:rsidRPr="000560B0">
        <w:rPr>
          <w:sz w:val="28"/>
          <w:szCs w:val="28"/>
          <w:lang w:val="uk-UA"/>
        </w:rPr>
        <w:t>станом на 01.0</w:t>
      </w:r>
      <w:r w:rsidR="00422645" w:rsidRPr="000560B0">
        <w:rPr>
          <w:sz w:val="28"/>
          <w:szCs w:val="28"/>
          <w:lang w:val="uk-UA"/>
        </w:rPr>
        <w:t>1</w:t>
      </w:r>
      <w:r w:rsidR="005720D4" w:rsidRPr="000560B0">
        <w:rPr>
          <w:sz w:val="28"/>
          <w:szCs w:val="28"/>
          <w:lang w:val="uk-UA"/>
        </w:rPr>
        <w:t>.</w:t>
      </w:r>
      <w:r w:rsidR="005720D4" w:rsidRPr="000560B0">
        <w:rPr>
          <w:sz w:val="28"/>
          <w:szCs w:val="28"/>
        </w:rPr>
        <w:t>201</w:t>
      </w:r>
      <w:r w:rsidR="00422645" w:rsidRPr="000560B0">
        <w:rPr>
          <w:sz w:val="28"/>
          <w:szCs w:val="28"/>
          <w:lang w:val="uk-UA"/>
        </w:rPr>
        <w:t>7</w:t>
      </w:r>
      <w:r w:rsidR="005720D4" w:rsidRPr="000560B0">
        <w:rPr>
          <w:sz w:val="28"/>
          <w:szCs w:val="28"/>
        </w:rPr>
        <w:t xml:space="preserve">р. Поступлення (оплата) від споживачів – враховуючи погашення нарахування </w:t>
      </w:r>
      <w:r w:rsidR="00B768A3" w:rsidRPr="000560B0">
        <w:rPr>
          <w:sz w:val="28"/>
          <w:szCs w:val="28"/>
          <w:lang w:val="uk-UA"/>
        </w:rPr>
        <w:t>в</w:t>
      </w:r>
      <w:r w:rsidR="005720D4" w:rsidRPr="000560B0">
        <w:rPr>
          <w:sz w:val="28"/>
          <w:szCs w:val="28"/>
        </w:rPr>
        <w:t xml:space="preserve"> залежності від категорії споживач</w:t>
      </w:r>
      <w:r w:rsidR="003A5416" w:rsidRPr="000560B0">
        <w:rPr>
          <w:sz w:val="28"/>
          <w:szCs w:val="28"/>
          <w:lang w:val="uk-UA"/>
        </w:rPr>
        <w:t>ів</w:t>
      </w:r>
      <w:r w:rsidR="006A5E9F" w:rsidRPr="000560B0">
        <w:rPr>
          <w:sz w:val="28"/>
          <w:szCs w:val="28"/>
          <w:lang w:val="uk-UA"/>
        </w:rPr>
        <w:t xml:space="preserve"> </w:t>
      </w:r>
      <w:r w:rsidR="00B768A3" w:rsidRPr="000560B0">
        <w:rPr>
          <w:sz w:val="28"/>
          <w:szCs w:val="28"/>
          <w:lang w:val="uk-UA"/>
        </w:rPr>
        <w:t>(</w:t>
      </w:r>
      <w:r w:rsidR="006A5E9F" w:rsidRPr="000560B0">
        <w:rPr>
          <w:sz w:val="28"/>
          <w:szCs w:val="28"/>
          <w:lang w:val="uk-UA"/>
        </w:rPr>
        <w:t>приведено в табл.11.1</w:t>
      </w:r>
      <w:r w:rsidR="00B768A3" w:rsidRPr="000560B0">
        <w:rPr>
          <w:sz w:val="28"/>
          <w:szCs w:val="28"/>
          <w:lang w:val="uk-UA"/>
        </w:rPr>
        <w:t>)</w:t>
      </w:r>
    </w:p>
    <w:p w:rsidR="005D6EF9" w:rsidRPr="000560B0" w:rsidRDefault="005D6EF9" w:rsidP="00D93EA3">
      <w:pPr>
        <w:jc w:val="both"/>
        <w:rPr>
          <w:sz w:val="28"/>
          <w:szCs w:val="28"/>
          <w:lang w:val="uk-UA"/>
        </w:rPr>
      </w:pPr>
    </w:p>
    <w:p w:rsidR="00793BF1" w:rsidRPr="000560B0" w:rsidRDefault="00D93EA3" w:rsidP="00D93EA3">
      <w:pPr>
        <w:jc w:val="both"/>
        <w:rPr>
          <w:sz w:val="28"/>
          <w:szCs w:val="28"/>
          <w:lang w:val="uk-UA"/>
        </w:rPr>
      </w:pPr>
      <w:r w:rsidRPr="000560B0">
        <w:rPr>
          <w:sz w:val="28"/>
          <w:szCs w:val="28"/>
          <w:lang w:val="uk-UA"/>
        </w:rPr>
        <w:t xml:space="preserve">     </w:t>
      </w:r>
      <w:r w:rsidR="00793BF1" w:rsidRPr="000560B0">
        <w:rPr>
          <w:sz w:val="28"/>
          <w:szCs w:val="28"/>
          <w:lang w:val="uk-UA"/>
        </w:rPr>
        <w:t>Відсоток оплати за надані послуги з теплопостачання заплановано на 2017р. на рівні 107,6%, у т.ч.:</w:t>
      </w:r>
    </w:p>
    <w:p w:rsidR="00793BF1" w:rsidRPr="000560B0" w:rsidRDefault="00D93EA3" w:rsidP="00793BF1">
      <w:pPr>
        <w:pStyle w:val="a3"/>
        <w:numPr>
          <w:ilvl w:val="0"/>
          <w:numId w:val="21"/>
        </w:numPr>
        <w:jc w:val="both"/>
        <w:rPr>
          <w:sz w:val="28"/>
          <w:szCs w:val="28"/>
          <w:lang w:val="uk-UA"/>
        </w:rPr>
      </w:pPr>
      <w:r w:rsidRPr="000560B0">
        <w:rPr>
          <w:sz w:val="28"/>
          <w:szCs w:val="28"/>
          <w:lang w:val="uk-UA"/>
        </w:rPr>
        <w:t xml:space="preserve">по </w:t>
      </w:r>
      <w:r w:rsidR="00793BF1" w:rsidRPr="000560B0">
        <w:rPr>
          <w:sz w:val="28"/>
          <w:szCs w:val="28"/>
          <w:lang w:val="uk-UA"/>
        </w:rPr>
        <w:t>населенн</w:t>
      </w:r>
      <w:r w:rsidRPr="000560B0">
        <w:rPr>
          <w:sz w:val="28"/>
          <w:szCs w:val="28"/>
          <w:lang w:val="uk-UA"/>
        </w:rPr>
        <w:t>ю</w:t>
      </w:r>
      <w:r w:rsidR="00793BF1" w:rsidRPr="000560B0">
        <w:rPr>
          <w:sz w:val="28"/>
          <w:szCs w:val="28"/>
          <w:lang w:val="uk-UA"/>
        </w:rPr>
        <w:t xml:space="preserve"> -110,8%</w:t>
      </w:r>
    </w:p>
    <w:p w:rsidR="00793BF1" w:rsidRPr="000560B0" w:rsidRDefault="00D93EA3" w:rsidP="00793BF1">
      <w:pPr>
        <w:pStyle w:val="a3"/>
        <w:numPr>
          <w:ilvl w:val="0"/>
          <w:numId w:val="21"/>
        </w:numPr>
        <w:jc w:val="both"/>
        <w:rPr>
          <w:sz w:val="28"/>
          <w:szCs w:val="28"/>
          <w:lang w:val="uk-UA"/>
        </w:rPr>
      </w:pPr>
      <w:r w:rsidRPr="000560B0">
        <w:rPr>
          <w:sz w:val="28"/>
          <w:szCs w:val="28"/>
          <w:lang w:val="uk-UA"/>
        </w:rPr>
        <w:t xml:space="preserve">по </w:t>
      </w:r>
      <w:r w:rsidR="00793BF1" w:rsidRPr="000560B0">
        <w:rPr>
          <w:sz w:val="28"/>
          <w:szCs w:val="28"/>
          <w:lang w:val="uk-UA"/>
        </w:rPr>
        <w:t>бюджетн</w:t>
      </w:r>
      <w:r w:rsidRPr="000560B0">
        <w:rPr>
          <w:sz w:val="28"/>
          <w:szCs w:val="28"/>
          <w:lang w:val="uk-UA"/>
        </w:rPr>
        <w:t>их</w:t>
      </w:r>
      <w:r w:rsidR="00793BF1" w:rsidRPr="000560B0">
        <w:rPr>
          <w:sz w:val="28"/>
          <w:szCs w:val="28"/>
          <w:lang w:val="uk-UA"/>
        </w:rPr>
        <w:t xml:space="preserve"> установ</w:t>
      </w:r>
      <w:r w:rsidRPr="000560B0">
        <w:rPr>
          <w:sz w:val="28"/>
          <w:szCs w:val="28"/>
          <w:lang w:val="uk-UA"/>
        </w:rPr>
        <w:t>ах</w:t>
      </w:r>
      <w:r w:rsidR="00793BF1" w:rsidRPr="000560B0">
        <w:rPr>
          <w:sz w:val="28"/>
          <w:szCs w:val="28"/>
          <w:lang w:val="uk-UA"/>
        </w:rPr>
        <w:t xml:space="preserve"> – 98,6%</w:t>
      </w:r>
    </w:p>
    <w:p w:rsidR="00793BF1" w:rsidRPr="000560B0" w:rsidRDefault="00D93EA3" w:rsidP="00793BF1">
      <w:pPr>
        <w:pStyle w:val="a3"/>
        <w:numPr>
          <w:ilvl w:val="0"/>
          <w:numId w:val="21"/>
        </w:numPr>
        <w:jc w:val="both"/>
        <w:rPr>
          <w:sz w:val="28"/>
          <w:szCs w:val="28"/>
          <w:lang w:val="uk-UA"/>
        </w:rPr>
      </w:pPr>
      <w:r w:rsidRPr="000560B0">
        <w:rPr>
          <w:sz w:val="28"/>
          <w:szCs w:val="28"/>
          <w:lang w:val="uk-UA"/>
        </w:rPr>
        <w:t xml:space="preserve">по </w:t>
      </w:r>
      <w:r w:rsidR="00793BF1" w:rsidRPr="000560B0">
        <w:rPr>
          <w:sz w:val="28"/>
          <w:szCs w:val="28"/>
          <w:lang w:val="uk-UA"/>
        </w:rPr>
        <w:t>інш</w:t>
      </w:r>
      <w:r w:rsidRPr="000560B0">
        <w:rPr>
          <w:sz w:val="28"/>
          <w:szCs w:val="28"/>
          <w:lang w:val="uk-UA"/>
        </w:rPr>
        <w:t>их</w:t>
      </w:r>
      <w:r w:rsidR="00793BF1" w:rsidRPr="000560B0">
        <w:rPr>
          <w:sz w:val="28"/>
          <w:szCs w:val="28"/>
          <w:lang w:val="uk-UA"/>
        </w:rPr>
        <w:t xml:space="preserve"> споживач</w:t>
      </w:r>
      <w:r w:rsidRPr="000560B0">
        <w:rPr>
          <w:sz w:val="28"/>
          <w:szCs w:val="28"/>
          <w:lang w:val="uk-UA"/>
        </w:rPr>
        <w:t>ах</w:t>
      </w:r>
      <w:r w:rsidR="00793BF1" w:rsidRPr="000560B0">
        <w:rPr>
          <w:sz w:val="28"/>
          <w:szCs w:val="28"/>
          <w:lang w:val="uk-UA"/>
        </w:rPr>
        <w:t xml:space="preserve"> – 94,6%</w:t>
      </w:r>
    </w:p>
    <w:p w:rsidR="005D6EF9" w:rsidRPr="000560B0" w:rsidRDefault="005D6EF9" w:rsidP="005D6EF9">
      <w:pPr>
        <w:pStyle w:val="a3"/>
        <w:jc w:val="both"/>
        <w:rPr>
          <w:sz w:val="28"/>
          <w:szCs w:val="28"/>
          <w:lang w:val="uk-UA"/>
        </w:rPr>
      </w:pPr>
    </w:p>
    <w:p w:rsidR="00D93EA3" w:rsidRPr="000560B0" w:rsidRDefault="00D93EA3" w:rsidP="00D93EA3">
      <w:pPr>
        <w:jc w:val="both"/>
        <w:rPr>
          <w:sz w:val="28"/>
          <w:szCs w:val="28"/>
          <w:lang w:val="uk-UA"/>
        </w:rPr>
      </w:pPr>
      <w:r w:rsidRPr="000560B0">
        <w:rPr>
          <w:sz w:val="28"/>
          <w:szCs w:val="28"/>
          <w:lang w:val="uk-UA"/>
        </w:rPr>
        <w:t xml:space="preserve">     Відсоток оплати за надані послуги від іншої діяльності заплановано н</w:t>
      </w:r>
      <w:r w:rsidR="005D6EF9" w:rsidRPr="000560B0">
        <w:rPr>
          <w:sz w:val="28"/>
          <w:szCs w:val="28"/>
          <w:lang w:val="uk-UA"/>
        </w:rPr>
        <w:t>а 2017р. на рівні 87,1%.</w:t>
      </w:r>
    </w:p>
    <w:p w:rsidR="00793BF1" w:rsidRPr="000560B0" w:rsidRDefault="00793BF1" w:rsidP="004601E7">
      <w:pPr>
        <w:ind w:firstLine="709"/>
        <w:jc w:val="both"/>
        <w:rPr>
          <w:sz w:val="28"/>
          <w:szCs w:val="28"/>
          <w:lang w:val="uk-UA"/>
        </w:rPr>
      </w:pPr>
    </w:p>
    <w:p w:rsidR="00BE68B5" w:rsidRDefault="00BE68B5" w:rsidP="0037514A">
      <w:pPr>
        <w:ind w:left="360"/>
        <w:jc w:val="center"/>
        <w:rPr>
          <w:b/>
          <w:sz w:val="26"/>
          <w:szCs w:val="26"/>
          <w:lang w:val="uk-UA"/>
        </w:rPr>
      </w:pPr>
    </w:p>
    <w:p w:rsidR="00BE68B5" w:rsidRDefault="00BE68B5" w:rsidP="0037514A">
      <w:pPr>
        <w:ind w:left="360"/>
        <w:jc w:val="center"/>
        <w:rPr>
          <w:b/>
          <w:sz w:val="26"/>
          <w:szCs w:val="26"/>
          <w:lang w:val="uk-UA"/>
        </w:rPr>
      </w:pPr>
    </w:p>
    <w:p w:rsidR="00BE68B5" w:rsidRDefault="00BE68B5" w:rsidP="0037514A">
      <w:pPr>
        <w:ind w:left="360"/>
        <w:jc w:val="center"/>
        <w:rPr>
          <w:b/>
          <w:sz w:val="26"/>
          <w:szCs w:val="26"/>
          <w:lang w:val="uk-UA"/>
        </w:rPr>
      </w:pPr>
    </w:p>
    <w:p w:rsidR="00BE68B5" w:rsidRDefault="00BE68B5" w:rsidP="0037514A">
      <w:pPr>
        <w:ind w:left="360"/>
        <w:jc w:val="center"/>
        <w:rPr>
          <w:b/>
          <w:sz w:val="26"/>
          <w:szCs w:val="26"/>
          <w:lang w:val="uk-UA"/>
        </w:rPr>
      </w:pPr>
    </w:p>
    <w:p w:rsidR="00BE68B5" w:rsidRDefault="00BE68B5" w:rsidP="0037514A">
      <w:pPr>
        <w:ind w:left="360"/>
        <w:jc w:val="center"/>
        <w:rPr>
          <w:b/>
          <w:sz w:val="26"/>
          <w:szCs w:val="26"/>
          <w:lang w:val="uk-UA"/>
        </w:rPr>
      </w:pPr>
    </w:p>
    <w:p w:rsidR="00BE68B5" w:rsidRDefault="00BE68B5" w:rsidP="0037514A">
      <w:pPr>
        <w:ind w:left="360"/>
        <w:jc w:val="center"/>
        <w:rPr>
          <w:b/>
          <w:sz w:val="26"/>
          <w:szCs w:val="26"/>
          <w:lang w:val="uk-UA"/>
        </w:rPr>
      </w:pPr>
    </w:p>
    <w:p w:rsidR="00BE68B5" w:rsidRDefault="00BE68B5" w:rsidP="0037514A">
      <w:pPr>
        <w:ind w:left="360"/>
        <w:jc w:val="center"/>
        <w:rPr>
          <w:b/>
          <w:sz w:val="26"/>
          <w:szCs w:val="26"/>
          <w:lang w:val="uk-UA"/>
        </w:rPr>
      </w:pPr>
    </w:p>
    <w:p w:rsidR="008F6A98" w:rsidRDefault="006A5E9F" w:rsidP="0037514A">
      <w:pPr>
        <w:ind w:left="360"/>
        <w:jc w:val="center"/>
        <w:rPr>
          <w:sz w:val="28"/>
          <w:szCs w:val="28"/>
          <w:lang w:val="uk-UA"/>
        </w:rPr>
      </w:pPr>
      <w:r w:rsidRPr="008F6A98">
        <w:rPr>
          <w:b/>
          <w:sz w:val="28"/>
          <w:szCs w:val="28"/>
          <w:lang w:val="uk-UA"/>
        </w:rPr>
        <w:lastRenderedPageBreak/>
        <w:t xml:space="preserve">Таблиця 11.1 – </w:t>
      </w:r>
      <w:r w:rsidRPr="008F6A98">
        <w:rPr>
          <w:sz w:val="28"/>
          <w:szCs w:val="28"/>
          <w:lang w:val="uk-UA"/>
        </w:rPr>
        <w:t xml:space="preserve">Розрахунок плану нарахувань та поступлень на </w:t>
      </w:r>
      <w:r w:rsidRPr="008F6A98">
        <w:rPr>
          <w:sz w:val="28"/>
          <w:szCs w:val="28"/>
        </w:rPr>
        <w:t xml:space="preserve"> 201</w:t>
      </w:r>
      <w:r w:rsidRPr="008F6A98">
        <w:rPr>
          <w:sz w:val="28"/>
          <w:szCs w:val="28"/>
          <w:lang w:val="uk-UA"/>
        </w:rPr>
        <w:t>7</w:t>
      </w:r>
      <w:r w:rsidRPr="008F6A98">
        <w:rPr>
          <w:sz w:val="28"/>
          <w:szCs w:val="28"/>
        </w:rPr>
        <w:t>р</w:t>
      </w:r>
      <w:r w:rsidRPr="008F6A98">
        <w:rPr>
          <w:sz w:val="28"/>
          <w:szCs w:val="28"/>
          <w:lang w:val="uk-UA"/>
        </w:rPr>
        <w:t>.</w:t>
      </w:r>
    </w:p>
    <w:p w:rsidR="00B1334F" w:rsidRDefault="008F6A98" w:rsidP="0037514A">
      <w:pPr>
        <w:ind w:left="360"/>
        <w:jc w:val="center"/>
        <w:rPr>
          <w:sz w:val="28"/>
          <w:szCs w:val="28"/>
          <w:lang w:val="uk-UA"/>
        </w:rPr>
      </w:pPr>
      <w:r>
        <w:rPr>
          <w:b/>
          <w:sz w:val="28"/>
          <w:szCs w:val="28"/>
          <w:lang w:val="uk-UA"/>
        </w:rPr>
        <w:t xml:space="preserve">                        </w:t>
      </w:r>
      <w:r w:rsidR="006D1B22" w:rsidRPr="008F6A98">
        <w:rPr>
          <w:sz w:val="28"/>
          <w:szCs w:val="28"/>
          <w:lang w:val="uk-UA"/>
        </w:rPr>
        <w:t>Двоставкові тарифи на опалення та одноставкові на гаряче водопостачання</w:t>
      </w:r>
      <w:r w:rsidR="009E3254" w:rsidRPr="008F6A98">
        <w:rPr>
          <w:sz w:val="28"/>
          <w:szCs w:val="28"/>
          <w:lang w:val="uk-UA"/>
        </w:rPr>
        <w:t xml:space="preserve"> з ПДВ</w:t>
      </w:r>
      <w:r w:rsidRPr="008F6A98">
        <w:rPr>
          <w:sz w:val="28"/>
          <w:szCs w:val="28"/>
        </w:rPr>
        <w:t>(грн.)</w:t>
      </w:r>
    </w:p>
    <w:p w:rsidR="00E95112" w:rsidRPr="00E95112" w:rsidRDefault="00E95112" w:rsidP="0037514A">
      <w:pPr>
        <w:ind w:left="360"/>
        <w:jc w:val="center"/>
        <w:rPr>
          <w:sz w:val="28"/>
          <w:szCs w:val="28"/>
          <w:lang w:val="uk-UA"/>
        </w:rPr>
      </w:pPr>
    </w:p>
    <w:tbl>
      <w:tblPr>
        <w:tblStyle w:val="a8"/>
        <w:tblW w:w="9498" w:type="dxa"/>
        <w:tblInd w:w="108" w:type="dxa"/>
        <w:tblLayout w:type="fixed"/>
        <w:tblLook w:val="04A0" w:firstRow="1" w:lastRow="0" w:firstColumn="1" w:lastColumn="0" w:noHBand="0" w:noVBand="1"/>
      </w:tblPr>
      <w:tblGrid>
        <w:gridCol w:w="1134"/>
        <w:gridCol w:w="993"/>
        <w:gridCol w:w="850"/>
        <w:gridCol w:w="851"/>
        <w:gridCol w:w="708"/>
        <w:gridCol w:w="709"/>
        <w:gridCol w:w="142"/>
        <w:gridCol w:w="850"/>
        <w:gridCol w:w="993"/>
        <w:gridCol w:w="567"/>
        <w:gridCol w:w="850"/>
        <w:gridCol w:w="851"/>
      </w:tblGrid>
      <w:tr w:rsidR="00796BA6" w:rsidRPr="000560B0" w:rsidTr="000F3C84">
        <w:tc>
          <w:tcPr>
            <w:tcW w:w="1134" w:type="dxa"/>
            <w:vAlign w:val="center"/>
          </w:tcPr>
          <w:p w:rsidR="00796BA6" w:rsidRPr="007F59AB" w:rsidRDefault="00796BA6" w:rsidP="00146731">
            <w:pPr>
              <w:pStyle w:val="a3"/>
              <w:ind w:left="0"/>
              <w:jc w:val="center"/>
              <w:rPr>
                <w:rFonts w:eastAsia="Calibri"/>
                <w:sz w:val="22"/>
                <w:szCs w:val="22"/>
                <w:lang w:val="uk-UA" w:eastAsia="en-US"/>
              </w:rPr>
            </w:pPr>
            <w:r w:rsidRPr="007F59AB">
              <w:rPr>
                <w:rFonts w:eastAsia="Calibri"/>
                <w:sz w:val="22"/>
                <w:szCs w:val="22"/>
                <w:lang w:val="uk-UA" w:eastAsia="en-US"/>
              </w:rPr>
              <w:t>Категорія спожива</w:t>
            </w:r>
            <w:r w:rsidR="007F59AB">
              <w:rPr>
                <w:rFonts w:eastAsia="Calibri"/>
                <w:sz w:val="22"/>
                <w:szCs w:val="22"/>
                <w:lang w:val="uk-UA" w:eastAsia="en-US"/>
              </w:rPr>
              <w:t>-</w:t>
            </w:r>
            <w:r w:rsidRPr="007F59AB">
              <w:rPr>
                <w:rFonts w:eastAsia="Calibri"/>
                <w:sz w:val="22"/>
                <w:szCs w:val="22"/>
                <w:lang w:val="uk-UA" w:eastAsia="en-US"/>
              </w:rPr>
              <w:t>чів</w:t>
            </w:r>
          </w:p>
        </w:tc>
        <w:tc>
          <w:tcPr>
            <w:tcW w:w="2694" w:type="dxa"/>
            <w:gridSpan w:val="3"/>
            <w:vAlign w:val="center"/>
          </w:tcPr>
          <w:p w:rsidR="00796BA6" w:rsidRPr="007F59AB" w:rsidRDefault="00796BA6" w:rsidP="00A21E35">
            <w:pPr>
              <w:pStyle w:val="a3"/>
              <w:ind w:left="0"/>
              <w:jc w:val="center"/>
              <w:rPr>
                <w:rFonts w:eastAsia="Calibri"/>
                <w:sz w:val="22"/>
                <w:szCs w:val="22"/>
                <w:lang w:val="uk-UA" w:eastAsia="en-US"/>
              </w:rPr>
            </w:pPr>
            <w:r w:rsidRPr="007F59AB">
              <w:rPr>
                <w:rFonts w:eastAsia="Calibri"/>
                <w:sz w:val="22"/>
                <w:szCs w:val="22"/>
                <w:lang w:val="uk-UA" w:eastAsia="en-US"/>
              </w:rPr>
              <w:t>Абонплата</w:t>
            </w:r>
          </w:p>
        </w:tc>
        <w:tc>
          <w:tcPr>
            <w:tcW w:w="2409" w:type="dxa"/>
            <w:gridSpan w:val="4"/>
            <w:vAlign w:val="center"/>
          </w:tcPr>
          <w:p w:rsidR="00796BA6" w:rsidRPr="007F59AB" w:rsidRDefault="0037514A" w:rsidP="0037514A">
            <w:pPr>
              <w:pStyle w:val="a3"/>
              <w:ind w:left="0"/>
              <w:jc w:val="center"/>
              <w:rPr>
                <w:rFonts w:eastAsia="Calibri"/>
                <w:sz w:val="22"/>
                <w:szCs w:val="22"/>
                <w:lang w:val="uk-UA" w:eastAsia="en-US"/>
              </w:rPr>
            </w:pPr>
            <w:r w:rsidRPr="007F59AB">
              <w:rPr>
                <w:rFonts w:eastAsia="Calibri"/>
                <w:sz w:val="22"/>
                <w:szCs w:val="22"/>
                <w:lang w:val="uk-UA" w:eastAsia="en-US"/>
              </w:rPr>
              <w:t>Плата за спожиту теплову</w:t>
            </w:r>
            <w:r w:rsidR="00796BA6" w:rsidRPr="007F59AB">
              <w:rPr>
                <w:rFonts w:eastAsia="Calibri"/>
                <w:sz w:val="22"/>
                <w:szCs w:val="22"/>
                <w:lang w:val="uk-UA" w:eastAsia="en-US"/>
              </w:rPr>
              <w:t xml:space="preserve"> енерг</w:t>
            </w:r>
            <w:r w:rsidRPr="007F59AB">
              <w:rPr>
                <w:rFonts w:eastAsia="Calibri"/>
                <w:sz w:val="22"/>
                <w:szCs w:val="22"/>
                <w:lang w:val="uk-UA" w:eastAsia="en-US"/>
              </w:rPr>
              <w:t>ію</w:t>
            </w:r>
          </w:p>
        </w:tc>
        <w:tc>
          <w:tcPr>
            <w:tcW w:w="993" w:type="dxa"/>
            <w:vMerge w:val="restart"/>
            <w:vAlign w:val="center"/>
          </w:tcPr>
          <w:p w:rsidR="00796BA6" w:rsidRPr="007F59AB" w:rsidRDefault="00796BA6" w:rsidP="00E95112">
            <w:pPr>
              <w:pStyle w:val="a3"/>
              <w:ind w:left="0"/>
              <w:jc w:val="center"/>
              <w:rPr>
                <w:rFonts w:eastAsia="Calibri"/>
                <w:sz w:val="22"/>
                <w:szCs w:val="22"/>
                <w:lang w:val="uk-UA" w:eastAsia="en-US"/>
              </w:rPr>
            </w:pPr>
            <w:r w:rsidRPr="007F59AB">
              <w:rPr>
                <w:rFonts w:eastAsia="Calibri"/>
                <w:sz w:val="22"/>
                <w:szCs w:val="22"/>
                <w:lang w:val="uk-UA" w:eastAsia="en-US"/>
              </w:rPr>
              <w:t>Всього очику</w:t>
            </w:r>
            <w:r w:rsidR="00E95112">
              <w:rPr>
                <w:rFonts w:eastAsia="Calibri"/>
                <w:sz w:val="22"/>
                <w:szCs w:val="22"/>
                <w:lang w:val="uk-UA" w:eastAsia="en-US"/>
              </w:rPr>
              <w:t>-</w:t>
            </w:r>
            <w:r w:rsidRPr="007F59AB">
              <w:rPr>
                <w:rFonts w:eastAsia="Calibri"/>
                <w:sz w:val="22"/>
                <w:szCs w:val="22"/>
                <w:lang w:val="uk-UA" w:eastAsia="en-US"/>
              </w:rPr>
              <w:t>в</w:t>
            </w:r>
            <w:r w:rsidR="00E95112">
              <w:rPr>
                <w:rFonts w:eastAsia="Calibri"/>
                <w:sz w:val="22"/>
                <w:szCs w:val="22"/>
                <w:lang w:val="uk-UA" w:eastAsia="en-US"/>
              </w:rPr>
              <w:t>ане</w:t>
            </w:r>
            <w:r w:rsidRPr="007F59AB">
              <w:rPr>
                <w:rFonts w:eastAsia="Calibri"/>
                <w:sz w:val="22"/>
                <w:szCs w:val="22"/>
                <w:lang w:val="uk-UA" w:eastAsia="en-US"/>
              </w:rPr>
              <w:t xml:space="preserve"> нараху</w:t>
            </w:r>
            <w:r w:rsidR="0037514A" w:rsidRPr="007F59AB">
              <w:rPr>
                <w:rFonts w:eastAsia="Calibri"/>
                <w:sz w:val="22"/>
                <w:szCs w:val="22"/>
                <w:lang w:val="uk-UA" w:eastAsia="en-US"/>
              </w:rPr>
              <w:t>-</w:t>
            </w:r>
            <w:r w:rsidRPr="007F59AB">
              <w:rPr>
                <w:rFonts w:eastAsia="Calibri"/>
                <w:sz w:val="22"/>
                <w:szCs w:val="22"/>
                <w:lang w:val="uk-UA" w:eastAsia="en-US"/>
              </w:rPr>
              <w:t>вання</w:t>
            </w:r>
          </w:p>
        </w:tc>
        <w:tc>
          <w:tcPr>
            <w:tcW w:w="567" w:type="dxa"/>
            <w:vMerge w:val="restart"/>
            <w:vAlign w:val="center"/>
          </w:tcPr>
          <w:p w:rsidR="00796BA6" w:rsidRPr="007F59AB" w:rsidRDefault="00796BA6" w:rsidP="00A21E35">
            <w:pPr>
              <w:pStyle w:val="a3"/>
              <w:ind w:left="0"/>
              <w:jc w:val="center"/>
              <w:rPr>
                <w:rFonts w:eastAsia="Calibri"/>
                <w:sz w:val="22"/>
                <w:szCs w:val="22"/>
                <w:lang w:val="uk-UA" w:eastAsia="en-US"/>
              </w:rPr>
            </w:pPr>
            <w:r w:rsidRPr="007F59AB">
              <w:rPr>
                <w:rFonts w:eastAsia="Calibri"/>
                <w:sz w:val="22"/>
                <w:szCs w:val="22"/>
                <w:lang w:val="uk-UA" w:eastAsia="en-US"/>
              </w:rPr>
              <w:t>% оп</w:t>
            </w:r>
            <w:r w:rsidR="0017673D">
              <w:rPr>
                <w:rFonts w:eastAsia="Calibri"/>
                <w:sz w:val="22"/>
                <w:szCs w:val="22"/>
                <w:lang w:val="en-US" w:eastAsia="en-US"/>
              </w:rPr>
              <w:t>-</w:t>
            </w:r>
            <w:r w:rsidRPr="007F59AB">
              <w:rPr>
                <w:rFonts w:eastAsia="Calibri"/>
                <w:sz w:val="22"/>
                <w:szCs w:val="22"/>
                <w:lang w:val="uk-UA" w:eastAsia="en-US"/>
              </w:rPr>
              <w:t>ла-ти</w:t>
            </w:r>
          </w:p>
        </w:tc>
        <w:tc>
          <w:tcPr>
            <w:tcW w:w="850" w:type="dxa"/>
            <w:vMerge w:val="restart"/>
            <w:vAlign w:val="center"/>
          </w:tcPr>
          <w:p w:rsidR="00796BA6" w:rsidRPr="007F59AB" w:rsidRDefault="00796BA6" w:rsidP="007F59AB">
            <w:pPr>
              <w:pStyle w:val="a3"/>
              <w:ind w:left="0"/>
              <w:jc w:val="center"/>
              <w:rPr>
                <w:rFonts w:eastAsia="Calibri"/>
                <w:sz w:val="22"/>
                <w:szCs w:val="22"/>
                <w:lang w:val="uk-UA" w:eastAsia="en-US"/>
              </w:rPr>
            </w:pPr>
            <w:r w:rsidRPr="007F59AB">
              <w:rPr>
                <w:rFonts w:eastAsia="Calibri"/>
                <w:sz w:val="22"/>
                <w:szCs w:val="22"/>
                <w:lang w:val="uk-UA" w:eastAsia="en-US"/>
              </w:rPr>
              <w:t>Очи</w:t>
            </w:r>
            <w:r w:rsidR="007F59AB" w:rsidRPr="007F59AB">
              <w:rPr>
                <w:rFonts w:eastAsia="Calibri"/>
                <w:sz w:val="22"/>
                <w:szCs w:val="22"/>
                <w:lang w:val="uk-UA" w:eastAsia="en-US"/>
              </w:rPr>
              <w:t xml:space="preserve">- </w:t>
            </w:r>
            <w:r w:rsidRPr="007F59AB">
              <w:rPr>
                <w:rFonts w:eastAsia="Calibri"/>
                <w:sz w:val="22"/>
                <w:szCs w:val="22"/>
                <w:lang w:val="uk-UA" w:eastAsia="en-US"/>
              </w:rPr>
              <w:t xml:space="preserve">кувана оплата </w:t>
            </w:r>
          </w:p>
        </w:tc>
        <w:tc>
          <w:tcPr>
            <w:tcW w:w="851" w:type="dxa"/>
            <w:vMerge w:val="restart"/>
            <w:vAlign w:val="center"/>
          </w:tcPr>
          <w:p w:rsidR="00804522" w:rsidRDefault="00796BA6" w:rsidP="00796BA6">
            <w:pPr>
              <w:pStyle w:val="a3"/>
              <w:ind w:left="0"/>
              <w:jc w:val="center"/>
              <w:rPr>
                <w:rFonts w:eastAsia="Calibri"/>
                <w:sz w:val="22"/>
                <w:szCs w:val="22"/>
                <w:lang w:val="uk-UA" w:eastAsia="en-US"/>
              </w:rPr>
            </w:pPr>
            <w:r w:rsidRPr="007F59AB">
              <w:rPr>
                <w:rFonts w:eastAsia="Calibri"/>
                <w:sz w:val="22"/>
                <w:szCs w:val="22"/>
                <w:lang w:val="uk-UA" w:eastAsia="en-US"/>
              </w:rPr>
              <w:t>Поступлен</w:t>
            </w:r>
            <w:r w:rsidR="00E95112">
              <w:rPr>
                <w:rFonts w:eastAsia="Calibri"/>
                <w:sz w:val="22"/>
                <w:szCs w:val="22"/>
                <w:lang w:val="uk-UA" w:eastAsia="en-US"/>
              </w:rPr>
              <w:t>-</w:t>
            </w:r>
            <w:r w:rsidRPr="007F59AB">
              <w:rPr>
                <w:rFonts w:eastAsia="Calibri"/>
                <w:sz w:val="22"/>
                <w:szCs w:val="22"/>
                <w:lang w:val="uk-UA" w:eastAsia="en-US"/>
              </w:rPr>
              <w:t>ня кош</w:t>
            </w:r>
            <w:r w:rsidR="000F3C84" w:rsidRPr="00DA3F05">
              <w:rPr>
                <w:rFonts w:eastAsia="Calibri"/>
                <w:sz w:val="22"/>
                <w:szCs w:val="22"/>
                <w:lang w:eastAsia="en-US"/>
              </w:rPr>
              <w:t>-</w:t>
            </w:r>
          </w:p>
          <w:p w:rsidR="00796BA6" w:rsidRPr="007F59AB" w:rsidRDefault="00796BA6" w:rsidP="00796BA6">
            <w:pPr>
              <w:pStyle w:val="a3"/>
              <w:ind w:left="0"/>
              <w:jc w:val="center"/>
              <w:rPr>
                <w:rFonts w:eastAsia="Calibri"/>
                <w:sz w:val="22"/>
                <w:szCs w:val="22"/>
                <w:lang w:val="uk-UA" w:eastAsia="en-US"/>
              </w:rPr>
            </w:pPr>
            <w:r w:rsidRPr="007F59AB">
              <w:rPr>
                <w:rFonts w:eastAsia="Calibri"/>
                <w:sz w:val="22"/>
                <w:szCs w:val="22"/>
                <w:lang w:val="uk-UA" w:eastAsia="en-US"/>
              </w:rPr>
              <w:t>тів після розщеплен</w:t>
            </w:r>
            <w:r w:rsidR="00E95112">
              <w:rPr>
                <w:rFonts w:eastAsia="Calibri"/>
                <w:sz w:val="22"/>
                <w:szCs w:val="22"/>
                <w:lang w:val="uk-UA" w:eastAsia="en-US"/>
              </w:rPr>
              <w:t>-</w:t>
            </w:r>
            <w:r w:rsidRPr="007F59AB">
              <w:rPr>
                <w:rFonts w:eastAsia="Calibri"/>
                <w:sz w:val="22"/>
                <w:szCs w:val="22"/>
                <w:lang w:val="uk-UA" w:eastAsia="en-US"/>
              </w:rPr>
              <w:t>ня</w:t>
            </w:r>
          </w:p>
        </w:tc>
      </w:tr>
      <w:tr w:rsidR="007F59AB" w:rsidRPr="000560B0" w:rsidTr="000F3C84">
        <w:trPr>
          <w:trHeight w:val="1660"/>
        </w:trPr>
        <w:tc>
          <w:tcPr>
            <w:tcW w:w="1134" w:type="dxa"/>
          </w:tcPr>
          <w:p w:rsidR="00796BA6" w:rsidRPr="007F59AB" w:rsidRDefault="00796BA6" w:rsidP="00B1334F">
            <w:pPr>
              <w:pStyle w:val="a3"/>
              <w:ind w:left="0"/>
              <w:rPr>
                <w:rFonts w:eastAsia="Calibri"/>
                <w:sz w:val="22"/>
                <w:szCs w:val="22"/>
                <w:lang w:val="uk-UA" w:eastAsia="en-US"/>
              </w:rPr>
            </w:pPr>
          </w:p>
        </w:tc>
        <w:tc>
          <w:tcPr>
            <w:tcW w:w="993" w:type="dxa"/>
            <w:vAlign w:val="center"/>
          </w:tcPr>
          <w:p w:rsidR="00796BA6" w:rsidRPr="007F59AB" w:rsidRDefault="00796BA6" w:rsidP="00A21E35">
            <w:pPr>
              <w:pStyle w:val="a3"/>
              <w:ind w:left="0"/>
              <w:jc w:val="center"/>
              <w:rPr>
                <w:rFonts w:eastAsia="Calibri"/>
                <w:sz w:val="22"/>
                <w:szCs w:val="22"/>
                <w:lang w:val="uk-UA" w:eastAsia="en-US"/>
              </w:rPr>
            </w:pPr>
            <w:r w:rsidRPr="007F59AB">
              <w:rPr>
                <w:rFonts w:eastAsia="Calibri"/>
                <w:sz w:val="22"/>
                <w:szCs w:val="22"/>
                <w:lang w:val="uk-UA" w:eastAsia="en-US"/>
              </w:rPr>
              <w:t>кв.м.</w:t>
            </w:r>
          </w:p>
        </w:tc>
        <w:tc>
          <w:tcPr>
            <w:tcW w:w="850" w:type="dxa"/>
            <w:vAlign w:val="center"/>
          </w:tcPr>
          <w:p w:rsidR="00796BA6" w:rsidRPr="007F59AB" w:rsidRDefault="00796BA6" w:rsidP="00A21E35">
            <w:pPr>
              <w:pStyle w:val="a3"/>
              <w:ind w:left="0"/>
              <w:jc w:val="center"/>
              <w:rPr>
                <w:rFonts w:eastAsia="Calibri"/>
                <w:sz w:val="22"/>
                <w:szCs w:val="22"/>
                <w:lang w:val="uk-UA" w:eastAsia="en-US"/>
              </w:rPr>
            </w:pPr>
            <w:r w:rsidRPr="007F59AB">
              <w:rPr>
                <w:rFonts w:eastAsia="Calibri"/>
                <w:sz w:val="22"/>
                <w:szCs w:val="22"/>
                <w:lang w:val="uk-UA" w:eastAsia="en-US"/>
              </w:rPr>
              <w:t>тариф</w:t>
            </w:r>
          </w:p>
        </w:tc>
        <w:tc>
          <w:tcPr>
            <w:tcW w:w="851" w:type="dxa"/>
            <w:vAlign w:val="center"/>
          </w:tcPr>
          <w:p w:rsidR="00796BA6" w:rsidRPr="007F59AB" w:rsidRDefault="00796BA6" w:rsidP="00A21E35">
            <w:pPr>
              <w:pStyle w:val="a3"/>
              <w:ind w:left="0"/>
              <w:jc w:val="center"/>
              <w:rPr>
                <w:rFonts w:eastAsia="Calibri"/>
                <w:sz w:val="22"/>
                <w:szCs w:val="22"/>
                <w:lang w:val="uk-UA" w:eastAsia="en-US"/>
              </w:rPr>
            </w:pPr>
            <w:r w:rsidRPr="007F59AB">
              <w:rPr>
                <w:rFonts w:eastAsia="Calibri"/>
                <w:sz w:val="22"/>
                <w:szCs w:val="22"/>
                <w:lang w:val="uk-UA" w:eastAsia="en-US"/>
              </w:rPr>
              <w:t>сума</w:t>
            </w:r>
          </w:p>
        </w:tc>
        <w:tc>
          <w:tcPr>
            <w:tcW w:w="708" w:type="dxa"/>
            <w:vAlign w:val="center"/>
          </w:tcPr>
          <w:p w:rsidR="00796BA6" w:rsidRPr="007F59AB" w:rsidRDefault="00796BA6" w:rsidP="00A21E35">
            <w:pPr>
              <w:pStyle w:val="a3"/>
              <w:ind w:left="0"/>
              <w:jc w:val="center"/>
              <w:rPr>
                <w:rFonts w:eastAsia="Calibri"/>
                <w:sz w:val="22"/>
                <w:szCs w:val="22"/>
                <w:lang w:val="uk-UA" w:eastAsia="en-US"/>
              </w:rPr>
            </w:pPr>
            <w:r w:rsidRPr="007F59AB">
              <w:rPr>
                <w:rFonts w:eastAsia="Calibri"/>
                <w:sz w:val="22"/>
                <w:szCs w:val="22"/>
                <w:lang w:val="uk-UA" w:eastAsia="en-US"/>
              </w:rPr>
              <w:t>Гкал</w:t>
            </w:r>
          </w:p>
        </w:tc>
        <w:tc>
          <w:tcPr>
            <w:tcW w:w="709" w:type="dxa"/>
            <w:vAlign w:val="center"/>
          </w:tcPr>
          <w:p w:rsidR="00796BA6" w:rsidRPr="007F59AB" w:rsidRDefault="00E95112" w:rsidP="00E95112">
            <w:pPr>
              <w:pStyle w:val="a3"/>
              <w:ind w:left="0"/>
              <w:jc w:val="center"/>
              <w:rPr>
                <w:rFonts w:eastAsia="Calibri"/>
                <w:sz w:val="22"/>
                <w:szCs w:val="22"/>
                <w:lang w:val="uk-UA" w:eastAsia="en-US"/>
              </w:rPr>
            </w:pPr>
            <w:r>
              <w:rPr>
                <w:rFonts w:eastAsia="Calibri"/>
                <w:sz w:val="22"/>
                <w:szCs w:val="22"/>
                <w:lang w:val="uk-UA" w:eastAsia="en-US"/>
              </w:rPr>
              <w:t>т</w:t>
            </w:r>
            <w:r w:rsidR="00796BA6" w:rsidRPr="007F59AB">
              <w:rPr>
                <w:rFonts w:eastAsia="Calibri"/>
                <w:sz w:val="22"/>
                <w:szCs w:val="22"/>
                <w:lang w:val="uk-UA" w:eastAsia="en-US"/>
              </w:rPr>
              <w:t>а</w:t>
            </w:r>
            <w:r>
              <w:rPr>
                <w:rFonts w:eastAsia="Calibri"/>
                <w:sz w:val="22"/>
                <w:szCs w:val="22"/>
                <w:lang w:val="uk-UA" w:eastAsia="en-US"/>
              </w:rPr>
              <w:t>-</w:t>
            </w:r>
            <w:r w:rsidR="00796BA6" w:rsidRPr="007F59AB">
              <w:rPr>
                <w:rFonts w:eastAsia="Calibri"/>
                <w:sz w:val="22"/>
                <w:szCs w:val="22"/>
                <w:lang w:val="uk-UA" w:eastAsia="en-US"/>
              </w:rPr>
              <w:t>риф</w:t>
            </w:r>
          </w:p>
        </w:tc>
        <w:tc>
          <w:tcPr>
            <w:tcW w:w="992" w:type="dxa"/>
            <w:gridSpan w:val="2"/>
            <w:vAlign w:val="center"/>
          </w:tcPr>
          <w:p w:rsidR="00796BA6" w:rsidRPr="007F59AB" w:rsidRDefault="00796BA6" w:rsidP="00A21E35">
            <w:pPr>
              <w:pStyle w:val="a3"/>
              <w:ind w:left="0"/>
              <w:jc w:val="center"/>
              <w:rPr>
                <w:rFonts w:eastAsia="Calibri"/>
                <w:sz w:val="22"/>
                <w:szCs w:val="22"/>
                <w:lang w:val="uk-UA" w:eastAsia="en-US"/>
              </w:rPr>
            </w:pPr>
            <w:r w:rsidRPr="007F59AB">
              <w:rPr>
                <w:rFonts w:eastAsia="Calibri"/>
                <w:sz w:val="22"/>
                <w:szCs w:val="22"/>
                <w:lang w:val="uk-UA" w:eastAsia="en-US"/>
              </w:rPr>
              <w:t>сума</w:t>
            </w:r>
          </w:p>
        </w:tc>
        <w:tc>
          <w:tcPr>
            <w:tcW w:w="993" w:type="dxa"/>
            <w:vMerge/>
            <w:vAlign w:val="center"/>
          </w:tcPr>
          <w:p w:rsidR="00796BA6" w:rsidRPr="007F59AB" w:rsidRDefault="00796BA6" w:rsidP="00A21E35">
            <w:pPr>
              <w:pStyle w:val="a3"/>
              <w:ind w:left="0"/>
              <w:jc w:val="center"/>
              <w:rPr>
                <w:rFonts w:eastAsia="Calibri"/>
                <w:sz w:val="22"/>
                <w:szCs w:val="22"/>
                <w:lang w:eastAsia="en-US"/>
              </w:rPr>
            </w:pPr>
          </w:p>
        </w:tc>
        <w:tc>
          <w:tcPr>
            <w:tcW w:w="567" w:type="dxa"/>
            <w:vMerge/>
            <w:vAlign w:val="center"/>
          </w:tcPr>
          <w:p w:rsidR="00796BA6" w:rsidRPr="007F59AB" w:rsidRDefault="00796BA6" w:rsidP="00A21E35">
            <w:pPr>
              <w:pStyle w:val="a3"/>
              <w:ind w:left="0"/>
              <w:jc w:val="center"/>
              <w:rPr>
                <w:rFonts w:eastAsia="Calibri"/>
                <w:sz w:val="22"/>
                <w:szCs w:val="22"/>
                <w:lang w:eastAsia="en-US"/>
              </w:rPr>
            </w:pPr>
          </w:p>
        </w:tc>
        <w:tc>
          <w:tcPr>
            <w:tcW w:w="850" w:type="dxa"/>
            <w:vMerge/>
            <w:vAlign w:val="center"/>
          </w:tcPr>
          <w:p w:rsidR="00796BA6" w:rsidRPr="007F59AB" w:rsidRDefault="00796BA6" w:rsidP="00A21E35">
            <w:pPr>
              <w:pStyle w:val="a3"/>
              <w:ind w:left="0"/>
              <w:jc w:val="center"/>
              <w:rPr>
                <w:rFonts w:eastAsia="Calibri"/>
                <w:sz w:val="22"/>
                <w:szCs w:val="22"/>
                <w:lang w:eastAsia="en-US"/>
              </w:rPr>
            </w:pPr>
          </w:p>
        </w:tc>
        <w:tc>
          <w:tcPr>
            <w:tcW w:w="851" w:type="dxa"/>
            <w:vMerge/>
            <w:vAlign w:val="center"/>
          </w:tcPr>
          <w:p w:rsidR="00796BA6" w:rsidRPr="007F59AB" w:rsidRDefault="00796BA6" w:rsidP="00A21E35">
            <w:pPr>
              <w:pStyle w:val="a3"/>
              <w:ind w:left="0"/>
              <w:jc w:val="center"/>
              <w:rPr>
                <w:rFonts w:eastAsia="Calibri"/>
                <w:sz w:val="22"/>
                <w:szCs w:val="22"/>
                <w:lang w:eastAsia="en-US"/>
              </w:rPr>
            </w:pPr>
          </w:p>
        </w:tc>
      </w:tr>
      <w:tr w:rsidR="007F59AB" w:rsidRPr="000560B0" w:rsidTr="000F3C84">
        <w:tc>
          <w:tcPr>
            <w:tcW w:w="1134" w:type="dxa"/>
          </w:tcPr>
          <w:p w:rsidR="006D1B22" w:rsidRPr="007F59AB" w:rsidRDefault="00A21E35" w:rsidP="00B1334F">
            <w:pPr>
              <w:pStyle w:val="a3"/>
              <w:ind w:left="0"/>
              <w:rPr>
                <w:rFonts w:eastAsia="Calibri"/>
                <w:b/>
                <w:sz w:val="22"/>
                <w:szCs w:val="22"/>
                <w:lang w:val="uk-UA" w:eastAsia="en-US"/>
              </w:rPr>
            </w:pPr>
            <w:r w:rsidRPr="007F59AB">
              <w:rPr>
                <w:rFonts w:eastAsia="Calibri"/>
                <w:b/>
                <w:sz w:val="22"/>
                <w:szCs w:val="22"/>
                <w:lang w:val="uk-UA" w:eastAsia="en-US"/>
              </w:rPr>
              <w:t>1.</w:t>
            </w:r>
            <w:r w:rsidR="006D1B22" w:rsidRPr="007F59AB">
              <w:rPr>
                <w:rFonts w:eastAsia="Calibri"/>
                <w:b/>
                <w:sz w:val="22"/>
                <w:szCs w:val="22"/>
                <w:lang w:val="uk-UA" w:eastAsia="en-US"/>
              </w:rPr>
              <w:t>Насе</w:t>
            </w:r>
            <w:r w:rsidR="007F59AB">
              <w:rPr>
                <w:rFonts w:eastAsia="Calibri"/>
                <w:b/>
                <w:sz w:val="22"/>
                <w:szCs w:val="22"/>
                <w:lang w:val="uk-UA" w:eastAsia="en-US"/>
              </w:rPr>
              <w:t>-</w:t>
            </w:r>
            <w:r w:rsidR="006D1B22" w:rsidRPr="007F59AB">
              <w:rPr>
                <w:rFonts w:eastAsia="Calibri"/>
                <w:b/>
                <w:sz w:val="22"/>
                <w:szCs w:val="22"/>
                <w:lang w:val="uk-UA" w:eastAsia="en-US"/>
              </w:rPr>
              <w:t>лення-всього</w:t>
            </w:r>
          </w:p>
        </w:tc>
        <w:tc>
          <w:tcPr>
            <w:tcW w:w="993" w:type="dxa"/>
          </w:tcPr>
          <w:p w:rsidR="006D1B22" w:rsidRPr="007F59AB" w:rsidRDefault="006D1B22" w:rsidP="00B1334F">
            <w:pPr>
              <w:pStyle w:val="a3"/>
              <w:ind w:left="0"/>
              <w:rPr>
                <w:rFonts w:eastAsia="Calibri"/>
                <w:sz w:val="22"/>
                <w:szCs w:val="22"/>
                <w:lang w:eastAsia="en-US"/>
              </w:rPr>
            </w:pPr>
          </w:p>
        </w:tc>
        <w:tc>
          <w:tcPr>
            <w:tcW w:w="850" w:type="dxa"/>
          </w:tcPr>
          <w:p w:rsidR="006D1B22" w:rsidRPr="007F59AB" w:rsidRDefault="006D1B22" w:rsidP="00B1334F">
            <w:pPr>
              <w:pStyle w:val="a3"/>
              <w:ind w:left="0"/>
              <w:rPr>
                <w:rFonts w:eastAsia="Calibri"/>
                <w:sz w:val="22"/>
                <w:szCs w:val="22"/>
                <w:lang w:eastAsia="en-US"/>
              </w:rPr>
            </w:pPr>
          </w:p>
        </w:tc>
        <w:tc>
          <w:tcPr>
            <w:tcW w:w="851" w:type="dxa"/>
          </w:tcPr>
          <w:p w:rsidR="006D1B22" w:rsidRPr="007F59AB" w:rsidRDefault="006D1B22" w:rsidP="00B1334F">
            <w:pPr>
              <w:pStyle w:val="a3"/>
              <w:ind w:left="0"/>
              <w:rPr>
                <w:rFonts w:eastAsia="Calibri"/>
                <w:sz w:val="22"/>
                <w:szCs w:val="22"/>
                <w:lang w:eastAsia="en-US"/>
              </w:rPr>
            </w:pPr>
          </w:p>
        </w:tc>
        <w:tc>
          <w:tcPr>
            <w:tcW w:w="708" w:type="dxa"/>
          </w:tcPr>
          <w:p w:rsidR="006D1B22" w:rsidRPr="007F59AB" w:rsidRDefault="006D1B22" w:rsidP="00B1334F">
            <w:pPr>
              <w:pStyle w:val="a3"/>
              <w:ind w:left="0"/>
              <w:rPr>
                <w:rFonts w:eastAsia="Calibri"/>
                <w:sz w:val="22"/>
                <w:szCs w:val="22"/>
                <w:lang w:eastAsia="en-US"/>
              </w:rPr>
            </w:pPr>
          </w:p>
        </w:tc>
        <w:tc>
          <w:tcPr>
            <w:tcW w:w="709" w:type="dxa"/>
          </w:tcPr>
          <w:p w:rsidR="006D1B22" w:rsidRPr="007F59AB" w:rsidRDefault="006D1B22" w:rsidP="00B1334F">
            <w:pPr>
              <w:pStyle w:val="a3"/>
              <w:ind w:left="0"/>
              <w:rPr>
                <w:rFonts w:eastAsia="Calibri"/>
                <w:sz w:val="22"/>
                <w:szCs w:val="22"/>
                <w:lang w:eastAsia="en-US"/>
              </w:rPr>
            </w:pPr>
          </w:p>
        </w:tc>
        <w:tc>
          <w:tcPr>
            <w:tcW w:w="992" w:type="dxa"/>
            <w:gridSpan w:val="2"/>
          </w:tcPr>
          <w:p w:rsidR="006D1B22" w:rsidRPr="007F59AB" w:rsidRDefault="006D1B22" w:rsidP="00B1334F">
            <w:pPr>
              <w:pStyle w:val="a3"/>
              <w:ind w:left="0"/>
              <w:rPr>
                <w:rFonts w:eastAsia="Calibri"/>
                <w:sz w:val="22"/>
                <w:szCs w:val="22"/>
                <w:lang w:eastAsia="en-US"/>
              </w:rPr>
            </w:pPr>
          </w:p>
        </w:tc>
        <w:tc>
          <w:tcPr>
            <w:tcW w:w="993" w:type="dxa"/>
          </w:tcPr>
          <w:p w:rsidR="006D1B22" w:rsidRPr="0017673D" w:rsidRDefault="002202B1" w:rsidP="00B1334F">
            <w:pPr>
              <w:pStyle w:val="a3"/>
              <w:ind w:left="0"/>
              <w:rPr>
                <w:rFonts w:eastAsia="Calibri"/>
                <w:b/>
                <w:sz w:val="20"/>
                <w:szCs w:val="20"/>
                <w:lang w:val="uk-UA" w:eastAsia="en-US"/>
              </w:rPr>
            </w:pPr>
            <w:r w:rsidRPr="0017673D">
              <w:rPr>
                <w:rFonts w:eastAsia="Calibri"/>
                <w:b/>
                <w:sz w:val="20"/>
                <w:szCs w:val="20"/>
                <w:lang w:val="uk-UA" w:eastAsia="en-US"/>
              </w:rPr>
              <w:t>224 153 426,51</w:t>
            </w:r>
          </w:p>
        </w:tc>
        <w:tc>
          <w:tcPr>
            <w:tcW w:w="567" w:type="dxa"/>
          </w:tcPr>
          <w:p w:rsidR="006D1B22" w:rsidRPr="0017673D" w:rsidRDefault="001B60E5" w:rsidP="00B1334F">
            <w:pPr>
              <w:pStyle w:val="a3"/>
              <w:ind w:left="0"/>
              <w:rPr>
                <w:rFonts w:eastAsia="Calibri"/>
                <w:b/>
                <w:sz w:val="20"/>
                <w:szCs w:val="20"/>
                <w:lang w:val="uk-UA" w:eastAsia="en-US"/>
              </w:rPr>
            </w:pPr>
            <w:r w:rsidRPr="0017673D">
              <w:rPr>
                <w:rFonts w:eastAsia="Calibri"/>
                <w:b/>
                <w:sz w:val="20"/>
                <w:szCs w:val="20"/>
                <w:lang w:val="uk-UA" w:eastAsia="en-US"/>
              </w:rPr>
              <w:t>110,</w:t>
            </w:r>
            <w:r w:rsidR="0017673D">
              <w:rPr>
                <w:rFonts w:eastAsia="Calibri"/>
                <w:b/>
                <w:sz w:val="20"/>
                <w:szCs w:val="20"/>
                <w:lang w:val="en-US" w:eastAsia="en-US"/>
              </w:rPr>
              <w:t xml:space="preserve"> </w:t>
            </w:r>
            <w:r w:rsidRPr="0017673D">
              <w:rPr>
                <w:rFonts w:eastAsia="Calibri"/>
                <w:b/>
                <w:sz w:val="20"/>
                <w:szCs w:val="20"/>
                <w:lang w:val="uk-UA" w:eastAsia="en-US"/>
              </w:rPr>
              <w:t>84</w:t>
            </w:r>
          </w:p>
        </w:tc>
        <w:tc>
          <w:tcPr>
            <w:tcW w:w="850" w:type="dxa"/>
          </w:tcPr>
          <w:p w:rsidR="006D1B22" w:rsidRPr="0017673D" w:rsidRDefault="001B60E5" w:rsidP="0032193D">
            <w:pPr>
              <w:rPr>
                <w:rFonts w:eastAsia="Calibri"/>
                <w:sz w:val="20"/>
                <w:szCs w:val="20"/>
                <w:lang w:eastAsia="en-US"/>
              </w:rPr>
            </w:pPr>
            <w:r w:rsidRPr="0017673D">
              <w:rPr>
                <w:b/>
                <w:color w:val="000000"/>
                <w:sz w:val="20"/>
                <w:szCs w:val="20"/>
              </w:rPr>
              <w:t xml:space="preserve">248 459 397,29 </w:t>
            </w:r>
          </w:p>
        </w:tc>
        <w:tc>
          <w:tcPr>
            <w:tcW w:w="851" w:type="dxa"/>
          </w:tcPr>
          <w:p w:rsidR="006D1B22" w:rsidRPr="0017673D" w:rsidRDefault="001B60E5" w:rsidP="0032193D">
            <w:pPr>
              <w:rPr>
                <w:rFonts w:eastAsia="Calibri"/>
                <w:sz w:val="20"/>
                <w:szCs w:val="20"/>
                <w:lang w:eastAsia="en-US"/>
              </w:rPr>
            </w:pPr>
            <w:r w:rsidRPr="0017673D">
              <w:rPr>
                <w:b/>
                <w:bCs/>
                <w:color w:val="000000"/>
                <w:sz w:val="20"/>
                <w:szCs w:val="20"/>
              </w:rPr>
              <w:t xml:space="preserve">60 263 659,36 </w:t>
            </w:r>
          </w:p>
        </w:tc>
      </w:tr>
      <w:tr w:rsidR="007F59AB" w:rsidRPr="000560B0" w:rsidTr="000F3C84">
        <w:tc>
          <w:tcPr>
            <w:tcW w:w="1134" w:type="dxa"/>
          </w:tcPr>
          <w:p w:rsidR="006D1B22" w:rsidRPr="007F59AB" w:rsidRDefault="00A21E35" w:rsidP="00B1334F">
            <w:pPr>
              <w:pStyle w:val="a3"/>
              <w:ind w:left="0"/>
              <w:rPr>
                <w:rFonts w:eastAsia="Calibri"/>
                <w:sz w:val="22"/>
                <w:szCs w:val="22"/>
                <w:u w:val="single"/>
                <w:lang w:val="uk-UA" w:eastAsia="en-US"/>
              </w:rPr>
            </w:pPr>
            <w:r w:rsidRPr="007F59AB">
              <w:rPr>
                <w:rFonts w:eastAsia="Calibri"/>
                <w:sz w:val="22"/>
                <w:szCs w:val="22"/>
                <w:u w:val="single"/>
                <w:lang w:val="uk-UA" w:eastAsia="en-US"/>
              </w:rPr>
              <w:t>1.1.</w:t>
            </w:r>
            <w:r w:rsidR="006D1B22" w:rsidRPr="007F59AB">
              <w:rPr>
                <w:rFonts w:eastAsia="Calibri"/>
                <w:sz w:val="22"/>
                <w:szCs w:val="22"/>
                <w:u w:val="single"/>
                <w:lang w:val="uk-UA" w:eastAsia="en-US"/>
              </w:rPr>
              <w:t>опалення</w:t>
            </w:r>
          </w:p>
        </w:tc>
        <w:tc>
          <w:tcPr>
            <w:tcW w:w="993" w:type="dxa"/>
          </w:tcPr>
          <w:p w:rsidR="006D1B22" w:rsidRPr="007F59AB" w:rsidRDefault="006D1B22" w:rsidP="00B1334F">
            <w:pPr>
              <w:pStyle w:val="a3"/>
              <w:ind w:left="0"/>
              <w:rPr>
                <w:rFonts w:eastAsia="Calibri"/>
                <w:sz w:val="22"/>
                <w:szCs w:val="22"/>
                <w:lang w:eastAsia="en-US"/>
              </w:rPr>
            </w:pPr>
          </w:p>
        </w:tc>
        <w:tc>
          <w:tcPr>
            <w:tcW w:w="850" w:type="dxa"/>
          </w:tcPr>
          <w:p w:rsidR="006D1B22" w:rsidRPr="007F59AB" w:rsidRDefault="006D1B22" w:rsidP="00B1334F">
            <w:pPr>
              <w:pStyle w:val="a3"/>
              <w:ind w:left="0"/>
              <w:rPr>
                <w:rFonts w:eastAsia="Calibri"/>
                <w:sz w:val="22"/>
                <w:szCs w:val="22"/>
                <w:lang w:eastAsia="en-US"/>
              </w:rPr>
            </w:pPr>
          </w:p>
        </w:tc>
        <w:tc>
          <w:tcPr>
            <w:tcW w:w="851" w:type="dxa"/>
          </w:tcPr>
          <w:p w:rsidR="006D1B22" w:rsidRPr="007F59AB" w:rsidRDefault="006D1B22" w:rsidP="00B1334F">
            <w:pPr>
              <w:pStyle w:val="a3"/>
              <w:ind w:left="0"/>
              <w:rPr>
                <w:rFonts w:eastAsia="Calibri"/>
                <w:sz w:val="22"/>
                <w:szCs w:val="22"/>
                <w:lang w:eastAsia="en-US"/>
              </w:rPr>
            </w:pPr>
          </w:p>
        </w:tc>
        <w:tc>
          <w:tcPr>
            <w:tcW w:w="708" w:type="dxa"/>
          </w:tcPr>
          <w:p w:rsidR="006D1B22" w:rsidRPr="007F59AB" w:rsidRDefault="006D1B22" w:rsidP="00B1334F">
            <w:pPr>
              <w:pStyle w:val="a3"/>
              <w:ind w:left="0"/>
              <w:rPr>
                <w:rFonts w:eastAsia="Calibri"/>
                <w:sz w:val="22"/>
                <w:szCs w:val="22"/>
                <w:lang w:eastAsia="en-US"/>
              </w:rPr>
            </w:pPr>
          </w:p>
        </w:tc>
        <w:tc>
          <w:tcPr>
            <w:tcW w:w="709" w:type="dxa"/>
          </w:tcPr>
          <w:p w:rsidR="006D1B22" w:rsidRPr="007F59AB" w:rsidRDefault="006D1B22" w:rsidP="00B1334F">
            <w:pPr>
              <w:pStyle w:val="a3"/>
              <w:ind w:left="0"/>
              <w:rPr>
                <w:rFonts w:eastAsia="Calibri"/>
                <w:sz w:val="22"/>
                <w:szCs w:val="22"/>
                <w:lang w:eastAsia="en-US"/>
              </w:rPr>
            </w:pPr>
          </w:p>
        </w:tc>
        <w:tc>
          <w:tcPr>
            <w:tcW w:w="992" w:type="dxa"/>
            <w:gridSpan w:val="2"/>
          </w:tcPr>
          <w:p w:rsidR="006D1B22" w:rsidRPr="007F59AB" w:rsidRDefault="006D1B22" w:rsidP="00B1334F">
            <w:pPr>
              <w:pStyle w:val="a3"/>
              <w:ind w:left="0"/>
              <w:rPr>
                <w:rFonts w:eastAsia="Calibri"/>
                <w:sz w:val="22"/>
                <w:szCs w:val="22"/>
                <w:lang w:eastAsia="en-US"/>
              </w:rPr>
            </w:pPr>
          </w:p>
        </w:tc>
        <w:tc>
          <w:tcPr>
            <w:tcW w:w="993" w:type="dxa"/>
          </w:tcPr>
          <w:p w:rsidR="006D1B22" w:rsidRPr="007F59AB" w:rsidRDefault="002202B1" w:rsidP="00B1334F">
            <w:pPr>
              <w:pStyle w:val="a3"/>
              <w:ind w:left="0"/>
              <w:rPr>
                <w:rFonts w:eastAsia="Calibri"/>
                <w:sz w:val="22"/>
                <w:szCs w:val="22"/>
                <w:lang w:val="uk-UA" w:eastAsia="en-US"/>
              </w:rPr>
            </w:pPr>
            <w:r w:rsidRPr="007F59AB">
              <w:rPr>
                <w:rFonts w:eastAsia="Calibri"/>
                <w:sz w:val="22"/>
                <w:szCs w:val="22"/>
                <w:lang w:val="uk-UA" w:eastAsia="en-US"/>
              </w:rPr>
              <w:t>217 882 462,21</w:t>
            </w:r>
          </w:p>
        </w:tc>
        <w:tc>
          <w:tcPr>
            <w:tcW w:w="567" w:type="dxa"/>
          </w:tcPr>
          <w:p w:rsidR="006D1B22" w:rsidRPr="007F59AB" w:rsidRDefault="006D1B22" w:rsidP="00B1334F">
            <w:pPr>
              <w:pStyle w:val="a3"/>
              <w:ind w:left="0"/>
              <w:rPr>
                <w:rFonts w:eastAsia="Calibri"/>
                <w:sz w:val="22"/>
                <w:szCs w:val="22"/>
                <w:lang w:eastAsia="en-US"/>
              </w:rPr>
            </w:pPr>
          </w:p>
        </w:tc>
        <w:tc>
          <w:tcPr>
            <w:tcW w:w="850" w:type="dxa"/>
          </w:tcPr>
          <w:p w:rsidR="006D1B22" w:rsidRPr="007F59AB" w:rsidRDefault="006D1B22" w:rsidP="00B1334F">
            <w:pPr>
              <w:pStyle w:val="a3"/>
              <w:ind w:left="0"/>
              <w:rPr>
                <w:rFonts w:eastAsia="Calibri"/>
                <w:sz w:val="22"/>
                <w:szCs w:val="22"/>
                <w:lang w:eastAsia="en-US"/>
              </w:rPr>
            </w:pPr>
          </w:p>
        </w:tc>
        <w:tc>
          <w:tcPr>
            <w:tcW w:w="851" w:type="dxa"/>
          </w:tcPr>
          <w:p w:rsidR="006D1B22" w:rsidRPr="007F59AB" w:rsidRDefault="006D1B22" w:rsidP="00B1334F">
            <w:pPr>
              <w:pStyle w:val="a3"/>
              <w:ind w:left="0"/>
              <w:rPr>
                <w:rFonts w:eastAsia="Calibri"/>
                <w:sz w:val="22"/>
                <w:szCs w:val="22"/>
                <w:lang w:eastAsia="en-US"/>
              </w:rPr>
            </w:pPr>
          </w:p>
        </w:tc>
      </w:tr>
      <w:tr w:rsidR="007F59AB" w:rsidRPr="000560B0" w:rsidTr="000F3C84">
        <w:tc>
          <w:tcPr>
            <w:tcW w:w="1134" w:type="dxa"/>
          </w:tcPr>
          <w:p w:rsidR="006D1B22" w:rsidRPr="007F59AB" w:rsidRDefault="006D1B22" w:rsidP="007F59AB">
            <w:pPr>
              <w:pStyle w:val="a3"/>
              <w:ind w:left="0"/>
              <w:rPr>
                <w:rFonts w:eastAsia="Calibri"/>
                <w:sz w:val="22"/>
                <w:szCs w:val="22"/>
                <w:lang w:val="uk-UA" w:eastAsia="en-US"/>
              </w:rPr>
            </w:pPr>
            <w:r w:rsidRPr="007F59AB">
              <w:rPr>
                <w:rFonts w:eastAsia="Calibri"/>
                <w:sz w:val="22"/>
                <w:szCs w:val="22"/>
                <w:lang w:val="uk-UA" w:eastAsia="en-US"/>
              </w:rPr>
              <w:t>- На абонент-ському обслуго</w:t>
            </w:r>
            <w:r w:rsidR="007F59AB">
              <w:rPr>
                <w:rFonts w:eastAsia="Calibri"/>
                <w:sz w:val="22"/>
                <w:szCs w:val="22"/>
                <w:lang w:val="uk-UA" w:eastAsia="en-US"/>
              </w:rPr>
              <w:t>-</w:t>
            </w:r>
            <w:r w:rsidRPr="007F59AB">
              <w:rPr>
                <w:rFonts w:eastAsia="Calibri"/>
                <w:sz w:val="22"/>
                <w:szCs w:val="22"/>
                <w:lang w:val="uk-UA" w:eastAsia="en-US"/>
              </w:rPr>
              <w:t>вуванні</w:t>
            </w:r>
          </w:p>
        </w:tc>
        <w:tc>
          <w:tcPr>
            <w:tcW w:w="993" w:type="dxa"/>
            <w:vAlign w:val="center"/>
          </w:tcPr>
          <w:p w:rsidR="006D1B22" w:rsidRPr="007F59AB" w:rsidRDefault="006D1B22" w:rsidP="00E95112">
            <w:pPr>
              <w:jc w:val="center"/>
              <w:rPr>
                <w:color w:val="000000"/>
                <w:sz w:val="22"/>
                <w:szCs w:val="22"/>
              </w:rPr>
            </w:pPr>
            <w:r w:rsidRPr="007F59AB">
              <w:rPr>
                <w:color w:val="000000"/>
                <w:sz w:val="22"/>
                <w:szCs w:val="22"/>
              </w:rPr>
              <w:t>1 324 352,27</w:t>
            </w:r>
          </w:p>
          <w:p w:rsidR="006D1B22" w:rsidRPr="007F59AB" w:rsidRDefault="006D1B22" w:rsidP="00E95112">
            <w:pPr>
              <w:pStyle w:val="a3"/>
              <w:ind w:left="0"/>
              <w:jc w:val="center"/>
              <w:rPr>
                <w:rFonts w:eastAsia="Calibri"/>
                <w:sz w:val="22"/>
                <w:szCs w:val="22"/>
                <w:lang w:eastAsia="en-US"/>
              </w:rPr>
            </w:pPr>
          </w:p>
        </w:tc>
        <w:tc>
          <w:tcPr>
            <w:tcW w:w="850" w:type="dxa"/>
            <w:vAlign w:val="center"/>
          </w:tcPr>
          <w:p w:rsidR="006D1B22" w:rsidRPr="007F59AB" w:rsidRDefault="006D1B22" w:rsidP="00E95112">
            <w:pPr>
              <w:jc w:val="center"/>
              <w:rPr>
                <w:color w:val="000000"/>
                <w:sz w:val="22"/>
                <w:szCs w:val="22"/>
              </w:rPr>
            </w:pPr>
            <w:r w:rsidRPr="007F59AB">
              <w:rPr>
                <w:color w:val="000000"/>
                <w:sz w:val="22"/>
                <w:szCs w:val="22"/>
              </w:rPr>
              <w:t>1,96</w:t>
            </w:r>
          </w:p>
          <w:p w:rsidR="006D1B22" w:rsidRPr="007F59AB" w:rsidRDefault="006D1B22" w:rsidP="00E95112">
            <w:pPr>
              <w:pStyle w:val="a3"/>
              <w:ind w:left="0"/>
              <w:jc w:val="center"/>
              <w:rPr>
                <w:rFonts w:eastAsia="Calibri"/>
                <w:sz w:val="22"/>
                <w:szCs w:val="22"/>
                <w:lang w:eastAsia="en-US"/>
              </w:rPr>
            </w:pPr>
          </w:p>
        </w:tc>
        <w:tc>
          <w:tcPr>
            <w:tcW w:w="851" w:type="dxa"/>
            <w:vAlign w:val="center"/>
          </w:tcPr>
          <w:p w:rsidR="006D1B22" w:rsidRPr="007F59AB" w:rsidRDefault="006D1B22" w:rsidP="00E95112">
            <w:pPr>
              <w:jc w:val="center"/>
              <w:rPr>
                <w:bCs/>
                <w:color w:val="000000"/>
                <w:sz w:val="22"/>
                <w:szCs w:val="22"/>
              </w:rPr>
            </w:pPr>
            <w:r w:rsidRPr="007F59AB">
              <w:rPr>
                <w:bCs/>
                <w:color w:val="000000"/>
                <w:sz w:val="22"/>
                <w:szCs w:val="22"/>
              </w:rPr>
              <w:t>31 148 765,39</w:t>
            </w:r>
          </w:p>
          <w:p w:rsidR="006D1B22" w:rsidRPr="007F59AB" w:rsidRDefault="006D1B22" w:rsidP="00E95112">
            <w:pPr>
              <w:pStyle w:val="a3"/>
              <w:ind w:left="0"/>
              <w:jc w:val="center"/>
              <w:rPr>
                <w:rFonts w:eastAsia="Calibri"/>
                <w:sz w:val="22"/>
                <w:szCs w:val="22"/>
                <w:lang w:eastAsia="en-US"/>
              </w:rPr>
            </w:pPr>
          </w:p>
        </w:tc>
        <w:tc>
          <w:tcPr>
            <w:tcW w:w="708" w:type="dxa"/>
            <w:vAlign w:val="center"/>
          </w:tcPr>
          <w:p w:rsidR="006D1B22" w:rsidRPr="007F59AB" w:rsidRDefault="006D1B22" w:rsidP="00E95112">
            <w:pPr>
              <w:jc w:val="center"/>
              <w:rPr>
                <w:bCs/>
                <w:color w:val="000000"/>
                <w:sz w:val="22"/>
                <w:szCs w:val="22"/>
              </w:rPr>
            </w:pPr>
            <w:r w:rsidRPr="007F59AB">
              <w:rPr>
                <w:bCs/>
                <w:color w:val="000000"/>
                <w:sz w:val="22"/>
                <w:szCs w:val="22"/>
              </w:rPr>
              <w:t>161 128,75</w:t>
            </w:r>
          </w:p>
          <w:p w:rsidR="006D1B22" w:rsidRPr="007F59AB" w:rsidRDefault="006D1B22" w:rsidP="00E95112">
            <w:pPr>
              <w:pStyle w:val="a3"/>
              <w:ind w:left="0"/>
              <w:jc w:val="center"/>
              <w:rPr>
                <w:rFonts w:eastAsia="Calibri"/>
                <w:sz w:val="22"/>
                <w:szCs w:val="22"/>
                <w:lang w:eastAsia="en-US"/>
              </w:rPr>
            </w:pPr>
          </w:p>
        </w:tc>
        <w:tc>
          <w:tcPr>
            <w:tcW w:w="709" w:type="dxa"/>
            <w:vAlign w:val="center"/>
          </w:tcPr>
          <w:p w:rsidR="006D1B22" w:rsidRPr="007F59AB" w:rsidRDefault="006D1B22" w:rsidP="00E95112">
            <w:pPr>
              <w:jc w:val="center"/>
              <w:rPr>
                <w:color w:val="000000"/>
                <w:sz w:val="22"/>
                <w:szCs w:val="22"/>
              </w:rPr>
            </w:pPr>
            <w:r w:rsidRPr="007F59AB">
              <w:rPr>
                <w:color w:val="000000"/>
                <w:sz w:val="22"/>
                <w:szCs w:val="22"/>
              </w:rPr>
              <w:t>1 099,68</w:t>
            </w:r>
          </w:p>
          <w:p w:rsidR="006D1B22" w:rsidRPr="007F59AB" w:rsidRDefault="006D1B22" w:rsidP="00E95112">
            <w:pPr>
              <w:pStyle w:val="a3"/>
              <w:ind w:left="0"/>
              <w:jc w:val="center"/>
              <w:rPr>
                <w:rFonts w:eastAsia="Calibri"/>
                <w:sz w:val="22"/>
                <w:szCs w:val="22"/>
                <w:lang w:eastAsia="en-US"/>
              </w:rPr>
            </w:pPr>
          </w:p>
        </w:tc>
        <w:tc>
          <w:tcPr>
            <w:tcW w:w="992" w:type="dxa"/>
            <w:gridSpan w:val="2"/>
            <w:vAlign w:val="center"/>
          </w:tcPr>
          <w:p w:rsidR="006D1B22" w:rsidRPr="007F59AB" w:rsidRDefault="006D1B22" w:rsidP="00E95112">
            <w:pPr>
              <w:jc w:val="center"/>
              <w:rPr>
                <w:bCs/>
                <w:color w:val="000000"/>
                <w:sz w:val="22"/>
                <w:szCs w:val="22"/>
              </w:rPr>
            </w:pPr>
            <w:r w:rsidRPr="007F59AB">
              <w:rPr>
                <w:bCs/>
                <w:color w:val="000000"/>
                <w:sz w:val="22"/>
                <w:szCs w:val="22"/>
              </w:rPr>
              <w:t>177 190 063,80</w:t>
            </w:r>
          </w:p>
          <w:p w:rsidR="006D1B22" w:rsidRPr="007F59AB" w:rsidRDefault="006D1B22" w:rsidP="00E95112">
            <w:pPr>
              <w:pStyle w:val="a3"/>
              <w:ind w:left="0"/>
              <w:jc w:val="center"/>
              <w:rPr>
                <w:rFonts w:eastAsia="Calibri"/>
                <w:sz w:val="22"/>
                <w:szCs w:val="22"/>
                <w:lang w:eastAsia="en-US"/>
              </w:rPr>
            </w:pPr>
          </w:p>
        </w:tc>
        <w:tc>
          <w:tcPr>
            <w:tcW w:w="993" w:type="dxa"/>
            <w:vAlign w:val="center"/>
          </w:tcPr>
          <w:p w:rsidR="006D1B22" w:rsidRPr="007F59AB" w:rsidRDefault="006D1B22" w:rsidP="00E95112">
            <w:pPr>
              <w:jc w:val="center"/>
              <w:rPr>
                <w:color w:val="000000"/>
                <w:sz w:val="22"/>
                <w:szCs w:val="22"/>
              </w:rPr>
            </w:pPr>
            <w:r w:rsidRPr="007F59AB">
              <w:rPr>
                <w:color w:val="000000"/>
                <w:sz w:val="22"/>
                <w:szCs w:val="22"/>
              </w:rPr>
              <w:t>208 338 829,19</w:t>
            </w:r>
          </w:p>
          <w:p w:rsidR="006D1B22" w:rsidRPr="007F59AB" w:rsidRDefault="006D1B22" w:rsidP="00E95112">
            <w:pPr>
              <w:pStyle w:val="a3"/>
              <w:ind w:left="0"/>
              <w:jc w:val="center"/>
              <w:rPr>
                <w:rFonts w:eastAsia="Calibri"/>
                <w:sz w:val="22"/>
                <w:szCs w:val="22"/>
                <w:lang w:eastAsia="en-US"/>
              </w:rPr>
            </w:pPr>
          </w:p>
        </w:tc>
        <w:tc>
          <w:tcPr>
            <w:tcW w:w="567" w:type="dxa"/>
            <w:vAlign w:val="center"/>
          </w:tcPr>
          <w:p w:rsidR="006D1B22" w:rsidRPr="007F59AB" w:rsidRDefault="006D1B22" w:rsidP="00E95112">
            <w:pPr>
              <w:pStyle w:val="a3"/>
              <w:ind w:left="0"/>
              <w:jc w:val="center"/>
              <w:rPr>
                <w:rFonts w:eastAsia="Calibri"/>
                <w:sz w:val="22"/>
                <w:szCs w:val="22"/>
                <w:lang w:eastAsia="en-US"/>
              </w:rPr>
            </w:pPr>
          </w:p>
        </w:tc>
        <w:tc>
          <w:tcPr>
            <w:tcW w:w="850" w:type="dxa"/>
            <w:vAlign w:val="center"/>
          </w:tcPr>
          <w:p w:rsidR="006D1B22" w:rsidRPr="007F59AB" w:rsidRDefault="006D1B22" w:rsidP="00E95112">
            <w:pPr>
              <w:pStyle w:val="a3"/>
              <w:ind w:left="0"/>
              <w:jc w:val="center"/>
              <w:rPr>
                <w:rFonts w:eastAsia="Calibri"/>
                <w:sz w:val="22"/>
                <w:szCs w:val="22"/>
                <w:lang w:eastAsia="en-US"/>
              </w:rPr>
            </w:pPr>
          </w:p>
        </w:tc>
        <w:tc>
          <w:tcPr>
            <w:tcW w:w="851" w:type="dxa"/>
          </w:tcPr>
          <w:p w:rsidR="006D1B22" w:rsidRPr="007F59AB" w:rsidRDefault="006D1B22" w:rsidP="00B1334F">
            <w:pPr>
              <w:pStyle w:val="a3"/>
              <w:ind w:left="0"/>
              <w:rPr>
                <w:rFonts w:eastAsia="Calibri"/>
                <w:sz w:val="22"/>
                <w:szCs w:val="22"/>
                <w:lang w:eastAsia="en-US"/>
              </w:rPr>
            </w:pPr>
          </w:p>
        </w:tc>
      </w:tr>
      <w:tr w:rsidR="007F59AB" w:rsidRPr="000560B0" w:rsidTr="000F3C84">
        <w:tc>
          <w:tcPr>
            <w:tcW w:w="1134" w:type="dxa"/>
          </w:tcPr>
          <w:p w:rsidR="006D1B22" w:rsidRPr="007F59AB" w:rsidRDefault="006D1B22" w:rsidP="00B1334F">
            <w:pPr>
              <w:pStyle w:val="a3"/>
              <w:ind w:left="0"/>
              <w:rPr>
                <w:rFonts w:eastAsia="Calibri"/>
                <w:sz w:val="22"/>
                <w:szCs w:val="22"/>
                <w:lang w:val="uk-UA" w:eastAsia="en-US"/>
              </w:rPr>
            </w:pPr>
          </w:p>
        </w:tc>
        <w:tc>
          <w:tcPr>
            <w:tcW w:w="993" w:type="dxa"/>
            <w:vAlign w:val="center"/>
          </w:tcPr>
          <w:p w:rsidR="006D1B22" w:rsidRPr="007F59AB" w:rsidRDefault="006D1B22" w:rsidP="00E95112">
            <w:pPr>
              <w:pStyle w:val="a3"/>
              <w:ind w:left="0"/>
              <w:jc w:val="center"/>
              <w:rPr>
                <w:rFonts w:eastAsia="Calibri"/>
                <w:sz w:val="22"/>
                <w:szCs w:val="22"/>
                <w:lang w:val="uk-UA" w:eastAsia="en-US"/>
              </w:rPr>
            </w:pPr>
            <w:r w:rsidRPr="007F59AB">
              <w:rPr>
                <w:rFonts w:eastAsia="Calibri"/>
                <w:sz w:val="22"/>
                <w:szCs w:val="22"/>
                <w:lang w:val="uk-UA" w:eastAsia="en-US"/>
              </w:rPr>
              <w:t>Гкал/</w:t>
            </w:r>
            <w:r w:rsidR="00146731" w:rsidRPr="007F59AB">
              <w:rPr>
                <w:rFonts w:eastAsia="Calibri"/>
                <w:sz w:val="22"/>
                <w:szCs w:val="22"/>
                <w:lang w:val="uk-UA" w:eastAsia="en-US"/>
              </w:rPr>
              <w:t xml:space="preserve"> </w:t>
            </w:r>
            <w:r w:rsidRPr="007F59AB">
              <w:rPr>
                <w:rFonts w:eastAsia="Calibri"/>
                <w:sz w:val="22"/>
                <w:szCs w:val="22"/>
                <w:lang w:val="uk-UA" w:eastAsia="en-US"/>
              </w:rPr>
              <w:t>год</w:t>
            </w:r>
          </w:p>
        </w:tc>
        <w:tc>
          <w:tcPr>
            <w:tcW w:w="850" w:type="dxa"/>
            <w:vAlign w:val="center"/>
          </w:tcPr>
          <w:p w:rsidR="006D1B22" w:rsidRPr="007F59AB" w:rsidRDefault="006D1B22" w:rsidP="00E95112">
            <w:pPr>
              <w:pStyle w:val="a3"/>
              <w:ind w:left="0"/>
              <w:jc w:val="center"/>
              <w:rPr>
                <w:rFonts w:eastAsia="Calibri"/>
                <w:sz w:val="22"/>
                <w:szCs w:val="22"/>
                <w:lang w:val="uk-UA" w:eastAsia="en-US"/>
              </w:rPr>
            </w:pPr>
            <w:r w:rsidRPr="007F59AB">
              <w:rPr>
                <w:rFonts w:eastAsia="Calibri"/>
                <w:sz w:val="22"/>
                <w:szCs w:val="22"/>
                <w:lang w:val="uk-UA" w:eastAsia="en-US"/>
              </w:rPr>
              <w:t>тариф</w:t>
            </w:r>
          </w:p>
        </w:tc>
        <w:tc>
          <w:tcPr>
            <w:tcW w:w="851" w:type="dxa"/>
            <w:vAlign w:val="center"/>
          </w:tcPr>
          <w:p w:rsidR="006D1B22" w:rsidRPr="007F59AB" w:rsidRDefault="006D1B22" w:rsidP="00E95112">
            <w:pPr>
              <w:pStyle w:val="a3"/>
              <w:ind w:left="0"/>
              <w:jc w:val="center"/>
              <w:rPr>
                <w:rFonts w:eastAsia="Calibri"/>
                <w:sz w:val="22"/>
                <w:szCs w:val="22"/>
                <w:lang w:val="uk-UA" w:eastAsia="en-US"/>
              </w:rPr>
            </w:pPr>
            <w:r w:rsidRPr="007F59AB">
              <w:rPr>
                <w:rFonts w:eastAsia="Calibri"/>
                <w:sz w:val="22"/>
                <w:szCs w:val="22"/>
                <w:lang w:val="uk-UA" w:eastAsia="en-US"/>
              </w:rPr>
              <w:t>сума</w:t>
            </w:r>
          </w:p>
        </w:tc>
        <w:tc>
          <w:tcPr>
            <w:tcW w:w="708" w:type="dxa"/>
            <w:vAlign w:val="center"/>
          </w:tcPr>
          <w:p w:rsidR="006D1B22" w:rsidRPr="007F59AB" w:rsidRDefault="006D1B22" w:rsidP="00E95112">
            <w:pPr>
              <w:jc w:val="center"/>
              <w:rPr>
                <w:bCs/>
                <w:color w:val="000000"/>
                <w:sz w:val="22"/>
                <w:szCs w:val="22"/>
              </w:rPr>
            </w:pPr>
          </w:p>
        </w:tc>
        <w:tc>
          <w:tcPr>
            <w:tcW w:w="709" w:type="dxa"/>
            <w:vAlign w:val="center"/>
          </w:tcPr>
          <w:p w:rsidR="006D1B22" w:rsidRPr="007F59AB" w:rsidRDefault="006D1B22" w:rsidP="00E95112">
            <w:pPr>
              <w:jc w:val="center"/>
              <w:rPr>
                <w:color w:val="000000"/>
                <w:sz w:val="22"/>
                <w:szCs w:val="22"/>
              </w:rPr>
            </w:pPr>
          </w:p>
        </w:tc>
        <w:tc>
          <w:tcPr>
            <w:tcW w:w="992" w:type="dxa"/>
            <w:gridSpan w:val="2"/>
            <w:vAlign w:val="center"/>
          </w:tcPr>
          <w:p w:rsidR="006D1B22" w:rsidRPr="007F59AB" w:rsidRDefault="006D1B22" w:rsidP="00E95112">
            <w:pPr>
              <w:jc w:val="center"/>
              <w:rPr>
                <w:bCs/>
                <w:color w:val="000000"/>
                <w:sz w:val="22"/>
                <w:szCs w:val="22"/>
              </w:rPr>
            </w:pPr>
          </w:p>
        </w:tc>
        <w:tc>
          <w:tcPr>
            <w:tcW w:w="993" w:type="dxa"/>
            <w:vAlign w:val="center"/>
          </w:tcPr>
          <w:p w:rsidR="006D1B22" w:rsidRPr="007F59AB" w:rsidRDefault="006D1B22" w:rsidP="00E95112">
            <w:pPr>
              <w:jc w:val="center"/>
              <w:rPr>
                <w:color w:val="000000"/>
                <w:sz w:val="22"/>
                <w:szCs w:val="22"/>
              </w:rPr>
            </w:pPr>
          </w:p>
        </w:tc>
        <w:tc>
          <w:tcPr>
            <w:tcW w:w="567" w:type="dxa"/>
            <w:vAlign w:val="center"/>
          </w:tcPr>
          <w:p w:rsidR="006D1B22" w:rsidRPr="007F59AB" w:rsidRDefault="006D1B22" w:rsidP="00E95112">
            <w:pPr>
              <w:pStyle w:val="a3"/>
              <w:ind w:left="0"/>
              <w:jc w:val="center"/>
              <w:rPr>
                <w:rFonts w:eastAsia="Calibri"/>
                <w:sz w:val="22"/>
                <w:szCs w:val="22"/>
                <w:lang w:eastAsia="en-US"/>
              </w:rPr>
            </w:pPr>
          </w:p>
        </w:tc>
        <w:tc>
          <w:tcPr>
            <w:tcW w:w="850" w:type="dxa"/>
            <w:vAlign w:val="center"/>
          </w:tcPr>
          <w:p w:rsidR="006D1B22" w:rsidRPr="007F59AB" w:rsidRDefault="006D1B22" w:rsidP="00E95112">
            <w:pPr>
              <w:pStyle w:val="a3"/>
              <w:ind w:left="0"/>
              <w:jc w:val="center"/>
              <w:rPr>
                <w:rFonts w:eastAsia="Calibri"/>
                <w:sz w:val="22"/>
                <w:szCs w:val="22"/>
                <w:lang w:eastAsia="en-US"/>
              </w:rPr>
            </w:pPr>
          </w:p>
        </w:tc>
        <w:tc>
          <w:tcPr>
            <w:tcW w:w="851" w:type="dxa"/>
          </w:tcPr>
          <w:p w:rsidR="006D1B22" w:rsidRPr="007F59AB" w:rsidRDefault="006D1B22" w:rsidP="00B1334F">
            <w:pPr>
              <w:pStyle w:val="a3"/>
              <w:ind w:left="0"/>
              <w:rPr>
                <w:rFonts w:eastAsia="Calibri"/>
                <w:sz w:val="22"/>
                <w:szCs w:val="22"/>
                <w:lang w:eastAsia="en-US"/>
              </w:rPr>
            </w:pPr>
          </w:p>
        </w:tc>
      </w:tr>
      <w:tr w:rsidR="007F59AB" w:rsidRPr="000560B0" w:rsidTr="000F3C84">
        <w:tc>
          <w:tcPr>
            <w:tcW w:w="1134" w:type="dxa"/>
          </w:tcPr>
          <w:p w:rsidR="006D1B22" w:rsidRPr="007F59AB" w:rsidRDefault="006D1B22" w:rsidP="00B1334F">
            <w:pPr>
              <w:pStyle w:val="a3"/>
              <w:ind w:left="0"/>
              <w:rPr>
                <w:rFonts w:eastAsia="Calibri"/>
                <w:sz w:val="22"/>
                <w:szCs w:val="22"/>
                <w:lang w:val="uk-UA" w:eastAsia="en-US"/>
              </w:rPr>
            </w:pPr>
            <w:r w:rsidRPr="007F59AB">
              <w:rPr>
                <w:rFonts w:eastAsia="Calibri"/>
                <w:sz w:val="22"/>
                <w:szCs w:val="22"/>
                <w:lang w:val="uk-UA" w:eastAsia="en-US"/>
              </w:rPr>
              <w:t>-житло</w:t>
            </w:r>
          </w:p>
        </w:tc>
        <w:tc>
          <w:tcPr>
            <w:tcW w:w="993" w:type="dxa"/>
            <w:vAlign w:val="center"/>
          </w:tcPr>
          <w:p w:rsidR="006D1B22" w:rsidRPr="007F59AB" w:rsidRDefault="006D1B22" w:rsidP="00E95112">
            <w:pPr>
              <w:pStyle w:val="a3"/>
              <w:ind w:left="0"/>
              <w:jc w:val="center"/>
              <w:rPr>
                <w:rFonts w:eastAsia="Calibri"/>
                <w:sz w:val="22"/>
                <w:szCs w:val="22"/>
                <w:lang w:val="uk-UA" w:eastAsia="en-US"/>
              </w:rPr>
            </w:pPr>
            <w:r w:rsidRPr="007F59AB">
              <w:rPr>
                <w:rFonts w:eastAsia="Calibri"/>
                <w:sz w:val="22"/>
                <w:szCs w:val="22"/>
                <w:lang w:val="uk-UA" w:eastAsia="en-US"/>
              </w:rPr>
              <w:t>0,9587</w:t>
            </w:r>
          </w:p>
        </w:tc>
        <w:tc>
          <w:tcPr>
            <w:tcW w:w="850" w:type="dxa"/>
            <w:vAlign w:val="center"/>
          </w:tcPr>
          <w:p w:rsidR="006D1B22" w:rsidRPr="007F59AB" w:rsidRDefault="006D1B22" w:rsidP="00E95112">
            <w:pPr>
              <w:jc w:val="center"/>
              <w:rPr>
                <w:rFonts w:eastAsia="Calibri"/>
                <w:sz w:val="22"/>
                <w:szCs w:val="22"/>
                <w:lang w:eastAsia="en-US"/>
              </w:rPr>
            </w:pPr>
            <w:r w:rsidRPr="007F59AB">
              <w:rPr>
                <w:color w:val="000000"/>
                <w:sz w:val="22"/>
                <w:szCs w:val="22"/>
              </w:rPr>
              <w:t>24 611,48</w:t>
            </w:r>
          </w:p>
        </w:tc>
        <w:tc>
          <w:tcPr>
            <w:tcW w:w="851" w:type="dxa"/>
            <w:vAlign w:val="center"/>
          </w:tcPr>
          <w:p w:rsidR="006D1B22" w:rsidRPr="007F59AB" w:rsidRDefault="006D1B22" w:rsidP="00E95112">
            <w:pPr>
              <w:jc w:val="center"/>
              <w:rPr>
                <w:rFonts w:eastAsia="Calibri"/>
                <w:sz w:val="22"/>
                <w:szCs w:val="22"/>
                <w:lang w:eastAsia="en-US"/>
              </w:rPr>
            </w:pPr>
            <w:r w:rsidRPr="007F59AB">
              <w:rPr>
                <w:bCs/>
                <w:color w:val="000000"/>
                <w:sz w:val="22"/>
                <w:szCs w:val="22"/>
              </w:rPr>
              <w:t>283 140,36</w:t>
            </w:r>
          </w:p>
        </w:tc>
        <w:tc>
          <w:tcPr>
            <w:tcW w:w="708" w:type="dxa"/>
            <w:vAlign w:val="center"/>
          </w:tcPr>
          <w:p w:rsidR="006D1B22" w:rsidRPr="007F59AB" w:rsidRDefault="006D1B22" w:rsidP="00E95112">
            <w:pPr>
              <w:jc w:val="center"/>
              <w:rPr>
                <w:bCs/>
                <w:color w:val="000000"/>
                <w:sz w:val="22"/>
                <w:szCs w:val="22"/>
              </w:rPr>
            </w:pPr>
            <w:r w:rsidRPr="007F59AB">
              <w:rPr>
                <w:bCs/>
                <w:color w:val="000000"/>
                <w:sz w:val="22"/>
                <w:szCs w:val="22"/>
              </w:rPr>
              <w:t>793,48</w:t>
            </w:r>
          </w:p>
          <w:p w:rsidR="006D1B22" w:rsidRPr="007F59AB" w:rsidRDefault="006D1B22" w:rsidP="00E95112">
            <w:pPr>
              <w:pStyle w:val="a3"/>
              <w:ind w:left="0"/>
              <w:jc w:val="center"/>
              <w:rPr>
                <w:rFonts w:eastAsia="Calibri"/>
                <w:sz w:val="22"/>
                <w:szCs w:val="22"/>
                <w:lang w:eastAsia="en-US"/>
              </w:rPr>
            </w:pPr>
          </w:p>
        </w:tc>
        <w:tc>
          <w:tcPr>
            <w:tcW w:w="709" w:type="dxa"/>
            <w:vAlign w:val="center"/>
          </w:tcPr>
          <w:p w:rsidR="006D1B22" w:rsidRPr="007F59AB" w:rsidRDefault="006D1B22" w:rsidP="00E95112">
            <w:pPr>
              <w:jc w:val="center"/>
              <w:rPr>
                <w:color w:val="000000"/>
                <w:sz w:val="22"/>
                <w:szCs w:val="22"/>
              </w:rPr>
            </w:pPr>
            <w:r w:rsidRPr="007F59AB">
              <w:rPr>
                <w:color w:val="000000"/>
                <w:sz w:val="22"/>
                <w:szCs w:val="22"/>
              </w:rPr>
              <w:t>1 091,09</w:t>
            </w:r>
          </w:p>
          <w:p w:rsidR="006D1B22" w:rsidRPr="007F59AB" w:rsidRDefault="006D1B22" w:rsidP="00E95112">
            <w:pPr>
              <w:pStyle w:val="a3"/>
              <w:ind w:left="0"/>
              <w:jc w:val="center"/>
              <w:rPr>
                <w:rFonts w:eastAsia="Calibri"/>
                <w:sz w:val="22"/>
                <w:szCs w:val="22"/>
                <w:lang w:eastAsia="en-US"/>
              </w:rPr>
            </w:pPr>
          </w:p>
        </w:tc>
        <w:tc>
          <w:tcPr>
            <w:tcW w:w="992" w:type="dxa"/>
            <w:gridSpan w:val="2"/>
            <w:vAlign w:val="center"/>
          </w:tcPr>
          <w:p w:rsidR="006D1B22" w:rsidRPr="007F59AB" w:rsidRDefault="006D1B22" w:rsidP="00E95112">
            <w:pPr>
              <w:jc w:val="center"/>
              <w:rPr>
                <w:bCs/>
                <w:color w:val="000000"/>
                <w:sz w:val="22"/>
                <w:szCs w:val="22"/>
              </w:rPr>
            </w:pPr>
            <w:r w:rsidRPr="007F59AB">
              <w:rPr>
                <w:bCs/>
                <w:color w:val="000000"/>
                <w:sz w:val="22"/>
                <w:szCs w:val="22"/>
              </w:rPr>
              <w:t>865 756,51</w:t>
            </w:r>
          </w:p>
          <w:p w:rsidR="006D1B22" w:rsidRPr="007F59AB" w:rsidRDefault="006D1B22" w:rsidP="00E95112">
            <w:pPr>
              <w:pStyle w:val="a3"/>
              <w:ind w:left="0"/>
              <w:jc w:val="center"/>
              <w:rPr>
                <w:rFonts w:eastAsia="Calibri"/>
                <w:sz w:val="22"/>
                <w:szCs w:val="22"/>
                <w:lang w:eastAsia="en-US"/>
              </w:rPr>
            </w:pPr>
          </w:p>
        </w:tc>
        <w:tc>
          <w:tcPr>
            <w:tcW w:w="993" w:type="dxa"/>
            <w:vAlign w:val="center"/>
          </w:tcPr>
          <w:p w:rsidR="006D1B22" w:rsidRPr="007F59AB" w:rsidRDefault="006D1B22" w:rsidP="00E95112">
            <w:pPr>
              <w:jc w:val="center"/>
              <w:rPr>
                <w:rFonts w:eastAsia="Calibri"/>
                <w:sz w:val="22"/>
                <w:szCs w:val="22"/>
                <w:lang w:eastAsia="en-US"/>
              </w:rPr>
            </w:pPr>
            <w:r w:rsidRPr="007F59AB">
              <w:rPr>
                <w:color w:val="000000"/>
                <w:sz w:val="22"/>
                <w:szCs w:val="22"/>
              </w:rPr>
              <w:t>1 148 896,86</w:t>
            </w:r>
          </w:p>
        </w:tc>
        <w:tc>
          <w:tcPr>
            <w:tcW w:w="567" w:type="dxa"/>
            <w:vAlign w:val="center"/>
          </w:tcPr>
          <w:p w:rsidR="006D1B22" w:rsidRPr="007F59AB" w:rsidRDefault="006D1B22" w:rsidP="00E95112">
            <w:pPr>
              <w:pStyle w:val="a3"/>
              <w:ind w:left="0"/>
              <w:jc w:val="center"/>
              <w:rPr>
                <w:rFonts w:eastAsia="Calibri"/>
                <w:sz w:val="22"/>
                <w:szCs w:val="22"/>
                <w:lang w:eastAsia="en-US"/>
              </w:rPr>
            </w:pPr>
          </w:p>
        </w:tc>
        <w:tc>
          <w:tcPr>
            <w:tcW w:w="850" w:type="dxa"/>
            <w:vAlign w:val="center"/>
          </w:tcPr>
          <w:p w:rsidR="006D1B22" w:rsidRPr="007F59AB" w:rsidRDefault="006D1B22" w:rsidP="00E95112">
            <w:pPr>
              <w:pStyle w:val="a3"/>
              <w:ind w:left="0"/>
              <w:jc w:val="center"/>
              <w:rPr>
                <w:rFonts w:eastAsia="Calibri"/>
                <w:sz w:val="22"/>
                <w:szCs w:val="22"/>
                <w:lang w:eastAsia="en-US"/>
              </w:rPr>
            </w:pPr>
          </w:p>
        </w:tc>
        <w:tc>
          <w:tcPr>
            <w:tcW w:w="851" w:type="dxa"/>
          </w:tcPr>
          <w:p w:rsidR="006D1B22" w:rsidRPr="007F59AB" w:rsidRDefault="006D1B22" w:rsidP="006D1B22">
            <w:pPr>
              <w:pStyle w:val="a3"/>
              <w:ind w:left="0"/>
              <w:rPr>
                <w:rFonts w:eastAsia="Calibri"/>
                <w:sz w:val="22"/>
                <w:szCs w:val="22"/>
                <w:lang w:eastAsia="en-US"/>
              </w:rPr>
            </w:pPr>
          </w:p>
        </w:tc>
      </w:tr>
      <w:tr w:rsidR="007F59AB" w:rsidRPr="000560B0" w:rsidTr="000F3C84">
        <w:tc>
          <w:tcPr>
            <w:tcW w:w="1134" w:type="dxa"/>
          </w:tcPr>
          <w:p w:rsidR="006D1B22" w:rsidRPr="007F59AB" w:rsidRDefault="006D1B22" w:rsidP="00B1334F">
            <w:pPr>
              <w:pStyle w:val="a3"/>
              <w:ind w:left="0"/>
              <w:rPr>
                <w:rFonts w:eastAsia="Calibri"/>
                <w:sz w:val="22"/>
                <w:szCs w:val="22"/>
                <w:lang w:val="uk-UA" w:eastAsia="en-US"/>
              </w:rPr>
            </w:pPr>
            <w:r w:rsidRPr="007F59AB">
              <w:rPr>
                <w:rFonts w:eastAsia="Calibri"/>
                <w:sz w:val="22"/>
                <w:szCs w:val="22"/>
                <w:lang w:val="uk-UA" w:eastAsia="en-US"/>
              </w:rPr>
              <w:t>-гурто</w:t>
            </w:r>
            <w:r w:rsidR="007F59AB">
              <w:rPr>
                <w:rFonts w:eastAsia="Calibri"/>
                <w:sz w:val="22"/>
                <w:szCs w:val="22"/>
                <w:lang w:val="uk-UA" w:eastAsia="en-US"/>
              </w:rPr>
              <w:t>-</w:t>
            </w:r>
            <w:r w:rsidRPr="007F59AB">
              <w:rPr>
                <w:rFonts w:eastAsia="Calibri"/>
                <w:sz w:val="22"/>
                <w:szCs w:val="22"/>
                <w:lang w:val="uk-UA" w:eastAsia="en-US"/>
              </w:rPr>
              <w:t>житки</w:t>
            </w:r>
          </w:p>
        </w:tc>
        <w:tc>
          <w:tcPr>
            <w:tcW w:w="993" w:type="dxa"/>
            <w:vAlign w:val="center"/>
          </w:tcPr>
          <w:p w:rsidR="006D1B22" w:rsidRPr="007F59AB" w:rsidRDefault="006D1B22" w:rsidP="00E95112">
            <w:pPr>
              <w:pStyle w:val="a3"/>
              <w:ind w:left="0"/>
              <w:jc w:val="center"/>
              <w:rPr>
                <w:rFonts w:eastAsia="Calibri"/>
                <w:sz w:val="22"/>
                <w:szCs w:val="22"/>
                <w:lang w:val="uk-UA" w:eastAsia="en-US"/>
              </w:rPr>
            </w:pPr>
            <w:r w:rsidRPr="007F59AB">
              <w:rPr>
                <w:rFonts w:eastAsia="Calibri"/>
                <w:sz w:val="22"/>
                <w:szCs w:val="22"/>
                <w:lang w:val="uk-UA" w:eastAsia="en-US"/>
              </w:rPr>
              <w:t>4,6779</w:t>
            </w:r>
          </w:p>
        </w:tc>
        <w:tc>
          <w:tcPr>
            <w:tcW w:w="850" w:type="dxa"/>
            <w:vAlign w:val="center"/>
          </w:tcPr>
          <w:p w:rsidR="006D1B22" w:rsidRPr="007F59AB" w:rsidRDefault="006D1B22" w:rsidP="00E95112">
            <w:pPr>
              <w:pStyle w:val="a3"/>
              <w:ind w:left="0"/>
              <w:jc w:val="center"/>
              <w:rPr>
                <w:rFonts w:eastAsia="Calibri"/>
                <w:sz w:val="22"/>
                <w:szCs w:val="22"/>
                <w:lang w:val="uk-UA" w:eastAsia="en-US"/>
              </w:rPr>
            </w:pPr>
            <w:r w:rsidRPr="007F59AB">
              <w:rPr>
                <w:rFonts w:eastAsia="Calibri"/>
                <w:sz w:val="22"/>
                <w:szCs w:val="22"/>
                <w:lang w:val="uk-UA" w:eastAsia="en-US"/>
              </w:rPr>
              <w:t>24 611,48</w:t>
            </w:r>
          </w:p>
        </w:tc>
        <w:tc>
          <w:tcPr>
            <w:tcW w:w="851" w:type="dxa"/>
            <w:vAlign w:val="center"/>
          </w:tcPr>
          <w:p w:rsidR="006D1B22" w:rsidRPr="007F59AB" w:rsidRDefault="00A21E35" w:rsidP="00E95112">
            <w:pPr>
              <w:jc w:val="center"/>
              <w:rPr>
                <w:rFonts w:eastAsia="Calibri"/>
                <w:sz w:val="22"/>
                <w:szCs w:val="22"/>
                <w:lang w:eastAsia="en-US"/>
              </w:rPr>
            </w:pPr>
            <w:r w:rsidRPr="007F59AB">
              <w:rPr>
                <w:bCs/>
                <w:color w:val="000000"/>
                <w:sz w:val="22"/>
                <w:szCs w:val="22"/>
              </w:rPr>
              <w:t>1 381 560,73</w:t>
            </w:r>
          </w:p>
        </w:tc>
        <w:tc>
          <w:tcPr>
            <w:tcW w:w="708" w:type="dxa"/>
            <w:vAlign w:val="center"/>
          </w:tcPr>
          <w:p w:rsidR="006D1B22" w:rsidRPr="007F59AB" w:rsidRDefault="00A21E35" w:rsidP="00E95112">
            <w:pPr>
              <w:jc w:val="center"/>
              <w:rPr>
                <w:rFonts w:eastAsia="Calibri"/>
                <w:sz w:val="22"/>
                <w:szCs w:val="22"/>
                <w:lang w:eastAsia="en-US"/>
              </w:rPr>
            </w:pPr>
            <w:r w:rsidRPr="007F59AB">
              <w:rPr>
                <w:bCs/>
                <w:color w:val="000000"/>
                <w:sz w:val="22"/>
                <w:szCs w:val="22"/>
              </w:rPr>
              <w:t>6 427,69</w:t>
            </w:r>
          </w:p>
        </w:tc>
        <w:tc>
          <w:tcPr>
            <w:tcW w:w="709" w:type="dxa"/>
            <w:vAlign w:val="center"/>
          </w:tcPr>
          <w:p w:rsidR="00A21E35" w:rsidRPr="007F59AB" w:rsidRDefault="00A21E35" w:rsidP="00E95112">
            <w:pPr>
              <w:jc w:val="center"/>
              <w:rPr>
                <w:color w:val="000000"/>
                <w:sz w:val="22"/>
                <w:szCs w:val="22"/>
              </w:rPr>
            </w:pPr>
            <w:r w:rsidRPr="007F59AB">
              <w:rPr>
                <w:color w:val="000000"/>
                <w:sz w:val="22"/>
                <w:szCs w:val="22"/>
              </w:rPr>
              <w:t>1 091,09</w:t>
            </w:r>
          </w:p>
          <w:p w:rsidR="006D1B22" w:rsidRPr="007F59AB" w:rsidRDefault="006D1B22" w:rsidP="00E95112">
            <w:pPr>
              <w:pStyle w:val="a3"/>
              <w:ind w:left="0"/>
              <w:jc w:val="center"/>
              <w:rPr>
                <w:rFonts w:eastAsia="Calibri"/>
                <w:sz w:val="22"/>
                <w:szCs w:val="22"/>
                <w:lang w:eastAsia="en-US"/>
              </w:rPr>
            </w:pPr>
          </w:p>
        </w:tc>
        <w:tc>
          <w:tcPr>
            <w:tcW w:w="992" w:type="dxa"/>
            <w:gridSpan w:val="2"/>
            <w:vAlign w:val="center"/>
          </w:tcPr>
          <w:p w:rsidR="006D1B22" w:rsidRPr="007F59AB" w:rsidRDefault="00A21E35" w:rsidP="00E95112">
            <w:pPr>
              <w:jc w:val="center"/>
              <w:rPr>
                <w:rFonts w:eastAsia="Calibri"/>
                <w:sz w:val="22"/>
                <w:szCs w:val="22"/>
                <w:lang w:eastAsia="en-US"/>
              </w:rPr>
            </w:pPr>
            <w:r w:rsidRPr="007F59AB">
              <w:rPr>
                <w:bCs/>
                <w:color w:val="000000"/>
                <w:sz w:val="22"/>
                <w:szCs w:val="22"/>
              </w:rPr>
              <w:t>7 013 175,43</w:t>
            </w:r>
          </w:p>
        </w:tc>
        <w:tc>
          <w:tcPr>
            <w:tcW w:w="993" w:type="dxa"/>
            <w:vAlign w:val="center"/>
          </w:tcPr>
          <w:p w:rsidR="006D1B22" w:rsidRPr="007F59AB" w:rsidRDefault="00A21E35" w:rsidP="00E95112">
            <w:pPr>
              <w:jc w:val="center"/>
              <w:rPr>
                <w:rFonts w:eastAsia="Calibri"/>
                <w:sz w:val="22"/>
                <w:szCs w:val="22"/>
                <w:lang w:eastAsia="en-US"/>
              </w:rPr>
            </w:pPr>
            <w:r w:rsidRPr="007F59AB">
              <w:rPr>
                <w:color w:val="000000"/>
                <w:sz w:val="22"/>
                <w:szCs w:val="22"/>
              </w:rPr>
              <w:t>8 394 736,16</w:t>
            </w:r>
          </w:p>
        </w:tc>
        <w:tc>
          <w:tcPr>
            <w:tcW w:w="567" w:type="dxa"/>
            <w:vAlign w:val="center"/>
          </w:tcPr>
          <w:p w:rsidR="006D1B22" w:rsidRPr="007F59AB" w:rsidRDefault="006D1B22" w:rsidP="00E95112">
            <w:pPr>
              <w:pStyle w:val="a3"/>
              <w:ind w:left="0"/>
              <w:jc w:val="center"/>
              <w:rPr>
                <w:rFonts w:eastAsia="Calibri"/>
                <w:sz w:val="22"/>
                <w:szCs w:val="22"/>
                <w:lang w:eastAsia="en-US"/>
              </w:rPr>
            </w:pPr>
          </w:p>
        </w:tc>
        <w:tc>
          <w:tcPr>
            <w:tcW w:w="850" w:type="dxa"/>
            <w:vAlign w:val="center"/>
          </w:tcPr>
          <w:p w:rsidR="006D1B22" w:rsidRPr="007F59AB" w:rsidRDefault="006D1B22" w:rsidP="00E95112">
            <w:pPr>
              <w:pStyle w:val="a3"/>
              <w:ind w:left="0"/>
              <w:jc w:val="center"/>
              <w:rPr>
                <w:rFonts w:eastAsia="Calibri"/>
                <w:sz w:val="22"/>
                <w:szCs w:val="22"/>
                <w:lang w:eastAsia="en-US"/>
              </w:rPr>
            </w:pPr>
          </w:p>
        </w:tc>
        <w:tc>
          <w:tcPr>
            <w:tcW w:w="851" w:type="dxa"/>
          </w:tcPr>
          <w:p w:rsidR="006D1B22" w:rsidRPr="007F59AB" w:rsidRDefault="006D1B22" w:rsidP="00B1334F">
            <w:pPr>
              <w:pStyle w:val="a3"/>
              <w:ind w:left="0"/>
              <w:rPr>
                <w:rFonts w:eastAsia="Calibri"/>
                <w:sz w:val="22"/>
                <w:szCs w:val="22"/>
                <w:lang w:eastAsia="en-US"/>
              </w:rPr>
            </w:pPr>
          </w:p>
        </w:tc>
      </w:tr>
      <w:tr w:rsidR="007F59AB" w:rsidRPr="000560B0" w:rsidTr="000F3C84">
        <w:tc>
          <w:tcPr>
            <w:tcW w:w="1134" w:type="dxa"/>
          </w:tcPr>
          <w:p w:rsidR="002202B1" w:rsidRPr="007F59AB" w:rsidRDefault="002202B1" w:rsidP="00B1334F">
            <w:pPr>
              <w:pStyle w:val="a3"/>
              <w:ind w:left="0"/>
              <w:rPr>
                <w:rFonts w:eastAsia="Calibri"/>
                <w:sz w:val="22"/>
                <w:szCs w:val="22"/>
                <w:lang w:val="uk-UA" w:eastAsia="en-US"/>
              </w:rPr>
            </w:pPr>
            <w:r w:rsidRPr="007F59AB">
              <w:rPr>
                <w:rFonts w:eastAsia="Calibri"/>
                <w:sz w:val="22"/>
                <w:szCs w:val="22"/>
                <w:u w:val="single"/>
                <w:lang w:val="uk-UA" w:eastAsia="en-US"/>
              </w:rPr>
              <w:t>1.2. ГВП</w:t>
            </w:r>
          </w:p>
        </w:tc>
        <w:tc>
          <w:tcPr>
            <w:tcW w:w="993" w:type="dxa"/>
            <w:vAlign w:val="center"/>
          </w:tcPr>
          <w:p w:rsidR="002202B1" w:rsidRPr="007F59AB" w:rsidRDefault="002202B1" w:rsidP="00E95112">
            <w:pPr>
              <w:pStyle w:val="a3"/>
              <w:ind w:left="0"/>
              <w:jc w:val="center"/>
              <w:rPr>
                <w:rFonts w:eastAsia="Calibri"/>
                <w:sz w:val="22"/>
                <w:szCs w:val="22"/>
                <w:lang w:val="uk-UA" w:eastAsia="en-US"/>
              </w:rPr>
            </w:pPr>
          </w:p>
        </w:tc>
        <w:tc>
          <w:tcPr>
            <w:tcW w:w="850" w:type="dxa"/>
            <w:vAlign w:val="center"/>
          </w:tcPr>
          <w:p w:rsidR="002202B1" w:rsidRPr="007F59AB" w:rsidRDefault="002202B1" w:rsidP="00E95112">
            <w:pPr>
              <w:pStyle w:val="a3"/>
              <w:ind w:left="0"/>
              <w:jc w:val="center"/>
              <w:rPr>
                <w:rFonts w:eastAsia="Calibri"/>
                <w:sz w:val="22"/>
                <w:szCs w:val="22"/>
                <w:lang w:val="uk-UA" w:eastAsia="en-US"/>
              </w:rPr>
            </w:pPr>
          </w:p>
        </w:tc>
        <w:tc>
          <w:tcPr>
            <w:tcW w:w="851" w:type="dxa"/>
            <w:vAlign w:val="center"/>
          </w:tcPr>
          <w:p w:rsidR="002202B1" w:rsidRPr="007F59AB" w:rsidRDefault="002202B1" w:rsidP="00E95112">
            <w:pPr>
              <w:jc w:val="center"/>
              <w:rPr>
                <w:bCs/>
                <w:color w:val="000000"/>
                <w:sz w:val="22"/>
                <w:szCs w:val="22"/>
              </w:rPr>
            </w:pPr>
          </w:p>
        </w:tc>
        <w:tc>
          <w:tcPr>
            <w:tcW w:w="708" w:type="dxa"/>
            <w:vAlign w:val="center"/>
          </w:tcPr>
          <w:p w:rsidR="002202B1" w:rsidRPr="007F59AB" w:rsidRDefault="002202B1" w:rsidP="00E95112">
            <w:pPr>
              <w:jc w:val="center"/>
              <w:rPr>
                <w:bCs/>
                <w:color w:val="000000"/>
                <w:sz w:val="22"/>
                <w:szCs w:val="22"/>
              </w:rPr>
            </w:pPr>
          </w:p>
        </w:tc>
        <w:tc>
          <w:tcPr>
            <w:tcW w:w="709" w:type="dxa"/>
            <w:vAlign w:val="center"/>
          </w:tcPr>
          <w:p w:rsidR="002202B1" w:rsidRPr="007F59AB" w:rsidRDefault="002202B1" w:rsidP="00E95112">
            <w:pPr>
              <w:jc w:val="center"/>
              <w:rPr>
                <w:color w:val="000000"/>
                <w:sz w:val="22"/>
                <w:szCs w:val="22"/>
              </w:rPr>
            </w:pPr>
          </w:p>
        </w:tc>
        <w:tc>
          <w:tcPr>
            <w:tcW w:w="992" w:type="dxa"/>
            <w:gridSpan w:val="2"/>
            <w:vAlign w:val="center"/>
          </w:tcPr>
          <w:p w:rsidR="002202B1" w:rsidRPr="007F59AB" w:rsidRDefault="002202B1" w:rsidP="00E95112">
            <w:pPr>
              <w:jc w:val="center"/>
              <w:rPr>
                <w:bCs/>
                <w:color w:val="000000"/>
                <w:sz w:val="22"/>
                <w:szCs w:val="22"/>
              </w:rPr>
            </w:pPr>
          </w:p>
        </w:tc>
        <w:tc>
          <w:tcPr>
            <w:tcW w:w="993" w:type="dxa"/>
            <w:vAlign w:val="center"/>
          </w:tcPr>
          <w:p w:rsidR="002202B1" w:rsidRPr="007F59AB" w:rsidRDefault="002202B1" w:rsidP="00E95112">
            <w:pPr>
              <w:jc w:val="center"/>
              <w:rPr>
                <w:color w:val="000000"/>
                <w:sz w:val="22"/>
                <w:szCs w:val="22"/>
                <w:lang w:val="uk-UA"/>
              </w:rPr>
            </w:pPr>
            <w:r w:rsidRPr="007F59AB">
              <w:rPr>
                <w:color w:val="000000"/>
                <w:sz w:val="22"/>
                <w:szCs w:val="22"/>
                <w:lang w:val="uk-UA"/>
              </w:rPr>
              <w:t>6 270 964,30</w:t>
            </w:r>
          </w:p>
        </w:tc>
        <w:tc>
          <w:tcPr>
            <w:tcW w:w="567" w:type="dxa"/>
            <w:vAlign w:val="center"/>
          </w:tcPr>
          <w:p w:rsidR="002202B1" w:rsidRPr="007F59AB" w:rsidRDefault="002202B1" w:rsidP="00E95112">
            <w:pPr>
              <w:pStyle w:val="a3"/>
              <w:ind w:left="0"/>
              <w:jc w:val="center"/>
              <w:rPr>
                <w:rFonts w:eastAsia="Calibri"/>
                <w:sz w:val="22"/>
                <w:szCs w:val="22"/>
                <w:lang w:eastAsia="en-US"/>
              </w:rPr>
            </w:pPr>
          </w:p>
        </w:tc>
        <w:tc>
          <w:tcPr>
            <w:tcW w:w="850" w:type="dxa"/>
            <w:vAlign w:val="center"/>
          </w:tcPr>
          <w:p w:rsidR="002202B1" w:rsidRPr="007F59AB" w:rsidRDefault="002202B1" w:rsidP="00E95112">
            <w:pPr>
              <w:pStyle w:val="a3"/>
              <w:ind w:left="0"/>
              <w:jc w:val="center"/>
              <w:rPr>
                <w:rFonts w:eastAsia="Calibri"/>
                <w:sz w:val="22"/>
                <w:szCs w:val="22"/>
                <w:lang w:eastAsia="en-US"/>
              </w:rPr>
            </w:pPr>
          </w:p>
        </w:tc>
        <w:tc>
          <w:tcPr>
            <w:tcW w:w="851" w:type="dxa"/>
          </w:tcPr>
          <w:p w:rsidR="002202B1" w:rsidRPr="007F59AB" w:rsidRDefault="002202B1" w:rsidP="00B1334F">
            <w:pPr>
              <w:pStyle w:val="a3"/>
              <w:ind w:left="0"/>
              <w:rPr>
                <w:rFonts w:eastAsia="Calibri"/>
                <w:sz w:val="22"/>
                <w:szCs w:val="22"/>
                <w:lang w:eastAsia="en-US"/>
              </w:rPr>
            </w:pPr>
          </w:p>
        </w:tc>
      </w:tr>
      <w:tr w:rsidR="00A21E35" w:rsidRPr="000560B0" w:rsidTr="000F3C84">
        <w:tc>
          <w:tcPr>
            <w:tcW w:w="1134" w:type="dxa"/>
          </w:tcPr>
          <w:p w:rsidR="00A21E35" w:rsidRPr="007F59AB" w:rsidRDefault="00A21E35" w:rsidP="00B1334F">
            <w:pPr>
              <w:pStyle w:val="a3"/>
              <w:ind w:left="0"/>
              <w:rPr>
                <w:rFonts w:eastAsia="Calibri"/>
                <w:sz w:val="22"/>
                <w:szCs w:val="22"/>
                <w:u w:val="single"/>
                <w:lang w:val="uk-UA" w:eastAsia="en-US"/>
              </w:rPr>
            </w:pPr>
          </w:p>
        </w:tc>
        <w:tc>
          <w:tcPr>
            <w:tcW w:w="2694" w:type="dxa"/>
            <w:gridSpan w:val="3"/>
            <w:vAlign w:val="center"/>
          </w:tcPr>
          <w:p w:rsidR="00A21E35" w:rsidRPr="007F59AB" w:rsidRDefault="00A21E35" w:rsidP="0037514A">
            <w:pPr>
              <w:pStyle w:val="a3"/>
              <w:ind w:left="0"/>
              <w:jc w:val="center"/>
              <w:rPr>
                <w:rFonts w:eastAsia="Calibri"/>
                <w:sz w:val="22"/>
                <w:szCs w:val="22"/>
                <w:lang w:val="uk-UA" w:eastAsia="en-US"/>
              </w:rPr>
            </w:pPr>
            <w:r w:rsidRPr="007F59AB">
              <w:rPr>
                <w:rFonts w:eastAsia="Calibri"/>
                <w:sz w:val="22"/>
                <w:szCs w:val="22"/>
                <w:lang w:val="uk-UA" w:eastAsia="en-US"/>
              </w:rPr>
              <w:t>При наявності рушникосушки</w:t>
            </w:r>
          </w:p>
        </w:tc>
        <w:tc>
          <w:tcPr>
            <w:tcW w:w="2409" w:type="dxa"/>
            <w:gridSpan w:val="4"/>
            <w:vAlign w:val="center"/>
          </w:tcPr>
          <w:p w:rsidR="00A21E35" w:rsidRPr="007F59AB" w:rsidRDefault="00A21E35" w:rsidP="0037514A">
            <w:pPr>
              <w:pStyle w:val="a3"/>
              <w:ind w:left="0"/>
              <w:jc w:val="center"/>
              <w:rPr>
                <w:rFonts w:eastAsia="Calibri"/>
                <w:sz w:val="22"/>
                <w:szCs w:val="22"/>
                <w:lang w:val="uk-UA" w:eastAsia="en-US"/>
              </w:rPr>
            </w:pPr>
            <w:r w:rsidRPr="007F59AB">
              <w:rPr>
                <w:rFonts w:eastAsia="Calibri"/>
                <w:sz w:val="22"/>
                <w:szCs w:val="22"/>
                <w:lang w:val="uk-UA" w:eastAsia="en-US"/>
              </w:rPr>
              <w:t>Без рушникосушки</w:t>
            </w:r>
          </w:p>
        </w:tc>
        <w:tc>
          <w:tcPr>
            <w:tcW w:w="993" w:type="dxa"/>
            <w:vAlign w:val="center"/>
          </w:tcPr>
          <w:p w:rsidR="00A21E35" w:rsidRPr="007F59AB" w:rsidRDefault="00A21E35" w:rsidP="00146731">
            <w:pPr>
              <w:pStyle w:val="a3"/>
              <w:ind w:left="0"/>
              <w:jc w:val="center"/>
              <w:rPr>
                <w:rFonts w:eastAsia="Calibri"/>
                <w:sz w:val="22"/>
                <w:szCs w:val="22"/>
                <w:lang w:eastAsia="en-US"/>
              </w:rPr>
            </w:pPr>
          </w:p>
        </w:tc>
        <w:tc>
          <w:tcPr>
            <w:tcW w:w="567" w:type="dxa"/>
          </w:tcPr>
          <w:p w:rsidR="00A21E35" w:rsidRPr="007F59AB" w:rsidRDefault="00A21E35" w:rsidP="00B1334F">
            <w:pPr>
              <w:pStyle w:val="a3"/>
              <w:ind w:left="0"/>
              <w:rPr>
                <w:rFonts w:eastAsia="Calibri"/>
                <w:sz w:val="22"/>
                <w:szCs w:val="22"/>
                <w:lang w:eastAsia="en-US"/>
              </w:rPr>
            </w:pPr>
          </w:p>
        </w:tc>
        <w:tc>
          <w:tcPr>
            <w:tcW w:w="850" w:type="dxa"/>
          </w:tcPr>
          <w:p w:rsidR="00A21E35" w:rsidRPr="007F59AB" w:rsidRDefault="00A21E35" w:rsidP="00B1334F">
            <w:pPr>
              <w:pStyle w:val="a3"/>
              <w:ind w:left="0"/>
              <w:rPr>
                <w:rFonts w:eastAsia="Calibri"/>
                <w:sz w:val="22"/>
                <w:szCs w:val="22"/>
                <w:lang w:eastAsia="en-US"/>
              </w:rPr>
            </w:pPr>
          </w:p>
        </w:tc>
        <w:tc>
          <w:tcPr>
            <w:tcW w:w="851" w:type="dxa"/>
          </w:tcPr>
          <w:p w:rsidR="00A21E35" w:rsidRPr="007F59AB" w:rsidRDefault="00A21E35" w:rsidP="00B1334F">
            <w:pPr>
              <w:pStyle w:val="a3"/>
              <w:ind w:left="0"/>
              <w:rPr>
                <w:rFonts w:eastAsia="Calibri"/>
                <w:sz w:val="22"/>
                <w:szCs w:val="22"/>
                <w:lang w:eastAsia="en-US"/>
              </w:rPr>
            </w:pPr>
          </w:p>
        </w:tc>
      </w:tr>
      <w:tr w:rsidR="00A21E35" w:rsidRPr="000560B0" w:rsidTr="000F3C84">
        <w:tc>
          <w:tcPr>
            <w:tcW w:w="1134" w:type="dxa"/>
          </w:tcPr>
          <w:p w:rsidR="00A21E35" w:rsidRPr="007F59AB" w:rsidRDefault="00A21E35" w:rsidP="00B1334F">
            <w:pPr>
              <w:pStyle w:val="a3"/>
              <w:ind w:left="0"/>
              <w:rPr>
                <w:rFonts w:eastAsia="Calibri"/>
                <w:sz w:val="22"/>
                <w:szCs w:val="22"/>
                <w:lang w:val="uk-UA" w:eastAsia="en-US"/>
              </w:rPr>
            </w:pPr>
          </w:p>
        </w:tc>
        <w:tc>
          <w:tcPr>
            <w:tcW w:w="993" w:type="dxa"/>
            <w:vAlign w:val="center"/>
          </w:tcPr>
          <w:p w:rsidR="00A21E35" w:rsidRPr="007F59AB" w:rsidRDefault="00A21E35" w:rsidP="00146731">
            <w:pPr>
              <w:pStyle w:val="a3"/>
              <w:ind w:left="0"/>
              <w:jc w:val="center"/>
              <w:rPr>
                <w:rFonts w:eastAsia="Calibri"/>
                <w:sz w:val="22"/>
                <w:szCs w:val="22"/>
                <w:lang w:val="uk-UA" w:eastAsia="en-US"/>
              </w:rPr>
            </w:pPr>
            <w:r w:rsidRPr="007F59AB">
              <w:rPr>
                <w:rFonts w:eastAsia="Calibri"/>
                <w:sz w:val="22"/>
                <w:szCs w:val="22"/>
                <w:lang w:val="uk-UA" w:eastAsia="en-US"/>
              </w:rPr>
              <w:t>куб.м.</w:t>
            </w:r>
          </w:p>
        </w:tc>
        <w:tc>
          <w:tcPr>
            <w:tcW w:w="850" w:type="dxa"/>
            <w:vAlign w:val="center"/>
          </w:tcPr>
          <w:p w:rsidR="00A21E35" w:rsidRPr="007F59AB" w:rsidRDefault="00A21E35" w:rsidP="00146731">
            <w:pPr>
              <w:pStyle w:val="a3"/>
              <w:ind w:left="0"/>
              <w:jc w:val="center"/>
              <w:rPr>
                <w:rFonts w:eastAsia="Calibri"/>
                <w:sz w:val="22"/>
                <w:szCs w:val="22"/>
                <w:lang w:val="uk-UA" w:eastAsia="en-US"/>
              </w:rPr>
            </w:pPr>
            <w:r w:rsidRPr="007F59AB">
              <w:rPr>
                <w:rFonts w:eastAsia="Calibri"/>
                <w:sz w:val="22"/>
                <w:szCs w:val="22"/>
                <w:lang w:val="uk-UA" w:eastAsia="en-US"/>
              </w:rPr>
              <w:t>тариф</w:t>
            </w:r>
          </w:p>
        </w:tc>
        <w:tc>
          <w:tcPr>
            <w:tcW w:w="851" w:type="dxa"/>
            <w:vAlign w:val="center"/>
          </w:tcPr>
          <w:p w:rsidR="00A21E35" w:rsidRPr="007F59AB" w:rsidRDefault="00A21E35" w:rsidP="00146731">
            <w:pPr>
              <w:pStyle w:val="a3"/>
              <w:ind w:left="0"/>
              <w:jc w:val="center"/>
              <w:rPr>
                <w:rFonts w:eastAsia="Calibri"/>
                <w:sz w:val="22"/>
                <w:szCs w:val="22"/>
                <w:lang w:val="uk-UA" w:eastAsia="en-US"/>
              </w:rPr>
            </w:pPr>
            <w:r w:rsidRPr="007F59AB">
              <w:rPr>
                <w:rFonts w:eastAsia="Calibri"/>
                <w:sz w:val="22"/>
                <w:szCs w:val="22"/>
                <w:lang w:val="uk-UA" w:eastAsia="en-US"/>
              </w:rPr>
              <w:t>сума</w:t>
            </w:r>
          </w:p>
        </w:tc>
        <w:tc>
          <w:tcPr>
            <w:tcW w:w="708" w:type="dxa"/>
            <w:vAlign w:val="center"/>
          </w:tcPr>
          <w:p w:rsidR="00A21E35" w:rsidRPr="007F59AB" w:rsidRDefault="00A21E35" w:rsidP="00146731">
            <w:pPr>
              <w:pStyle w:val="a3"/>
              <w:ind w:left="0"/>
              <w:jc w:val="center"/>
              <w:rPr>
                <w:rFonts w:eastAsia="Calibri"/>
                <w:sz w:val="22"/>
                <w:szCs w:val="22"/>
                <w:lang w:val="uk-UA" w:eastAsia="en-US"/>
              </w:rPr>
            </w:pPr>
            <w:r w:rsidRPr="007F59AB">
              <w:rPr>
                <w:rFonts w:eastAsia="Calibri"/>
                <w:sz w:val="22"/>
                <w:szCs w:val="22"/>
                <w:lang w:val="uk-UA" w:eastAsia="en-US"/>
              </w:rPr>
              <w:t>куб.м.</w:t>
            </w:r>
          </w:p>
        </w:tc>
        <w:tc>
          <w:tcPr>
            <w:tcW w:w="851" w:type="dxa"/>
            <w:gridSpan w:val="2"/>
            <w:vAlign w:val="center"/>
          </w:tcPr>
          <w:p w:rsidR="00A21E35" w:rsidRPr="007F59AB" w:rsidRDefault="00A21E35" w:rsidP="00146731">
            <w:pPr>
              <w:pStyle w:val="a3"/>
              <w:ind w:left="0"/>
              <w:jc w:val="center"/>
              <w:rPr>
                <w:rFonts w:eastAsia="Calibri"/>
                <w:sz w:val="22"/>
                <w:szCs w:val="22"/>
                <w:lang w:val="uk-UA" w:eastAsia="en-US"/>
              </w:rPr>
            </w:pPr>
            <w:r w:rsidRPr="007F59AB">
              <w:rPr>
                <w:rFonts w:eastAsia="Calibri"/>
                <w:sz w:val="22"/>
                <w:szCs w:val="22"/>
                <w:lang w:val="uk-UA" w:eastAsia="en-US"/>
              </w:rPr>
              <w:t>тариф</w:t>
            </w:r>
          </w:p>
        </w:tc>
        <w:tc>
          <w:tcPr>
            <w:tcW w:w="850" w:type="dxa"/>
            <w:vAlign w:val="center"/>
          </w:tcPr>
          <w:p w:rsidR="00A21E35" w:rsidRPr="007F59AB" w:rsidRDefault="00A21E35" w:rsidP="00146731">
            <w:pPr>
              <w:pStyle w:val="a3"/>
              <w:ind w:left="0"/>
              <w:jc w:val="center"/>
              <w:rPr>
                <w:rFonts w:eastAsia="Calibri"/>
                <w:sz w:val="22"/>
                <w:szCs w:val="22"/>
                <w:lang w:val="uk-UA" w:eastAsia="en-US"/>
              </w:rPr>
            </w:pPr>
            <w:r w:rsidRPr="007F59AB">
              <w:rPr>
                <w:rFonts w:eastAsia="Calibri"/>
                <w:sz w:val="22"/>
                <w:szCs w:val="22"/>
                <w:lang w:val="uk-UA" w:eastAsia="en-US"/>
              </w:rPr>
              <w:t>сума</w:t>
            </w:r>
          </w:p>
        </w:tc>
        <w:tc>
          <w:tcPr>
            <w:tcW w:w="993" w:type="dxa"/>
            <w:vAlign w:val="center"/>
          </w:tcPr>
          <w:p w:rsidR="00A21E35" w:rsidRPr="007F59AB" w:rsidRDefault="00A21E35" w:rsidP="00146731">
            <w:pPr>
              <w:pStyle w:val="a3"/>
              <w:ind w:left="0"/>
              <w:jc w:val="center"/>
              <w:rPr>
                <w:rFonts w:eastAsia="Calibri"/>
                <w:b/>
                <w:sz w:val="22"/>
                <w:szCs w:val="22"/>
                <w:lang w:eastAsia="en-US"/>
              </w:rPr>
            </w:pPr>
          </w:p>
        </w:tc>
        <w:tc>
          <w:tcPr>
            <w:tcW w:w="567" w:type="dxa"/>
          </w:tcPr>
          <w:p w:rsidR="00A21E35" w:rsidRPr="007F59AB" w:rsidRDefault="00A21E35" w:rsidP="00B1334F">
            <w:pPr>
              <w:pStyle w:val="a3"/>
              <w:ind w:left="0"/>
              <w:rPr>
                <w:rFonts w:eastAsia="Calibri"/>
                <w:sz w:val="22"/>
                <w:szCs w:val="22"/>
                <w:lang w:eastAsia="en-US"/>
              </w:rPr>
            </w:pPr>
          </w:p>
        </w:tc>
        <w:tc>
          <w:tcPr>
            <w:tcW w:w="850" w:type="dxa"/>
          </w:tcPr>
          <w:p w:rsidR="00A21E35" w:rsidRPr="007F59AB" w:rsidRDefault="00A21E35" w:rsidP="00B1334F">
            <w:pPr>
              <w:pStyle w:val="a3"/>
              <w:ind w:left="0"/>
              <w:rPr>
                <w:rFonts w:eastAsia="Calibri"/>
                <w:sz w:val="22"/>
                <w:szCs w:val="22"/>
                <w:lang w:eastAsia="en-US"/>
              </w:rPr>
            </w:pPr>
          </w:p>
        </w:tc>
        <w:tc>
          <w:tcPr>
            <w:tcW w:w="851" w:type="dxa"/>
          </w:tcPr>
          <w:p w:rsidR="00A21E35" w:rsidRPr="007F59AB" w:rsidRDefault="00A21E35" w:rsidP="00B1334F">
            <w:pPr>
              <w:pStyle w:val="a3"/>
              <w:ind w:left="0"/>
              <w:rPr>
                <w:rFonts w:eastAsia="Calibri"/>
                <w:sz w:val="22"/>
                <w:szCs w:val="22"/>
                <w:lang w:eastAsia="en-US"/>
              </w:rPr>
            </w:pPr>
          </w:p>
        </w:tc>
      </w:tr>
      <w:tr w:rsidR="00A21E35" w:rsidRPr="000560B0" w:rsidTr="000F3C84">
        <w:tc>
          <w:tcPr>
            <w:tcW w:w="1134" w:type="dxa"/>
          </w:tcPr>
          <w:p w:rsidR="00A21E35" w:rsidRPr="007F59AB" w:rsidRDefault="00A21E35" w:rsidP="00A21E35">
            <w:pPr>
              <w:pStyle w:val="a3"/>
              <w:ind w:left="0"/>
              <w:rPr>
                <w:rFonts w:eastAsia="Calibri"/>
                <w:sz w:val="22"/>
                <w:szCs w:val="22"/>
                <w:lang w:val="uk-UA" w:eastAsia="en-US"/>
              </w:rPr>
            </w:pPr>
            <w:r w:rsidRPr="007F59AB">
              <w:rPr>
                <w:rFonts w:eastAsia="Calibri"/>
                <w:sz w:val="22"/>
                <w:szCs w:val="22"/>
                <w:lang w:val="uk-UA" w:eastAsia="en-US"/>
              </w:rPr>
              <w:t>- На абонент-ському обслуго</w:t>
            </w:r>
            <w:r w:rsidR="007F59AB">
              <w:rPr>
                <w:rFonts w:eastAsia="Calibri"/>
                <w:sz w:val="22"/>
                <w:szCs w:val="22"/>
                <w:lang w:val="uk-UA" w:eastAsia="en-US"/>
              </w:rPr>
              <w:t>-</w:t>
            </w:r>
            <w:r w:rsidRPr="007F59AB">
              <w:rPr>
                <w:rFonts w:eastAsia="Calibri"/>
                <w:sz w:val="22"/>
                <w:szCs w:val="22"/>
                <w:lang w:val="uk-UA" w:eastAsia="en-US"/>
              </w:rPr>
              <w:t>вуванні</w:t>
            </w:r>
          </w:p>
        </w:tc>
        <w:tc>
          <w:tcPr>
            <w:tcW w:w="993" w:type="dxa"/>
            <w:vAlign w:val="center"/>
          </w:tcPr>
          <w:p w:rsidR="00A21E35" w:rsidRPr="007F59AB" w:rsidRDefault="00A21E35" w:rsidP="00E95112">
            <w:pPr>
              <w:jc w:val="center"/>
              <w:rPr>
                <w:bCs/>
                <w:color w:val="000000"/>
                <w:sz w:val="22"/>
                <w:szCs w:val="22"/>
              </w:rPr>
            </w:pPr>
            <w:r w:rsidRPr="007F59AB">
              <w:rPr>
                <w:bCs/>
                <w:color w:val="000000"/>
                <w:sz w:val="22"/>
                <w:szCs w:val="22"/>
              </w:rPr>
              <w:t>18 665,86</w:t>
            </w:r>
          </w:p>
          <w:p w:rsidR="00A21E35" w:rsidRPr="007F59AB" w:rsidRDefault="00A21E35" w:rsidP="00E95112">
            <w:pPr>
              <w:pStyle w:val="a3"/>
              <w:ind w:left="0"/>
              <w:jc w:val="center"/>
              <w:rPr>
                <w:rFonts w:eastAsia="Calibri"/>
                <w:sz w:val="22"/>
                <w:szCs w:val="22"/>
                <w:lang w:eastAsia="en-US"/>
              </w:rPr>
            </w:pPr>
          </w:p>
        </w:tc>
        <w:tc>
          <w:tcPr>
            <w:tcW w:w="850" w:type="dxa"/>
            <w:vAlign w:val="center"/>
          </w:tcPr>
          <w:p w:rsidR="00A21E35" w:rsidRPr="007F59AB" w:rsidRDefault="00A21E35" w:rsidP="00E95112">
            <w:pPr>
              <w:jc w:val="center"/>
              <w:rPr>
                <w:color w:val="000000"/>
                <w:sz w:val="22"/>
                <w:szCs w:val="22"/>
              </w:rPr>
            </w:pPr>
            <w:r w:rsidRPr="007F59AB">
              <w:rPr>
                <w:color w:val="000000"/>
                <w:sz w:val="22"/>
                <w:szCs w:val="22"/>
              </w:rPr>
              <w:t>72,29</w:t>
            </w:r>
          </w:p>
          <w:p w:rsidR="00A21E35" w:rsidRPr="007F59AB" w:rsidRDefault="00A21E35" w:rsidP="00E95112">
            <w:pPr>
              <w:pStyle w:val="a3"/>
              <w:ind w:left="0"/>
              <w:jc w:val="center"/>
              <w:rPr>
                <w:rFonts w:eastAsia="Calibri"/>
                <w:sz w:val="22"/>
                <w:szCs w:val="22"/>
                <w:lang w:eastAsia="en-US"/>
              </w:rPr>
            </w:pPr>
          </w:p>
        </w:tc>
        <w:tc>
          <w:tcPr>
            <w:tcW w:w="851" w:type="dxa"/>
            <w:vAlign w:val="center"/>
          </w:tcPr>
          <w:p w:rsidR="00A21E35" w:rsidRPr="007F59AB" w:rsidRDefault="00A21E35" w:rsidP="00E95112">
            <w:pPr>
              <w:jc w:val="center"/>
              <w:rPr>
                <w:bCs/>
                <w:color w:val="000000"/>
                <w:sz w:val="22"/>
                <w:szCs w:val="22"/>
              </w:rPr>
            </w:pPr>
            <w:r w:rsidRPr="007F59AB">
              <w:rPr>
                <w:bCs/>
                <w:color w:val="000000"/>
                <w:sz w:val="22"/>
                <w:szCs w:val="22"/>
              </w:rPr>
              <w:t>1 349 355,02</w:t>
            </w:r>
          </w:p>
          <w:p w:rsidR="00A21E35" w:rsidRPr="007F59AB" w:rsidRDefault="00A21E35" w:rsidP="00E95112">
            <w:pPr>
              <w:pStyle w:val="a3"/>
              <w:ind w:left="0"/>
              <w:jc w:val="center"/>
              <w:rPr>
                <w:rFonts w:eastAsia="Calibri"/>
                <w:sz w:val="22"/>
                <w:szCs w:val="22"/>
                <w:lang w:eastAsia="en-US"/>
              </w:rPr>
            </w:pPr>
          </w:p>
        </w:tc>
        <w:tc>
          <w:tcPr>
            <w:tcW w:w="708" w:type="dxa"/>
            <w:vAlign w:val="center"/>
          </w:tcPr>
          <w:p w:rsidR="00A21E35" w:rsidRPr="007F59AB" w:rsidRDefault="00A21E35" w:rsidP="00E95112">
            <w:pPr>
              <w:jc w:val="center"/>
              <w:rPr>
                <w:bCs/>
                <w:color w:val="000000"/>
                <w:sz w:val="22"/>
                <w:szCs w:val="22"/>
              </w:rPr>
            </w:pPr>
            <w:r w:rsidRPr="007F59AB">
              <w:rPr>
                <w:bCs/>
                <w:color w:val="000000"/>
                <w:sz w:val="22"/>
                <w:szCs w:val="22"/>
              </w:rPr>
              <w:t>46 929,78</w:t>
            </w:r>
          </w:p>
          <w:p w:rsidR="00A21E35" w:rsidRPr="007F59AB" w:rsidRDefault="00A21E35" w:rsidP="00E95112">
            <w:pPr>
              <w:pStyle w:val="a3"/>
              <w:ind w:left="0"/>
              <w:jc w:val="center"/>
              <w:rPr>
                <w:rFonts w:eastAsia="Calibri"/>
                <w:sz w:val="22"/>
                <w:szCs w:val="22"/>
                <w:lang w:eastAsia="en-US"/>
              </w:rPr>
            </w:pPr>
          </w:p>
        </w:tc>
        <w:tc>
          <w:tcPr>
            <w:tcW w:w="851" w:type="dxa"/>
            <w:gridSpan w:val="2"/>
            <w:vAlign w:val="center"/>
          </w:tcPr>
          <w:p w:rsidR="007C413A" w:rsidRPr="007F59AB" w:rsidRDefault="007C413A" w:rsidP="00E95112">
            <w:pPr>
              <w:jc w:val="center"/>
              <w:rPr>
                <w:color w:val="000000"/>
                <w:sz w:val="22"/>
                <w:szCs w:val="22"/>
              </w:rPr>
            </w:pPr>
            <w:r w:rsidRPr="007F59AB">
              <w:rPr>
                <w:color w:val="000000"/>
                <w:sz w:val="22"/>
                <w:szCs w:val="22"/>
              </w:rPr>
              <w:t>63,63</w:t>
            </w:r>
          </w:p>
          <w:p w:rsidR="00A21E35" w:rsidRPr="007F59AB" w:rsidRDefault="00A21E35" w:rsidP="00E95112">
            <w:pPr>
              <w:pStyle w:val="a3"/>
              <w:ind w:left="0"/>
              <w:jc w:val="center"/>
              <w:rPr>
                <w:rFonts w:eastAsia="Calibri"/>
                <w:sz w:val="22"/>
                <w:szCs w:val="22"/>
                <w:lang w:eastAsia="en-US"/>
              </w:rPr>
            </w:pPr>
          </w:p>
        </w:tc>
        <w:tc>
          <w:tcPr>
            <w:tcW w:w="850" w:type="dxa"/>
            <w:vAlign w:val="center"/>
          </w:tcPr>
          <w:p w:rsidR="007C413A" w:rsidRPr="007F59AB" w:rsidRDefault="007C413A" w:rsidP="00E95112">
            <w:pPr>
              <w:jc w:val="center"/>
              <w:rPr>
                <w:bCs/>
                <w:color w:val="000000"/>
                <w:sz w:val="22"/>
                <w:szCs w:val="22"/>
              </w:rPr>
            </w:pPr>
            <w:r w:rsidRPr="007F59AB">
              <w:rPr>
                <w:bCs/>
                <w:color w:val="000000"/>
                <w:sz w:val="22"/>
                <w:szCs w:val="22"/>
              </w:rPr>
              <w:t>3 039 203,35</w:t>
            </w:r>
          </w:p>
          <w:p w:rsidR="00A21E35" w:rsidRPr="007F59AB" w:rsidRDefault="00A21E35" w:rsidP="00E95112">
            <w:pPr>
              <w:pStyle w:val="a3"/>
              <w:ind w:left="0"/>
              <w:jc w:val="center"/>
              <w:rPr>
                <w:rFonts w:eastAsia="Calibri"/>
                <w:sz w:val="22"/>
                <w:szCs w:val="22"/>
                <w:lang w:eastAsia="en-US"/>
              </w:rPr>
            </w:pPr>
          </w:p>
        </w:tc>
        <w:tc>
          <w:tcPr>
            <w:tcW w:w="993" w:type="dxa"/>
            <w:vAlign w:val="center"/>
          </w:tcPr>
          <w:p w:rsidR="002202B1" w:rsidRPr="007F59AB" w:rsidRDefault="002202B1" w:rsidP="00E95112">
            <w:pPr>
              <w:jc w:val="center"/>
              <w:rPr>
                <w:color w:val="000000"/>
                <w:sz w:val="22"/>
                <w:szCs w:val="22"/>
              </w:rPr>
            </w:pPr>
            <w:r w:rsidRPr="007F59AB">
              <w:rPr>
                <w:color w:val="000000"/>
                <w:sz w:val="22"/>
                <w:szCs w:val="22"/>
              </w:rPr>
              <w:t>4 388 558,37</w:t>
            </w:r>
          </w:p>
          <w:p w:rsidR="00A21E35" w:rsidRPr="007F59AB" w:rsidRDefault="00A21E35" w:rsidP="00E95112">
            <w:pPr>
              <w:pStyle w:val="a3"/>
              <w:ind w:left="0"/>
              <w:jc w:val="center"/>
              <w:rPr>
                <w:rFonts w:eastAsia="Calibri"/>
                <w:sz w:val="22"/>
                <w:szCs w:val="22"/>
                <w:lang w:eastAsia="en-US"/>
              </w:rPr>
            </w:pPr>
          </w:p>
        </w:tc>
        <w:tc>
          <w:tcPr>
            <w:tcW w:w="567" w:type="dxa"/>
          </w:tcPr>
          <w:p w:rsidR="00A21E35" w:rsidRPr="007F59AB" w:rsidRDefault="00A21E35" w:rsidP="00B1334F">
            <w:pPr>
              <w:pStyle w:val="a3"/>
              <w:ind w:left="0"/>
              <w:rPr>
                <w:rFonts w:eastAsia="Calibri"/>
                <w:sz w:val="22"/>
                <w:szCs w:val="22"/>
                <w:lang w:eastAsia="en-US"/>
              </w:rPr>
            </w:pPr>
          </w:p>
        </w:tc>
        <w:tc>
          <w:tcPr>
            <w:tcW w:w="850" w:type="dxa"/>
          </w:tcPr>
          <w:p w:rsidR="00A21E35" w:rsidRPr="007F59AB" w:rsidRDefault="00A21E35" w:rsidP="00B1334F">
            <w:pPr>
              <w:pStyle w:val="a3"/>
              <w:ind w:left="0"/>
              <w:rPr>
                <w:rFonts w:eastAsia="Calibri"/>
                <w:sz w:val="22"/>
                <w:szCs w:val="22"/>
                <w:lang w:eastAsia="en-US"/>
              </w:rPr>
            </w:pPr>
          </w:p>
        </w:tc>
        <w:tc>
          <w:tcPr>
            <w:tcW w:w="851" w:type="dxa"/>
          </w:tcPr>
          <w:p w:rsidR="00A21E35" w:rsidRPr="007F59AB" w:rsidRDefault="00A21E35" w:rsidP="00B1334F">
            <w:pPr>
              <w:pStyle w:val="a3"/>
              <w:ind w:left="0"/>
              <w:rPr>
                <w:rFonts w:eastAsia="Calibri"/>
                <w:sz w:val="22"/>
                <w:szCs w:val="22"/>
                <w:lang w:eastAsia="en-US"/>
              </w:rPr>
            </w:pPr>
          </w:p>
        </w:tc>
      </w:tr>
      <w:tr w:rsidR="00B768A3" w:rsidRPr="000560B0" w:rsidTr="000F3C84">
        <w:tc>
          <w:tcPr>
            <w:tcW w:w="1134" w:type="dxa"/>
          </w:tcPr>
          <w:p w:rsidR="00E95112" w:rsidRDefault="00E95112" w:rsidP="00A21E35">
            <w:pPr>
              <w:pStyle w:val="a3"/>
              <w:ind w:left="0"/>
              <w:rPr>
                <w:rFonts w:eastAsia="Calibri"/>
                <w:sz w:val="22"/>
                <w:szCs w:val="22"/>
                <w:lang w:val="uk-UA" w:eastAsia="en-US"/>
              </w:rPr>
            </w:pPr>
          </w:p>
          <w:p w:rsidR="00B768A3" w:rsidRPr="007F59AB" w:rsidRDefault="00B768A3" w:rsidP="00A21E35">
            <w:pPr>
              <w:pStyle w:val="a3"/>
              <w:ind w:left="0"/>
              <w:rPr>
                <w:rFonts w:eastAsia="Calibri"/>
                <w:sz w:val="22"/>
                <w:szCs w:val="22"/>
                <w:lang w:val="uk-UA" w:eastAsia="en-US"/>
              </w:rPr>
            </w:pPr>
            <w:r w:rsidRPr="007F59AB">
              <w:rPr>
                <w:rFonts w:eastAsia="Calibri"/>
                <w:sz w:val="22"/>
                <w:szCs w:val="22"/>
                <w:lang w:val="uk-UA" w:eastAsia="en-US"/>
              </w:rPr>
              <w:t>-житло</w:t>
            </w:r>
          </w:p>
        </w:tc>
        <w:tc>
          <w:tcPr>
            <w:tcW w:w="993" w:type="dxa"/>
            <w:vAlign w:val="center"/>
          </w:tcPr>
          <w:p w:rsidR="00E95112" w:rsidRDefault="00E95112" w:rsidP="00E95112">
            <w:pPr>
              <w:pStyle w:val="a3"/>
              <w:ind w:left="0"/>
              <w:jc w:val="center"/>
              <w:rPr>
                <w:rFonts w:eastAsia="Calibri"/>
                <w:sz w:val="22"/>
                <w:szCs w:val="22"/>
                <w:lang w:val="uk-UA" w:eastAsia="en-US"/>
              </w:rPr>
            </w:pPr>
          </w:p>
          <w:p w:rsidR="00B768A3" w:rsidRPr="007F59AB" w:rsidRDefault="00B768A3" w:rsidP="00E95112">
            <w:pPr>
              <w:pStyle w:val="a3"/>
              <w:ind w:left="0"/>
              <w:jc w:val="center"/>
              <w:rPr>
                <w:rFonts w:eastAsia="Calibri"/>
                <w:sz w:val="22"/>
                <w:szCs w:val="22"/>
                <w:lang w:val="uk-UA" w:eastAsia="en-US"/>
              </w:rPr>
            </w:pPr>
            <w:r w:rsidRPr="007F59AB">
              <w:rPr>
                <w:rFonts w:eastAsia="Calibri"/>
                <w:sz w:val="22"/>
                <w:szCs w:val="22"/>
                <w:lang w:val="uk-UA" w:eastAsia="en-US"/>
              </w:rPr>
              <w:t>0,00</w:t>
            </w:r>
          </w:p>
        </w:tc>
        <w:tc>
          <w:tcPr>
            <w:tcW w:w="850" w:type="dxa"/>
            <w:vAlign w:val="center"/>
          </w:tcPr>
          <w:p w:rsidR="00E95112" w:rsidRDefault="00E95112" w:rsidP="00E95112">
            <w:pPr>
              <w:pStyle w:val="a3"/>
              <w:ind w:left="0"/>
              <w:jc w:val="center"/>
              <w:rPr>
                <w:rFonts w:eastAsia="Calibri"/>
                <w:sz w:val="22"/>
                <w:szCs w:val="22"/>
                <w:lang w:val="uk-UA" w:eastAsia="en-US"/>
              </w:rPr>
            </w:pPr>
          </w:p>
          <w:p w:rsidR="00B768A3" w:rsidRPr="007F59AB" w:rsidRDefault="00B768A3" w:rsidP="00E95112">
            <w:pPr>
              <w:pStyle w:val="a3"/>
              <w:ind w:left="0"/>
              <w:jc w:val="center"/>
              <w:rPr>
                <w:rFonts w:eastAsia="Calibri"/>
                <w:sz w:val="22"/>
                <w:szCs w:val="22"/>
                <w:lang w:val="uk-UA" w:eastAsia="en-US"/>
              </w:rPr>
            </w:pPr>
            <w:r w:rsidRPr="007F59AB">
              <w:rPr>
                <w:rFonts w:eastAsia="Calibri"/>
                <w:sz w:val="22"/>
                <w:szCs w:val="22"/>
                <w:lang w:val="uk-UA" w:eastAsia="en-US"/>
              </w:rPr>
              <w:t>70,32</w:t>
            </w:r>
          </w:p>
        </w:tc>
        <w:tc>
          <w:tcPr>
            <w:tcW w:w="851" w:type="dxa"/>
            <w:vAlign w:val="center"/>
          </w:tcPr>
          <w:p w:rsidR="00E95112" w:rsidRDefault="00E95112" w:rsidP="00E95112">
            <w:pPr>
              <w:pStyle w:val="a3"/>
              <w:ind w:left="0"/>
              <w:jc w:val="center"/>
              <w:rPr>
                <w:rFonts w:eastAsia="Calibri"/>
                <w:sz w:val="22"/>
                <w:szCs w:val="22"/>
                <w:lang w:val="uk-UA" w:eastAsia="en-US"/>
              </w:rPr>
            </w:pPr>
          </w:p>
          <w:p w:rsidR="00B768A3" w:rsidRPr="007F59AB" w:rsidRDefault="00B768A3" w:rsidP="00E95112">
            <w:pPr>
              <w:pStyle w:val="a3"/>
              <w:ind w:left="0"/>
              <w:jc w:val="center"/>
              <w:rPr>
                <w:rFonts w:eastAsia="Calibri"/>
                <w:sz w:val="22"/>
                <w:szCs w:val="22"/>
                <w:lang w:val="uk-UA" w:eastAsia="en-US"/>
              </w:rPr>
            </w:pPr>
            <w:r w:rsidRPr="007F59AB">
              <w:rPr>
                <w:rFonts w:eastAsia="Calibri"/>
                <w:sz w:val="22"/>
                <w:szCs w:val="22"/>
                <w:lang w:val="uk-UA" w:eastAsia="en-US"/>
              </w:rPr>
              <w:t>0,00</w:t>
            </w:r>
          </w:p>
        </w:tc>
        <w:tc>
          <w:tcPr>
            <w:tcW w:w="708" w:type="dxa"/>
            <w:vAlign w:val="center"/>
          </w:tcPr>
          <w:p w:rsidR="00B768A3" w:rsidRPr="007F59AB" w:rsidRDefault="00B768A3" w:rsidP="00E95112">
            <w:pPr>
              <w:pStyle w:val="a3"/>
              <w:ind w:left="0"/>
              <w:jc w:val="center"/>
              <w:rPr>
                <w:rFonts w:eastAsia="Calibri"/>
                <w:sz w:val="22"/>
                <w:szCs w:val="22"/>
                <w:lang w:val="uk-UA" w:eastAsia="en-US"/>
              </w:rPr>
            </w:pPr>
            <w:r w:rsidRPr="007F59AB">
              <w:rPr>
                <w:rFonts w:eastAsia="Calibri"/>
                <w:sz w:val="22"/>
                <w:szCs w:val="22"/>
                <w:lang w:val="uk-UA" w:eastAsia="en-US"/>
              </w:rPr>
              <w:t>0,00</w:t>
            </w:r>
          </w:p>
        </w:tc>
        <w:tc>
          <w:tcPr>
            <w:tcW w:w="851" w:type="dxa"/>
            <w:gridSpan w:val="2"/>
            <w:vAlign w:val="center"/>
          </w:tcPr>
          <w:p w:rsidR="00B768A3" w:rsidRPr="007F59AB" w:rsidRDefault="00B768A3" w:rsidP="00E95112">
            <w:pPr>
              <w:pStyle w:val="a3"/>
              <w:ind w:left="0"/>
              <w:jc w:val="center"/>
              <w:rPr>
                <w:rFonts w:eastAsia="Calibri"/>
                <w:sz w:val="22"/>
                <w:szCs w:val="22"/>
                <w:lang w:val="uk-UA" w:eastAsia="en-US"/>
              </w:rPr>
            </w:pPr>
            <w:r w:rsidRPr="007F59AB">
              <w:rPr>
                <w:rFonts w:eastAsia="Calibri"/>
                <w:sz w:val="22"/>
                <w:szCs w:val="22"/>
                <w:lang w:val="uk-UA" w:eastAsia="en-US"/>
              </w:rPr>
              <w:t>64,79</w:t>
            </w:r>
          </w:p>
        </w:tc>
        <w:tc>
          <w:tcPr>
            <w:tcW w:w="850" w:type="dxa"/>
            <w:vAlign w:val="center"/>
          </w:tcPr>
          <w:p w:rsidR="00B768A3" w:rsidRPr="007F59AB" w:rsidRDefault="00B768A3" w:rsidP="00E95112">
            <w:pPr>
              <w:pStyle w:val="a3"/>
              <w:ind w:left="0"/>
              <w:jc w:val="center"/>
              <w:rPr>
                <w:rFonts w:eastAsia="Calibri"/>
                <w:sz w:val="22"/>
                <w:szCs w:val="22"/>
                <w:lang w:val="uk-UA" w:eastAsia="en-US"/>
              </w:rPr>
            </w:pPr>
            <w:r w:rsidRPr="007F59AB">
              <w:rPr>
                <w:rFonts w:eastAsia="Calibri"/>
                <w:sz w:val="22"/>
                <w:szCs w:val="22"/>
                <w:lang w:val="uk-UA" w:eastAsia="en-US"/>
              </w:rPr>
              <w:t>0,00</w:t>
            </w:r>
          </w:p>
        </w:tc>
        <w:tc>
          <w:tcPr>
            <w:tcW w:w="993" w:type="dxa"/>
            <w:vAlign w:val="center"/>
          </w:tcPr>
          <w:p w:rsidR="00B768A3" w:rsidRPr="007F59AB" w:rsidRDefault="002202B1" w:rsidP="00E95112">
            <w:pPr>
              <w:pStyle w:val="a3"/>
              <w:ind w:left="0"/>
              <w:jc w:val="center"/>
              <w:rPr>
                <w:rFonts w:eastAsia="Calibri"/>
                <w:sz w:val="22"/>
                <w:szCs w:val="22"/>
                <w:lang w:val="uk-UA" w:eastAsia="en-US"/>
              </w:rPr>
            </w:pPr>
            <w:r w:rsidRPr="007F59AB">
              <w:rPr>
                <w:rFonts w:eastAsia="Calibri"/>
                <w:sz w:val="22"/>
                <w:szCs w:val="22"/>
                <w:lang w:val="uk-UA" w:eastAsia="en-US"/>
              </w:rPr>
              <w:t>0,00</w:t>
            </w:r>
          </w:p>
        </w:tc>
        <w:tc>
          <w:tcPr>
            <w:tcW w:w="567" w:type="dxa"/>
          </w:tcPr>
          <w:p w:rsidR="00B768A3" w:rsidRPr="007F59AB" w:rsidRDefault="00B768A3" w:rsidP="00B1334F">
            <w:pPr>
              <w:pStyle w:val="a3"/>
              <w:ind w:left="0"/>
              <w:rPr>
                <w:rFonts w:eastAsia="Calibri"/>
                <w:sz w:val="22"/>
                <w:szCs w:val="22"/>
                <w:lang w:eastAsia="en-US"/>
              </w:rPr>
            </w:pPr>
          </w:p>
        </w:tc>
        <w:tc>
          <w:tcPr>
            <w:tcW w:w="850" w:type="dxa"/>
          </w:tcPr>
          <w:p w:rsidR="00B768A3" w:rsidRPr="007F59AB" w:rsidRDefault="00B768A3" w:rsidP="00B1334F">
            <w:pPr>
              <w:pStyle w:val="a3"/>
              <w:ind w:left="0"/>
              <w:rPr>
                <w:rFonts w:eastAsia="Calibri"/>
                <w:sz w:val="22"/>
                <w:szCs w:val="22"/>
                <w:lang w:eastAsia="en-US"/>
              </w:rPr>
            </w:pPr>
          </w:p>
        </w:tc>
        <w:tc>
          <w:tcPr>
            <w:tcW w:w="851" w:type="dxa"/>
          </w:tcPr>
          <w:p w:rsidR="00B768A3" w:rsidRPr="007F59AB" w:rsidRDefault="00B768A3" w:rsidP="00B1334F">
            <w:pPr>
              <w:pStyle w:val="a3"/>
              <w:ind w:left="0"/>
              <w:rPr>
                <w:rFonts w:eastAsia="Calibri"/>
                <w:sz w:val="22"/>
                <w:szCs w:val="22"/>
                <w:lang w:eastAsia="en-US"/>
              </w:rPr>
            </w:pPr>
          </w:p>
        </w:tc>
      </w:tr>
      <w:tr w:rsidR="00B768A3" w:rsidRPr="000560B0" w:rsidTr="000F3C84">
        <w:trPr>
          <w:trHeight w:val="618"/>
        </w:trPr>
        <w:tc>
          <w:tcPr>
            <w:tcW w:w="1134" w:type="dxa"/>
          </w:tcPr>
          <w:p w:rsidR="00E95112" w:rsidRDefault="00E95112" w:rsidP="00A21E35">
            <w:pPr>
              <w:pStyle w:val="a3"/>
              <w:ind w:left="0"/>
              <w:rPr>
                <w:rFonts w:eastAsia="Calibri"/>
                <w:sz w:val="22"/>
                <w:szCs w:val="22"/>
                <w:lang w:val="uk-UA" w:eastAsia="en-US"/>
              </w:rPr>
            </w:pPr>
          </w:p>
          <w:p w:rsidR="00B768A3" w:rsidRPr="007F59AB" w:rsidRDefault="00B768A3" w:rsidP="00A21E35">
            <w:pPr>
              <w:pStyle w:val="a3"/>
              <w:ind w:left="0"/>
              <w:rPr>
                <w:rFonts w:eastAsia="Calibri"/>
                <w:sz w:val="22"/>
                <w:szCs w:val="22"/>
                <w:lang w:val="uk-UA" w:eastAsia="en-US"/>
              </w:rPr>
            </w:pPr>
            <w:r w:rsidRPr="007F59AB">
              <w:rPr>
                <w:rFonts w:eastAsia="Calibri"/>
                <w:sz w:val="22"/>
                <w:szCs w:val="22"/>
                <w:lang w:val="uk-UA" w:eastAsia="en-US"/>
              </w:rPr>
              <w:t>-гурто</w:t>
            </w:r>
            <w:r w:rsidR="007F59AB">
              <w:rPr>
                <w:rFonts w:eastAsia="Calibri"/>
                <w:sz w:val="22"/>
                <w:szCs w:val="22"/>
                <w:lang w:val="uk-UA" w:eastAsia="en-US"/>
              </w:rPr>
              <w:t>-</w:t>
            </w:r>
            <w:r w:rsidRPr="007F59AB">
              <w:rPr>
                <w:rFonts w:eastAsia="Calibri"/>
                <w:sz w:val="22"/>
                <w:szCs w:val="22"/>
                <w:lang w:val="uk-UA" w:eastAsia="en-US"/>
              </w:rPr>
              <w:t>житки</w:t>
            </w:r>
          </w:p>
        </w:tc>
        <w:tc>
          <w:tcPr>
            <w:tcW w:w="993" w:type="dxa"/>
            <w:vAlign w:val="center"/>
          </w:tcPr>
          <w:p w:rsidR="00E95112" w:rsidRDefault="00E95112" w:rsidP="00E95112">
            <w:pPr>
              <w:jc w:val="center"/>
              <w:rPr>
                <w:bCs/>
                <w:color w:val="000000"/>
                <w:sz w:val="22"/>
                <w:szCs w:val="22"/>
                <w:lang w:val="uk-UA"/>
              </w:rPr>
            </w:pPr>
          </w:p>
          <w:p w:rsidR="002202B1" w:rsidRPr="007F59AB" w:rsidRDefault="002202B1" w:rsidP="00E95112">
            <w:pPr>
              <w:jc w:val="center"/>
              <w:rPr>
                <w:bCs/>
                <w:color w:val="000000"/>
                <w:sz w:val="22"/>
                <w:szCs w:val="22"/>
              </w:rPr>
            </w:pPr>
            <w:r w:rsidRPr="007F59AB">
              <w:rPr>
                <w:bCs/>
                <w:color w:val="000000"/>
                <w:sz w:val="22"/>
                <w:szCs w:val="22"/>
              </w:rPr>
              <w:t>9 677,00</w:t>
            </w:r>
          </w:p>
          <w:p w:rsidR="00B768A3" w:rsidRPr="007F59AB" w:rsidRDefault="00B768A3" w:rsidP="00E95112">
            <w:pPr>
              <w:pStyle w:val="a3"/>
              <w:ind w:left="0"/>
              <w:jc w:val="center"/>
              <w:rPr>
                <w:rFonts w:eastAsia="Calibri"/>
                <w:sz w:val="22"/>
                <w:szCs w:val="22"/>
                <w:lang w:val="uk-UA" w:eastAsia="en-US"/>
              </w:rPr>
            </w:pPr>
          </w:p>
        </w:tc>
        <w:tc>
          <w:tcPr>
            <w:tcW w:w="850" w:type="dxa"/>
            <w:vAlign w:val="center"/>
          </w:tcPr>
          <w:p w:rsidR="00B768A3" w:rsidRPr="007F59AB" w:rsidRDefault="00B768A3" w:rsidP="00E95112">
            <w:pPr>
              <w:pStyle w:val="a3"/>
              <w:ind w:left="0"/>
              <w:jc w:val="center"/>
              <w:rPr>
                <w:rFonts w:eastAsia="Calibri"/>
                <w:sz w:val="22"/>
                <w:szCs w:val="22"/>
                <w:lang w:val="uk-UA" w:eastAsia="en-US"/>
              </w:rPr>
            </w:pPr>
            <w:r w:rsidRPr="007F59AB">
              <w:rPr>
                <w:rFonts w:eastAsia="Calibri"/>
                <w:sz w:val="22"/>
                <w:szCs w:val="22"/>
                <w:lang w:val="uk-UA" w:eastAsia="en-US"/>
              </w:rPr>
              <w:t>70,32</w:t>
            </w:r>
          </w:p>
        </w:tc>
        <w:tc>
          <w:tcPr>
            <w:tcW w:w="851" w:type="dxa"/>
            <w:vAlign w:val="center"/>
          </w:tcPr>
          <w:p w:rsidR="00B768A3" w:rsidRPr="007F59AB" w:rsidRDefault="002202B1" w:rsidP="00E95112">
            <w:pPr>
              <w:jc w:val="center"/>
              <w:rPr>
                <w:rFonts w:eastAsia="Calibri"/>
                <w:sz w:val="22"/>
                <w:szCs w:val="22"/>
                <w:lang w:val="uk-UA" w:eastAsia="en-US"/>
              </w:rPr>
            </w:pPr>
            <w:r w:rsidRPr="007F59AB">
              <w:rPr>
                <w:bCs/>
                <w:color w:val="000000"/>
                <w:sz w:val="22"/>
                <w:szCs w:val="22"/>
              </w:rPr>
              <w:t>680 486,64</w:t>
            </w:r>
          </w:p>
        </w:tc>
        <w:tc>
          <w:tcPr>
            <w:tcW w:w="708" w:type="dxa"/>
            <w:vAlign w:val="center"/>
          </w:tcPr>
          <w:p w:rsidR="00B768A3" w:rsidRPr="007F59AB" w:rsidRDefault="002202B1" w:rsidP="00E95112">
            <w:pPr>
              <w:jc w:val="center"/>
              <w:rPr>
                <w:rFonts w:eastAsia="Calibri"/>
                <w:sz w:val="22"/>
                <w:szCs w:val="22"/>
                <w:lang w:val="uk-UA" w:eastAsia="en-US"/>
              </w:rPr>
            </w:pPr>
            <w:r w:rsidRPr="007F59AB">
              <w:rPr>
                <w:bCs/>
                <w:color w:val="000000"/>
                <w:sz w:val="22"/>
                <w:szCs w:val="22"/>
              </w:rPr>
              <w:t>18 551,00</w:t>
            </w:r>
          </w:p>
        </w:tc>
        <w:tc>
          <w:tcPr>
            <w:tcW w:w="851" w:type="dxa"/>
            <w:gridSpan w:val="2"/>
            <w:vAlign w:val="center"/>
          </w:tcPr>
          <w:p w:rsidR="00B768A3" w:rsidRPr="007F59AB" w:rsidRDefault="00B768A3" w:rsidP="00E95112">
            <w:pPr>
              <w:pStyle w:val="a3"/>
              <w:ind w:left="0"/>
              <w:jc w:val="center"/>
              <w:rPr>
                <w:rFonts w:eastAsia="Calibri"/>
                <w:sz w:val="22"/>
                <w:szCs w:val="22"/>
                <w:lang w:val="uk-UA" w:eastAsia="en-US"/>
              </w:rPr>
            </w:pPr>
            <w:r w:rsidRPr="007F59AB">
              <w:rPr>
                <w:rFonts w:eastAsia="Calibri"/>
                <w:sz w:val="22"/>
                <w:szCs w:val="22"/>
                <w:lang w:val="uk-UA" w:eastAsia="en-US"/>
              </w:rPr>
              <w:t>64,79</w:t>
            </w:r>
          </w:p>
        </w:tc>
        <w:tc>
          <w:tcPr>
            <w:tcW w:w="850" w:type="dxa"/>
            <w:vAlign w:val="center"/>
          </w:tcPr>
          <w:p w:rsidR="00B768A3" w:rsidRPr="007F59AB" w:rsidRDefault="002202B1" w:rsidP="00E95112">
            <w:pPr>
              <w:jc w:val="center"/>
              <w:rPr>
                <w:rFonts w:eastAsia="Calibri"/>
                <w:sz w:val="22"/>
                <w:szCs w:val="22"/>
                <w:lang w:val="uk-UA" w:eastAsia="en-US"/>
              </w:rPr>
            </w:pPr>
            <w:r w:rsidRPr="007F59AB">
              <w:rPr>
                <w:bCs/>
                <w:color w:val="000000"/>
                <w:sz w:val="22"/>
                <w:szCs w:val="22"/>
              </w:rPr>
              <w:t>1 201 919,29</w:t>
            </w:r>
          </w:p>
        </w:tc>
        <w:tc>
          <w:tcPr>
            <w:tcW w:w="993" w:type="dxa"/>
            <w:vAlign w:val="center"/>
          </w:tcPr>
          <w:p w:rsidR="00B768A3" w:rsidRPr="007F59AB" w:rsidRDefault="002202B1" w:rsidP="00E95112">
            <w:pPr>
              <w:jc w:val="center"/>
              <w:rPr>
                <w:rFonts w:eastAsia="Calibri"/>
                <w:sz w:val="22"/>
                <w:szCs w:val="22"/>
                <w:lang w:eastAsia="en-US"/>
              </w:rPr>
            </w:pPr>
            <w:r w:rsidRPr="007F59AB">
              <w:rPr>
                <w:color w:val="000000"/>
                <w:sz w:val="22"/>
                <w:szCs w:val="22"/>
              </w:rPr>
              <w:t>1 882 405,93</w:t>
            </w:r>
          </w:p>
        </w:tc>
        <w:tc>
          <w:tcPr>
            <w:tcW w:w="567" w:type="dxa"/>
          </w:tcPr>
          <w:p w:rsidR="00B768A3" w:rsidRPr="007F59AB" w:rsidRDefault="00B768A3" w:rsidP="00B1334F">
            <w:pPr>
              <w:pStyle w:val="a3"/>
              <w:ind w:left="0"/>
              <w:rPr>
                <w:rFonts w:eastAsia="Calibri"/>
                <w:sz w:val="22"/>
                <w:szCs w:val="22"/>
                <w:lang w:eastAsia="en-US"/>
              </w:rPr>
            </w:pPr>
          </w:p>
        </w:tc>
        <w:tc>
          <w:tcPr>
            <w:tcW w:w="850" w:type="dxa"/>
          </w:tcPr>
          <w:p w:rsidR="00B768A3" w:rsidRPr="007F59AB" w:rsidRDefault="00B768A3" w:rsidP="00B1334F">
            <w:pPr>
              <w:pStyle w:val="a3"/>
              <w:ind w:left="0"/>
              <w:rPr>
                <w:rFonts w:eastAsia="Calibri"/>
                <w:sz w:val="22"/>
                <w:szCs w:val="22"/>
                <w:lang w:eastAsia="en-US"/>
              </w:rPr>
            </w:pPr>
          </w:p>
        </w:tc>
        <w:tc>
          <w:tcPr>
            <w:tcW w:w="851" w:type="dxa"/>
          </w:tcPr>
          <w:p w:rsidR="00B768A3" w:rsidRPr="007F59AB" w:rsidRDefault="00B768A3" w:rsidP="00B1334F">
            <w:pPr>
              <w:pStyle w:val="a3"/>
              <w:ind w:left="0"/>
              <w:rPr>
                <w:rFonts w:eastAsia="Calibri"/>
                <w:sz w:val="22"/>
                <w:szCs w:val="22"/>
                <w:lang w:eastAsia="en-US"/>
              </w:rPr>
            </w:pPr>
          </w:p>
        </w:tc>
      </w:tr>
      <w:tr w:rsidR="00171F8C" w:rsidRPr="000560B0" w:rsidTr="000F3C84">
        <w:tc>
          <w:tcPr>
            <w:tcW w:w="1134" w:type="dxa"/>
          </w:tcPr>
          <w:p w:rsidR="00E95112" w:rsidRDefault="00E95112" w:rsidP="0032193D">
            <w:pPr>
              <w:pStyle w:val="a3"/>
              <w:ind w:left="0"/>
              <w:rPr>
                <w:rFonts w:eastAsia="Calibri"/>
                <w:b/>
                <w:sz w:val="22"/>
                <w:szCs w:val="22"/>
                <w:lang w:val="uk-UA" w:eastAsia="en-US"/>
              </w:rPr>
            </w:pPr>
          </w:p>
          <w:p w:rsidR="00171F8C" w:rsidRPr="007F59AB" w:rsidRDefault="00171F8C" w:rsidP="0032193D">
            <w:pPr>
              <w:pStyle w:val="a3"/>
              <w:ind w:left="0"/>
              <w:rPr>
                <w:rFonts w:eastAsia="Calibri"/>
                <w:b/>
                <w:sz w:val="22"/>
                <w:szCs w:val="22"/>
                <w:lang w:val="uk-UA" w:eastAsia="en-US"/>
              </w:rPr>
            </w:pPr>
            <w:r w:rsidRPr="007F59AB">
              <w:rPr>
                <w:rFonts w:eastAsia="Calibri"/>
                <w:b/>
                <w:sz w:val="22"/>
                <w:szCs w:val="22"/>
                <w:lang w:val="uk-UA" w:eastAsia="en-US"/>
              </w:rPr>
              <w:t>2.Бюд</w:t>
            </w:r>
            <w:r w:rsidR="007F59AB">
              <w:rPr>
                <w:rFonts w:eastAsia="Calibri"/>
                <w:b/>
                <w:sz w:val="22"/>
                <w:szCs w:val="22"/>
                <w:lang w:val="uk-UA" w:eastAsia="en-US"/>
              </w:rPr>
              <w:t>-</w:t>
            </w:r>
            <w:r w:rsidRPr="007F59AB">
              <w:rPr>
                <w:rFonts w:eastAsia="Calibri"/>
                <w:b/>
                <w:sz w:val="22"/>
                <w:szCs w:val="22"/>
                <w:lang w:val="uk-UA" w:eastAsia="en-US"/>
              </w:rPr>
              <w:t>жет</w:t>
            </w:r>
          </w:p>
        </w:tc>
        <w:tc>
          <w:tcPr>
            <w:tcW w:w="993" w:type="dxa"/>
          </w:tcPr>
          <w:p w:rsidR="00171F8C" w:rsidRPr="007F59AB" w:rsidRDefault="00171F8C" w:rsidP="00B1334F">
            <w:pPr>
              <w:pStyle w:val="a3"/>
              <w:ind w:left="0"/>
              <w:rPr>
                <w:rFonts w:eastAsia="Calibri"/>
                <w:sz w:val="22"/>
                <w:szCs w:val="22"/>
                <w:lang w:eastAsia="en-US"/>
              </w:rPr>
            </w:pPr>
          </w:p>
        </w:tc>
        <w:tc>
          <w:tcPr>
            <w:tcW w:w="850" w:type="dxa"/>
          </w:tcPr>
          <w:p w:rsidR="00171F8C" w:rsidRPr="007F59AB" w:rsidRDefault="00171F8C" w:rsidP="00B1334F">
            <w:pPr>
              <w:pStyle w:val="a3"/>
              <w:ind w:left="0"/>
              <w:rPr>
                <w:rFonts w:eastAsia="Calibri"/>
                <w:sz w:val="22"/>
                <w:szCs w:val="22"/>
                <w:lang w:eastAsia="en-US"/>
              </w:rPr>
            </w:pPr>
          </w:p>
        </w:tc>
        <w:tc>
          <w:tcPr>
            <w:tcW w:w="851" w:type="dxa"/>
          </w:tcPr>
          <w:p w:rsidR="00171F8C" w:rsidRPr="007F59AB" w:rsidRDefault="00171F8C" w:rsidP="00B1334F">
            <w:pPr>
              <w:pStyle w:val="a3"/>
              <w:ind w:left="0"/>
              <w:rPr>
                <w:rFonts w:eastAsia="Calibri"/>
                <w:i/>
                <w:sz w:val="22"/>
                <w:szCs w:val="22"/>
                <w:lang w:eastAsia="en-US"/>
              </w:rPr>
            </w:pPr>
          </w:p>
        </w:tc>
        <w:tc>
          <w:tcPr>
            <w:tcW w:w="708" w:type="dxa"/>
          </w:tcPr>
          <w:p w:rsidR="00171F8C" w:rsidRPr="007F59AB" w:rsidRDefault="00171F8C" w:rsidP="00B1334F">
            <w:pPr>
              <w:pStyle w:val="a3"/>
              <w:ind w:left="0"/>
              <w:rPr>
                <w:rFonts w:eastAsia="Calibri"/>
                <w:i/>
                <w:sz w:val="22"/>
                <w:szCs w:val="22"/>
                <w:lang w:eastAsia="en-US"/>
              </w:rPr>
            </w:pPr>
          </w:p>
        </w:tc>
        <w:tc>
          <w:tcPr>
            <w:tcW w:w="851" w:type="dxa"/>
            <w:gridSpan w:val="2"/>
          </w:tcPr>
          <w:p w:rsidR="00171F8C" w:rsidRPr="007F59AB" w:rsidRDefault="00171F8C" w:rsidP="00B1334F">
            <w:pPr>
              <w:pStyle w:val="a3"/>
              <w:ind w:left="0"/>
              <w:rPr>
                <w:rFonts w:eastAsia="Calibri"/>
                <w:i/>
                <w:sz w:val="22"/>
                <w:szCs w:val="22"/>
                <w:lang w:eastAsia="en-US"/>
              </w:rPr>
            </w:pPr>
          </w:p>
        </w:tc>
        <w:tc>
          <w:tcPr>
            <w:tcW w:w="850" w:type="dxa"/>
          </w:tcPr>
          <w:p w:rsidR="00171F8C" w:rsidRPr="007F59AB" w:rsidRDefault="00171F8C" w:rsidP="00B1334F">
            <w:pPr>
              <w:pStyle w:val="a3"/>
              <w:ind w:left="0"/>
              <w:rPr>
                <w:rFonts w:eastAsia="Calibri"/>
                <w:i/>
                <w:sz w:val="22"/>
                <w:szCs w:val="22"/>
                <w:lang w:eastAsia="en-US"/>
              </w:rPr>
            </w:pPr>
          </w:p>
        </w:tc>
        <w:tc>
          <w:tcPr>
            <w:tcW w:w="993" w:type="dxa"/>
          </w:tcPr>
          <w:p w:rsidR="00171F8C" w:rsidRPr="007F59AB" w:rsidRDefault="004D470E" w:rsidP="00B1334F">
            <w:pPr>
              <w:pStyle w:val="a3"/>
              <w:ind w:left="0"/>
              <w:rPr>
                <w:rFonts w:eastAsia="Calibri"/>
                <w:b/>
                <w:sz w:val="22"/>
                <w:szCs w:val="22"/>
                <w:lang w:val="uk-UA" w:eastAsia="en-US"/>
              </w:rPr>
            </w:pPr>
            <w:r w:rsidRPr="007F59AB">
              <w:rPr>
                <w:rFonts w:eastAsia="Calibri"/>
                <w:b/>
                <w:sz w:val="22"/>
                <w:szCs w:val="22"/>
                <w:lang w:val="uk-UA" w:eastAsia="en-US"/>
              </w:rPr>
              <w:t>66 669  838,89</w:t>
            </w:r>
          </w:p>
        </w:tc>
        <w:tc>
          <w:tcPr>
            <w:tcW w:w="567" w:type="dxa"/>
          </w:tcPr>
          <w:p w:rsidR="00171F8C" w:rsidRPr="007F59AB" w:rsidRDefault="004D470E" w:rsidP="00B1334F">
            <w:pPr>
              <w:pStyle w:val="a3"/>
              <w:ind w:left="0"/>
              <w:rPr>
                <w:rFonts w:eastAsia="Calibri"/>
                <w:b/>
                <w:sz w:val="22"/>
                <w:szCs w:val="22"/>
                <w:lang w:val="uk-UA" w:eastAsia="en-US"/>
              </w:rPr>
            </w:pPr>
            <w:r w:rsidRPr="007F59AB">
              <w:rPr>
                <w:rFonts w:eastAsia="Calibri"/>
                <w:b/>
                <w:sz w:val="22"/>
                <w:szCs w:val="22"/>
                <w:lang w:val="uk-UA" w:eastAsia="en-US"/>
              </w:rPr>
              <w:t>98,</w:t>
            </w:r>
            <w:r w:rsidR="00E95112">
              <w:rPr>
                <w:rFonts w:eastAsia="Calibri"/>
                <w:b/>
                <w:sz w:val="22"/>
                <w:szCs w:val="22"/>
                <w:lang w:val="uk-UA" w:eastAsia="en-US"/>
              </w:rPr>
              <w:t xml:space="preserve"> </w:t>
            </w:r>
            <w:r w:rsidRPr="007F59AB">
              <w:rPr>
                <w:rFonts w:eastAsia="Calibri"/>
                <w:b/>
                <w:sz w:val="22"/>
                <w:szCs w:val="22"/>
                <w:lang w:val="uk-UA" w:eastAsia="en-US"/>
              </w:rPr>
              <w:t>65</w:t>
            </w:r>
          </w:p>
        </w:tc>
        <w:tc>
          <w:tcPr>
            <w:tcW w:w="850" w:type="dxa"/>
          </w:tcPr>
          <w:p w:rsidR="00171F8C" w:rsidRPr="007F59AB" w:rsidRDefault="004D470E" w:rsidP="0032193D">
            <w:pPr>
              <w:rPr>
                <w:rFonts w:eastAsia="Calibri"/>
                <w:sz w:val="22"/>
                <w:szCs w:val="22"/>
                <w:lang w:eastAsia="en-US"/>
              </w:rPr>
            </w:pPr>
            <w:r w:rsidRPr="007F59AB">
              <w:rPr>
                <w:b/>
                <w:bCs/>
                <w:sz w:val="22"/>
                <w:szCs w:val="22"/>
              </w:rPr>
              <w:t xml:space="preserve">65 766 751,59 </w:t>
            </w:r>
          </w:p>
        </w:tc>
        <w:tc>
          <w:tcPr>
            <w:tcW w:w="851" w:type="dxa"/>
          </w:tcPr>
          <w:p w:rsidR="00171F8C" w:rsidRPr="007F59AB" w:rsidRDefault="004D470E" w:rsidP="0032193D">
            <w:pPr>
              <w:rPr>
                <w:rFonts w:eastAsia="Calibri"/>
                <w:sz w:val="22"/>
                <w:szCs w:val="22"/>
                <w:lang w:eastAsia="en-US"/>
              </w:rPr>
            </w:pPr>
            <w:r w:rsidRPr="007F59AB">
              <w:rPr>
                <w:b/>
                <w:bCs/>
                <w:sz w:val="22"/>
                <w:szCs w:val="22"/>
              </w:rPr>
              <w:t xml:space="preserve">6 997 656,02 </w:t>
            </w:r>
          </w:p>
        </w:tc>
      </w:tr>
      <w:tr w:rsidR="00F536B9" w:rsidRPr="000560B0" w:rsidTr="000F3C84">
        <w:tc>
          <w:tcPr>
            <w:tcW w:w="1134" w:type="dxa"/>
          </w:tcPr>
          <w:p w:rsidR="00E95112" w:rsidRDefault="00E95112" w:rsidP="0032193D">
            <w:pPr>
              <w:pStyle w:val="a3"/>
              <w:ind w:left="0"/>
              <w:rPr>
                <w:rFonts w:eastAsia="Calibri"/>
                <w:b/>
                <w:sz w:val="22"/>
                <w:szCs w:val="22"/>
                <w:lang w:val="uk-UA" w:eastAsia="en-US"/>
              </w:rPr>
            </w:pPr>
          </w:p>
          <w:p w:rsidR="00F536B9" w:rsidRPr="007F59AB" w:rsidRDefault="00F536B9" w:rsidP="0032193D">
            <w:pPr>
              <w:pStyle w:val="a3"/>
              <w:ind w:left="0"/>
              <w:rPr>
                <w:rFonts w:eastAsia="Calibri"/>
                <w:b/>
                <w:sz w:val="22"/>
                <w:szCs w:val="22"/>
                <w:lang w:val="uk-UA" w:eastAsia="en-US"/>
              </w:rPr>
            </w:pPr>
            <w:r w:rsidRPr="007F59AB">
              <w:rPr>
                <w:rFonts w:eastAsia="Calibri"/>
                <w:b/>
                <w:sz w:val="22"/>
                <w:szCs w:val="22"/>
                <w:lang w:val="uk-UA" w:eastAsia="en-US"/>
              </w:rPr>
              <w:t>3</w:t>
            </w:r>
            <w:r w:rsidR="00E95112">
              <w:rPr>
                <w:rFonts w:eastAsia="Calibri"/>
                <w:b/>
                <w:sz w:val="22"/>
                <w:szCs w:val="22"/>
                <w:lang w:val="uk-UA" w:eastAsia="en-US"/>
              </w:rPr>
              <w:t>.</w:t>
            </w:r>
            <w:r w:rsidRPr="007F59AB">
              <w:rPr>
                <w:rFonts w:eastAsia="Calibri"/>
                <w:b/>
                <w:sz w:val="22"/>
                <w:szCs w:val="22"/>
                <w:lang w:val="uk-UA" w:eastAsia="en-US"/>
              </w:rPr>
              <w:t xml:space="preserve"> Інші спожи</w:t>
            </w:r>
            <w:r w:rsidR="00E95112">
              <w:rPr>
                <w:rFonts w:eastAsia="Calibri"/>
                <w:b/>
                <w:sz w:val="22"/>
                <w:szCs w:val="22"/>
                <w:lang w:val="uk-UA" w:eastAsia="en-US"/>
              </w:rPr>
              <w:t>-</w:t>
            </w:r>
            <w:r w:rsidRPr="007F59AB">
              <w:rPr>
                <w:rFonts w:eastAsia="Calibri"/>
                <w:b/>
                <w:sz w:val="22"/>
                <w:szCs w:val="22"/>
                <w:lang w:val="uk-UA" w:eastAsia="en-US"/>
              </w:rPr>
              <w:t>вачі</w:t>
            </w:r>
          </w:p>
        </w:tc>
        <w:tc>
          <w:tcPr>
            <w:tcW w:w="993" w:type="dxa"/>
          </w:tcPr>
          <w:p w:rsidR="00F536B9" w:rsidRPr="007F59AB" w:rsidRDefault="00F536B9" w:rsidP="00B1334F">
            <w:pPr>
              <w:pStyle w:val="a3"/>
              <w:ind w:left="0"/>
              <w:rPr>
                <w:rFonts w:eastAsia="Calibri"/>
                <w:sz w:val="22"/>
                <w:szCs w:val="22"/>
                <w:lang w:eastAsia="en-US"/>
              </w:rPr>
            </w:pPr>
          </w:p>
        </w:tc>
        <w:tc>
          <w:tcPr>
            <w:tcW w:w="850" w:type="dxa"/>
          </w:tcPr>
          <w:p w:rsidR="00F536B9" w:rsidRPr="007F59AB" w:rsidRDefault="00F536B9" w:rsidP="00B1334F">
            <w:pPr>
              <w:pStyle w:val="a3"/>
              <w:ind w:left="0"/>
              <w:rPr>
                <w:rFonts w:eastAsia="Calibri"/>
                <w:sz w:val="22"/>
                <w:szCs w:val="22"/>
                <w:lang w:eastAsia="en-US"/>
              </w:rPr>
            </w:pPr>
          </w:p>
        </w:tc>
        <w:tc>
          <w:tcPr>
            <w:tcW w:w="851" w:type="dxa"/>
          </w:tcPr>
          <w:p w:rsidR="00F536B9" w:rsidRPr="007F59AB" w:rsidRDefault="00F536B9" w:rsidP="00B1334F">
            <w:pPr>
              <w:pStyle w:val="a3"/>
              <w:ind w:left="0"/>
              <w:rPr>
                <w:rFonts w:eastAsia="Calibri"/>
                <w:i/>
                <w:sz w:val="22"/>
                <w:szCs w:val="22"/>
                <w:lang w:eastAsia="en-US"/>
              </w:rPr>
            </w:pPr>
          </w:p>
        </w:tc>
        <w:tc>
          <w:tcPr>
            <w:tcW w:w="708" w:type="dxa"/>
          </w:tcPr>
          <w:p w:rsidR="00F536B9" w:rsidRPr="007F59AB" w:rsidRDefault="00F536B9" w:rsidP="00B1334F">
            <w:pPr>
              <w:pStyle w:val="a3"/>
              <w:ind w:left="0"/>
              <w:rPr>
                <w:rFonts w:eastAsia="Calibri"/>
                <w:i/>
                <w:sz w:val="22"/>
                <w:szCs w:val="22"/>
                <w:lang w:eastAsia="en-US"/>
              </w:rPr>
            </w:pPr>
          </w:p>
        </w:tc>
        <w:tc>
          <w:tcPr>
            <w:tcW w:w="851" w:type="dxa"/>
            <w:gridSpan w:val="2"/>
          </w:tcPr>
          <w:p w:rsidR="00F536B9" w:rsidRPr="007F59AB" w:rsidRDefault="00F536B9" w:rsidP="00B1334F">
            <w:pPr>
              <w:pStyle w:val="a3"/>
              <w:ind w:left="0"/>
              <w:rPr>
                <w:rFonts w:eastAsia="Calibri"/>
                <w:i/>
                <w:sz w:val="22"/>
                <w:szCs w:val="22"/>
                <w:lang w:eastAsia="en-US"/>
              </w:rPr>
            </w:pPr>
          </w:p>
        </w:tc>
        <w:tc>
          <w:tcPr>
            <w:tcW w:w="850" w:type="dxa"/>
          </w:tcPr>
          <w:p w:rsidR="00F536B9" w:rsidRPr="007F59AB" w:rsidRDefault="00F536B9" w:rsidP="00B1334F">
            <w:pPr>
              <w:pStyle w:val="a3"/>
              <w:ind w:left="0"/>
              <w:rPr>
                <w:rFonts w:eastAsia="Calibri"/>
                <w:i/>
                <w:sz w:val="22"/>
                <w:szCs w:val="22"/>
                <w:lang w:eastAsia="en-US"/>
              </w:rPr>
            </w:pPr>
          </w:p>
        </w:tc>
        <w:tc>
          <w:tcPr>
            <w:tcW w:w="993" w:type="dxa"/>
          </w:tcPr>
          <w:p w:rsidR="00F536B9" w:rsidRPr="007F59AB" w:rsidRDefault="00F536B9" w:rsidP="00F536B9">
            <w:pPr>
              <w:rPr>
                <w:rFonts w:eastAsia="Calibri"/>
                <w:b/>
                <w:sz w:val="22"/>
                <w:szCs w:val="22"/>
                <w:lang w:val="uk-UA" w:eastAsia="en-US"/>
              </w:rPr>
            </w:pPr>
            <w:r w:rsidRPr="007F59AB">
              <w:rPr>
                <w:b/>
                <w:bCs/>
                <w:color w:val="000000"/>
                <w:sz w:val="22"/>
                <w:szCs w:val="22"/>
              </w:rPr>
              <w:t xml:space="preserve">10 518 139,06 </w:t>
            </w:r>
          </w:p>
        </w:tc>
        <w:tc>
          <w:tcPr>
            <w:tcW w:w="567" w:type="dxa"/>
          </w:tcPr>
          <w:p w:rsidR="00F536B9" w:rsidRPr="007F59AB" w:rsidRDefault="00F536B9" w:rsidP="00B1334F">
            <w:pPr>
              <w:pStyle w:val="a3"/>
              <w:ind w:left="0"/>
              <w:rPr>
                <w:rFonts w:eastAsia="Calibri"/>
                <w:b/>
                <w:sz w:val="22"/>
                <w:szCs w:val="22"/>
                <w:lang w:val="uk-UA" w:eastAsia="en-US"/>
              </w:rPr>
            </w:pPr>
            <w:r w:rsidRPr="007F59AB">
              <w:rPr>
                <w:rFonts w:eastAsia="Calibri"/>
                <w:b/>
                <w:sz w:val="22"/>
                <w:szCs w:val="22"/>
                <w:lang w:val="uk-UA" w:eastAsia="en-US"/>
              </w:rPr>
              <w:t>94,</w:t>
            </w:r>
            <w:r w:rsidR="00E95112">
              <w:rPr>
                <w:rFonts w:eastAsia="Calibri"/>
                <w:b/>
                <w:sz w:val="22"/>
                <w:szCs w:val="22"/>
                <w:lang w:val="uk-UA" w:eastAsia="en-US"/>
              </w:rPr>
              <w:t xml:space="preserve"> </w:t>
            </w:r>
            <w:r w:rsidRPr="007F59AB">
              <w:rPr>
                <w:rFonts w:eastAsia="Calibri"/>
                <w:b/>
                <w:sz w:val="22"/>
                <w:szCs w:val="22"/>
                <w:lang w:val="uk-UA" w:eastAsia="en-US"/>
              </w:rPr>
              <w:t>56</w:t>
            </w:r>
          </w:p>
        </w:tc>
        <w:tc>
          <w:tcPr>
            <w:tcW w:w="850" w:type="dxa"/>
          </w:tcPr>
          <w:p w:rsidR="00F536B9" w:rsidRPr="007F59AB" w:rsidRDefault="00F536B9" w:rsidP="00F536B9">
            <w:pPr>
              <w:rPr>
                <w:b/>
                <w:bCs/>
                <w:sz w:val="22"/>
                <w:szCs w:val="22"/>
              </w:rPr>
            </w:pPr>
            <w:r w:rsidRPr="007F59AB">
              <w:rPr>
                <w:b/>
                <w:bCs/>
                <w:color w:val="000000"/>
                <w:sz w:val="22"/>
                <w:szCs w:val="22"/>
              </w:rPr>
              <w:t xml:space="preserve">9 946 212,93 </w:t>
            </w:r>
          </w:p>
        </w:tc>
        <w:tc>
          <w:tcPr>
            <w:tcW w:w="851" w:type="dxa"/>
          </w:tcPr>
          <w:p w:rsidR="00F536B9" w:rsidRPr="007F59AB" w:rsidRDefault="00F536B9" w:rsidP="00F536B9">
            <w:pPr>
              <w:rPr>
                <w:b/>
                <w:bCs/>
                <w:sz w:val="22"/>
                <w:szCs w:val="22"/>
              </w:rPr>
            </w:pPr>
            <w:r w:rsidRPr="007F59AB">
              <w:rPr>
                <w:b/>
                <w:bCs/>
                <w:color w:val="000000"/>
                <w:sz w:val="22"/>
                <w:szCs w:val="22"/>
              </w:rPr>
              <w:t xml:space="preserve">4 850 010,19 </w:t>
            </w:r>
          </w:p>
        </w:tc>
      </w:tr>
      <w:tr w:rsidR="0037514A" w:rsidRPr="000560B0" w:rsidTr="000F3C84">
        <w:trPr>
          <w:trHeight w:val="592"/>
        </w:trPr>
        <w:tc>
          <w:tcPr>
            <w:tcW w:w="1134" w:type="dxa"/>
          </w:tcPr>
          <w:p w:rsidR="00170392" w:rsidRPr="007F59AB" w:rsidRDefault="00170392" w:rsidP="00171F8C">
            <w:pPr>
              <w:pStyle w:val="a3"/>
              <w:ind w:left="0"/>
              <w:rPr>
                <w:rFonts w:eastAsia="Calibri"/>
                <w:sz w:val="22"/>
                <w:szCs w:val="22"/>
                <w:lang w:val="uk-UA" w:eastAsia="en-US"/>
              </w:rPr>
            </w:pPr>
          </w:p>
          <w:p w:rsidR="0037514A" w:rsidRPr="007F59AB" w:rsidRDefault="00170392" w:rsidP="00171F8C">
            <w:pPr>
              <w:pStyle w:val="a3"/>
              <w:ind w:left="0"/>
              <w:rPr>
                <w:rFonts w:eastAsia="Calibri"/>
                <w:sz w:val="22"/>
                <w:szCs w:val="22"/>
                <w:lang w:val="uk-UA" w:eastAsia="en-US"/>
              </w:rPr>
            </w:pPr>
            <w:r w:rsidRPr="007F59AB">
              <w:rPr>
                <w:rFonts w:eastAsia="Calibri"/>
                <w:sz w:val="22"/>
                <w:szCs w:val="22"/>
                <w:lang w:val="uk-UA" w:eastAsia="en-US"/>
              </w:rPr>
              <w:t>опалення</w:t>
            </w:r>
          </w:p>
        </w:tc>
        <w:tc>
          <w:tcPr>
            <w:tcW w:w="2694" w:type="dxa"/>
            <w:gridSpan w:val="3"/>
            <w:vAlign w:val="center"/>
          </w:tcPr>
          <w:p w:rsidR="0037514A" w:rsidRPr="007F59AB" w:rsidRDefault="0037514A" w:rsidP="003D2B9F">
            <w:pPr>
              <w:pStyle w:val="a3"/>
              <w:ind w:left="0"/>
              <w:jc w:val="center"/>
              <w:rPr>
                <w:rFonts w:eastAsia="Calibri"/>
                <w:sz w:val="22"/>
                <w:szCs w:val="22"/>
                <w:lang w:val="uk-UA" w:eastAsia="en-US"/>
              </w:rPr>
            </w:pPr>
            <w:r w:rsidRPr="007F59AB">
              <w:rPr>
                <w:rFonts w:eastAsia="Calibri"/>
                <w:sz w:val="22"/>
                <w:szCs w:val="22"/>
                <w:lang w:val="uk-UA" w:eastAsia="en-US"/>
              </w:rPr>
              <w:t>Абонплата</w:t>
            </w:r>
          </w:p>
        </w:tc>
        <w:tc>
          <w:tcPr>
            <w:tcW w:w="2409" w:type="dxa"/>
            <w:gridSpan w:val="4"/>
            <w:vAlign w:val="center"/>
          </w:tcPr>
          <w:p w:rsidR="0037514A" w:rsidRPr="007F59AB" w:rsidRDefault="0037514A" w:rsidP="003D2B9F">
            <w:pPr>
              <w:pStyle w:val="a3"/>
              <w:ind w:left="0"/>
              <w:jc w:val="center"/>
              <w:rPr>
                <w:rFonts w:eastAsia="Calibri"/>
                <w:sz w:val="22"/>
                <w:szCs w:val="22"/>
                <w:lang w:val="uk-UA" w:eastAsia="en-US"/>
              </w:rPr>
            </w:pPr>
            <w:r w:rsidRPr="007F59AB">
              <w:rPr>
                <w:rFonts w:eastAsia="Calibri"/>
                <w:sz w:val="22"/>
                <w:szCs w:val="22"/>
                <w:lang w:val="uk-UA" w:eastAsia="en-US"/>
              </w:rPr>
              <w:t>Плата за спожиту теплову енергію</w:t>
            </w:r>
          </w:p>
        </w:tc>
        <w:tc>
          <w:tcPr>
            <w:tcW w:w="993" w:type="dxa"/>
          </w:tcPr>
          <w:p w:rsidR="0037514A" w:rsidRPr="007F59AB" w:rsidRDefault="0037514A" w:rsidP="0037514A">
            <w:pPr>
              <w:rPr>
                <w:rFonts w:eastAsia="Calibri"/>
                <w:sz w:val="22"/>
                <w:szCs w:val="22"/>
                <w:lang w:eastAsia="en-US"/>
              </w:rPr>
            </w:pPr>
          </w:p>
        </w:tc>
        <w:tc>
          <w:tcPr>
            <w:tcW w:w="567" w:type="dxa"/>
          </w:tcPr>
          <w:p w:rsidR="0037514A" w:rsidRPr="007F59AB" w:rsidRDefault="0037514A" w:rsidP="00B1334F">
            <w:pPr>
              <w:pStyle w:val="a3"/>
              <w:ind w:left="0"/>
              <w:rPr>
                <w:rFonts w:eastAsia="Calibri"/>
                <w:sz w:val="22"/>
                <w:szCs w:val="22"/>
                <w:lang w:eastAsia="en-US"/>
              </w:rPr>
            </w:pPr>
          </w:p>
        </w:tc>
        <w:tc>
          <w:tcPr>
            <w:tcW w:w="850" w:type="dxa"/>
          </w:tcPr>
          <w:p w:rsidR="0037514A" w:rsidRPr="007F59AB" w:rsidRDefault="0037514A" w:rsidP="00B1334F">
            <w:pPr>
              <w:pStyle w:val="a3"/>
              <w:ind w:left="0"/>
              <w:rPr>
                <w:rFonts w:eastAsia="Calibri"/>
                <w:sz w:val="22"/>
                <w:szCs w:val="22"/>
                <w:lang w:eastAsia="en-US"/>
              </w:rPr>
            </w:pPr>
          </w:p>
        </w:tc>
        <w:tc>
          <w:tcPr>
            <w:tcW w:w="851" w:type="dxa"/>
          </w:tcPr>
          <w:p w:rsidR="0037514A" w:rsidRPr="007F59AB" w:rsidRDefault="0037514A" w:rsidP="00B1334F">
            <w:pPr>
              <w:pStyle w:val="a3"/>
              <w:ind w:left="0"/>
              <w:rPr>
                <w:rFonts w:eastAsia="Calibri"/>
                <w:sz w:val="22"/>
                <w:szCs w:val="22"/>
                <w:lang w:eastAsia="en-US"/>
              </w:rPr>
            </w:pPr>
          </w:p>
        </w:tc>
      </w:tr>
      <w:tr w:rsidR="0037514A" w:rsidRPr="000560B0" w:rsidTr="000F3C84">
        <w:tc>
          <w:tcPr>
            <w:tcW w:w="1134" w:type="dxa"/>
          </w:tcPr>
          <w:p w:rsidR="0037514A" w:rsidRPr="007F59AB" w:rsidRDefault="0037514A" w:rsidP="00B1334F">
            <w:pPr>
              <w:pStyle w:val="a3"/>
              <w:ind w:left="0"/>
              <w:rPr>
                <w:rFonts w:eastAsia="Calibri"/>
                <w:sz w:val="22"/>
                <w:szCs w:val="22"/>
                <w:lang w:val="uk-UA" w:eastAsia="en-US"/>
              </w:rPr>
            </w:pPr>
          </w:p>
        </w:tc>
        <w:tc>
          <w:tcPr>
            <w:tcW w:w="993" w:type="dxa"/>
          </w:tcPr>
          <w:p w:rsidR="0037514A" w:rsidRPr="007F59AB" w:rsidRDefault="0037514A" w:rsidP="00171F8C">
            <w:pPr>
              <w:pStyle w:val="a3"/>
              <w:ind w:left="0"/>
              <w:rPr>
                <w:rFonts w:eastAsia="Calibri"/>
                <w:sz w:val="22"/>
                <w:szCs w:val="22"/>
                <w:lang w:val="uk-UA" w:eastAsia="en-US"/>
              </w:rPr>
            </w:pPr>
            <w:r w:rsidRPr="007F59AB">
              <w:rPr>
                <w:rFonts w:eastAsia="Calibri"/>
                <w:sz w:val="22"/>
                <w:szCs w:val="22"/>
                <w:lang w:val="uk-UA" w:eastAsia="en-US"/>
              </w:rPr>
              <w:t>Гкал/ год</w:t>
            </w:r>
          </w:p>
        </w:tc>
        <w:tc>
          <w:tcPr>
            <w:tcW w:w="850" w:type="dxa"/>
          </w:tcPr>
          <w:p w:rsidR="0037514A" w:rsidRPr="007F59AB" w:rsidRDefault="0037514A" w:rsidP="00171F8C">
            <w:pPr>
              <w:pStyle w:val="a3"/>
              <w:ind w:left="0"/>
              <w:rPr>
                <w:rFonts w:eastAsia="Calibri"/>
                <w:sz w:val="22"/>
                <w:szCs w:val="22"/>
                <w:lang w:val="uk-UA" w:eastAsia="en-US"/>
              </w:rPr>
            </w:pPr>
            <w:r w:rsidRPr="007F59AB">
              <w:rPr>
                <w:rFonts w:eastAsia="Calibri"/>
                <w:sz w:val="22"/>
                <w:szCs w:val="22"/>
                <w:lang w:val="uk-UA" w:eastAsia="en-US"/>
              </w:rPr>
              <w:t>тариф</w:t>
            </w:r>
          </w:p>
        </w:tc>
        <w:tc>
          <w:tcPr>
            <w:tcW w:w="851" w:type="dxa"/>
          </w:tcPr>
          <w:p w:rsidR="0037514A" w:rsidRPr="007F59AB" w:rsidRDefault="0037514A" w:rsidP="00171F8C">
            <w:pPr>
              <w:pStyle w:val="a3"/>
              <w:ind w:left="0"/>
              <w:rPr>
                <w:rFonts w:eastAsia="Calibri"/>
                <w:sz w:val="22"/>
                <w:szCs w:val="22"/>
                <w:lang w:val="uk-UA" w:eastAsia="en-US"/>
              </w:rPr>
            </w:pPr>
            <w:r w:rsidRPr="007F59AB">
              <w:rPr>
                <w:rFonts w:eastAsia="Calibri"/>
                <w:sz w:val="22"/>
                <w:szCs w:val="22"/>
                <w:lang w:val="uk-UA" w:eastAsia="en-US"/>
              </w:rPr>
              <w:t>сума</w:t>
            </w:r>
          </w:p>
        </w:tc>
        <w:tc>
          <w:tcPr>
            <w:tcW w:w="708" w:type="dxa"/>
            <w:vAlign w:val="center"/>
          </w:tcPr>
          <w:p w:rsidR="0037514A" w:rsidRPr="007F59AB" w:rsidRDefault="0037514A" w:rsidP="00171F8C">
            <w:pPr>
              <w:pStyle w:val="a3"/>
              <w:ind w:left="0"/>
              <w:jc w:val="center"/>
              <w:rPr>
                <w:rFonts w:eastAsia="Calibri"/>
                <w:sz w:val="22"/>
                <w:szCs w:val="22"/>
                <w:lang w:val="uk-UA" w:eastAsia="en-US"/>
              </w:rPr>
            </w:pPr>
            <w:r w:rsidRPr="007F59AB">
              <w:rPr>
                <w:rFonts w:eastAsia="Calibri"/>
                <w:sz w:val="22"/>
                <w:szCs w:val="22"/>
                <w:lang w:val="uk-UA" w:eastAsia="en-US"/>
              </w:rPr>
              <w:t>Гкал</w:t>
            </w:r>
          </w:p>
        </w:tc>
        <w:tc>
          <w:tcPr>
            <w:tcW w:w="851" w:type="dxa"/>
            <w:gridSpan w:val="2"/>
            <w:vAlign w:val="center"/>
          </w:tcPr>
          <w:p w:rsidR="0037514A" w:rsidRPr="007F59AB" w:rsidRDefault="0037514A" w:rsidP="00171F8C">
            <w:pPr>
              <w:pStyle w:val="a3"/>
              <w:ind w:left="0"/>
              <w:jc w:val="center"/>
              <w:rPr>
                <w:rFonts w:eastAsia="Calibri"/>
                <w:sz w:val="22"/>
                <w:szCs w:val="22"/>
                <w:lang w:val="uk-UA" w:eastAsia="en-US"/>
              </w:rPr>
            </w:pPr>
            <w:r w:rsidRPr="007F59AB">
              <w:rPr>
                <w:rFonts w:eastAsia="Calibri"/>
                <w:sz w:val="22"/>
                <w:szCs w:val="22"/>
                <w:lang w:val="uk-UA" w:eastAsia="en-US"/>
              </w:rPr>
              <w:t>тариф</w:t>
            </w:r>
          </w:p>
        </w:tc>
        <w:tc>
          <w:tcPr>
            <w:tcW w:w="850" w:type="dxa"/>
            <w:vAlign w:val="center"/>
          </w:tcPr>
          <w:p w:rsidR="0037514A" w:rsidRPr="007F59AB" w:rsidRDefault="0037514A" w:rsidP="00171F8C">
            <w:pPr>
              <w:pStyle w:val="a3"/>
              <w:ind w:left="0"/>
              <w:jc w:val="center"/>
              <w:rPr>
                <w:rFonts w:eastAsia="Calibri"/>
                <w:sz w:val="22"/>
                <w:szCs w:val="22"/>
                <w:lang w:val="uk-UA" w:eastAsia="en-US"/>
              </w:rPr>
            </w:pPr>
            <w:r w:rsidRPr="007F59AB">
              <w:rPr>
                <w:rFonts w:eastAsia="Calibri"/>
                <w:sz w:val="22"/>
                <w:szCs w:val="22"/>
                <w:lang w:val="uk-UA" w:eastAsia="en-US"/>
              </w:rPr>
              <w:t>сума</w:t>
            </w:r>
          </w:p>
        </w:tc>
        <w:tc>
          <w:tcPr>
            <w:tcW w:w="993" w:type="dxa"/>
          </w:tcPr>
          <w:p w:rsidR="0037514A" w:rsidRPr="007F59AB" w:rsidRDefault="0037514A" w:rsidP="00B1334F">
            <w:pPr>
              <w:pStyle w:val="a3"/>
              <w:ind w:left="0"/>
              <w:rPr>
                <w:rFonts w:eastAsia="Calibri"/>
                <w:sz w:val="22"/>
                <w:szCs w:val="22"/>
                <w:lang w:eastAsia="en-US"/>
              </w:rPr>
            </w:pPr>
          </w:p>
        </w:tc>
        <w:tc>
          <w:tcPr>
            <w:tcW w:w="567" w:type="dxa"/>
          </w:tcPr>
          <w:p w:rsidR="0037514A" w:rsidRPr="007F59AB" w:rsidRDefault="0037514A" w:rsidP="00B1334F">
            <w:pPr>
              <w:pStyle w:val="a3"/>
              <w:ind w:left="0"/>
              <w:rPr>
                <w:rFonts w:eastAsia="Calibri"/>
                <w:sz w:val="22"/>
                <w:szCs w:val="22"/>
                <w:lang w:eastAsia="en-US"/>
              </w:rPr>
            </w:pPr>
          </w:p>
        </w:tc>
        <w:tc>
          <w:tcPr>
            <w:tcW w:w="850" w:type="dxa"/>
          </w:tcPr>
          <w:p w:rsidR="0037514A" w:rsidRPr="007F59AB" w:rsidRDefault="0037514A" w:rsidP="00B1334F">
            <w:pPr>
              <w:pStyle w:val="a3"/>
              <w:ind w:left="0"/>
              <w:rPr>
                <w:rFonts w:eastAsia="Calibri"/>
                <w:sz w:val="22"/>
                <w:szCs w:val="22"/>
                <w:lang w:eastAsia="en-US"/>
              </w:rPr>
            </w:pPr>
          </w:p>
        </w:tc>
        <w:tc>
          <w:tcPr>
            <w:tcW w:w="851" w:type="dxa"/>
          </w:tcPr>
          <w:p w:rsidR="0037514A" w:rsidRPr="007F59AB" w:rsidRDefault="0037514A" w:rsidP="00B1334F">
            <w:pPr>
              <w:pStyle w:val="a3"/>
              <w:ind w:left="0"/>
              <w:rPr>
                <w:rFonts w:eastAsia="Calibri"/>
                <w:sz w:val="22"/>
                <w:szCs w:val="22"/>
                <w:lang w:eastAsia="en-US"/>
              </w:rPr>
            </w:pPr>
          </w:p>
        </w:tc>
      </w:tr>
      <w:tr w:rsidR="0037514A" w:rsidRPr="000560B0" w:rsidTr="000F3C84">
        <w:tc>
          <w:tcPr>
            <w:tcW w:w="1134" w:type="dxa"/>
          </w:tcPr>
          <w:p w:rsidR="0037514A" w:rsidRPr="007F59AB" w:rsidRDefault="00F536B9" w:rsidP="00B1334F">
            <w:pPr>
              <w:pStyle w:val="a3"/>
              <w:ind w:left="0"/>
              <w:rPr>
                <w:rFonts w:eastAsia="Calibri"/>
                <w:sz w:val="22"/>
                <w:szCs w:val="22"/>
                <w:lang w:val="uk-UA" w:eastAsia="en-US"/>
              </w:rPr>
            </w:pPr>
            <w:r w:rsidRPr="007F59AB">
              <w:rPr>
                <w:rFonts w:eastAsia="Calibri"/>
                <w:sz w:val="22"/>
                <w:szCs w:val="22"/>
                <w:u w:val="single"/>
                <w:lang w:val="uk-UA" w:eastAsia="en-US"/>
              </w:rPr>
              <w:t>2.1.опа</w:t>
            </w:r>
            <w:r w:rsidR="00E95112">
              <w:rPr>
                <w:rFonts w:eastAsia="Calibri"/>
                <w:sz w:val="22"/>
                <w:szCs w:val="22"/>
                <w:u w:val="single"/>
                <w:lang w:val="uk-UA" w:eastAsia="en-US"/>
              </w:rPr>
              <w:t>-</w:t>
            </w:r>
            <w:r w:rsidRPr="007F59AB">
              <w:rPr>
                <w:rFonts w:eastAsia="Calibri"/>
                <w:sz w:val="22"/>
                <w:szCs w:val="22"/>
                <w:u w:val="single"/>
                <w:lang w:val="uk-UA" w:eastAsia="en-US"/>
              </w:rPr>
              <w:t>лення бюджет</w:t>
            </w:r>
          </w:p>
        </w:tc>
        <w:tc>
          <w:tcPr>
            <w:tcW w:w="993" w:type="dxa"/>
          </w:tcPr>
          <w:p w:rsidR="0037514A" w:rsidRPr="007F59AB" w:rsidRDefault="0037514A" w:rsidP="00171F8C">
            <w:pPr>
              <w:rPr>
                <w:sz w:val="22"/>
                <w:szCs w:val="22"/>
              </w:rPr>
            </w:pPr>
            <w:r w:rsidRPr="007F59AB">
              <w:rPr>
                <w:sz w:val="22"/>
                <w:szCs w:val="22"/>
              </w:rPr>
              <w:t xml:space="preserve">30,0997 </w:t>
            </w:r>
          </w:p>
          <w:p w:rsidR="0037514A" w:rsidRPr="007F59AB" w:rsidRDefault="0037514A" w:rsidP="00B1334F">
            <w:pPr>
              <w:pStyle w:val="a3"/>
              <w:ind w:left="0"/>
              <w:rPr>
                <w:rFonts w:eastAsia="Calibri"/>
                <w:sz w:val="22"/>
                <w:szCs w:val="22"/>
                <w:lang w:eastAsia="en-US"/>
              </w:rPr>
            </w:pPr>
          </w:p>
        </w:tc>
        <w:tc>
          <w:tcPr>
            <w:tcW w:w="850" w:type="dxa"/>
          </w:tcPr>
          <w:p w:rsidR="0037514A" w:rsidRPr="007F59AB" w:rsidRDefault="0037514A" w:rsidP="0032193D">
            <w:pPr>
              <w:rPr>
                <w:rFonts w:eastAsia="Calibri"/>
                <w:sz w:val="22"/>
                <w:szCs w:val="22"/>
                <w:lang w:eastAsia="en-US"/>
              </w:rPr>
            </w:pPr>
            <w:r w:rsidRPr="007F59AB">
              <w:rPr>
                <w:sz w:val="22"/>
                <w:szCs w:val="22"/>
              </w:rPr>
              <w:t>40 228,43</w:t>
            </w:r>
          </w:p>
        </w:tc>
        <w:tc>
          <w:tcPr>
            <w:tcW w:w="851" w:type="dxa"/>
          </w:tcPr>
          <w:p w:rsidR="0037514A" w:rsidRPr="007F59AB" w:rsidRDefault="0037514A" w:rsidP="0032193D">
            <w:pPr>
              <w:rPr>
                <w:rFonts w:eastAsia="Calibri"/>
                <w:sz w:val="22"/>
                <w:szCs w:val="22"/>
                <w:lang w:eastAsia="en-US"/>
              </w:rPr>
            </w:pPr>
            <w:r w:rsidRPr="007F59AB">
              <w:rPr>
                <w:bCs/>
                <w:sz w:val="22"/>
                <w:szCs w:val="22"/>
              </w:rPr>
              <w:t>14 530 364,09</w:t>
            </w:r>
          </w:p>
        </w:tc>
        <w:tc>
          <w:tcPr>
            <w:tcW w:w="708" w:type="dxa"/>
          </w:tcPr>
          <w:p w:rsidR="0037514A" w:rsidRPr="007F59AB" w:rsidRDefault="0037514A" w:rsidP="0032193D">
            <w:pPr>
              <w:rPr>
                <w:rFonts w:eastAsia="Calibri"/>
                <w:sz w:val="22"/>
                <w:szCs w:val="22"/>
                <w:lang w:eastAsia="en-US"/>
              </w:rPr>
            </w:pPr>
            <w:r w:rsidRPr="007F59AB">
              <w:rPr>
                <w:bCs/>
                <w:sz w:val="22"/>
                <w:szCs w:val="22"/>
              </w:rPr>
              <w:t xml:space="preserve">44 738,70 </w:t>
            </w:r>
          </w:p>
        </w:tc>
        <w:tc>
          <w:tcPr>
            <w:tcW w:w="851" w:type="dxa"/>
            <w:gridSpan w:val="2"/>
          </w:tcPr>
          <w:p w:rsidR="0037514A" w:rsidRPr="007F59AB" w:rsidRDefault="0037514A" w:rsidP="0037514A">
            <w:pPr>
              <w:rPr>
                <w:sz w:val="22"/>
                <w:szCs w:val="22"/>
              </w:rPr>
            </w:pPr>
            <w:r w:rsidRPr="007F59AB">
              <w:rPr>
                <w:sz w:val="22"/>
                <w:szCs w:val="22"/>
              </w:rPr>
              <w:t xml:space="preserve">1 103,72 </w:t>
            </w:r>
          </w:p>
          <w:p w:rsidR="0037514A" w:rsidRPr="007F59AB" w:rsidRDefault="0037514A" w:rsidP="00B1334F">
            <w:pPr>
              <w:pStyle w:val="a3"/>
              <w:ind w:left="0"/>
              <w:rPr>
                <w:rFonts w:eastAsia="Calibri"/>
                <w:sz w:val="22"/>
                <w:szCs w:val="22"/>
                <w:lang w:eastAsia="en-US"/>
              </w:rPr>
            </w:pPr>
          </w:p>
        </w:tc>
        <w:tc>
          <w:tcPr>
            <w:tcW w:w="850" w:type="dxa"/>
          </w:tcPr>
          <w:p w:rsidR="0037514A" w:rsidRPr="007F59AB" w:rsidRDefault="0037514A" w:rsidP="0032193D">
            <w:pPr>
              <w:rPr>
                <w:rFonts w:eastAsia="Calibri"/>
                <w:sz w:val="22"/>
                <w:szCs w:val="22"/>
                <w:lang w:eastAsia="en-US"/>
              </w:rPr>
            </w:pPr>
            <w:r w:rsidRPr="007F59AB">
              <w:rPr>
                <w:bCs/>
                <w:sz w:val="22"/>
                <w:szCs w:val="22"/>
              </w:rPr>
              <w:t>49 378 997,96</w:t>
            </w:r>
          </w:p>
        </w:tc>
        <w:tc>
          <w:tcPr>
            <w:tcW w:w="993" w:type="dxa"/>
          </w:tcPr>
          <w:p w:rsidR="0037514A" w:rsidRPr="007F59AB" w:rsidRDefault="0037514A" w:rsidP="00B1334F">
            <w:pPr>
              <w:pStyle w:val="a3"/>
              <w:ind w:left="0"/>
              <w:rPr>
                <w:rFonts w:eastAsia="Calibri"/>
                <w:sz w:val="22"/>
                <w:szCs w:val="22"/>
                <w:lang w:eastAsia="en-US"/>
              </w:rPr>
            </w:pPr>
          </w:p>
        </w:tc>
        <w:tc>
          <w:tcPr>
            <w:tcW w:w="567" w:type="dxa"/>
          </w:tcPr>
          <w:p w:rsidR="0037514A" w:rsidRPr="007F59AB" w:rsidRDefault="0037514A" w:rsidP="00B1334F">
            <w:pPr>
              <w:pStyle w:val="a3"/>
              <w:ind w:left="0"/>
              <w:rPr>
                <w:rFonts w:eastAsia="Calibri"/>
                <w:sz w:val="22"/>
                <w:szCs w:val="22"/>
                <w:lang w:eastAsia="en-US"/>
              </w:rPr>
            </w:pPr>
          </w:p>
        </w:tc>
        <w:tc>
          <w:tcPr>
            <w:tcW w:w="850" w:type="dxa"/>
          </w:tcPr>
          <w:p w:rsidR="0037514A" w:rsidRPr="007F59AB" w:rsidRDefault="0037514A" w:rsidP="00B1334F">
            <w:pPr>
              <w:pStyle w:val="a3"/>
              <w:ind w:left="0"/>
              <w:rPr>
                <w:rFonts w:eastAsia="Calibri"/>
                <w:sz w:val="22"/>
                <w:szCs w:val="22"/>
                <w:lang w:eastAsia="en-US"/>
              </w:rPr>
            </w:pPr>
          </w:p>
        </w:tc>
        <w:tc>
          <w:tcPr>
            <w:tcW w:w="851" w:type="dxa"/>
          </w:tcPr>
          <w:p w:rsidR="0037514A" w:rsidRPr="007F59AB" w:rsidRDefault="0037514A" w:rsidP="00B1334F">
            <w:pPr>
              <w:pStyle w:val="a3"/>
              <w:ind w:left="0"/>
              <w:rPr>
                <w:rFonts w:eastAsia="Calibri"/>
                <w:sz w:val="22"/>
                <w:szCs w:val="22"/>
                <w:lang w:eastAsia="en-US"/>
              </w:rPr>
            </w:pPr>
          </w:p>
        </w:tc>
      </w:tr>
      <w:tr w:rsidR="00F536B9" w:rsidRPr="000560B0" w:rsidTr="000F3C84">
        <w:tc>
          <w:tcPr>
            <w:tcW w:w="1134" w:type="dxa"/>
          </w:tcPr>
          <w:p w:rsidR="00F536B9" w:rsidRPr="007F59AB" w:rsidRDefault="00F536B9" w:rsidP="00B1334F">
            <w:pPr>
              <w:pStyle w:val="a3"/>
              <w:ind w:left="0"/>
              <w:rPr>
                <w:rFonts w:eastAsia="Calibri"/>
                <w:sz w:val="22"/>
                <w:szCs w:val="22"/>
                <w:u w:val="single"/>
                <w:lang w:val="uk-UA" w:eastAsia="en-US"/>
              </w:rPr>
            </w:pPr>
            <w:r w:rsidRPr="007F59AB">
              <w:rPr>
                <w:rFonts w:eastAsia="Calibri"/>
                <w:sz w:val="22"/>
                <w:szCs w:val="22"/>
                <w:u w:val="single"/>
                <w:lang w:val="uk-UA" w:eastAsia="en-US"/>
              </w:rPr>
              <w:t>3.1.опа</w:t>
            </w:r>
            <w:r w:rsidR="00E95112">
              <w:rPr>
                <w:rFonts w:eastAsia="Calibri"/>
                <w:sz w:val="22"/>
                <w:szCs w:val="22"/>
                <w:u w:val="single"/>
                <w:lang w:val="uk-UA" w:eastAsia="en-US"/>
              </w:rPr>
              <w:t>-</w:t>
            </w:r>
            <w:r w:rsidRPr="007F59AB">
              <w:rPr>
                <w:rFonts w:eastAsia="Calibri"/>
                <w:sz w:val="22"/>
                <w:szCs w:val="22"/>
                <w:u w:val="single"/>
                <w:lang w:val="uk-UA" w:eastAsia="en-US"/>
              </w:rPr>
              <w:t>лення інші спожи</w:t>
            </w:r>
            <w:r w:rsidR="00E95112">
              <w:rPr>
                <w:rFonts w:eastAsia="Calibri"/>
                <w:sz w:val="22"/>
                <w:szCs w:val="22"/>
                <w:u w:val="single"/>
                <w:lang w:val="uk-UA" w:eastAsia="en-US"/>
              </w:rPr>
              <w:t>-</w:t>
            </w:r>
            <w:r w:rsidRPr="007F59AB">
              <w:rPr>
                <w:rFonts w:eastAsia="Calibri"/>
                <w:sz w:val="22"/>
                <w:szCs w:val="22"/>
                <w:u w:val="single"/>
                <w:lang w:val="uk-UA" w:eastAsia="en-US"/>
              </w:rPr>
              <w:t>вачі</w:t>
            </w:r>
          </w:p>
        </w:tc>
        <w:tc>
          <w:tcPr>
            <w:tcW w:w="993" w:type="dxa"/>
          </w:tcPr>
          <w:p w:rsidR="00F536B9" w:rsidRPr="007F59AB" w:rsidRDefault="00F536B9" w:rsidP="00F536B9">
            <w:pPr>
              <w:rPr>
                <w:sz w:val="22"/>
                <w:szCs w:val="22"/>
              </w:rPr>
            </w:pPr>
            <w:r w:rsidRPr="007F59AB">
              <w:rPr>
                <w:color w:val="000000"/>
                <w:sz w:val="22"/>
                <w:szCs w:val="22"/>
              </w:rPr>
              <w:t xml:space="preserve">5,3059 </w:t>
            </w:r>
          </w:p>
        </w:tc>
        <w:tc>
          <w:tcPr>
            <w:tcW w:w="850" w:type="dxa"/>
          </w:tcPr>
          <w:p w:rsidR="00F536B9" w:rsidRPr="007F59AB" w:rsidRDefault="00F536B9" w:rsidP="00F536B9">
            <w:pPr>
              <w:rPr>
                <w:sz w:val="22"/>
                <w:szCs w:val="22"/>
              </w:rPr>
            </w:pPr>
            <w:r w:rsidRPr="007F59AB">
              <w:rPr>
                <w:color w:val="000000"/>
                <w:sz w:val="22"/>
                <w:szCs w:val="22"/>
              </w:rPr>
              <w:t>40 228,43</w:t>
            </w:r>
          </w:p>
        </w:tc>
        <w:tc>
          <w:tcPr>
            <w:tcW w:w="851" w:type="dxa"/>
          </w:tcPr>
          <w:p w:rsidR="00F536B9" w:rsidRPr="007F59AB" w:rsidRDefault="00F536B9" w:rsidP="00F536B9">
            <w:pPr>
              <w:rPr>
                <w:bCs/>
                <w:sz w:val="22"/>
                <w:szCs w:val="22"/>
              </w:rPr>
            </w:pPr>
            <w:r w:rsidRPr="007F59AB">
              <w:rPr>
                <w:bCs/>
                <w:color w:val="000000"/>
                <w:sz w:val="22"/>
                <w:szCs w:val="22"/>
              </w:rPr>
              <w:t>2 561 376,32</w:t>
            </w:r>
          </w:p>
        </w:tc>
        <w:tc>
          <w:tcPr>
            <w:tcW w:w="708" w:type="dxa"/>
          </w:tcPr>
          <w:p w:rsidR="00F536B9" w:rsidRPr="007F59AB" w:rsidRDefault="00F536B9" w:rsidP="00F536B9">
            <w:pPr>
              <w:rPr>
                <w:bCs/>
                <w:color w:val="000000"/>
                <w:sz w:val="22"/>
                <w:szCs w:val="22"/>
              </w:rPr>
            </w:pPr>
            <w:r w:rsidRPr="007F59AB">
              <w:rPr>
                <w:bCs/>
                <w:color w:val="000000"/>
                <w:sz w:val="22"/>
                <w:szCs w:val="22"/>
              </w:rPr>
              <w:t xml:space="preserve">5 315,92 </w:t>
            </w:r>
          </w:p>
          <w:p w:rsidR="00F536B9" w:rsidRPr="007F59AB" w:rsidRDefault="00F536B9" w:rsidP="0032193D">
            <w:pPr>
              <w:rPr>
                <w:bCs/>
                <w:sz w:val="22"/>
                <w:szCs w:val="22"/>
              </w:rPr>
            </w:pPr>
          </w:p>
        </w:tc>
        <w:tc>
          <w:tcPr>
            <w:tcW w:w="851" w:type="dxa"/>
            <w:gridSpan w:val="2"/>
          </w:tcPr>
          <w:p w:rsidR="00F536B9" w:rsidRPr="007F59AB" w:rsidRDefault="00F536B9" w:rsidP="00F536B9">
            <w:pPr>
              <w:rPr>
                <w:color w:val="000000"/>
                <w:sz w:val="22"/>
                <w:szCs w:val="22"/>
              </w:rPr>
            </w:pPr>
            <w:r w:rsidRPr="007F59AB">
              <w:rPr>
                <w:color w:val="000000"/>
                <w:sz w:val="22"/>
                <w:szCs w:val="22"/>
              </w:rPr>
              <w:t xml:space="preserve">1 496,78 </w:t>
            </w:r>
          </w:p>
          <w:p w:rsidR="00F536B9" w:rsidRPr="007F59AB" w:rsidRDefault="00F536B9" w:rsidP="0037514A">
            <w:pPr>
              <w:rPr>
                <w:sz w:val="22"/>
                <w:szCs w:val="22"/>
              </w:rPr>
            </w:pPr>
          </w:p>
        </w:tc>
        <w:tc>
          <w:tcPr>
            <w:tcW w:w="850" w:type="dxa"/>
          </w:tcPr>
          <w:p w:rsidR="00F536B9" w:rsidRPr="007F59AB" w:rsidRDefault="00F536B9" w:rsidP="00F536B9">
            <w:pPr>
              <w:rPr>
                <w:bCs/>
                <w:sz w:val="22"/>
                <w:szCs w:val="22"/>
              </w:rPr>
            </w:pPr>
            <w:r w:rsidRPr="007F59AB">
              <w:rPr>
                <w:bCs/>
                <w:color w:val="000000"/>
                <w:sz w:val="22"/>
                <w:szCs w:val="22"/>
              </w:rPr>
              <w:t>7 956 762,74</w:t>
            </w:r>
          </w:p>
        </w:tc>
        <w:tc>
          <w:tcPr>
            <w:tcW w:w="993" w:type="dxa"/>
          </w:tcPr>
          <w:p w:rsidR="00F536B9" w:rsidRPr="007F59AB" w:rsidRDefault="00F536B9" w:rsidP="00B1334F">
            <w:pPr>
              <w:pStyle w:val="a3"/>
              <w:ind w:left="0"/>
              <w:rPr>
                <w:rFonts w:eastAsia="Calibri"/>
                <w:sz w:val="22"/>
                <w:szCs w:val="22"/>
                <w:lang w:eastAsia="en-US"/>
              </w:rPr>
            </w:pPr>
          </w:p>
        </w:tc>
        <w:tc>
          <w:tcPr>
            <w:tcW w:w="567" w:type="dxa"/>
          </w:tcPr>
          <w:p w:rsidR="00F536B9" w:rsidRPr="007F59AB" w:rsidRDefault="00F536B9" w:rsidP="00B1334F">
            <w:pPr>
              <w:pStyle w:val="a3"/>
              <w:ind w:left="0"/>
              <w:rPr>
                <w:rFonts w:eastAsia="Calibri"/>
                <w:sz w:val="22"/>
                <w:szCs w:val="22"/>
                <w:lang w:eastAsia="en-US"/>
              </w:rPr>
            </w:pPr>
          </w:p>
        </w:tc>
        <w:tc>
          <w:tcPr>
            <w:tcW w:w="850" w:type="dxa"/>
          </w:tcPr>
          <w:p w:rsidR="00F536B9" w:rsidRPr="007F59AB" w:rsidRDefault="00F536B9" w:rsidP="00B1334F">
            <w:pPr>
              <w:pStyle w:val="a3"/>
              <w:ind w:left="0"/>
              <w:rPr>
                <w:rFonts w:eastAsia="Calibri"/>
                <w:sz w:val="22"/>
                <w:szCs w:val="22"/>
                <w:lang w:eastAsia="en-US"/>
              </w:rPr>
            </w:pPr>
          </w:p>
        </w:tc>
        <w:tc>
          <w:tcPr>
            <w:tcW w:w="851" w:type="dxa"/>
          </w:tcPr>
          <w:p w:rsidR="00F536B9" w:rsidRPr="007F59AB" w:rsidRDefault="00F536B9" w:rsidP="00B1334F">
            <w:pPr>
              <w:pStyle w:val="a3"/>
              <w:ind w:left="0"/>
              <w:rPr>
                <w:rFonts w:eastAsia="Calibri"/>
                <w:sz w:val="22"/>
                <w:szCs w:val="22"/>
                <w:lang w:eastAsia="en-US"/>
              </w:rPr>
            </w:pPr>
          </w:p>
        </w:tc>
      </w:tr>
      <w:tr w:rsidR="00815E7E" w:rsidRPr="000560B0" w:rsidTr="000F3C84">
        <w:tc>
          <w:tcPr>
            <w:tcW w:w="1134" w:type="dxa"/>
          </w:tcPr>
          <w:p w:rsidR="00815E7E" w:rsidRPr="007F59AB" w:rsidRDefault="00815E7E" w:rsidP="00B1334F">
            <w:pPr>
              <w:pStyle w:val="a3"/>
              <w:ind w:left="0"/>
              <w:rPr>
                <w:rFonts w:eastAsia="Calibri"/>
                <w:sz w:val="22"/>
                <w:szCs w:val="22"/>
                <w:lang w:val="uk-UA" w:eastAsia="en-US"/>
              </w:rPr>
            </w:pPr>
          </w:p>
          <w:p w:rsidR="00815E7E" w:rsidRPr="007F59AB" w:rsidRDefault="00815E7E" w:rsidP="00B1334F">
            <w:pPr>
              <w:pStyle w:val="a3"/>
              <w:ind w:left="0"/>
              <w:rPr>
                <w:rFonts w:eastAsia="Calibri"/>
                <w:sz w:val="22"/>
                <w:szCs w:val="22"/>
                <w:lang w:val="uk-UA" w:eastAsia="en-US"/>
              </w:rPr>
            </w:pPr>
            <w:r w:rsidRPr="007F59AB">
              <w:rPr>
                <w:rFonts w:eastAsia="Calibri"/>
                <w:sz w:val="22"/>
                <w:szCs w:val="22"/>
                <w:lang w:val="uk-UA" w:eastAsia="en-US"/>
              </w:rPr>
              <w:t>ГВП</w:t>
            </w:r>
          </w:p>
        </w:tc>
        <w:tc>
          <w:tcPr>
            <w:tcW w:w="2694" w:type="dxa"/>
            <w:gridSpan w:val="3"/>
            <w:vAlign w:val="center"/>
          </w:tcPr>
          <w:p w:rsidR="00815E7E" w:rsidRPr="007F59AB" w:rsidRDefault="00815E7E" w:rsidP="00815E7E">
            <w:pPr>
              <w:pStyle w:val="a3"/>
              <w:ind w:left="0"/>
              <w:jc w:val="center"/>
              <w:rPr>
                <w:rFonts w:eastAsia="Calibri"/>
                <w:sz w:val="22"/>
                <w:szCs w:val="22"/>
                <w:lang w:eastAsia="en-US"/>
              </w:rPr>
            </w:pPr>
            <w:r w:rsidRPr="007F59AB">
              <w:rPr>
                <w:rFonts w:eastAsia="Calibri"/>
                <w:sz w:val="22"/>
                <w:szCs w:val="22"/>
                <w:lang w:val="uk-UA" w:eastAsia="en-US"/>
              </w:rPr>
              <w:t>При наявності рушникосушки</w:t>
            </w:r>
          </w:p>
        </w:tc>
        <w:tc>
          <w:tcPr>
            <w:tcW w:w="2409" w:type="dxa"/>
            <w:gridSpan w:val="4"/>
            <w:vAlign w:val="center"/>
          </w:tcPr>
          <w:p w:rsidR="00815E7E" w:rsidRPr="007F59AB" w:rsidRDefault="00815E7E" w:rsidP="00815E7E">
            <w:pPr>
              <w:pStyle w:val="a3"/>
              <w:ind w:left="0"/>
              <w:jc w:val="center"/>
              <w:rPr>
                <w:rFonts w:eastAsia="Calibri"/>
                <w:sz w:val="22"/>
                <w:szCs w:val="22"/>
                <w:lang w:eastAsia="en-US"/>
              </w:rPr>
            </w:pPr>
            <w:r w:rsidRPr="007F59AB">
              <w:rPr>
                <w:rFonts w:eastAsia="Calibri"/>
                <w:sz w:val="22"/>
                <w:szCs w:val="22"/>
                <w:lang w:val="uk-UA" w:eastAsia="en-US"/>
              </w:rPr>
              <w:t>Без рушникосушки</w:t>
            </w:r>
          </w:p>
        </w:tc>
        <w:tc>
          <w:tcPr>
            <w:tcW w:w="993" w:type="dxa"/>
          </w:tcPr>
          <w:p w:rsidR="00815E7E" w:rsidRPr="007F59AB" w:rsidRDefault="00815E7E" w:rsidP="00B1334F">
            <w:pPr>
              <w:pStyle w:val="a3"/>
              <w:ind w:left="0"/>
              <w:rPr>
                <w:rFonts w:eastAsia="Calibri"/>
                <w:sz w:val="22"/>
                <w:szCs w:val="22"/>
                <w:lang w:eastAsia="en-US"/>
              </w:rPr>
            </w:pPr>
          </w:p>
        </w:tc>
        <w:tc>
          <w:tcPr>
            <w:tcW w:w="567" w:type="dxa"/>
          </w:tcPr>
          <w:p w:rsidR="00815E7E" w:rsidRPr="007F59AB" w:rsidRDefault="00815E7E" w:rsidP="00B1334F">
            <w:pPr>
              <w:pStyle w:val="a3"/>
              <w:ind w:left="0"/>
              <w:rPr>
                <w:rFonts w:eastAsia="Calibri"/>
                <w:sz w:val="22"/>
                <w:szCs w:val="22"/>
                <w:lang w:eastAsia="en-US"/>
              </w:rPr>
            </w:pPr>
          </w:p>
        </w:tc>
        <w:tc>
          <w:tcPr>
            <w:tcW w:w="850" w:type="dxa"/>
          </w:tcPr>
          <w:p w:rsidR="00815E7E" w:rsidRPr="007F59AB" w:rsidRDefault="00815E7E" w:rsidP="00B1334F">
            <w:pPr>
              <w:pStyle w:val="a3"/>
              <w:ind w:left="0"/>
              <w:rPr>
                <w:rFonts w:eastAsia="Calibri"/>
                <w:sz w:val="22"/>
                <w:szCs w:val="22"/>
                <w:lang w:eastAsia="en-US"/>
              </w:rPr>
            </w:pPr>
          </w:p>
        </w:tc>
        <w:tc>
          <w:tcPr>
            <w:tcW w:w="851" w:type="dxa"/>
          </w:tcPr>
          <w:p w:rsidR="00815E7E" w:rsidRPr="007F59AB" w:rsidRDefault="00815E7E" w:rsidP="00B1334F">
            <w:pPr>
              <w:pStyle w:val="a3"/>
              <w:ind w:left="0"/>
              <w:rPr>
                <w:rFonts w:eastAsia="Calibri"/>
                <w:sz w:val="22"/>
                <w:szCs w:val="22"/>
                <w:lang w:eastAsia="en-US"/>
              </w:rPr>
            </w:pPr>
          </w:p>
        </w:tc>
      </w:tr>
      <w:tr w:rsidR="00815E7E" w:rsidRPr="000560B0" w:rsidTr="000F3C84">
        <w:tc>
          <w:tcPr>
            <w:tcW w:w="1134" w:type="dxa"/>
          </w:tcPr>
          <w:p w:rsidR="00815E7E" w:rsidRPr="007F59AB" w:rsidRDefault="00815E7E" w:rsidP="00B1334F">
            <w:pPr>
              <w:pStyle w:val="a3"/>
              <w:ind w:left="0"/>
              <w:rPr>
                <w:rFonts w:eastAsia="Calibri"/>
                <w:sz w:val="22"/>
                <w:szCs w:val="22"/>
                <w:lang w:val="uk-UA" w:eastAsia="en-US"/>
              </w:rPr>
            </w:pPr>
          </w:p>
        </w:tc>
        <w:tc>
          <w:tcPr>
            <w:tcW w:w="993" w:type="dxa"/>
            <w:vAlign w:val="center"/>
          </w:tcPr>
          <w:p w:rsidR="00815E7E" w:rsidRPr="007F59AB" w:rsidRDefault="00815E7E" w:rsidP="003D2B9F">
            <w:pPr>
              <w:pStyle w:val="a3"/>
              <w:ind w:left="0"/>
              <w:jc w:val="center"/>
              <w:rPr>
                <w:rFonts w:eastAsia="Calibri"/>
                <w:sz w:val="22"/>
                <w:szCs w:val="22"/>
                <w:lang w:val="uk-UA" w:eastAsia="en-US"/>
              </w:rPr>
            </w:pPr>
            <w:r w:rsidRPr="007F59AB">
              <w:rPr>
                <w:rFonts w:eastAsia="Calibri"/>
                <w:sz w:val="22"/>
                <w:szCs w:val="22"/>
                <w:lang w:val="uk-UA" w:eastAsia="en-US"/>
              </w:rPr>
              <w:t>куб.м.</w:t>
            </w:r>
          </w:p>
        </w:tc>
        <w:tc>
          <w:tcPr>
            <w:tcW w:w="850" w:type="dxa"/>
            <w:vAlign w:val="center"/>
          </w:tcPr>
          <w:p w:rsidR="00815E7E" w:rsidRPr="007F59AB" w:rsidRDefault="00815E7E" w:rsidP="003D2B9F">
            <w:pPr>
              <w:pStyle w:val="a3"/>
              <w:ind w:left="0"/>
              <w:jc w:val="center"/>
              <w:rPr>
                <w:rFonts w:eastAsia="Calibri"/>
                <w:sz w:val="22"/>
                <w:szCs w:val="22"/>
                <w:lang w:val="uk-UA" w:eastAsia="en-US"/>
              </w:rPr>
            </w:pPr>
            <w:r w:rsidRPr="007F59AB">
              <w:rPr>
                <w:rFonts w:eastAsia="Calibri"/>
                <w:sz w:val="22"/>
                <w:szCs w:val="22"/>
                <w:lang w:val="uk-UA" w:eastAsia="en-US"/>
              </w:rPr>
              <w:t>тариф</w:t>
            </w:r>
          </w:p>
        </w:tc>
        <w:tc>
          <w:tcPr>
            <w:tcW w:w="851" w:type="dxa"/>
            <w:vAlign w:val="center"/>
          </w:tcPr>
          <w:p w:rsidR="00815E7E" w:rsidRPr="007F59AB" w:rsidRDefault="00815E7E" w:rsidP="003D2B9F">
            <w:pPr>
              <w:pStyle w:val="a3"/>
              <w:ind w:left="0"/>
              <w:jc w:val="center"/>
              <w:rPr>
                <w:rFonts w:eastAsia="Calibri"/>
                <w:sz w:val="22"/>
                <w:szCs w:val="22"/>
                <w:lang w:val="uk-UA" w:eastAsia="en-US"/>
              </w:rPr>
            </w:pPr>
            <w:r w:rsidRPr="007F59AB">
              <w:rPr>
                <w:rFonts w:eastAsia="Calibri"/>
                <w:sz w:val="22"/>
                <w:szCs w:val="22"/>
                <w:lang w:val="uk-UA" w:eastAsia="en-US"/>
              </w:rPr>
              <w:t>сума</w:t>
            </w:r>
          </w:p>
        </w:tc>
        <w:tc>
          <w:tcPr>
            <w:tcW w:w="708" w:type="dxa"/>
            <w:vAlign w:val="center"/>
          </w:tcPr>
          <w:p w:rsidR="00815E7E" w:rsidRPr="007F59AB" w:rsidRDefault="00815E7E" w:rsidP="009E3254">
            <w:pPr>
              <w:pStyle w:val="a3"/>
              <w:ind w:left="0"/>
              <w:jc w:val="center"/>
              <w:rPr>
                <w:rFonts w:eastAsia="Calibri"/>
                <w:sz w:val="22"/>
                <w:szCs w:val="22"/>
                <w:lang w:val="uk-UA" w:eastAsia="en-US"/>
              </w:rPr>
            </w:pPr>
            <w:r w:rsidRPr="007F59AB">
              <w:rPr>
                <w:rFonts w:eastAsia="Calibri"/>
                <w:sz w:val="22"/>
                <w:szCs w:val="22"/>
                <w:lang w:val="uk-UA" w:eastAsia="en-US"/>
              </w:rPr>
              <w:t>куб.м.</w:t>
            </w:r>
          </w:p>
        </w:tc>
        <w:tc>
          <w:tcPr>
            <w:tcW w:w="851" w:type="dxa"/>
            <w:gridSpan w:val="2"/>
            <w:vAlign w:val="center"/>
          </w:tcPr>
          <w:p w:rsidR="00815E7E" w:rsidRPr="007F59AB" w:rsidRDefault="00815E7E" w:rsidP="009E3254">
            <w:pPr>
              <w:pStyle w:val="a3"/>
              <w:ind w:left="0"/>
              <w:jc w:val="center"/>
              <w:rPr>
                <w:rFonts w:eastAsia="Calibri"/>
                <w:sz w:val="22"/>
                <w:szCs w:val="22"/>
                <w:lang w:val="uk-UA" w:eastAsia="en-US"/>
              </w:rPr>
            </w:pPr>
            <w:r w:rsidRPr="007F59AB">
              <w:rPr>
                <w:rFonts w:eastAsia="Calibri"/>
                <w:sz w:val="22"/>
                <w:szCs w:val="22"/>
                <w:lang w:val="uk-UA" w:eastAsia="en-US"/>
              </w:rPr>
              <w:t>тариф</w:t>
            </w:r>
          </w:p>
        </w:tc>
        <w:tc>
          <w:tcPr>
            <w:tcW w:w="850" w:type="dxa"/>
            <w:vAlign w:val="center"/>
          </w:tcPr>
          <w:p w:rsidR="00815E7E" w:rsidRPr="007F59AB" w:rsidRDefault="00815E7E" w:rsidP="009E3254">
            <w:pPr>
              <w:pStyle w:val="a3"/>
              <w:ind w:left="0"/>
              <w:jc w:val="center"/>
              <w:rPr>
                <w:rFonts w:eastAsia="Calibri"/>
                <w:sz w:val="22"/>
                <w:szCs w:val="22"/>
                <w:lang w:val="uk-UA" w:eastAsia="en-US"/>
              </w:rPr>
            </w:pPr>
            <w:r w:rsidRPr="007F59AB">
              <w:rPr>
                <w:rFonts w:eastAsia="Calibri"/>
                <w:sz w:val="22"/>
                <w:szCs w:val="22"/>
                <w:lang w:val="uk-UA" w:eastAsia="en-US"/>
              </w:rPr>
              <w:t>сума</w:t>
            </w:r>
          </w:p>
        </w:tc>
        <w:tc>
          <w:tcPr>
            <w:tcW w:w="993" w:type="dxa"/>
          </w:tcPr>
          <w:p w:rsidR="00815E7E" w:rsidRPr="007F59AB" w:rsidRDefault="00815E7E" w:rsidP="00B1334F">
            <w:pPr>
              <w:pStyle w:val="a3"/>
              <w:ind w:left="0"/>
              <w:rPr>
                <w:rFonts w:eastAsia="Calibri"/>
                <w:sz w:val="22"/>
                <w:szCs w:val="22"/>
                <w:lang w:eastAsia="en-US"/>
              </w:rPr>
            </w:pPr>
          </w:p>
        </w:tc>
        <w:tc>
          <w:tcPr>
            <w:tcW w:w="567" w:type="dxa"/>
          </w:tcPr>
          <w:p w:rsidR="00815E7E" w:rsidRPr="007F59AB" w:rsidRDefault="00815E7E" w:rsidP="00B1334F">
            <w:pPr>
              <w:pStyle w:val="a3"/>
              <w:ind w:left="0"/>
              <w:rPr>
                <w:rFonts w:eastAsia="Calibri"/>
                <w:sz w:val="22"/>
                <w:szCs w:val="22"/>
                <w:lang w:eastAsia="en-US"/>
              </w:rPr>
            </w:pPr>
          </w:p>
        </w:tc>
        <w:tc>
          <w:tcPr>
            <w:tcW w:w="850" w:type="dxa"/>
          </w:tcPr>
          <w:p w:rsidR="00815E7E" w:rsidRPr="007F59AB" w:rsidRDefault="00815E7E" w:rsidP="00B1334F">
            <w:pPr>
              <w:pStyle w:val="a3"/>
              <w:ind w:left="0"/>
              <w:rPr>
                <w:rFonts w:eastAsia="Calibri"/>
                <w:sz w:val="22"/>
                <w:szCs w:val="22"/>
                <w:lang w:eastAsia="en-US"/>
              </w:rPr>
            </w:pPr>
          </w:p>
        </w:tc>
        <w:tc>
          <w:tcPr>
            <w:tcW w:w="851" w:type="dxa"/>
          </w:tcPr>
          <w:p w:rsidR="00815E7E" w:rsidRPr="007F59AB" w:rsidRDefault="00815E7E" w:rsidP="00B1334F">
            <w:pPr>
              <w:pStyle w:val="a3"/>
              <w:ind w:left="0"/>
              <w:rPr>
                <w:rFonts w:eastAsia="Calibri"/>
                <w:sz w:val="22"/>
                <w:szCs w:val="22"/>
                <w:lang w:eastAsia="en-US"/>
              </w:rPr>
            </w:pPr>
          </w:p>
        </w:tc>
      </w:tr>
      <w:tr w:rsidR="00815E7E" w:rsidRPr="000560B0" w:rsidTr="000F3C84">
        <w:tc>
          <w:tcPr>
            <w:tcW w:w="1134" w:type="dxa"/>
          </w:tcPr>
          <w:p w:rsidR="00815E7E" w:rsidRPr="007F59AB" w:rsidRDefault="00815E7E" w:rsidP="00B1334F">
            <w:pPr>
              <w:pStyle w:val="a3"/>
              <w:ind w:left="0"/>
              <w:rPr>
                <w:rFonts w:eastAsia="Calibri"/>
                <w:sz w:val="22"/>
                <w:szCs w:val="22"/>
                <w:lang w:val="uk-UA" w:eastAsia="en-US"/>
              </w:rPr>
            </w:pPr>
            <w:r w:rsidRPr="007F59AB">
              <w:rPr>
                <w:rFonts w:eastAsia="Calibri"/>
                <w:sz w:val="22"/>
                <w:szCs w:val="22"/>
                <w:u w:val="single"/>
                <w:lang w:val="uk-UA" w:eastAsia="en-US"/>
              </w:rPr>
              <w:t>2.2. ГВП бюджет</w:t>
            </w:r>
          </w:p>
        </w:tc>
        <w:tc>
          <w:tcPr>
            <w:tcW w:w="993" w:type="dxa"/>
          </w:tcPr>
          <w:p w:rsidR="00815E7E" w:rsidRPr="007F59AB" w:rsidRDefault="00815E7E" w:rsidP="0032193D">
            <w:pPr>
              <w:rPr>
                <w:rFonts w:eastAsia="Calibri"/>
                <w:sz w:val="22"/>
                <w:szCs w:val="22"/>
                <w:lang w:eastAsia="en-US"/>
              </w:rPr>
            </w:pPr>
            <w:r w:rsidRPr="007F59AB">
              <w:rPr>
                <w:bCs/>
                <w:sz w:val="22"/>
                <w:szCs w:val="22"/>
              </w:rPr>
              <w:t xml:space="preserve">39 356,67 </w:t>
            </w:r>
          </w:p>
        </w:tc>
        <w:tc>
          <w:tcPr>
            <w:tcW w:w="850" w:type="dxa"/>
          </w:tcPr>
          <w:p w:rsidR="00815E7E" w:rsidRPr="007F59AB" w:rsidRDefault="00815E7E" w:rsidP="004D470E">
            <w:pPr>
              <w:rPr>
                <w:sz w:val="22"/>
                <w:szCs w:val="22"/>
              </w:rPr>
            </w:pPr>
            <w:r w:rsidRPr="007F59AB">
              <w:rPr>
                <w:sz w:val="22"/>
                <w:szCs w:val="22"/>
              </w:rPr>
              <w:t xml:space="preserve">70,14 </w:t>
            </w:r>
          </w:p>
          <w:p w:rsidR="00815E7E" w:rsidRPr="007F59AB" w:rsidRDefault="00815E7E" w:rsidP="00B1334F">
            <w:pPr>
              <w:pStyle w:val="a3"/>
              <w:ind w:left="0"/>
              <w:rPr>
                <w:rFonts w:eastAsia="Calibri"/>
                <w:sz w:val="22"/>
                <w:szCs w:val="22"/>
                <w:lang w:eastAsia="en-US"/>
              </w:rPr>
            </w:pPr>
          </w:p>
        </w:tc>
        <w:tc>
          <w:tcPr>
            <w:tcW w:w="851" w:type="dxa"/>
          </w:tcPr>
          <w:p w:rsidR="00815E7E" w:rsidRPr="007F59AB" w:rsidRDefault="00815E7E" w:rsidP="0032193D">
            <w:pPr>
              <w:rPr>
                <w:rFonts w:eastAsia="Calibri"/>
                <w:sz w:val="22"/>
                <w:szCs w:val="22"/>
                <w:lang w:eastAsia="en-US"/>
              </w:rPr>
            </w:pPr>
            <w:r w:rsidRPr="007F59AB">
              <w:rPr>
                <w:bCs/>
                <w:sz w:val="22"/>
                <w:szCs w:val="22"/>
              </w:rPr>
              <w:t>2 760 476,83</w:t>
            </w:r>
          </w:p>
        </w:tc>
        <w:tc>
          <w:tcPr>
            <w:tcW w:w="708" w:type="dxa"/>
          </w:tcPr>
          <w:p w:rsidR="00815E7E" w:rsidRPr="007F59AB" w:rsidRDefault="00815E7E" w:rsidP="00B1334F">
            <w:pPr>
              <w:pStyle w:val="a3"/>
              <w:ind w:left="0"/>
              <w:rPr>
                <w:rFonts w:eastAsia="Calibri"/>
                <w:sz w:val="22"/>
                <w:szCs w:val="22"/>
                <w:lang w:eastAsia="en-US"/>
              </w:rPr>
            </w:pPr>
          </w:p>
        </w:tc>
        <w:tc>
          <w:tcPr>
            <w:tcW w:w="851" w:type="dxa"/>
            <w:gridSpan w:val="2"/>
          </w:tcPr>
          <w:p w:rsidR="00815E7E" w:rsidRPr="007F59AB" w:rsidRDefault="00815E7E" w:rsidP="00B1334F">
            <w:pPr>
              <w:pStyle w:val="a3"/>
              <w:ind w:left="0"/>
              <w:rPr>
                <w:rFonts w:eastAsia="Calibri"/>
                <w:sz w:val="22"/>
                <w:szCs w:val="22"/>
                <w:lang w:eastAsia="en-US"/>
              </w:rPr>
            </w:pPr>
          </w:p>
        </w:tc>
        <w:tc>
          <w:tcPr>
            <w:tcW w:w="850" w:type="dxa"/>
          </w:tcPr>
          <w:p w:rsidR="00815E7E" w:rsidRPr="007F59AB" w:rsidRDefault="00815E7E" w:rsidP="00B1334F">
            <w:pPr>
              <w:pStyle w:val="a3"/>
              <w:ind w:left="0"/>
              <w:rPr>
                <w:rFonts w:eastAsia="Calibri"/>
                <w:sz w:val="22"/>
                <w:szCs w:val="22"/>
                <w:lang w:eastAsia="en-US"/>
              </w:rPr>
            </w:pPr>
          </w:p>
        </w:tc>
        <w:tc>
          <w:tcPr>
            <w:tcW w:w="993" w:type="dxa"/>
          </w:tcPr>
          <w:p w:rsidR="00815E7E" w:rsidRPr="007F59AB" w:rsidRDefault="00815E7E" w:rsidP="00B1334F">
            <w:pPr>
              <w:pStyle w:val="a3"/>
              <w:ind w:left="0"/>
              <w:rPr>
                <w:rFonts w:eastAsia="Calibri"/>
                <w:sz w:val="22"/>
                <w:szCs w:val="22"/>
                <w:lang w:eastAsia="en-US"/>
              </w:rPr>
            </w:pPr>
          </w:p>
        </w:tc>
        <w:tc>
          <w:tcPr>
            <w:tcW w:w="567" w:type="dxa"/>
          </w:tcPr>
          <w:p w:rsidR="00815E7E" w:rsidRPr="007F59AB" w:rsidRDefault="00815E7E" w:rsidP="00B1334F">
            <w:pPr>
              <w:pStyle w:val="a3"/>
              <w:ind w:left="0"/>
              <w:rPr>
                <w:rFonts w:eastAsia="Calibri"/>
                <w:sz w:val="22"/>
                <w:szCs w:val="22"/>
                <w:lang w:eastAsia="en-US"/>
              </w:rPr>
            </w:pPr>
          </w:p>
        </w:tc>
        <w:tc>
          <w:tcPr>
            <w:tcW w:w="850" w:type="dxa"/>
          </w:tcPr>
          <w:p w:rsidR="00815E7E" w:rsidRPr="007F59AB" w:rsidRDefault="00815E7E" w:rsidP="00B1334F">
            <w:pPr>
              <w:pStyle w:val="a3"/>
              <w:ind w:left="0"/>
              <w:rPr>
                <w:rFonts w:eastAsia="Calibri"/>
                <w:sz w:val="22"/>
                <w:szCs w:val="22"/>
                <w:lang w:eastAsia="en-US"/>
              </w:rPr>
            </w:pPr>
          </w:p>
        </w:tc>
        <w:tc>
          <w:tcPr>
            <w:tcW w:w="851" w:type="dxa"/>
          </w:tcPr>
          <w:p w:rsidR="00815E7E" w:rsidRPr="007F59AB" w:rsidRDefault="00815E7E" w:rsidP="00B1334F">
            <w:pPr>
              <w:pStyle w:val="a3"/>
              <w:ind w:left="0"/>
              <w:rPr>
                <w:rFonts w:eastAsia="Calibri"/>
                <w:sz w:val="22"/>
                <w:szCs w:val="22"/>
                <w:lang w:eastAsia="en-US"/>
              </w:rPr>
            </w:pPr>
          </w:p>
        </w:tc>
      </w:tr>
      <w:tr w:rsidR="00815E7E" w:rsidRPr="000560B0" w:rsidTr="000F3C84">
        <w:tc>
          <w:tcPr>
            <w:tcW w:w="1134" w:type="dxa"/>
          </w:tcPr>
          <w:p w:rsidR="00815E7E" w:rsidRPr="007F59AB" w:rsidRDefault="00815E7E" w:rsidP="00F536B9">
            <w:pPr>
              <w:pStyle w:val="a3"/>
              <w:ind w:left="0"/>
              <w:rPr>
                <w:rFonts w:eastAsia="Calibri"/>
                <w:sz w:val="22"/>
                <w:szCs w:val="22"/>
                <w:lang w:val="uk-UA" w:eastAsia="en-US"/>
              </w:rPr>
            </w:pPr>
            <w:r w:rsidRPr="007F59AB">
              <w:rPr>
                <w:rFonts w:eastAsia="Calibri"/>
                <w:sz w:val="22"/>
                <w:szCs w:val="22"/>
                <w:u w:val="single"/>
                <w:lang w:val="uk-UA" w:eastAsia="en-US"/>
              </w:rPr>
              <w:t>3.2. ГВП</w:t>
            </w:r>
            <w:r w:rsidR="00BB146E" w:rsidRPr="007F59AB">
              <w:rPr>
                <w:rFonts w:eastAsia="Calibri"/>
                <w:sz w:val="22"/>
                <w:szCs w:val="22"/>
                <w:u w:val="single"/>
                <w:lang w:val="uk-UA" w:eastAsia="en-US"/>
              </w:rPr>
              <w:t xml:space="preserve">       </w:t>
            </w:r>
            <w:r w:rsidRPr="007F59AB">
              <w:rPr>
                <w:rFonts w:eastAsia="Calibri"/>
                <w:sz w:val="22"/>
                <w:szCs w:val="22"/>
                <w:u w:val="single"/>
                <w:lang w:val="uk-UA" w:eastAsia="en-US"/>
              </w:rPr>
              <w:t xml:space="preserve"> інші спожи</w:t>
            </w:r>
            <w:r w:rsidR="00E95112">
              <w:rPr>
                <w:rFonts w:eastAsia="Calibri"/>
                <w:sz w:val="22"/>
                <w:szCs w:val="22"/>
                <w:u w:val="single"/>
                <w:lang w:val="uk-UA" w:eastAsia="en-US"/>
              </w:rPr>
              <w:t>-</w:t>
            </w:r>
            <w:r w:rsidRPr="007F59AB">
              <w:rPr>
                <w:rFonts w:eastAsia="Calibri"/>
                <w:sz w:val="22"/>
                <w:szCs w:val="22"/>
                <w:u w:val="single"/>
                <w:lang w:val="uk-UA" w:eastAsia="en-US"/>
              </w:rPr>
              <w:t>вачі</w:t>
            </w:r>
          </w:p>
        </w:tc>
        <w:tc>
          <w:tcPr>
            <w:tcW w:w="993" w:type="dxa"/>
          </w:tcPr>
          <w:p w:rsidR="0017673D" w:rsidRDefault="0017673D" w:rsidP="00B1334F">
            <w:pPr>
              <w:pStyle w:val="a3"/>
              <w:ind w:left="0"/>
              <w:rPr>
                <w:rFonts w:eastAsia="Calibri"/>
                <w:sz w:val="22"/>
                <w:szCs w:val="22"/>
                <w:lang w:val="en-US" w:eastAsia="en-US"/>
              </w:rPr>
            </w:pPr>
          </w:p>
          <w:p w:rsidR="00815E7E" w:rsidRPr="007F59AB" w:rsidRDefault="00815E7E" w:rsidP="00B1334F">
            <w:pPr>
              <w:pStyle w:val="a3"/>
              <w:ind w:left="0"/>
              <w:rPr>
                <w:rFonts w:eastAsia="Calibri"/>
                <w:sz w:val="22"/>
                <w:szCs w:val="22"/>
                <w:lang w:val="uk-UA" w:eastAsia="en-US"/>
              </w:rPr>
            </w:pPr>
            <w:r w:rsidRPr="007F59AB">
              <w:rPr>
                <w:rFonts w:eastAsia="Calibri"/>
                <w:sz w:val="22"/>
                <w:szCs w:val="22"/>
                <w:lang w:val="uk-UA" w:eastAsia="en-US"/>
              </w:rPr>
              <w:t>0,00</w:t>
            </w:r>
          </w:p>
        </w:tc>
        <w:tc>
          <w:tcPr>
            <w:tcW w:w="850" w:type="dxa"/>
          </w:tcPr>
          <w:p w:rsidR="0017673D" w:rsidRDefault="0017673D" w:rsidP="00F536B9">
            <w:pPr>
              <w:rPr>
                <w:color w:val="000000"/>
                <w:sz w:val="22"/>
                <w:szCs w:val="22"/>
                <w:lang w:val="en-US"/>
              </w:rPr>
            </w:pPr>
          </w:p>
          <w:p w:rsidR="00815E7E" w:rsidRPr="007F59AB" w:rsidRDefault="00815E7E" w:rsidP="00F536B9">
            <w:pPr>
              <w:rPr>
                <w:color w:val="000000"/>
                <w:sz w:val="22"/>
                <w:szCs w:val="22"/>
              </w:rPr>
            </w:pPr>
            <w:r w:rsidRPr="007F59AB">
              <w:rPr>
                <w:color w:val="000000"/>
                <w:sz w:val="22"/>
                <w:szCs w:val="22"/>
              </w:rPr>
              <w:t xml:space="preserve">89,36 </w:t>
            </w:r>
          </w:p>
          <w:p w:rsidR="00815E7E" w:rsidRPr="007F59AB" w:rsidRDefault="00815E7E" w:rsidP="00B1334F">
            <w:pPr>
              <w:pStyle w:val="a3"/>
              <w:ind w:left="0"/>
              <w:rPr>
                <w:rFonts w:eastAsia="Calibri"/>
                <w:sz w:val="22"/>
                <w:szCs w:val="22"/>
                <w:lang w:eastAsia="en-US"/>
              </w:rPr>
            </w:pPr>
          </w:p>
        </w:tc>
        <w:tc>
          <w:tcPr>
            <w:tcW w:w="851" w:type="dxa"/>
          </w:tcPr>
          <w:p w:rsidR="0017673D" w:rsidRDefault="0017673D" w:rsidP="00B1334F">
            <w:pPr>
              <w:pStyle w:val="a3"/>
              <w:ind w:left="0"/>
              <w:rPr>
                <w:rFonts w:eastAsia="Calibri"/>
                <w:sz w:val="22"/>
                <w:szCs w:val="22"/>
                <w:lang w:val="en-US" w:eastAsia="en-US"/>
              </w:rPr>
            </w:pPr>
          </w:p>
          <w:p w:rsidR="00815E7E" w:rsidRPr="007F59AB" w:rsidRDefault="00815E7E" w:rsidP="00B1334F">
            <w:pPr>
              <w:pStyle w:val="a3"/>
              <w:ind w:left="0"/>
              <w:rPr>
                <w:rFonts w:eastAsia="Calibri"/>
                <w:sz w:val="22"/>
                <w:szCs w:val="22"/>
                <w:lang w:val="uk-UA" w:eastAsia="en-US"/>
              </w:rPr>
            </w:pPr>
            <w:r w:rsidRPr="007F59AB">
              <w:rPr>
                <w:rFonts w:eastAsia="Calibri"/>
                <w:sz w:val="22"/>
                <w:szCs w:val="22"/>
                <w:lang w:val="uk-UA" w:eastAsia="en-US"/>
              </w:rPr>
              <w:t>0,00</w:t>
            </w:r>
          </w:p>
        </w:tc>
        <w:tc>
          <w:tcPr>
            <w:tcW w:w="708" w:type="dxa"/>
          </w:tcPr>
          <w:p w:rsidR="00815E7E" w:rsidRPr="007F59AB" w:rsidRDefault="00815E7E" w:rsidP="00B1334F">
            <w:pPr>
              <w:pStyle w:val="a3"/>
              <w:ind w:left="0"/>
              <w:rPr>
                <w:rFonts w:eastAsia="Calibri"/>
                <w:sz w:val="22"/>
                <w:szCs w:val="22"/>
                <w:lang w:eastAsia="en-US"/>
              </w:rPr>
            </w:pPr>
          </w:p>
        </w:tc>
        <w:tc>
          <w:tcPr>
            <w:tcW w:w="851" w:type="dxa"/>
            <w:gridSpan w:val="2"/>
          </w:tcPr>
          <w:p w:rsidR="00815E7E" w:rsidRPr="007F59AB" w:rsidRDefault="00815E7E" w:rsidP="00B1334F">
            <w:pPr>
              <w:pStyle w:val="a3"/>
              <w:ind w:left="0"/>
              <w:rPr>
                <w:rFonts w:eastAsia="Calibri"/>
                <w:sz w:val="22"/>
                <w:szCs w:val="22"/>
                <w:lang w:eastAsia="en-US"/>
              </w:rPr>
            </w:pPr>
          </w:p>
        </w:tc>
        <w:tc>
          <w:tcPr>
            <w:tcW w:w="850" w:type="dxa"/>
          </w:tcPr>
          <w:p w:rsidR="00815E7E" w:rsidRPr="007F59AB" w:rsidRDefault="00815E7E" w:rsidP="00B1334F">
            <w:pPr>
              <w:pStyle w:val="a3"/>
              <w:ind w:left="0"/>
              <w:rPr>
                <w:rFonts w:eastAsia="Calibri"/>
                <w:sz w:val="22"/>
                <w:szCs w:val="22"/>
                <w:lang w:eastAsia="en-US"/>
              </w:rPr>
            </w:pPr>
          </w:p>
        </w:tc>
        <w:tc>
          <w:tcPr>
            <w:tcW w:w="993" w:type="dxa"/>
          </w:tcPr>
          <w:p w:rsidR="00815E7E" w:rsidRPr="007F59AB" w:rsidRDefault="00815E7E" w:rsidP="00B1334F">
            <w:pPr>
              <w:pStyle w:val="a3"/>
              <w:ind w:left="0"/>
              <w:rPr>
                <w:rFonts w:eastAsia="Calibri"/>
                <w:sz w:val="22"/>
                <w:szCs w:val="22"/>
                <w:lang w:eastAsia="en-US"/>
              </w:rPr>
            </w:pPr>
          </w:p>
        </w:tc>
        <w:tc>
          <w:tcPr>
            <w:tcW w:w="567" w:type="dxa"/>
          </w:tcPr>
          <w:p w:rsidR="00815E7E" w:rsidRPr="007F59AB" w:rsidRDefault="00815E7E" w:rsidP="00B1334F">
            <w:pPr>
              <w:pStyle w:val="a3"/>
              <w:ind w:left="0"/>
              <w:rPr>
                <w:rFonts w:eastAsia="Calibri"/>
                <w:sz w:val="22"/>
                <w:szCs w:val="22"/>
                <w:lang w:eastAsia="en-US"/>
              </w:rPr>
            </w:pPr>
          </w:p>
        </w:tc>
        <w:tc>
          <w:tcPr>
            <w:tcW w:w="850" w:type="dxa"/>
          </w:tcPr>
          <w:p w:rsidR="00815E7E" w:rsidRPr="007F59AB" w:rsidRDefault="00815E7E" w:rsidP="00B1334F">
            <w:pPr>
              <w:pStyle w:val="a3"/>
              <w:ind w:left="0"/>
              <w:rPr>
                <w:rFonts w:eastAsia="Calibri"/>
                <w:sz w:val="22"/>
                <w:szCs w:val="22"/>
                <w:lang w:eastAsia="en-US"/>
              </w:rPr>
            </w:pPr>
          </w:p>
        </w:tc>
        <w:tc>
          <w:tcPr>
            <w:tcW w:w="851" w:type="dxa"/>
          </w:tcPr>
          <w:p w:rsidR="00815E7E" w:rsidRPr="007F59AB" w:rsidRDefault="00815E7E" w:rsidP="00B1334F">
            <w:pPr>
              <w:pStyle w:val="a3"/>
              <w:ind w:left="0"/>
              <w:rPr>
                <w:rFonts w:eastAsia="Calibri"/>
                <w:sz w:val="22"/>
                <w:szCs w:val="22"/>
                <w:lang w:eastAsia="en-US"/>
              </w:rPr>
            </w:pPr>
          </w:p>
        </w:tc>
      </w:tr>
      <w:tr w:rsidR="00815E7E" w:rsidRPr="000560B0" w:rsidTr="000F3C84">
        <w:tc>
          <w:tcPr>
            <w:tcW w:w="1134" w:type="dxa"/>
            <w:vAlign w:val="bottom"/>
          </w:tcPr>
          <w:p w:rsidR="00815E7E" w:rsidRPr="007F59AB" w:rsidRDefault="00815E7E" w:rsidP="0017673D">
            <w:pPr>
              <w:pStyle w:val="a3"/>
              <w:ind w:left="0"/>
              <w:rPr>
                <w:rFonts w:eastAsia="Calibri"/>
                <w:b/>
                <w:sz w:val="22"/>
                <w:szCs w:val="22"/>
                <w:lang w:val="uk-UA" w:eastAsia="en-US"/>
              </w:rPr>
            </w:pPr>
            <w:r w:rsidRPr="007F59AB">
              <w:rPr>
                <w:rFonts w:eastAsia="Calibri"/>
                <w:b/>
                <w:sz w:val="22"/>
                <w:szCs w:val="22"/>
                <w:lang w:val="uk-UA" w:eastAsia="en-US"/>
              </w:rPr>
              <w:t>Всього по підпри</w:t>
            </w:r>
            <w:r w:rsidR="0017673D">
              <w:rPr>
                <w:rFonts w:eastAsia="Calibri"/>
                <w:b/>
                <w:sz w:val="22"/>
                <w:szCs w:val="22"/>
                <w:lang w:val="en-US" w:eastAsia="en-US"/>
              </w:rPr>
              <w:t>-</w:t>
            </w:r>
            <w:r w:rsidRPr="007F59AB">
              <w:rPr>
                <w:rFonts w:eastAsia="Calibri"/>
                <w:b/>
                <w:sz w:val="22"/>
                <w:szCs w:val="22"/>
                <w:lang w:val="uk-UA" w:eastAsia="en-US"/>
              </w:rPr>
              <w:t>ємству:</w:t>
            </w:r>
          </w:p>
        </w:tc>
        <w:tc>
          <w:tcPr>
            <w:tcW w:w="993" w:type="dxa"/>
          </w:tcPr>
          <w:p w:rsidR="00815E7E" w:rsidRPr="007F59AB" w:rsidRDefault="00815E7E" w:rsidP="00B1334F">
            <w:pPr>
              <w:pStyle w:val="a3"/>
              <w:ind w:left="0"/>
              <w:rPr>
                <w:rFonts w:eastAsia="Calibri"/>
                <w:sz w:val="22"/>
                <w:szCs w:val="22"/>
                <w:lang w:eastAsia="en-US"/>
              </w:rPr>
            </w:pPr>
          </w:p>
        </w:tc>
        <w:tc>
          <w:tcPr>
            <w:tcW w:w="850" w:type="dxa"/>
          </w:tcPr>
          <w:p w:rsidR="00815E7E" w:rsidRPr="007F59AB" w:rsidRDefault="00815E7E" w:rsidP="00B1334F">
            <w:pPr>
              <w:pStyle w:val="a3"/>
              <w:ind w:left="0"/>
              <w:rPr>
                <w:rFonts w:eastAsia="Calibri"/>
                <w:sz w:val="22"/>
                <w:szCs w:val="22"/>
                <w:lang w:eastAsia="en-US"/>
              </w:rPr>
            </w:pPr>
          </w:p>
        </w:tc>
        <w:tc>
          <w:tcPr>
            <w:tcW w:w="851" w:type="dxa"/>
          </w:tcPr>
          <w:p w:rsidR="00815E7E" w:rsidRPr="007F59AB" w:rsidRDefault="00815E7E" w:rsidP="00B1334F">
            <w:pPr>
              <w:pStyle w:val="a3"/>
              <w:ind w:left="0"/>
              <w:rPr>
                <w:rFonts w:eastAsia="Calibri"/>
                <w:sz w:val="22"/>
                <w:szCs w:val="22"/>
                <w:lang w:eastAsia="en-US"/>
              </w:rPr>
            </w:pPr>
          </w:p>
        </w:tc>
        <w:tc>
          <w:tcPr>
            <w:tcW w:w="708" w:type="dxa"/>
          </w:tcPr>
          <w:p w:rsidR="00815E7E" w:rsidRPr="007F59AB" w:rsidRDefault="00815E7E" w:rsidP="00B1334F">
            <w:pPr>
              <w:pStyle w:val="a3"/>
              <w:ind w:left="0"/>
              <w:rPr>
                <w:rFonts w:eastAsia="Calibri"/>
                <w:sz w:val="22"/>
                <w:szCs w:val="22"/>
                <w:lang w:eastAsia="en-US"/>
              </w:rPr>
            </w:pPr>
          </w:p>
        </w:tc>
        <w:tc>
          <w:tcPr>
            <w:tcW w:w="851" w:type="dxa"/>
            <w:gridSpan w:val="2"/>
          </w:tcPr>
          <w:p w:rsidR="00815E7E" w:rsidRPr="007F59AB" w:rsidRDefault="00815E7E" w:rsidP="00B1334F">
            <w:pPr>
              <w:pStyle w:val="a3"/>
              <w:ind w:left="0"/>
              <w:rPr>
                <w:rFonts w:eastAsia="Calibri"/>
                <w:sz w:val="22"/>
                <w:szCs w:val="22"/>
                <w:lang w:eastAsia="en-US"/>
              </w:rPr>
            </w:pPr>
          </w:p>
        </w:tc>
        <w:tc>
          <w:tcPr>
            <w:tcW w:w="850" w:type="dxa"/>
          </w:tcPr>
          <w:p w:rsidR="00815E7E" w:rsidRPr="007F59AB" w:rsidRDefault="00815E7E" w:rsidP="00B1334F">
            <w:pPr>
              <w:pStyle w:val="a3"/>
              <w:ind w:left="0"/>
              <w:rPr>
                <w:rFonts w:eastAsia="Calibri"/>
                <w:sz w:val="22"/>
                <w:szCs w:val="22"/>
                <w:lang w:eastAsia="en-US"/>
              </w:rPr>
            </w:pPr>
          </w:p>
        </w:tc>
        <w:tc>
          <w:tcPr>
            <w:tcW w:w="993" w:type="dxa"/>
          </w:tcPr>
          <w:p w:rsidR="00815E7E" w:rsidRPr="007F59AB" w:rsidRDefault="00815E7E" w:rsidP="00B1334F">
            <w:pPr>
              <w:pStyle w:val="a3"/>
              <w:ind w:left="0"/>
              <w:rPr>
                <w:rFonts w:eastAsia="Calibri"/>
                <w:b/>
                <w:sz w:val="22"/>
                <w:szCs w:val="22"/>
                <w:lang w:val="uk-UA" w:eastAsia="en-US"/>
              </w:rPr>
            </w:pPr>
            <w:r w:rsidRPr="007F59AB">
              <w:rPr>
                <w:rFonts w:eastAsia="Calibri"/>
                <w:b/>
                <w:sz w:val="22"/>
                <w:szCs w:val="22"/>
                <w:lang w:val="uk-UA" w:eastAsia="en-US"/>
              </w:rPr>
              <w:t xml:space="preserve">301 341 404,46 </w:t>
            </w:r>
          </w:p>
        </w:tc>
        <w:tc>
          <w:tcPr>
            <w:tcW w:w="567" w:type="dxa"/>
          </w:tcPr>
          <w:p w:rsidR="00815E7E" w:rsidRPr="0017673D" w:rsidRDefault="00815E7E" w:rsidP="00B1334F">
            <w:pPr>
              <w:pStyle w:val="a3"/>
              <w:ind w:left="0"/>
              <w:rPr>
                <w:rFonts w:eastAsia="Calibri"/>
                <w:b/>
                <w:sz w:val="20"/>
                <w:szCs w:val="20"/>
                <w:lang w:val="uk-UA" w:eastAsia="en-US"/>
              </w:rPr>
            </w:pPr>
            <w:r w:rsidRPr="0017673D">
              <w:rPr>
                <w:rFonts w:eastAsia="Calibri"/>
                <w:b/>
                <w:sz w:val="20"/>
                <w:szCs w:val="20"/>
                <w:lang w:val="uk-UA" w:eastAsia="en-US"/>
              </w:rPr>
              <w:t>107,58</w:t>
            </w:r>
          </w:p>
        </w:tc>
        <w:tc>
          <w:tcPr>
            <w:tcW w:w="850" w:type="dxa"/>
          </w:tcPr>
          <w:p w:rsidR="00815E7E" w:rsidRPr="007F59AB" w:rsidRDefault="00815E7E" w:rsidP="00BC76A3">
            <w:pPr>
              <w:pStyle w:val="a3"/>
              <w:ind w:left="0"/>
              <w:rPr>
                <w:rFonts w:eastAsia="Calibri"/>
                <w:b/>
                <w:sz w:val="22"/>
                <w:szCs w:val="22"/>
                <w:lang w:val="uk-UA" w:eastAsia="en-US"/>
              </w:rPr>
            </w:pPr>
            <w:r w:rsidRPr="007F59AB">
              <w:rPr>
                <w:rFonts w:eastAsia="Calibri"/>
                <w:b/>
                <w:sz w:val="22"/>
                <w:szCs w:val="22"/>
                <w:lang w:val="uk-UA" w:eastAsia="en-US"/>
              </w:rPr>
              <w:t xml:space="preserve">324 172 361,81 </w:t>
            </w:r>
          </w:p>
        </w:tc>
        <w:tc>
          <w:tcPr>
            <w:tcW w:w="851" w:type="dxa"/>
          </w:tcPr>
          <w:p w:rsidR="00815E7E" w:rsidRPr="000F3C84" w:rsidRDefault="00815E7E" w:rsidP="00B1334F">
            <w:pPr>
              <w:pStyle w:val="a3"/>
              <w:ind w:left="0"/>
              <w:rPr>
                <w:rFonts w:eastAsia="Calibri"/>
                <w:b/>
                <w:sz w:val="20"/>
                <w:szCs w:val="20"/>
                <w:lang w:val="uk-UA" w:eastAsia="en-US"/>
              </w:rPr>
            </w:pPr>
            <w:r w:rsidRPr="000F3C84">
              <w:rPr>
                <w:rFonts w:eastAsia="Calibri"/>
                <w:b/>
                <w:sz w:val="20"/>
                <w:szCs w:val="20"/>
                <w:lang w:val="uk-UA" w:eastAsia="en-US"/>
              </w:rPr>
              <w:t>75 076  879,95</w:t>
            </w:r>
          </w:p>
        </w:tc>
      </w:tr>
    </w:tbl>
    <w:p w:rsidR="00E95112" w:rsidRDefault="00E95112" w:rsidP="00E95112">
      <w:pPr>
        <w:spacing w:line="276" w:lineRule="auto"/>
        <w:ind w:left="360"/>
        <w:rPr>
          <w:rFonts w:eastAsia="Calibri"/>
          <w:b/>
          <w:sz w:val="32"/>
          <w:szCs w:val="32"/>
          <w:lang w:val="uk-UA" w:eastAsia="en-US"/>
        </w:rPr>
      </w:pPr>
    </w:p>
    <w:p w:rsidR="00E95112" w:rsidRPr="00E95112" w:rsidRDefault="00E95112" w:rsidP="00E95112">
      <w:pPr>
        <w:spacing w:line="276" w:lineRule="auto"/>
        <w:ind w:left="360"/>
        <w:rPr>
          <w:rFonts w:eastAsia="Calibri"/>
          <w:b/>
          <w:sz w:val="32"/>
          <w:szCs w:val="32"/>
          <w:lang w:val="uk-UA" w:eastAsia="en-US"/>
        </w:rPr>
      </w:pPr>
    </w:p>
    <w:p w:rsidR="001F7860" w:rsidRPr="0024424C" w:rsidRDefault="003435B8" w:rsidP="003435B8">
      <w:pPr>
        <w:spacing w:line="276" w:lineRule="auto"/>
        <w:jc w:val="center"/>
        <w:rPr>
          <w:rFonts w:eastAsia="Calibri"/>
          <w:b/>
          <w:sz w:val="28"/>
          <w:szCs w:val="28"/>
          <w:lang w:val="uk-UA" w:eastAsia="en-US"/>
        </w:rPr>
      </w:pPr>
      <w:r>
        <w:rPr>
          <w:b/>
          <w:sz w:val="32"/>
          <w:szCs w:val="32"/>
          <w:lang w:val="uk-UA"/>
        </w:rPr>
        <w:t>7.</w:t>
      </w:r>
      <w:r w:rsidR="0024424C">
        <w:rPr>
          <w:b/>
          <w:sz w:val="32"/>
          <w:szCs w:val="32"/>
          <w:lang w:val="en-US"/>
        </w:rPr>
        <w:t xml:space="preserve"> </w:t>
      </w:r>
      <w:r w:rsidR="002C0D66" w:rsidRPr="0024424C">
        <w:rPr>
          <w:b/>
          <w:sz w:val="28"/>
          <w:szCs w:val="28"/>
          <w:lang w:val="uk-UA"/>
        </w:rPr>
        <w:t>Організаційна структура</w:t>
      </w:r>
    </w:p>
    <w:p w:rsidR="00B567BB" w:rsidRPr="000560B0" w:rsidRDefault="00FA6CAA" w:rsidP="00E95112">
      <w:pPr>
        <w:spacing w:line="276" w:lineRule="auto"/>
        <w:jc w:val="center"/>
        <w:rPr>
          <w:b/>
          <w:sz w:val="28"/>
          <w:szCs w:val="28"/>
        </w:rPr>
      </w:pPr>
      <w:r w:rsidRPr="000560B0">
        <w:rPr>
          <w:b/>
          <w:i/>
          <w:sz w:val="28"/>
          <w:szCs w:val="28"/>
          <w:lang w:val="uk-UA"/>
        </w:rPr>
        <w:t>7.1.</w:t>
      </w:r>
      <w:r w:rsidR="00785F54" w:rsidRPr="000560B0">
        <w:rPr>
          <w:b/>
          <w:i/>
          <w:sz w:val="28"/>
          <w:szCs w:val="28"/>
          <w:lang w:val="uk-UA"/>
        </w:rPr>
        <w:t>Організація виробництва, праці та управління</w:t>
      </w:r>
    </w:p>
    <w:p w:rsidR="00B567BB" w:rsidRPr="000560B0" w:rsidRDefault="004601E7" w:rsidP="00B567BB">
      <w:pPr>
        <w:jc w:val="both"/>
        <w:rPr>
          <w:sz w:val="28"/>
          <w:szCs w:val="28"/>
        </w:rPr>
      </w:pPr>
      <w:r w:rsidRPr="000560B0">
        <w:rPr>
          <w:sz w:val="28"/>
          <w:szCs w:val="28"/>
          <w:lang w:val="uk-UA"/>
        </w:rPr>
        <w:t xml:space="preserve">     </w:t>
      </w:r>
      <w:r w:rsidR="00B567BB" w:rsidRPr="000560B0">
        <w:rPr>
          <w:sz w:val="28"/>
          <w:szCs w:val="28"/>
        </w:rPr>
        <w:t>Керівництво ДМП «Івано-Франківськтеплокомуненерго» здійснює директор, який призначається на посаду розпорядженням міського голови міста Івано-Франківська.</w:t>
      </w:r>
    </w:p>
    <w:p w:rsidR="00B567BB" w:rsidRPr="000560B0" w:rsidRDefault="004601E7" w:rsidP="00B567BB">
      <w:pPr>
        <w:jc w:val="both"/>
        <w:rPr>
          <w:sz w:val="28"/>
          <w:szCs w:val="28"/>
        </w:rPr>
      </w:pPr>
      <w:r w:rsidRPr="000560B0">
        <w:rPr>
          <w:sz w:val="28"/>
          <w:szCs w:val="28"/>
          <w:lang w:val="uk-UA"/>
        </w:rPr>
        <w:t xml:space="preserve">    </w:t>
      </w:r>
      <w:r w:rsidR="00B567BB" w:rsidRPr="000560B0">
        <w:rPr>
          <w:sz w:val="28"/>
          <w:szCs w:val="28"/>
        </w:rPr>
        <w:t>Апарат управління підприємства складається з виробничих та функціональних структурних підрозділів.</w:t>
      </w:r>
    </w:p>
    <w:p w:rsidR="00B567BB" w:rsidRPr="000560B0" w:rsidRDefault="004601E7" w:rsidP="00B567BB">
      <w:pPr>
        <w:jc w:val="both"/>
        <w:rPr>
          <w:sz w:val="28"/>
          <w:szCs w:val="28"/>
        </w:rPr>
      </w:pPr>
      <w:r w:rsidRPr="000560B0">
        <w:rPr>
          <w:sz w:val="28"/>
          <w:szCs w:val="28"/>
          <w:lang w:val="uk-UA"/>
        </w:rPr>
        <w:t xml:space="preserve">   </w:t>
      </w:r>
      <w:r w:rsidR="00B567BB" w:rsidRPr="000560B0">
        <w:rPr>
          <w:sz w:val="28"/>
          <w:szCs w:val="28"/>
        </w:rPr>
        <w:t xml:space="preserve">До апарату управління функціональними підрозділами відносяться заступники директора із підпорядкованими їм відділами та підрозділами. Так, на даний час на підприємстві є </w:t>
      </w:r>
      <w:r w:rsidR="00E95112">
        <w:rPr>
          <w:sz w:val="28"/>
          <w:szCs w:val="28"/>
          <w:lang w:val="uk-UA"/>
        </w:rPr>
        <w:t>5</w:t>
      </w:r>
      <w:r w:rsidR="00B567BB" w:rsidRPr="000560B0">
        <w:rPr>
          <w:sz w:val="28"/>
          <w:szCs w:val="28"/>
        </w:rPr>
        <w:t xml:space="preserve"> заступників директора, а саме:</w:t>
      </w:r>
    </w:p>
    <w:p w:rsidR="00B567BB" w:rsidRPr="00E95112" w:rsidRDefault="00F8618A" w:rsidP="00E95112">
      <w:pPr>
        <w:pStyle w:val="a3"/>
        <w:numPr>
          <w:ilvl w:val="0"/>
          <w:numId w:val="21"/>
        </w:numPr>
        <w:jc w:val="both"/>
        <w:rPr>
          <w:sz w:val="28"/>
          <w:szCs w:val="28"/>
        </w:rPr>
      </w:pPr>
      <w:r w:rsidRPr="00E95112">
        <w:rPr>
          <w:sz w:val="28"/>
          <w:szCs w:val="28"/>
          <w:lang w:val="uk-UA"/>
        </w:rPr>
        <w:t>З</w:t>
      </w:r>
      <w:r w:rsidR="00B567BB" w:rsidRPr="00E95112">
        <w:rPr>
          <w:sz w:val="28"/>
          <w:szCs w:val="28"/>
        </w:rPr>
        <w:t>аступник директора з фінансів</w:t>
      </w:r>
    </w:p>
    <w:p w:rsidR="00B567BB" w:rsidRPr="00E95112" w:rsidRDefault="00F8618A" w:rsidP="00E95112">
      <w:pPr>
        <w:pStyle w:val="a3"/>
        <w:numPr>
          <w:ilvl w:val="0"/>
          <w:numId w:val="21"/>
        </w:numPr>
        <w:jc w:val="both"/>
        <w:rPr>
          <w:sz w:val="28"/>
          <w:szCs w:val="28"/>
        </w:rPr>
      </w:pPr>
      <w:r w:rsidRPr="00E95112">
        <w:rPr>
          <w:sz w:val="28"/>
          <w:szCs w:val="28"/>
          <w:lang w:val="uk-UA"/>
        </w:rPr>
        <w:t>З</w:t>
      </w:r>
      <w:r w:rsidR="00B567BB" w:rsidRPr="00E95112">
        <w:rPr>
          <w:sz w:val="28"/>
          <w:szCs w:val="28"/>
        </w:rPr>
        <w:t>аступник директора з стратегічного розвитку</w:t>
      </w:r>
    </w:p>
    <w:p w:rsidR="00B567BB" w:rsidRPr="00E95112" w:rsidRDefault="00F8618A" w:rsidP="00E95112">
      <w:pPr>
        <w:pStyle w:val="a3"/>
        <w:numPr>
          <w:ilvl w:val="0"/>
          <w:numId w:val="21"/>
        </w:numPr>
        <w:jc w:val="both"/>
        <w:rPr>
          <w:sz w:val="28"/>
          <w:szCs w:val="28"/>
        </w:rPr>
      </w:pPr>
      <w:r w:rsidRPr="00E95112">
        <w:rPr>
          <w:sz w:val="28"/>
          <w:szCs w:val="28"/>
          <w:lang w:val="uk-UA"/>
        </w:rPr>
        <w:t>З</w:t>
      </w:r>
      <w:r w:rsidR="00B567BB" w:rsidRPr="00E95112">
        <w:rPr>
          <w:sz w:val="28"/>
          <w:szCs w:val="28"/>
        </w:rPr>
        <w:t>аступник директора з розрахунків та реалізації</w:t>
      </w:r>
    </w:p>
    <w:p w:rsidR="00F8618A" w:rsidRPr="00E95112" w:rsidRDefault="00F8618A" w:rsidP="00E95112">
      <w:pPr>
        <w:pStyle w:val="a3"/>
        <w:numPr>
          <w:ilvl w:val="0"/>
          <w:numId w:val="21"/>
        </w:numPr>
        <w:jc w:val="both"/>
        <w:rPr>
          <w:sz w:val="28"/>
          <w:szCs w:val="28"/>
        </w:rPr>
      </w:pPr>
      <w:r w:rsidRPr="00E95112">
        <w:rPr>
          <w:sz w:val="28"/>
          <w:szCs w:val="28"/>
          <w:lang w:val="uk-UA"/>
        </w:rPr>
        <w:t>З</w:t>
      </w:r>
      <w:r w:rsidRPr="00E95112">
        <w:rPr>
          <w:sz w:val="28"/>
          <w:szCs w:val="28"/>
        </w:rPr>
        <w:t xml:space="preserve">аступник директора з </w:t>
      </w:r>
      <w:r w:rsidRPr="00E95112">
        <w:rPr>
          <w:sz w:val="28"/>
          <w:szCs w:val="28"/>
          <w:lang w:val="uk-UA"/>
        </w:rPr>
        <w:t>із загальних питань</w:t>
      </w:r>
    </w:p>
    <w:p w:rsidR="00F8618A" w:rsidRPr="00E95112" w:rsidRDefault="00F8618A" w:rsidP="00E95112">
      <w:pPr>
        <w:pStyle w:val="a3"/>
        <w:numPr>
          <w:ilvl w:val="0"/>
          <w:numId w:val="21"/>
        </w:numPr>
        <w:jc w:val="both"/>
        <w:rPr>
          <w:sz w:val="28"/>
          <w:szCs w:val="28"/>
        </w:rPr>
      </w:pPr>
      <w:r w:rsidRPr="00E95112">
        <w:rPr>
          <w:sz w:val="28"/>
          <w:szCs w:val="28"/>
          <w:lang w:val="uk-UA"/>
        </w:rPr>
        <w:t>З</w:t>
      </w:r>
      <w:r w:rsidRPr="00E95112">
        <w:rPr>
          <w:sz w:val="28"/>
          <w:szCs w:val="28"/>
        </w:rPr>
        <w:t xml:space="preserve">аступник директора </w:t>
      </w:r>
      <w:r w:rsidRPr="00E95112">
        <w:rPr>
          <w:sz w:val="28"/>
          <w:szCs w:val="28"/>
          <w:lang w:val="uk-UA"/>
        </w:rPr>
        <w:t>з експлуатації</w:t>
      </w:r>
    </w:p>
    <w:p w:rsidR="00E95112" w:rsidRPr="00E95112" w:rsidRDefault="00E95112" w:rsidP="00E95112">
      <w:pPr>
        <w:pStyle w:val="a3"/>
        <w:jc w:val="both"/>
        <w:rPr>
          <w:sz w:val="28"/>
          <w:szCs w:val="28"/>
        </w:rPr>
      </w:pPr>
      <w:r>
        <w:rPr>
          <w:sz w:val="28"/>
          <w:szCs w:val="28"/>
          <w:lang w:val="uk-UA"/>
        </w:rPr>
        <w:t>А також:</w:t>
      </w:r>
    </w:p>
    <w:p w:rsidR="00F8618A" w:rsidRPr="00E95112" w:rsidRDefault="00F8618A" w:rsidP="00E95112">
      <w:pPr>
        <w:pStyle w:val="a3"/>
        <w:numPr>
          <w:ilvl w:val="0"/>
          <w:numId w:val="21"/>
        </w:numPr>
        <w:jc w:val="both"/>
        <w:rPr>
          <w:sz w:val="28"/>
          <w:szCs w:val="28"/>
        </w:rPr>
      </w:pPr>
      <w:r w:rsidRPr="00E95112">
        <w:rPr>
          <w:sz w:val="28"/>
          <w:szCs w:val="28"/>
          <w:lang w:val="uk-UA"/>
        </w:rPr>
        <w:t>Р</w:t>
      </w:r>
      <w:r w:rsidRPr="00E95112">
        <w:rPr>
          <w:sz w:val="28"/>
          <w:szCs w:val="28"/>
        </w:rPr>
        <w:t>адник директора з питань</w:t>
      </w:r>
      <w:r w:rsidRPr="00E95112">
        <w:rPr>
          <w:sz w:val="28"/>
          <w:szCs w:val="28"/>
          <w:lang w:val="uk-UA"/>
        </w:rPr>
        <w:t xml:space="preserve"> дотримання законодавства</w:t>
      </w:r>
    </w:p>
    <w:p w:rsidR="00B567BB" w:rsidRPr="00E95112" w:rsidRDefault="00F8618A" w:rsidP="00E95112">
      <w:pPr>
        <w:pStyle w:val="a3"/>
        <w:numPr>
          <w:ilvl w:val="0"/>
          <w:numId w:val="21"/>
        </w:numPr>
        <w:jc w:val="both"/>
        <w:rPr>
          <w:sz w:val="28"/>
          <w:szCs w:val="28"/>
        </w:rPr>
      </w:pPr>
      <w:r w:rsidRPr="00E95112">
        <w:rPr>
          <w:sz w:val="28"/>
          <w:szCs w:val="28"/>
          <w:lang w:val="uk-UA"/>
        </w:rPr>
        <w:t>Г</w:t>
      </w:r>
      <w:r w:rsidR="00B567BB" w:rsidRPr="00E95112">
        <w:rPr>
          <w:sz w:val="28"/>
          <w:szCs w:val="28"/>
        </w:rPr>
        <w:t>оловний інженер</w:t>
      </w:r>
    </w:p>
    <w:p w:rsidR="00F8618A" w:rsidRPr="000560B0" w:rsidRDefault="00F8618A" w:rsidP="00F8618A">
      <w:pPr>
        <w:jc w:val="both"/>
        <w:rPr>
          <w:sz w:val="28"/>
          <w:szCs w:val="28"/>
          <w:lang w:val="uk-UA"/>
        </w:rPr>
      </w:pPr>
      <w:r w:rsidRPr="000560B0">
        <w:rPr>
          <w:sz w:val="28"/>
          <w:szCs w:val="28"/>
          <w:lang w:val="uk-UA"/>
        </w:rPr>
        <w:t xml:space="preserve">     </w:t>
      </w:r>
    </w:p>
    <w:p w:rsidR="00B567BB" w:rsidRPr="000560B0" w:rsidRDefault="00F8618A" w:rsidP="00F8618A">
      <w:pPr>
        <w:jc w:val="both"/>
        <w:rPr>
          <w:sz w:val="28"/>
          <w:szCs w:val="28"/>
          <w:lang w:val="uk-UA"/>
        </w:rPr>
      </w:pPr>
      <w:r w:rsidRPr="000560B0">
        <w:rPr>
          <w:sz w:val="28"/>
          <w:szCs w:val="28"/>
          <w:lang w:val="uk-UA"/>
        </w:rPr>
        <w:t xml:space="preserve">     </w:t>
      </w:r>
      <w:r w:rsidR="00B567BB" w:rsidRPr="000560B0">
        <w:rPr>
          <w:sz w:val="28"/>
          <w:szCs w:val="28"/>
          <w:lang w:val="uk-UA"/>
        </w:rPr>
        <w:t xml:space="preserve">Відповідно до затвердженої організаційної структури ДМП «Івано-Франківськтеплокомуненерго», заступнику директора з фінансів </w:t>
      </w:r>
      <w:r w:rsidR="00E55030" w:rsidRPr="000560B0">
        <w:rPr>
          <w:sz w:val="28"/>
          <w:szCs w:val="28"/>
          <w:lang w:val="uk-UA"/>
        </w:rPr>
        <w:t>підпоряд-</w:t>
      </w:r>
      <w:r w:rsidR="00B567BB" w:rsidRPr="000560B0">
        <w:rPr>
          <w:sz w:val="28"/>
          <w:szCs w:val="28"/>
          <w:lang w:val="uk-UA"/>
        </w:rPr>
        <w:t>ковуються наступні підрозділи:</w:t>
      </w:r>
    </w:p>
    <w:p w:rsidR="00B567BB" w:rsidRPr="00E95112" w:rsidRDefault="00B567BB" w:rsidP="00E95112">
      <w:pPr>
        <w:pStyle w:val="a3"/>
        <w:numPr>
          <w:ilvl w:val="0"/>
          <w:numId w:val="21"/>
        </w:numPr>
        <w:jc w:val="both"/>
        <w:rPr>
          <w:sz w:val="28"/>
          <w:szCs w:val="28"/>
        </w:rPr>
      </w:pPr>
      <w:r w:rsidRPr="00E95112">
        <w:rPr>
          <w:sz w:val="28"/>
          <w:szCs w:val="28"/>
        </w:rPr>
        <w:lastRenderedPageBreak/>
        <w:t>бухгалтерія на чолі з головним бухгалтером</w:t>
      </w:r>
    </w:p>
    <w:p w:rsidR="00B567BB" w:rsidRPr="00E95112" w:rsidRDefault="00B567BB" w:rsidP="00E95112">
      <w:pPr>
        <w:pStyle w:val="a3"/>
        <w:numPr>
          <w:ilvl w:val="0"/>
          <w:numId w:val="21"/>
        </w:numPr>
        <w:jc w:val="both"/>
        <w:rPr>
          <w:sz w:val="28"/>
          <w:szCs w:val="28"/>
        </w:rPr>
      </w:pPr>
      <w:r w:rsidRPr="00E95112">
        <w:rPr>
          <w:sz w:val="28"/>
          <w:szCs w:val="28"/>
        </w:rPr>
        <w:t>відділ тарифної політики та планування</w:t>
      </w:r>
    </w:p>
    <w:p w:rsidR="00372A99" w:rsidRPr="000560B0" w:rsidRDefault="00372A99" w:rsidP="00372A99">
      <w:pPr>
        <w:ind w:left="720"/>
        <w:jc w:val="both"/>
        <w:rPr>
          <w:sz w:val="28"/>
          <w:szCs w:val="28"/>
        </w:rPr>
      </w:pPr>
    </w:p>
    <w:p w:rsidR="00F8618A" w:rsidRPr="000560B0" w:rsidRDefault="00F97835" w:rsidP="00B567BB">
      <w:pPr>
        <w:jc w:val="both"/>
        <w:rPr>
          <w:sz w:val="28"/>
          <w:szCs w:val="28"/>
          <w:lang w:val="uk-UA"/>
        </w:rPr>
      </w:pPr>
      <w:r w:rsidRPr="000560B0">
        <w:rPr>
          <w:sz w:val="28"/>
          <w:szCs w:val="28"/>
          <w:lang w:val="uk-UA"/>
        </w:rPr>
        <w:t xml:space="preserve">     </w:t>
      </w:r>
      <w:r w:rsidR="00B567BB" w:rsidRPr="000560B0">
        <w:rPr>
          <w:sz w:val="28"/>
          <w:szCs w:val="28"/>
          <w:lang w:val="uk-UA"/>
        </w:rPr>
        <w:t>Заступнику директора з стратегічного розвитку підпорядковується відділ стратегічного розвитку та впровадження кредитно-інвестиційних проектів, який призначений для розробки стратегічних планів розвитку підприємства, оформлення та обслуговування кредитів у місцевих банках та міжнародних фінансових установах і організаціях, прийняття участі та допомозі в реалізації різних проектів та програм по енергозбереженню, модернізації та реконструкції існуючої системи теплопостачання, пошуку нових фінансових джерел</w:t>
      </w:r>
      <w:r w:rsidR="00F8618A" w:rsidRPr="000560B0">
        <w:rPr>
          <w:sz w:val="28"/>
          <w:szCs w:val="28"/>
          <w:lang w:val="uk-UA"/>
        </w:rPr>
        <w:t>.</w:t>
      </w:r>
    </w:p>
    <w:p w:rsidR="00372A99" w:rsidRPr="000560B0" w:rsidRDefault="00372A99" w:rsidP="00B567BB">
      <w:pPr>
        <w:jc w:val="both"/>
        <w:rPr>
          <w:sz w:val="28"/>
          <w:szCs w:val="28"/>
          <w:lang w:val="uk-UA"/>
        </w:rPr>
      </w:pPr>
    </w:p>
    <w:p w:rsidR="00B567BB" w:rsidRPr="000560B0" w:rsidRDefault="00F8618A" w:rsidP="00B567BB">
      <w:pPr>
        <w:jc w:val="both"/>
        <w:rPr>
          <w:sz w:val="28"/>
          <w:szCs w:val="28"/>
        </w:rPr>
      </w:pPr>
      <w:r w:rsidRPr="000560B0">
        <w:rPr>
          <w:sz w:val="28"/>
          <w:szCs w:val="28"/>
          <w:lang w:val="uk-UA"/>
        </w:rPr>
        <w:t xml:space="preserve">     </w:t>
      </w:r>
      <w:r w:rsidR="00B567BB" w:rsidRPr="000560B0">
        <w:rPr>
          <w:sz w:val="28"/>
          <w:szCs w:val="28"/>
        </w:rPr>
        <w:t>Заступнику директора з розрахунків та реалізації підпорядковуються наступні відділи:</w:t>
      </w:r>
    </w:p>
    <w:p w:rsidR="00B567BB" w:rsidRPr="00E95112" w:rsidRDefault="00F8618A" w:rsidP="00E95112">
      <w:pPr>
        <w:pStyle w:val="a3"/>
        <w:numPr>
          <w:ilvl w:val="0"/>
          <w:numId w:val="21"/>
        </w:numPr>
        <w:jc w:val="both"/>
        <w:rPr>
          <w:sz w:val="28"/>
          <w:szCs w:val="28"/>
          <w:lang w:val="uk-UA"/>
        </w:rPr>
      </w:pPr>
      <w:r w:rsidRPr="00E95112">
        <w:rPr>
          <w:sz w:val="28"/>
          <w:szCs w:val="28"/>
          <w:lang w:val="uk-UA"/>
        </w:rPr>
        <w:t>сервісний центр</w:t>
      </w:r>
    </w:p>
    <w:p w:rsidR="00B567BB" w:rsidRPr="00E95112" w:rsidRDefault="00B567BB" w:rsidP="00E95112">
      <w:pPr>
        <w:pStyle w:val="a3"/>
        <w:numPr>
          <w:ilvl w:val="0"/>
          <w:numId w:val="21"/>
        </w:numPr>
        <w:jc w:val="both"/>
        <w:rPr>
          <w:sz w:val="28"/>
          <w:szCs w:val="28"/>
          <w:lang w:val="uk-UA"/>
        </w:rPr>
      </w:pPr>
      <w:r w:rsidRPr="00E95112">
        <w:rPr>
          <w:sz w:val="28"/>
          <w:szCs w:val="28"/>
          <w:lang w:val="uk-UA"/>
        </w:rPr>
        <w:t>відділ договірної роботи з теплопостачання, обліку та реалізації</w:t>
      </w:r>
    </w:p>
    <w:p w:rsidR="00372A99" w:rsidRPr="000560B0" w:rsidRDefault="00372A99" w:rsidP="00372A99">
      <w:pPr>
        <w:ind w:left="502"/>
        <w:jc w:val="both"/>
        <w:rPr>
          <w:sz w:val="28"/>
          <w:szCs w:val="28"/>
          <w:lang w:val="uk-UA"/>
        </w:rPr>
      </w:pPr>
    </w:p>
    <w:p w:rsidR="00DD7799" w:rsidRPr="000560B0" w:rsidRDefault="00DD7799" w:rsidP="00DD7799">
      <w:pPr>
        <w:jc w:val="both"/>
        <w:rPr>
          <w:sz w:val="28"/>
          <w:szCs w:val="28"/>
        </w:rPr>
      </w:pPr>
      <w:r w:rsidRPr="000560B0">
        <w:rPr>
          <w:sz w:val="28"/>
          <w:szCs w:val="28"/>
          <w:lang w:val="uk-UA"/>
        </w:rPr>
        <w:t xml:space="preserve">     </w:t>
      </w:r>
      <w:r w:rsidRPr="000560B0">
        <w:rPr>
          <w:sz w:val="28"/>
          <w:szCs w:val="28"/>
        </w:rPr>
        <w:t xml:space="preserve">Заступнику директора </w:t>
      </w:r>
      <w:r w:rsidRPr="000560B0">
        <w:rPr>
          <w:sz w:val="28"/>
          <w:szCs w:val="28"/>
          <w:lang w:val="uk-UA"/>
        </w:rPr>
        <w:t>із загальних питань</w:t>
      </w:r>
      <w:r w:rsidRPr="000560B0">
        <w:rPr>
          <w:sz w:val="28"/>
          <w:szCs w:val="28"/>
        </w:rPr>
        <w:t xml:space="preserve"> підпорядковуються наступні відділи:</w:t>
      </w:r>
    </w:p>
    <w:p w:rsidR="00DD7799" w:rsidRPr="00E95112" w:rsidRDefault="00DD7799" w:rsidP="00E95112">
      <w:pPr>
        <w:pStyle w:val="a3"/>
        <w:numPr>
          <w:ilvl w:val="0"/>
          <w:numId w:val="21"/>
        </w:numPr>
        <w:jc w:val="both"/>
        <w:rPr>
          <w:sz w:val="28"/>
          <w:szCs w:val="28"/>
          <w:lang w:val="uk-UA"/>
        </w:rPr>
      </w:pPr>
      <w:r w:rsidRPr="00E95112">
        <w:rPr>
          <w:sz w:val="28"/>
          <w:szCs w:val="28"/>
          <w:lang w:val="uk-UA"/>
        </w:rPr>
        <w:t>відділ по роботі з персоналом</w:t>
      </w:r>
    </w:p>
    <w:p w:rsidR="00DD7799" w:rsidRPr="00E95112" w:rsidRDefault="00DD7799" w:rsidP="00E95112">
      <w:pPr>
        <w:pStyle w:val="a3"/>
        <w:numPr>
          <w:ilvl w:val="0"/>
          <w:numId w:val="21"/>
        </w:numPr>
        <w:jc w:val="both"/>
        <w:rPr>
          <w:sz w:val="28"/>
          <w:szCs w:val="28"/>
          <w:lang w:val="uk-UA"/>
        </w:rPr>
      </w:pPr>
      <w:r w:rsidRPr="00E95112">
        <w:rPr>
          <w:sz w:val="28"/>
          <w:szCs w:val="28"/>
          <w:lang w:val="uk-UA"/>
        </w:rPr>
        <w:t>охорона</w:t>
      </w:r>
    </w:p>
    <w:p w:rsidR="00DD7799" w:rsidRPr="00E95112" w:rsidRDefault="00DD7799" w:rsidP="00E95112">
      <w:pPr>
        <w:pStyle w:val="a3"/>
        <w:numPr>
          <w:ilvl w:val="0"/>
          <w:numId w:val="21"/>
        </w:numPr>
        <w:jc w:val="both"/>
        <w:rPr>
          <w:sz w:val="28"/>
          <w:szCs w:val="28"/>
          <w:lang w:val="uk-UA"/>
        </w:rPr>
      </w:pPr>
      <w:r w:rsidRPr="00E95112">
        <w:rPr>
          <w:sz w:val="28"/>
          <w:szCs w:val="28"/>
          <w:lang w:val="uk-UA"/>
        </w:rPr>
        <w:t>відділ забезпечення та обробки інформації</w:t>
      </w:r>
    </w:p>
    <w:p w:rsidR="00DD7799" w:rsidRPr="00E95112" w:rsidRDefault="00DD7799" w:rsidP="00E95112">
      <w:pPr>
        <w:pStyle w:val="a3"/>
        <w:numPr>
          <w:ilvl w:val="0"/>
          <w:numId w:val="21"/>
        </w:numPr>
        <w:jc w:val="both"/>
        <w:rPr>
          <w:sz w:val="28"/>
          <w:szCs w:val="28"/>
          <w:lang w:val="uk-UA"/>
        </w:rPr>
      </w:pPr>
      <w:r w:rsidRPr="00E95112">
        <w:rPr>
          <w:sz w:val="28"/>
          <w:szCs w:val="28"/>
          <w:lang w:val="uk-UA"/>
        </w:rPr>
        <w:t>бюджетно-кошторисна група</w:t>
      </w:r>
    </w:p>
    <w:p w:rsidR="00DD7799" w:rsidRPr="000560B0" w:rsidRDefault="00DD7799" w:rsidP="00DD7799">
      <w:pPr>
        <w:ind w:left="720"/>
        <w:jc w:val="both"/>
        <w:rPr>
          <w:sz w:val="28"/>
          <w:szCs w:val="28"/>
          <w:lang w:val="uk-UA"/>
        </w:rPr>
      </w:pPr>
    </w:p>
    <w:p w:rsidR="00B567BB" w:rsidRPr="000560B0" w:rsidRDefault="00F97835" w:rsidP="00B567BB">
      <w:pPr>
        <w:jc w:val="both"/>
        <w:rPr>
          <w:sz w:val="28"/>
          <w:szCs w:val="28"/>
          <w:lang w:val="uk-UA"/>
        </w:rPr>
      </w:pPr>
      <w:r w:rsidRPr="000560B0">
        <w:rPr>
          <w:sz w:val="28"/>
          <w:szCs w:val="28"/>
          <w:lang w:val="uk-UA"/>
        </w:rPr>
        <w:t xml:space="preserve">     </w:t>
      </w:r>
      <w:r w:rsidR="00B567BB" w:rsidRPr="000560B0">
        <w:rPr>
          <w:sz w:val="28"/>
          <w:szCs w:val="28"/>
          <w:lang w:val="uk-UA"/>
        </w:rPr>
        <w:t>Радник</w:t>
      </w:r>
      <w:r w:rsidRPr="000560B0">
        <w:rPr>
          <w:sz w:val="28"/>
          <w:szCs w:val="28"/>
          <w:lang w:val="uk-UA"/>
        </w:rPr>
        <w:t>у</w:t>
      </w:r>
      <w:r w:rsidR="00B567BB" w:rsidRPr="000560B0">
        <w:rPr>
          <w:sz w:val="28"/>
          <w:szCs w:val="28"/>
          <w:lang w:val="uk-UA"/>
        </w:rPr>
        <w:t xml:space="preserve"> директора з питань </w:t>
      </w:r>
      <w:r w:rsidR="00DD7799" w:rsidRPr="000560B0">
        <w:rPr>
          <w:sz w:val="28"/>
          <w:szCs w:val="28"/>
          <w:lang w:val="uk-UA"/>
        </w:rPr>
        <w:t xml:space="preserve">дотримання законодавства </w:t>
      </w:r>
      <w:r w:rsidR="00B567BB" w:rsidRPr="000560B0">
        <w:rPr>
          <w:sz w:val="28"/>
          <w:szCs w:val="28"/>
          <w:lang w:val="uk-UA"/>
        </w:rPr>
        <w:t>підпорядковується юридичний відділ, завданням якого є організація правової роботи, спрямованої на правильне застосування та неухильне додержання вимог нормативно-правових актів законодавства та інших нормативних документів підприємства. Також відділ подає керівництву пропозиції щодо вирішення правових питань виробничої, економічної та соціальної діяльності підприємства, укладає договори на надання послуг, проводить заходи по відшкодуванню боргів, укладає договори реструктуризації заборгованості, здійснює судове провадження позовів до найбільших боржників та ін.</w:t>
      </w:r>
    </w:p>
    <w:p w:rsidR="00372A99" w:rsidRPr="000560B0" w:rsidRDefault="00372A99" w:rsidP="00B567BB">
      <w:pPr>
        <w:jc w:val="both"/>
        <w:rPr>
          <w:sz w:val="28"/>
          <w:szCs w:val="28"/>
          <w:lang w:val="uk-UA"/>
        </w:rPr>
      </w:pPr>
    </w:p>
    <w:p w:rsidR="00137AC4" w:rsidRPr="000560B0" w:rsidRDefault="00137AC4" w:rsidP="00137AC4">
      <w:pPr>
        <w:jc w:val="both"/>
        <w:rPr>
          <w:sz w:val="28"/>
          <w:szCs w:val="28"/>
          <w:lang w:val="uk-UA"/>
        </w:rPr>
      </w:pPr>
      <w:r w:rsidRPr="000560B0">
        <w:rPr>
          <w:sz w:val="28"/>
          <w:szCs w:val="28"/>
          <w:lang w:val="uk-UA"/>
        </w:rPr>
        <w:t xml:space="preserve">          </w:t>
      </w:r>
      <w:r w:rsidRPr="000560B0">
        <w:rPr>
          <w:sz w:val="28"/>
          <w:szCs w:val="28"/>
        </w:rPr>
        <w:t xml:space="preserve">Заступнику директора </w:t>
      </w:r>
      <w:r w:rsidRPr="000560B0">
        <w:rPr>
          <w:sz w:val="28"/>
          <w:szCs w:val="28"/>
          <w:lang w:val="uk-UA"/>
        </w:rPr>
        <w:t>з експлуатації</w:t>
      </w:r>
      <w:r w:rsidRPr="000560B0">
        <w:rPr>
          <w:sz w:val="28"/>
          <w:szCs w:val="28"/>
        </w:rPr>
        <w:t xml:space="preserve"> підпорядковуються наступні </w:t>
      </w:r>
      <w:r w:rsidRPr="000560B0">
        <w:rPr>
          <w:sz w:val="28"/>
          <w:szCs w:val="28"/>
          <w:lang w:val="uk-UA"/>
        </w:rPr>
        <w:t>підрозділи</w:t>
      </w:r>
      <w:r w:rsidRPr="000560B0">
        <w:rPr>
          <w:sz w:val="28"/>
          <w:szCs w:val="28"/>
        </w:rPr>
        <w:t>:</w:t>
      </w:r>
    </w:p>
    <w:p w:rsidR="00137AC4" w:rsidRPr="00E95112" w:rsidRDefault="00137AC4" w:rsidP="00E95112">
      <w:pPr>
        <w:pStyle w:val="a3"/>
        <w:numPr>
          <w:ilvl w:val="0"/>
          <w:numId w:val="21"/>
        </w:numPr>
        <w:jc w:val="both"/>
        <w:rPr>
          <w:sz w:val="28"/>
          <w:szCs w:val="28"/>
          <w:lang w:val="uk-UA"/>
        </w:rPr>
      </w:pPr>
      <w:r w:rsidRPr="00E95112">
        <w:rPr>
          <w:sz w:val="28"/>
          <w:szCs w:val="28"/>
          <w:lang w:val="uk-UA"/>
        </w:rPr>
        <w:t>Тепловий район «Пасічна»</w:t>
      </w:r>
    </w:p>
    <w:p w:rsidR="00341DD9" w:rsidRPr="00E95112" w:rsidRDefault="00341DD9" w:rsidP="00E95112">
      <w:pPr>
        <w:pStyle w:val="a3"/>
        <w:numPr>
          <w:ilvl w:val="0"/>
          <w:numId w:val="21"/>
        </w:numPr>
        <w:jc w:val="both"/>
        <w:rPr>
          <w:sz w:val="28"/>
          <w:szCs w:val="28"/>
          <w:lang w:val="uk-UA"/>
        </w:rPr>
      </w:pPr>
      <w:r w:rsidRPr="00E95112">
        <w:rPr>
          <w:sz w:val="28"/>
          <w:szCs w:val="28"/>
          <w:lang w:val="uk-UA"/>
        </w:rPr>
        <w:t>Тепловий район «Дорошенка»</w:t>
      </w:r>
    </w:p>
    <w:p w:rsidR="00341DD9" w:rsidRPr="00E95112" w:rsidRDefault="00341DD9" w:rsidP="00E95112">
      <w:pPr>
        <w:pStyle w:val="a3"/>
        <w:numPr>
          <w:ilvl w:val="0"/>
          <w:numId w:val="21"/>
        </w:numPr>
        <w:jc w:val="both"/>
        <w:rPr>
          <w:sz w:val="28"/>
          <w:szCs w:val="28"/>
          <w:lang w:val="uk-UA"/>
        </w:rPr>
      </w:pPr>
      <w:r w:rsidRPr="00E95112">
        <w:rPr>
          <w:sz w:val="28"/>
          <w:szCs w:val="28"/>
          <w:lang w:val="uk-UA"/>
        </w:rPr>
        <w:t>Тепловий район «Позитрон»</w:t>
      </w:r>
    </w:p>
    <w:p w:rsidR="00341DD9" w:rsidRPr="00E95112" w:rsidRDefault="00341DD9" w:rsidP="00E95112">
      <w:pPr>
        <w:pStyle w:val="a3"/>
        <w:numPr>
          <w:ilvl w:val="0"/>
          <w:numId w:val="21"/>
        </w:numPr>
        <w:jc w:val="both"/>
        <w:rPr>
          <w:sz w:val="28"/>
          <w:szCs w:val="28"/>
          <w:lang w:val="uk-UA"/>
        </w:rPr>
      </w:pPr>
      <w:r w:rsidRPr="00E95112">
        <w:rPr>
          <w:sz w:val="28"/>
          <w:szCs w:val="28"/>
          <w:lang w:val="uk-UA"/>
        </w:rPr>
        <w:t>Аварійна служба</w:t>
      </w:r>
    </w:p>
    <w:p w:rsidR="00137AC4" w:rsidRPr="00E95112" w:rsidRDefault="00341DD9" w:rsidP="00E95112">
      <w:pPr>
        <w:pStyle w:val="a3"/>
        <w:numPr>
          <w:ilvl w:val="0"/>
          <w:numId w:val="21"/>
        </w:numPr>
        <w:jc w:val="both"/>
        <w:rPr>
          <w:sz w:val="28"/>
          <w:szCs w:val="28"/>
          <w:lang w:val="uk-UA"/>
        </w:rPr>
      </w:pPr>
      <w:r w:rsidRPr="00E95112">
        <w:rPr>
          <w:sz w:val="28"/>
          <w:szCs w:val="28"/>
          <w:lang w:val="uk-UA"/>
        </w:rPr>
        <w:t>Автотранспортний цех</w:t>
      </w:r>
    </w:p>
    <w:p w:rsidR="00341DD9" w:rsidRPr="00E95112" w:rsidRDefault="00341DD9" w:rsidP="00E95112">
      <w:pPr>
        <w:pStyle w:val="a3"/>
        <w:numPr>
          <w:ilvl w:val="0"/>
          <w:numId w:val="21"/>
        </w:numPr>
        <w:jc w:val="both"/>
        <w:rPr>
          <w:sz w:val="28"/>
          <w:szCs w:val="28"/>
          <w:lang w:val="uk-UA"/>
        </w:rPr>
      </w:pPr>
      <w:r w:rsidRPr="00E95112">
        <w:rPr>
          <w:sz w:val="28"/>
          <w:szCs w:val="28"/>
          <w:lang w:val="uk-UA"/>
        </w:rPr>
        <w:t>Ремонтно-будівельна дільниця</w:t>
      </w:r>
    </w:p>
    <w:p w:rsidR="00341DD9" w:rsidRPr="00E95112" w:rsidRDefault="00341DD9" w:rsidP="00E95112">
      <w:pPr>
        <w:pStyle w:val="a3"/>
        <w:numPr>
          <w:ilvl w:val="0"/>
          <w:numId w:val="21"/>
        </w:numPr>
        <w:jc w:val="both"/>
        <w:rPr>
          <w:sz w:val="28"/>
          <w:szCs w:val="28"/>
          <w:lang w:val="uk-UA"/>
        </w:rPr>
      </w:pPr>
      <w:r w:rsidRPr="00E95112">
        <w:rPr>
          <w:sz w:val="28"/>
          <w:szCs w:val="28"/>
          <w:lang w:val="uk-UA"/>
        </w:rPr>
        <w:t>Відділ з енергозбереження</w:t>
      </w:r>
    </w:p>
    <w:p w:rsidR="004A4A0F" w:rsidRPr="000560B0" w:rsidRDefault="004A4A0F" w:rsidP="004A4A0F">
      <w:pPr>
        <w:jc w:val="both"/>
        <w:rPr>
          <w:sz w:val="28"/>
          <w:szCs w:val="28"/>
          <w:lang w:val="uk-UA"/>
        </w:rPr>
      </w:pPr>
      <w:r w:rsidRPr="000560B0">
        <w:rPr>
          <w:sz w:val="28"/>
          <w:szCs w:val="28"/>
          <w:lang w:val="uk-UA"/>
        </w:rPr>
        <w:t xml:space="preserve">     До основних функцій і обов’язків теплових районів входить виробництво та транспортування та розподіл теплової енергії для житлового фонду міста, а також на потреби комунальної сфери, зокрема </w:t>
      </w:r>
      <w:r w:rsidRPr="000560B0">
        <w:rPr>
          <w:sz w:val="28"/>
          <w:szCs w:val="28"/>
          <w:lang w:val="uk-UA"/>
        </w:rPr>
        <w:lastRenderedPageBreak/>
        <w:t>забезпечення безперебійного виробництва теплової енергії згідно з температурою зовнішнього повітря, раціональне використання устаткування котельних, ЦТП, ТП і теплових мереж; розроблення та впровадження організаційно-технічних заходів з підвищення надійності роботи котельного устаткування, зниження втрат теплової енергії, раціонального використання паливно-енергетичних ресурсів, скорочення простоїв устаткування; контроль дотримання установлених лімітів та питомих норм витрат палива, електроенергії і води, своєчасну оплату використаної теплової енергії споживачами, а також організація впровадження нової техніки і передової технології виробництва, реконструкція діючих об’єктів, своєчасної та якісної підготовки котельних, ЦТП і теплових мереж до експлуатації в осінньо-зимовий період.</w:t>
      </w:r>
    </w:p>
    <w:p w:rsidR="00137AC4" w:rsidRPr="000560B0" w:rsidRDefault="00137AC4" w:rsidP="00137AC4">
      <w:pPr>
        <w:ind w:left="720"/>
        <w:jc w:val="both"/>
        <w:rPr>
          <w:sz w:val="28"/>
          <w:szCs w:val="28"/>
          <w:lang w:val="uk-UA"/>
        </w:rPr>
      </w:pPr>
    </w:p>
    <w:p w:rsidR="00B041AF" w:rsidRPr="000560B0" w:rsidRDefault="00F97835" w:rsidP="00B041AF">
      <w:pPr>
        <w:jc w:val="both"/>
        <w:rPr>
          <w:sz w:val="28"/>
          <w:szCs w:val="28"/>
          <w:lang w:val="uk-UA"/>
        </w:rPr>
      </w:pPr>
      <w:r w:rsidRPr="000560B0">
        <w:rPr>
          <w:sz w:val="28"/>
          <w:szCs w:val="28"/>
          <w:lang w:val="uk-UA"/>
        </w:rPr>
        <w:t xml:space="preserve">     </w:t>
      </w:r>
      <w:r w:rsidR="00B567BB" w:rsidRPr="000560B0">
        <w:rPr>
          <w:sz w:val="28"/>
          <w:szCs w:val="28"/>
        </w:rPr>
        <w:t xml:space="preserve">Керівництво виробничими підрозділами здійснює головний інженер підприємства із своїми заступниками, а саме  заступником головного інженера з виробництва та заступником головного інженера з енергетики та новітніх технологій. </w:t>
      </w:r>
      <w:r w:rsidR="00B041AF" w:rsidRPr="000560B0">
        <w:rPr>
          <w:sz w:val="28"/>
          <w:szCs w:val="28"/>
          <w:lang w:val="uk-UA"/>
        </w:rPr>
        <w:t>Заступнику головного інженера з виробництва  підпорядковуються цех з ремонту обладнання та стадіон «Гірка». Заступнику головного інженера з енергетики та новітніх технологій  підпорядковуються виробничо-технічний відділ та енергетична служба.</w:t>
      </w:r>
    </w:p>
    <w:p w:rsidR="00372A99" w:rsidRPr="000560B0" w:rsidRDefault="00372A99" w:rsidP="00B041AF">
      <w:pPr>
        <w:jc w:val="both"/>
        <w:rPr>
          <w:sz w:val="28"/>
          <w:szCs w:val="28"/>
          <w:lang w:val="uk-UA"/>
        </w:rPr>
      </w:pPr>
    </w:p>
    <w:p w:rsidR="00FD0C7D" w:rsidRPr="000560B0" w:rsidRDefault="00B041AF" w:rsidP="00B567BB">
      <w:pPr>
        <w:jc w:val="both"/>
        <w:rPr>
          <w:sz w:val="28"/>
          <w:szCs w:val="28"/>
          <w:lang w:val="uk-UA"/>
        </w:rPr>
      </w:pPr>
      <w:r w:rsidRPr="000560B0">
        <w:rPr>
          <w:sz w:val="28"/>
          <w:szCs w:val="28"/>
          <w:lang w:val="uk-UA"/>
        </w:rPr>
        <w:t xml:space="preserve">      </w:t>
      </w:r>
      <w:r w:rsidR="00FD0C7D" w:rsidRPr="000560B0">
        <w:rPr>
          <w:sz w:val="28"/>
          <w:szCs w:val="28"/>
          <w:lang w:val="uk-UA"/>
        </w:rPr>
        <w:t>Г</w:t>
      </w:r>
      <w:r w:rsidRPr="000560B0">
        <w:rPr>
          <w:sz w:val="28"/>
          <w:szCs w:val="28"/>
          <w:lang w:val="uk-UA"/>
        </w:rPr>
        <w:t>оловн</w:t>
      </w:r>
      <w:r w:rsidR="00FD0C7D" w:rsidRPr="000560B0">
        <w:rPr>
          <w:sz w:val="28"/>
          <w:szCs w:val="28"/>
          <w:lang w:val="uk-UA"/>
        </w:rPr>
        <w:t xml:space="preserve">ому </w:t>
      </w:r>
      <w:r w:rsidRPr="000560B0">
        <w:rPr>
          <w:sz w:val="28"/>
          <w:szCs w:val="28"/>
          <w:lang w:val="uk-UA"/>
        </w:rPr>
        <w:t>інженер</w:t>
      </w:r>
      <w:r w:rsidR="00FD0C7D" w:rsidRPr="000560B0">
        <w:rPr>
          <w:sz w:val="28"/>
          <w:szCs w:val="28"/>
          <w:lang w:val="uk-UA"/>
        </w:rPr>
        <w:t>у</w:t>
      </w:r>
      <w:r w:rsidRPr="000560B0">
        <w:rPr>
          <w:sz w:val="28"/>
          <w:szCs w:val="28"/>
          <w:lang w:val="uk-UA"/>
        </w:rPr>
        <w:t xml:space="preserve"> </w:t>
      </w:r>
      <w:r w:rsidR="00FD0C7D" w:rsidRPr="000560B0">
        <w:rPr>
          <w:sz w:val="28"/>
          <w:szCs w:val="28"/>
          <w:lang w:val="uk-UA"/>
        </w:rPr>
        <w:t>підпорядковуються:</w:t>
      </w:r>
    </w:p>
    <w:p w:rsidR="00FD0C7D" w:rsidRPr="00E95112" w:rsidRDefault="00FD0C7D" w:rsidP="00E95112">
      <w:pPr>
        <w:pStyle w:val="a3"/>
        <w:numPr>
          <w:ilvl w:val="0"/>
          <w:numId w:val="21"/>
        </w:numPr>
        <w:jc w:val="both"/>
        <w:rPr>
          <w:sz w:val="28"/>
          <w:szCs w:val="28"/>
          <w:lang w:val="uk-UA"/>
        </w:rPr>
      </w:pPr>
      <w:r w:rsidRPr="00E95112">
        <w:rPr>
          <w:sz w:val="28"/>
          <w:szCs w:val="28"/>
          <w:lang w:val="uk-UA"/>
        </w:rPr>
        <w:t>виробнича</w:t>
      </w:r>
      <w:r w:rsidR="00B041AF" w:rsidRPr="00E95112">
        <w:rPr>
          <w:sz w:val="28"/>
          <w:szCs w:val="28"/>
          <w:lang w:val="uk-UA"/>
        </w:rPr>
        <w:t xml:space="preserve"> служб</w:t>
      </w:r>
      <w:r w:rsidRPr="00E95112">
        <w:rPr>
          <w:sz w:val="28"/>
          <w:szCs w:val="28"/>
          <w:lang w:val="uk-UA"/>
        </w:rPr>
        <w:t>а</w:t>
      </w:r>
      <w:r w:rsidR="00B041AF" w:rsidRPr="00E95112">
        <w:rPr>
          <w:sz w:val="28"/>
          <w:szCs w:val="28"/>
          <w:lang w:val="uk-UA"/>
        </w:rPr>
        <w:t>,</w:t>
      </w:r>
    </w:p>
    <w:p w:rsidR="00FD0C7D" w:rsidRPr="00E95112" w:rsidRDefault="00B041AF" w:rsidP="00E95112">
      <w:pPr>
        <w:pStyle w:val="a3"/>
        <w:numPr>
          <w:ilvl w:val="0"/>
          <w:numId w:val="21"/>
        </w:numPr>
        <w:jc w:val="both"/>
        <w:rPr>
          <w:sz w:val="28"/>
          <w:szCs w:val="28"/>
          <w:lang w:val="uk-UA"/>
        </w:rPr>
      </w:pPr>
      <w:r w:rsidRPr="00E95112">
        <w:rPr>
          <w:sz w:val="28"/>
          <w:szCs w:val="28"/>
          <w:lang w:val="uk-UA"/>
        </w:rPr>
        <w:t>служб</w:t>
      </w:r>
      <w:r w:rsidR="00FD0C7D" w:rsidRPr="00E95112">
        <w:rPr>
          <w:sz w:val="28"/>
          <w:szCs w:val="28"/>
          <w:lang w:val="uk-UA"/>
        </w:rPr>
        <w:t>а</w:t>
      </w:r>
      <w:r w:rsidRPr="00E95112">
        <w:rPr>
          <w:sz w:val="28"/>
          <w:szCs w:val="28"/>
          <w:lang w:val="uk-UA"/>
        </w:rPr>
        <w:t xml:space="preserve"> охорони праці </w:t>
      </w:r>
    </w:p>
    <w:p w:rsidR="00FD0C7D" w:rsidRPr="00E95112" w:rsidRDefault="00B041AF" w:rsidP="00E95112">
      <w:pPr>
        <w:pStyle w:val="a3"/>
        <w:numPr>
          <w:ilvl w:val="0"/>
          <w:numId w:val="21"/>
        </w:numPr>
        <w:jc w:val="both"/>
        <w:rPr>
          <w:sz w:val="28"/>
          <w:szCs w:val="28"/>
          <w:lang w:val="uk-UA"/>
        </w:rPr>
      </w:pPr>
      <w:r w:rsidRPr="00E95112">
        <w:rPr>
          <w:sz w:val="28"/>
          <w:szCs w:val="28"/>
          <w:lang w:val="uk-UA"/>
        </w:rPr>
        <w:t>провідн</w:t>
      </w:r>
      <w:r w:rsidR="00FD0C7D" w:rsidRPr="00E95112">
        <w:rPr>
          <w:sz w:val="28"/>
          <w:szCs w:val="28"/>
          <w:lang w:val="uk-UA"/>
        </w:rPr>
        <w:t>ий</w:t>
      </w:r>
      <w:r w:rsidRPr="00E95112">
        <w:rPr>
          <w:sz w:val="28"/>
          <w:szCs w:val="28"/>
          <w:lang w:val="uk-UA"/>
        </w:rPr>
        <w:t>о спеціаліст з питань цивільного захисту та пожежної безпеки.</w:t>
      </w:r>
    </w:p>
    <w:p w:rsidR="00B041AF" w:rsidRPr="000560B0" w:rsidRDefault="00FD0C7D" w:rsidP="00B567BB">
      <w:pPr>
        <w:jc w:val="both"/>
        <w:rPr>
          <w:sz w:val="28"/>
          <w:szCs w:val="28"/>
          <w:lang w:val="uk-UA"/>
        </w:rPr>
      </w:pPr>
      <w:r w:rsidRPr="000560B0">
        <w:rPr>
          <w:sz w:val="28"/>
          <w:szCs w:val="28"/>
          <w:lang w:val="uk-UA"/>
        </w:rPr>
        <w:t xml:space="preserve">    Також головний інженер здійснює керівництво тепловими районами підприємства та аварійною службою.</w:t>
      </w:r>
    </w:p>
    <w:p w:rsidR="00FD0C7D" w:rsidRPr="000560B0" w:rsidRDefault="00E95112" w:rsidP="00B567BB">
      <w:pPr>
        <w:jc w:val="both"/>
        <w:rPr>
          <w:sz w:val="28"/>
          <w:szCs w:val="28"/>
        </w:rPr>
      </w:pPr>
      <w:r>
        <w:rPr>
          <w:sz w:val="28"/>
          <w:szCs w:val="28"/>
          <w:lang w:val="uk-UA"/>
        </w:rPr>
        <w:t xml:space="preserve">     </w:t>
      </w:r>
      <w:r w:rsidR="00EF5BBF" w:rsidRPr="000560B0">
        <w:rPr>
          <w:sz w:val="28"/>
          <w:szCs w:val="28"/>
        </w:rPr>
        <w:t>Виробнича служба є структурною одиницею ДМП «Івано-Франківськ</w:t>
      </w:r>
      <w:r w:rsidR="00EF5BBF" w:rsidRPr="000560B0">
        <w:rPr>
          <w:sz w:val="28"/>
          <w:szCs w:val="28"/>
          <w:lang w:val="uk-UA"/>
        </w:rPr>
        <w:t>-</w:t>
      </w:r>
      <w:r w:rsidR="00EF5BBF" w:rsidRPr="000560B0">
        <w:rPr>
          <w:sz w:val="28"/>
          <w:szCs w:val="28"/>
        </w:rPr>
        <w:t xml:space="preserve">теплокомуненерго», до складу якої входять газова </w:t>
      </w:r>
      <w:r w:rsidR="00372A99" w:rsidRPr="000560B0">
        <w:rPr>
          <w:sz w:val="28"/>
          <w:szCs w:val="28"/>
        </w:rPr>
        <w:t>служба, лабораторія еколого</w:t>
      </w:r>
      <w:r w:rsidR="00EF5BBF" w:rsidRPr="000560B0">
        <w:rPr>
          <w:sz w:val="28"/>
          <w:szCs w:val="28"/>
        </w:rPr>
        <w:t>-</w:t>
      </w:r>
      <w:r w:rsidR="00EF5BBF" w:rsidRPr="000560B0">
        <w:rPr>
          <w:sz w:val="28"/>
          <w:szCs w:val="28"/>
          <w:lang w:val="uk-UA"/>
        </w:rPr>
        <w:t xml:space="preserve"> </w:t>
      </w:r>
      <w:r w:rsidR="00EF5BBF" w:rsidRPr="000560B0">
        <w:rPr>
          <w:sz w:val="28"/>
          <w:szCs w:val="28"/>
        </w:rPr>
        <w:t xml:space="preserve">тепломеханічного налагоджування, хімлабораторія та зварювально-технологічна лабораторія. </w:t>
      </w:r>
    </w:p>
    <w:p w:rsidR="00B567BB" w:rsidRPr="000560B0" w:rsidRDefault="00F97835" w:rsidP="00EF5BBF">
      <w:pPr>
        <w:jc w:val="both"/>
        <w:rPr>
          <w:sz w:val="28"/>
          <w:szCs w:val="28"/>
          <w:lang w:val="uk-UA"/>
        </w:rPr>
      </w:pPr>
      <w:r w:rsidRPr="000560B0">
        <w:rPr>
          <w:sz w:val="28"/>
          <w:szCs w:val="28"/>
          <w:lang w:val="uk-UA"/>
        </w:rPr>
        <w:t xml:space="preserve">     </w:t>
      </w:r>
      <w:r w:rsidR="00B567BB" w:rsidRPr="000560B0">
        <w:rPr>
          <w:sz w:val="28"/>
          <w:szCs w:val="28"/>
          <w:lang w:val="uk-UA"/>
        </w:rPr>
        <w:t>Для  забезпечення  нормального  функціонування теплових районів  підприємство  має у своєму складі</w:t>
      </w:r>
      <w:r w:rsidR="00FD0C7D" w:rsidRPr="000560B0">
        <w:rPr>
          <w:sz w:val="28"/>
          <w:szCs w:val="28"/>
          <w:lang w:val="uk-UA"/>
        </w:rPr>
        <w:t xml:space="preserve"> </w:t>
      </w:r>
      <w:r w:rsidR="00B567BB" w:rsidRPr="000560B0">
        <w:rPr>
          <w:sz w:val="28"/>
          <w:szCs w:val="28"/>
          <w:lang w:val="uk-UA"/>
        </w:rPr>
        <w:tab/>
        <w:t>виробничу службу</w:t>
      </w:r>
      <w:r w:rsidR="00FD0C7D" w:rsidRPr="000560B0">
        <w:rPr>
          <w:sz w:val="28"/>
          <w:szCs w:val="28"/>
          <w:lang w:val="uk-UA"/>
        </w:rPr>
        <w:t xml:space="preserve">, </w:t>
      </w:r>
      <w:r w:rsidR="00B567BB" w:rsidRPr="000560B0">
        <w:rPr>
          <w:sz w:val="28"/>
          <w:szCs w:val="28"/>
          <w:lang w:val="uk-UA"/>
        </w:rPr>
        <w:t>аварійно-</w:t>
      </w:r>
      <w:r w:rsidR="00FD0C7D" w:rsidRPr="000560B0">
        <w:rPr>
          <w:sz w:val="28"/>
          <w:szCs w:val="28"/>
          <w:lang w:val="uk-UA"/>
        </w:rPr>
        <w:t>д</w:t>
      </w:r>
      <w:r w:rsidR="00B567BB" w:rsidRPr="000560B0">
        <w:rPr>
          <w:sz w:val="28"/>
          <w:szCs w:val="28"/>
          <w:lang w:val="uk-UA"/>
        </w:rPr>
        <w:t>испет</w:t>
      </w:r>
      <w:r w:rsidR="000C6269">
        <w:rPr>
          <w:sz w:val="28"/>
          <w:szCs w:val="28"/>
          <w:lang w:val="uk-UA"/>
        </w:rPr>
        <w:t>-</w:t>
      </w:r>
      <w:r w:rsidR="00B567BB" w:rsidRPr="000560B0">
        <w:rPr>
          <w:sz w:val="28"/>
          <w:szCs w:val="28"/>
          <w:lang w:val="uk-UA"/>
        </w:rPr>
        <w:t>черськ</w:t>
      </w:r>
      <w:r w:rsidRPr="000560B0">
        <w:rPr>
          <w:sz w:val="28"/>
          <w:szCs w:val="28"/>
          <w:lang w:val="uk-UA"/>
        </w:rPr>
        <w:t>у</w:t>
      </w:r>
      <w:r w:rsidR="00B567BB" w:rsidRPr="000560B0">
        <w:rPr>
          <w:sz w:val="28"/>
          <w:szCs w:val="28"/>
          <w:lang w:val="uk-UA"/>
        </w:rPr>
        <w:t xml:space="preserve"> служб</w:t>
      </w:r>
      <w:r w:rsidRPr="000560B0">
        <w:rPr>
          <w:sz w:val="28"/>
          <w:szCs w:val="28"/>
          <w:lang w:val="uk-UA"/>
        </w:rPr>
        <w:t>у</w:t>
      </w:r>
      <w:r w:rsidR="00B567BB" w:rsidRPr="000560B0">
        <w:rPr>
          <w:sz w:val="28"/>
          <w:szCs w:val="28"/>
          <w:lang w:val="uk-UA"/>
        </w:rPr>
        <w:t>;</w:t>
      </w:r>
      <w:r w:rsidR="00EF5BBF" w:rsidRPr="000560B0">
        <w:rPr>
          <w:sz w:val="28"/>
          <w:szCs w:val="28"/>
          <w:lang w:val="uk-UA"/>
        </w:rPr>
        <w:t xml:space="preserve"> </w:t>
      </w:r>
      <w:r w:rsidR="00B567BB" w:rsidRPr="000560B0">
        <w:rPr>
          <w:sz w:val="28"/>
          <w:szCs w:val="28"/>
          <w:lang w:val="uk-UA"/>
        </w:rPr>
        <w:t>енергослужб</w:t>
      </w:r>
      <w:r w:rsidRPr="000560B0">
        <w:rPr>
          <w:sz w:val="28"/>
          <w:szCs w:val="28"/>
          <w:lang w:val="uk-UA"/>
        </w:rPr>
        <w:t>у</w:t>
      </w:r>
      <w:r w:rsidR="00EF5BBF" w:rsidRPr="000560B0">
        <w:rPr>
          <w:sz w:val="28"/>
          <w:szCs w:val="28"/>
          <w:lang w:val="uk-UA"/>
        </w:rPr>
        <w:t xml:space="preserve"> (</w:t>
      </w:r>
      <w:r w:rsidR="00B567BB" w:rsidRPr="000560B0">
        <w:rPr>
          <w:sz w:val="28"/>
          <w:szCs w:val="28"/>
          <w:lang w:val="uk-UA"/>
        </w:rPr>
        <w:t>до підпорядкування яко</w:t>
      </w:r>
      <w:r w:rsidRPr="000560B0">
        <w:rPr>
          <w:sz w:val="28"/>
          <w:szCs w:val="28"/>
          <w:lang w:val="uk-UA"/>
        </w:rPr>
        <w:t>ї</w:t>
      </w:r>
      <w:r w:rsidR="00B567BB" w:rsidRPr="000560B0">
        <w:rPr>
          <w:sz w:val="28"/>
          <w:szCs w:val="28"/>
          <w:lang w:val="uk-UA"/>
        </w:rPr>
        <w:t xml:space="preserve"> входить електроцех, цех КВП і А, дільниця з ремонту та обслуговування когене</w:t>
      </w:r>
      <w:r w:rsidR="000C6269">
        <w:rPr>
          <w:sz w:val="28"/>
          <w:szCs w:val="28"/>
          <w:lang w:val="uk-UA"/>
        </w:rPr>
        <w:t>-</w:t>
      </w:r>
      <w:r w:rsidR="00B567BB" w:rsidRPr="000560B0">
        <w:rPr>
          <w:sz w:val="28"/>
          <w:szCs w:val="28"/>
          <w:lang w:val="uk-UA"/>
        </w:rPr>
        <w:t>раційних установок, лабораторія з ремонту та калібрування ЗВТ</w:t>
      </w:r>
      <w:r w:rsidR="00EF5BBF" w:rsidRPr="000560B0">
        <w:rPr>
          <w:sz w:val="28"/>
          <w:szCs w:val="28"/>
          <w:lang w:val="uk-UA"/>
        </w:rPr>
        <w:t>)</w:t>
      </w:r>
      <w:r w:rsidR="00B567BB" w:rsidRPr="000560B0">
        <w:rPr>
          <w:sz w:val="28"/>
          <w:szCs w:val="28"/>
          <w:lang w:val="uk-UA"/>
        </w:rPr>
        <w:t>;</w:t>
      </w:r>
      <w:r w:rsidR="00EF5BBF" w:rsidRPr="000560B0">
        <w:rPr>
          <w:sz w:val="28"/>
          <w:szCs w:val="28"/>
          <w:lang w:val="uk-UA"/>
        </w:rPr>
        <w:t xml:space="preserve"> </w:t>
      </w:r>
      <w:r w:rsidR="00B567BB" w:rsidRPr="000560B0">
        <w:rPr>
          <w:sz w:val="28"/>
          <w:szCs w:val="28"/>
          <w:lang w:val="uk-UA"/>
        </w:rPr>
        <w:t>цех з ремонту обладнання;</w:t>
      </w:r>
      <w:r w:rsidR="00EF5BBF" w:rsidRPr="000560B0">
        <w:rPr>
          <w:sz w:val="28"/>
          <w:szCs w:val="28"/>
          <w:lang w:val="uk-UA"/>
        </w:rPr>
        <w:t xml:space="preserve"> в</w:t>
      </w:r>
      <w:r w:rsidR="000C6269">
        <w:rPr>
          <w:sz w:val="28"/>
          <w:szCs w:val="28"/>
          <w:lang w:val="uk-UA"/>
        </w:rPr>
        <w:t xml:space="preserve">ідділ з енергозбереження; </w:t>
      </w:r>
      <w:r w:rsidR="00B567BB" w:rsidRPr="000560B0">
        <w:rPr>
          <w:sz w:val="28"/>
          <w:szCs w:val="28"/>
          <w:lang w:val="uk-UA"/>
        </w:rPr>
        <w:t>автотранспортний цех;</w:t>
      </w:r>
      <w:r w:rsidR="00EF5BBF" w:rsidRPr="000560B0">
        <w:rPr>
          <w:sz w:val="28"/>
          <w:szCs w:val="28"/>
          <w:lang w:val="uk-UA"/>
        </w:rPr>
        <w:t xml:space="preserve"> </w:t>
      </w:r>
      <w:r w:rsidR="00B567BB" w:rsidRPr="000560B0">
        <w:rPr>
          <w:sz w:val="28"/>
          <w:szCs w:val="28"/>
          <w:lang w:val="uk-UA"/>
        </w:rPr>
        <w:t xml:space="preserve">ремонтно-будівельну </w:t>
      </w:r>
      <w:r w:rsidR="00EF5BBF" w:rsidRPr="000560B0">
        <w:rPr>
          <w:sz w:val="28"/>
          <w:szCs w:val="28"/>
          <w:lang w:val="uk-UA"/>
        </w:rPr>
        <w:t>дільницю.</w:t>
      </w:r>
    </w:p>
    <w:p w:rsidR="00B567BB" w:rsidRPr="000560B0" w:rsidRDefault="00F97835" w:rsidP="00B567BB">
      <w:pPr>
        <w:jc w:val="both"/>
        <w:rPr>
          <w:sz w:val="28"/>
          <w:szCs w:val="28"/>
          <w:lang w:val="uk-UA"/>
        </w:rPr>
      </w:pPr>
      <w:r w:rsidRPr="000560B0">
        <w:rPr>
          <w:sz w:val="28"/>
          <w:szCs w:val="28"/>
          <w:lang w:val="uk-UA"/>
        </w:rPr>
        <w:t xml:space="preserve">     </w:t>
      </w:r>
      <w:r w:rsidR="00B567BB" w:rsidRPr="000560B0">
        <w:rPr>
          <w:sz w:val="28"/>
          <w:szCs w:val="28"/>
          <w:lang w:val="uk-UA"/>
        </w:rPr>
        <w:t xml:space="preserve">Цех з ремонту обладнання є самостійним структурним підрозділом підприємства, завданням якого є розроблення перспективних і річних планів ремонту тепломеханічного обладнання котелень, ЦТП і теплових мереж, забезпечення виконання планових завдань, зниження собівартості ремонту при високій якості ремонтних робіт, ефективне використання основних і оборотних фондів, забезпечення технічно правильної експлуатації устаткування, а також прийняття участі в роботі з планування технічного розвитку виробництва і модернізації устаткування, в </w:t>
      </w:r>
      <w:r w:rsidR="00B567BB" w:rsidRPr="000560B0">
        <w:rPr>
          <w:sz w:val="28"/>
          <w:szCs w:val="28"/>
          <w:lang w:val="uk-UA"/>
        </w:rPr>
        <w:lastRenderedPageBreak/>
        <w:t>розслідуванні причин підвищеного зношування та аварій устаткування та виробничого травматизму.</w:t>
      </w:r>
    </w:p>
    <w:p w:rsidR="00B567BB" w:rsidRPr="000560B0" w:rsidRDefault="00F97835" w:rsidP="00B567BB">
      <w:pPr>
        <w:jc w:val="both"/>
        <w:rPr>
          <w:b/>
          <w:i/>
          <w:noProof/>
          <w:sz w:val="28"/>
          <w:szCs w:val="28"/>
          <w:lang w:val="uk-UA"/>
        </w:rPr>
      </w:pPr>
      <w:r w:rsidRPr="000560B0">
        <w:rPr>
          <w:sz w:val="28"/>
          <w:szCs w:val="28"/>
          <w:lang w:val="uk-UA"/>
        </w:rPr>
        <w:t xml:space="preserve">     </w:t>
      </w:r>
      <w:r w:rsidR="00B567BB" w:rsidRPr="000560B0">
        <w:rPr>
          <w:sz w:val="28"/>
          <w:szCs w:val="28"/>
          <w:lang w:val="uk-UA"/>
        </w:rPr>
        <w:t xml:space="preserve">Також на підприємстві є структурні підрозділи, що безпосередньо підпорядковані директору підприємства, а саме: </w:t>
      </w:r>
      <w:r w:rsidR="00DD7799" w:rsidRPr="000560B0">
        <w:rPr>
          <w:sz w:val="28"/>
          <w:szCs w:val="28"/>
          <w:lang w:val="uk-UA"/>
        </w:rPr>
        <w:t>канцелярія</w:t>
      </w:r>
      <w:r w:rsidR="00B567BB" w:rsidRPr="000560B0">
        <w:rPr>
          <w:sz w:val="28"/>
          <w:szCs w:val="28"/>
          <w:lang w:val="uk-UA"/>
        </w:rPr>
        <w:t xml:space="preserve"> та відділ матеріально-технічного постачання.</w:t>
      </w:r>
    </w:p>
    <w:p w:rsidR="003C1D42" w:rsidRPr="000560B0" w:rsidRDefault="003C1D42" w:rsidP="00A0692D">
      <w:pPr>
        <w:ind w:firstLine="709"/>
        <w:jc w:val="both"/>
        <w:rPr>
          <w:sz w:val="28"/>
          <w:szCs w:val="28"/>
          <w:lang w:val="uk-UA"/>
        </w:rPr>
      </w:pPr>
    </w:p>
    <w:p w:rsidR="00785F54" w:rsidRPr="000560B0" w:rsidRDefault="00372A99" w:rsidP="00372A99">
      <w:pPr>
        <w:jc w:val="center"/>
        <w:rPr>
          <w:b/>
          <w:i/>
          <w:sz w:val="28"/>
          <w:szCs w:val="28"/>
          <w:lang w:val="uk-UA"/>
        </w:rPr>
      </w:pPr>
      <w:r w:rsidRPr="000560B0">
        <w:rPr>
          <w:b/>
          <w:i/>
          <w:sz w:val="28"/>
          <w:szCs w:val="28"/>
          <w:lang w:val="uk-UA"/>
        </w:rPr>
        <w:t>7.2.</w:t>
      </w:r>
      <w:r w:rsidR="00785F54" w:rsidRPr="000560B0">
        <w:rPr>
          <w:b/>
          <w:i/>
          <w:sz w:val="28"/>
          <w:szCs w:val="28"/>
          <w:lang w:val="uk-UA"/>
        </w:rPr>
        <w:t>Організаційна структура (подається у вигляді схеми).</w:t>
      </w:r>
    </w:p>
    <w:p w:rsidR="002C0D66" w:rsidRPr="000560B0" w:rsidRDefault="009D05DA" w:rsidP="00A0692D">
      <w:pPr>
        <w:ind w:firstLine="709"/>
        <w:jc w:val="both"/>
        <w:rPr>
          <w:sz w:val="28"/>
          <w:szCs w:val="28"/>
          <w:lang w:val="uk-UA"/>
        </w:rPr>
      </w:pPr>
      <w:r w:rsidRPr="000560B0">
        <w:rPr>
          <w:sz w:val="28"/>
          <w:szCs w:val="28"/>
        </w:rPr>
        <w:t>Апарат управління підприємства складається з виробничих та функціональних структурних підрозділів.</w:t>
      </w:r>
      <w:r w:rsidR="00A0692D" w:rsidRPr="000560B0">
        <w:rPr>
          <w:sz w:val="28"/>
          <w:szCs w:val="28"/>
          <w:lang w:val="uk-UA"/>
        </w:rPr>
        <w:t xml:space="preserve"> О</w:t>
      </w:r>
      <w:r w:rsidR="001947DC" w:rsidRPr="000560B0">
        <w:rPr>
          <w:sz w:val="28"/>
          <w:szCs w:val="28"/>
          <w:lang w:val="uk-UA"/>
        </w:rPr>
        <w:t>рган</w:t>
      </w:r>
      <w:r w:rsidR="00A0692D" w:rsidRPr="000560B0">
        <w:rPr>
          <w:sz w:val="28"/>
          <w:szCs w:val="28"/>
          <w:lang w:val="uk-UA"/>
        </w:rPr>
        <w:t>ізаційна структура підприємства наведена в додатку 1</w:t>
      </w:r>
      <w:r w:rsidR="000D1526" w:rsidRPr="000560B0">
        <w:rPr>
          <w:sz w:val="28"/>
          <w:szCs w:val="28"/>
          <w:lang w:val="uk-UA"/>
        </w:rPr>
        <w:t>.</w:t>
      </w:r>
    </w:p>
    <w:p w:rsidR="003C1D42" w:rsidRPr="000560B0" w:rsidRDefault="003C1D42" w:rsidP="00A0692D">
      <w:pPr>
        <w:ind w:firstLine="709"/>
        <w:jc w:val="both"/>
        <w:rPr>
          <w:sz w:val="28"/>
          <w:szCs w:val="28"/>
          <w:lang w:val="uk-UA"/>
        </w:rPr>
      </w:pPr>
    </w:p>
    <w:p w:rsidR="00785F54" w:rsidRPr="000560B0" w:rsidRDefault="00372A99" w:rsidP="00372A99">
      <w:pPr>
        <w:jc w:val="center"/>
        <w:rPr>
          <w:b/>
          <w:i/>
          <w:sz w:val="28"/>
          <w:szCs w:val="28"/>
        </w:rPr>
      </w:pPr>
      <w:r w:rsidRPr="000560B0">
        <w:rPr>
          <w:b/>
          <w:i/>
          <w:sz w:val="28"/>
          <w:szCs w:val="28"/>
          <w:lang w:val="uk-UA"/>
        </w:rPr>
        <w:t>7.3.</w:t>
      </w:r>
      <w:r w:rsidR="00785F54" w:rsidRPr="000560B0">
        <w:rPr>
          <w:b/>
          <w:i/>
          <w:sz w:val="28"/>
          <w:szCs w:val="28"/>
          <w:lang w:val="uk-UA"/>
        </w:rPr>
        <w:t>Удосконалення форм і методів, структурна перебудова.</w:t>
      </w:r>
    </w:p>
    <w:p w:rsidR="00770104" w:rsidRPr="000560B0" w:rsidRDefault="000D1526" w:rsidP="00A0692D">
      <w:pPr>
        <w:spacing w:line="276" w:lineRule="auto"/>
        <w:ind w:firstLine="709"/>
        <w:jc w:val="both"/>
        <w:rPr>
          <w:rFonts w:eastAsia="Calibri"/>
          <w:sz w:val="28"/>
          <w:szCs w:val="28"/>
          <w:lang w:val="uk-UA" w:eastAsia="en-US"/>
        </w:rPr>
      </w:pPr>
      <w:r w:rsidRPr="000560B0">
        <w:rPr>
          <w:rFonts w:eastAsia="Calibri"/>
          <w:sz w:val="28"/>
          <w:szCs w:val="28"/>
          <w:lang w:val="uk-UA" w:eastAsia="en-US"/>
        </w:rPr>
        <w:t>Підприємство веде постійну роботу над вдосконаленням форм і методів організації  виробництва.</w:t>
      </w:r>
    </w:p>
    <w:p w:rsidR="007B1D35" w:rsidRPr="000560B0" w:rsidRDefault="007B1D35" w:rsidP="00A0692D">
      <w:pPr>
        <w:spacing w:line="276" w:lineRule="auto"/>
        <w:ind w:firstLine="709"/>
        <w:jc w:val="both"/>
        <w:rPr>
          <w:rFonts w:eastAsia="Calibri"/>
          <w:sz w:val="32"/>
          <w:szCs w:val="32"/>
          <w:lang w:val="uk-UA" w:eastAsia="en-US"/>
        </w:rPr>
      </w:pPr>
    </w:p>
    <w:p w:rsidR="002C0D66" w:rsidRPr="0024424C" w:rsidRDefault="003435B8" w:rsidP="003435B8">
      <w:pPr>
        <w:spacing w:line="276" w:lineRule="auto"/>
        <w:jc w:val="center"/>
        <w:rPr>
          <w:rFonts w:eastAsia="Calibri"/>
          <w:b/>
          <w:sz w:val="28"/>
          <w:szCs w:val="28"/>
          <w:lang w:val="uk-UA" w:eastAsia="en-US"/>
        </w:rPr>
      </w:pPr>
      <w:r>
        <w:rPr>
          <w:b/>
          <w:sz w:val="32"/>
          <w:szCs w:val="32"/>
          <w:lang w:val="uk-UA"/>
        </w:rPr>
        <w:t>8.</w:t>
      </w:r>
      <w:r w:rsidR="0024424C" w:rsidRPr="0017673D">
        <w:rPr>
          <w:b/>
          <w:sz w:val="32"/>
          <w:szCs w:val="32"/>
        </w:rPr>
        <w:t xml:space="preserve"> </w:t>
      </w:r>
      <w:r w:rsidR="002C0D66" w:rsidRPr="0024424C">
        <w:rPr>
          <w:b/>
          <w:sz w:val="28"/>
          <w:szCs w:val="28"/>
          <w:lang w:val="uk-UA"/>
        </w:rPr>
        <w:t>Маркетинговий план</w:t>
      </w:r>
    </w:p>
    <w:p w:rsidR="00DE15AA" w:rsidRPr="000560B0" w:rsidRDefault="00372A99" w:rsidP="008750FB">
      <w:pPr>
        <w:jc w:val="center"/>
        <w:rPr>
          <w:b/>
          <w:i/>
          <w:sz w:val="28"/>
          <w:szCs w:val="28"/>
          <w:lang w:val="uk-UA"/>
        </w:rPr>
      </w:pPr>
      <w:r w:rsidRPr="000560B0">
        <w:rPr>
          <w:b/>
          <w:i/>
          <w:sz w:val="28"/>
          <w:szCs w:val="28"/>
          <w:lang w:val="uk-UA"/>
        </w:rPr>
        <w:t>8.1.</w:t>
      </w:r>
      <w:r w:rsidR="00A66CD0">
        <w:rPr>
          <w:b/>
          <w:i/>
          <w:sz w:val="28"/>
          <w:szCs w:val="28"/>
          <w:lang w:val="uk-UA"/>
        </w:rPr>
        <w:t xml:space="preserve"> </w:t>
      </w:r>
      <w:r w:rsidR="00DE15AA" w:rsidRPr="000560B0">
        <w:rPr>
          <w:b/>
          <w:i/>
          <w:sz w:val="28"/>
          <w:szCs w:val="28"/>
          <w:lang w:val="uk-UA"/>
        </w:rPr>
        <w:t>Шляхи вдосконалення роботи підприємства для покращення якості надання послуг та фінансового стану підприємства.</w:t>
      </w:r>
    </w:p>
    <w:p w:rsidR="008750FB" w:rsidRDefault="00372A99" w:rsidP="00372A99">
      <w:pPr>
        <w:jc w:val="both"/>
        <w:rPr>
          <w:sz w:val="28"/>
          <w:szCs w:val="28"/>
          <w:lang w:val="uk-UA"/>
        </w:rPr>
      </w:pPr>
      <w:r w:rsidRPr="000560B0">
        <w:rPr>
          <w:b/>
          <w:i/>
          <w:sz w:val="28"/>
          <w:szCs w:val="28"/>
          <w:lang w:val="uk-UA"/>
        </w:rPr>
        <w:t xml:space="preserve">     </w:t>
      </w:r>
      <w:r w:rsidR="003B1572" w:rsidRPr="000560B0">
        <w:rPr>
          <w:sz w:val="28"/>
          <w:szCs w:val="28"/>
          <w:lang w:val="uk-UA"/>
        </w:rPr>
        <w:t xml:space="preserve">Мета діяльності </w:t>
      </w:r>
      <w:r w:rsidR="00770104" w:rsidRPr="000560B0">
        <w:rPr>
          <w:sz w:val="28"/>
          <w:szCs w:val="28"/>
          <w:lang w:val="uk-UA"/>
        </w:rPr>
        <w:t>Державного міського підприємс</w:t>
      </w:r>
      <w:r w:rsidR="00F439EE" w:rsidRPr="000560B0">
        <w:rPr>
          <w:sz w:val="28"/>
          <w:szCs w:val="28"/>
          <w:lang w:val="uk-UA"/>
        </w:rPr>
        <w:t>тва “Івано-Франківськ</w:t>
      </w:r>
      <w:r w:rsidRPr="000560B0">
        <w:rPr>
          <w:sz w:val="28"/>
          <w:szCs w:val="28"/>
          <w:lang w:val="uk-UA"/>
        </w:rPr>
        <w:t>-</w:t>
      </w:r>
      <w:r w:rsidR="00F439EE" w:rsidRPr="000560B0">
        <w:rPr>
          <w:sz w:val="28"/>
          <w:szCs w:val="28"/>
          <w:lang w:val="uk-UA"/>
        </w:rPr>
        <w:t>теплокомун</w:t>
      </w:r>
      <w:r w:rsidR="00770104" w:rsidRPr="000560B0">
        <w:rPr>
          <w:sz w:val="28"/>
          <w:szCs w:val="28"/>
          <w:lang w:val="uk-UA"/>
        </w:rPr>
        <w:t>енерго” полягає у покращенні якості послуг централізованого теплопостачання</w:t>
      </w:r>
      <w:r w:rsidR="003B1572" w:rsidRPr="000560B0">
        <w:rPr>
          <w:sz w:val="28"/>
          <w:szCs w:val="28"/>
          <w:lang w:val="uk-UA"/>
        </w:rPr>
        <w:t>,</w:t>
      </w:r>
      <w:r w:rsidR="00770104" w:rsidRPr="000560B0">
        <w:rPr>
          <w:sz w:val="28"/>
          <w:szCs w:val="28"/>
          <w:lang w:val="uk-UA"/>
        </w:rPr>
        <w:t xml:space="preserve"> опалення та гарячого водопостачання мешканців міста. Підприємство планує досягти цієї мети шляхом подальшого удосконалення роботи систем транспортування і розподілу теплової енергії, підвищення якості експлуатації та технічного обслуговування основних засобів, вдосконалення технології виробництва, впровадження нових технологій по виробництву та транспортуванню теплової енергії, а також поліпшення роботи в таких сферах як фінансовий менеджмент, ціноутворення, бухгалтерський облік, збирання платежів від споживачів та залучення громадськості до процесу прийняття стратегічних рішень. </w:t>
      </w:r>
    </w:p>
    <w:p w:rsidR="000C6269" w:rsidRPr="000560B0" w:rsidRDefault="000C6269" w:rsidP="00372A99">
      <w:pPr>
        <w:jc w:val="both"/>
        <w:rPr>
          <w:sz w:val="28"/>
          <w:szCs w:val="28"/>
          <w:lang w:val="uk-UA"/>
        </w:rPr>
      </w:pPr>
    </w:p>
    <w:p w:rsidR="008750FB" w:rsidRDefault="00770104" w:rsidP="00770104">
      <w:pPr>
        <w:ind w:firstLine="425"/>
        <w:jc w:val="both"/>
        <w:rPr>
          <w:b/>
          <w:sz w:val="28"/>
          <w:szCs w:val="28"/>
          <w:lang w:val="uk-UA"/>
        </w:rPr>
      </w:pPr>
      <w:r w:rsidRPr="000560B0">
        <w:rPr>
          <w:b/>
          <w:sz w:val="28"/>
          <w:szCs w:val="28"/>
        </w:rPr>
        <w:t>ТОВАР – теплова енергія для юридичних осіб та послуги централізованого опалення та гарячого водопостачання для населення</w:t>
      </w:r>
    </w:p>
    <w:p w:rsidR="000C6269" w:rsidRPr="000C6269" w:rsidRDefault="000C6269" w:rsidP="00770104">
      <w:pPr>
        <w:ind w:firstLine="425"/>
        <w:jc w:val="both"/>
        <w:rPr>
          <w:b/>
          <w:sz w:val="28"/>
          <w:szCs w:val="28"/>
          <w:lang w:val="uk-UA"/>
        </w:rPr>
      </w:pPr>
    </w:p>
    <w:p w:rsidR="00770104" w:rsidRPr="000560B0" w:rsidRDefault="00770104" w:rsidP="00770104">
      <w:pPr>
        <w:ind w:firstLine="425"/>
        <w:jc w:val="both"/>
        <w:rPr>
          <w:sz w:val="28"/>
          <w:szCs w:val="28"/>
        </w:rPr>
      </w:pPr>
      <w:r w:rsidRPr="000560B0">
        <w:rPr>
          <w:b/>
          <w:sz w:val="28"/>
          <w:szCs w:val="28"/>
        </w:rPr>
        <w:t>Стан</w:t>
      </w:r>
      <w:r w:rsidRPr="000560B0">
        <w:rPr>
          <w:sz w:val="28"/>
          <w:szCs w:val="28"/>
        </w:rPr>
        <w:t xml:space="preserve">: </w:t>
      </w:r>
    </w:p>
    <w:p w:rsidR="00F236F3" w:rsidRPr="000560B0" w:rsidRDefault="00770104" w:rsidP="00770104">
      <w:pPr>
        <w:ind w:firstLine="709"/>
        <w:jc w:val="both"/>
        <w:rPr>
          <w:sz w:val="28"/>
          <w:szCs w:val="28"/>
          <w:lang w:val="uk-UA"/>
        </w:rPr>
      </w:pPr>
      <w:r w:rsidRPr="000560B0">
        <w:rPr>
          <w:sz w:val="28"/>
          <w:szCs w:val="28"/>
          <w:u w:val="single"/>
        </w:rPr>
        <w:t>Структура:</w:t>
      </w:r>
      <w:r w:rsidRPr="000560B0">
        <w:rPr>
          <w:sz w:val="28"/>
          <w:szCs w:val="28"/>
        </w:rPr>
        <w:t xml:space="preserve"> Теплова енергія для опалення приміщень</w:t>
      </w:r>
      <w:r w:rsidR="0083214C" w:rsidRPr="000560B0">
        <w:rPr>
          <w:sz w:val="28"/>
          <w:szCs w:val="28"/>
          <w:lang w:val="uk-UA"/>
        </w:rPr>
        <w:t>,</w:t>
      </w:r>
      <w:r w:rsidRPr="000560B0">
        <w:rPr>
          <w:sz w:val="28"/>
          <w:szCs w:val="28"/>
        </w:rPr>
        <w:t xml:space="preserve"> установ і організацій та квартир мешканців м. Івано-Франківська складає </w:t>
      </w:r>
      <w:r w:rsidR="0083214C" w:rsidRPr="000560B0">
        <w:rPr>
          <w:sz w:val="28"/>
          <w:szCs w:val="28"/>
          <w:lang w:val="uk-UA"/>
        </w:rPr>
        <w:t>в</w:t>
      </w:r>
      <w:r w:rsidRPr="000560B0">
        <w:rPr>
          <w:sz w:val="28"/>
          <w:szCs w:val="28"/>
        </w:rPr>
        <w:t xml:space="preserve"> структурі</w:t>
      </w:r>
      <w:r w:rsidR="00D32B0F" w:rsidRPr="000560B0">
        <w:rPr>
          <w:sz w:val="28"/>
          <w:szCs w:val="28"/>
          <w:lang w:val="uk-UA"/>
        </w:rPr>
        <w:t xml:space="preserve"> загальної реалізації теплової енергії за 2016р.</w:t>
      </w:r>
      <w:r w:rsidRPr="000560B0">
        <w:rPr>
          <w:sz w:val="28"/>
          <w:szCs w:val="28"/>
        </w:rPr>
        <w:t xml:space="preserve"> близько 9</w:t>
      </w:r>
      <w:r w:rsidR="0083214C" w:rsidRPr="000560B0">
        <w:rPr>
          <w:sz w:val="28"/>
          <w:szCs w:val="28"/>
          <w:lang w:val="uk-UA"/>
        </w:rPr>
        <w:t>6,5</w:t>
      </w:r>
      <w:r w:rsidRPr="000560B0">
        <w:rPr>
          <w:sz w:val="28"/>
          <w:szCs w:val="28"/>
        </w:rPr>
        <w:t>%. За останні роки значно зменшилася скл</w:t>
      </w:r>
      <w:r w:rsidR="003B5B21" w:rsidRPr="000560B0">
        <w:rPr>
          <w:sz w:val="28"/>
          <w:szCs w:val="28"/>
        </w:rPr>
        <w:t xml:space="preserve">адова гарячої води і пари. </w:t>
      </w:r>
    </w:p>
    <w:p w:rsidR="00F236F3" w:rsidRPr="000560B0" w:rsidRDefault="00F236F3" w:rsidP="00770104">
      <w:pPr>
        <w:ind w:firstLine="709"/>
        <w:jc w:val="both"/>
        <w:rPr>
          <w:sz w:val="28"/>
          <w:szCs w:val="28"/>
          <w:lang w:val="uk-UA"/>
        </w:rPr>
      </w:pPr>
    </w:p>
    <w:p w:rsidR="008750FB" w:rsidRPr="000560B0" w:rsidRDefault="008750FB" w:rsidP="00770104">
      <w:pPr>
        <w:ind w:firstLine="709"/>
        <w:jc w:val="both"/>
        <w:rPr>
          <w:sz w:val="28"/>
          <w:szCs w:val="28"/>
          <w:lang w:val="uk-UA"/>
        </w:rPr>
      </w:pPr>
    </w:p>
    <w:p w:rsidR="00770104" w:rsidRPr="000560B0" w:rsidRDefault="00AA611A" w:rsidP="00770104">
      <w:pPr>
        <w:ind w:firstLine="425"/>
        <w:jc w:val="center"/>
        <w:rPr>
          <w:lang w:val="uk-UA"/>
        </w:rPr>
      </w:pPr>
      <w:r w:rsidRPr="000560B0">
        <w:rPr>
          <w:noProof/>
          <w:lang w:val="uk-UA" w:eastAsia="uk-UA"/>
        </w:rPr>
        <w:lastRenderedPageBreak/>
        <w:drawing>
          <wp:inline distT="0" distB="0" distL="0" distR="0">
            <wp:extent cx="4914900" cy="2924175"/>
            <wp:effectExtent l="0" t="0" r="0" b="0"/>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750FB" w:rsidRPr="000560B0" w:rsidRDefault="008750FB" w:rsidP="003B5B21">
      <w:pPr>
        <w:ind w:firstLine="709"/>
        <w:jc w:val="both"/>
        <w:rPr>
          <w:b/>
          <w:lang w:val="uk-UA"/>
        </w:rPr>
      </w:pPr>
    </w:p>
    <w:p w:rsidR="00B37021" w:rsidRPr="000560B0" w:rsidRDefault="003B5B21" w:rsidP="003B5B21">
      <w:pPr>
        <w:ind w:firstLine="709"/>
        <w:jc w:val="both"/>
        <w:rPr>
          <w:b/>
          <w:sz w:val="28"/>
          <w:szCs w:val="28"/>
          <w:lang w:val="uk-UA"/>
        </w:rPr>
      </w:pPr>
      <w:r w:rsidRPr="000C6269">
        <w:rPr>
          <w:sz w:val="28"/>
          <w:szCs w:val="28"/>
          <w:lang w:val="uk-UA"/>
        </w:rPr>
        <w:t xml:space="preserve">Рисунок </w:t>
      </w:r>
      <w:r w:rsidR="00A32DAC" w:rsidRPr="000C6269">
        <w:rPr>
          <w:sz w:val="28"/>
          <w:szCs w:val="28"/>
          <w:lang w:val="uk-UA"/>
        </w:rPr>
        <w:t>3</w:t>
      </w:r>
      <w:r w:rsidR="000C6269">
        <w:rPr>
          <w:sz w:val="28"/>
          <w:szCs w:val="28"/>
          <w:lang w:val="uk-UA"/>
        </w:rPr>
        <w:t>.</w:t>
      </w:r>
      <w:r w:rsidRPr="000C6269">
        <w:rPr>
          <w:b/>
          <w:sz w:val="28"/>
          <w:szCs w:val="28"/>
          <w:lang w:val="uk-UA"/>
        </w:rPr>
        <w:t xml:space="preserve">  Структура послуг ДМП «ІФТКЕ» за 201</w:t>
      </w:r>
      <w:r w:rsidR="00422645" w:rsidRPr="000C6269">
        <w:rPr>
          <w:b/>
          <w:sz w:val="28"/>
          <w:szCs w:val="28"/>
          <w:lang w:val="uk-UA"/>
        </w:rPr>
        <w:t>6</w:t>
      </w:r>
      <w:r w:rsidRPr="000C6269">
        <w:rPr>
          <w:b/>
          <w:sz w:val="28"/>
          <w:szCs w:val="28"/>
          <w:lang w:val="uk-UA"/>
        </w:rPr>
        <w:t xml:space="preserve"> Гкал</w:t>
      </w:r>
    </w:p>
    <w:p w:rsidR="008750FB" w:rsidRPr="000560B0" w:rsidRDefault="008750FB" w:rsidP="003B5B21">
      <w:pPr>
        <w:ind w:firstLine="709"/>
        <w:jc w:val="both"/>
        <w:rPr>
          <w:b/>
          <w:sz w:val="28"/>
          <w:szCs w:val="28"/>
          <w:lang w:val="uk-UA"/>
        </w:rPr>
      </w:pPr>
    </w:p>
    <w:p w:rsidR="00B37021" w:rsidRPr="000560B0" w:rsidRDefault="00770104" w:rsidP="008750FB">
      <w:pPr>
        <w:spacing w:line="276" w:lineRule="auto"/>
        <w:ind w:firstLine="709"/>
        <w:jc w:val="both"/>
        <w:rPr>
          <w:sz w:val="28"/>
          <w:szCs w:val="28"/>
          <w:lang w:val="uk-UA"/>
        </w:rPr>
      </w:pPr>
      <w:r w:rsidRPr="000560B0">
        <w:rPr>
          <w:sz w:val="28"/>
          <w:szCs w:val="28"/>
          <w:u w:val="single"/>
          <w:lang w:val="uk-UA"/>
        </w:rPr>
        <w:t>Динаміка</w:t>
      </w:r>
      <w:r w:rsidRPr="000560B0">
        <w:rPr>
          <w:sz w:val="28"/>
          <w:szCs w:val="28"/>
          <w:lang w:val="uk-UA"/>
        </w:rPr>
        <w:t xml:space="preserve">: Аналізуючи динаміку реалізації за останні </w:t>
      </w:r>
      <w:r w:rsidR="008C74D7" w:rsidRPr="000560B0">
        <w:rPr>
          <w:sz w:val="28"/>
          <w:szCs w:val="28"/>
          <w:lang w:val="uk-UA"/>
        </w:rPr>
        <w:t>чотири</w:t>
      </w:r>
      <w:r w:rsidRPr="000560B0">
        <w:rPr>
          <w:sz w:val="28"/>
          <w:szCs w:val="28"/>
          <w:lang w:val="uk-UA"/>
        </w:rPr>
        <w:t xml:space="preserve"> роки бачимо спадну динаміку реалізації. Спад виробництва за 201</w:t>
      </w:r>
      <w:r w:rsidR="00422645" w:rsidRPr="000560B0">
        <w:rPr>
          <w:sz w:val="28"/>
          <w:szCs w:val="28"/>
          <w:lang w:val="uk-UA"/>
        </w:rPr>
        <w:t>6</w:t>
      </w:r>
      <w:r w:rsidRPr="000560B0">
        <w:rPr>
          <w:sz w:val="28"/>
          <w:szCs w:val="28"/>
          <w:lang w:val="uk-UA"/>
        </w:rPr>
        <w:t>р</w:t>
      </w:r>
      <w:r w:rsidR="008C74D7" w:rsidRPr="000560B0">
        <w:rPr>
          <w:sz w:val="28"/>
          <w:szCs w:val="28"/>
          <w:lang w:val="uk-UA"/>
        </w:rPr>
        <w:t>.</w:t>
      </w:r>
      <w:r w:rsidRPr="000560B0">
        <w:rPr>
          <w:sz w:val="28"/>
          <w:szCs w:val="28"/>
          <w:lang w:val="uk-UA"/>
        </w:rPr>
        <w:t xml:space="preserve"> у порівнянні з 2013р. </w:t>
      </w:r>
      <w:r w:rsidR="008C74D7" w:rsidRPr="000560B0">
        <w:rPr>
          <w:sz w:val="28"/>
          <w:szCs w:val="28"/>
          <w:lang w:val="uk-UA"/>
        </w:rPr>
        <w:t xml:space="preserve">становить </w:t>
      </w:r>
      <w:r w:rsidR="00B37021" w:rsidRPr="000560B0">
        <w:rPr>
          <w:sz w:val="28"/>
          <w:szCs w:val="28"/>
          <w:lang w:val="uk-UA"/>
        </w:rPr>
        <w:t>20,3</w:t>
      </w:r>
      <w:r w:rsidR="008C74D7" w:rsidRPr="000560B0">
        <w:rPr>
          <w:sz w:val="28"/>
          <w:szCs w:val="28"/>
          <w:lang w:val="uk-UA"/>
        </w:rPr>
        <w:t>%</w:t>
      </w:r>
      <w:r w:rsidR="00976972" w:rsidRPr="000560B0">
        <w:rPr>
          <w:sz w:val="28"/>
          <w:szCs w:val="28"/>
          <w:lang w:val="uk-UA"/>
        </w:rPr>
        <w:t>.</w:t>
      </w:r>
      <w:r w:rsidR="00B37021" w:rsidRPr="000560B0">
        <w:rPr>
          <w:sz w:val="28"/>
          <w:szCs w:val="28"/>
          <w:lang w:val="uk-UA"/>
        </w:rPr>
        <w:t xml:space="preserve"> Але слід відмітити, що </w:t>
      </w:r>
      <w:r w:rsidR="008C74D7" w:rsidRPr="000560B0">
        <w:rPr>
          <w:sz w:val="28"/>
          <w:szCs w:val="28"/>
          <w:lang w:val="uk-UA"/>
        </w:rPr>
        <w:t>у 2016р. збільшилась кількість реалізації теплової енергії у порівнянні з 2015р. на 15,1 тис.Гкал, або на 7,3% у зв</w:t>
      </w:r>
      <w:r w:rsidR="008C74D7" w:rsidRPr="000560B0">
        <w:rPr>
          <w:sz w:val="28"/>
          <w:szCs w:val="28"/>
          <w:vertAlign w:val="superscript"/>
          <w:lang w:val="uk-UA"/>
        </w:rPr>
        <w:t>,</w:t>
      </w:r>
      <w:r w:rsidR="008C74D7" w:rsidRPr="000560B0">
        <w:rPr>
          <w:sz w:val="28"/>
          <w:szCs w:val="28"/>
          <w:lang w:val="uk-UA"/>
        </w:rPr>
        <w:t xml:space="preserve">язку з більш холодними погодними  умовами. </w:t>
      </w:r>
    </w:p>
    <w:p w:rsidR="000C6269" w:rsidRDefault="00770104" w:rsidP="000C6269">
      <w:pPr>
        <w:spacing w:line="276" w:lineRule="auto"/>
        <w:ind w:firstLine="709"/>
        <w:jc w:val="both"/>
        <w:rPr>
          <w:sz w:val="28"/>
          <w:szCs w:val="28"/>
          <w:lang w:val="uk-UA"/>
        </w:rPr>
      </w:pPr>
      <w:r w:rsidRPr="000560B0">
        <w:rPr>
          <w:sz w:val="28"/>
          <w:szCs w:val="28"/>
          <w:lang w:val="uk-UA"/>
        </w:rPr>
        <w:t xml:space="preserve"> Реалізація гарячої води зменшилася з 15</w:t>
      </w:r>
      <w:r w:rsidR="006933CC" w:rsidRPr="000560B0">
        <w:rPr>
          <w:sz w:val="28"/>
          <w:szCs w:val="28"/>
          <w:lang w:val="uk-UA"/>
        </w:rPr>
        <w:t> </w:t>
      </w:r>
      <w:r w:rsidRPr="000560B0">
        <w:rPr>
          <w:sz w:val="28"/>
          <w:szCs w:val="28"/>
          <w:lang w:val="uk-UA"/>
        </w:rPr>
        <w:t>201</w:t>
      </w:r>
      <w:r w:rsidR="006933CC" w:rsidRPr="000560B0">
        <w:rPr>
          <w:sz w:val="28"/>
          <w:szCs w:val="28"/>
          <w:lang w:val="uk-UA"/>
        </w:rPr>
        <w:t>,6</w:t>
      </w:r>
      <w:r w:rsidRPr="000560B0">
        <w:rPr>
          <w:sz w:val="28"/>
          <w:szCs w:val="28"/>
          <w:lang w:val="uk-UA"/>
        </w:rPr>
        <w:t xml:space="preserve"> Гкал у 2013</w:t>
      </w:r>
      <w:r w:rsidR="00B37021" w:rsidRPr="000560B0">
        <w:rPr>
          <w:sz w:val="28"/>
          <w:szCs w:val="28"/>
          <w:lang w:val="uk-UA"/>
        </w:rPr>
        <w:t>р.</w:t>
      </w:r>
      <w:r w:rsidRPr="000560B0">
        <w:rPr>
          <w:sz w:val="28"/>
          <w:szCs w:val="28"/>
          <w:lang w:val="uk-UA"/>
        </w:rPr>
        <w:t xml:space="preserve"> до </w:t>
      </w:r>
      <w:r w:rsidR="00B37021" w:rsidRPr="000560B0">
        <w:rPr>
          <w:sz w:val="28"/>
          <w:szCs w:val="28"/>
          <w:lang w:val="uk-UA"/>
        </w:rPr>
        <w:t>6918,24</w:t>
      </w:r>
      <w:r w:rsidRPr="000560B0">
        <w:rPr>
          <w:sz w:val="28"/>
          <w:szCs w:val="28"/>
          <w:lang w:val="uk-UA"/>
        </w:rPr>
        <w:t xml:space="preserve"> Гкал у 201</w:t>
      </w:r>
      <w:r w:rsidR="00422645" w:rsidRPr="000560B0">
        <w:rPr>
          <w:sz w:val="28"/>
          <w:szCs w:val="28"/>
          <w:lang w:val="uk-UA"/>
        </w:rPr>
        <w:t>6</w:t>
      </w:r>
      <w:r w:rsidRPr="000560B0">
        <w:rPr>
          <w:sz w:val="28"/>
          <w:szCs w:val="28"/>
          <w:lang w:val="uk-UA"/>
        </w:rPr>
        <w:t>р.</w:t>
      </w:r>
      <w:r w:rsidR="006933CC" w:rsidRPr="000560B0">
        <w:rPr>
          <w:sz w:val="28"/>
          <w:szCs w:val="28"/>
          <w:lang w:val="uk-UA"/>
        </w:rPr>
        <w:t xml:space="preserve">, </w:t>
      </w:r>
      <w:r w:rsidR="003B5B21" w:rsidRPr="000560B0">
        <w:rPr>
          <w:sz w:val="28"/>
          <w:szCs w:val="28"/>
          <w:lang w:val="uk-UA"/>
        </w:rPr>
        <w:t xml:space="preserve">або на </w:t>
      </w:r>
      <w:r w:rsidR="00B37021" w:rsidRPr="000560B0">
        <w:rPr>
          <w:sz w:val="28"/>
          <w:szCs w:val="28"/>
          <w:lang w:val="uk-UA"/>
        </w:rPr>
        <w:t xml:space="preserve">54,5%, </w:t>
      </w:r>
      <w:r w:rsidR="003B5B21" w:rsidRPr="000560B0">
        <w:rPr>
          <w:sz w:val="28"/>
          <w:szCs w:val="28"/>
          <w:lang w:val="uk-UA"/>
        </w:rPr>
        <w:t xml:space="preserve"> </w:t>
      </w:r>
      <w:r w:rsidR="006933CC" w:rsidRPr="000560B0">
        <w:rPr>
          <w:sz w:val="28"/>
          <w:szCs w:val="28"/>
          <w:lang w:val="uk-UA"/>
        </w:rPr>
        <w:t>щ</w:t>
      </w:r>
      <w:r w:rsidRPr="000560B0">
        <w:rPr>
          <w:sz w:val="28"/>
          <w:szCs w:val="28"/>
          <w:lang w:val="uk-UA"/>
        </w:rPr>
        <w:t>о є наслідком відсутності гарячої води у квартиронаймачів у літній період. Динаміка реалізації теплов</w:t>
      </w:r>
      <w:r w:rsidR="003B5B21" w:rsidRPr="000560B0">
        <w:rPr>
          <w:sz w:val="28"/>
          <w:szCs w:val="28"/>
          <w:lang w:val="uk-UA"/>
        </w:rPr>
        <w:t xml:space="preserve">ої енергії </w:t>
      </w:r>
      <w:r w:rsidR="004A7FA5" w:rsidRPr="000560B0">
        <w:rPr>
          <w:sz w:val="28"/>
          <w:szCs w:val="28"/>
          <w:lang w:val="uk-UA"/>
        </w:rPr>
        <w:t>всього представлена</w:t>
      </w:r>
      <w:r w:rsidR="003B5B21" w:rsidRPr="000560B0">
        <w:rPr>
          <w:sz w:val="28"/>
          <w:szCs w:val="28"/>
          <w:lang w:val="uk-UA"/>
        </w:rPr>
        <w:t xml:space="preserve"> на рис</w:t>
      </w:r>
      <w:r w:rsidR="004A7FA5" w:rsidRPr="000560B0">
        <w:rPr>
          <w:sz w:val="28"/>
          <w:szCs w:val="28"/>
          <w:lang w:val="uk-UA"/>
        </w:rPr>
        <w:t>унку</w:t>
      </w:r>
      <w:r w:rsidR="003B5B21" w:rsidRPr="000560B0">
        <w:rPr>
          <w:sz w:val="28"/>
          <w:szCs w:val="28"/>
          <w:lang w:val="uk-UA"/>
        </w:rPr>
        <w:t xml:space="preserve"> 3</w:t>
      </w:r>
      <w:r w:rsidR="004A7FA5" w:rsidRPr="000560B0">
        <w:rPr>
          <w:sz w:val="28"/>
          <w:szCs w:val="28"/>
          <w:lang w:val="uk-UA"/>
        </w:rPr>
        <w:t>,</w:t>
      </w:r>
      <w:r w:rsidR="003B5B21" w:rsidRPr="000560B0">
        <w:rPr>
          <w:sz w:val="28"/>
          <w:szCs w:val="28"/>
          <w:lang w:val="uk-UA"/>
        </w:rPr>
        <w:t xml:space="preserve"> та в тому числі реалізація гар</w:t>
      </w:r>
      <w:r w:rsidR="004A7FA5" w:rsidRPr="000560B0">
        <w:rPr>
          <w:sz w:val="28"/>
          <w:szCs w:val="28"/>
          <w:lang w:val="uk-UA"/>
        </w:rPr>
        <w:t>ячої води представлена на рисунку</w:t>
      </w:r>
      <w:r w:rsidR="003B5B21" w:rsidRPr="000560B0">
        <w:rPr>
          <w:sz w:val="28"/>
          <w:szCs w:val="28"/>
          <w:lang w:val="uk-UA"/>
        </w:rPr>
        <w:t xml:space="preserve">  4.</w:t>
      </w:r>
    </w:p>
    <w:p w:rsidR="000C6269" w:rsidRDefault="003B5B21" w:rsidP="000C6269">
      <w:pPr>
        <w:spacing w:line="276" w:lineRule="auto"/>
        <w:ind w:firstLine="709"/>
        <w:jc w:val="both"/>
        <w:rPr>
          <w:b/>
          <w:sz w:val="28"/>
          <w:szCs w:val="28"/>
          <w:lang w:val="uk-UA"/>
        </w:rPr>
      </w:pPr>
      <w:r w:rsidRPr="000560B0">
        <w:rPr>
          <w:sz w:val="28"/>
          <w:szCs w:val="28"/>
          <w:lang w:val="uk-UA"/>
        </w:rPr>
        <w:t xml:space="preserve">  </w:t>
      </w:r>
      <w:r w:rsidR="000C6269" w:rsidRPr="000560B0">
        <w:rPr>
          <w:b/>
          <w:noProof/>
          <w:sz w:val="28"/>
          <w:szCs w:val="28"/>
          <w:lang w:val="uk-UA" w:eastAsia="uk-UA"/>
        </w:rPr>
        <w:drawing>
          <wp:inline distT="0" distB="0" distL="0" distR="0">
            <wp:extent cx="5759450" cy="2838450"/>
            <wp:effectExtent l="19050" t="0" r="12700" b="0"/>
            <wp:docPr id="12"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0C6269" w:rsidRPr="000C6269">
        <w:rPr>
          <w:sz w:val="28"/>
          <w:szCs w:val="28"/>
          <w:lang w:val="uk-UA"/>
        </w:rPr>
        <w:t>Рису</w:t>
      </w:r>
      <w:r w:rsidR="008750FB" w:rsidRPr="000C6269">
        <w:rPr>
          <w:sz w:val="28"/>
          <w:szCs w:val="28"/>
          <w:lang w:val="uk-UA"/>
        </w:rPr>
        <w:t>нок 4</w:t>
      </w:r>
      <w:r w:rsidR="008750FB" w:rsidRPr="000C6269">
        <w:rPr>
          <w:b/>
          <w:sz w:val="28"/>
          <w:szCs w:val="28"/>
          <w:lang w:val="uk-UA"/>
        </w:rPr>
        <w:t xml:space="preserve">  Реалізація теплової енергії споживачам ДМП «ІФТКЕ»,</w:t>
      </w:r>
    </w:p>
    <w:p w:rsidR="008750FB" w:rsidRPr="000C6269" w:rsidRDefault="000C6269" w:rsidP="000C6269">
      <w:pPr>
        <w:spacing w:line="276" w:lineRule="auto"/>
        <w:ind w:firstLine="709"/>
        <w:jc w:val="both"/>
        <w:rPr>
          <w:b/>
          <w:sz w:val="28"/>
          <w:szCs w:val="28"/>
          <w:lang w:val="uk-UA"/>
        </w:rPr>
      </w:pPr>
      <w:r>
        <w:rPr>
          <w:b/>
          <w:sz w:val="28"/>
          <w:szCs w:val="28"/>
          <w:lang w:val="uk-UA"/>
        </w:rPr>
        <w:t xml:space="preserve">       </w:t>
      </w:r>
      <w:r w:rsidR="008750FB" w:rsidRPr="000C6269">
        <w:rPr>
          <w:b/>
          <w:sz w:val="28"/>
          <w:szCs w:val="28"/>
          <w:lang w:val="uk-UA"/>
        </w:rPr>
        <w:t xml:space="preserve">  Гкал .</w:t>
      </w:r>
    </w:p>
    <w:p w:rsidR="000C6269" w:rsidRPr="000560B0" w:rsidRDefault="000C6269" w:rsidP="008750FB">
      <w:pPr>
        <w:rPr>
          <w:lang w:val="uk-UA"/>
        </w:rPr>
      </w:pPr>
    </w:p>
    <w:p w:rsidR="00404E69" w:rsidRPr="000560B0" w:rsidRDefault="00404E69" w:rsidP="00770104">
      <w:pPr>
        <w:ind w:firstLine="709"/>
        <w:jc w:val="both"/>
        <w:rPr>
          <w:b/>
          <w:lang w:val="uk-UA"/>
        </w:rPr>
      </w:pPr>
      <w:r w:rsidRPr="000560B0">
        <w:rPr>
          <w:b/>
          <w:noProof/>
          <w:lang w:val="uk-UA" w:eastAsia="uk-UA"/>
        </w:rPr>
        <w:drawing>
          <wp:inline distT="0" distB="0" distL="0" distR="0">
            <wp:extent cx="5353050" cy="3200400"/>
            <wp:effectExtent l="19050" t="0" r="1905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3789C" w:rsidRPr="000560B0" w:rsidRDefault="0033789C" w:rsidP="008750FB">
      <w:pPr>
        <w:ind w:firstLine="709"/>
        <w:jc w:val="both"/>
        <w:rPr>
          <w:lang w:val="uk-UA"/>
        </w:rPr>
      </w:pPr>
    </w:p>
    <w:p w:rsidR="000C6269" w:rsidRDefault="008750FB" w:rsidP="008750FB">
      <w:pPr>
        <w:ind w:firstLine="709"/>
        <w:jc w:val="both"/>
        <w:rPr>
          <w:b/>
          <w:sz w:val="28"/>
          <w:szCs w:val="28"/>
          <w:lang w:val="uk-UA"/>
        </w:rPr>
      </w:pPr>
      <w:r w:rsidRPr="000C6269">
        <w:rPr>
          <w:sz w:val="28"/>
          <w:szCs w:val="28"/>
          <w:lang w:val="uk-UA"/>
        </w:rPr>
        <w:t>Рисунок 5</w:t>
      </w:r>
      <w:r w:rsidR="000C6269">
        <w:rPr>
          <w:sz w:val="28"/>
          <w:szCs w:val="28"/>
          <w:lang w:val="uk-UA"/>
        </w:rPr>
        <w:t xml:space="preserve">. </w:t>
      </w:r>
      <w:r w:rsidRPr="000C6269">
        <w:rPr>
          <w:b/>
          <w:sz w:val="28"/>
          <w:szCs w:val="28"/>
          <w:lang w:val="uk-UA"/>
        </w:rPr>
        <w:t xml:space="preserve"> Реалізація гарячої води споживачам ДМП «ІФТКЕ»,</w:t>
      </w:r>
    </w:p>
    <w:p w:rsidR="008750FB" w:rsidRPr="000C6269" w:rsidRDefault="000C6269" w:rsidP="008750FB">
      <w:pPr>
        <w:ind w:firstLine="709"/>
        <w:jc w:val="both"/>
        <w:rPr>
          <w:b/>
          <w:sz w:val="28"/>
          <w:szCs w:val="28"/>
          <w:lang w:val="uk-UA"/>
        </w:rPr>
      </w:pPr>
      <w:r>
        <w:rPr>
          <w:b/>
          <w:sz w:val="28"/>
          <w:szCs w:val="28"/>
          <w:lang w:val="uk-UA"/>
        </w:rPr>
        <w:t xml:space="preserve">                  </w:t>
      </w:r>
      <w:r w:rsidR="008750FB" w:rsidRPr="000C6269">
        <w:rPr>
          <w:b/>
          <w:sz w:val="28"/>
          <w:szCs w:val="28"/>
          <w:lang w:val="uk-UA"/>
        </w:rPr>
        <w:t xml:space="preserve"> Гкал </w:t>
      </w:r>
    </w:p>
    <w:p w:rsidR="00B37021" w:rsidRPr="000560B0" w:rsidRDefault="00B37021" w:rsidP="00770104">
      <w:pPr>
        <w:ind w:firstLine="709"/>
        <w:jc w:val="both"/>
        <w:rPr>
          <w:b/>
          <w:sz w:val="28"/>
          <w:szCs w:val="28"/>
          <w:lang w:val="uk-UA"/>
        </w:rPr>
      </w:pPr>
    </w:p>
    <w:p w:rsidR="00770104" w:rsidRPr="000560B0" w:rsidRDefault="000C6269" w:rsidP="000C6269">
      <w:pPr>
        <w:jc w:val="both"/>
        <w:rPr>
          <w:sz w:val="28"/>
          <w:szCs w:val="28"/>
          <w:lang w:val="uk-UA"/>
        </w:rPr>
      </w:pPr>
      <w:r>
        <w:rPr>
          <w:b/>
          <w:sz w:val="28"/>
          <w:szCs w:val="28"/>
          <w:lang w:val="uk-UA"/>
        </w:rPr>
        <w:t xml:space="preserve">     </w:t>
      </w:r>
      <w:r w:rsidR="00770104" w:rsidRPr="000560B0">
        <w:rPr>
          <w:b/>
          <w:sz w:val="28"/>
          <w:szCs w:val="28"/>
        </w:rPr>
        <w:t xml:space="preserve">План: </w:t>
      </w:r>
      <w:r w:rsidR="00770104" w:rsidRPr="000560B0">
        <w:rPr>
          <w:sz w:val="28"/>
          <w:szCs w:val="28"/>
          <w:lang w:val="uk-UA"/>
        </w:rPr>
        <w:t>Збільшення реалізації теплової енерг</w:t>
      </w:r>
      <w:r w:rsidR="006A45C9" w:rsidRPr="000560B0">
        <w:rPr>
          <w:sz w:val="28"/>
          <w:szCs w:val="28"/>
          <w:lang w:val="uk-UA"/>
        </w:rPr>
        <w:t>ії через підключення споживачів</w:t>
      </w:r>
    </w:p>
    <w:p w:rsidR="00770104" w:rsidRPr="000560B0" w:rsidRDefault="000C6269" w:rsidP="000C6269">
      <w:pPr>
        <w:jc w:val="both"/>
        <w:rPr>
          <w:sz w:val="28"/>
          <w:szCs w:val="28"/>
          <w:lang w:val="uk-UA"/>
        </w:rPr>
      </w:pPr>
      <w:r>
        <w:rPr>
          <w:sz w:val="28"/>
          <w:szCs w:val="28"/>
          <w:lang w:val="uk-UA"/>
        </w:rPr>
        <w:t xml:space="preserve">      </w:t>
      </w:r>
      <w:r w:rsidR="00770104" w:rsidRPr="000560B0">
        <w:rPr>
          <w:sz w:val="28"/>
          <w:szCs w:val="28"/>
          <w:lang w:val="uk-UA"/>
        </w:rPr>
        <w:t xml:space="preserve">Збільшення реалізації гарячої води через покращення послуг у </w:t>
      </w:r>
      <w:r w:rsidR="007B1D35" w:rsidRPr="000560B0">
        <w:rPr>
          <w:sz w:val="28"/>
          <w:szCs w:val="28"/>
          <w:lang w:val="uk-UA"/>
        </w:rPr>
        <w:t>зв’язку</w:t>
      </w:r>
      <w:r w:rsidR="00770104" w:rsidRPr="000560B0">
        <w:rPr>
          <w:sz w:val="28"/>
          <w:szCs w:val="28"/>
          <w:lang w:val="uk-UA"/>
        </w:rPr>
        <w:t xml:space="preserve"> з введенням в експлуатацію індивідуальних теплових пунктів, </w:t>
      </w:r>
      <w:r w:rsidR="007B1D35" w:rsidRPr="000560B0">
        <w:rPr>
          <w:sz w:val="28"/>
          <w:szCs w:val="28"/>
          <w:lang w:val="uk-UA"/>
        </w:rPr>
        <w:t>в</w:t>
      </w:r>
      <w:r w:rsidR="00504F2D" w:rsidRPr="000560B0">
        <w:rPr>
          <w:sz w:val="28"/>
          <w:szCs w:val="28"/>
          <w:lang w:val="uk-UA"/>
        </w:rPr>
        <w:t>ід</w:t>
      </w:r>
      <w:r w:rsidR="007B1D35" w:rsidRPr="000560B0">
        <w:rPr>
          <w:sz w:val="28"/>
          <w:szCs w:val="28"/>
          <w:lang w:val="uk-UA"/>
        </w:rPr>
        <w:t xml:space="preserve"> яких буде </w:t>
      </w:r>
      <w:r w:rsidR="00504F2D" w:rsidRPr="000560B0">
        <w:rPr>
          <w:sz w:val="28"/>
          <w:szCs w:val="28"/>
          <w:lang w:val="uk-UA"/>
        </w:rPr>
        <w:t xml:space="preserve">цілодобова подача гарячої води, а </w:t>
      </w:r>
      <w:r w:rsidR="00770104" w:rsidRPr="000560B0">
        <w:rPr>
          <w:sz w:val="28"/>
          <w:szCs w:val="28"/>
          <w:lang w:val="uk-UA"/>
        </w:rPr>
        <w:t>від котелень де встан</w:t>
      </w:r>
      <w:r w:rsidR="007B1D35" w:rsidRPr="000560B0">
        <w:rPr>
          <w:sz w:val="28"/>
          <w:szCs w:val="28"/>
          <w:lang w:val="uk-UA"/>
        </w:rPr>
        <w:t xml:space="preserve">овлені когенераційні установки </w:t>
      </w:r>
      <w:r w:rsidR="00504F2D" w:rsidRPr="000560B0">
        <w:rPr>
          <w:sz w:val="28"/>
          <w:szCs w:val="28"/>
          <w:lang w:val="uk-UA"/>
        </w:rPr>
        <w:t xml:space="preserve">подача гарячої води буде </w:t>
      </w:r>
      <w:r w:rsidR="007B1D35" w:rsidRPr="000560B0">
        <w:rPr>
          <w:sz w:val="28"/>
          <w:szCs w:val="28"/>
          <w:lang w:val="uk-UA"/>
        </w:rPr>
        <w:t xml:space="preserve">з 6:00 до 24:00 год. </w:t>
      </w:r>
    </w:p>
    <w:p w:rsidR="008750FB" w:rsidRPr="000560B0" w:rsidRDefault="008750FB" w:rsidP="00770104">
      <w:pPr>
        <w:ind w:firstLine="709"/>
        <w:jc w:val="both"/>
        <w:rPr>
          <w:b/>
          <w:sz w:val="28"/>
          <w:szCs w:val="28"/>
          <w:lang w:val="uk-UA"/>
        </w:rPr>
      </w:pPr>
    </w:p>
    <w:p w:rsidR="00DE15AA" w:rsidRPr="000560B0" w:rsidRDefault="00DE15AA" w:rsidP="0033789C">
      <w:pPr>
        <w:ind w:firstLine="709"/>
        <w:jc w:val="center"/>
        <w:rPr>
          <w:b/>
          <w:i/>
          <w:sz w:val="28"/>
          <w:szCs w:val="28"/>
          <w:lang w:val="uk-UA"/>
        </w:rPr>
      </w:pPr>
      <w:r w:rsidRPr="000560B0">
        <w:rPr>
          <w:b/>
          <w:i/>
          <w:sz w:val="28"/>
          <w:szCs w:val="28"/>
          <w:lang w:val="uk-UA"/>
        </w:rPr>
        <w:t>8.2.  Тарифна політика.</w:t>
      </w:r>
    </w:p>
    <w:p w:rsidR="00770104" w:rsidRPr="000560B0" w:rsidRDefault="00770104" w:rsidP="00770104">
      <w:pPr>
        <w:ind w:firstLine="709"/>
        <w:jc w:val="both"/>
        <w:rPr>
          <w:sz w:val="28"/>
          <w:szCs w:val="28"/>
          <w:lang w:val="uk-UA"/>
        </w:rPr>
      </w:pPr>
      <w:r w:rsidRPr="000560B0">
        <w:rPr>
          <w:sz w:val="28"/>
          <w:szCs w:val="28"/>
          <w:lang w:val="uk-UA"/>
        </w:rPr>
        <w:t>ЦІНА – тариф на теплову енергію, який встановлюється державним регулятором</w:t>
      </w:r>
      <w:r w:rsidR="00C96A1F" w:rsidRPr="000560B0">
        <w:rPr>
          <w:sz w:val="28"/>
          <w:szCs w:val="28"/>
          <w:lang w:val="uk-UA"/>
        </w:rPr>
        <w:t xml:space="preserve">. </w:t>
      </w:r>
    </w:p>
    <w:p w:rsidR="00C96A1F" w:rsidRPr="000560B0" w:rsidRDefault="00770104" w:rsidP="00770104">
      <w:pPr>
        <w:ind w:firstLine="709"/>
        <w:jc w:val="both"/>
        <w:rPr>
          <w:sz w:val="28"/>
          <w:szCs w:val="28"/>
          <w:lang w:val="uk-UA"/>
        </w:rPr>
      </w:pPr>
      <w:r w:rsidRPr="000560B0">
        <w:rPr>
          <w:sz w:val="28"/>
          <w:szCs w:val="28"/>
          <w:u w:val="single"/>
          <w:lang w:val="uk-UA"/>
        </w:rPr>
        <w:t>Стан:</w:t>
      </w:r>
      <w:r w:rsidRPr="000560B0">
        <w:rPr>
          <w:sz w:val="28"/>
          <w:szCs w:val="28"/>
          <w:lang w:val="uk-UA"/>
        </w:rPr>
        <w:t xml:space="preserve"> </w:t>
      </w:r>
      <w:r w:rsidR="00C96A1F" w:rsidRPr="000560B0">
        <w:rPr>
          <w:sz w:val="28"/>
          <w:szCs w:val="28"/>
          <w:lang w:val="uk-UA"/>
        </w:rPr>
        <w:t>оскільки ДМП «Івано-Франківськтеплокомуненерго» є ліцензіатом Національно</w:t>
      </w:r>
      <w:r w:rsidR="00F97835" w:rsidRPr="000560B0">
        <w:rPr>
          <w:sz w:val="28"/>
          <w:szCs w:val="28"/>
          <w:lang w:val="uk-UA"/>
        </w:rPr>
        <w:t>ї</w:t>
      </w:r>
      <w:r w:rsidR="00C96A1F" w:rsidRPr="000560B0">
        <w:rPr>
          <w:sz w:val="28"/>
          <w:szCs w:val="28"/>
          <w:lang w:val="uk-UA"/>
        </w:rPr>
        <w:t xml:space="preserve"> комісі</w:t>
      </w:r>
      <w:r w:rsidR="00F97835" w:rsidRPr="000560B0">
        <w:rPr>
          <w:sz w:val="28"/>
          <w:szCs w:val="28"/>
          <w:lang w:val="uk-UA"/>
        </w:rPr>
        <w:t>ї</w:t>
      </w:r>
      <w:r w:rsidR="00C96A1F" w:rsidRPr="000560B0">
        <w:rPr>
          <w:sz w:val="28"/>
          <w:szCs w:val="28"/>
          <w:lang w:val="uk-UA"/>
        </w:rPr>
        <w:t>, що здійснює державне регулювання у сфер</w:t>
      </w:r>
      <w:r w:rsidR="00F97835" w:rsidRPr="000560B0">
        <w:rPr>
          <w:sz w:val="28"/>
          <w:szCs w:val="28"/>
          <w:lang w:val="uk-UA"/>
        </w:rPr>
        <w:t>ах</w:t>
      </w:r>
      <w:r w:rsidR="00C96A1F" w:rsidRPr="000560B0">
        <w:rPr>
          <w:sz w:val="28"/>
          <w:szCs w:val="28"/>
          <w:lang w:val="uk-UA"/>
        </w:rPr>
        <w:t xml:space="preserve"> енергетики та комунальних послуг (НКРЕКП), тарифи на теплову енергію,</w:t>
      </w:r>
      <w:r w:rsidR="00F97835" w:rsidRPr="000560B0">
        <w:rPr>
          <w:sz w:val="28"/>
          <w:szCs w:val="28"/>
          <w:lang w:val="uk-UA"/>
        </w:rPr>
        <w:t xml:space="preserve"> </w:t>
      </w:r>
      <w:r w:rsidR="00C96A1F" w:rsidRPr="000560B0">
        <w:rPr>
          <w:sz w:val="28"/>
          <w:szCs w:val="28"/>
          <w:lang w:val="uk-UA"/>
        </w:rPr>
        <w:t>її виробництво, транспортування, постачання та послуги з централізованого постачання гарячої води для потреб усіх категорій споживачів, тарифи на послуги з централізованого опалення,</w:t>
      </w:r>
      <w:r w:rsidR="00E03A3C" w:rsidRPr="000560B0">
        <w:rPr>
          <w:sz w:val="28"/>
          <w:szCs w:val="28"/>
          <w:lang w:val="uk-UA"/>
        </w:rPr>
        <w:t xml:space="preserve"> </w:t>
      </w:r>
      <w:r w:rsidR="00C96A1F" w:rsidRPr="000560B0">
        <w:rPr>
          <w:sz w:val="28"/>
          <w:szCs w:val="28"/>
          <w:lang w:val="uk-UA"/>
        </w:rPr>
        <w:t>що надаються населен</w:t>
      </w:r>
      <w:r w:rsidR="00E03A3C" w:rsidRPr="000560B0">
        <w:rPr>
          <w:sz w:val="28"/>
          <w:szCs w:val="28"/>
          <w:lang w:val="uk-UA"/>
        </w:rPr>
        <w:t>н</w:t>
      </w:r>
      <w:r w:rsidR="00C96A1F" w:rsidRPr="000560B0">
        <w:rPr>
          <w:sz w:val="28"/>
          <w:szCs w:val="28"/>
          <w:lang w:val="uk-UA"/>
        </w:rPr>
        <w:t>ю</w:t>
      </w:r>
      <w:r w:rsidR="00F97835" w:rsidRPr="000560B0">
        <w:rPr>
          <w:sz w:val="28"/>
          <w:szCs w:val="28"/>
          <w:lang w:val="uk-UA"/>
        </w:rPr>
        <w:t>,</w:t>
      </w:r>
      <w:r w:rsidR="00C96A1F" w:rsidRPr="000560B0">
        <w:rPr>
          <w:sz w:val="28"/>
          <w:szCs w:val="28"/>
          <w:lang w:val="uk-UA"/>
        </w:rPr>
        <w:t xml:space="preserve"> встановлюються НКРЕКП. Зростання тарифів пов’язано зі стрімким зростання</w:t>
      </w:r>
      <w:r w:rsidRPr="000560B0">
        <w:rPr>
          <w:sz w:val="28"/>
          <w:szCs w:val="28"/>
          <w:lang w:val="uk-UA"/>
        </w:rPr>
        <w:t xml:space="preserve"> </w:t>
      </w:r>
      <w:r w:rsidR="00C96A1F" w:rsidRPr="000560B0">
        <w:rPr>
          <w:sz w:val="28"/>
          <w:szCs w:val="28"/>
          <w:lang w:val="uk-UA"/>
        </w:rPr>
        <w:t>цін на енергоносії та залежить від прийнятих постанов регулятора.</w:t>
      </w:r>
    </w:p>
    <w:p w:rsidR="00770104" w:rsidRPr="000560B0" w:rsidRDefault="00770104" w:rsidP="00770104">
      <w:pPr>
        <w:ind w:firstLine="709"/>
        <w:jc w:val="both"/>
        <w:rPr>
          <w:sz w:val="28"/>
          <w:szCs w:val="28"/>
          <w:lang w:val="uk-UA"/>
        </w:rPr>
      </w:pPr>
      <w:r w:rsidRPr="000560B0">
        <w:rPr>
          <w:sz w:val="28"/>
          <w:szCs w:val="28"/>
          <w:lang w:val="uk-UA"/>
        </w:rPr>
        <w:t>Підприємство використовує у розрахунках із споживачами двоставкові тарифи на теплову енергію та одноставкові на гарячу воду. Це забезпечує рівномірне відшкодування постійних витрат підприємства упродовж року, наявність фінансових ресурсів на підприємстві під час міжопалювального сезону та розподіл фінансового навантаження для споживачів при сплаті за комунальні послуги у співвідношення 70% - зимовий період – 30% - літній.</w:t>
      </w:r>
    </w:p>
    <w:p w:rsidR="00770104" w:rsidRPr="000560B0" w:rsidRDefault="00770104" w:rsidP="00770104">
      <w:pPr>
        <w:ind w:firstLine="709"/>
        <w:jc w:val="both"/>
        <w:rPr>
          <w:sz w:val="28"/>
          <w:szCs w:val="28"/>
          <w:lang w:val="uk-UA"/>
        </w:rPr>
      </w:pPr>
      <w:r w:rsidRPr="000560B0">
        <w:rPr>
          <w:sz w:val="28"/>
          <w:szCs w:val="28"/>
          <w:u w:val="single"/>
          <w:lang w:val="uk-UA"/>
        </w:rPr>
        <w:lastRenderedPageBreak/>
        <w:t>Динаміка</w:t>
      </w:r>
      <w:r w:rsidRPr="000560B0">
        <w:rPr>
          <w:sz w:val="28"/>
          <w:szCs w:val="28"/>
          <w:lang w:val="uk-UA"/>
        </w:rPr>
        <w:t xml:space="preserve"> ціни на теплову енергію суттєво залежить від ціни на енергоносії та </w:t>
      </w:r>
      <w:r w:rsidR="006D724C" w:rsidRPr="000560B0">
        <w:rPr>
          <w:sz w:val="28"/>
          <w:szCs w:val="28"/>
          <w:lang w:val="uk-UA"/>
        </w:rPr>
        <w:t>значно</w:t>
      </w:r>
      <w:r w:rsidRPr="000560B0">
        <w:rPr>
          <w:sz w:val="28"/>
          <w:szCs w:val="28"/>
          <w:lang w:val="uk-UA"/>
        </w:rPr>
        <w:t xml:space="preserve"> змінювалася упродовж </w:t>
      </w:r>
      <w:r w:rsidR="006D724C" w:rsidRPr="000560B0">
        <w:rPr>
          <w:sz w:val="28"/>
          <w:szCs w:val="28"/>
          <w:lang w:val="uk-UA"/>
        </w:rPr>
        <w:t>2013</w:t>
      </w:r>
      <w:r w:rsidRPr="000560B0">
        <w:rPr>
          <w:sz w:val="28"/>
          <w:szCs w:val="28"/>
          <w:lang w:val="uk-UA"/>
        </w:rPr>
        <w:t xml:space="preserve"> – 201</w:t>
      </w:r>
      <w:r w:rsidR="00422645" w:rsidRPr="000560B0">
        <w:rPr>
          <w:sz w:val="28"/>
          <w:szCs w:val="28"/>
          <w:lang w:val="uk-UA"/>
        </w:rPr>
        <w:t>6</w:t>
      </w:r>
      <w:r w:rsidRPr="000560B0">
        <w:rPr>
          <w:sz w:val="28"/>
          <w:szCs w:val="28"/>
          <w:lang w:val="uk-UA"/>
        </w:rPr>
        <w:t>р</w:t>
      </w:r>
      <w:r w:rsidR="00F97835" w:rsidRPr="000560B0">
        <w:rPr>
          <w:sz w:val="28"/>
          <w:szCs w:val="28"/>
          <w:lang w:val="uk-UA"/>
        </w:rPr>
        <w:t>.</w:t>
      </w:r>
      <w:r w:rsidRPr="000560B0">
        <w:rPr>
          <w:sz w:val="28"/>
          <w:szCs w:val="28"/>
          <w:lang w:val="uk-UA"/>
        </w:rPr>
        <w:t xml:space="preserve">р. Зростання </w:t>
      </w:r>
      <w:r w:rsidR="006D724C" w:rsidRPr="000560B0">
        <w:rPr>
          <w:sz w:val="28"/>
          <w:szCs w:val="28"/>
          <w:lang w:val="uk-UA"/>
        </w:rPr>
        <w:t>умовно-змінної частини тарифу становило: для населення 682</w:t>
      </w:r>
      <w:r w:rsidRPr="000560B0">
        <w:rPr>
          <w:sz w:val="28"/>
          <w:szCs w:val="28"/>
          <w:lang w:val="uk-UA"/>
        </w:rPr>
        <w:t xml:space="preserve">%; для юридичних осіб (у тому числі бюджет) – </w:t>
      </w:r>
      <w:r w:rsidR="006D724C" w:rsidRPr="000560B0">
        <w:rPr>
          <w:sz w:val="28"/>
          <w:szCs w:val="28"/>
          <w:lang w:val="uk-UA"/>
        </w:rPr>
        <w:t>254</w:t>
      </w:r>
      <w:r w:rsidRPr="000560B0">
        <w:rPr>
          <w:sz w:val="28"/>
          <w:szCs w:val="28"/>
          <w:lang w:val="uk-UA"/>
        </w:rPr>
        <w:t xml:space="preserve">%. </w:t>
      </w:r>
    </w:p>
    <w:p w:rsidR="002234A3" w:rsidRPr="000560B0" w:rsidRDefault="00AA611A" w:rsidP="00B035F2">
      <w:pPr>
        <w:ind w:left="360"/>
        <w:jc w:val="center"/>
        <w:rPr>
          <w:sz w:val="28"/>
          <w:szCs w:val="28"/>
          <w:lang w:val="uk-UA"/>
        </w:rPr>
      </w:pPr>
      <w:r w:rsidRPr="000560B0">
        <w:rPr>
          <w:noProof/>
          <w:sz w:val="28"/>
          <w:szCs w:val="28"/>
          <w:lang w:val="uk-UA" w:eastAsia="uk-UA"/>
        </w:rPr>
        <w:drawing>
          <wp:inline distT="0" distB="0" distL="0" distR="0">
            <wp:extent cx="6219825" cy="3114675"/>
            <wp:effectExtent l="0" t="0" r="0" b="0"/>
            <wp:docPr id="7"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C6269" w:rsidRDefault="008750FB" w:rsidP="0033789C">
      <w:pPr>
        <w:jc w:val="both"/>
        <w:rPr>
          <w:b/>
          <w:sz w:val="28"/>
          <w:szCs w:val="28"/>
          <w:lang w:val="uk-UA"/>
        </w:rPr>
      </w:pPr>
      <w:r w:rsidRPr="000C6269">
        <w:rPr>
          <w:sz w:val="28"/>
          <w:szCs w:val="28"/>
          <w:lang w:val="uk-UA"/>
        </w:rPr>
        <w:t>Рисунок 6</w:t>
      </w:r>
      <w:r w:rsidR="000C6269">
        <w:rPr>
          <w:sz w:val="28"/>
          <w:szCs w:val="28"/>
          <w:lang w:val="uk-UA"/>
        </w:rPr>
        <w:t xml:space="preserve">. </w:t>
      </w:r>
      <w:r w:rsidRPr="000C6269">
        <w:rPr>
          <w:b/>
          <w:sz w:val="28"/>
          <w:szCs w:val="28"/>
          <w:lang w:val="uk-UA"/>
        </w:rPr>
        <w:t xml:space="preserve"> Динаміка</w:t>
      </w:r>
      <w:r w:rsidR="0033789C" w:rsidRPr="000C6269">
        <w:rPr>
          <w:b/>
          <w:sz w:val="28"/>
          <w:szCs w:val="28"/>
          <w:lang w:val="uk-UA"/>
        </w:rPr>
        <w:t xml:space="preserve"> тарифів на теплову енергію. </w:t>
      </w:r>
      <w:r w:rsidRPr="000C6269">
        <w:rPr>
          <w:b/>
          <w:sz w:val="28"/>
          <w:szCs w:val="28"/>
          <w:lang w:val="uk-UA"/>
        </w:rPr>
        <w:t>Умовно-змінна</w:t>
      </w:r>
    </w:p>
    <w:p w:rsidR="008750FB" w:rsidRPr="000C6269" w:rsidRDefault="000C6269" w:rsidP="00DE121A">
      <w:pPr>
        <w:jc w:val="both"/>
        <w:rPr>
          <w:b/>
          <w:sz w:val="28"/>
          <w:szCs w:val="28"/>
          <w:lang w:val="uk-UA"/>
        </w:rPr>
      </w:pPr>
      <w:r>
        <w:rPr>
          <w:b/>
          <w:sz w:val="28"/>
          <w:szCs w:val="28"/>
          <w:lang w:val="uk-UA"/>
        </w:rPr>
        <w:t xml:space="preserve">              </w:t>
      </w:r>
      <w:r w:rsidR="008750FB" w:rsidRPr="000C6269">
        <w:rPr>
          <w:b/>
          <w:sz w:val="28"/>
          <w:szCs w:val="28"/>
          <w:lang w:val="uk-UA"/>
        </w:rPr>
        <w:t xml:space="preserve"> </w:t>
      </w:r>
      <w:r>
        <w:rPr>
          <w:b/>
          <w:sz w:val="28"/>
          <w:szCs w:val="28"/>
          <w:lang w:val="uk-UA"/>
        </w:rPr>
        <w:t xml:space="preserve">    </w:t>
      </w:r>
      <w:r w:rsidR="008750FB" w:rsidRPr="000C6269">
        <w:rPr>
          <w:b/>
          <w:sz w:val="28"/>
          <w:szCs w:val="28"/>
          <w:lang w:val="uk-UA"/>
        </w:rPr>
        <w:t xml:space="preserve">частина (грн./Гкал) </w:t>
      </w:r>
    </w:p>
    <w:p w:rsidR="008750FB" w:rsidRPr="000560B0" w:rsidRDefault="008750FB" w:rsidP="00BE5EED">
      <w:pPr>
        <w:ind w:firstLine="709"/>
        <w:jc w:val="both"/>
        <w:rPr>
          <w:sz w:val="28"/>
          <w:szCs w:val="28"/>
          <w:lang w:val="uk-UA"/>
        </w:rPr>
      </w:pPr>
    </w:p>
    <w:p w:rsidR="00974601" w:rsidRPr="000560B0" w:rsidRDefault="006C324E" w:rsidP="00BE5EED">
      <w:pPr>
        <w:ind w:firstLine="709"/>
        <w:jc w:val="both"/>
        <w:rPr>
          <w:sz w:val="28"/>
          <w:szCs w:val="28"/>
          <w:lang w:val="uk-UA"/>
        </w:rPr>
      </w:pPr>
      <w:r w:rsidRPr="000560B0">
        <w:rPr>
          <w:sz w:val="28"/>
          <w:szCs w:val="28"/>
          <w:lang w:val="uk-UA"/>
        </w:rPr>
        <w:t>Діючі т</w:t>
      </w:r>
      <w:r w:rsidR="00BE5EED" w:rsidRPr="000560B0">
        <w:rPr>
          <w:sz w:val="28"/>
          <w:szCs w:val="28"/>
          <w:lang w:val="uk-UA"/>
        </w:rPr>
        <w:t xml:space="preserve">арифи </w:t>
      </w:r>
      <w:r w:rsidRPr="000560B0">
        <w:rPr>
          <w:sz w:val="28"/>
          <w:szCs w:val="28"/>
          <w:lang w:val="uk-UA"/>
        </w:rPr>
        <w:t xml:space="preserve">для населення </w:t>
      </w:r>
      <w:r w:rsidR="00BE5EED" w:rsidRPr="000560B0">
        <w:rPr>
          <w:sz w:val="28"/>
          <w:szCs w:val="28"/>
          <w:lang w:val="uk-UA"/>
        </w:rPr>
        <w:t xml:space="preserve">встановлені відповідно до постанов Національної комісії, що здійснює державне регулювання у сферах енергетики та комунальних послуг </w:t>
      </w:r>
      <w:r w:rsidR="00B035F2" w:rsidRPr="000560B0">
        <w:rPr>
          <w:sz w:val="28"/>
          <w:szCs w:val="28"/>
          <w:lang w:val="uk-UA"/>
        </w:rPr>
        <w:t>№</w:t>
      </w:r>
      <w:r w:rsidR="00FC74BD" w:rsidRPr="000560B0">
        <w:rPr>
          <w:sz w:val="28"/>
          <w:szCs w:val="28"/>
          <w:lang w:val="uk-UA"/>
        </w:rPr>
        <w:t>1101</w:t>
      </w:r>
      <w:r w:rsidR="00B035F2" w:rsidRPr="000560B0">
        <w:rPr>
          <w:sz w:val="28"/>
          <w:szCs w:val="28"/>
          <w:lang w:val="uk-UA"/>
        </w:rPr>
        <w:t xml:space="preserve"> від 0</w:t>
      </w:r>
      <w:r w:rsidR="00FC74BD" w:rsidRPr="000560B0">
        <w:rPr>
          <w:sz w:val="28"/>
          <w:szCs w:val="28"/>
          <w:lang w:val="uk-UA"/>
        </w:rPr>
        <w:t>9</w:t>
      </w:r>
      <w:r w:rsidR="00B035F2" w:rsidRPr="000560B0">
        <w:rPr>
          <w:sz w:val="28"/>
          <w:szCs w:val="28"/>
          <w:lang w:val="uk-UA"/>
        </w:rPr>
        <w:t>.0</w:t>
      </w:r>
      <w:r w:rsidR="00FC74BD" w:rsidRPr="000560B0">
        <w:rPr>
          <w:sz w:val="28"/>
          <w:szCs w:val="28"/>
          <w:lang w:val="uk-UA"/>
        </w:rPr>
        <w:t>6</w:t>
      </w:r>
      <w:r w:rsidR="00B035F2" w:rsidRPr="000560B0">
        <w:rPr>
          <w:sz w:val="28"/>
          <w:szCs w:val="28"/>
          <w:lang w:val="uk-UA"/>
        </w:rPr>
        <w:t>.201</w:t>
      </w:r>
      <w:r w:rsidR="00FC74BD" w:rsidRPr="000560B0">
        <w:rPr>
          <w:sz w:val="28"/>
          <w:szCs w:val="28"/>
          <w:lang w:val="uk-UA"/>
        </w:rPr>
        <w:t>6р.</w:t>
      </w:r>
      <w:r w:rsidR="00B035F2" w:rsidRPr="000560B0">
        <w:rPr>
          <w:sz w:val="28"/>
          <w:szCs w:val="28"/>
          <w:lang w:val="uk-UA"/>
        </w:rPr>
        <w:t xml:space="preserve"> «Про </w:t>
      </w:r>
      <w:r w:rsidR="00FC74BD" w:rsidRPr="000560B0">
        <w:rPr>
          <w:sz w:val="28"/>
          <w:szCs w:val="28"/>
          <w:lang w:val="uk-UA"/>
        </w:rPr>
        <w:t>внесення змін до Постанови НКРЕКП від 31.03.2015р. №1171</w:t>
      </w:r>
      <w:r w:rsidR="00BE5EED" w:rsidRPr="000560B0">
        <w:rPr>
          <w:sz w:val="28"/>
          <w:szCs w:val="28"/>
          <w:lang w:val="uk-UA"/>
        </w:rPr>
        <w:t>»</w:t>
      </w:r>
    </w:p>
    <w:p w:rsidR="00BE5EED" w:rsidRPr="000560B0" w:rsidRDefault="006C324E" w:rsidP="00BE5EED">
      <w:pPr>
        <w:ind w:firstLine="709"/>
        <w:jc w:val="both"/>
        <w:rPr>
          <w:sz w:val="28"/>
          <w:szCs w:val="28"/>
          <w:lang w:val="uk-UA"/>
        </w:rPr>
      </w:pPr>
      <w:r w:rsidRPr="000560B0">
        <w:rPr>
          <w:sz w:val="28"/>
          <w:szCs w:val="28"/>
          <w:lang w:val="uk-UA"/>
        </w:rPr>
        <w:t xml:space="preserve"> </w:t>
      </w:r>
    </w:p>
    <w:p w:rsidR="00DE121A" w:rsidRDefault="00DC6968" w:rsidP="00BE5EED">
      <w:pPr>
        <w:jc w:val="center"/>
        <w:rPr>
          <w:b/>
          <w:sz w:val="28"/>
          <w:szCs w:val="28"/>
          <w:lang w:val="uk-UA"/>
        </w:rPr>
      </w:pPr>
      <w:r w:rsidRPr="000C6269">
        <w:rPr>
          <w:sz w:val="28"/>
          <w:szCs w:val="28"/>
          <w:lang w:val="uk-UA"/>
        </w:rPr>
        <w:t>Таблиця 12</w:t>
      </w:r>
      <w:r w:rsidR="000C6269">
        <w:rPr>
          <w:sz w:val="28"/>
          <w:szCs w:val="28"/>
          <w:lang w:val="uk-UA"/>
        </w:rPr>
        <w:t>.</w:t>
      </w:r>
      <w:r w:rsidRPr="000C6269">
        <w:rPr>
          <w:b/>
          <w:sz w:val="28"/>
          <w:szCs w:val="28"/>
          <w:lang w:val="uk-UA"/>
        </w:rPr>
        <w:t xml:space="preserve"> </w:t>
      </w:r>
      <w:r w:rsidR="00BE5EED" w:rsidRPr="000C6269">
        <w:rPr>
          <w:b/>
          <w:sz w:val="28"/>
          <w:szCs w:val="28"/>
          <w:lang w:val="uk-UA"/>
        </w:rPr>
        <w:t xml:space="preserve"> </w:t>
      </w:r>
      <w:r w:rsidR="00BE5EED" w:rsidRPr="000C6269">
        <w:rPr>
          <w:b/>
          <w:sz w:val="28"/>
          <w:szCs w:val="28"/>
        </w:rPr>
        <w:t>Тарифи для населення на абонентському обслуговуванні</w:t>
      </w:r>
      <w:r w:rsidR="001F7860" w:rsidRPr="000C6269">
        <w:rPr>
          <w:b/>
          <w:sz w:val="28"/>
          <w:szCs w:val="28"/>
          <w:lang w:val="uk-UA"/>
        </w:rPr>
        <w:t xml:space="preserve">         </w:t>
      </w:r>
      <w:r w:rsidR="00BE5EED" w:rsidRPr="000C6269">
        <w:rPr>
          <w:b/>
          <w:sz w:val="28"/>
          <w:szCs w:val="28"/>
        </w:rPr>
        <w:t xml:space="preserve"> </w:t>
      </w:r>
      <w:r w:rsidR="00040E9D" w:rsidRPr="000C6269">
        <w:rPr>
          <w:b/>
          <w:sz w:val="28"/>
          <w:szCs w:val="28"/>
          <w:lang w:val="uk-UA"/>
        </w:rPr>
        <w:t xml:space="preserve">                  </w:t>
      </w:r>
      <w:r w:rsidR="00B035F2" w:rsidRPr="000C6269">
        <w:rPr>
          <w:b/>
          <w:sz w:val="28"/>
          <w:szCs w:val="28"/>
          <w:lang w:val="uk-UA"/>
        </w:rPr>
        <w:t>(з ПДВ)</w:t>
      </w:r>
      <w:r w:rsidR="00040E9D" w:rsidRPr="000C6269">
        <w:rPr>
          <w:b/>
          <w:sz w:val="28"/>
          <w:szCs w:val="28"/>
          <w:lang w:val="uk-UA"/>
        </w:rPr>
        <w:t xml:space="preserve"> </w:t>
      </w:r>
    </w:p>
    <w:p w:rsidR="00BE5EED" w:rsidRPr="000C6269" w:rsidRDefault="00040E9D" w:rsidP="00BE5EED">
      <w:pPr>
        <w:jc w:val="center"/>
        <w:rPr>
          <w:b/>
          <w:sz w:val="28"/>
          <w:szCs w:val="28"/>
          <w:lang w:val="uk-UA"/>
        </w:rPr>
      </w:pPr>
      <w:r w:rsidRPr="000C6269">
        <w:rPr>
          <w:b/>
          <w:sz w:val="28"/>
          <w:szCs w:val="28"/>
          <w:lang w:val="uk-UA"/>
        </w:rPr>
        <w:t xml:space="preserve">       </w:t>
      </w:r>
      <w:r w:rsidR="00B035F2" w:rsidRPr="000C6269">
        <w:rPr>
          <w:b/>
          <w:sz w:val="28"/>
          <w:szCs w:val="28"/>
          <w:lang w:val="uk-UA"/>
        </w:rPr>
        <w:t xml:space="preserve">             </w:t>
      </w:r>
      <w:r w:rsidRPr="000C6269">
        <w:rPr>
          <w:b/>
          <w:sz w:val="28"/>
          <w:szCs w:val="28"/>
          <w:lang w:val="uk-UA"/>
        </w:rPr>
        <w:t xml:space="preserve">                                   </w:t>
      </w:r>
    </w:p>
    <w:tbl>
      <w:tblPr>
        <w:tblW w:w="9189" w:type="dxa"/>
        <w:tblBorders>
          <w:top w:val="outset" w:sz="6" w:space="0" w:color="auto"/>
          <w:left w:val="outset" w:sz="6" w:space="0" w:color="auto"/>
          <w:bottom w:val="outset" w:sz="6" w:space="0" w:color="auto"/>
          <w:right w:val="outset" w:sz="6" w:space="0" w:color="auto"/>
        </w:tblBorders>
        <w:shd w:val="clear" w:color="auto" w:fill="D9CFA6"/>
        <w:tblLayout w:type="fixed"/>
        <w:tblCellMar>
          <w:left w:w="0" w:type="dxa"/>
          <w:right w:w="0" w:type="dxa"/>
        </w:tblCellMar>
        <w:tblLook w:val="04A0" w:firstRow="1" w:lastRow="0" w:firstColumn="1" w:lastColumn="0" w:noHBand="0" w:noVBand="1"/>
      </w:tblPr>
      <w:tblGrid>
        <w:gridCol w:w="592"/>
        <w:gridCol w:w="5531"/>
        <w:gridCol w:w="1417"/>
        <w:gridCol w:w="1559"/>
        <w:gridCol w:w="90"/>
      </w:tblGrid>
      <w:tr w:rsidR="00BE5EED" w:rsidRPr="000560B0" w:rsidTr="000C6269">
        <w:trPr>
          <w:trHeight w:val="802"/>
        </w:trPr>
        <w:tc>
          <w:tcPr>
            <w:tcW w:w="592" w:type="dxa"/>
            <w:tcBorders>
              <w:top w:val="single" w:sz="18" w:space="0" w:color="CDBF89"/>
              <w:left w:val="single" w:sz="18" w:space="0" w:color="CDBF89"/>
              <w:bottom w:val="single" w:sz="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BE5EED" w:rsidP="00C75618">
            <w:pPr>
              <w:jc w:val="center"/>
              <w:rPr>
                <w:sz w:val="28"/>
                <w:szCs w:val="28"/>
              </w:rPr>
            </w:pPr>
            <w:r w:rsidRPr="000560B0">
              <w:rPr>
                <w:sz w:val="28"/>
                <w:szCs w:val="28"/>
              </w:rPr>
              <w:t>№</w:t>
            </w:r>
          </w:p>
          <w:p w:rsidR="00BE5EED" w:rsidRPr="000560B0" w:rsidRDefault="00BE5EED" w:rsidP="00C75618">
            <w:pPr>
              <w:jc w:val="center"/>
              <w:rPr>
                <w:sz w:val="28"/>
                <w:szCs w:val="28"/>
              </w:rPr>
            </w:pPr>
            <w:r w:rsidRPr="000560B0">
              <w:rPr>
                <w:sz w:val="28"/>
                <w:szCs w:val="28"/>
              </w:rPr>
              <w:t>п/п</w:t>
            </w:r>
          </w:p>
        </w:tc>
        <w:tc>
          <w:tcPr>
            <w:tcW w:w="5531" w:type="dxa"/>
            <w:tcBorders>
              <w:top w:val="single" w:sz="18" w:space="0" w:color="CDBF89"/>
              <w:left w:val="nil"/>
              <w:bottom w:val="single" w:sz="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BE5EED" w:rsidP="00C75618">
            <w:pPr>
              <w:jc w:val="center"/>
              <w:rPr>
                <w:sz w:val="28"/>
                <w:szCs w:val="28"/>
              </w:rPr>
            </w:pPr>
          </w:p>
        </w:tc>
        <w:tc>
          <w:tcPr>
            <w:tcW w:w="1417" w:type="dxa"/>
            <w:tcBorders>
              <w:top w:val="single" w:sz="18" w:space="0" w:color="CDBF89"/>
              <w:left w:val="nil"/>
              <w:bottom w:val="single" w:sz="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BE5EED" w:rsidP="00C75618">
            <w:pPr>
              <w:jc w:val="center"/>
              <w:rPr>
                <w:sz w:val="28"/>
                <w:szCs w:val="28"/>
              </w:rPr>
            </w:pPr>
            <w:r w:rsidRPr="000560B0">
              <w:rPr>
                <w:sz w:val="28"/>
                <w:szCs w:val="28"/>
              </w:rPr>
              <w:t>Одиниця виміру</w:t>
            </w:r>
          </w:p>
        </w:tc>
        <w:tc>
          <w:tcPr>
            <w:tcW w:w="1559" w:type="dxa"/>
            <w:tcBorders>
              <w:top w:val="single" w:sz="18" w:space="0" w:color="CDBF89"/>
              <w:left w:val="nil"/>
              <w:bottom w:val="nil"/>
              <w:right w:val="single" w:sz="18" w:space="0" w:color="CDBF89"/>
            </w:tcBorders>
            <w:shd w:val="clear" w:color="auto" w:fill="auto"/>
            <w:tcMar>
              <w:top w:w="27" w:type="dxa"/>
              <w:left w:w="27" w:type="dxa"/>
              <w:bottom w:w="27" w:type="dxa"/>
              <w:right w:w="27" w:type="dxa"/>
            </w:tcMar>
            <w:vAlign w:val="center"/>
            <w:hideMark/>
          </w:tcPr>
          <w:p w:rsidR="00BE5EED" w:rsidRPr="000560B0" w:rsidRDefault="00BE5EED" w:rsidP="00C75618">
            <w:pPr>
              <w:jc w:val="center"/>
            </w:pPr>
            <w:r w:rsidRPr="000560B0">
              <w:t>ТАРИФИ</w:t>
            </w:r>
          </w:p>
          <w:p w:rsidR="00BE5EED" w:rsidRPr="000560B0" w:rsidRDefault="00BE5EED" w:rsidP="00C75618">
            <w:pPr>
              <w:jc w:val="center"/>
            </w:pPr>
            <w:r w:rsidRPr="000560B0">
              <w:t xml:space="preserve">з </w:t>
            </w:r>
            <w:r w:rsidR="00915105" w:rsidRPr="000560B0">
              <w:rPr>
                <w:lang w:val="uk-UA"/>
              </w:rPr>
              <w:t xml:space="preserve"> </w:t>
            </w:r>
            <w:r w:rsidRPr="000560B0">
              <w:t>01.0</w:t>
            </w:r>
            <w:r w:rsidR="00FC74BD" w:rsidRPr="000560B0">
              <w:rPr>
                <w:lang w:val="uk-UA"/>
              </w:rPr>
              <w:t>7</w:t>
            </w:r>
            <w:r w:rsidRPr="000560B0">
              <w:t>.201</w:t>
            </w:r>
            <w:r w:rsidR="00FC74BD" w:rsidRPr="000560B0">
              <w:rPr>
                <w:lang w:val="uk-UA"/>
              </w:rPr>
              <w:t>6</w:t>
            </w:r>
          </w:p>
          <w:p w:rsidR="00BE5EED" w:rsidRPr="000560B0" w:rsidRDefault="00BE5EED" w:rsidP="00C75618">
            <w:pPr>
              <w:jc w:val="center"/>
              <w:rPr>
                <w:sz w:val="28"/>
                <w:szCs w:val="28"/>
              </w:rPr>
            </w:pPr>
            <w:r w:rsidRPr="000560B0">
              <w:t>ДІЮЧІ</w:t>
            </w: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6C324E">
            <w:pPr>
              <w:ind w:left="101" w:hanging="101"/>
              <w:rPr>
                <w:sz w:val="28"/>
                <w:szCs w:val="28"/>
              </w:rPr>
            </w:pPr>
            <w:r w:rsidRPr="000560B0">
              <w:rPr>
                <w:sz w:val="28"/>
                <w:szCs w:val="28"/>
              </w:rPr>
              <w:t> </w:t>
            </w:r>
          </w:p>
        </w:tc>
      </w:tr>
      <w:tr w:rsidR="00BE5EED" w:rsidRPr="000560B0" w:rsidTr="000C6269">
        <w:trPr>
          <w:trHeight w:val="332"/>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1.</w:t>
            </w:r>
          </w:p>
        </w:tc>
        <w:tc>
          <w:tcPr>
            <w:tcW w:w="8507" w:type="dxa"/>
            <w:gridSpan w:val="3"/>
            <w:tcBorders>
              <w:top w:val="nil"/>
              <w:left w:val="nil"/>
              <w:bottom w:val="single" w:sz="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Двоставковий тариф на послугу з централізованого опалення</w:t>
            </w: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0C6269">
            <w:pPr>
              <w:ind w:left="-176"/>
              <w:rPr>
                <w:sz w:val="28"/>
                <w:szCs w:val="28"/>
              </w:rPr>
            </w:pPr>
            <w:r w:rsidRPr="000560B0">
              <w:rPr>
                <w:sz w:val="28"/>
                <w:szCs w:val="28"/>
              </w:rPr>
              <w:t> </w:t>
            </w:r>
          </w:p>
        </w:tc>
      </w:tr>
      <w:tr w:rsidR="00BE5EED" w:rsidRPr="000560B0" w:rsidTr="000C6269">
        <w:trPr>
          <w:trHeight w:val="665"/>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1.1</w:t>
            </w:r>
          </w:p>
        </w:tc>
        <w:tc>
          <w:tcPr>
            <w:tcW w:w="553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умовно-змінна частина тарифу для абонентів житлових будинків з будинковими та квартирними приладами обліку теплової енергії</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BE5EED" w:rsidP="00B739E3">
            <w:pPr>
              <w:jc w:val="center"/>
              <w:rPr>
                <w:sz w:val="28"/>
                <w:szCs w:val="28"/>
              </w:rPr>
            </w:pPr>
            <w:r w:rsidRPr="000560B0">
              <w:rPr>
                <w:sz w:val="28"/>
                <w:szCs w:val="28"/>
              </w:rPr>
              <w:t>грн/Гкал</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FC74BD" w:rsidP="00915105">
            <w:pPr>
              <w:jc w:val="center"/>
              <w:rPr>
                <w:sz w:val="28"/>
                <w:szCs w:val="28"/>
                <w:lang w:val="uk-UA"/>
              </w:rPr>
            </w:pPr>
            <w:r w:rsidRPr="000560B0">
              <w:rPr>
                <w:sz w:val="28"/>
                <w:szCs w:val="28"/>
                <w:lang w:val="uk-UA"/>
              </w:rPr>
              <w:t>1099,68</w:t>
            </w: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536EBD">
            <w:pPr>
              <w:rPr>
                <w:sz w:val="28"/>
                <w:szCs w:val="28"/>
              </w:rPr>
            </w:pPr>
            <w:r w:rsidRPr="000560B0">
              <w:rPr>
                <w:sz w:val="28"/>
                <w:szCs w:val="28"/>
              </w:rPr>
              <w:t> </w:t>
            </w:r>
          </w:p>
        </w:tc>
      </w:tr>
      <w:tr w:rsidR="00BE5EED" w:rsidRPr="000560B0" w:rsidTr="000C6269">
        <w:trPr>
          <w:trHeight w:val="665"/>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 </w:t>
            </w:r>
          </w:p>
        </w:tc>
        <w:tc>
          <w:tcPr>
            <w:tcW w:w="553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умовно-змінна частина тарифу для абонентів житлових будинків без будинкових та квартирних приладів обліку теплової енергії</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BE5EED" w:rsidP="00B739E3">
            <w:pPr>
              <w:jc w:val="center"/>
              <w:rPr>
                <w:sz w:val="28"/>
                <w:szCs w:val="28"/>
              </w:rPr>
            </w:pPr>
            <w:r w:rsidRPr="000560B0">
              <w:rPr>
                <w:sz w:val="28"/>
                <w:szCs w:val="28"/>
              </w:rPr>
              <w:t>грн./1м2</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FC74BD" w:rsidP="00915105">
            <w:pPr>
              <w:jc w:val="center"/>
              <w:rPr>
                <w:sz w:val="28"/>
                <w:szCs w:val="28"/>
                <w:lang w:val="uk-UA"/>
              </w:rPr>
            </w:pPr>
            <w:r w:rsidRPr="000560B0">
              <w:rPr>
                <w:sz w:val="28"/>
                <w:szCs w:val="28"/>
                <w:lang w:val="uk-UA"/>
              </w:rPr>
              <w:t>27,05</w:t>
            </w: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536EBD">
            <w:pPr>
              <w:rPr>
                <w:sz w:val="28"/>
                <w:szCs w:val="28"/>
              </w:rPr>
            </w:pPr>
            <w:r w:rsidRPr="000560B0">
              <w:rPr>
                <w:sz w:val="28"/>
                <w:szCs w:val="28"/>
              </w:rPr>
              <w:t> </w:t>
            </w:r>
          </w:p>
        </w:tc>
      </w:tr>
      <w:tr w:rsidR="00BE5EED" w:rsidRPr="000560B0" w:rsidTr="000C6269">
        <w:trPr>
          <w:trHeight w:val="388"/>
        </w:trPr>
        <w:tc>
          <w:tcPr>
            <w:tcW w:w="592" w:type="dxa"/>
            <w:vMerge w:val="restart"/>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1.2</w:t>
            </w:r>
          </w:p>
        </w:tc>
        <w:tc>
          <w:tcPr>
            <w:tcW w:w="5531" w:type="dxa"/>
            <w:vMerge w:val="restart"/>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lang w:val="uk-UA"/>
              </w:rPr>
            </w:pPr>
            <w:r w:rsidRPr="000560B0">
              <w:rPr>
                <w:sz w:val="28"/>
                <w:szCs w:val="28"/>
              </w:rPr>
              <w:t xml:space="preserve">умовно – постійна </w:t>
            </w:r>
            <w:r w:rsidR="006C324E" w:rsidRPr="000560B0">
              <w:rPr>
                <w:sz w:val="28"/>
                <w:szCs w:val="28"/>
                <w:lang w:val="uk-UA"/>
              </w:rPr>
              <w:t>частина тарифу</w:t>
            </w:r>
          </w:p>
          <w:p w:rsidR="00BE5EED" w:rsidRPr="000560B0" w:rsidRDefault="00BE5EED" w:rsidP="00536EBD">
            <w:pPr>
              <w:rPr>
                <w:sz w:val="28"/>
                <w:szCs w:val="28"/>
              </w:rPr>
            </w:pPr>
            <w:r w:rsidRPr="000560B0">
              <w:rPr>
                <w:sz w:val="28"/>
                <w:szCs w:val="28"/>
              </w:rPr>
              <w:t>(місячна плата за одиницю приєднаного теплового навантаження)</w:t>
            </w:r>
          </w:p>
        </w:tc>
        <w:tc>
          <w:tcPr>
            <w:tcW w:w="1417" w:type="dxa"/>
            <w:vMerge w:val="restart"/>
            <w:tcBorders>
              <w:top w:val="nil"/>
              <w:left w:val="nil"/>
              <w:bottom w:val="single" w:sz="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040E9D">
            <w:pPr>
              <w:jc w:val="center"/>
              <w:rPr>
                <w:sz w:val="28"/>
                <w:szCs w:val="28"/>
              </w:rPr>
            </w:pPr>
            <w:r w:rsidRPr="000560B0">
              <w:rPr>
                <w:sz w:val="28"/>
                <w:szCs w:val="28"/>
              </w:rPr>
              <w:t>грн/</w:t>
            </w:r>
          </w:p>
          <w:p w:rsidR="00BE5EED" w:rsidRPr="000560B0" w:rsidRDefault="00BE5EED" w:rsidP="00040E9D">
            <w:pPr>
              <w:jc w:val="center"/>
              <w:rPr>
                <w:sz w:val="28"/>
                <w:szCs w:val="28"/>
              </w:rPr>
            </w:pPr>
            <w:r w:rsidRPr="000560B0">
              <w:rPr>
                <w:sz w:val="28"/>
                <w:szCs w:val="28"/>
              </w:rPr>
              <w:t>Гкал/год</w:t>
            </w:r>
          </w:p>
        </w:tc>
        <w:tc>
          <w:tcPr>
            <w:tcW w:w="1559" w:type="dxa"/>
            <w:tcBorders>
              <w:top w:val="nil"/>
              <w:left w:val="nil"/>
              <w:bottom w:val="single" w:sz="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FC74BD" w:rsidP="00915105">
            <w:pPr>
              <w:jc w:val="center"/>
              <w:rPr>
                <w:sz w:val="28"/>
                <w:szCs w:val="28"/>
                <w:lang w:val="uk-UA"/>
              </w:rPr>
            </w:pPr>
            <w:r w:rsidRPr="000560B0">
              <w:rPr>
                <w:sz w:val="28"/>
                <w:szCs w:val="28"/>
                <w:lang w:val="uk-UA"/>
              </w:rPr>
              <w:t>25 755,37</w:t>
            </w: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536EBD">
            <w:pPr>
              <w:rPr>
                <w:sz w:val="28"/>
                <w:szCs w:val="28"/>
              </w:rPr>
            </w:pPr>
            <w:r w:rsidRPr="000560B0">
              <w:rPr>
                <w:sz w:val="28"/>
                <w:szCs w:val="28"/>
              </w:rPr>
              <w:t> </w:t>
            </w:r>
          </w:p>
        </w:tc>
      </w:tr>
      <w:tr w:rsidR="00BE5EED" w:rsidRPr="000560B0" w:rsidTr="000C6269">
        <w:trPr>
          <w:trHeight w:val="207"/>
        </w:trPr>
        <w:tc>
          <w:tcPr>
            <w:tcW w:w="592" w:type="dxa"/>
            <w:vMerge/>
            <w:tcBorders>
              <w:top w:val="nil"/>
              <w:left w:val="single" w:sz="18" w:space="0" w:color="CDBF89"/>
              <w:bottom w:val="single" w:sz="18" w:space="0" w:color="CDBF89"/>
              <w:right w:val="single" w:sz="18" w:space="0" w:color="CDBF89"/>
            </w:tcBorders>
            <w:shd w:val="clear" w:color="auto" w:fill="D9CFA6"/>
            <w:vAlign w:val="center"/>
            <w:hideMark/>
          </w:tcPr>
          <w:p w:rsidR="00BE5EED" w:rsidRPr="000560B0" w:rsidRDefault="00BE5EED" w:rsidP="00536EBD">
            <w:pPr>
              <w:rPr>
                <w:sz w:val="28"/>
                <w:szCs w:val="28"/>
              </w:rPr>
            </w:pPr>
          </w:p>
        </w:tc>
        <w:tc>
          <w:tcPr>
            <w:tcW w:w="5531" w:type="dxa"/>
            <w:vMerge/>
            <w:tcBorders>
              <w:top w:val="nil"/>
              <w:left w:val="nil"/>
              <w:bottom w:val="single" w:sz="18" w:space="0" w:color="CDBF89"/>
              <w:right w:val="single" w:sz="18" w:space="0" w:color="CDBF89"/>
            </w:tcBorders>
            <w:shd w:val="clear" w:color="auto" w:fill="D9CFA6"/>
            <w:vAlign w:val="center"/>
            <w:hideMark/>
          </w:tcPr>
          <w:p w:rsidR="00BE5EED" w:rsidRPr="000560B0" w:rsidRDefault="00BE5EED" w:rsidP="00536EBD">
            <w:pPr>
              <w:rPr>
                <w:sz w:val="28"/>
                <w:szCs w:val="28"/>
              </w:rPr>
            </w:pPr>
          </w:p>
        </w:tc>
        <w:tc>
          <w:tcPr>
            <w:tcW w:w="1417" w:type="dxa"/>
            <w:vMerge/>
            <w:tcBorders>
              <w:top w:val="nil"/>
              <w:left w:val="nil"/>
              <w:bottom w:val="single" w:sz="8" w:space="0" w:color="CDBF89"/>
              <w:right w:val="single" w:sz="18" w:space="0" w:color="CDBF89"/>
            </w:tcBorders>
            <w:shd w:val="clear" w:color="auto" w:fill="D9CFA6"/>
            <w:vAlign w:val="center"/>
            <w:hideMark/>
          </w:tcPr>
          <w:p w:rsidR="00BE5EED" w:rsidRPr="000560B0" w:rsidRDefault="00BE5EED" w:rsidP="00B739E3">
            <w:pPr>
              <w:jc w:val="center"/>
              <w:rPr>
                <w:sz w:val="28"/>
                <w:szCs w:val="28"/>
              </w:rPr>
            </w:pPr>
          </w:p>
        </w:tc>
        <w:tc>
          <w:tcPr>
            <w:tcW w:w="1559" w:type="dxa"/>
            <w:vMerge w:val="restart"/>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FC74BD" w:rsidP="00915105">
            <w:pPr>
              <w:jc w:val="center"/>
              <w:rPr>
                <w:sz w:val="28"/>
                <w:szCs w:val="28"/>
                <w:lang w:val="uk-UA"/>
              </w:rPr>
            </w:pPr>
            <w:r w:rsidRPr="000560B0">
              <w:rPr>
                <w:sz w:val="28"/>
                <w:szCs w:val="28"/>
                <w:lang w:val="uk-UA"/>
              </w:rPr>
              <w:t>1,96</w:t>
            </w: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536EBD">
            <w:pPr>
              <w:rPr>
                <w:sz w:val="28"/>
                <w:szCs w:val="28"/>
              </w:rPr>
            </w:pPr>
            <w:r w:rsidRPr="000560B0">
              <w:rPr>
                <w:sz w:val="28"/>
                <w:szCs w:val="28"/>
              </w:rPr>
              <w:t> </w:t>
            </w:r>
          </w:p>
        </w:tc>
      </w:tr>
      <w:tr w:rsidR="00BE5EED" w:rsidRPr="000560B0" w:rsidTr="000C6269">
        <w:trPr>
          <w:trHeight w:val="255"/>
        </w:trPr>
        <w:tc>
          <w:tcPr>
            <w:tcW w:w="592" w:type="dxa"/>
            <w:vMerge/>
            <w:tcBorders>
              <w:top w:val="nil"/>
              <w:left w:val="single" w:sz="18" w:space="0" w:color="CDBF89"/>
              <w:bottom w:val="single" w:sz="18" w:space="0" w:color="CDBF89"/>
              <w:right w:val="single" w:sz="18" w:space="0" w:color="CDBF89"/>
            </w:tcBorders>
            <w:shd w:val="clear" w:color="auto" w:fill="D9CFA6"/>
            <w:vAlign w:val="center"/>
            <w:hideMark/>
          </w:tcPr>
          <w:p w:rsidR="00BE5EED" w:rsidRPr="000560B0" w:rsidRDefault="00BE5EED" w:rsidP="00536EBD">
            <w:pPr>
              <w:rPr>
                <w:sz w:val="28"/>
                <w:szCs w:val="28"/>
              </w:rPr>
            </w:pPr>
          </w:p>
        </w:tc>
        <w:tc>
          <w:tcPr>
            <w:tcW w:w="5531" w:type="dxa"/>
            <w:vMerge/>
            <w:tcBorders>
              <w:top w:val="nil"/>
              <w:left w:val="nil"/>
              <w:bottom w:val="single" w:sz="18" w:space="0" w:color="CDBF89"/>
              <w:right w:val="single" w:sz="18" w:space="0" w:color="CDBF89"/>
            </w:tcBorders>
            <w:shd w:val="clear" w:color="auto" w:fill="D9CFA6"/>
            <w:vAlign w:val="center"/>
            <w:hideMark/>
          </w:tcPr>
          <w:p w:rsidR="00BE5EED" w:rsidRPr="000560B0" w:rsidRDefault="00BE5EED" w:rsidP="00536EBD">
            <w:pPr>
              <w:rPr>
                <w:sz w:val="28"/>
                <w:szCs w:val="28"/>
              </w:rPr>
            </w:pP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040E9D" w:rsidP="00040E9D">
            <w:pPr>
              <w:jc w:val="center"/>
              <w:rPr>
                <w:sz w:val="28"/>
                <w:szCs w:val="28"/>
              </w:rPr>
            </w:pPr>
            <w:r w:rsidRPr="000560B0">
              <w:rPr>
                <w:sz w:val="28"/>
                <w:szCs w:val="28"/>
                <w:lang w:val="uk-UA"/>
              </w:rPr>
              <w:t>г</w:t>
            </w:r>
            <w:r w:rsidR="00BE5EED" w:rsidRPr="000560B0">
              <w:rPr>
                <w:sz w:val="28"/>
                <w:szCs w:val="28"/>
              </w:rPr>
              <w:t>рн/м2</w:t>
            </w:r>
          </w:p>
        </w:tc>
        <w:tc>
          <w:tcPr>
            <w:tcW w:w="1559" w:type="dxa"/>
            <w:vMerge/>
            <w:tcBorders>
              <w:top w:val="nil"/>
              <w:left w:val="nil"/>
              <w:bottom w:val="single" w:sz="18" w:space="0" w:color="CDBF89"/>
              <w:right w:val="single" w:sz="18" w:space="0" w:color="CDBF89"/>
            </w:tcBorders>
            <w:shd w:val="clear" w:color="auto" w:fill="D9CFA6"/>
            <w:vAlign w:val="center"/>
            <w:hideMark/>
          </w:tcPr>
          <w:p w:rsidR="00BE5EED" w:rsidRPr="000560B0" w:rsidRDefault="00BE5EED" w:rsidP="00536EBD">
            <w:pPr>
              <w:rPr>
                <w:sz w:val="28"/>
                <w:szCs w:val="28"/>
              </w:rPr>
            </w:pP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536EBD">
            <w:pPr>
              <w:rPr>
                <w:sz w:val="28"/>
                <w:szCs w:val="28"/>
              </w:rPr>
            </w:pPr>
            <w:r w:rsidRPr="000560B0">
              <w:rPr>
                <w:sz w:val="28"/>
                <w:szCs w:val="28"/>
              </w:rPr>
              <w:t> </w:t>
            </w:r>
          </w:p>
        </w:tc>
      </w:tr>
      <w:tr w:rsidR="00BE5EED" w:rsidRPr="000560B0" w:rsidTr="000C6269">
        <w:trPr>
          <w:trHeight w:val="317"/>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3A106F" w:rsidP="00536EBD">
            <w:pPr>
              <w:rPr>
                <w:sz w:val="28"/>
                <w:szCs w:val="28"/>
                <w:lang w:val="uk-UA"/>
              </w:rPr>
            </w:pPr>
            <w:r w:rsidRPr="000560B0">
              <w:rPr>
                <w:sz w:val="28"/>
                <w:szCs w:val="28"/>
                <w:lang w:val="uk-UA"/>
              </w:rPr>
              <w:lastRenderedPageBreak/>
              <w:t>2</w:t>
            </w:r>
          </w:p>
        </w:tc>
        <w:tc>
          <w:tcPr>
            <w:tcW w:w="8507" w:type="dxa"/>
            <w:gridSpan w:val="3"/>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Одноставкові тарифи по послугу з постачання гарячої води</w:t>
            </w: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536EBD">
            <w:pPr>
              <w:rPr>
                <w:sz w:val="28"/>
                <w:szCs w:val="28"/>
              </w:rPr>
            </w:pPr>
            <w:r w:rsidRPr="000560B0">
              <w:rPr>
                <w:sz w:val="28"/>
                <w:szCs w:val="28"/>
              </w:rPr>
              <w:t> </w:t>
            </w:r>
          </w:p>
        </w:tc>
      </w:tr>
      <w:tr w:rsidR="00BE5EED" w:rsidRPr="000560B0" w:rsidTr="000C6269">
        <w:trPr>
          <w:trHeight w:val="529"/>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3A106F" w:rsidP="00536EBD">
            <w:pPr>
              <w:rPr>
                <w:sz w:val="28"/>
                <w:szCs w:val="28"/>
              </w:rPr>
            </w:pPr>
            <w:r w:rsidRPr="000560B0">
              <w:rPr>
                <w:sz w:val="28"/>
                <w:szCs w:val="28"/>
                <w:lang w:val="uk-UA"/>
              </w:rPr>
              <w:t>2</w:t>
            </w:r>
            <w:r w:rsidR="00BE5EED" w:rsidRPr="000560B0">
              <w:rPr>
                <w:sz w:val="28"/>
                <w:szCs w:val="28"/>
              </w:rPr>
              <w:t>.1</w:t>
            </w:r>
          </w:p>
        </w:tc>
        <w:tc>
          <w:tcPr>
            <w:tcW w:w="553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за умови підключення рушникосушильників до систем гарячого водопостачання</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BE5EED" w:rsidP="00B739E3">
            <w:pPr>
              <w:jc w:val="center"/>
              <w:rPr>
                <w:sz w:val="28"/>
                <w:szCs w:val="28"/>
              </w:rPr>
            </w:pPr>
            <w:r w:rsidRPr="000560B0">
              <w:rPr>
                <w:sz w:val="28"/>
                <w:szCs w:val="28"/>
              </w:rPr>
              <w:t>грн/</w:t>
            </w:r>
            <w:r w:rsidR="00040E9D" w:rsidRPr="000560B0">
              <w:rPr>
                <w:sz w:val="28"/>
                <w:szCs w:val="28"/>
                <w:lang w:val="uk-UA"/>
              </w:rPr>
              <w:t>1</w:t>
            </w:r>
            <w:r w:rsidRPr="000560B0">
              <w:rPr>
                <w:sz w:val="28"/>
                <w:szCs w:val="28"/>
              </w:rPr>
              <w:t>м3</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FC74BD" w:rsidP="00915105">
            <w:pPr>
              <w:jc w:val="center"/>
              <w:rPr>
                <w:sz w:val="28"/>
                <w:szCs w:val="28"/>
                <w:lang w:val="uk-UA"/>
              </w:rPr>
            </w:pPr>
            <w:r w:rsidRPr="000560B0">
              <w:rPr>
                <w:sz w:val="28"/>
                <w:szCs w:val="28"/>
                <w:lang w:val="uk-UA"/>
              </w:rPr>
              <w:t>72,29</w:t>
            </w: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536EBD">
            <w:pPr>
              <w:rPr>
                <w:sz w:val="28"/>
                <w:szCs w:val="28"/>
              </w:rPr>
            </w:pPr>
            <w:r w:rsidRPr="000560B0">
              <w:rPr>
                <w:sz w:val="28"/>
                <w:szCs w:val="28"/>
              </w:rPr>
              <w:t> </w:t>
            </w:r>
          </w:p>
        </w:tc>
      </w:tr>
      <w:tr w:rsidR="00BE5EED" w:rsidRPr="000560B0" w:rsidTr="000C6269">
        <w:trPr>
          <w:trHeight w:val="529"/>
        </w:trPr>
        <w:tc>
          <w:tcPr>
            <w:tcW w:w="59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3A106F" w:rsidP="00536EBD">
            <w:pPr>
              <w:rPr>
                <w:sz w:val="28"/>
                <w:szCs w:val="28"/>
              </w:rPr>
            </w:pPr>
            <w:r w:rsidRPr="000560B0">
              <w:rPr>
                <w:sz w:val="28"/>
                <w:szCs w:val="28"/>
                <w:lang w:val="uk-UA"/>
              </w:rPr>
              <w:t>2</w:t>
            </w:r>
            <w:r w:rsidR="00BE5EED" w:rsidRPr="000560B0">
              <w:rPr>
                <w:sz w:val="28"/>
                <w:szCs w:val="28"/>
              </w:rPr>
              <w:t>.2</w:t>
            </w:r>
          </w:p>
        </w:tc>
        <w:tc>
          <w:tcPr>
            <w:tcW w:w="553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BE5EED" w:rsidRPr="000560B0" w:rsidRDefault="00BE5EED" w:rsidP="00536EBD">
            <w:pPr>
              <w:rPr>
                <w:sz w:val="28"/>
                <w:szCs w:val="28"/>
              </w:rPr>
            </w:pPr>
            <w:r w:rsidRPr="000560B0">
              <w:rPr>
                <w:sz w:val="28"/>
                <w:szCs w:val="28"/>
              </w:rPr>
              <w:t>за відсутності рушникосушильників</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BE5EED" w:rsidP="00B739E3">
            <w:pPr>
              <w:jc w:val="center"/>
              <w:rPr>
                <w:sz w:val="28"/>
                <w:szCs w:val="28"/>
              </w:rPr>
            </w:pPr>
            <w:r w:rsidRPr="000560B0">
              <w:rPr>
                <w:sz w:val="28"/>
                <w:szCs w:val="28"/>
              </w:rPr>
              <w:t>грн/</w:t>
            </w:r>
            <w:r w:rsidR="00040E9D" w:rsidRPr="000560B0">
              <w:rPr>
                <w:sz w:val="28"/>
                <w:szCs w:val="28"/>
                <w:lang w:val="uk-UA"/>
              </w:rPr>
              <w:t>1</w:t>
            </w:r>
            <w:r w:rsidRPr="000560B0">
              <w:rPr>
                <w:sz w:val="28"/>
                <w:szCs w:val="28"/>
              </w:rPr>
              <w:t>м3</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BE5EED" w:rsidRPr="000560B0" w:rsidRDefault="00FC74BD" w:rsidP="00915105">
            <w:pPr>
              <w:jc w:val="center"/>
              <w:rPr>
                <w:sz w:val="28"/>
                <w:szCs w:val="28"/>
                <w:lang w:val="uk-UA"/>
              </w:rPr>
            </w:pPr>
            <w:r w:rsidRPr="000560B0">
              <w:rPr>
                <w:sz w:val="28"/>
                <w:szCs w:val="28"/>
                <w:lang w:val="uk-UA"/>
              </w:rPr>
              <w:t>66,63</w:t>
            </w:r>
          </w:p>
        </w:tc>
        <w:tc>
          <w:tcPr>
            <w:tcW w:w="90" w:type="dxa"/>
            <w:tcBorders>
              <w:top w:val="single" w:sz="6" w:space="0" w:color="CDBF89"/>
              <w:left w:val="single" w:sz="6" w:space="0" w:color="CDBF89"/>
              <w:bottom w:val="single" w:sz="6" w:space="0" w:color="CDBF89"/>
              <w:right w:val="single" w:sz="6" w:space="0" w:color="CDBF89"/>
            </w:tcBorders>
            <w:shd w:val="clear" w:color="auto" w:fill="auto"/>
            <w:tcMar>
              <w:top w:w="35" w:type="dxa"/>
              <w:left w:w="35" w:type="dxa"/>
              <w:bottom w:w="35" w:type="dxa"/>
              <w:right w:w="35" w:type="dxa"/>
            </w:tcMar>
            <w:hideMark/>
          </w:tcPr>
          <w:p w:rsidR="00BE5EED" w:rsidRPr="000560B0" w:rsidRDefault="00BE5EED" w:rsidP="00536EBD">
            <w:pPr>
              <w:rPr>
                <w:sz w:val="28"/>
                <w:szCs w:val="28"/>
              </w:rPr>
            </w:pPr>
            <w:r w:rsidRPr="000560B0">
              <w:rPr>
                <w:sz w:val="28"/>
                <w:szCs w:val="28"/>
              </w:rPr>
              <w:t> </w:t>
            </w:r>
          </w:p>
        </w:tc>
      </w:tr>
    </w:tbl>
    <w:p w:rsidR="00BE5EED" w:rsidRPr="000560B0" w:rsidRDefault="00BE5EED" w:rsidP="00BE5EED">
      <w:pPr>
        <w:jc w:val="both"/>
        <w:rPr>
          <w:sz w:val="28"/>
          <w:szCs w:val="28"/>
          <w:lang w:val="uk-UA"/>
        </w:rPr>
      </w:pPr>
    </w:p>
    <w:p w:rsidR="0033789C" w:rsidRDefault="00040E9D" w:rsidP="00DE121A">
      <w:pPr>
        <w:ind w:firstLine="709"/>
        <w:jc w:val="both"/>
        <w:rPr>
          <w:sz w:val="28"/>
          <w:szCs w:val="28"/>
          <w:lang w:val="uk-UA"/>
        </w:rPr>
      </w:pPr>
      <w:r w:rsidRPr="000560B0">
        <w:rPr>
          <w:sz w:val="28"/>
          <w:szCs w:val="28"/>
          <w:lang w:val="uk-UA"/>
        </w:rPr>
        <w:t>Діючі т</w:t>
      </w:r>
      <w:r w:rsidR="00BE5EED" w:rsidRPr="000560B0">
        <w:rPr>
          <w:sz w:val="28"/>
          <w:szCs w:val="28"/>
          <w:lang w:val="uk-UA"/>
        </w:rPr>
        <w:t xml:space="preserve">арифи </w:t>
      </w:r>
      <w:r w:rsidRPr="000560B0">
        <w:rPr>
          <w:sz w:val="28"/>
          <w:szCs w:val="28"/>
          <w:lang w:val="uk-UA"/>
        </w:rPr>
        <w:t>для бюджетних установ та інших споживачів встановлені відповідно до постанов Національної комісії, що здійснює державне регулювання у сферах енергетики та комунальних послуг №</w:t>
      </w:r>
      <w:r w:rsidR="00FC74BD" w:rsidRPr="000560B0">
        <w:rPr>
          <w:sz w:val="28"/>
          <w:szCs w:val="28"/>
          <w:lang w:val="uk-UA"/>
        </w:rPr>
        <w:t>2439</w:t>
      </w:r>
      <w:r w:rsidRPr="000560B0">
        <w:rPr>
          <w:sz w:val="28"/>
          <w:szCs w:val="28"/>
          <w:lang w:val="uk-UA"/>
        </w:rPr>
        <w:t xml:space="preserve"> від 2</w:t>
      </w:r>
      <w:r w:rsidR="00FC74BD" w:rsidRPr="000560B0">
        <w:rPr>
          <w:sz w:val="28"/>
          <w:szCs w:val="28"/>
          <w:lang w:val="uk-UA"/>
        </w:rPr>
        <w:t>9</w:t>
      </w:r>
      <w:r w:rsidRPr="000560B0">
        <w:rPr>
          <w:sz w:val="28"/>
          <w:szCs w:val="28"/>
          <w:lang w:val="uk-UA"/>
        </w:rPr>
        <w:t>.</w:t>
      </w:r>
      <w:r w:rsidR="00FC74BD" w:rsidRPr="000560B0">
        <w:rPr>
          <w:sz w:val="28"/>
          <w:szCs w:val="28"/>
          <w:lang w:val="uk-UA"/>
        </w:rPr>
        <w:t>12</w:t>
      </w:r>
      <w:r w:rsidRPr="000560B0">
        <w:rPr>
          <w:sz w:val="28"/>
          <w:szCs w:val="28"/>
          <w:lang w:val="uk-UA"/>
        </w:rPr>
        <w:t>.2016р. «Про внесення змін до деяких постанов НКРЕКП»</w:t>
      </w:r>
    </w:p>
    <w:p w:rsidR="00DE121A" w:rsidRPr="000560B0" w:rsidRDefault="00DE121A" w:rsidP="00DE121A">
      <w:pPr>
        <w:ind w:firstLine="709"/>
        <w:jc w:val="both"/>
        <w:rPr>
          <w:b/>
          <w:sz w:val="28"/>
          <w:szCs w:val="28"/>
          <w:lang w:val="uk-UA"/>
        </w:rPr>
      </w:pPr>
    </w:p>
    <w:p w:rsidR="000C6269" w:rsidRDefault="00AA0E72" w:rsidP="00DE3947">
      <w:pPr>
        <w:jc w:val="center"/>
        <w:rPr>
          <w:b/>
          <w:sz w:val="28"/>
          <w:szCs w:val="28"/>
          <w:lang w:val="uk-UA"/>
        </w:rPr>
      </w:pPr>
      <w:r w:rsidRPr="000C6269">
        <w:rPr>
          <w:sz w:val="28"/>
          <w:szCs w:val="28"/>
          <w:lang w:val="uk-UA"/>
        </w:rPr>
        <w:t>Таблиця 13</w:t>
      </w:r>
      <w:r w:rsidR="000C6269">
        <w:rPr>
          <w:sz w:val="28"/>
          <w:szCs w:val="28"/>
          <w:lang w:val="uk-UA"/>
        </w:rPr>
        <w:t>.</w:t>
      </w:r>
      <w:r w:rsidR="00BE5EED" w:rsidRPr="000C6269">
        <w:rPr>
          <w:b/>
          <w:sz w:val="28"/>
          <w:szCs w:val="28"/>
          <w:lang w:val="uk-UA"/>
        </w:rPr>
        <w:t xml:space="preserve"> </w:t>
      </w:r>
      <w:r w:rsidR="00F05B09" w:rsidRPr="000C6269">
        <w:rPr>
          <w:b/>
          <w:sz w:val="28"/>
          <w:szCs w:val="28"/>
          <w:lang w:val="uk-UA"/>
        </w:rPr>
        <w:t>Тарифи для установ, які фінансуються з бюджетів, інших</w:t>
      </w:r>
    </w:p>
    <w:p w:rsidR="00BE5EED" w:rsidRPr="000C6269" w:rsidRDefault="000C6269" w:rsidP="00DE3947">
      <w:pPr>
        <w:jc w:val="center"/>
        <w:rPr>
          <w:sz w:val="28"/>
          <w:szCs w:val="28"/>
          <w:lang w:val="uk-UA"/>
        </w:rPr>
      </w:pPr>
      <w:r>
        <w:rPr>
          <w:b/>
          <w:sz w:val="28"/>
          <w:szCs w:val="28"/>
          <w:lang w:val="uk-UA"/>
        </w:rPr>
        <w:t xml:space="preserve">       </w:t>
      </w:r>
      <w:r w:rsidR="00F05B09" w:rsidRPr="000C6269">
        <w:rPr>
          <w:b/>
          <w:sz w:val="28"/>
          <w:szCs w:val="28"/>
          <w:lang w:val="uk-UA"/>
        </w:rPr>
        <w:t xml:space="preserve"> </w:t>
      </w:r>
      <w:r>
        <w:rPr>
          <w:b/>
          <w:sz w:val="28"/>
          <w:szCs w:val="28"/>
          <w:lang w:val="uk-UA"/>
        </w:rPr>
        <w:t xml:space="preserve">  </w:t>
      </w:r>
      <w:r w:rsidR="00F05B09" w:rsidRPr="000C6269">
        <w:rPr>
          <w:b/>
          <w:sz w:val="28"/>
          <w:szCs w:val="28"/>
          <w:lang w:val="uk-UA"/>
        </w:rPr>
        <w:t>споживачів</w:t>
      </w:r>
      <w:r w:rsidR="002234A3" w:rsidRPr="000C6269">
        <w:rPr>
          <w:b/>
          <w:sz w:val="28"/>
          <w:szCs w:val="28"/>
          <w:lang w:val="uk-UA"/>
        </w:rPr>
        <w:t xml:space="preserve"> </w:t>
      </w:r>
      <w:r w:rsidR="00F05B09" w:rsidRPr="000C6269">
        <w:rPr>
          <w:b/>
          <w:sz w:val="28"/>
          <w:szCs w:val="28"/>
          <w:lang w:val="uk-UA"/>
        </w:rPr>
        <w:t xml:space="preserve">та відомчого житла </w:t>
      </w:r>
      <w:r w:rsidR="00DE3947" w:rsidRPr="000C6269">
        <w:rPr>
          <w:b/>
          <w:sz w:val="28"/>
          <w:szCs w:val="28"/>
          <w:lang w:val="uk-UA"/>
        </w:rPr>
        <w:t xml:space="preserve">наведено в таблиці </w:t>
      </w:r>
      <w:r w:rsidR="003A106F" w:rsidRPr="000C6269">
        <w:rPr>
          <w:b/>
          <w:sz w:val="28"/>
          <w:szCs w:val="28"/>
          <w:lang w:val="uk-UA"/>
        </w:rPr>
        <w:t xml:space="preserve">                                                                                                              </w:t>
      </w:r>
      <w:r w:rsidR="004B5272" w:rsidRPr="000C6269">
        <w:rPr>
          <w:b/>
          <w:sz w:val="28"/>
          <w:szCs w:val="28"/>
          <w:lang w:val="uk-UA"/>
        </w:rPr>
        <w:t xml:space="preserve">               </w:t>
      </w:r>
      <w:r w:rsidRPr="00DE121A">
        <w:rPr>
          <w:b/>
          <w:sz w:val="28"/>
          <w:szCs w:val="28"/>
          <w:lang w:val="uk-UA"/>
        </w:rPr>
        <w:t>(</w:t>
      </w:r>
      <w:r w:rsidR="003A106F" w:rsidRPr="00DE121A">
        <w:rPr>
          <w:b/>
          <w:sz w:val="28"/>
          <w:szCs w:val="28"/>
          <w:lang w:val="uk-UA"/>
        </w:rPr>
        <w:t>З ПДВ</w:t>
      </w:r>
      <w:r w:rsidRPr="00DE121A">
        <w:rPr>
          <w:b/>
          <w:sz w:val="28"/>
          <w:szCs w:val="28"/>
          <w:lang w:val="uk-UA"/>
        </w:rPr>
        <w:t>)</w:t>
      </w:r>
    </w:p>
    <w:tbl>
      <w:tblPr>
        <w:tblW w:w="9099" w:type="dxa"/>
        <w:tblBorders>
          <w:top w:val="outset" w:sz="6" w:space="0" w:color="auto"/>
          <w:left w:val="outset" w:sz="6" w:space="0" w:color="auto"/>
          <w:bottom w:val="outset" w:sz="6" w:space="0" w:color="auto"/>
          <w:right w:val="outset" w:sz="6" w:space="0" w:color="auto"/>
        </w:tblBorders>
        <w:shd w:val="clear" w:color="auto" w:fill="D9CFA6"/>
        <w:tblLayout w:type="fixed"/>
        <w:tblCellMar>
          <w:left w:w="0" w:type="dxa"/>
          <w:right w:w="0" w:type="dxa"/>
        </w:tblCellMar>
        <w:tblLook w:val="04A0" w:firstRow="1" w:lastRow="0" w:firstColumn="1" w:lastColumn="0" w:noHBand="0" w:noVBand="1"/>
      </w:tblPr>
      <w:tblGrid>
        <w:gridCol w:w="712"/>
        <w:gridCol w:w="5411"/>
        <w:gridCol w:w="1417"/>
        <w:gridCol w:w="1559"/>
      </w:tblGrid>
      <w:tr w:rsidR="00F05B09" w:rsidRPr="000560B0" w:rsidTr="00DE121A">
        <w:trPr>
          <w:trHeight w:val="688"/>
        </w:trPr>
        <w:tc>
          <w:tcPr>
            <w:tcW w:w="712" w:type="dxa"/>
            <w:vMerge w:val="restart"/>
            <w:tcBorders>
              <w:top w:val="single" w:sz="18" w:space="0" w:color="CDBF89"/>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№п/п</w:t>
            </w:r>
          </w:p>
        </w:tc>
        <w:tc>
          <w:tcPr>
            <w:tcW w:w="5411" w:type="dxa"/>
            <w:vMerge w:val="restart"/>
            <w:tcBorders>
              <w:top w:val="single" w:sz="18" w:space="0" w:color="CDBF89"/>
              <w:left w:val="nil"/>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 </w:t>
            </w:r>
          </w:p>
        </w:tc>
        <w:tc>
          <w:tcPr>
            <w:tcW w:w="1417" w:type="dxa"/>
            <w:vMerge w:val="restart"/>
            <w:tcBorders>
              <w:top w:val="single" w:sz="18" w:space="0" w:color="CDBF89"/>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05B09" w:rsidP="00B739E3">
            <w:pPr>
              <w:jc w:val="center"/>
              <w:rPr>
                <w:sz w:val="28"/>
                <w:szCs w:val="28"/>
              </w:rPr>
            </w:pPr>
            <w:r w:rsidRPr="000560B0">
              <w:rPr>
                <w:sz w:val="28"/>
                <w:szCs w:val="28"/>
              </w:rPr>
              <w:t>Одиниця виміру</w:t>
            </w:r>
          </w:p>
        </w:tc>
        <w:tc>
          <w:tcPr>
            <w:tcW w:w="1559" w:type="dxa"/>
            <w:tcBorders>
              <w:top w:val="single" w:sz="18" w:space="0" w:color="CDBF89"/>
              <w:left w:val="nil"/>
              <w:bottom w:val="nil"/>
              <w:right w:val="single" w:sz="8" w:space="0" w:color="CDBF89"/>
            </w:tcBorders>
            <w:shd w:val="clear" w:color="auto" w:fill="auto"/>
            <w:tcMar>
              <w:top w:w="27" w:type="dxa"/>
              <w:left w:w="27" w:type="dxa"/>
              <w:bottom w:w="27" w:type="dxa"/>
              <w:right w:w="27" w:type="dxa"/>
            </w:tcMar>
            <w:hideMark/>
          </w:tcPr>
          <w:p w:rsidR="00F05B09" w:rsidRPr="000560B0" w:rsidRDefault="00F05B09" w:rsidP="00DE121A">
            <w:pPr>
              <w:jc w:val="center"/>
              <w:rPr>
                <w:lang w:val="uk-UA"/>
              </w:rPr>
            </w:pPr>
            <w:r w:rsidRPr="000560B0">
              <w:t>ТАРИФИ</w:t>
            </w:r>
            <w:r w:rsidR="00FC74BD" w:rsidRPr="000560B0">
              <w:rPr>
                <w:lang w:val="uk-UA"/>
              </w:rPr>
              <w:t xml:space="preserve"> ДІЮЧИ з 13</w:t>
            </w:r>
            <w:r w:rsidR="003A106F" w:rsidRPr="000560B0">
              <w:rPr>
                <w:lang w:val="uk-UA"/>
              </w:rPr>
              <w:t>.0</w:t>
            </w:r>
            <w:r w:rsidR="00FC74BD" w:rsidRPr="000560B0">
              <w:rPr>
                <w:lang w:val="uk-UA"/>
              </w:rPr>
              <w:t>1</w:t>
            </w:r>
            <w:r w:rsidR="003A106F" w:rsidRPr="000560B0">
              <w:rPr>
                <w:lang w:val="uk-UA"/>
              </w:rPr>
              <w:t>.201</w:t>
            </w:r>
            <w:r w:rsidR="00FC74BD" w:rsidRPr="000560B0">
              <w:rPr>
                <w:lang w:val="uk-UA"/>
              </w:rPr>
              <w:t>7</w:t>
            </w:r>
          </w:p>
        </w:tc>
      </w:tr>
      <w:tr w:rsidR="00F05B09" w:rsidRPr="000560B0" w:rsidTr="00DE121A">
        <w:trPr>
          <w:trHeight w:val="178"/>
        </w:trPr>
        <w:tc>
          <w:tcPr>
            <w:tcW w:w="712" w:type="dxa"/>
            <w:vMerge/>
            <w:tcBorders>
              <w:top w:val="single" w:sz="18" w:space="0" w:color="CDBF89"/>
              <w:left w:val="single" w:sz="18" w:space="0" w:color="CDBF89"/>
              <w:bottom w:val="single" w:sz="18" w:space="0" w:color="CDBF89"/>
              <w:right w:val="single" w:sz="18" w:space="0" w:color="CDBF89"/>
            </w:tcBorders>
            <w:shd w:val="clear" w:color="auto" w:fill="D9CFA6"/>
            <w:vAlign w:val="center"/>
            <w:hideMark/>
          </w:tcPr>
          <w:p w:rsidR="00F05B09" w:rsidRPr="000560B0" w:rsidRDefault="00F05B09" w:rsidP="00F05B09">
            <w:pPr>
              <w:rPr>
                <w:sz w:val="28"/>
                <w:szCs w:val="28"/>
              </w:rPr>
            </w:pPr>
          </w:p>
        </w:tc>
        <w:tc>
          <w:tcPr>
            <w:tcW w:w="5411" w:type="dxa"/>
            <w:vMerge/>
            <w:tcBorders>
              <w:top w:val="single" w:sz="18" w:space="0" w:color="CDBF89"/>
              <w:left w:val="nil"/>
              <w:bottom w:val="single" w:sz="18" w:space="0" w:color="CDBF89"/>
              <w:right w:val="single" w:sz="18" w:space="0" w:color="CDBF89"/>
            </w:tcBorders>
            <w:shd w:val="clear" w:color="auto" w:fill="D9CFA6"/>
            <w:vAlign w:val="center"/>
            <w:hideMark/>
          </w:tcPr>
          <w:p w:rsidR="00F05B09" w:rsidRPr="000560B0" w:rsidRDefault="00F05B09" w:rsidP="00F05B09">
            <w:pPr>
              <w:rPr>
                <w:sz w:val="28"/>
                <w:szCs w:val="28"/>
              </w:rPr>
            </w:pPr>
          </w:p>
        </w:tc>
        <w:tc>
          <w:tcPr>
            <w:tcW w:w="1417" w:type="dxa"/>
            <w:vMerge/>
            <w:tcBorders>
              <w:top w:val="single" w:sz="18" w:space="0" w:color="CDBF89"/>
              <w:left w:val="nil"/>
              <w:bottom w:val="single" w:sz="18" w:space="0" w:color="CDBF89"/>
              <w:right w:val="single" w:sz="18" w:space="0" w:color="CDBF89"/>
            </w:tcBorders>
            <w:shd w:val="clear" w:color="auto" w:fill="D9CFA6"/>
            <w:vAlign w:val="center"/>
            <w:hideMark/>
          </w:tcPr>
          <w:p w:rsidR="00F05B09" w:rsidRPr="000560B0" w:rsidRDefault="00F05B09" w:rsidP="00F05B09">
            <w:pPr>
              <w:rPr>
                <w:sz w:val="28"/>
                <w:szCs w:val="28"/>
              </w:rPr>
            </w:pPr>
          </w:p>
        </w:tc>
        <w:tc>
          <w:tcPr>
            <w:tcW w:w="1559" w:type="dxa"/>
            <w:tcBorders>
              <w:top w:val="nil"/>
              <w:left w:val="nil"/>
              <w:bottom w:val="single" w:sz="18" w:space="0" w:color="CDBF89"/>
              <w:right w:val="single" w:sz="8" w:space="0" w:color="CDBF89"/>
            </w:tcBorders>
            <w:shd w:val="clear" w:color="auto" w:fill="auto"/>
            <w:tcMar>
              <w:top w:w="27" w:type="dxa"/>
              <w:left w:w="27" w:type="dxa"/>
              <w:bottom w:w="27" w:type="dxa"/>
              <w:right w:w="27" w:type="dxa"/>
            </w:tcMar>
            <w:hideMark/>
          </w:tcPr>
          <w:p w:rsidR="00F05B09" w:rsidRPr="000560B0" w:rsidRDefault="003A106F" w:rsidP="00DE121A">
            <w:pPr>
              <w:jc w:val="center"/>
              <w:rPr>
                <w:lang w:val="uk-UA"/>
              </w:rPr>
            </w:pPr>
            <w:r w:rsidRPr="000560B0">
              <w:rPr>
                <w:lang w:val="uk-UA"/>
              </w:rPr>
              <w:t>ДІЮЧІ</w:t>
            </w:r>
          </w:p>
        </w:tc>
      </w:tr>
      <w:tr w:rsidR="00F05B09" w:rsidRPr="000560B0" w:rsidTr="00DE121A">
        <w:trPr>
          <w:trHeight w:val="59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lang w:val="uk-UA"/>
              </w:rPr>
            </w:pPr>
          </w:p>
        </w:tc>
        <w:tc>
          <w:tcPr>
            <w:tcW w:w="8387" w:type="dxa"/>
            <w:gridSpan w:val="3"/>
            <w:tcBorders>
              <w:top w:val="nil"/>
              <w:left w:val="nil"/>
              <w:bottom w:val="single" w:sz="18" w:space="0" w:color="CDBF89"/>
              <w:right w:val="single" w:sz="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Установи, які фінансуються з бюджетів та інші споживачі (крім населення на абонентському обслуговуванні)</w:t>
            </w:r>
          </w:p>
        </w:tc>
      </w:tr>
      <w:tr w:rsidR="00F05B09" w:rsidRPr="000560B0" w:rsidTr="00DE121A">
        <w:trPr>
          <w:trHeight w:val="328"/>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1.</w:t>
            </w:r>
          </w:p>
        </w:tc>
        <w:tc>
          <w:tcPr>
            <w:tcW w:w="8387" w:type="dxa"/>
            <w:gridSpan w:val="3"/>
            <w:tcBorders>
              <w:top w:val="nil"/>
              <w:left w:val="nil"/>
              <w:bottom w:val="single" w:sz="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Двоставковий тариф на теплову енергію для потреб опалення установ та організацій</w:t>
            </w:r>
          </w:p>
        </w:tc>
      </w:tr>
      <w:tr w:rsidR="00F05B09" w:rsidRPr="000560B0" w:rsidTr="00DE121A">
        <w:trPr>
          <w:trHeight w:val="656"/>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1.1</w:t>
            </w:r>
          </w:p>
        </w:tc>
        <w:tc>
          <w:tcPr>
            <w:tcW w:w="541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lang w:val="uk-UA"/>
              </w:rPr>
            </w:pPr>
            <w:r w:rsidRPr="000560B0">
              <w:rPr>
                <w:sz w:val="28"/>
                <w:szCs w:val="28"/>
              </w:rPr>
              <w:t xml:space="preserve">умовно – змінна </w:t>
            </w:r>
            <w:r w:rsidR="003A106F" w:rsidRPr="000560B0">
              <w:rPr>
                <w:sz w:val="28"/>
                <w:szCs w:val="28"/>
                <w:lang w:val="uk-UA"/>
              </w:rPr>
              <w:t>частина тарифу</w:t>
            </w:r>
          </w:p>
          <w:p w:rsidR="00F05B09" w:rsidRPr="000560B0" w:rsidRDefault="00F05B09" w:rsidP="00F05B09">
            <w:pPr>
              <w:rPr>
                <w:sz w:val="28"/>
                <w:szCs w:val="28"/>
              </w:rPr>
            </w:pPr>
            <w:r w:rsidRPr="000560B0">
              <w:rPr>
                <w:sz w:val="28"/>
                <w:szCs w:val="28"/>
              </w:rPr>
              <w:t>(плата за теплову енергію )</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05B09" w:rsidP="00B739E3">
            <w:pPr>
              <w:jc w:val="center"/>
              <w:rPr>
                <w:sz w:val="28"/>
                <w:szCs w:val="28"/>
              </w:rPr>
            </w:pPr>
            <w:r w:rsidRPr="000560B0">
              <w:rPr>
                <w:sz w:val="28"/>
                <w:szCs w:val="28"/>
              </w:rPr>
              <w:t>грн/Гкал</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C74BD" w:rsidP="00915105">
            <w:pPr>
              <w:jc w:val="center"/>
              <w:rPr>
                <w:lang w:val="uk-UA"/>
              </w:rPr>
            </w:pPr>
            <w:r w:rsidRPr="000560B0">
              <w:rPr>
                <w:lang w:val="uk-UA"/>
              </w:rPr>
              <w:t>Бюджет-1103,72</w:t>
            </w:r>
          </w:p>
          <w:p w:rsidR="00FC74BD" w:rsidRPr="000560B0" w:rsidRDefault="00FC74BD" w:rsidP="00915105">
            <w:pPr>
              <w:jc w:val="center"/>
              <w:rPr>
                <w:sz w:val="28"/>
                <w:szCs w:val="28"/>
                <w:lang w:val="uk-UA"/>
              </w:rPr>
            </w:pPr>
            <w:r w:rsidRPr="000560B0">
              <w:rPr>
                <w:lang w:val="uk-UA"/>
              </w:rPr>
              <w:t>Інші-1350,78</w:t>
            </w:r>
          </w:p>
        </w:tc>
      </w:tr>
      <w:tr w:rsidR="00F05B09" w:rsidRPr="000560B0" w:rsidTr="00DE121A">
        <w:trPr>
          <w:trHeight w:val="814"/>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1.2</w:t>
            </w:r>
          </w:p>
        </w:tc>
        <w:tc>
          <w:tcPr>
            <w:tcW w:w="541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lang w:val="uk-UA"/>
              </w:rPr>
            </w:pPr>
            <w:r w:rsidRPr="000560B0">
              <w:rPr>
                <w:sz w:val="28"/>
                <w:szCs w:val="28"/>
              </w:rPr>
              <w:t xml:space="preserve">умовно – постійна </w:t>
            </w:r>
            <w:r w:rsidR="003A106F" w:rsidRPr="000560B0">
              <w:rPr>
                <w:sz w:val="28"/>
                <w:szCs w:val="28"/>
                <w:lang w:val="uk-UA"/>
              </w:rPr>
              <w:t>частина тарифу</w:t>
            </w:r>
          </w:p>
          <w:p w:rsidR="00F05B09" w:rsidRPr="000560B0" w:rsidRDefault="00F05B09" w:rsidP="00F05B09">
            <w:pPr>
              <w:rPr>
                <w:sz w:val="28"/>
                <w:szCs w:val="28"/>
              </w:rPr>
            </w:pPr>
            <w:r w:rsidRPr="000560B0">
              <w:rPr>
                <w:sz w:val="28"/>
                <w:szCs w:val="28"/>
              </w:rPr>
              <w:t>(місячна плата за одиницю приєднаного теплового навантаження)</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05B09" w:rsidP="00B739E3">
            <w:pPr>
              <w:jc w:val="center"/>
              <w:rPr>
                <w:sz w:val="28"/>
                <w:szCs w:val="28"/>
              </w:rPr>
            </w:pPr>
            <w:r w:rsidRPr="000560B0">
              <w:rPr>
                <w:sz w:val="28"/>
                <w:szCs w:val="28"/>
              </w:rPr>
              <w:t>грн/</w:t>
            </w:r>
          </w:p>
          <w:p w:rsidR="00F05B09" w:rsidRPr="000560B0" w:rsidRDefault="00F05B09" w:rsidP="00B739E3">
            <w:pPr>
              <w:jc w:val="center"/>
              <w:rPr>
                <w:sz w:val="28"/>
                <w:szCs w:val="28"/>
              </w:rPr>
            </w:pPr>
            <w:r w:rsidRPr="000560B0">
              <w:rPr>
                <w:sz w:val="28"/>
                <w:szCs w:val="28"/>
              </w:rPr>
              <w:t>Гкал/год</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C74BD" w:rsidP="00915105">
            <w:pPr>
              <w:jc w:val="center"/>
              <w:rPr>
                <w:sz w:val="28"/>
                <w:szCs w:val="28"/>
                <w:lang w:val="uk-UA"/>
              </w:rPr>
            </w:pPr>
            <w:r w:rsidRPr="000560B0">
              <w:rPr>
                <w:sz w:val="28"/>
                <w:szCs w:val="28"/>
                <w:lang w:val="uk-UA"/>
              </w:rPr>
              <w:t>40 228,43</w:t>
            </w:r>
          </w:p>
        </w:tc>
      </w:tr>
      <w:tr w:rsidR="00F05B09" w:rsidRPr="000560B0" w:rsidTr="00DE121A">
        <w:trPr>
          <w:trHeight w:val="62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lang w:val="uk-UA"/>
              </w:rPr>
            </w:pPr>
            <w:r w:rsidRPr="000560B0">
              <w:rPr>
                <w:sz w:val="28"/>
                <w:szCs w:val="28"/>
              </w:rPr>
              <w:t>2</w:t>
            </w:r>
          </w:p>
        </w:tc>
        <w:tc>
          <w:tcPr>
            <w:tcW w:w="8387" w:type="dxa"/>
            <w:gridSpan w:val="3"/>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DE121A">
            <w:pPr>
              <w:rPr>
                <w:sz w:val="28"/>
                <w:szCs w:val="28"/>
                <w:lang w:val="uk-UA"/>
              </w:rPr>
            </w:pPr>
            <w:r w:rsidRPr="000560B0">
              <w:rPr>
                <w:sz w:val="28"/>
                <w:szCs w:val="28"/>
              </w:rPr>
              <w:t>Двоставковий тариф на теплову енергію для потреб гуртожитків та відомчого житла не на абонентському обслуговуванні</w:t>
            </w:r>
            <w:r w:rsidR="00FC74BD" w:rsidRPr="000560B0">
              <w:rPr>
                <w:sz w:val="28"/>
                <w:szCs w:val="28"/>
                <w:lang w:val="uk-UA"/>
              </w:rPr>
              <w:t xml:space="preserve">    з 01.07.16р.</w:t>
            </w:r>
          </w:p>
        </w:tc>
      </w:tr>
      <w:tr w:rsidR="00F05B09" w:rsidRPr="000560B0" w:rsidTr="00DE121A">
        <w:trPr>
          <w:trHeight w:val="814"/>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2.1</w:t>
            </w:r>
          </w:p>
        </w:tc>
        <w:tc>
          <w:tcPr>
            <w:tcW w:w="541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lang w:val="uk-UA"/>
              </w:rPr>
            </w:pPr>
            <w:r w:rsidRPr="000560B0">
              <w:rPr>
                <w:sz w:val="28"/>
                <w:szCs w:val="28"/>
              </w:rPr>
              <w:t xml:space="preserve">умовно – змінна </w:t>
            </w:r>
            <w:r w:rsidR="003A106F" w:rsidRPr="000560B0">
              <w:rPr>
                <w:sz w:val="28"/>
                <w:szCs w:val="28"/>
                <w:lang w:val="uk-UA"/>
              </w:rPr>
              <w:t>частина тарифу</w:t>
            </w:r>
          </w:p>
          <w:p w:rsidR="00F05B09" w:rsidRPr="000560B0" w:rsidRDefault="00F05B09" w:rsidP="00F05B09">
            <w:pPr>
              <w:rPr>
                <w:sz w:val="28"/>
                <w:szCs w:val="28"/>
              </w:rPr>
            </w:pPr>
            <w:r w:rsidRPr="000560B0">
              <w:rPr>
                <w:sz w:val="28"/>
                <w:szCs w:val="28"/>
              </w:rPr>
              <w:t>(плата за теплову енергію )</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05B09" w:rsidP="00B739E3">
            <w:pPr>
              <w:jc w:val="center"/>
              <w:rPr>
                <w:sz w:val="28"/>
                <w:szCs w:val="28"/>
              </w:rPr>
            </w:pPr>
            <w:r w:rsidRPr="000560B0">
              <w:rPr>
                <w:sz w:val="28"/>
                <w:szCs w:val="28"/>
              </w:rPr>
              <w:t>грн/Гкал</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323F15" w:rsidP="00B739E3">
            <w:pPr>
              <w:jc w:val="center"/>
              <w:rPr>
                <w:sz w:val="28"/>
                <w:szCs w:val="28"/>
                <w:lang w:val="uk-UA"/>
              </w:rPr>
            </w:pPr>
            <w:r w:rsidRPr="000560B0">
              <w:rPr>
                <w:sz w:val="28"/>
                <w:szCs w:val="28"/>
                <w:lang w:val="uk-UA"/>
              </w:rPr>
              <w:t>1091,088</w:t>
            </w:r>
          </w:p>
        </w:tc>
      </w:tr>
      <w:tr w:rsidR="00F05B09" w:rsidRPr="000560B0" w:rsidTr="00DE121A">
        <w:trPr>
          <w:trHeight w:val="814"/>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2.2</w:t>
            </w:r>
          </w:p>
        </w:tc>
        <w:tc>
          <w:tcPr>
            <w:tcW w:w="541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3A106F" w:rsidRPr="000560B0" w:rsidRDefault="00F05B09" w:rsidP="003A106F">
            <w:pPr>
              <w:rPr>
                <w:sz w:val="28"/>
                <w:szCs w:val="28"/>
                <w:lang w:val="uk-UA"/>
              </w:rPr>
            </w:pPr>
            <w:r w:rsidRPr="000560B0">
              <w:rPr>
                <w:sz w:val="28"/>
                <w:szCs w:val="28"/>
              </w:rPr>
              <w:t xml:space="preserve">умовно – постійна </w:t>
            </w:r>
            <w:r w:rsidR="003A106F" w:rsidRPr="000560B0">
              <w:rPr>
                <w:sz w:val="28"/>
                <w:szCs w:val="28"/>
                <w:lang w:val="uk-UA"/>
              </w:rPr>
              <w:t>частина тарифу</w:t>
            </w:r>
          </w:p>
          <w:p w:rsidR="00F05B09" w:rsidRPr="000560B0" w:rsidRDefault="003A106F" w:rsidP="003A106F">
            <w:pPr>
              <w:rPr>
                <w:sz w:val="28"/>
                <w:szCs w:val="28"/>
              </w:rPr>
            </w:pPr>
            <w:r w:rsidRPr="000560B0">
              <w:rPr>
                <w:sz w:val="28"/>
                <w:szCs w:val="28"/>
              </w:rPr>
              <w:t xml:space="preserve"> </w:t>
            </w:r>
            <w:r w:rsidR="00F05B09" w:rsidRPr="000560B0">
              <w:rPr>
                <w:sz w:val="28"/>
                <w:szCs w:val="28"/>
              </w:rPr>
              <w:t>(місячна плата за одиницю приєднаного теплового навантаження)</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05B09" w:rsidP="00B739E3">
            <w:pPr>
              <w:jc w:val="center"/>
              <w:rPr>
                <w:sz w:val="28"/>
                <w:szCs w:val="28"/>
              </w:rPr>
            </w:pPr>
            <w:r w:rsidRPr="000560B0">
              <w:rPr>
                <w:sz w:val="28"/>
                <w:szCs w:val="28"/>
              </w:rPr>
              <w:t>грн/</w:t>
            </w:r>
          </w:p>
          <w:p w:rsidR="00F05B09" w:rsidRPr="000560B0" w:rsidRDefault="00F05B09" w:rsidP="00B739E3">
            <w:pPr>
              <w:jc w:val="center"/>
              <w:rPr>
                <w:sz w:val="28"/>
                <w:szCs w:val="28"/>
              </w:rPr>
            </w:pPr>
            <w:r w:rsidRPr="000560B0">
              <w:rPr>
                <w:sz w:val="28"/>
                <w:szCs w:val="28"/>
              </w:rPr>
              <w:t>Гкал/год</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323F15" w:rsidP="00B739E3">
            <w:pPr>
              <w:jc w:val="center"/>
              <w:rPr>
                <w:sz w:val="28"/>
                <w:szCs w:val="28"/>
                <w:lang w:val="uk-UA"/>
              </w:rPr>
            </w:pPr>
            <w:r w:rsidRPr="000560B0">
              <w:rPr>
                <w:sz w:val="28"/>
                <w:szCs w:val="28"/>
                <w:lang w:val="uk-UA"/>
              </w:rPr>
              <w:t>24 611,484</w:t>
            </w:r>
          </w:p>
        </w:tc>
      </w:tr>
      <w:tr w:rsidR="00F05B09" w:rsidRPr="000560B0" w:rsidTr="00DE121A">
        <w:trPr>
          <w:trHeight w:val="313"/>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3</w:t>
            </w:r>
          </w:p>
        </w:tc>
        <w:tc>
          <w:tcPr>
            <w:tcW w:w="8387" w:type="dxa"/>
            <w:gridSpan w:val="3"/>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lang w:val="uk-UA"/>
              </w:rPr>
            </w:pPr>
            <w:r w:rsidRPr="000560B0">
              <w:rPr>
                <w:sz w:val="28"/>
                <w:szCs w:val="28"/>
              </w:rPr>
              <w:t>Централізоване постачання гарячої води</w:t>
            </w:r>
            <w:r w:rsidR="00323F15" w:rsidRPr="000560B0">
              <w:rPr>
                <w:sz w:val="28"/>
                <w:szCs w:val="28"/>
                <w:lang w:val="uk-UA"/>
              </w:rPr>
              <w:t xml:space="preserve">                                 </w:t>
            </w:r>
          </w:p>
        </w:tc>
      </w:tr>
      <w:tr w:rsidR="00F05B09" w:rsidRPr="000560B0" w:rsidTr="00DE121A">
        <w:trPr>
          <w:trHeight w:val="52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3.1</w:t>
            </w:r>
          </w:p>
        </w:tc>
        <w:tc>
          <w:tcPr>
            <w:tcW w:w="541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Для потреб установ та організацій</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05B09" w:rsidP="00B739E3">
            <w:pPr>
              <w:jc w:val="center"/>
              <w:rPr>
                <w:sz w:val="28"/>
                <w:szCs w:val="28"/>
              </w:rPr>
            </w:pPr>
            <w:r w:rsidRPr="000560B0">
              <w:rPr>
                <w:sz w:val="28"/>
                <w:szCs w:val="28"/>
              </w:rPr>
              <w:t>грн/м3</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323F15" w:rsidRPr="000560B0" w:rsidRDefault="00323F15" w:rsidP="00323F15">
            <w:pPr>
              <w:jc w:val="center"/>
              <w:rPr>
                <w:lang w:val="uk-UA"/>
              </w:rPr>
            </w:pPr>
            <w:r w:rsidRPr="000560B0">
              <w:rPr>
                <w:lang w:val="uk-UA"/>
              </w:rPr>
              <w:t>Бюджет-70,14</w:t>
            </w:r>
          </w:p>
          <w:p w:rsidR="00F05B09" w:rsidRPr="000560B0" w:rsidRDefault="00323F15" w:rsidP="00323F15">
            <w:pPr>
              <w:jc w:val="center"/>
              <w:rPr>
                <w:sz w:val="28"/>
                <w:szCs w:val="28"/>
                <w:lang w:val="uk-UA"/>
              </w:rPr>
            </w:pPr>
            <w:r w:rsidRPr="000560B0">
              <w:rPr>
                <w:lang w:val="uk-UA"/>
              </w:rPr>
              <w:t>Інші-82,22</w:t>
            </w:r>
          </w:p>
        </w:tc>
      </w:tr>
      <w:tr w:rsidR="00F05B09" w:rsidRPr="000560B0" w:rsidTr="00DE121A">
        <w:trPr>
          <w:trHeight w:val="52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3.2</w:t>
            </w:r>
          </w:p>
        </w:tc>
        <w:tc>
          <w:tcPr>
            <w:tcW w:w="541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для управителів багатоквартирних будинків (для гуртожитків та відомчого житла з рушникосушками</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05B09" w:rsidP="00B739E3">
            <w:pPr>
              <w:jc w:val="center"/>
              <w:rPr>
                <w:sz w:val="28"/>
                <w:szCs w:val="28"/>
              </w:rPr>
            </w:pPr>
            <w:r w:rsidRPr="000560B0">
              <w:rPr>
                <w:sz w:val="28"/>
                <w:szCs w:val="28"/>
              </w:rPr>
              <w:t>грн/м3</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323F15" w:rsidP="00B739E3">
            <w:pPr>
              <w:jc w:val="center"/>
              <w:rPr>
                <w:sz w:val="28"/>
                <w:szCs w:val="28"/>
                <w:lang w:val="uk-UA"/>
              </w:rPr>
            </w:pPr>
            <w:r w:rsidRPr="000560B0">
              <w:rPr>
                <w:sz w:val="28"/>
                <w:szCs w:val="28"/>
                <w:lang w:val="uk-UA"/>
              </w:rPr>
              <w:t>70,32</w:t>
            </w:r>
          </w:p>
        </w:tc>
      </w:tr>
      <w:tr w:rsidR="00F05B09" w:rsidRPr="000560B0" w:rsidTr="00DE121A">
        <w:trPr>
          <w:trHeight w:val="522"/>
        </w:trPr>
        <w:tc>
          <w:tcPr>
            <w:tcW w:w="712" w:type="dxa"/>
            <w:tcBorders>
              <w:top w:val="nil"/>
              <w:left w:val="single" w:sz="18" w:space="0" w:color="CDBF89"/>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rPr>
            </w:pPr>
            <w:r w:rsidRPr="000560B0">
              <w:rPr>
                <w:sz w:val="28"/>
                <w:szCs w:val="28"/>
              </w:rPr>
              <w:t> </w:t>
            </w:r>
          </w:p>
        </w:tc>
        <w:tc>
          <w:tcPr>
            <w:tcW w:w="5411"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hideMark/>
          </w:tcPr>
          <w:p w:rsidR="00F05B09" w:rsidRPr="000560B0" w:rsidRDefault="00F05B09" w:rsidP="00F05B09">
            <w:pPr>
              <w:rPr>
                <w:sz w:val="28"/>
                <w:szCs w:val="28"/>
                <w:lang w:val="uk-UA"/>
              </w:rPr>
            </w:pPr>
            <w:r w:rsidRPr="000560B0">
              <w:rPr>
                <w:sz w:val="28"/>
                <w:szCs w:val="28"/>
              </w:rPr>
              <w:t>для управителів багатоквартирних будинків (для гуртожитків та відомчого житла без рушникосушок</w:t>
            </w:r>
            <w:r w:rsidR="00926E6F" w:rsidRPr="000560B0">
              <w:rPr>
                <w:sz w:val="28"/>
                <w:szCs w:val="28"/>
                <w:lang w:val="uk-UA"/>
              </w:rPr>
              <w:t>)</w:t>
            </w:r>
          </w:p>
        </w:tc>
        <w:tc>
          <w:tcPr>
            <w:tcW w:w="1417"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F05B09" w:rsidP="00B739E3">
            <w:pPr>
              <w:jc w:val="center"/>
              <w:rPr>
                <w:sz w:val="28"/>
                <w:szCs w:val="28"/>
              </w:rPr>
            </w:pPr>
            <w:r w:rsidRPr="000560B0">
              <w:rPr>
                <w:sz w:val="28"/>
                <w:szCs w:val="28"/>
              </w:rPr>
              <w:t>грн/м3</w:t>
            </w:r>
          </w:p>
        </w:tc>
        <w:tc>
          <w:tcPr>
            <w:tcW w:w="1559" w:type="dxa"/>
            <w:tcBorders>
              <w:top w:val="nil"/>
              <w:left w:val="nil"/>
              <w:bottom w:val="single" w:sz="18" w:space="0" w:color="CDBF89"/>
              <w:right w:val="single" w:sz="18" w:space="0" w:color="CDBF89"/>
            </w:tcBorders>
            <w:shd w:val="clear" w:color="auto" w:fill="auto"/>
            <w:tcMar>
              <w:top w:w="27" w:type="dxa"/>
              <w:left w:w="27" w:type="dxa"/>
              <w:bottom w:w="27" w:type="dxa"/>
              <w:right w:w="27" w:type="dxa"/>
            </w:tcMar>
            <w:vAlign w:val="center"/>
            <w:hideMark/>
          </w:tcPr>
          <w:p w:rsidR="00F05B09" w:rsidRPr="000560B0" w:rsidRDefault="00323F15" w:rsidP="00B739E3">
            <w:pPr>
              <w:jc w:val="center"/>
              <w:rPr>
                <w:sz w:val="28"/>
                <w:szCs w:val="28"/>
                <w:lang w:val="uk-UA"/>
              </w:rPr>
            </w:pPr>
            <w:r w:rsidRPr="000560B0">
              <w:rPr>
                <w:sz w:val="28"/>
                <w:szCs w:val="28"/>
                <w:lang w:val="uk-UA"/>
              </w:rPr>
              <w:t>64,79</w:t>
            </w:r>
          </w:p>
        </w:tc>
      </w:tr>
    </w:tbl>
    <w:p w:rsidR="00DE15AA" w:rsidRPr="000560B0" w:rsidRDefault="00DE15AA" w:rsidP="00770104">
      <w:pPr>
        <w:ind w:firstLine="709"/>
        <w:rPr>
          <w:sz w:val="28"/>
          <w:szCs w:val="28"/>
          <w:lang w:val="uk-UA"/>
        </w:rPr>
      </w:pPr>
    </w:p>
    <w:p w:rsidR="00DE15AA" w:rsidRPr="000560B0" w:rsidRDefault="00DE15AA" w:rsidP="0033789C">
      <w:pPr>
        <w:ind w:firstLine="709"/>
        <w:jc w:val="center"/>
        <w:rPr>
          <w:b/>
          <w:i/>
          <w:sz w:val="28"/>
          <w:szCs w:val="28"/>
          <w:lang w:val="uk-UA"/>
        </w:rPr>
      </w:pPr>
      <w:r w:rsidRPr="000560B0">
        <w:rPr>
          <w:b/>
          <w:i/>
          <w:sz w:val="28"/>
          <w:szCs w:val="28"/>
          <w:lang w:val="uk-UA"/>
        </w:rPr>
        <w:t>8.3. Політика підприємства щодо збільшення реалізації та розширення абонентської бази, вихід на нові ринки.</w:t>
      </w:r>
    </w:p>
    <w:p w:rsidR="0033789C" w:rsidRPr="000560B0" w:rsidRDefault="0033789C" w:rsidP="0033789C">
      <w:pPr>
        <w:ind w:firstLine="709"/>
        <w:jc w:val="center"/>
        <w:rPr>
          <w:b/>
          <w:i/>
          <w:sz w:val="28"/>
          <w:szCs w:val="28"/>
          <w:lang w:val="uk-UA"/>
        </w:rPr>
      </w:pPr>
    </w:p>
    <w:p w:rsidR="00770104" w:rsidRPr="000560B0" w:rsidRDefault="000C7CEC" w:rsidP="000C7CEC">
      <w:pPr>
        <w:jc w:val="both"/>
        <w:rPr>
          <w:sz w:val="28"/>
          <w:szCs w:val="28"/>
          <w:lang w:val="uk-UA"/>
        </w:rPr>
      </w:pPr>
      <w:r w:rsidRPr="000560B0">
        <w:rPr>
          <w:sz w:val="28"/>
          <w:szCs w:val="28"/>
          <w:lang w:val="uk-UA"/>
        </w:rPr>
        <w:t xml:space="preserve">     </w:t>
      </w:r>
      <w:r w:rsidR="00770104" w:rsidRPr="000560B0">
        <w:rPr>
          <w:sz w:val="28"/>
          <w:szCs w:val="28"/>
          <w:lang w:val="uk-UA"/>
        </w:rPr>
        <w:t>ПРОСУВАННЯ ПРОДУКЦІЇ – політика підприємства щодо збільшення реалізації та розширення споживацької бази</w:t>
      </w:r>
    </w:p>
    <w:p w:rsidR="00770104" w:rsidRPr="000560B0" w:rsidRDefault="00770104" w:rsidP="000C7CEC">
      <w:pPr>
        <w:rPr>
          <w:sz w:val="28"/>
          <w:szCs w:val="28"/>
        </w:rPr>
      </w:pPr>
      <w:r w:rsidRPr="000560B0">
        <w:rPr>
          <w:sz w:val="28"/>
          <w:szCs w:val="28"/>
          <w:u w:val="single"/>
        </w:rPr>
        <w:t xml:space="preserve">Стан: </w:t>
      </w:r>
      <w:r w:rsidRPr="000560B0">
        <w:rPr>
          <w:sz w:val="28"/>
          <w:szCs w:val="28"/>
        </w:rPr>
        <w:t xml:space="preserve"> ДМП «ІФТКЕ» веде зважену політику просування продукції. </w:t>
      </w:r>
    </w:p>
    <w:p w:rsidR="00770104" w:rsidRPr="000560B0" w:rsidRDefault="00770104" w:rsidP="000C7CEC">
      <w:pPr>
        <w:jc w:val="both"/>
        <w:rPr>
          <w:sz w:val="28"/>
          <w:szCs w:val="28"/>
        </w:rPr>
      </w:pPr>
      <w:r w:rsidRPr="000560B0">
        <w:rPr>
          <w:sz w:val="28"/>
          <w:szCs w:val="28"/>
          <w:u w:val="single"/>
        </w:rPr>
        <w:t>План:</w:t>
      </w:r>
      <w:r w:rsidRPr="000560B0">
        <w:rPr>
          <w:sz w:val="28"/>
          <w:szCs w:val="28"/>
        </w:rPr>
        <w:t xml:space="preserve">  Застосувати стратегічний тип лідерської поведінки на ринку, що передбачає:</w:t>
      </w:r>
    </w:p>
    <w:p w:rsidR="00770104" w:rsidRPr="000560B0" w:rsidRDefault="00770104" w:rsidP="00770104">
      <w:pPr>
        <w:numPr>
          <w:ilvl w:val="0"/>
          <w:numId w:val="15"/>
        </w:numPr>
        <w:ind w:left="0" w:firstLine="709"/>
        <w:jc w:val="both"/>
        <w:rPr>
          <w:sz w:val="28"/>
          <w:szCs w:val="28"/>
        </w:rPr>
      </w:pPr>
      <w:r w:rsidRPr="000560B0">
        <w:rPr>
          <w:sz w:val="28"/>
          <w:szCs w:val="28"/>
        </w:rPr>
        <w:t xml:space="preserve"> Позиціонування підприємства, як лідера надавання послуг централізованого опалення в м. Івано-Франківську. Порівняння тарифів, якості послуг з іншими теплопостачальними організаціями міста, України. Висвітлення у ЗМІ найкращих практик роботи. </w:t>
      </w:r>
    </w:p>
    <w:p w:rsidR="00770104" w:rsidRPr="000560B0" w:rsidRDefault="00770104" w:rsidP="00770104">
      <w:pPr>
        <w:numPr>
          <w:ilvl w:val="0"/>
          <w:numId w:val="15"/>
        </w:numPr>
        <w:ind w:left="0" w:firstLine="709"/>
        <w:jc w:val="both"/>
        <w:rPr>
          <w:sz w:val="28"/>
          <w:szCs w:val="28"/>
        </w:rPr>
      </w:pPr>
      <w:r w:rsidRPr="000560B0">
        <w:rPr>
          <w:sz w:val="28"/>
          <w:szCs w:val="28"/>
        </w:rPr>
        <w:t>Проведення аналізу громадської думки щодо покращення роботи підприємства та впровадження змін за результатами роботи.</w:t>
      </w:r>
    </w:p>
    <w:p w:rsidR="00770104" w:rsidRPr="000560B0" w:rsidRDefault="00770104" w:rsidP="00770104">
      <w:pPr>
        <w:numPr>
          <w:ilvl w:val="0"/>
          <w:numId w:val="15"/>
        </w:numPr>
        <w:ind w:left="0" w:firstLine="709"/>
        <w:jc w:val="both"/>
        <w:rPr>
          <w:sz w:val="28"/>
          <w:szCs w:val="28"/>
        </w:rPr>
      </w:pPr>
      <w:r w:rsidRPr="000560B0">
        <w:rPr>
          <w:sz w:val="28"/>
          <w:szCs w:val="28"/>
        </w:rPr>
        <w:t>Покращення сервісного обслуговування споживачів (удосконалення абонентської роботи, перевірки якості послуг, оперативне реагування на скарги)</w:t>
      </w:r>
    </w:p>
    <w:p w:rsidR="00770104" w:rsidRPr="000560B0" w:rsidRDefault="00770104" w:rsidP="00770104">
      <w:pPr>
        <w:numPr>
          <w:ilvl w:val="0"/>
          <w:numId w:val="15"/>
        </w:numPr>
        <w:ind w:left="0" w:firstLine="709"/>
        <w:jc w:val="both"/>
        <w:rPr>
          <w:sz w:val="28"/>
          <w:szCs w:val="28"/>
        </w:rPr>
      </w:pPr>
      <w:r w:rsidRPr="000560B0">
        <w:rPr>
          <w:sz w:val="28"/>
          <w:szCs w:val="28"/>
        </w:rPr>
        <w:t>Розширення клієнтської бази завдяки покращенню якості послуг зокрема гарячого водопостачання</w:t>
      </w:r>
    </w:p>
    <w:p w:rsidR="00770104" w:rsidRPr="000560B0" w:rsidRDefault="00770104" w:rsidP="00770104">
      <w:pPr>
        <w:numPr>
          <w:ilvl w:val="0"/>
          <w:numId w:val="15"/>
        </w:numPr>
        <w:ind w:left="0" w:firstLine="709"/>
        <w:jc w:val="both"/>
        <w:rPr>
          <w:sz w:val="28"/>
          <w:szCs w:val="28"/>
        </w:rPr>
      </w:pPr>
      <w:r w:rsidRPr="000560B0">
        <w:rPr>
          <w:sz w:val="28"/>
          <w:szCs w:val="28"/>
        </w:rPr>
        <w:t>Покращення роботи з активом житлових будинків (ОСББ, управителями) у частині обслуговування внутрішньобудинкових мереж, методів зменшення вартості послуг та покращення їх якості)</w:t>
      </w:r>
    </w:p>
    <w:p w:rsidR="00770104" w:rsidRPr="000560B0" w:rsidRDefault="00770104" w:rsidP="00770104">
      <w:pPr>
        <w:numPr>
          <w:ilvl w:val="0"/>
          <w:numId w:val="15"/>
        </w:numPr>
        <w:ind w:left="0" w:firstLine="709"/>
        <w:jc w:val="both"/>
        <w:rPr>
          <w:sz w:val="28"/>
          <w:szCs w:val="28"/>
        </w:rPr>
      </w:pPr>
      <w:r w:rsidRPr="000560B0">
        <w:rPr>
          <w:sz w:val="28"/>
          <w:szCs w:val="28"/>
        </w:rPr>
        <w:t>Встановлення обліку у житлових будинках та проведення нарахування за фактично надані послуги</w:t>
      </w:r>
    </w:p>
    <w:p w:rsidR="000E6EF8" w:rsidRPr="000560B0" w:rsidRDefault="000E6EF8" w:rsidP="00770104">
      <w:pPr>
        <w:numPr>
          <w:ilvl w:val="0"/>
          <w:numId w:val="15"/>
        </w:numPr>
        <w:ind w:left="0" w:firstLine="709"/>
        <w:jc w:val="both"/>
        <w:rPr>
          <w:b/>
          <w:sz w:val="28"/>
          <w:szCs w:val="28"/>
        </w:rPr>
      </w:pPr>
      <w:r w:rsidRPr="000560B0">
        <w:rPr>
          <w:b/>
          <w:sz w:val="28"/>
          <w:szCs w:val="28"/>
          <w:lang w:val="uk-UA"/>
        </w:rPr>
        <w:t>Підключення новозбудованих багатоквартирних</w:t>
      </w:r>
      <w:r w:rsidR="00432A6E" w:rsidRPr="000560B0">
        <w:rPr>
          <w:b/>
          <w:sz w:val="28"/>
          <w:szCs w:val="28"/>
          <w:lang w:val="uk-UA"/>
        </w:rPr>
        <w:t xml:space="preserve"> житлових будинків до централізованої</w:t>
      </w:r>
      <w:r w:rsidRPr="000560B0">
        <w:rPr>
          <w:b/>
          <w:sz w:val="28"/>
          <w:szCs w:val="28"/>
          <w:lang w:val="uk-UA"/>
        </w:rPr>
        <w:t xml:space="preserve"> системи теплопоста</w:t>
      </w:r>
      <w:r w:rsidR="00432A6E" w:rsidRPr="000560B0">
        <w:rPr>
          <w:b/>
          <w:sz w:val="28"/>
          <w:szCs w:val="28"/>
          <w:lang w:val="uk-UA"/>
        </w:rPr>
        <w:t>чання та гарячої водопостачання з горизонтальною розводкою теплопостачання та встановлення лічильників тепла та ГВП на кожну квартиру.</w:t>
      </w:r>
    </w:p>
    <w:p w:rsidR="00770104" w:rsidRPr="000560B0" w:rsidRDefault="000C7CEC" w:rsidP="000C7CEC">
      <w:pPr>
        <w:jc w:val="both"/>
        <w:rPr>
          <w:sz w:val="28"/>
          <w:szCs w:val="28"/>
          <w:lang w:val="uk-UA"/>
        </w:rPr>
      </w:pPr>
      <w:r w:rsidRPr="000560B0">
        <w:rPr>
          <w:sz w:val="28"/>
          <w:szCs w:val="28"/>
          <w:lang w:val="uk-UA"/>
        </w:rPr>
        <w:t xml:space="preserve">     </w:t>
      </w:r>
      <w:r w:rsidR="00770104" w:rsidRPr="000560B0">
        <w:rPr>
          <w:sz w:val="28"/>
          <w:szCs w:val="28"/>
          <w:lang w:val="uk-UA"/>
        </w:rPr>
        <w:t xml:space="preserve">Зростання цін на природний газ та їх зрівноваження з цінами по яких газ отримає ДМП «ІФТКЕ», зростання вартості встановлення індивідуального опалення у квартирах, натомість покращення якості послуг центрального опалення та гарячого водопостачання зумовить щорічне збільшення клієнтської бази споживачів ДМП «ІФТКЕ». </w:t>
      </w:r>
      <w:r w:rsidR="00770104" w:rsidRPr="000560B0">
        <w:rPr>
          <w:sz w:val="28"/>
          <w:szCs w:val="28"/>
        </w:rPr>
        <w:t>Перехід на альтернативні джерела енергоносіїв зупинить зростання ціни  на централізоване опалення та зробить ДМП «ІФТКЕ» більш конкурентоспроможним</w:t>
      </w:r>
      <w:r w:rsidR="00770104" w:rsidRPr="000560B0">
        <w:rPr>
          <w:sz w:val="28"/>
          <w:szCs w:val="28"/>
          <w:lang w:val="uk-UA"/>
        </w:rPr>
        <w:t>.</w:t>
      </w:r>
    </w:p>
    <w:p w:rsidR="00D520E1" w:rsidRPr="000560B0" w:rsidRDefault="00D520E1" w:rsidP="00770104">
      <w:pPr>
        <w:ind w:firstLine="709"/>
        <w:jc w:val="both"/>
        <w:rPr>
          <w:sz w:val="28"/>
          <w:szCs w:val="28"/>
          <w:lang w:val="uk-UA"/>
        </w:rPr>
      </w:pPr>
    </w:p>
    <w:p w:rsidR="008142C9" w:rsidRPr="000560B0" w:rsidRDefault="008142C9" w:rsidP="00770104">
      <w:pPr>
        <w:ind w:firstLine="709"/>
        <w:jc w:val="both"/>
        <w:rPr>
          <w:sz w:val="28"/>
          <w:szCs w:val="28"/>
          <w:lang w:val="uk-UA"/>
        </w:rPr>
      </w:pPr>
    </w:p>
    <w:p w:rsidR="008142C9" w:rsidRPr="000560B0" w:rsidRDefault="008142C9" w:rsidP="0033789C">
      <w:pPr>
        <w:ind w:firstLine="709"/>
        <w:jc w:val="center"/>
        <w:rPr>
          <w:b/>
          <w:i/>
          <w:sz w:val="28"/>
          <w:szCs w:val="28"/>
          <w:lang w:val="uk-UA"/>
        </w:rPr>
      </w:pPr>
      <w:r w:rsidRPr="000560B0">
        <w:rPr>
          <w:b/>
          <w:i/>
          <w:sz w:val="28"/>
          <w:szCs w:val="28"/>
          <w:lang w:val="uk-UA"/>
        </w:rPr>
        <w:t>8.4. Впровадження енергозберігаючих заходів та інших заходів і очікувана економія енергетичних, трудових та інших ресурсів.</w:t>
      </w:r>
    </w:p>
    <w:p w:rsidR="0033789C" w:rsidRPr="000560B0" w:rsidRDefault="0033789C" w:rsidP="0033789C">
      <w:pPr>
        <w:ind w:firstLine="709"/>
        <w:jc w:val="center"/>
        <w:rPr>
          <w:b/>
          <w:i/>
          <w:sz w:val="28"/>
          <w:szCs w:val="28"/>
          <w:lang w:val="uk-UA"/>
        </w:rPr>
      </w:pPr>
    </w:p>
    <w:p w:rsidR="00887E5F" w:rsidRPr="000560B0" w:rsidRDefault="00887E5F" w:rsidP="00887E5F">
      <w:pPr>
        <w:ind w:firstLine="709"/>
        <w:jc w:val="both"/>
        <w:rPr>
          <w:sz w:val="28"/>
          <w:szCs w:val="28"/>
          <w:lang w:val="uk-UA"/>
        </w:rPr>
      </w:pPr>
      <w:r w:rsidRPr="000560B0">
        <w:rPr>
          <w:sz w:val="28"/>
          <w:szCs w:val="28"/>
        </w:rPr>
        <w:t>Проект</w:t>
      </w:r>
      <w:r w:rsidRPr="000560B0">
        <w:rPr>
          <w:sz w:val="28"/>
          <w:szCs w:val="28"/>
          <w:lang w:val="uk-UA"/>
        </w:rPr>
        <w:t>и</w:t>
      </w:r>
      <w:r w:rsidRPr="000560B0">
        <w:rPr>
          <w:sz w:val="28"/>
          <w:szCs w:val="28"/>
        </w:rPr>
        <w:t>, які плануються впровадити</w:t>
      </w:r>
      <w:r w:rsidRPr="000560B0">
        <w:t xml:space="preserve"> </w:t>
      </w:r>
      <w:r w:rsidRPr="000560B0">
        <w:rPr>
          <w:sz w:val="28"/>
          <w:szCs w:val="28"/>
        </w:rPr>
        <w:t>ДМП «Івано-Франківс</w:t>
      </w:r>
      <w:r w:rsidR="00E220A9" w:rsidRPr="000560B0">
        <w:rPr>
          <w:sz w:val="28"/>
          <w:szCs w:val="28"/>
        </w:rPr>
        <w:t>ьк</w:t>
      </w:r>
      <w:r w:rsidR="007935F6" w:rsidRPr="000560B0">
        <w:rPr>
          <w:sz w:val="28"/>
          <w:szCs w:val="28"/>
          <w:lang w:val="uk-UA"/>
        </w:rPr>
        <w:t>-</w:t>
      </w:r>
      <w:r w:rsidR="00E220A9" w:rsidRPr="000560B0">
        <w:rPr>
          <w:sz w:val="28"/>
          <w:szCs w:val="28"/>
        </w:rPr>
        <w:t>теплокомуненерго» на 201</w:t>
      </w:r>
      <w:r w:rsidR="00422645" w:rsidRPr="000560B0">
        <w:rPr>
          <w:sz w:val="28"/>
          <w:szCs w:val="28"/>
          <w:lang w:val="uk-UA"/>
        </w:rPr>
        <w:t>7</w:t>
      </w:r>
      <w:r w:rsidRPr="000560B0">
        <w:rPr>
          <w:sz w:val="28"/>
          <w:szCs w:val="28"/>
        </w:rPr>
        <w:t>р.</w:t>
      </w:r>
      <w:r w:rsidR="00105EB2" w:rsidRPr="000560B0">
        <w:rPr>
          <w:sz w:val="28"/>
          <w:szCs w:val="28"/>
          <w:lang w:val="uk-UA"/>
        </w:rPr>
        <w:t>,</w:t>
      </w:r>
      <w:r w:rsidRPr="000560B0">
        <w:rPr>
          <w:sz w:val="28"/>
          <w:szCs w:val="28"/>
          <w:lang w:val="uk-UA"/>
        </w:rPr>
        <w:t xml:space="preserve"> наведені в </w:t>
      </w:r>
      <w:r w:rsidR="0033789C" w:rsidRPr="000560B0">
        <w:rPr>
          <w:sz w:val="28"/>
          <w:szCs w:val="28"/>
          <w:lang w:val="uk-UA"/>
        </w:rPr>
        <w:t>п.8.5.</w:t>
      </w:r>
    </w:p>
    <w:p w:rsidR="00D520E1" w:rsidRPr="000560B0" w:rsidRDefault="00D520E1" w:rsidP="00887E5F">
      <w:pPr>
        <w:ind w:firstLine="709"/>
        <w:jc w:val="both"/>
        <w:rPr>
          <w:sz w:val="28"/>
          <w:szCs w:val="28"/>
          <w:lang w:val="uk-UA"/>
        </w:rPr>
      </w:pPr>
    </w:p>
    <w:p w:rsidR="007C1CCE" w:rsidRPr="000560B0" w:rsidRDefault="007C1CCE" w:rsidP="00887E5F">
      <w:pPr>
        <w:ind w:firstLine="709"/>
        <w:jc w:val="both"/>
        <w:rPr>
          <w:sz w:val="28"/>
          <w:szCs w:val="28"/>
          <w:lang w:val="uk-UA"/>
        </w:rPr>
      </w:pPr>
    </w:p>
    <w:p w:rsidR="002C0D66" w:rsidRPr="000560B0" w:rsidRDefault="008142C9" w:rsidP="0033789C">
      <w:pPr>
        <w:ind w:firstLine="709"/>
        <w:jc w:val="center"/>
        <w:rPr>
          <w:rFonts w:eastAsia="Calibri"/>
          <w:b/>
          <w:i/>
          <w:sz w:val="28"/>
          <w:szCs w:val="28"/>
          <w:lang w:val="uk-UA" w:eastAsia="en-US"/>
        </w:rPr>
      </w:pPr>
      <w:r w:rsidRPr="000560B0">
        <w:rPr>
          <w:rFonts w:eastAsia="Calibri"/>
          <w:b/>
          <w:i/>
          <w:sz w:val="28"/>
          <w:szCs w:val="28"/>
          <w:lang w:val="uk-UA" w:eastAsia="en-US"/>
        </w:rPr>
        <w:lastRenderedPageBreak/>
        <w:t>8.5.</w:t>
      </w:r>
      <w:r w:rsidR="00DE3947" w:rsidRPr="000560B0">
        <w:rPr>
          <w:rFonts w:eastAsia="Calibri"/>
          <w:b/>
          <w:i/>
          <w:sz w:val="28"/>
          <w:szCs w:val="28"/>
          <w:lang w:val="uk-UA" w:eastAsia="en-US"/>
        </w:rPr>
        <w:t xml:space="preserve"> </w:t>
      </w:r>
      <w:r w:rsidRPr="000560B0">
        <w:rPr>
          <w:rFonts w:eastAsia="Calibri"/>
          <w:b/>
          <w:i/>
          <w:sz w:val="28"/>
          <w:szCs w:val="28"/>
          <w:lang w:val="uk-UA" w:eastAsia="en-US"/>
        </w:rPr>
        <w:t>Залучення фінансових інвестицій, кредитів банків для фінансування проектів, спрямованих на покращення роботи підприємства, терміни їх надходжень, строки повернення та очікуваний ефект.</w:t>
      </w:r>
    </w:p>
    <w:p w:rsidR="0033789C" w:rsidRPr="000560B0" w:rsidRDefault="0033789C" w:rsidP="0033789C">
      <w:pPr>
        <w:ind w:firstLine="709"/>
        <w:jc w:val="center"/>
        <w:rPr>
          <w:rFonts w:eastAsia="Calibri"/>
          <w:b/>
          <w:i/>
          <w:sz w:val="28"/>
          <w:szCs w:val="28"/>
          <w:lang w:val="uk-UA" w:eastAsia="en-US"/>
        </w:rPr>
      </w:pPr>
    </w:p>
    <w:p w:rsidR="008142C9" w:rsidRPr="00202D57" w:rsidRDefault="00604DC4" w:rsidP="00703196">
      <w:pPr>
        <w:ind w:firstLine="709"/>
        <w:jc w:val="both"/>
        <w:rPr>
          <w:rFonts w:eastAsia="Calibri"/>
          <w:sz w:val="28"/>
          <w:szCs w:val="28"/>
          <w:lang w:val="uk-UA" w:eastAsia="en-US"/>
        </w:rPr>
      </w:pPr>
      <w:r w:rsidRPr="00202D57">
        <w:rPr>
          <w:rFonts w:eastAsia="Calibri"/>
          <w:sz w:val="28"/>
          <w:szCs w:val="28"/>
          <w:lang w:val="uk-UA" w:eastAsia="en-US"/>
        </w:rPr>
        <w:t>ДМП «Івано-Франківськтеплокомуненерго» впроваджує два інвестиційні проекти, а саме:</w:t>
      </w:r>
    </w:p>
    <w:p w:rsidR="00703196" w:rsidRPr="00202D57" w:rsidRDefault="00A90238" w:rsidP="00703196">
      <w:pPr>
        <w:ind w:firstLine="709"/>
        <w:jc w:val="both"/>
        <w:rPr>
          <w:rFonts w:eastAsia="Calibri"/>
          <w:sz w:val="28"/>
          <w:szCs w:val="28"/>
          <w:lang w:val="uk-UA" w:eastAsia="en-US"/>
        </w:rPr>
      </w:pPr>
      <w:r w:rsidRPr="00202D57">
        <w:rPr>
          <w:rFonts w:eastAsia="Calibri"/>
          <w:sz w:val="28"/>
          <w:szCs w:val="28"/>
          <w:u w:val="single"/>
          <w:lang w:val="uk-UA" w:eastAsia="en-US"/>
        </w:rPr>
        <w:t>1.</w:t>
      </w:r>
      <w:r w:rsidR="00604DC4" w:rsidRPr="00202D57">
        <w:rPr>
          <w:rFonts w:eastAsia="Calibri"/>
          <w:sz w:val="28"/>
          <w:szCs w:val="28"/>
          <w:u w:val="single"/>
          <w:lang w:val="uk-UA" w:eastAsia="en-US"/>
        </w:rPr>
        <w:t>Проект «</w:t>
      </w:r>
      <w:r w:rsidRPr="00202D57">
        <w:rPr>
          <w:rFonts w:eastAsia="Calibri"/>
          <w:sz w:val="28"/>
          <w:szCs w:val="28"/>
          <w:u w:val="single"/>
          <w:lang w:val="uk-UA" w:eastAsia="en-US"/>
        </w:rPr>
        <w:t>Р</w:t>
      </w:r>
      <w:r w:rsidR="00604DC4" w:rsidRPr="00202D57">
        <w:rPr>
          <w:rFonts w:eastAsia="Calibri"/>
          <w:sz w:val="28"/>
          <w:szCs w:val="28"/>
          <w:u w:val="single"/>
          <w:lang w:val="uk-UA" w:eastAsia="en-US"/>
        </w:rPr>
        <w:t>еконструкція та модернізація системи теплопостачання в районі вулиць Довга-Карпатська»</w:t>
      </w:r>
      <w:r w:rsidR="00604DC4" w:rsidRPr="00202D57">
        <w:rPr>
          <w:rFonts w:eastAsia="Calibri"/>
          <w:sz w:val="28"/>
          <w:szCs w:val="28"/>
          <w:lang w:val="uk-UA" w:eastAsia="en-US"/>
        </w:rPr>
        <w:t xml:space="preserve"> в рамках програми «Демо-Ураїна </w:t>
      </w:r>
      <w:r w:rsidR="00604DC4" w:rsidRPr="00202D57">
        <w:rPr>
          <w:rFonts w:eastAsia="Calibri"/>
          <w:sz w:val="28"/>
          <w:szCs w:val="28"/>
          <w:lang w:val="en-US" w:eastAsia="en-US"/>
        </w:rPr>
        <w:t>DH</w:t>
      </w:r>
      <w:r w:rsidR="00604DC4" w:rsidRPr="00202D57">
        <w:rPr>
          <w:rFonts w:eastAsia="Calibri"/>
          <w:sz w:val="28"/>
          <w:szCs w:val="28"/>
          <w:lang w:val="uk-UA" w:eastAsia="en-US"/>
        </w:rPr>
        <w:t xml:space="preserve">» за сприянням Міністерства регіонального розвитку, будівництва та житлово-комунального господарства України та фінансується за кредитні кошти НЕФКО </w:t>
      </w:r>
      <w:r w:rsidR="00703196" w:rsidRPr="00202D57">
        <w:rPr>
          <w:rFonts w:eastAsia="Calibri"/>
          <w:sz w:val="28"/>
          <w:szCs w:val="28"/>
          <w:lang w:val="uk-UA" w:eastAsia="en-US"/>
        </w:rPr>
        <w:t xml:space="preserve">в розмірі 400 тис. євро </w:t>
      </w:r>
      <w:r w:rsidR="00604DC4" w:rsidRPr="00202D57">
        <w:rPr>
          <w:rFonts w:eastAsia="Calibri"/>
          <w:sz w:val="28"/>
          <w:szCs w:val="28"/>
          <w:lang w:val="uk-UA" w:eastAsia="en-US"/>
        </w:rPr>
        <w:t>та кошти Шведського Агентства Міжнародного розвитку (</w:t>
      </w:r>
      <w:r w:rsidR="00604DC4" w:rsidRPr="00202D57">
        <w:rPr>
          <w:rFonts w:eastAsia="Calibri"/>
          <w:sz w:val="28"/>
          <w:szCs w:val="28"/>
          <w:lang w:val="en-US" w:eastAsia="en-US"/>
        </w:rPr>
        <w:t>SIDA</w:t>
      </w:r>
      <w:r w:rsidR="00604DC4" w:rsidRPr="00202D57">
        <w:rPr>
          <w:rFonts w:eastAsia="Calibri"/>
          <w:sz w:val="28"/>
          <w:szCs w:val="28"/>
          <w:lang w:val="uk-UA" w:eastAsia="en-US"/>
        </w:rPr>
        <w:t>)</w:t>
      </w:r>
      <w:r w:rsidR="00EA5D44" w:rsidRPr="00202D57">
        <w:rPr>
          <w:rFonts w:eastAsia="Calibri"/>
          <w:sz w:val="28"/>
          <w:szCs w:val="28"/>
          <w:lang w:val="uk-UA" w:eastAsia="en-US"/>
        </w:rPr>
        <w:t xml:space="preserve"> в розмірі 300 тис. євро.</w:t>
      </w:r>
      <w:r w:rsidR="00703196" w:rsidRPr="00202D57">
        <w:rPr>
          <w:rFonts w:eastAsia="Calibri"/>
          <w:sz w:val="28"/>
          <w:szCs w:val="28"/>
          <w:lang w:val="uk-UA" w:eastAsia="en-US"/>
        </w:rPr>
        <w:t xml:space="preserve"> Строк повернення кредиту – 2021 рік. Економічний ефект – </w:t>
      </w:r>
      <w:r w:rsidR="00703196" w:rsidRPr="00202D57">
        <w:rPr>
          <w:sz w:val="28"/>
          <w:szCs w:val="28"/>
        </w:rPr>
        <w:t>341,7 тис. євро.</w:t>
      </w:r>
    </w:p>
    <w:p w:rsidR="00EA5D44" w:rsidRPr="00202D57" w:rsidRDefault="00EA5D44" w:rsidP="00EA5D44">
      <w:pPr>
        <w:ind w:firstLine="709"/>
        <w:jc w:val="both"/>
        <w:rPr>
          <w:color w:val="000000"/>
          <w:sz w:val="28"/>
          <w:szCs w:val="28"/>
          <w:lang w:val="uk-UA"/>
        </w:rPr>
      </w:pPr>
      <w:r w:rsidRPr="00202D57">
        <w:rPr>
          <w:sz w:val="28"/>
          <w:szCs w:val="28"/>
          <w:lang w:val="uk-UA"/>
        </w:rPr>
        <w:t xml:space="preserve">Проектом передбачено встановлення 59 індивідуальних теплових пунктів в тепловому мікрорайоні «Довга-Карпатська» м. Івано-Франківська, модернізація котельного обладнання, а саме встановлення перетворювачів частоти </w:t>
      </w:r>
      <w:r w:rsidRPr="00202D57">
        <w:rPr>
          <w:color w:val="000000"/>
          <w:sz w:val="28"/>
          <w:szCs w:val="28"/>
          <w:lang w:val="uk-UA"/>
        </w:rPr>
        <w:t xml:space="preserve">на котельні за адресою вул. Довга, 68а в м. Івано-Франківську. </w:t>
      </w:r>
    </w:p>
    <w:p w:rsidR="000560B0" w:rsidRPr="00202D57" w:rsidRDefault="000560B0" w:rsidP="00EA5D44">
      <w:pPr>
        <w:ind w:firstLine="709"/>
        <w:jc w:val="both"/>
        <w:rPr>
          <w:sz w:val="28"/>
          <w:szCs w:val="28"/>
          <w:lang w:val="uk-UA"/>
        </w:rPr>
      </w:pPr>
    </w:p>
    <w:p w:rsidR="00DE121A" w:rsidRDefault="00FD72E2" w:rsidP="000560B0">
      <w:pPr>
        <w:spacing w:line="276" w:lineRule="auto"/>
        <w:ind w:firstLine="709"/>
        <w:jc w:val="both"/>
        <w:rPr>
          <w:sz w:val="28"/>
          <w:szCs w:val="28"/>
          <w:lang w:val="uk-UA"/>
        </w:rPr>
      </w:pPr>
      <w:r w:rsidRPr="00202D57">
        <w:rPr>
          <w:sz w:val="28"/>
          <w:szCs w:val="28"/>
          <w:lang w:val="uk-UA"/>
        </w:rPr>
        <w:t xml:space="preserve">На сьогоднішній день всі ІТП встановлені та  </w:t>
      </w:r>
      <w:r w:rsidR="00D91EF8">
        <w:rPr>
          <w:sz w:val="28"/>
          <w:szCs w:val="28"/>
          <w:lang w:val="uk-UA"/>
        </w:rPr>
        <w:t xml:space="preserve">протягом 2017 року будуть </w:t>
      </w:r>
      <w:r w:rsidRPr="00202D57">
        <w:rPr>
          <w:sz w:val="28"/>
          <w:szCs w:val="28"/>
          <w:lang w:val="uk-UA"/>
        </w:rPr>
        <w:t>веденні в експлуатацію. Економічний ефект від впровадження заходів проекту складе 341,7 тис. євро в перший рі</w:t>
      </w:r>
      <w:r w:rsidR="00F83FFE" w:rsidRPr="00202D57">
        <w:rPr>
          <w:sz w:val="28"/>
          <w:szCs w:val="28"/>
          <w:lang w:val="uk-UA"/>
        </w:rPr>
        <w:t>к</w:t>
      </w:r>
      <w:r w:rsidRPr="00202D57">
        <w:rPr>
          <w:sz w:val="28"/>
          <w:szCs w:val="28"/>
          <w:lang w:val="uk-UA"/>
        </w:rPr>
        <w:t xml:space="preserve"> повноцінної роботи. В подальші роки очікується збільшення щорічної економії,що пояснюється прогнозом зростання цін на енергоресурси</w:t>
      </w:r>
      <w:r w:rsidR="00F83FFE" w:rsidRPr="00202D57">
        <w:rPr>
          <w:sz w:val="28"/>
          <w:szCs w:val="28"/>
          <w:lang w:val="uk-UA"/>
        </w:rPr>
        <w:t>:</w:t>
      </w:r>
      <w:r w:rsidRPr="00202D57">
        <w:rPr>
          <w:sz w:val="28"/>
          <w:szCs w:val="28"/>
          <w:lang w:val="uk-UA"/>
        </w:rPr>
        <w:t xml:space="preserve"> </w:t>
      </w:r>
    </w:p>
    <w:p w:rsidR="00FD72E2" w:rsidRPr="00AC4D66" w:rsidRDefault="00FD72E2" w:rsidP="000560B0">
      <w:pPr>
        <w:pStyle w:val="a3"/>
        <w:numPr>
          <w:ilvl w:val="0"/>
          <w:numId w:val="21"/>
        </w:numPr>
        <w:spacing w:line="276" w:lineRule="auto"/>
        <w:jc w:val="both"/>
        <w:rPr>
          <w:b/>
          <w:sz w:val="28"/>
          <w:szCs w:val="28"/>
          <w:lang w:val="uk-UA"/>
        </w:rPr>
      </w:pPr>
      <w:r w:rsidRPr="00AC4D66">
        <w:rPr>
          <w:b/>
          <w:sz w:val="28"/>
          <w:szCs w:val="28"/>
        </w:rPr>
        <w:t xml:space="preserve">зменшення споживання природного газу на </w:t>
      </w:r>
      <w:r w:rsidRPr="00AC4D66">
        <w:rPr>
          <w:b/>
          <w:sz w:val="28"/>
          <w:szCs w:val="28"/>
          <w:lang w:val="uk-UA"/>
        </w:rPr>
        <w:t>957</w:t>
      </w:r>
      <w:r w:rsidRPr="00AC4D66">
        <w:rPr>
          <w:b/>
          <w:sz w:val="28"/>
          <w:szCs w:val="28"/>
        </w:rPr>
        <w:t xml:space="preserve"> </w:t>
      </w:r>
      <w:r w:rsidRPr="00AC4D66">
        <w:rPr>
          <w:b/>
          <w:sz w:val="28"/>
          <w:szCs w:val="28"/>
          <w:lang w:val="uk-UA"/>
        </w:rPr>
        <w:t>тис.м</w:t>
      </w:r>
      <w:r w:rsidRPr="00AC4D66">
        <w:rPr>
          <w:b/>
          <w:sz w:val="28"/>
          <w:szCs w:val="28"/>
          <w:vertAlign w:val="superscript"/>
          <w:lang w:val="uk-UA"/>
        </w:rPr>
        <w:t>3</w:t>
      </w:r>
      <w:r w:rsidRPr="00AC4D66">
        <w:rPr>
          <w:b/>
          <w:sz w:val="28"/>
          <w:szCs w:val="28"/>
          <w:lang w:val="uk-UA"/>
        </w:rPr>
        <w:t>в рік</w:t>
      </w:r>
      <w:r w:rsidRPr="00AC4D66">
        <w:rPr>
          <w:b/>
          <w:sz w:val="28"/>
          <w:szCs w:val="28"/>
        </w:rPr>
        <w:t>;</w:t>
      </w:r>
    </w:p>
    <w:p w:rsidR="00FD72E2" w:rsidRPr="00AC4D66" w:rsidRDefault="00FD72E2" w:rsidP="00FD72E2">
      <w:pPr>
        <w:ind w:firstLine="709"/>
        <w:jc w:val="both"/>
        <w:rPr>
          <w:b/>
          <w:lang w:val="uk-UA"/>
        </w:rPr>
      </w:pPr>
      <w:r w:rsidRPr="00AC4D66">
        <w:rPr>
          <w:b/>
          <w:noProof/>
          <w:lang w:val="uk-UA" w:eastAsia="uk-UA"/>
        </w:rPr>
        <w:drawing>
          <wp:inline distT="0" distB="0" distL="0" distR="0">
            <wp:extent cx="5051077" cy="2957338"/>
            <wp:effectExtent l="19050" t="0" r="16223"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D72E2" w:rsidRPr="00AC4D66" w:rsidRDefault="00FD72E2" w:rsidP="00FD72E2">
      <w:pPr>
        <w:ind w:firstLine="709"/>
        <w:jc w:val="both"/>
        <w:rPr>
          <w:b/>
          <w:lang w:val="uk-UA"/>
        </w:rPr>
      </w:pPr>
    </w:p>
    <w:p w:rsidR="00DE121A" w:rsidRDefault="00DE121A" w:rsidP="00DE121A">
      <w:pPr>
        <w:pStyle w:val="a3"/>
        <w:rPr>
          <w:b/>
          <w:sz w:val="28"/>
          <w:szCs w:val="28"/>
          <w:lang w:val="uk-UA"/>
        </w:rPr>
      </w:pPr>
    </w:p>
    <w:p w:rsidR="00DE121A" w:rsidRDefault="00DE121A" w:rsidP="00DE121A">
      <w:pPr>
        <w:pStyle w:val="a3"/>
        <w:rPr>
          <w:b/>
          <w:sz w:val="28"/>
          <w:szCs w:val="28"/>
          <w:lang w:val="uk-UA"/>
        </w:rPr>
      </w:pPr>
    </w:p>
    <w:p w:rsidR="00DE121A" w:rsidRDefault="00DE121A" w:rsidP="00DE121A">
      <w:pPr>
        <w:pStyle w:val="a3"/>
        <w:rPr>
          <w:b/>
          <w:sz w:val="28"/>
          <w:szCs w:val="28"/>
          <w:lang w:val="uk-UA"/>
        </w:rPr>
      </w:pPr>
    </w:p>
    <w:p w:rsidR="00DE121A" w:rsidRDefault="00DE121A" w:rsidP="00DE121A">
      <w:pPr>
        <w:pStyle w:val="a3"/>
        <w:rPr>
          <w:b/>
          <w:sz w:val="28"/>
          <w:szCs w:val="28"/>
          <w:lang w:val="uk-UA"/>
        </w:rPr>
      </w:pPr>
    </w:p>
    <w:p w:rsidR="00FD72E2" w:rsidRPr="00AC4D66" w:rsidRDefault="00FD72E2" w:rsidP="00F83FFE">
      <w:pPr>
        <w:pStyle w:val="a3"/>
        <w:numPr>
          <w:ilvl w:val="0"/>
          <w:numId w:val="21"/>
        </w:numPr>
        <w:rPr>
          <w:b/>
          <w:sz w:val="28"/>
          <w:szCs w:val="28"/>
          <w:lang w:val="uk-UA"/>
        </w:rPr>
      </w:pPr>
      <w:r w:rsidRPr="00AC4D66">
        <w:rPr>
          <w:b/>
          <w:sz w:val="28"/>
          <w:szCs w:val="28"/>
          <w:lang w:val="uk-UA"/>
        </w:rPr>
        <w:lastRenderedPageBreak/>
        <w:t>зменшення споживання електроенергії на 220 МВт год. на рік</w:t>
      </w:r>
    </w:p>
    <w:p w:rsidR="00FD72E2" w:rsidRPr="00AC4D66" w:rsidRDefault="00FD72E2" w:rsidP="00FD72E2">
      <w:pPr>
        <w:ind w:firstLine="709"/>
        <w:jc w:val="both"/>
        <w:rPr>
          <w:b/>
          <w:lang w:val="uk-UA"/>
        </w:rPr>
      </w:pPr>
      <w:r w:rsidRPr="00AC4D66">
        <w:rPr>
          <w:b/>
          <w:noProof/>
          <w:lang w:val="uk-UA" w:eastAsia="uk-UA"/>
        </w:rPr>
        <w:drawing>
          <wp:inline distT="0" distB="0" distL="0" distR="0">
            <wp:extent cx="4904237" cy="2793103"/>
            <wp:effectExtent l="19050" t="0" r="10663" b="7247"/>
            <wp:docPr id="6"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D72E2" w:rsidRPr="00AC4D66" w:rsidRDefault="00FD72E2" w:rsidP="00FD72E2">
      <w:pPr>
        <w:ind w:firstLine="709"/>
        <w:jc w:val="both"/>
        <w:rPr>
          <w:b/>
          <w:lang w:val="uk-UA"/>
        </w:rPr>
      </w:pPr>
    </w:p>
    <w:p w:rsidR="00FD72E2" w:rsidRPr="00AC4D66" w:rsidRDefault="00FD72E2" w:rsidP="00FD72E2">
      <w:pPr>
        <w:ind w:firstLine="709"/>
        <w:jc w:val="both"/>
        <w:rPr>
          <w:b/>
          <w:lang w:val="uk-UA"/>
        </w:rPr>
      </w:pPr>
    </w:p>
    <w:p w:rsidR="00FD72E2" w:rsidRPr="00202D57" w:rsidRDefault="00F83FFE" w:rsidP="00FD72E2">
      <w:pPr>
        <w:ind w:firstLine="709"/>
        <w:rPr>
          <w:sz w:val="28"/>
          <w:szCs w:val="28"/>
          <w:lang w:val="uk-UA"/>
        </w:rPr>
      </w:pPr>
      <w:r w:rsidRPr="00AC4D66">
        <w:rPr>
          <w:b/>
          <w:lang w:val="uk-UA"/>
        </w:rPr>
        <w:t xml:space="preserve"> </w:t>
      </w:r>
      <w:r w:rsidRPr="00AC4D66">
        <w:rPr>
          <w:b/>
          <w:sz w:val="28"/>
          <w:szCs w:val="28"/>
          <w:lang w:val="uk-UA"/>
        </w:rPr>
        <w:t xml:space="preserve">- </w:t>
      </w:r>
      <w:r w:rsidR="00FD72E2" w:rsidRPr="00202D57">
        <w:rPr>
          <w:sz w:val="28"/>
          <w:szCs w:val="28"/>
          <w:lang w:val="uk-UA"/>
        </w:rPr>
        <w:t>зменшення викидів шкідливих речовин, зокрема викидів СО2</w:t>
      </w:r>
      <w:r w:rsidR="00FD72E2" w:rsidRPr="00202D57">
        <w:rPr>
          <w:sz w:val="28"/>
          <w:szCs w:val="28"/>
        </w:rPr>
        <w:t> </w:t>
      </w:r>
      <w:r w:rsidR="00FD72E2" w:rsidRPr="00202D57">
        <w:rPr>
          <w:sz w:val="28"/>
          <w:szCs w:val="28"/>
          <w:lang w:val="uk-UA"/>
        </w:rPr>
        <w:t>на 1882 тонн /рік.</w:t>
      </w:r>
    </w:p>
    <w:p w:rsidR="00FD72E2" w:rsidRPr="00202D57" w:rsidRDefault="00FD72E2" w:rsidP="00FD72E2">
      <w:pPr>
        <w:ind w:firstLine="709"/>
        <w:rPr>
          <w:sz w:val="28"/>
          <w:szCs w:val="28"/>
          <w:lang w:val="uk-UA"/>
        </w:rPr>
      </w:pPr>
      <w:r w:rsidRPr="00202D57">
        <w:rPr>
          <w:sz w:val="28"/>
          <w:szCs w:val="28"/>
          <w:lang w:val="uk-UA"/>
        </w:rPr>
        <w:t>Термін окупності: 3,9 років.</w:t>
      </w:r>
    </w:p>
    <w:p w:rsidR="00FD72E2" w:rsidRPr="00202D57" w:rsidRDefault="00FD72E2" w:rsidP="00FD72E2">
      <w:pPr>
        <w:ind w:firstLine="709"/>
        <w:jc w:val="both"/>
        <w:rPr>
          <w:sz w:val="28"/>
          <w:szCs w:val="28"/>
          <w:lang w:val="uk-UA"/>
        </w:rPr>
      </w:pPr>
    </w:p>
    <w:p w:rsidR="007935F6" w:rsidRPr="00202D57" w:rsidRDefault="00721878" w:rsidP="00703196">
      <w:pPr>
        <w:ind w:firstLine="709"/>
        <w:jc w:val="both"/>
        <w:rPr>
          <w:rFonts w:eastAsia="Calibri"/>
          <w:sz w:val="28"/>
          <w:szCs w:val="28"/>
          <w:lang w:val="uk-UA" w:eastAsia="en-US"/>
        </w:rPr>
      </w:pPr>
      <w:r w:rsidRPr="00202D57">
        <w:rPr>
          <w:rFonts w:eastAsia="Calibri"/>
          <w:sz w:val="28"/>
          <w:szCs w:val="28"/>
          <w:lang w:val="uk-UA" w:eastAsia="en-US"/>
        </w:rPr>
        <w:t xml:space="preserve">2. </w:t>
      </w:r>
      <w:r w:rsidR="00A90238" w:rsidRPr="00202D57">
        <w:rPr>
          <w:rFonts w:eastAsia="Calibri"/>
          <w:sz w:val="28"/>
          <w:szCs w:val="28"/>
          <w:u w:val="single"/>
          <w:lang w:val="uk-UA" w:eastAsia="en-US"/>
        </w:rPr>
        <w:t>П</w:t>
      </w:r>
      <w:r w:rsidRPr="00202D57">
        <w:rPr>
          <w:rFonts w:eastAsia="Calibri"/>
          <w:sz w:val="28"/>
          <w:szCs w:val="28"/>
          <w:u w:val="single"/>
          <w:lang w:val="uk-UA" w:eastAsia="en-US"/>
        </w:rPr>
        <w:t>роект «</w:t>
      </w:r>
      <w:r w:rsidR="00A90238" w:rsidRPr="00202D57">
        <w:rPr>
          <w:rFonts w:eastAsia="Calibri"/>
          <w:sz w:val="28"/>
          <w:szCs w:val="28"/>
          <w:u w:val="single"/>
          <w:lang w:val="uk-UA" w:eastAsia="en-US"/>
        </w:rPr>
        <w:t>Р</w:t>
      </w:r>
      <w:r w:rsidRPr="00202D57">
        <w:rPr>
          <w:rFonts w:eastAsia="Calibri"/>
          <w:sz w:val="28"/>
          <w:szCs w:val="28"/>
          <w:u w:val="single"/>
          <w:lang w:val="uk-UA" w:eastAsia="en-US"/>
        </w:rPr>
        <w:t>еконструкція та модернізація системи централізованого теплопостачання міста Івано-Франківська»</w:t>
      </w:r>
      <w:r w:rsidRPr="00202D57">
        <w:rPr>
          <w:rFonts w:eastAsia="Calibri"/>
          <w:sz w:val="28"/>
          <w:szCs w:val="28"/>
          <w:lang w:val="uk-UA" w:eastAsia="en-US"/>
        </w:rPr>
        <w:t xml:space="preserve"> за кредитні кошти Європейського Банку Реконструкції та Розвитку.</w:t>
      </w:r>
      <w:r w:rsidR="00703196" w:rsidRPr="00202D57">
        <w:rPr>
          <w:rFonts w:eastAsia="Calibri"/>
          <w:sz w:val="28"/>
          <w:szCs w:val="28"/>
          <w:lang w:val="uk-UA" w:eastAsia="en-US"/>
        </w:rPr>
        <w:t xml:space="preserve"> Строк повернення креди</w:t>
      </w:r>
      <w:r w:rsidR="000063C0" w:rsidRPr="00202D57">
        <w:rPr>
          <w:rFonts w:eastAsia="Calibri"/>
          <w:sz w:val="28"/>
          <w:szCs w:val="28"/>
          <w:lang w:val="uk-UA" w:eastAsia="en-US"/>
        </w:rPr>
        <w:t xml:space="preserve">ту – 2025р. Економічний ефект </w:t>
      </w:r>
      <w:r w:rsidR="00FD72E2" w:rsidRPr="00202D57">
        <w:rPr>
          <w:rFonts w:eastAsia="Calibri"/>
          <w:sz w:val="28"/>
          <w:szCs w:val="28"/>
          <w:lang w:val="uk-UA" w:eastAsia="en-US"/>
        </w:rPr>
        <w:t>– 1 300</w:t>
      </w:r>
      <w:r w:rsidR="00703196" w:rsidRPr="00202D57">
        <w:rPr>
          <w:sz w:val="28"/>
          <w:szCs w:val="28"/>
          <w:lang w:val="uk-UA"/>
        </w:rPr>
        <w:t xml:space="preserve"> тис.євро.</w:t>
      </w:r>
    </w:p>
    <w:p w:rsidR="00B16DAB" w:rsidRPr="00202D57" w:rsidRDefault="00B16DAB" w:rsidP="00B16DAB">
      <w:pPr>
        <w:ind w:firstLine="709"/>
        <w:jc w:val="both"/>
        <w:rPr>
          <w:sz w:val="28"/>
          <w:szCs w:val="28"/>
          <w:lang w:val="uk-UA"/>
        </w:rPr>
      </w:pPr>
      <w:r w:rsidRPr="00202D57">
        <w:rPr>
          <w:bCs/>
          <w:sz w:val="28"/>
          <w:szCs w:val="28"/>
          <w:lang w:val="uk-UA"/>
        </w:rPr>
        <w:t>Проектом передбачено провести наступні заходи:</w:t>
      </w:r>
    </w:p>
    <w:p w:rsidR="00B16DAB" w:rsidRPr="00202D57" w:rsidRDefault="00B16DAB" w:rsidP="00B16DAB">
      <w:pPr>
        <w:numPr>
          <w:ilvl w:val="0"/>
          <w:numId w:val="38"/>
        </w:numPr>
        <w:ind w:left="0" w:firstLine="709"/>
        <w:jc w:val="both"/>
        <w:rPr>
          <w:bCs/>
          <w:sz w:val="28"/>
          <w:szCs w:val="28"/>
          <w:lang w:val="uk-UA"/>
        </w:rPr>
      </w:pPr>
      <w:r w:rsidRPr="00202D57">
        <w:rPr>
          <w:bCs/>
          <w:sz w:val="28"/>
          <w:szCs w:val="28"/>
          <w:lang w:val="uk-UA"/>
        </w:rPr>
        <w:t>Реконструкція котельні на вул. Тролейбусна, 40а з встановленням котла, що працює на відходах деревини, потужністю 4 МВт.</w:t>
      </w:r>
      <w:r w:rsidRPr="00AC4D66">
        <w:rPr>
          <w:b/>
          <w:bCs/>
          <w:sz w:val="28"/>
          <w:szCs w:val="28"/>
          <w:lang w:val="uk-UA"/>
        </w:rPr>
        <w:t xml:space="preserve"> </w:t>
      </w:r>
      <w:r w:rsidRPr="00202D57">
        <w:rPr>
          <w:bCs/>
          <w:sz w:val="28"/>
          <w:szCs w:val="28"/>
          <w:lang w:val="uk-UA"/>
        </w:rPr>
        <w:t>– Виготовлено</w:t>
      </w:r>
      <w:r w:rsidRPr="00AC4D66">
        <w:rPr>
          <w:b/>
          <w:bCs/>
          <w:sz w:val="28"/>
          <w:szCs w:val="28"/>
          <w:lang w:val="uk-UA"/>
        </w:rPr>
        <w:t xml:space="preserve"> </w:t>
      </w:r>
      <w:r w:rsidRPr="00202D57">
        <w:rPr>
          <w:bCs/>
          <w:sz w:val="28"/>
          <w:szCs w:val="28"/>
          <w:lang w:val="uk-UA"/>
        </w:rPr>
        <w:t xml:space="preserve">проектно-кошторисну документацію та розпочато будівельно-монтажні роботи. </w:t>
      </w:r>
    </w:p>
    <w:p w:rsidR="00B16DAB" w:rsidRPr="00202D57" w:rsidRDefault="00B16DAB" w:rsidP="00B16DAB">
      <w:pPr>
        <w:numPr>
          <w:ilvl w:val="0"/>
          <w:numId w:val="38"/>
        </w:numPr>
        <w:ind w:left="0" w:firstLine="709"/>
        <w:jc w:val="both"/>
        <w:rPr>
          <w:bCs/>
          <w:sz w:val="28"/>
          <w:szCs w:val="28"/>
          <w:lang w:val="uk-UA"/>
        </w:rPr>
      </w:pPr>
      <w:r w:rsidRPr="00202D57">
        <w:rPr>
          <w:bCs/>
          <w:sz w:val="28"/>
          <w:szCs w:val="28"/>
          <w:lang w:val="uk-UA"/>
        </w:rPr>
        <w:t xml:space="preserve">Реконструкція котельні на вул. Дорошенка, 28а з встановленням твердопаливного котла потужністю 3 МВт з допоміжним обладнанням - </w:t>
      </w:r>
      <w:r w:rsidRPr="00202D57">
        <w:rPr>
          <w:sz w:val="28"/>
          <w:szCs w:val="28"/>
        </w:rPr>
        <w:t>Розробляється тендерна документація</w:t>
      </w:r>
      <w:r w:rsidRPr="00202D57">
        <w:rPr>
          <w:sz w:val="28"/>
          <w:szCs w:val="28"/>
          <w:lang w:val="uk-UA"/>
        </w:rPr>
        <w:t>.</w:t>
      </w:r>
    </w:p>
    <w:p w:rsidR="00B16DAB" w:rsidRPr="00202D57" w:rsidRDefault="00B16DAB" w:rsidP="00B16DAB">
      <w:pPr>
        <w:numPr>
          <w:ilvl w:val="0"/>
          <w:numId w:val="38"/>
        </w:numPr>
        <w:ind w:left="0" w:firstLine="709"/>
        <w:jc w:val="both"/>
        <w:rPr>
          <w:bCs/>
          <w:sz w:val="28"/>
          <w:szCs w:val="28"/>
          <w:lang w:val="uk-UA"/>
        </w:rPr>
      </w:pPr>
      <w:r w:rsidRPr="00202D57">
        <w:rPr>
          <w:bCs/>
          <w:sz w:val="28"/>
          <w:szCs w:val="28"/>
          <w:lang w:val="uk-UA"/>
        </w:rPr>
        <w:t xml:space="preserve">Реконструкція котельні по вул. Довга, 68а з встановленням нового газового котла 8 МВт - </w:t>
      </w:r>
      <w:r w:rsidRPr="00202D57">
        <w:rPr>
          <w:sz w:val="28"/>
          <w:szCs w:val="28"/>
        </w:rPr>
        <w:t>Розробляється тендерна документація</w:t>
      </w:r>
      <w:r w:rsidRPr="00202D57">
        <w:rPr>
          <w:sz w:val="28"/>
          <w:szCs w:val="28"/>
          <w:lang w:val="uk-UA"/>
        </w:rPr>
        <w:t>.</w:t>
      </w:r>
    </w:p>
    <w:p w:rsidR="00B16DAB" w:rsidRPr="00202D57" w:rsidRDefault="00B16DAB" w:rsidP="00B16DAB">
      <w:pPr>
        <w:numPr>
          <w:ilvl w:val="0"/>
          <w:numId w:val="38"/>
        </w:numPr>
        <w:ind w:left="0" w:firstLine="709"/>
        <w:jc w:val="both"/>
        <w:rPr>
          <w:bCs/>
          <w:color w:val="000000"/>
          <w:sz w:val="28"/>
          <w:szCs w:val="28"/>
          <w:lang w:val="uk-UA"/>
        </w:rPr>
      </w:pPr>
      <w:r w:rsidRPr="00202D57">
        <w:rPr>
          <w:bCs/>
          <w:color w:val="000000"/>
          <w:sz w:val="28"/>
          <w:szCs w:val="28"/>
          <w:lang w:val="uk-UA"/>
        </w:rPr>
        <w:t>Реконструкція котельні на вул. Військових ветеранів, 8а – Проект знаходиться  на стадії завершення.</w:t>
      </w:r>
    </w:p>
    <w:p w:rsidR="00B16DAB" w:rsidRPr="00202D57" w:rsidRDefault="00B16DAB" w:rsidP="00B16DAB">
      <w:pPr>
        <w:numPr>
          <w:ilvl w:val="0"/>
          <w:numId w:val="38"/>
        </w:numPr>
        <w:ind w:left="0" w:firstLine="709"/>
        <w:jc w:val="both"/>
        <w:rPr>
          <w:bCs/>
          <w:color w:val="000000"/>
          <w:sz w:val="28"/>
          <w:szCs w:val="28"/>
          <w:lang w:val="uk-UA"/>
        </w:rPr>
      </w:pPr>
      <w:r w:rsidRPr="00202D57">
        <w:rPr>
          <w:bCs/>
          <w:sz w:val="28"/>
          <w:szCs w:val="28"/>
          <w:lang w:val="uk-UA"/>
        </w:rPr>
        <w:t xml:space="preserve">Реконструкція котельні на вул. Медична, 17а </w:t>
      </w:r>
      <w:r w:rsidRPr="00202D57">
        <w:rPr>
          <w:bCs/>
          <w:color w:val="000000"/>
          <w:sz w:val="28"/>
          <w:szCs w:val="28"/>
          <w:lang w:val="uk-UA"/>
        </w:rPr>
        <w:t>– Проект знаходиться  на стадії завершення.</w:t>
      </w:r>
    </w:p>
    <w:p w:rsidR="00B16DAB" w:rsidRPr="00202D57" w:rsidRDefault="00B16DAB" w:rsidP="00B16DAB">
      <w:pPr>
        <w:numPr>
          <w:ilvl w:val="0"/>
          <w:numId w:val="38"/>
        </w:numPr>
        <w:ind w:left="0" w:firstLine="709"/>
        <w:jc w:val="both"/>
        <w:rPr>
          <w:bCs/>
          <w:sz w:val="28"/>
          <w:szCs w:val="28"/>
          <w:lang w:val="uk-UA"/>
        </w:rPr>
      </w:pPr>
      <w:r w:rsidRPr="00202D57">
        <w:rPr>
          <w:bCs/>
          <w:sz w:val="28"/>
          <w:szCs w:val="28"/>
          <w:lang w:val="uk-UA"/>
        </w:rPr>
        <w:t xml:space="preserve">Заміна теплових мереж центрального теплопостачання (14,2 км) від котелень, що знаходяться на вул. Дорошенка, 28а та вул. Тролейбусна, 40а (перехід з чотирьохтрубної системи теплопостачання на двохтрубну систему теплопостачання) </w:t>
      </w:r>
      <w:r w:rsidRPr="00202D57">
        <w:rPr>
          <w:bCs/>
          <w:color w:val="000000"/>
          <w:sz w:val="28"/>
          <w:szCs w:val="28"/>
          <w:lang w:val="uk-UA"/>
        </w:rPr>
        <w:t>–</w:t>
      </w:r>
      <w:r w:rsidRPr="00202D57">
        <w:rPr>
          <w:bCs/>
          <w:sz w:val="28"/>
          <w:szCs w:val="28"/>
          <w:lang w:val="uk-UA"/>
        </w:rPr>
        <w:t xml:space="preserve"> </w:t>
      </w:r>
      <w:r w:rsidRPr="00202D57">
        <w:rPr>
          <w:sz w:val="28"/>
          <w:szCs w:val="28"/>
        </w:rPr>
        <w:t>Розробляється тендерна документація</w:t>
      </w:r>
      <w:r w:rsidRPr="00202D57">
        <w:rPr>
          <w:sz w:val="28"/>
          <w:szCs w:val="28"/>
          <w:lang w:val="uk-UA"/>
        </w:rPr>
        <w:t>.</w:t>
      </w:r>
      <w:r w:rsidRPr="00202D57">
        <w:rPr>
          <w:bCs/>
          <w:sz w:val="28"/>
          <w:szCs w:val="28"/>
          <w:lang w:val="uk-UA"/>
        </w:rPr>
        <w:t xml:space="preserve"> </w:t>
      </w:r>
    </w:p>
    <w:p w:rsidR="00B16DAB" w:rsidRPr="00202D57" w:rsidRDefault="00B16DAB" w:rsidP="00B16DAB">
      <w:pPr>
        <w:numPr>
          <w:ilvl w:val="0"/>
          <w:numId w:val="38"/>
        </w:numPr>
        <w:ind w:left="0" w:firstLine="709"/>
        <w:jc w:val="both"/>
        <w:rPr>
          <w:bCs/>
          <w:sz w:val="28"/>
          <w:szCs w:val="28"/>
          <w:lang w:val="uk-UA"/>
        </w:rPr>
      </w:pPr>
      <w:r w:rsidRPr="00202D57">
        <w:rPr>
          <w:bCs/>
          <w:sz w:val="28"/>
          <w:szCs w:val="28"/>
          <w:lang w:val="uk-UA"/>
        </w:rPr>
        <w:t xml:space="preserve">Встановлення індивідуальних теплових пунктів </w:t>
      </w:r>
      <w:r w:rsidRPr="00202D57">
        <w:rPr>
          <w:bCs/>
          <w:color w:val="000000"/>
          <w:sz w:val="28"/>
          <w:szCs w:val="28"/>
          <w:lang w:val="uk-UA"/>
        </w:rPr>
        <w:t>–</w:t>
      </w:r>
      <w:r w:rsidRPr="00202D57">
        <w:rPr>
          <w:bCs/>
          <w:sz w:val="28"/>
          <w:szCs w:val="28"/>
          <w:lang w:val="uk-UA"/>
        </w:rPr>
        <w:t xml:space="preserve"> </w:t>
      </w:r>
      <w:r w:rsidRPr="00202D57">
        <w:rPr>
          <w:sz w:val="28"/>
          <w:szCs w:val="28"/>
        </w:rPr>
        <w:t>Розробляється тендерна документація</w:t>
      </w:r>
      <w:r w:rsidRPr="00202D57">
        <w:rPr>
          <w:sz w:val="28"/>
          <w:szCs w:val="28"/>
          <w:lang w:val="uk-UA"/>
        </w:rPr>
        <w:t>.</w:t>
      </w:r>
    </w:p>
    <w:p w:rsidR="00B16DAB" w:rsidRPr="00202D57" w:rsidRDefault="00B16DAB" w:rsidP="00B16DAB">
      <w:pPr>
        <w:numPr>
          <w:ilvl w:val="0"/>
          <w:numId w:val="38"/>
        </w:numPr>
        <w:ind w:left="0" w:firstLine="709"/>
        <w:jc w:val="both"/>
        <w:rPr>
          <w:bCs/>
          <w:sz w:val="28"/>
          <w:szCs w:val="28"/>
          <w:lang w:val="uk-UA"/>
        </w:rPr>
      </w:pPr>
      <w:r w:rsidRPr="00202D57">
        <w:rPr>
          <w:sz w:val="28"/>
          <w:szCs w:val="28"/>
          <w:lang w:val="uk-UA"/>
        </w:rPr>
        <w:lastRenderedPageBreak/>
        <w:t xml:space="preserve">Реконструкція магістральної теплової мережі по вул. Стуса з підключенням споживачів двох мікрорайонів вул. Хоткевича та Надвірнянська </w:t>
      </w:r>
      <w:r w:rsidRPr="00202D57">
        <w:rPr>
          <w:bCs/>
          <w:color w:val="000000"/>
          <w:sz w:val="28"/>
          <w:szCs w:val="28"/>
          <w:lang w:val="uk-UA"/>
        </w:rPr>
        <w:t>–</w:t>
      </w:r>
      <w:r w:rsidRPr="00202D57">
        <w:rPr>
          <w:bCs/>
          <w:sz w:val="28"/>
          <w:szCs w:val="28"/>
          <w:lang w:val="uk-UA"/>
        </w:rPr>
        <w:t xml:space="preserve"> </w:t>
      </w:r>
      <w:r w:rsidRPr="00202D57">
        <w:rPr>
          <w:sz w:val="28"/>
          <w:szCs w:val="28"/>
        </w:rPr>
        <w:t>Розробляється тендерна документація</w:t>
      </w:r>
      <w:r w:rsidRPr="00202D57">
        <w:rPr>
          <w:sz w:val="28"/>
          <w:szCs w:val="28"/>
          <w:lang w:val="uk-UA"/>
        </w:rPr>
        <w:t>.</w:t>
      </w:r>
    </w:p>
    <w:p w:rsidR="00F83FFE" w:rsidRPr="00202D57" w:rsidRDefault="00F83FFE" w:rsidP="00F83FFE">
      <w:pPr>
        <w:ind w:left="709"/>
        <w:jc w:val="both"/>
        <w:rPr>
          <w:bCs/>
          <w:sz w:val="28"/>
          <w:szCs w:val="28"/>
          <w:lang w:val="uk-UA"/>
        </w:rPr>
      </w:pPr>
    </w:p>
    <w:p w:rsidR="00F83FFE" w:rsidRPr="00202D57" w:rsidRDefault="00F83FFE" w:rsidP="00F83FFE">
      <w:pPr>
        <w:jc w:val="both"/>
        <w:rPr>
          <w:sz w:val="28"/>
          <w:szCs w:val="28"/>
          <w:lang w:val="uk-UA"/>
        </w:rPr>
      </w:pPr>
      <w:r w:rsidRPr="00202D57">
        <w:rPr>
          <w:sz w:val="28"/>
          <w:szCs w:val="28"/>
          <w:lang w:val="uk-UA"/>
        </w:rPr>
        <w:t xml:space="preserve">     Після реалізації проекту очікується загальний економічний ефект  1300тис. євро в перший рік повноцінної роботи. В подальші роки очікується збільшення щорічної економії, що пояснюється прогнозом зростання цін на енергоресурси: </w:t>
      </w:r>
    </w:p>
    <w:p w:rsidR="00F83FFE" w:rsidRPr="00202D57" w:rsidRDefault="00F83FFE" w:rsidP="00F83FFE">
      <w:pPr>
        <w:jc w:val="both"/>
        <w:rPr>
          <w:sz w:val="28"/>
          <w:szCs w:val="28"/>
          <w:lang w:val="uk-UA"/>
        </w:rPr>
      </w:pPr>
    </w:p>
    <w:p w:rsidR="00F83FFE" w:rsidRPr="00202D57" w:rsidRDefault="00F83FFE" w:rsidP="00F83FFE">
      <w:pPr>
        <w:pStyle w:val="a3"/>
        <w:numPr>
          <w:ilvl w:val="0"/>
          <w:numId w:val="21"/>
        </w:numPr>
        <w:jc w:val="both"/>
        <w:rPr>
          <w:sz w:val="28"/>
          <w:szCs w:val="28"/>
          <w:lang w:val="uk-UA"/>
        </w:rPr>
      </w:pPr>
      <w:r w:rsidRPr="00202D57">
        <w:rPr>
          <w:sz w:val="28"/>
          <w:szCs w:val="28"/>
          <w:lang w:val="uk-UA"/>
        </w:rPr>
        <w:t>зменшення споживання</w:t>
      </w:r>
      <w:r w:rsidRPr="00202D57">
        <w:rPr>
          <w:sz w:val="28"/>
          <w:szCs w:val="28"/>
        </w:rPr>
        <w:t xml:space="preserve"> природного газу на </w:t>
      </w:r>
      <w:r w:rsidRPr="00202D57">
        <w:rPr>
          <w:sz w:val="28"/>
          <w:szCs w:val="28"/>
          <w:lang w:val="uk-UA"/>
        </w:rPr>
        <w:t>7</w:t>
      </w:r>
      <w:r w:rsidRPr="00202D57">
        <w:rPr>
          <w:sz w:val="28"/>
          <w:szCs w:val="28"/>
        </w:rPr>
        <w:t>,</w:t>
      </w:r>
      <w:r w:rsidRPr="00202D57">
        <w:rPr>
          <w:sz w:val="28"/>
          <w:szCs w:val="28"/>
          <w:lang w:val="uk-UA"/>
        </w:rPr>
        <w:t>457</w:t>
      </w:r>
      <w:r w:rsidRPr="00202D57">
        <w:rPr>
          <w:sz w:val="28"/>
          <w:szCs w:val="28"/>
        </w:rPr>
        <w:t xml:space="preserve"> </w:t>
      </w:r>
      <w:r w:rsidRPr="00202D57">
        <w:rPr>
          <w:sz w:val="28"/>
          <w:szCs w:val="28"/>
          <w:lang w:val="uk-UA"/>
        </w:rPr>
        <w:t>млн. м</w:t>
      </w:r>
      <w:r w:rsidRPr="00202D57">
        <w:rPr>
          <w:sz w:val="28"/>
          <w:szCs w:val="28"/>
          <w:vertAlign w:val="superscript"/>
          <w:lang w:val="uk-UA"/>
        </w:rPr>
        <w:t>3</w:t>
      </w:r>
      <w:r w:rsidRPr="00202D57">
        <w:rPr>
          <w:sz w:val="28"/>
          <w:szCs w:val="28"/>
          <w:lang w:val="uk-UA"/>
        </w:rPr>
        <w:t>в рік</w:t>
      </w:r>
      <w:r w:rsidRPr="00202D57">
        <w:rPr>
          <w:sz w:val="28"/>
          <w:szCs w:val="28"/>
        </w:rPr>
        <w:t>;</w:t>
      </w:r>
    </w:p>
    <w:p w:rsidR="00F83FFE" w:rsidRPr="00202D57" w:rsidRDefault="00F83FFE" w:rsidP="00F83FFE">
      <w:pPr>
        <w:jc w:val="both"/>
        <w:rPr>
          <w:sz w:val="28"/>
          <w:szCs w:val="28"/>
          <w:lang w:val="uk-UA"/>
        </w:rPr>
      </w:pPr>
    </w:p>
    <w:p w:rsidR="00F83FFE" w:rsidRPr="00AC4D66" w:rsidRDefault="00F83FFE" w:rsidP="00F83FFE">
      <w:pPr>
        <w:ind w:left="709"/>
        <w:rPr>
          <w:b/>
          <w:lang w:val="uk-UA"/>
        </w:rPr>
      </w:pPr>
      <w:r w:rsidRPr="00AC4D66">
        <w:rPr>
          <w:b/>
          <w:noProof/>
          <w:lang w:val="uk-UA" w:eastAsia="uk-UA"/>
        </w:rPr>
        <w:drawing>
          <wp:inline distT="0" distB="0" distL="0" distR="0">
            <wp:extent cx="4572747" cy="3356221"/>
            <wp:effectExtent l="19050" t="0" r="18303" b="0"/>
            <wp:docPr id="11"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83FFE" w:rsidRPr="000560B0" w:rsidRDefault="00F83FFE" w:rsidP="00F83FFE">
      <w:pPr>
        <w:rPr>
          <w:lang w:val="uk-UA"/>
        </w:rPr>
      </w:pPr>
    </w:p>
    <w:p w:rsidR="00F83FFE" w:rsidRPr="000560B0" w:rsidRDefault="00F83FFE" w:rsidP="00F83FFE">
      <w:pPr>
        <w:rPr>
          <w:lang w:val="uk-UA"/>
        </w:rPr>
      </w:pPr>
    </w:p>
    <w:p w:rsidR="00F83FFE" w:rsidRPr="000560B0" w:rsidRDefault="00F83FFE" w:rsidP="00F83FFE">
      <w:pPr>
        <w:rPr>
          <w:lang w:val="uk-UA"/>
        </w:rPr>
      </w:pPr>
    </w:p>
    <w:p w:rsidR="00F83FFE" w:rsidRPr="000560B0" w:rsidRDefault="00F83FFE" w:rsidP="00F83FFE">
      <w:pPr>
        <w:rPr>
          <w:lang w:val="uk-UA"/>
        </w:rPr>
      </w:pPr>
    </w:p>
    <w:p w:rsidR="00F83FFE" w:rsidRPr="000560B0" w:rsidRDefault="00F83FFE" w:rsidP="00F83FFE">
      <w:pPr>
        <w:pStyle w:val="a3"/>
        <w:numPr>
          <w:ilvl w:val="0"/>
          <w:numId w:val="21"/>
        </w:numPr>
        <w:rPr>
          <w:sz w:val="28"/>
          <w:szCs w:val="28"/>
          <w:lang w:val="uk-UA"/>
        </w:rPr>
      </w:pPr>
      <w:r w:rsidRPr="000560B0">
        <w:rPr>
          <w:sz w:val="28"/>
          <w:szCs w:val="28"/>
          <w:lang w:val="uk-UA"/>
        </w:rPr>
        <w:t xml:space="preserve"> зменшення споживання електроенергії на 979 МВт год. на рік;</w:t>
      </w:r>
    </w:p>
    <w:p w:rsidR="00F83FFE" w:rsidRPr="000560B0" w:rsidRDefault="00F83FFE" w:rsidP="00F83FFE">
      <w:pPr>
        <w:pStyle w:val="a3"/>
        <w:ind w:left="1069"/>
        <w:rPr>
          <w:sz w:val="28"/>
          <w:szCs w:val="28"/>
          <w:lang w:val="uk-UA"/>
        </w:rPr>
      </w:pPr>
    </w:p>
    <w:p w:rsidR="00F83FFE" w:rsidRPr="000560B0" w:rsidRDefault="00F83FFE" w:rsidP="00F83FFE">
      <w:pPr>
        <w:ind w:left="709"/>
        <w:rPr>
          <w:lang w:val="uk-UA"/>
        </w:rPr>
      </w:pPr>
      <w:r w:rsidRPr="000560B0">
        <w:rPr>
          <w:noProof/>
          <w:lang w:val="uk-UA" w:eastAsia="uk-UA"/>
        </w:rPr>
        <w:drawing>
          <wp:inline distT="0" distB="0" distL="0" distR="0">
            <wp:extent cx="4572747" cy="2746625"/>
            <wp:effectExtent l="19050" t="0" r="18303" b="0"/>
            <wp:docPr id="8"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83FFE" w:rsidRPr="000560B0" w:rsidRDefault="00F83FFE" w:rsidP="00F83FFE">
      <w:pPr>
        <w:ind w:left="709"/>
        <w:rPr>
          <w:lang w:val="uk-UA"/>
        </w:rPr>
      </w:pPr>
    </w:p>
    <w:p w:rsidR="00F83FFE" w:rsidRPr="000560B0" w:rsidRDefault="00F83FFE" w:rsidP="00F83FFE">
      <w:pPr>
        <w:pStyle w:val="a3"/>
        <w:numPr>
          <w:ilvl w:val="0"/>
          <w:numId w:val="21"/>
        </w:numPr>
        <w:rPr>
          <w:sz w:val="28"/>
          <w:szCs w:val="28"/>
          <w:lang w:val="uk-UA"/>
        </w:rPr>
      </w:pPr>
      <w:r w:rsidRPr="000560B0">
        <w:rPr>
          <w:sz w:val="28"/>
          <w:szCs w:val="28"/>
          <w:lang w:val="uk-UA"/>
        </w:rPr>
        <w:t>зменшення викидів шкідливих речовин , зокрема викидів СО2</w:t>
      </w:r>
      <w:r w:rsidRPr="000560B0">
        <w:rPr>
          <w:sz w:val="28"/>
          <w:szCs w:val="28"/>
        </w:rPr>
        <w:t> </w:t>
      </w:r>
      <w:r w:rsidRPr="000560B0">
        <w:rPr>
          <w:sz w:val="28"/>
          <w:szCs w:val="28"/>
          <w:lang w:val="uk-UA"/>
        </w:rPr>
        <w:t>на 15450 тонн /рік.</w:t>
      </w:r>
    </w:p>
    <w:p w:rsidR="00F83FFE" w:rsidRDefault="00F83FFE" w:rsidP="00F83FFE">
      <w:pPr>
        <w:rPr>
          <w:sz w:val="28"/>
          <w:szCs w:val="28"/>
          <w:lang w:val="uk-UA"/>
        </w:rPr>
      </w:pPr>
      <w:r w:rsidRPr="000560B0">
        <w:rPr>
          <w:sz w:val="28"/>
          <w:szCs w:val="28"/>
          <w:lang w:val="uk-UA"/>
        </w:rPr>
        <w:t xml:space="preserve">     Термін окупності: 8 років.</w:t>
      </w:r>
    </w:p>
    <w:p w:rsidR="00DE121A" w:rsidRPr="000560B0" w:rsidRDefault="00DE121A" w:rsidP="00F83FFE">
      <w:pPr>
        <w:rPr>
          <w:bCs/>
          <w:sz w:val="28"/>
          <w:szCs w:val="28"/>
          <w:lang w:val="uk-UA"/>
        </w:rPr>
      </w:pPr>
    </w:p>
    <w:p w:rsidR="00B16DAB" w:rsidRPr="000560B0" w:rsidRDefault="00B16DAB" w:rsidP="00B16DAB">
      <w:pPr>
        <w:ind w:firstLine="709"/>
        <w:jc w:val="both"/>
        <w:rPr>
          <w:sz w:val="28"/>
          <w:szCs w:val="28"/>
          <w:lang w:val="uk-UA"/>
        </w:rPr>
      </w:pPr>
    </w:p>
    <w:p w:rsidR="00447C80" w:rsidRPr="003435B8" w:rsidRDefault="008142C9" w:rsidP="003435B8">
      <w:pPr>
        <w:pStyle w:val="a3"/>
        <w:numPr>
          <w:ilvl w:val="0"/>
          <w:numId w:val="38"/>
        </w:numPr>
        <w:spacing w:line="276" w:lineRule="auto"/>
        <w:jc w:val="center"/>
        <w:rPr>
          <w:rFonts w:eastAsia="Calibri"/>
          <w:b/>
          <w:sz w:val="32"/>
          <w:szCs w:val="32"/>
          <w:lang w:val="uk-UA" w:eastAsia="en-US"/>
        </w:rPr>
      </w:pPr>
      <w:r w:rsidRPr="003435B8">
        <w:rPr>
          <w:rFonts w:eastAsia="Calibri"/>
          <w:b/>
          <w:sz w:val="28"/>
          <w:szCs w:val="28"/>
          <w:lang w:val="uk-UA" w:eastAsia="en-US"/>
        </w:rPr>
        <w:t>План руху коштів</w:t>
      </w:r>
      <w:r w:rsidR="00307A06" w:rsidRPr="003435B8">
        <w:rPr>
          <w:rFonts w:eastAsia="Calibri"/>
          <w:b/>
          <w:sz w:val="28"/>
          <w:szCs w:val="28"/>
          <w:lang w:val="uk-UA" w:eastAsia="en-US"/>
        </w:rPr>
        <w:t xml:space="preserve"> підприємс</w:t>
      </w:r>
      <w:r w:rsidR="00544C32" w:rsidRPr="003435B8">
        <w:rPr>
          <w:rFonts w:eastAsia="Calibri"/>
          <w:b/>
          <w:sz w:val="28"/>
          <w:szCs w:val="28"/>
          <w:lang w:val="uk-UA" w:eastAsia="en-US"/>
        </w:rPr>
        <w:t>тва на бюджетний рік</w:t>
      </w:r>
    </w:p>
    <w:p w:rsidR="002F67C2" w:rsidRPr="000560B0" w:rsidRDefault="00544C32" w:rsidP="00F83FFE">
      <w:pPr>
        <w:spacing w:line="276" w:lineRule="auto"/>
        <w:ind w:left="360"/>
        <w:jc w:val="both"/>
        <w:rPr>
          <w:rFonts w:eastAsia="Calibri"/>
          <w:b/>
          <w:sz w:val="28"/>
          <w:szCs w:val="28"/>
          <w:lang w:val="uk-UA" w:eastAsia="en-US"/>
        </w:rPr>
      </w:pPr>
      <w:r w:rsidRPr="000560B0">
        <w:rPr>
          <w:rFonts w:eastAsia="Calibri"/>
          <w:sz w:val="28"/>
          <w:szCs w:val="28"/>
          <w:lang w:val="uk-UA" w:eastAsia="en-US"/>
        </w:rPr>
        <w:t>План руху коштів ДМП «ІФТКЕ» наведен</w:t>
      </w:r>
      <w:r w:rsidR="00974601">
        <w:rPr>
          <w:rFonts w:eastAsia="Calibri"/>
          <w:sz w:val="28"/>
          <w:szCs w:val="28"/>
          <w:lang w:val="uk-UA" w:eastAsia="en-US"/>
        </w:rPr>
        <w:t>о</w:t>
      </w:r>
      <w:r w:rsidRPr="000560B0">
        <w:rPr>
          <w:rFonts w:eastAsia="Calibri"/>
          <w:sz w:val="28"/>
          <w:szCs w:val="28"/>
          <w:lang w:val="uk-UA" w:eastAsia="en-US"/>
        </w:rPr>
        <w:t xml:space="preserve"> </w:t>
      </w:r>
      <w:r w:rsidR="005D60D3" w:rsidRPr="000560B0">
        <w:rPr>
          <w:rFonts w:eastAsia="Calibri"/>
          <w:sz w:val="28"/>
          <w:szCs w:val="28"/>
          <w:lang w:val="uk-UA" w:eastAsia="en-US"/>
        </w:rPr>
        <w:t xml:space="preserve">у </w:t>
      </w:r>
      <w:r w:rsidRPr="000560B0">
        <w:rPr>
          <w:rFonts w:eastAsia="Calibri"/>
          <w:sz w:val="28"/>
          <w:szCs w:val="28"/>
          <w:lang w:val="uk-UA" w:eastAsia="en-US"/>
        </w:rPr>
        <w:t xml:space="preserve">додатку </w:t>
      </w:r>
      <w:r w:rsidR="00B567BB" w:rsidRPr="000560B0">
        <w:rPr>
          <w:rFonts w:eastAsia="Calibri"/>
          <w:sz w:val="28"/>
          <w:szCs w:val="28"/>
          <w:lang w:val="uk-UA" w:eastAsia="en-US"/>
        </w:rPr>
        <w:t>3</w:t>
      </w:r>
      <w:r w:rsidR="005D60D3" w:rsidRPr="000560B0">
        <w:rPr>
          <w:rFonts w:eastAsia="Calibri"/>
          <w:sz w:val="28"/>
          <w:szCs w:val="28"/>
          <w:lang w:val="uk-UA" w:eastAsia="en-US"/>
        </w:rPr>
        <w:t>.</w:t>
      </w:r>
    </w:p>
    <w:p w:rsidR="00447C80" w:rsidRPr="000560B0" w:rsidRDefault="00447C80" w:rsidP="00307A06">
      <w:pPr>
        <w:spacing w:line="276" w:lineRule="auto"/>
        <w:jc w:val="both"/>
        <w:rPr>
          <w:rFonts w:eastAsia="Calibri"/>
          <w:b/>
          <w:sz w:val="28"/>
          <w:szCs w:val="28"/>
          <w:lang w:val="uk-UA" w:eastAsia="en-US"/>
        </w:rPr>
      </w:pPr>
    </w:p>
    <w:p w:rsidR="002C0D66" w:rsidRPr="0024424C" w:rsidRDefault="004E5C0E" w:rsidP="004E5C0E">
      <w:pPr>
        <w:spacing w:line="276" w:lineRule="auto"/>
        <w:ind w:left="720"/>
        <w:jc w:val="center"/>
        <w:rPr>
          <w:rFonts w:eastAsia="Calibri"/>
          <w:b/>
          <w:sz w:val="28"/>
          <w:szCs w:val="28"/>
          <w:lang w:val="uk-UA" w:eastAsia="en-US"/>
        </w:rPr>
      </w:pPr>
      <w:r w:rsidRPr="000560B0">
        <w:rPr>
          <w:b/>
          <w:sz w:val="32"/>
          <w:szCs w:val="32"/>
          <w:lang w:val="uk-UA"/>
        </w:rPr>
        <w:t>10.</w:t>
      </w:r>
      <w:r w:rsidR="000560B0" w:rsidRPr="000560B0">
        <w:rPr>
          <w:b/>
          <w:sz w:val="32"/>
          <w:szCs w:val="32"/>
          <w:lang w:val="uk-UA"/>
        </w:rPr>
        <w:t xml:space="preserve"> </w:t>
      </w:r>
      <w:r w:rsidR="002C0D66" w:rsidRPr="0024424C">
        <w:rPr>
          <w:b/>
          <w:sz w:val="28"/>
          <w:szCs w:val="28"/>
          <w:lang w:val="uk-UA"/>
        </w:rPr>
        <w:t>Фінансовий план</w:t>
      </w:r>
    </w:p>
    <w:p w:rsidR="00A2417E" w:rsidRPr="000560B0" w:rsidRDefault="007B1D35" w:rsidP="007B1D35">
      <w:pPr>
        <w:ind w:firstLine="709"/>
        <w:jc w:val="both"/>
        <w:rPr>
          <w:sz w:val="28"/>
          <w:szCs w:val="28"/>
          <w:lang w:val="uk-UA"/>
        </w:rPr>
      </w:pPr>
      <w:r w:rsidRPr="000560B0">
        <w:rPr>
          <w:sz w:val="28"/>
          <w:szCs w:val="28"/>
          <w:lang w:val="uk-UA"/>
        </w:rPr>
        <w:t>Основним джерелом доходів підприємства є реалізація послуг</w:t>
      </w:r>
      <w:r w:rsidR="00DB543E" w:rsidRPr="000560B0">
        <w:rPr>
          <w:sz w:val="28"/>
          <w:szCs w:val="28"/>
          <w:lang w:val="uk-UA"/>
        </w:rPr>
        <w:t xml:space="preserve"> з</w:t>
      </w:r>
      <w:r w:rsidRPr="000560B0">
        <w:rPr>
          <w:sz w:val="28"/>
          <w:szCs w:val="28"/>
          <w:lang w:val="uk-UA"/>
        </w:rPr>
        <w:t xml:space="preserve"> централізованого </w:t>
      </w:r>
      <w:r w:rsidR="00DB543E" w:rsidRPr="000560B0">
        <w:rPr>
          <w:sz w:val="28"/>
          <w:szCs w:val="28"/>
          <w:lang w:val="uk-UA"/>
        </w:rPr>
        <w:t>опалення</w:t>
      </w:r>
      <w:r w:rsidRPr="000560B0">
        <w:rPr>
          <w:color w:val="FF0000"/>
          <w:sz w:val="28"/>
          <w:szCs w:val="28"/>
          <w:lang w:val="uk-UA"/>
        </w:rPr>
        <w:t xml:space="preserve"> </w:t>
      </w:r>
      <w:r w:rsidR="00DB543E" w:rsidRPr="000560B0">
        <w:rPr>
          <w:sz w:val="28"/>
          <w:szCs w:val="28"/>
          <w:lang w:val="uk-UA"/>
        </w:rPr>
        <w:t>та гарячого водопостачання</w:t>
      </w:r>
      <w:r w:rsidR="00DB543E" w:rsidRPr="000560B0">
        <w:rPr>
          <w:color w:val="FF0000"/>
          <w:sz w:val="28"/>
          <w:szCs w:val="28"/>
          <w:lang w:val="uk-UA"/>
        </w:rPr>
        <w:t xml:space="preserve"> </w:t>
      </w:r>
      <w:r w:rsidRPr="000560B0">
        <w:rPr>
          <w:sz w:val="28"/>
          <w:szCs w:val="28"/>
          <w:lang w:val="uk-UA"/>
        </w:rPr>
        <w:t xml:space="preserve">населенню, бюджетним установам (що фінансуються з </w:t>
      </w:r>
      <w:r w:rsidR="00DB543E" w:rsidRPr="000560B0">
        <w:rPr>
          <w:sz w:val="28"/>
          <w:szCs w:val="28"/>
          <w:lang w:val="uk-UA"/>
        </w:rPr>
        <w:t xml:space="preserve">державного, обласного та </w:t>
      </w:r>
      <w:r w:rsidRPr="000560B0">
        <w:rPr>
          <w:sz w:val="28"/>
          <w:szCs w:val="28"/>
          <w:lang w:val="uk-UA"/>
        </w:rPr>
        <w:t>міс</w:t>
      </w:r>
      <w:r w:rsidR="00DB543E" w:rsidRPr="000560B0">
        <w:rPr>
          <w:sz w:val="28"/>
          <w:szCs w:val="28"/>
          <w:lang w:val="uk-UA"/>
        </w:rPr>
        <w:t>цевого</w:t>
      </w:r>
      <w:r w:rsidRPr="000560B0">
        <w:rPr>
          <w:sz w:val="28"/>
          <w:szCs w:val="28"/>
          <w:lang w:val="uk-UA"/>
        </w:rPr>
        <w:t xml:space="preserve"> бюджет</w:t>
      </w:r>
      <w:r w:rsidR="00DB543E" w:rsidRPr="000560B0">
        <w:rPr>
          <w:sz w:val="28"/>
          <w:szCs w:val="28"/>
          <w:lang w:val="uk-UA"/>
        </w:rPr>
        <w:t>ів)</w:t>
      </w:r>
      <w:r w:rsidRPr="000560B0">
        <w:rPr>
          <w:sz w:val="28"/>
          <w:szCs w:val="28"/>
          <w:lang w:val="uk-UA"/>
        </w:rPr>
        <w:t xml:space="preserve"> та іншим споживачам </w:t>
      </w:r>
      <w:r w:rsidR="00DB543E" w:rsidRPr="000560B0">
        <w:rPr>
          <w:sz w:val="28"/>
          <w:szCs w:val="28"/>
          <w:lang w:val="uk-UA"/>
        </w:rPr>
        <w:t>.</w:t>
      </w:r>
    </w:p>
    <w:p w:rsidR="00DB543E" w:rsidRPr="000560B0" w:rsidRDefault="00DB543E" w:rsidP="007B1D35">
      <w:pPr>
        <w:ind w:firstLine="709"/>
        <w:jc w:val="both"/>
        <w:rPr>
          <w:sz w:val="28"/>
          <w:szCs w:val="28"/>
          <w:lang w:val="uk-UA"/>
        </w:rPr>
      </w:pPr>
    </w:p>
    <w:p w:rsidR="00D520E1" w:rsidRPr="00DE121A" w:rsidRDefault="00AA0E72" w:rsidP="00DC61BE">
      <w:pPr>
        <w:ind w:firstLine="709"/>
        <w:jc w:val="center"/>
        <w:rPr>
          <w:b/>
          <w:sz w:val="28"/>
          <w:szCs w:val="28"/>
          <w:lang w:val="uk-UA"/>
        </w:rPr>
      </w:pPr>
      <w:r w:rsidRPr="00DE121A">
        <w:rPr>
          <w:sz w:val="28"/>
          <w:szCs w:val="28"/>
          <w:lang w:val="uk-UA"/>
        </w:rPr>
        <w:t>Таблиця 1</w:t>
      </w:r>
      <w:r w:rsidR="0036098D" w:rsidRPr="00DE121A">
        <w:rPr>
          <w:sz w:val="28"/>
          <w:szCs w:val="28"/>
          <w:lang w:val="uk-UA"/>
        </w:rPr>
        <w:t>4</w:t>
      </w:r>
      <w:r w:rsidR="00DE121A">
        <w:rPr>
          <w:sz w:val="28"/>
          <w:szCs w:val="28"/>
          <w:lang w:val="uk-UA"/>
        </w:rPr>
        <w:t xml:space="preserve">. </w:t>
      </w:r>
      <w:r w:rsidR="000560B0" w:rsidRPr="00DE121A">
        <w:rPr>
          <w:b/>
          <w:sz w:val="28"/>
          <w:szCs w:val="28"/>
          <w:lang w:val="uk-UA"/>
        </w:rPr>
        <w:t>Фінансовий план підприємства на</w:t>
      </w:r>
      <w:r w:rsidR="005A6C2B" w:rsidRPr="00DE121A">
        <w:rPr>
          <w:b/>
          <w:sz w:val="28"/>
          <w:szCs w:val="28"/>
          <w:lang w:val="uk-UA"/>
        </w:rPr>
        <w:t xml:space="preserve"> 201</w:t>
      </w:r>
      <w:r w:rsidR="00422645" w:rsidRPr="00DE121A">
        <w:rPr>
          <w:b/>
          <w:sz w:val="28"/>
          <w:szCs w:val="28"/>
          <w:lang w:val="uk-UA"/>
        </w:rPr>
        <w:t>7</w:t>
      </w:r>
      <w:r w:rsidR="005A6C2B" w:rsidRPr="00DE121A">
        <w:rPr>
          <w:b/>
          <w:sz w:val="28"/>
          <w:szCs w:val="28"/>
          <w:lang w:val="uk-UA"/>
        </w:rPr>
        <w:t xml:space="preserve"> рік</w:t>
      </w:r>
      <w:r w:rsidR="00DE121A">
        <w:rPr>
          <w:b/>
          <w:sz w:val="28"/>
          <w:szCs w:val="28"/>
          <w:lang w:val="uk-UA"/>
        </w:rPr>
        <w:t>.</w:t>
      </w:r>
    </w:p>
    <w:p w:rsidR="005A6C2B" w:rsidRPr="00DE121A" w:rsidRDefault="00DE121A" w:rsidP="00DC61BE">
      <w:pPr>
        <w:ind w:firstLine="709"/>
        <w:jc w:val="center"/>
        <w:rPr>
          <w:sz w:val="28"/>
          <w:szCs w:val="28"/>
          <w:lang w:val="uk-UA"/>
        </w:rPr>
      </w:pPr>
      <w:r>
        <w:rPr>
          <w:b/>
          <w:sz w:val="28"/>
          <w:szCs w:val="28"/>
          <w:lang w:val="uk-UA"/>
        </w:rPr>
        <w:t xml:space="preserve">                  </w:t>
      </w:r>
      <w:r w:rsidR="005A6C2B" w:rsidRPr="00DE121A">
        <w:rPr>
          <w:b/>
          <w:sz w:val="28"/>
          <w:szCs w:val="28"/>
          <w:lang w:val="uk-UA"/>
        </w:rPr>
        <w:t>Основні фінансові показники</w:t>
      </w:r>
      <w:r>
        <w:rPr>
          <w:b/>
          <w:sz w:val="28"/>
          <w:szCs w:val="28"/>
          <w:lang w:val="uk-UA"/>
        </w:rPr>
        <w:t xml:space="preserve">  </w:t>
      </w:r>
      <w:r w:rsidRPr="00DE121A">
        <w:rPr>
          <w:sz w:val="28"/>
          <w:szCs w:val="28"/>
          <w:lang w:val="uk-UA"/>
        </w:rPr>
        <w:t>(</w:t>
      </w:r>
      <w:r w:rsidR="001F7860" w:rsidRPr="00DE121A">
        <w:rPr>
          <w:sz w:val="28"/>
          <w:szCs w:val="28"/>
          <w:lang w:val="uk-UA"/>
        </w:rPr>
        <w:t xml:space="preserve"> тис.грн.</w:t>
      </w:r>
      <w:r w:rsidRPr="00DE121A">
        <w:rPr>
          <w:sz w:val="28"/>
          <w:szCs w:val="28"/>
          <w:lang w:val="uk-UA"/>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0"/>
        <w:gridCol w:w="1216"/>
        <w:gridCol w:w="1318"/>
        <w:gridCol w:w="1298"/>
      </w:tblGrid>
      <w:tr w:rsidR="005A6C2B" w:rsidRPr="000560B0" w:rsidTr="00DE121A">
        <w:tc>
          <w:tcPr>
            <w:tcW w:w="5240" w:type="dxa"/>
            <w:vAlign w:val="center"/>
          </w:tcPr>
          <w:p w:rsidR="005A6C2B" w:rsidRPr="000560B0" w:rsidRDefault="005A6C2B" w:rsidP="00524CE4">
            <w:pPr>
              <w:jc w:val="center"/>
              <w:rPr>
                <w:sz w:val="28"/>
                <w:szCs w:val="28"/>
                <w:lang w:val="uk-UA"/>
              </w:rPr>
            </w:pPr>
            <w:r w:rsidRPr="000560B0">
              <w:rPr>
                <w:sz w:val="28"/>
                <w:szCs w:val="28"/>
                <w:lang w:val="uk-UA"/>
              </w:rPr>
              <w:t>Найменування показника</w:t>
            </w:r>
          </w:p>
        </w:tc>
        <w:tc>
          <w:tcPr>
            <w:tcW w:w="1216" w:type="dxa"/>
          </w:tcPr>
          <w:p w:rsidR="005A6C2B" w:rsidRPr="000560B0" w:rsidRDefault="005A6C2B" w:rsidP="00524CE4">
            <w:pPr>
              <w:jc w:val="center"/>
              <w:rPr>
                <w:sz w:val="28"/>
                <w:szCs w:val="28"/>
                <w:lang w:val="uk-UA"/>
              </w:rPr>
            </w:pPr>
            <w:r w:rsidRPr="000560B0">
              <w:rPr>
                <w:sz w:val="28"/>
                <w:szCs w:val="28"/>
                <w:lang w:val="uk-UA"/>
              </w:rPr>
              <w:t>Код рядка</w:t>
            </w:r>
          </w:p>
        </w:tc>
        <w:tc>
          <w:tcPr>
            <w:tcW w:w="1318" w:type="dxa"/>
          </w:tcPr>
          <w:p w:rsidR="005A6C2B" w:rsidRPr="000560B0" w:rsidRDefault="005A6C2B" w:rsidP="004E5C0E">
            <w:pPr>
              <w:jc w:val="center"/>
              <w:rPr>
                <w:sz w:val="28"/>
                <w:szCs w:val="28"/>
                <w:lang w:val="uk-UA"/>
              </w:rPr>
            </w:pPr>
            <w:r w:rsidRPr="000560B0">
              <w:rPr>
                <w:sz w:val="28"/>
                <w:szCs w:val="28"/>
                <w:lang w:val="uk-UA"/>
              </w:rPr>
              <w:t xml:space="preserve">Факт  </w:t>
            </w:r>
            <w:r w:rsidR="00422645" w:rsidRPr="000560B0">
              <w:rPr>
                <w:sz w:val="28"/>
                <w:szCs w:val="28"/>
                <w:lang w:val="uk-UA"/>
              </w:rPr>
              <w:t>2016 р.</w:t>
            </w:r>
          </w:p>
        </w:tc>
        <w:tc>
          <w:tcPr>
            <w:tcW w:w="1298" w:type="dxa"/>
          </w:tcPr>
          <w:p w:rsidR="005A6C2B" w:rsidRPr="000560B0" w:rsidRDefault="005A6C2B" w:rsidP="00DE121A">
            <w:pPr>
              <w:jc w:val="center"/>
              <w:rPr>
                <w:sz w:val="28"/>
                <w:szCs w:val="28"/>
                <w:lang w:val="uk-UA"/>
              </w:rPr>
            </w:pPr>
            <w:r w:rsidRPr="000560B0">
              <w:rPr>
                <w:sz w:val="28"/>
                <w:szCs w:val="28"/>
                <w:lang w:val="uk-UA"/>
              </w:rPr>
              <w:t>План</w:t>
            </w:r>
            <w:r w:rsidR="00DE121A">
              <w:rPr>
                <w:sz w:val="28"/>
                <w:szCs w:val="28"/>
                <w:lang w:val="uk-UA"/>
              </w:rPr>
              <w:t xml:space="preserve"> на</w:t>
            </w:r>
            <w:r w:rsidRPr="000560B0">
              <w:rPr>
                <w:sz w:val="28"/>
                <w:szCs w:val="28"/>
                <w:lang w:val="uk-UA"/>
              </w:rPr>
              <w:t xml:space="preserve"> </w:t>
            </w:r>
            <w:r w:rsidR="00422645" w:rsidRPr="000560B0">
              <w:rPr>
                <w:sz w:val="28"/>
                <w:szCs w:val="28"/>
                <w:lang w:val="uk-UA"/>
              </w:rPr>
              <w:t>2017</w:t>
            </w:r>
            <w:r w:rsidRPr="000560B0">
              <w:rPr>
                <w:sz w:val="28"/>
                <w:szCs w:val="28"/>
                <w:lang w:val="uk-UA"/>
              </w:rPr>
              <w:t>р</w:t>
            </w:r>
            <w:r w:rsidR="00DE121A">
              <w:rPr>
                <w:sz w:val="28"/>
                <w:szCs w:val="28"/>
                <w:lang w:val="uk-UA"/>
              </w:rPr>
              <w:t>.</w:t>
            </w:r>
          </w:p>
        </w:tc>
      </w:tr>
      <w:tr w:rsidR="005A6C2B" w:rsidRPr="000560B0" w:rsidTr="00DE121A">
        <w:tc>
          <w:tcPr>
            <w:tcW w:w="5240" w:type="dxa"/>
          </w:tcPr>
          <w:p w:rsidR="005A6C2B" w:rsidRPr="000560B0" w:rsidRDefault="00D34328" w:rsidP="007E316E">
            <w:pPr>
              <w:jc w:val="center"/>
              <w:rPr>
                <w:sz w:val="28"/>
                <w:szCs w:val="28"/>
                <w:lang w:val="uk-UA"/>
              </w:rPr>
            </w:pPr>
            <w:r w:rsidRPr="000560B0">
              <w:rPr>
                <w:sz w:val="28"/>
                <w:szCs w:val="28"/>
                <w:lang w:val="uk-UA"/>
              </w:rPr>
              <w:t>1</w:t>
            </w:r>
          </w:p>
        </w:tc>
        <w:tc>
          <w:tcPr>
            <w:tcW w:w="1216" w:type="dxa"/>
          </w:tcPr>
          <w:p w:rsidR="005A6C2B" w:rsidRPr="000560B0" w:rsidRDefault="00D34328" w:rsidP="007E316E">
            <w:pPr>
              <w:jc w:val="center"/>
              <w:rPr>
                <w:sz w:val="28"/>
                <w:szCs w:val="28"/>
                <w:lang w:val="uk-UA"/>
              </w:rPr>
            </w:pPr>
            <w:r w:rsidRPr="000560B0">
              <w:rPr>
                <w:sz w:val="28"/>
                <w:szCs w:val="28"/>
                <w:lang w:val="uk-UA"/>
              </w:rPr>
              <w:t>2</w:t>
            </w:r>
          </w:p>
        </w:tc>
        <w:tc>
          <w:tcPr>
            <w:tcW w:w="1318" w:type="dxa"/>
          </w:tcPr>
          <w:p w:rsidR="005A6C2B" w:rsidRPr="000560B0" w:rsidRDefault="00D34328" w:rsidP="007E316E">
            <w:pPr>
              <w:jc w:val="center"/>
              <w:rPr>
                <w:sz w:val="28"/>
                <w:szCs w:val="28"/>
                <w:lang w:val="uk-UA"/>
              </w:rPr>
            </w:pPr>
            <w:r w:rsidRPr="000560B0">
              <w:rPr>
                <w:sz w:val="28"/>
                <w:szCs w:val="28"/>
                <w:lang w:val="uk-UA"/>
              </w:rPr>
              <w:t>3</w:t>
            </w:r>
          </w:p>
        </w:tc>
        <w:tc>
          <w:tcPr>
            <w:tcW w:w="1298" w:type="dxa"/>
          </w:tcPr>
          <w:p w:rsidR="005A6C2B" w:rsidRPr="000560B0" w:rsidRDefault="00D34328" w:rsidP="007E316E">
            <w:pPr>
              <w:jc w:val="center"/>
              <w:rPr>
                <w:sz w:val="28"/>
                <w:szCs w:val="28"/>
                <w:lang w:val="uk-UA"/>
              </w:rPr>
            </w:pPr>
            <w:r w:rsidRPr="000560B0">
              <w:rPr>
                <w:sz w:val="28"/>
                <w:szCs w:val="28"/>
                <w:lang w:val="uk-UA"/>
              </w:rPr>
              <w:t>4</w:t>
            </w:r>
          </w:p>
        </w:tc>
      </w:tr>
      <w:tr w:rsidR="00D34328" w:rsidRPr="000560B0" w:rsidTr="00DE121A">
        <w:trPr>
          <w:trHeight w:val="493"/>
        </w:trPr>
        <w:tc>
          <w:tcPr>
            <w:tcW w:w="9072" w:type="dxa"/>
            <w:gridSpan w:val="4"/>
          </w:tcPr>
          <w:p w:rsidR="00D34328" w:rsidRPr="000560B0" w:rsidRDefault="00D34328" w:rsidP="007E316E">
            <w:pPr>
              <w:ind w:left="720"/>
              <w:jc w:val="both"/>
              <w:rPr>
                <w:sz w:val="28"/>
                <w:szCs w:val="28"/>
                <w:lang w:val="uk-UA"/>
              </w:rPr>
            </w:pPr>
            <w:r w:rsidRPr="000560B0">
              <w:rPr>
                <w:sz w:val="28"/>
                <w:szCs w:val="28"/>
                <w:lang w:val="uk-UA"/>
              </w:rPr>
              <w:t>1</w:t>
            </w:r>
            <w:r w:rsidRPr="000560B0">
              <w:rPr>
                <w:b/>
                <w:sz w:val="28"/>
                <w:szCs w:val="28"/>
                <w:lang w:val="uk-UA"/>
              </w:rPr>
              <w:t>.Формування фінансових результатів</w:t>
            </w:r>
          </w:p>
        </w:tc>
      </w:tr>
      <w:tr w:rsidR="002266C5" w:rsidRPr="000560B0" w:rsidTr="00DE121A">
        <w:trPr>
          <w:trHeight w:val="464"/>
        </w:trPr>
        <w:tc>
          <w:tcPr>
            <w:tcW w:w="5240" w:type="dxa"/>
            <w:vAlign w:val="center"/>
          </w:tcPr>
          <w:p w:rsidR="002266C5" w:rsidRPr="000560B0" w:rsidRDefault="002266C5" w:rsidP="007E316E">
            <w:pPr>
              <w:spacing w:line="190" w:lineRule="exact"/>
            </w:pPr>
            <w:r w:rsidRPr="000560B0">
              <w:rPr>
                <w:rStyle w:val="20"/>
                <w:sz w:val="24"/>
                <w:szCs w:val="24"/>
              </w:rPr>
              <w:t>Чистий дохід від реалізації продукції (товарів, робіт, послуг)</w:t>
            </w:r>
          </w:p>
        </w:tc>
        <w:tc>
          <w:tcPr>
            <w:tcW w:w="1216" w:type="dxa"/>
            <w:vAlign w:val="center"/>
          </w:tcPr>
          <w:p w:rsidR="002266C5" w:rsidRPr="000560B0" w:rsidRDefault="002266C5" w:rsidP="007E316E">
            <w:pPr>
              <w:spacing w:line="190" w:lineRule="exact"/>
              <w:jc w:val="center"/>
            </w:pPr>
            <w:r w:rsidRPr="000560B0">
              <w:rPr>
                <w:rStyle w:val="20"/>
                <w:sz w:val="24"/>
                <w:szCs w:val="24"/>
              </w:rPr>
              <w:t>1000</w:t>
            </w:r>
          </w:p>
        </w:tc>
        <w:tc>
          <w:tcPr>
            <w:tcW w:w="1318" w:type="dxa"/>
            <w:vAlign w:val="bottom"/>
          </w:tcPr>
          <w:p w:rsidR="002266C5" w:rsidRPr="000560B0" w:rsidRDefault="003C3E72" w:rsidP="00402E68">
            <w:pPr>
              <w:jc w:val="center"/>
              <w:rPr>
                <w:lang w:val="uk-UA"/>
              </w:rPr>
            </w:pPr>
            <w:r w:rsidRPr="000560B0">
              <w:rPr>
                <w:lang w:val="uk-UA"/>
              </w:rPr>
              <w:t>203 839</w:t>
            </w:r>
          </w:p>
        </w:tc>
        <w:tc>
          <w:tcPr>
            <w:tcW w:w="1298" w:type="dxa"/>
            <w:vAlign w:val="bottom"/>
          </w:tcPr>
          <w:p w:rsidR="002266C5" w:rsidRPr="000560B0" w:rsidRDefault="008D6C40" w:rsidP="002266C5">
            <w:pPr>
              <w:jc w:val="center"/>
              <w:rPr>
                <w:lang w:val="uk-UA"/>
              </w:rPr>
            </w:pPr>
            <w:r w:rsidRPr="000560B0">
              <w:rPr>
                <w:lang w:val="uk-UA"/>
              </w:rPr>
              <w:t>256 624</w:t>
            </w:r>
          </w:p>
        </w:tc>
      </w:tr>
      <w:tr w:rsidR="002266C5" w:rsidRPr="000560B0" w:rsidTr="00DE121A">
        <w:trPr>
          <w:trHeight w:val="456"/>
        </w:trPr>
        <w:tc>
          <w:tcPr>
            <w:tcW w:w="5240" w:type="dxa"/>
            <w:vAlign w:val="center"/>
          </w:tcPr>
          <w:p w:rsidR="002266C5" w:rsidRPr="000560B0" w:rsidRDefault="002266C5" w:rsidP="007E316E">
            <w:pPr>
              <w:spacing w:line="190" w:lineRule="exact"/>
            </w:pPr>
            <w:r w:rsidRPr="000560B0">
              <w:rPr>
                <w:rStyle w:val="20"/>
                <w:sz w:val="24"/>
                <w:szCs w:val="24"/>
              </w:rPr>
              <w:t>Собівартість реалізованої продукції (товарів, робіт, послуг)</w:t>
            </w:r>
          </w:p>
        </w:tc>
        <w:tc>
          <w:tcPr>
            <w:tcW w:w="1216" w:type="dxa"/>
            <w:vAlign w:val="center"/>
          </w:tcPr>
          <w:p w:rsidR="002266C5" w:rsidRPr="000560B0" w:rsidRDefault="002266C5" w:rsidP="007E316E">
            <w:pPr>
              <w:spacing w:line="190" w:lineRule="exact"/>
              <w:jc w:val="center"/>
            </w:pPr>
            <w:r w:rsidRPr="000560B0">
              <w:rPr>
                <w:rStyle w:val="20"/>
                <w:sz w:val="24"/>
                <w:szCs w:val="24"/>
              </w:rPr>
              <w:t>1010</w:t>
            </w:r>
          </w:p>
        </w:tc>
        <w:tc>
          <w:tcPr>
            <w:tcW w:w="1318" w:type="dxa"/>
            <w:vAlign w:val="bottom"/>
          </w:tcPr>
          <w:p w:rsidR="002266C5" w:rsidRPr="000560B0" w:rsidRDefault="003C3E72" w:rsidP="00402E68">
            <w:pPr>
              <w:jc w:val="center"/>
              <w:rPr>
                <w:lang w:val="uk-UA"/>
              </w:rPr>
            </w:pPr>
            <w:r w:rsidRPr="000560B0">
              <w:rPr>
                <w:lang w:val="uk-UA"/>
              </w:rPr>
              <w:t>220 804</w:t>
            </w:r>
          </w:p>
        </w:tc>
        <w:tc>
          <w:tcPr>
            <w:tcW w:w="1298" w:type="dxa"/>
            <w:vAlign w:val="bottom"/>
          </w:tcPr>
          <w:p w:rsidR="002266C5" w:rsidRPr="000560B0" w:rsidRDefault="006804AF" w:rsidP="006804AF">
            <w:pPr>
              <w:rPr>
                <w:lang w:val="uk-UA"/>
              </w:rPr>
            </w:pPr>
            <w:r w:rsidRPr="000560B0">
              <w:rPr>
                <w:lang w:val="uk-UA"/>
              </w:rPr>
              <w:t xml:space="preserve">   </w:t>
            </w:r>
            <w:r w:rsidR="002A70F5" w:rsidRPr="000560B0">
              <w:rPr>
                <w:lang w:val="uk-UA"/>
              </w:rPr>
              <w:t xml:space="preserve"> </w:t>
            </w:r>
            <w:r w:rsidRPr="000560B0">
              <w:rPr>
                <w:lang w:val="uk-UA"/>
              </w:rPr>
              <w:t>263 467</w:t>
            </w:r>
          </w:p>
        </w:tc>
      </w:tr>
      <w:tr w:rsidR="002266C5" w:rsidRPr="000560B0" w:rsidTr="00DE121A">
        <w:trPr>
          <w:trHeight w:val="378"/>
        </w:trPr>
        <w:tc>
          <w:tcPr>
            <w:tcW w:w="5240" w:type="dxa"/>
            <w:vAlign w:val="bottom"/>
          </w:tcPr>
          <w:p w:rsidR="002266C5" w:rsidRPr="000560B0" w:rsidRDefault="00297D85" w:rsidP="007E316E">
            <w:pPr>
              <w:spacing w:line="190" w:lineRule="exact"/>
              <w:rPr>
                <w:b/>
              </w:rPr>
            </w:pPr>
            <w:r w:rsidRPr="000560B0">
              <w:rPr>
                <w:rStyle w:val="20"/>
                <w:b/>
                <w:sz w:val="24"/>
                <w:szCs w:val="24"/>
              </w:rPr>
              <w:t>Валовий прибуток/зби</w:t>
            </w:r>
            <w:r w:rsidR="002266C5" w:rsidRPr="000560B0">
              <w:rPr>
                <w:rStyle w:val="20"/>
                <w:b/>
                <w:sz w:val="24"/>
                <w:szCs w:val="24"/>
              </w:rPr>
              <w:t>ток</w:t>
            </w:r>
          </w:p>
        </w:tc>
        <w:tc>
          <w:tcPr>
            <w:tcW w:w="1216" w:type="dxa"/>
            <w:vAlign w:val="bottom"/>
          </w:tcPr>
          <w:p w:rsidR="002266C5" w:rsidRPr="000560B0" w:rsidRDefault="002266C5" w:rsidP="007E316E">
            <w:pPr>
              <w:spacing w:line="190" w:lineRule="exact"/>
              <w:jc w:val="center"/>
            </w:pPr>
            <w:r w:rsidRPr="000560B0">
              <w:rPr>
                <w:rStyle w:val="20"/>
                <w:sz w:val="24"/>
                <w:szCs w:val="24"/>
              </w:rPr>
              <w:t>1020</w:t>
            </w:r>
          </w:p>
        </w:tc>
        <w:tc>
          <w:tcPr>
            <w:tcW w:w="1318" w:type="dxa"/>
            <w:vAlign w:val="bottom"/>
          </w:tcPr>
          <w:p w:rsidR="002266C5" w:rsidRPr="000560B0" w:rsidRDefault="003C3E72" w:rsidP="00402E68">
            <w:pPr>
              <w:jc w:val="center"/>
              <w:rPr>
                <w:lang w:val="uk-UA"/>
              </w:rPr>
            </w:pPr>
            <w:r w:rsidRPr="000560B0">
              <w:rPr>
                <w:lang w:val="uk-UA"/>
              </w:rPr>
              <w:t>-16 965</w:t>
            </w:r>
          </w:p>
        </w:tc>
        <w:tc>
          <w:tcPr>
            <w:tcW w:w="1298" w:type="dxa"/>
            <w:vAlign w:val="bottom"/>
          </w:tcPr>
          <w:p w:rsidR="002266C5" w:rsidRPr="000560B0" w:rsidRDefault="002A70F5" w:rsidP="002266C5">
            <w:pPr>
              <w:jc w:val="center"/>
              <w:rPr>
                <w:lang w:val="uk-UA"/>
              </w:rPr>
            </w:pPr>
            <w:r w:rsidRPr="000560B0">
              <w:rPr>
                <w:lang w:val="uk-UA"/>
              </w:rPr>
              <w:t>-6 843</w:t>
            </w: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t>Адміністративні витрати</w:t>
            </w:r>
          </w:p>
        </w:tc>
        <w:tc>
          <w:tcPr>
            <w:tcW w:w="1216" w:type="dxa"/>
            <w:vAlign w:val="center"/>
          </w:tcPr>
          <w:p w:rsidR="002266C5" w:rsidRPr="000560B0" w:rsidRDefault="002266C5" w:rsidP="007E316E">
            <w:pPr>
              <w:spacing w:line="190" w:lineRule="exact"/>
              <w:jc w:val="center"/>
            </w:pPr>
            <w:r w:rsidRPr="000560B0">
              <w:rPr>
                <w:rStyle w:val="20"/>
                <w:sz w:val="24"/>
                <w:szCs w:val="24"/>
              </w:rPr>
              <w:t>1030</w:t>
            </w:r>
          </w:p>
        </w:tc>
        <w:tc>
          <w:tcPr>
            <w:tcW w:w="1318" w:type="dxa"/>
            <w:vAlign w:val="bottom"/>
          </w:tcPr>
          <w:p w:rsidR="002266C5" w:rsidRPr="000560B0" w:rsidRDefault="003C3E72" w:rsidP="00402E68">
            <w:pPr>
              <w:jc w:val="center"/>
              <w:rPr>
                <w:lang w:val="uk-UA"/>
              </w:rPr>
            </w:pPr>
            <w:r w:rsidRPr="000560B0">
              <w:rPr>
                <w:lang w:val="uk-UA"/>
              </w:rPr>
              <w:t>17 729</w:t>
            </w:r>
          </w:p>
        </w:tc>
        <w:tc>
          <w:tcPr>
            <w:tcW w:w="1298" w:type="dxa"/>
            <w:vAlign w:val="bottom"/>
          </w:tcPr>
          <w:p w:rsidR="002266C5" w:rsidRPr="000560B0" w:rsidRDefault="008513D1" w:rsidP="002266C5">
            <w:pPr>
              <w:jc w:val="center"/>
              <w:rPr>
                <w:lang w:val="uk-UA"/>
              </w:rPr>
            </w:pPr>
            <w:r w:rsidRPr="000560B0">
              <w:rPr>
                <w:lang w:val="uk-UA"/>
              </w:rPr>
              <w:t>18 125</w:t>
            </w: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t>Витрати на збут</w:t>
            </w:r>
          </w:p>
        </w:tc>
        <w:tc>
          <w:tcPr>
            <w:tcW w:w="1216" w:type="dxa"/>
            <w:vAlign w:val="bottom"/>
          </w:tcPr>
          <w:p w:rsidR="002266C5" w:rsidRPr="000560B0" w:rsidRDefault="002266C5" w:rsidP="007E316E">
            <w:pPr>
              <w:spacing w:line="190" w:lineRule="exact"/>
              <w:jc w:val="center"/>
            </w:pPr>
            <w:r w:rsidRPr="000560B0">
              <w:rPr>
                <w:rStyle w:val="20"/>
                <w:sz w:val="24"/>
                <w:szCs w:val="24"/>
              </w:rPr>
              <w:t>1060</w:t>
            </w:r>
          </w:p>
        </w:tc>
        <w:tc>
          <w:tcPr>
            <w:tcW w:w="1318" w:type="dxa"/>
            <w:vAlign w:val="bottom"/>
          </w:tcPr>
          <w:p w:rsidR="002266C5" w:rsidRPr="000560B0" w:rsidRDefault="003C3E72" w:rsidP="003C3E72">
            <w:pPr>
              <w:jc w:val="center"/>
              <w:rPr>
                <w:lang w:val="uk-UA"/>
              </w:rPr>
            </w:pPr>
            <w:r w:rsidRPr="000560B0">
              <w:rPr>
                <w:lang w:val="uk-UA"/>
              </w:rPr>
              <w:t>-</w:t>
            </w:r>
          </w:p>
        </w:tc>
        <w:tc>
          <w:tcPr>
            <w:tcW w:w="1298" w:type="dxa"/>
            <w:vAlign w:val="bottom"/>
          </w:tcPr>
          <w:p w:rsidR="002266C5" w:rsidRPr="000560B0" w:rsidRDefault="002266C5" w:rsidP="002266C5">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Інші операційні доходи</w:t>
            </w:r>
          </w:p>
        </w:tc>
        <w:tc>
          <w:tcPr>
            <w:tcW w:w="1216" w:type="dxa"/>
            <w:vAlign w:val="center"/>
          </w:tcPr>
          <w:p w:rsidR="002266C5" w:rsidRPr="000560B0" w:rsidRDefault="002266C5" w:rsidP="007E316E">
            <w:pPr>
              <w:spacing w:line="190" w:lineRule="exact"/>
              <w:jc w:val="center"/>
            </w:pPr>
            <w:r w:rsidRPr="000560B0">
              <w:rPr>
                <w:rStyle w:val="20"/>
                <w:sz w:val="24"/>
                <w:szCs w:val="24"/>
              </w:rPr>
              <w:t>1070</w:t>
            </w:r>
          </w:p>
        </w:tc>
        <w:tc>
          <w:tcPr>
            <w:tcW w:w="1318" w:type="dxa"/>
            <w:vAlign w:val="bottom"/>
          </w:tcPr>
          <w:p w:rsidR="002266C5" w:rsidRPr="000560B0" w:rsidRDefault="003C3E72" w:rsidP="00402E68">
            <w:pPr>
              <w:jc w:val="center"/>
              <w:rPr>
                <w:lang w:val="uk-UA"/>
              </w:rPr>
            </w:pPr>
            <w:r w:rsidRPr="000560B0">
              <w:rPr>
                <w:lang w:val="uk-UA"/>
              </w:rPr>
              <w:t>2 433</w:t>
            </w:r>
          </w:p>
        </w:tc>
        <w:tc>
          <w:tcPr>
            <w:tcW w:w="1298" w:type="dxa"/>
            <w:vAlign w:val="bottom"/>
          </w:tcPr>
          <w:p w:rsidR="002266C5" w:rsidRPr="000560B0" w:rsidRDefault="008513D1" w:rsidP="002266C5">
            <w:pPr>
              <w:jc w:val="center"/>
              <w:rPr>
                <w:lang w:val="uk-UA"/>
              </w:rPr>
            </w:pPr>
            <w:r w:rsidRPr="000560B0">
              <w:rPr>
                <w:lang w:val="uk-UA"/>
              </w:rPr>
              <w:t>2 433</w:t>
            </w: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t>Інші операційні витрати</w:t>
            </w:r>
          </w:p>
        </w:tc>
        <w:tc>
          <w:tcPr>
            <w:tcW w:w="1216" w:type="dxa"/>
            <w:vAlign w:val="bottom"/>
          </w:tcPr>
          <w:p w:rsidR="002266C5" w:rsidRPr="000560B0" w:rsidRDefault="002266C5" w:rsidP="007E316E">
            <w:pPr>
              <w:spacing w:line="190" w:lineRule="exact"/>
              <w:jc w:val="center"/>
            </w:pPr>
            <w:r w:rsidRPr="000560B0">
              <w:rPr>
                <w:rStyle w:val="20"/>
                <w:sz w:val="24"/>
                <w:szCs w:val="24"/>
              </w:rPr>
              <w:t>1080</w:t>
            </w:r>
          </w:p>
        </w:tc>
        <w:tc>
          <w:tcPr>
            <w:tcW w:w="1318" w:type="dxa"/>
            <w:vAlign w:val="bottom"/>
          </w:tcPr>
          <w:p w:rsidR="002266C5" w:rsidRPr="000560B0" w:rsidRDefault="003C3E72" w:rsidP="00402E68">
            <w:pPr>
              <w:jc w:val="center"/>
              <w:rPr>
                <w:lang w:val="uk-UA"/>
              </w:rPr>
            </w:pPr>
            <w:r w:rsidRPr="000560B0">
              <w:rPr>
                <w:lang w:val="uk-UA"/>
              </w:rPr>
              <w:t>39 996</w:t>
            </w:r>
          </w:p>
        </w:tc>
        <w:tc>
          <w:tcPr>
            <w:tcW w:w="1298" w:type="dxa"/>
            <w:vAlign w:val="bottom"/>
          </w:tcPr>
          <w:p w:rsidR="002266C5" w:rsidRPr="000560B0" w:rsidRDefault="008513D1" w:rsidP="002266C5">
            <w:pPr>
              <w:jc w:val="center"/>
              <w:rPr>
                <w:lang w:val="uk-UA"/>
              </w:rPr>
            </w:pPr>
            <w:r w:rsidRPr="000560B0">
              <w:rPr>
                <w:lang w:val="uk-UA"/>
              </w:rPr>
              <w:t>39 996</w:t>
            </w:r>
          </w:p>
        </w:tc>
      </w:tr>
      <w:tr w:rsidR="002266C5" w:rsidRPr="000560B0" w:rsidTr="00DE121A">
        <w:trPr>
          <w:trHeight w:val="399"/>
        </w:trPr>
        <w:tc>
          <w:tcPr>
            <w:tcW w:w="5240" w:type="dxa"/>
            <w:vAlign w:val="center"/>
          </w:tcPr>
          <w:p w:rsidR="002266C5" w:rsidRPr="000560B0" w:rsidRDefault="002266C5" w:rsidP="007E316E">
            <w:pPr>
              <w:spacing w:line="190" w:lineRule="exact"/>
              <w:rPr>
                <w:b/>
              </w:rPr>
            </w:pPr>
            <w:r w:rsidRPr="000560B0">
              <w:rPr>
                <w:rStyle w:val="20"/>
                <w:b/>
                <w:sz w:val="24"/>
                <w:szCs w:val="24"/>
              </w:rPr>
              <w:t>Фінансовий результат від операційної діяльності</w:t>
            </w:r>
          </w:p>
        </w:tc>
        <w:tc>
          <w:tcPr>
            <w:tcW w:w="1216" w:type="dxa"/>
            <w:vAlign w:val="center"/>
          </w:tcPr>
          <w:p w:rsidR="002266C5" w:rsidRPr="000560B0" w:rsidRDefault="002266C5" w:rsidP="007E316E">
            <w:pPr>
              <w:spacing w:line="190" w:lineRule="exact"/>
              <w:jc w:val="center"/>
            </w:pPr>
            <w:r w:rsidRPr="000560B0">
              <w:rPr>
                <w:rStyle w:val="20"/>
                <w:sz w:val="24"/>
                <w:szCs w:val="24"/>
              </w:rPr>
              <w:t>1100</w:t>
            </w:r>
          </w:p>
        </w:tc>
        <w:tc>
          <w:tcPr>
            <w:tcW w:w="1318" w:type="dxa"/>
            <w:vAlign w:val="bottom"/>
          </w:tcPr>
          <w:p w:rsidR="002266C5" w:rsidRPr="000560B0" w:rsidRDefault="003C3E72" w:rsidP="00AB12C7">
            <w:pPr>
              <w:jc w:val="center"/>
              <w:rPr>
                <w:lang w:val="uk-UA"/>
              </w:rPr>
            </w:pPr>
            <w:r w:rsidRPr="000560B0">
              <w:rPr>
                <w:lang w:val="uk-UA"/>
              </w:rPr>
              <w:t>-72 2</w:t>
            </w:r>
            <w:r w:rsidR="00AB12C7" w:rsidRPr="000560B0">
              <w:rPr>
                <w:lang w:val="en-US"/>
              </w:rPr>
              <w:t>5</w:t>
            </w:r>
            <w:r w:rsidRPr="000560B0">
              <w:rPr>
                <w:lang w:val="uk-UA"/>
              </w:rPr>
              <w:t>7</w:t>
            </w:r>
          </w:p>
        </w:tc>
        <w:tc>
          <w:tcPr>
            <w:tcW w:w="1298" w:type="dxa"/>
            <w:vAlign w:val="bottom"/>
          </w:tcPr>
          <w:p w:rsidR="002266C5" w:rsidRPr="000560B0" w:rsidRDefault="002A70F5" w:rsidP="002266C5">
            <w:pPr>
              <w:jc w:val="center"/>
              <w:rPr>
                <w:lang w:val="uk-UA"/>
              </w:rPr>
            </w:pPr>
            <w:r w:rsidRPr="000560B0">
              <w:rPr>
                <w:lang w:val="uk-UA"/>
              </w:rPr>
              <w:t>-55 688</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Дохід від участі в капіталі</w:t>
            </w:r>
          </w:p>
        </w:tc>
        <w:tc>
          <w:tcPr>
            <w:tcW w:w="1216" w:type="dxa"/>
            <w:vAlign w:val="bottom"/>
          </w:tcPr>
          <w:p w:rsidR="002266C5" w:rsidRPr="000560B0" w:rsidRDefault="002266C5" w:rsidP="007E316E">
            <w:pPr>
              <w:spacing w:line="190" w:lineRule="exact"/>
              <w:jc w:val="center"/>
            </w:pPr>
            <w:r w:rsidRPr="000560B0">
              <w:rPr>
                <w:rStyle w:val="20"/>
                <w:sz w:val="24"/>
                <w:szCs w:val="24"/>
              </w:rPr>
              <w:t>1110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Втрати від участі в капіталі</w:t>
            </w:r>
          </w:p>
        </w:tc>
        <w:tc>
          <w:tcPr>
            <w:tcW w:w="1216" w:type="dxa"/>
            <w:vAlign w:val="bottom"/>
          </w:tcPr>
          <w:p w:rsidR="002266C5" w:rsidRPr="000560B0" w:rsidRDefault="002266C5" w:rsidP="007E316E">
            <w:pPr>
              <w:spacing w:line="190" w:lineRule="exact"/>
              <w:jc w:val="center"/>
            </w:pPr>
            <w:r w:rsidRPr="000560B0">
              <w:rPr>
                <w:rStyle w:val="20"/>
                <w:sz w:val="24"/>
                <w:szCs w:val="24"/>
              </w:rPr>
              <w:t>1120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Інші фінансові доходи</w:t>
            </w:r>
          </w:p>
        </w:tc>
        <w:tc>
          <w:tcPr>
            <w:tcW w:w="1216" w:type="dxa"/>
            <w:vAlign w:val="center"/>
          </w:tcPr>
          <w:p w:rsidR="002266C5" w:rsidRPr="000560B0" w:rsidRDefault="002266C5" w:rsidP="007E316E">
            <w:pPr>
              <w:spacing w:line="190" w:lineRule="exact"/>
              <w:jc w:val="center"/>
            </w:pPr>
            <w:r w:rsidRPr="000560B0">
              <w:rPr>
                <w:rStyle w:val="20"/>
                <w:sz w:val="24"/>
                <w:szCs w:val="24"/>
              </w:rPr>
              <w:t>1130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Фінансові витрати</w:t>
            </w:r>
          </w:p>
        </w:tc>
        <w:tc>
          <w:tcPr>
            <w:tcW w:w="1216" w:type="dxa"/>
            <w:vAlign w:val="center"/>
          </w:tcPr>
          <w:p w:rsidR="002266C5" w:rsidRPr="000560B0" w:rsidRDefault="002266C5" w:rsidP="007E316E">
            <w:pPr>
              <w:spacing w:line="190" w:lineRule="exact"/>
              <w:jc w:val="center"/>
            </w:pPr>
            <w:r w:rsidRPr="000560B0">
              <w:rPr>
                <w:rStyle w:val="20"/>
                <w:sz w:val="24"/>
                <w:szCs w:val="24"/>
              </w:rPr>
              <w:t>1140</w:t>
            </w:r>
          </w:p>
        </w:tc>
        <w:tc>
          <w:tcPr>
            <w:tcW w:w="1318" w:type="dxa"/>
            <w:vAlign w:val="bottom"/>
          </w:tcPr>
          <w:p w:rsidR="002266C5" w:rsidRPr="000560B0" w:rsidRDefault="00AB12C7" w:rsidP="00402E68">
            <w:pPr>
              <w:jc w:val="center"/>
              <w:rPr>
                <w:lang w:val="en-US"/>
              </w:rPr>
            </w:pPr>
            <w:r w:rsidRPr="000560B0">
              <w:rPr>
                <w:lang w:val="en-US"/>
              </w:rPr>
              <w:t>750</w:t>
            </w:r>
          </w:p>
        </w:tc>
        <w:tc>
          <w:tcPr>
            <w:tcW w:w="1298" w:type="dxa"/>
            <w:vAlign w:val="bottom"/>
          </w:tcPr>
          <w:p w:rsidR="002266C5" w:rsidRPr="000560B0" w:rsidRDefault="001A5A6E" w:rsidP="002266C5">
            <w:pPr>
              <w:jc w:val="center"/>
              <w:rPr>
                <w:lang w:val="uk-UA"/>
              </w:rPr>
            </w:pPr>
            <w:r w:rsidRPr="000560B0">
              <w:rPr>
                <w:lang w:val="uk-UA"/>
              </w:rPr>
              <w:t>750</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Інші доходи</w:t>
            </w:r>
          </w:p>
        </w:tc>
        <w:tc>
          <w:tcPr>
            <w:tcW w:w="1216" w:type="dxa"/>
            <w:vAlign w:val="center"/>
          </w:tcPr>
          <w:p w:rsidR="002266C5" w:rsidRPr="000560B0" w:rsidRDefault="002266C5" w:rsidP="007E316E">
            <w:pPr>
              <w:spacing w:line="190" w:lineRule="exact"/>
              <w:jc w:val="center"/>
            </w:pPr>
            <w:r w:rsidRPr="000560B0">
              <w:rPr>
                <w:rStyle w:val="20"/>
                <w:sz w:val="24"/>
                <w:szCs w:val="24"/>
              </w:rPr>
              <w:t>1150</w:t>
            </w:r>
          </w:p>
        </w:tc>
        <w:tc>
          <w:tcPr>
            <w:tcW w:w="1318" w:type="dxa"/>
            <w:vAlign w:val="bottom"/>
          </w:tcPr>
          <w:p w:rsidR="002266C5" w:rsidRPr="000560B0" w:rsidRDefault="003C3E72" w:rsidP="00402E68">
            <w:pPr>
              <w:jc w:val="center"/>
              <w:rPr>
                <w:lang w:val="uk-UA"/>
              </w:rPr>
            </w:pPr>
            <w:r w:rsidRPr="000560B0">
              <w:rPr>
                <w:lang w:val="uk-UA"/>
              </w:rPr>
              <w:t>1 887</w:t>
            </w:r>
          </w:p>
        </w:tc>
        <w:tc>
          <w:tcPr>
            <w:tcW w:w="1298" w:type="dxa"/>
            <w:vAlign w:val="bottom"/>
          </w:tcPr>
          <w:p w:rsidR="002266C5" w:rsidRPr="000560B0" w:rsidRDefault="001A5A6E" w:rsidP="002266C5">
            <w:pPr>
              <w:jc w:val="center"/>
              <w:rPr>
                <w:lang w:val="uk-UA"/>
              </w:rPr>
            </w:pPr>
            <w:r w:rsidRPr="000560B0">
              <w:rPr>
                <w:lang w:val="uk-UA"/>
              </w:rPr>
              <w:t>1887</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Інші витрати</w:t>
            </w:r>
          </w:p>
        </w:tc>
        <w:tc>
          <w:tcPr>
            <w:tcW w:w="1216" w:type="dxa"/>
            <w:vAlign w:val="bottom"/>
          </w:tcPr>
          <w:p w:rsidR="002266C5" w:rsidRPr="000560B0" w:rsidRDefault="002266C5" w:rsidP="007E316E">
            <w:pPr>
              <w:spacing w:line="190" w:lineRule="exact"/>
              <w:jc w:val="center"/>
            </w:pPr>
            <w:r w:rsidRPr="000560B0">
              <w:rPr>
                <w:rStyle w:val="20"/>
                <w:sz w:val="24"/>
                <w:szCs w:val="24"/>
              </w:rPr>
              <w:t>1160</w:t>
            </w:r>
          </w:p>
        </w:tc>
        <w:tc>
          <w:tcPr>
            <w:tcW w:w="1318" w:type="dxa"/>
            <w:vAlign w:val="bottom"/>
          </w:tcPr>
          <w:p w:rsidR="002266C5" w:rsidRPr="000560B0" w:rsidRDefault="003C3E72" w:rsidP="00402E68">
            <w:pPr>
              <w:jc w:val="center"/>
              <w:rPr>
                <w:lang w:val="uk-UA"/>
              </w:rPr>
            </w:pPr>
            <w:r w:rsidRPr="000560B0">
              <w:rPr>
                <w:lang w:val="uk-UA"/>
              </w:rPr>
              <w:t>2 786</w:t>
            </w:r>
          </w:p>
        </w:tc>
        <w:tc>
          <w:tcPr>
            <w:tcW w:w="1298" w:type="dxa"/>
            <w:vAlign w:val="bottom"/>
          </w:tcPr>
          <w:p w:rsidR="002266C5" w:rsidRPr="000560B0" w:rsidRDefault="001A5A6E" w:rsidP="002266C5">
            <w:pPr>
              <w:jc w:val="center"/>
              <w:rPr>
                <w:lang w:val="uk-UA"/>
              </w:rPr>
            </w:pPr>
            <w:r w:rsidRPr="000560B0">
              <w:rPr>
                <w:lang w:val="uk-UA"/>
              </w:rPr>
              <w:t>2786</w:t>
            </w:r>
          </w:p>
        </w:tc>
      </w:tr>
      <w:tr w:rsidR="002266C5" w:rsidRPr="000560B0" w:rsidTr="00DE121A">
        <w:trPr>
          <w:trHeight w:val="402"/>
        </w:trPr>
        <w:tc>
          <w:tcPr>
            <w:tcW w:w="5240" w:type="dxa"/>
            <w:vAlign w:val="center"/>
          </w:tcPr>
          <w:p w:rsidR="002266C5" w:rsidRPr="000560B0" w:rsidRDefault="002266C5" w:rsidP="007E316E">
            <w:pPr>
              <w:spacing w:line="190" w:lineRule="exact"/>
              <w:rPr>
                <w:b/>
              </w:rPr>
            </w:pPr>
            <w:r w:rsidRPr="000560B0">
              <w:rPr>
                <w:rStyle w:val="20"/>
                <w:b/>
                <w:sz w:val="24"/>
                <w:szCs w:val="24"/>
              </w:rPr>
              <w:t>Фінансовий результат до оподаткування</w:t>
            </w:r>
          </w:p>
        </w:tc>
        <w:tc>
          <w:tcPr>
            <w:tcW w:w="1216" w:type="dxa"/>
            <w:vAlign w:val="center"/>
          </w:tcPr>
          <w:p w:rsidR="002266C5" w:rsidRPr="000560B0" w:rsidRDefault="002266C5" w:rsidP="007E316E">
            <w:pPr>
              <w:spacing w:line="190" w:lineRule="exact"/>
              <w:jc w:val="center"/>
            </w:pPr>
            <w:r w:rsidRPr="000560B0">
              <w:rPr>
                <w:rStyle w:val="20"/>
                <w:sz w:val="24"/>
                <w:szCs w:val="24"/>
              </w:rPr>
              <w:t>1170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Витрати з податку на прибуток</w:t>
            </w:r>
          </w:p>
        </w:tc>
        <w:tc>
          <w:tcPr>
            <w:tcW w:w="1216" w:type="dxa"/>
            <w:vAlign w:val="center"/>
          </w:tcPr>
          <w:p w:rsidR="002266C5" w:rsidRPr="000560B0" w:rsidRDefault="002266C5" w:rsidP="007E316E">
            <w:pPr>
              <w:spacing w:line="190" w:lineRule="exact"/>
              <w:jc w:val="center"/>
            </w:pPr>
            <w:r w:rsidRPr="000560B0">
              <w:rPr>
                <w:rStyle w:val="20"/>
                <w:sz w:val="24"/>
                <w:szCs w:val="24"/>
              </w:rPr>
              <w:t>1180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Дохід з податку на прибуток</w:t>
            </w:r>
          </w:p>
        </w:tc>
        <w:tc>
          <w:tcPr>
            <w:tcW w:w="1216" w:type="dxa"/>
            <w:vAlign w:val="center"/>
          </w:tcPr>
          <w:p w:rsidR="002266C5" w:rsidRPr="000560B0" w:rsidRDefault="002266C5" w:rsidP="007E316E">
            <w:pPr>
              <w:spacing w:line="190" w:lineRule="exact"/>
              <w:jc w:val="center"/>
            </w:pPr>
            <w:r w:rsidRPr="000560B0">
              <w:rPr>
                <w:rStyle w:val="20"/>
                <w:sz w:val="24"/>
                <w:szCs w:val="24"/>
              </w:rPr>
              <w:t>1181</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rPr>
          <w:trHeight w:val="439"/>
        </w:trPr>
        <w:tc>
          <w:tcPr>
            <w:tcW w:w="5240" w:type="dxa"/>
            <w:vAlign w:val="center"/>
          </w:tcPr>
          <w:p w:rsidR="002266C5" w:rsidRPr="000560B0" w:rsidRDefault="002266C5" w:rsidP="007E316E">
            <w:pPr>
              <w:spacing w:line="190" w:lineRule="exact"/>
            </w:pPr>
            <w:r w:rsidRPr="000560B0">
              <w:rPr>
                <w:rStyle w:val="20"/>
                <w:sz w:val="24"/>
                <w:szCs w:val="24"/>
              </w:rPr>
              <w:t>Прибуток від припиненої діяльності після оподаткування</w:t>
            </w:r>
          </w:p>
        </w:tc>
        <w:tc>
          <w:tcPr>
            <w:tcW w:w="1216" w:type="dxa"/>
            <w:vAlign w:val="center"/>
          </w:tcPr>
          <w:p w:rsidR="002266C5" w:rsidRPr="000560B0" w:rsidRDefault="002266C5" w:rsidP="007E316E">
            <w:pPr>
              <w:spacing w:line="190" w:lineRule="exact"/>
              <w:jc w:val="center"/>
            </w:pPr>
            <w:r w:rsidRPr="000560B0">
              <w:rPr>
                <w:rStyle w:val="20"/>
                <w:sz w:val="24"/>
                <w:szCs w:val="24"/>
              </w:rPr>
              <w:t>1190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rPr>
                <w:lang w:val="uk-UA"/>
              </w:rPr>
            </w:pPr>
            <w:r w:rsidRPr="000560B0">
              <w:rPr>
                <w:rStyle w:val="20"/>
                <w:sz w:val="24"/>
                <w:szCs w:val="24"/>
              </w:rPr>
              <w:t>Збиток від припиненої діяльності після оподаткування</w:t>
            </w:r>
          </w:p>
        </w:tc>
        <w:tc>
          <w:tcPr>
            <w:tcW w:w="1216" w:type="dxa"/>
            <w:vAlign w:val="center"/>
          </w:tcPr>
          <w:p w:rsidR="002266C5" w:rsidRPr="000560B0" w:rsidRDefault="002266C5" w:rsidP="007E316E">
            <w:pPr>
              <w:spacing w:line="190" w:lineRule="exact"/>
              <w:jc w:val="center"/>
            </w:pPr>
            <w:r w:rsidRPr="000560B0">
              <w:rPr>
                <w:rStyle w:val="20"/>
                <w:sz w:val="24"/>
                <w:szCs w:val="24"/>
              </w:rPr>
              <w:t>1191</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Чистий фінансовий результат</w:t>
            </w:r>
          </w:p>
        </w:tc>
        <w:tc>
          <w:tcPr>
            <w:tcW w:w="1216" w:type="dxa"/>
            <w:vAlign w:val="bottom"/>
          </w:tcPr>
          <w:p w:rsidR="002266C5" w:rsidRPr="000560B0" w:rsidRDefault="002266C5" w:rsidP="007E316E">
            <w:pPr>
              <w:spacing w:line="190" w:lineRule="exact"/>
              <w:jc w:val="center"/>
            </w:pPr>
            <w:r w:rsidRPr="000560B0">
              <w:rPr>
                <w:rStyle w:val="20"/>
                <w:sz w:val="24"/>
                <w:szCs w:val="24"/>
              </w:rPr>
              <w:t>1200</w:t>
            </w:r>
          </w:p>
        </w:tc>
        <w:tc>
          <w:tcPr>
            <w:tcW w:w="1318" w:type="dxa"/>
            <w:vAlign w:val="bottom"/>
          </w:tcPr>
          <w:p w:rsidR="002266C5" w:rsidRPr="000560B0" w:rsidRDefault="003C3E72" w:rsidP="00402E68">
            <w:pPr>
              <w:jc w:val="center"/>
              <w:rPr>
                <w:lang w:val="uk-UA"/>
              </w:rPr>
            </w:pPr>
            <w:r w:rsidRPr="000560B0">
              <w:rPr>
                <w:lang w:val="uk-UA"/>
              </w:rPr>
              <w:t>-73 906</w:t>
            </w:r>
          </w:p>
        </w:tc>
        <w:tc>
          <w:tcPr>
            <w:tcW w:w="1298" w:type="dxa"/>
            <w:vAlign w:val="bottom"/>
          </w:tcPr>
          <w:p w:rsidR="002266C5" w:rsidRPr="000560B0" w:rsidRDefault="001A5A6E" w:rsidP="0001582F">
            <w:pPr>
              <w:jc w:val="center"/>
              <w:rPr>
                <w:lang w:val="uk-UA"/>
              </w:rPr>
            </w:pPr>
            <w:r w:rsidRPr="000560B0">
              <w:rPr>
                <w:lang w:val="uk-UA"/>
              </w:rPr>
              <w:t>-57 337</w:t>
            </w: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t>Прибуток</w:t>
            </w:r>
          </w:p>
        </w:tc>
        <w:tc>
          <w:tcPr>
            <w:tcW w:w="1216" w:type="dxa"/>
            <w:vAlign w:val="bottom"/>
          </w:tcPr>
          <w:p w:rsidR="002266C5" w:rsidRPr="000560B0" w:rsidRDefault="002266C5" w:rsidP="007E316E">
            <w:pPr>
              <w:spacing w:line="190" w:lineRule="exact"/>
              <w:jc w:val="center"/>
            </w:pPr>
            <w:r w:rsidRPr="000560B0">
              <w:rPr>
                <w:rStyle w:val="20"/>
                <w:sz w:val="24"/>
                <w:szCs w:val="24"/>
              </w:rPr>
              <w:t>1201</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Збиток</w:t>
            </w:r>
          </w:p>
        </w:tc>
        <w:tc>
          <w:tcPr>
            <w:tcW w:w="1216" w:type="dxa"/>
            <w:vAlign w:val="bottom"/>
          </w:tcPr>
          <w:p w:rsidR="002266C5" w:rsidRPr="000560B0" w:rsidRDefault="002266C5" w:rsidP="007E316E">
            <w:pPr>
              <w:spacing w:line="190" w:lineRule="exact"/>
              <w:jc w:val="center"/>
            </w:pPr>
            <w:r w:rsidRPr="000560B0">
              <w:rPr>
                <w:rStyle w:val="20"/>
                <w:sz w:val="24"/>
                <w:szCs w:val="24"/>
              </w:rPr>
              <w:t>1202</w:t>
            </w:r>
          </w:p>
        </w:tc>
        <w:tc>
          <w:tcPr>
            <w:tcW w:w="1318" w:type="dxa"/>
            <w:vAlign w:val="bottom"/>
          </w:tcPr>
          <w:p w:rsidR="002266C5" w:rsidRPr="000560B0" w:rsidRDefault="003C3E72" w:rsidP="00402E68">
            <w:pPr>
              <w:jc w:val="center"/>
              <w:rPr>
                <w:lang w:val="uk-UA"/>
              </w:rPr>
            </w:pPr>
            <w:r w:rsidRPr="000560B0">
              <w:rPr>
                <w:lang w:val="uk-UA"/>
              </w:rPr>
              <w:t>-73 906</w:t>
            </w:r>
          </w:p>
        </w:tc>
        <w:tc>
          <w:tcPr>
            <w:tcW w:w="1298" w:type="dxa"/>
            <w:vAlign w:val="bottom"/>
          </w:tcPr>
          <w:p w:rsidR="002266C5" w:rsidRPr="000560B0" w:rsidRDefault="001A5A6E" w:rsidP="002266C5">
            <w:pPr>
              <w:jc w:val="center"/>
              <w:rPr>
                <w:lang w:val="uk-UA"/>
              </w:rPr>
            </w:pPr>
            <w:r w:rsidRPr="000560B0">
              <w:rPr>
                <w:lang w:val="uk-UA"/>
              </w:rPr>
              <w:t>-57 337</w:t>
            </w:r>
          </w:p>
        </w:tc>
      </w:tr>
      <w:tr w:rsidR="002266C5" w:rsidRPr="000560B0" w:rsidTr="00DE121A">
        <w:trPr>
          <w:trHeight w:val="412"/>
        </w:trPr>
        <w:tc>
          <w:tcPr>
            <w:tcW w:w="9072" w:type="dxa"/>
            <w:gridSpan w:val="4"/>
            <w:vAlign w:val="bottom"/>
          </w:tcPr>
          <w:p w:rsidR="002266C5" w:rsidRPr="000560B0" w:rsidRDefault="002266C5" w:rsidP="00402E68">
            <w:pPr>
              <w:jc w:val="center"/>
              <w:rPr>
                <w:lang w:val="uk-UA"/>
              </w:rPr>
            </w:pPr>
          </w:p>
        </w:tc>
      </w:tr>
      <w:tr w:rsidR="002266C5" w:rsidRPr="000560B0" w:rsidTr="00DE121A">
        <w:tc>
          <w:tcPr>
            <w:tcW w:w="5240" w:type="dxa"/>
            <w:vAlign w:val="center"/>
          </w:tcPr>
          <w:p w:rsidR="002266C5" w:rsidRPr="000560B0" w:rsidRDefault="002266C5" w:rsidP="007E316E">
            <w:pPr>
              <w:spacing w:line="235" w:lineRule="exact"/>
            </w:pPr>
            <w:r w:rsidRPr="000560B0">
              <w:rPr>
                <w:rStyle w:val="20"/>
                <w:b/>
                <w:sz w:val="24"/>
                <w:szCs w:val="24"/>
              </w:rPr>
              <w:lastRenderedPageBreak/>
              <w:t>Сплата податків та зборів до Державного бюджету України (податкові платежі), усього, у тому числі</w:t>
            </w:r>
            <w:r w:rsidRPr="000560B0">
              <w:rPr>
                <w:rStyle w:val="20"/>
                <w:sz w:val="24"/>
                <w:szCs w:val="24"/>
              </w:rPr>
              <w:t>:</w:t>
            </w:r>
          </w:p>
        </w:tc>
        <w:tc>
          <w:tcPr>
            <w:tcW w:w="1216" w:type="dxa"/>
            <w:vAlign w:val="center"/>
          </w:tcPr>
          <w:p w:rsidR="002266C5" w:rsidRPr="000560B0" w:rsidRDefault="002266C5" w:rsidP="007E316E">
            <w:pPr>
              <w:spacing w:line="190" w:lineRule="exact"/>
              <w:jc w:val="center"/>
            </w:pPr>
            <w:r w:rsidRPr="000560B0">
              <w:rPr>
                <w:rStyle w:val="20"/>
                <w:sz w:val="24"/>
                <w:szCs w:val="24"/>
              </w:rPr>
              <w:t>2110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податок на прибуток підприємств</w:t>
            </w:r>
          </w:p>
        </w:tc>
        <w:tc>
          <w:tcPr>
            <w:tcW w:w="1216" w:type="dxa"/>
            <w:vAlign w:val="bottom"/>
          </w:tcPr>
          <w:p w:rsidR="002266C5" w:rsidRPr="000560B0" w:rsidRDefault="002266C5" w:rsidP="007E316E">
            <w:pPr>
              <w:spacing w:line="190" w:lineRule="exact"/>
              <w:jc w:val="center"/>
            </w:pPr>
            <w:r w:rsidRPr="000560B0">
              <w:rPr>
                <w:rStyle w:val="20"/>
                <w:sz w:val="24"/>
                <w:szCs w:val="24"/>
              </w:rPr>
              <w:t>2111</w:t>
            </w:r>
          </w:p>
        </w:tc>
        <w:tc>
          <w:tcPr>
            <w:tcW w:w="1318" w:type="dxa"/>
            <w:vAlign w:val="bottom"/>
          </w:tcPr>
          <w:p w:rsidR="002266C5" w:rsidRPr="000560B0" w:rsidRDefault="00D274A0" w:rsidP="00402E68">
            <w:pPr>
              <w:jc w:val="center"/>
              <w:rPr>
                <w:lang w:val="uk-UA"/>
              </w:rPr>
            </w:pPr>
            <w:r>
              <w:rPr>
                <w:lang w:val="uk-UA"/>
              </w:rPr>
              <w:t>3 407,4</w:t>
            </w:r>
          </w:p>
        </w:tc>
        <w:tc>
          <w:tcPr>
            <w:tcW w:w="1298" w:type="dxa"/>
            <w:vAlign w:val="bottom"/>
          </w:tcPr>
          <w:p w:rsidR="002266C5" w:rsidRPr="000560B0" w:rsidRDefault="00D274A0" w:rsidP="002266C5">
            <w:pPr>
              <w:jc w:val="center"/>
              <w:rPr>
                <w:lang w:val="uk-UA"/>
              </w:rPr>
            </w:pPr>
            <w:r>
              <w:rPr>
                <w:lang w:val="uk-UA"/>
              </w:rPr>
              <w:t>3 407,4</w:t>
            </w:r>
          </w:p>
        </w:tc>
      </w:tr>
      <w:tr w:rsidR="002266C5" w:rsidRPr="000560B0" w:rsidTr="00DE121A">
        <w:tc>
          <w:tcPr>
            <w:tcW w:w="5240" w:type="dxa"/>
            <w:vAlign w:val="bottom"/>
          </w:tcPr>
          <w:p w:rsidR="002266C5" w:rsidRPr="000560B0" w:rsidRDefault="002266C5" w:rsidP="0001582F">
            <w:pPr>
              <w:spacing w:line="240" w:lineRule="exact"/>
            </w:pPr>
            <w:r w:rsidRPr="000560B0">
              <w:rPr>
                <w:rStyle w:val="20"/>
                <w:sz w:val="24"/>
                <w:szCs w:val="24"/>
              </w:rPr>
              <w:t xml:space="preserve">податок на додану вартість, </w:t>
            </w:r>
            <w:r w:rsidR="0001582F" w:rsidRPr="000560B0">
              <w:rPr>
                <w:rStyle w:val="20"/>
                <w:sz w:val="24"/>
                <w:szCs w:val="24"/>
              </w:rPr>
              <w:t>щ</w:t>
            </w:r>
            <w:r w:rsidRPr="000560B0">
              <w:rPr>
                <w:rStyle w:val="20"/>
                <w:sz w:val="24"/>
                <w:szCs w:val="24"/>
              </w:rPr>
              <w:t>о підлягає сплаті до бюджету за підсумками звітного періоду</w:t>
            </w:r>
          </w:p>
        </w:tc>
        <w:tc>
          <w:tcPr>
            <w:tcW w:w="1216" w:type="dxa"/>
            <w:vAlign w:val="center"/>
          </w:tcPr>
          <w:p w:rsidR="002266C5" w:rsidRPr="000560B0" w:rsidRDefault="002266C5" w:rsidP="007E316E">
            <w:pPr>
              <w:spacing w:line="190" w:lineRule="exact"/>
              <w:jc w:val="center"/>
            </w:pPr>
            <w:r w:rsidRPr="000560B0">
              <w:rPr>
                <w:rStyle w:val="20"/>
                <w:sz w:val="24"/>
                <w:szCs w:val="24"/>
              </w:rPr>
              <w:t>2112</w:t>
            </w:r>
          </w:p>
        </w:tc>
        <w:tc>
          <w:tcPr>
            <w:tcW w:w="1318" w:type="dxa"/>
            <w:vAlign w:val="bottom"/>
          </w:tcPr>
          <w:p w:rsidR="002266C5" w:rsidRPr="000560B0" w:rsidRDefault="00D274A0" w:rsidP="00402E68">
            <w:pPr>
              <w:jc w:val="center"/>
              <w:rPr>
                <w:lang w:val="uk-UA"/>
              </w:rPr>
            </w:pPr>
            <w:r>
              <w:rPr>
                <w:lang w:val="uk-UA"/>
              </w:rPr>
              <w:t>4 795,6</w:t>
            </w:r>
          </w:p>
        </w:tc>
        <w:tc>
          <w:tcPr>
            <w:tcW w:w="1298" w:type="dxa"/>
            <w:vAlign w:val="bottom"/>
          </w:tcPr>
          <w:p w:rsidR="002266C5" w:rsidRPr="000560B0" w:rsidRDefault="00D274A0" w:rsidP="002266C5">
            <w:pPr>
              <w:jc w:val="center"/>
              <w:rPr>
                <w:lang w:val="uk-UA"/>
              </w:rPr>
            </w:pPr>
            <w:r>
              <w:rPr>
                <w:lang w:val="uk-UA"/>
              </w:rPr>
              <w:t>4 795,6</w:t>
            </w:r>
          </w:p>
        </w:tc>
      </w:tr>
      <w:tr w:rsidR="002266C5" w:rsidRPr="000560B0" w:rsidTr="00DE121A">
        <w:tc>
          <w:tcPr>
            <w:tcW w:w="5240" w:type="dxa"/>
            <w:vAlign w:val="bottom"/>
          </w:tcPr>
          <w:p w:rsidR="002266C5" w:rsidRPr="000560B0" w:rsidRDefault="002266C5" w:rsidP="00A5732D">
            <w:pPr>
              <w:spacing w:line="240" w:lineRule="exact"/>
            </w:pPr>
            <w:r w:rsidRPr="000560B0">
              <w:rPr>
                <w:rStyle w:val="20"/>
                <w:sz w:val="24"/>
                <w:szCs w:val="24"/>
              </w:rPr>
              <w:t>податок на додану вартість, що підлягає відшкодуванню з бюджету за підсумками звітного періоду</w:t>
            </w:r>
          </w:p>
        </w:tc>
        <w:tc>
          <w:tcPr>
            <w:tcW w:w="1216" w:type="dxa"/>
            <w:vAlign w:val="center"/>
          </w:tcPr>
          <w:p w:rsidR="002266C5" w:rsidRPr="000560B0" w:rsidRDefault="002266C5" w:rsidP="007E316E">
            <w:pPr>
              <w:spacing w:line="190" w:lineRule="exact"/>
              <w:jc w:val="center"/>
            </w:pPr>
            <w:r w:rsidRPr="000560B0">
              <w:rPr>
                <w:rStyle w:val="20"/>
                <w:sz w:val="24"/>
                <w:szCs w:val="24"/>
              </w:rPr>
              <w:t>2113</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акцизний податок</w:t>
            </w:r>
          </w:p>
        </w:tc>
        <w:tc>
          <w:tcPr>
            <w:tcW w:w="1216" w:type="dxa"/>
            <w:vAlign w:val="center"/>
          </w:tcPr>
          <w:p w:rsidR="002266C5" w:rsidRPr="000560B0" w:rsidRDefault="002266C5" w:rsidP="007E316E">
            <w:pPr>
              <w:spacing w:line="190" w:lineRule="exact"/>
              <w:jc w:val="center"/>
            </w:pPr>
            <w:r w:rsidRPr="000560B0">
              <w:rPr>
                <w:rStyle w:val="20"/>
                <w:sz w:val="24"/>
                <w:szCs w:val="24"/>
              </w:rPr>
              <w:t>2114</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5240" w:type="dxa"/>
            <w:vAlign w:val="center"/>
          </w:tcPr>
          <w:p w:rsidR="002266C5" w:rsidRPr="000560B0" w:rsidRDefault="002266C5" w:rsidP="007E316E">
            <w:pPr>
              <w:spacing w:line="250" w:lineRule="exact"/>
            </w:pPr>
            <w:r w:rsidRPr="000560B0">
              <w:rPr>
                <w:rStyle w:val="20"/>
                <w:sz w:val="24"/>
                <w:szCs w:val="24"/>
              </w:rPr>
              <w:t>відрахування частини чистого прибутку державними унітарними підприємствами та їх об'єднаннями</w:t>
            </w:r>
          </w:p>
        </w:tc>
        <w:tc>
          <w:tcPr>
            <w:tcW w:w="1216" w:type="dxa"/>
            <w:vAlign w:val="center"/>
          </w:tcPr>
          <w:p w:rsidR="002266C5" w:rsidRPr="000560B0" w:rsidRDefault="002266C5" w:rsidP="007E316E">
            <w:pPr>
              <w:spacing w:line="190" w:lineRule="exact"/>
              <w:jc w:val="center"/>
            </w:pPr>
            <w:r w:rsidRPr="000560B0">
              <w:rPr>
                <w:rStyle w:val="20"/>
                <w:sz w:val="24"/>
                <w:szCs w:val="24"/>
              </w:rPr>
              <w:t>2115</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5240" w:type="dxa"/>
            <w:vAlign w:val="bottom"/>
          </w:tcPr>
          <w:p w:rsidR="002266C5" w:rsidRPr="000560B0" w:rsidRDefault="002266C5" w:rsidP="007E316E">
            <w:pPr>
              <w:spacing w:line="235" w:lineRule="exact"/>
              <w:rPr>
                <w:b/>
              </w:rPr>
            </w:pPr>
            <w:r w:rsidRPr="000560B0">
              <w:rPr>
                <w:rStyle w:val="20"/>
                <w:b/>
                <w:sz w:val="24"/>
                <w:szCs w:val="24"/>
              </w:rPr>
              <w:t>Сплата податків та зборів до місцевих бюджетів (податкові платежі)</w:t>
            </w:r>
          </w:p>
        </w:tc>
        <w:tc>
          <w:tcPr>
            <w:tcW w:w="1216" w:type="dxa"/>
            <w:vAlign w:val="center"/>
          </w:tcPr>
          <w:p w:rsidR="002266C5" w:rsidRPr="000560B0" w:rsidRDefault="002266C5" w:rsidP="007E316E">
            <w:pPr>
              <w:spacing w:line="190" w:lineRule="exact"/>
              <w:jc w:val="center"/>
            </w:pPr>
            <w:r w:rsidRPr="000560B0">
              <w:rPr>
                <w:rStyle w:val="20"/>
                <w:sz w:val="24"/>
                <w:szCs w:val="24"/>
              </w:rPr>
              <w:t>2120</w:t>
            </w:r>
          </w:p>
        </w:tc>
        <w:tc>
          <w:tcPr>
            <w:tcW w:w="1318" w:type="dxa"/>
            <w:vAlign w:val="bottom"/>
          </w:tcPr>
          <w:p w:rsidR="002266C5" w:rsidRPr="000560B0" w:rsidRDefault="00D274A0" w:rsidP="00402E68">
            <w:pPr>
              <w:jc w:val="center"/>
              <w:rPr>
                <w:lang w:val="uk-UA"/>
              </w:rPr>
            </w:pPr>
            <w:r>
              <w:rPr>
                <w:lang w:val="uk-UA"/>
              </w:rPr>
              <w:t>6 195,0</w:t>
            </w:r>
          </w:p>
        </w:tc>
        <w:tc>
          <w:tcPr>
            <w:tcW w:w="1298" w:type="dxa"/>
            <w:vAlign w:val="bottom"/>
          </w:tcPr>
          <w:p w:rsidR="002266C5" w:rsidRPr="000560B0" w:rsidRDefault="00D274A0" w:rsidP="002266C5">
            <w:pPr>
              <w:jc w:val="center"/>
              <w:rPr>
                <w:lang w:val="uk-UA"/>
              </w:rPr>
            </w:pPr>
            <w:r>
              <w:rPr>
                <w:lang w:val="uk-UA"/>
              </w:rPr>
              <w:t>6 195,0</w:t>
            </w:r>
          </w:p>
        </w:tc>
      </w:tr>
      <w:tr w:rsidR="002266C5" w:rsidRPr="000560B0" w:rsidTr="00DE121A">
        <w:tc>
          <w:tcPr>
            <w:tcW w:w="5240" w:type="dxa"/>
            <w:vAlign w:val="bottom"/>
          </w:tcPr>
          <w:p w:rsidR="002266C5" w:rsidRPr="000560B0" w:rsidRDefault="002266C5" w:rsidP="007E316E">
            <w:pPr>
              <w:spacing w:line="240" w:lineRule="exact"/>
              <w:rPr>
                <w:b/>
              </w:rPr>
            </w:pPr>
            <w:r w:rsidRPr="000560B0">
              <w:rPr>
                <w:rStyle w:val="20"/>
                <w:b/>
                <w:sz w:val="24"/>
                <w:szCs w:val="24"/>
              </w:rPr>
              <w:t>Інші податки, збори та платежі на користь держави, усього, у тому числі:</w:t>
            </w:r>
          </w:p>
        </w:tc>
        <w:tc>
          <w:tcPr>
            <w:tcW w:w="1216" w:type="dxa"/>
            <w:vAlign w:val="center"/>
          </w:tcPr>
          <w:p w:rsidR="002266C5" w:rsidRPr="000560B0" w:rsidRDefault="002266C5" w:rsidP="007E316E">
            <w:pPr>
              <w:spacing w:line="190" w:lineRule="exact"/>
              <w:jc w:val="center"/>
            </w:pPr>
            <w:r w:rsidRPr="000560B0">
              <w:rPr>
                <w:rStyle w:val="20"/>
                <w:sz w:val="24"/>
                <w:szCs w:val="24"/>
              </w:rPr>
              <w:t>2130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rPr>
          <w:trHeight w:val="977"/>
        </w:trPr>
        <w:tc>
          <w:tcPr>
            <w:tcW w:w="5240" w:type="dxa"/>
            <w:vAlign w:val="bottom"/>
          </w:tcPr>
          <w:p w:rsidR="002266C5" w:rsidRPr="000560B0" w:rsidRDefault="002266C5" w:rsidP="007E316E">
            <w:pPr>
              <w:spacing w:line="235" w:lineRule="exact"/>
            </w:pPr>
            <w:r w:rsidRPr="000560B0">
              <w:rPr>
                <w:rStyle w:val="20"/>
                <w:sz w:val="24"/>
                <w:szCs w:val="24"/>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1216" w:type="dxa"/>
            <w:vAlign w:val="center"/>
          </w:tcPr>
          <w:p w:rsidR="002266C5" w:rsidRPr="000560B0" w:rsidRDefault="002266C5" w:rsidP="007E316E">
            <w:pPr>
              <w:spacing w:line="190" w:lineRule="exact"/>
              <w:jc w:val="center"/>
            </w:pPr>
            <w:r w:rsidRPr="000560B0">
              <w:rPr>
                <w:rStyle w:val="20"/>
                <w:sz w:val="24"/>
                <w:szCs w:val="24"/>
              </w:rPr>
              <w:t>2131</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rPr>
          <w:trHeight w:val="550"/>
        </w:trPr>
        <w:tc>
          <w:tcPr>
            <w:tcW w:w="5240" w:type="dxa"/>
            <w:vAlign w:val="bottom"/>
          </w:tcPr>
          <w:p w:rsidR="002266C5" w:rsidRPr="000560B0" w:rsidRDefault="002266C5" w:rsidP="007E316E">
            <w:pPr>
              <w:spacing w:line="245" w:lineRule="exact"/>
            </w:pPr>
            <w:r w:rsidRPr="000560B0">
              <w:rPr>
                <w:rStyle w:val="20"/>
                <w:sz w:val="24"/>
                <w:szCs w:val="24"/>
              </w:rPr>
              <w:t>єдиний внесок на загальнообов'язкове державне соціальне страхування</w:t>
            </w:r>
          </w:p>
        </w:tc>
        <w:tc>
          <w:tcPr>
            <w:tcW w:w="1216" w:type="dxa"/>
            <w:vAlign w:val="center"/>
          </w:tcPr>
          <w:p w:rsidR="002266C5" w:rsidRPr="000560B0" w:rsidRDefault="002266C5" w:rsidP="007E316E">
            <w:pPr>
              <w:spacing w:line="190" w:lineRule="exact"/>
              <w:jc w:val="center"/>
            </w:pPr>
            <w:r w:rsidRPr="000560B0">
              <w:rPr>
                <w:rStyle w:val="20"/>
                <w:sz w:val="24"/>
                <w:szCs w:val="24"/>
              </w:rPr>
              <w:t>2133</w:t>
            </w:r>
          </w:p>
        </w:tc>
        <w:tc>
          <w:tcPr>
            <w:tcW w:w="1318" w:type="dxa"/>
            <w:vAlign w:val="bottom"/>
          </w:tcPr>
          <w:p w:rsidR="002266C5" w:rsidRPr="000560B0" w:rsidRDefault="00A404F5" w:rsidP="00402E68">
            <w:pPr>
              <w:jc w:val="center"/>
              <w:rPr>
                <w:lang w:val="uk-UA"/>
              </w:rPr>
            </w:pPr>
            <w:r w:rsidRPr="000560B0">
              <w:rPr>
                <w:lang w:val="uk-UA"/>
              </w:rPr>
              <w:t>7</w:t>
            </w:r>
            <w:r w:rsidR="00846B41" w:rsidRPr="000560B0">
              <w:rPr>
                <w:lang w:val="uk-UA"/>
              </w:rPr>
              <w:t xml:space="preserve"> </w:t>
            </w:r>
            <w:r w:rsidRPr="000560B0">
              <w:rPr>
                <w:lang w:val="uk-UA"/>
              </w:rPr>
              <w:t>395</w:t>
            </w:r>
          </w:p>
        </w:tc>
        <w:tc>
          <w:tcPr>
            <w:tcW w:w="1298" w:type="dxa"/>
            <w:vAlign w:val="bottom"/>
          </w:tcPr>
          <w:p w:rsidR="002266C5" w:rsidRPr="000560B0" w:rsidRDefault="001A5A6E" w:rsidP="002266C5">
            <w:pPr>
              <w:jc w:val="center"/>
              <w:rPr>
                <w:lang w:val="uk-UA"/>
              </w:rPr>
            </w:pPr>
            <w:r w:rsidRPr="000560B0">
              <w:rPr>
                <w:lang w:val="uk-UA"/>
              </w:rPr>
              <w:t>7211</w:t>
            </w:r>
          </w:p>
        </w:tc>
      </w:tr>
      <w:tr w:rsidR="002266C5" w:rsidRPr="000560B0" w:rsidTr="00DE121A">
        <w:trPr>
          <w:trHeight w:val="430"/>
        </w:trPr>
        <w:tc>
          <w:tcPr>
            <w:tcW w:w="5240" w:type="dxa"/>
            <w:vAlign w:val="center"/>
          </w:tcPr>
          <w:p w:rsidR="002266C5" w:rsidRPr="000560B0" w:rsidRDefault="002266C5" w:rsidP="007E316E">
            <w:pPr>
              <w:spacing w:line="190" w:lineRule="exact"/>
              <w:rPr>
                <w:b/>
              </w:rPr>
            </w:pPr>
            <w:r w:rsidRPr="000560B0">
              <w:rPr>
                <w:rStyle w:val="20"/>
                <w:b/>
                <w:sz w:val="24"/>
                <w:szCs w:val="24"/>
              </w:rPr>
              <w:t>Усього виплат на користь держави</w:t>
            </w:r>
          </w:p>
        </w:tc>
        <w:tc>
          <w:tcPr>
            <w:tcW w:w="1216" w:type="dxa"/>
            <w:vAlign w:val="center"/>
          </w:tcPr>
          <w:p w:rsidR="002266C5" w:rsidRPr="000560B0" w:rsidRDefault="002266C5" w:rsidP="007E316E">
            <w:pPr>
              <w:spacing w:line="190" w:lineRule="exact"/>
              <w:jc w:val="center"/>
            </w:pPr>
            <w:r w:rsidRPr="000560B0">
              <w:rPr>
                <w:rStyle w:val="20"/>
                <w:sz w:val="24"/>
                <w:szCs w:val="24"/>
              </w:rPr>
              <w:t>2200</w:t>
            </w:r>
          </w:p>
        </w:tc>
        <w:tc>
          <w:tcPr>
            <w:tcW w:w="1318" w:type="dxa"/>
            <w:vAlign w:val="bottom"/>
          </w:tcPr>
          <w:p w:rsidR="002266C5" w:rsidRPr="000560B0" w:rsidRDefault="00D274A0" w:rsidP="00402E68">
            <w:pPr>
              <w:jc w:val="center"/>
              <w:rPr>
                <w:lang w:val="uk-UA"/>
              </w:rPr>
            </w:pPr>
            <w:r>
              <w:rPr>
                <w:lang w:val="uk-UA"/>
              </w:rPr>
              <w:t>21 793</w:t>
            </w:r>
          </w:p>
        </w:tc>
        <w:tc>
          <w:tcPr>
            <w:tcW w:w="1298" w:type="dxa"/>
            <w:vAlign w:val="bottom"/>
          </w:tcPr>
          <w:p w:rsidR="002266C5" w:rsidRPr="000560B0" w:rsidRDefault="00D274A0" w:rsidP="002266C5">
            <w:pPr>
              <w:jc w:val="center"/>
              <w:rPr>
                <w:lang w:val="uk-UA"/>
              </w:rPr>
            </w:pPr>
            <w:r>
              <w:rPr>
                <w:lang w:val="uk-UA"/>
              </w:rPr>
              <w:t>21 609</w:t>
            </w:r>
          </w:p>
        </w:tc>
      </w:tr>
      <w:tr w:rsidR="002266C5" w:rsidRPr="000560B0" w:rsidTr="00DE121A">
        <w:trPr>
          <w:trHeight w:val="454"/>
        </w:trPr>
        <w:tc>
          <w:tcPr>
            <w:tcW w:w="9072" w:type="dxa"/>
            <w:gridSpan w:val="4"/>
            <w:vAlign w:val="bottom"/>
          </w:tcPr>
          <w:p w:rsidR="002266C5" w:rsidRPr="000560B0" w:rsidRDefault="002266C5" w:rsidP="00402E68">
            <w:pPr>
              <w:jc w:val="center"/>
              <w:rPr>
                <w:lang w:val="uk-UA"/>
              </w:rPr>
            </w:pPr>
          </w:p>
        </w:tc>
      </w:tr>
      <w:tr w:rsidR="002266C5" w:rsidRPr="000560B0" w:rsidTr="00DE121A">
        <w:trPr>
          <w:trHeight w:val="386"/>
        </w:trPr>
        <w:tc>
          <w:tcPr>
            <w:tcW w:w="5240" w:type="dxa"/>
            <w:vAlign w:val="center"/>
          </w:tcPr>
          <w:p w:rsidR="002266C5" w:rsidRPr="000560B0" w:rsidRDefault="002266C5" w:rsidP="007E316E">
            <w:pPr>
              <w:spacing w:line="190" w:lineRule="exact"/>
            </w:pPr>
            <w:r w:rsidRPr="000560B0">
              <w:rPr>
                <w:rStyle w:val="20"/>
                <w:sz w:val="24"/>
                <w:szCs w:val="24"/>
              </w:rPr>
              <w:t>Залишок коштів на початок періоду</w:t>
            </w:r>
          </w:p>
        </w:tc>
        <w:tc>
          <w:tcPr>
            <w:tcW w:w="1216" w:type="dxa"/>
            <w:vAlign w:val="center"/>
          </w:tcPr>
          <w:p w:rsidR="002266C5" w:rsidRPr="000560B0" w:rsidRDefault="002266C5" w:rsidP="007E316E">
            <w:pPr>
              <w:spacing w:line="190" w:lineRule="exact"/>
              <w:jc w:val="center"/>
            </w:pPr>
            <w:r w:rsidRPr="000560B0">
              <w:rPr>
                <w:rStyle w:val="20"/>
                <w:sz w:val="24"/>
                <w:szCs w:val="24"/>
              </w:rPr>
              <w:t>3405</w:t>
            </w:r>
          </w:p>
        </w:tc>
        <w:tc>
          <w:tcPr>
            <w:tcW w:w="1318" w:type="dxa"/>
            <w:vAlign w:val="bottom"/>
          </w:tcPr>
          <w:p w:rsidR="002266C5" w:rsidRPr="000560B0" w:rsidRDefault="00A404F5" w:rsidP="00402E68">
            <w:pPr>
              <w:jc w:val="center"/>
              <w:rPr>
                <w:lang w:val="uk-UA"/>
              </w:rPr>
            </w:pPr>
            <w:r w:rsidRPr="000560B0">
              <w:rPr>
                <w:lang w:val="uk-UA"/>
              </w:rPr>
              <w:t>3</w:t>
            </w:r>
            <w:r w:rsidR="00846B41" w:rsidRPr="000560B0">
              <w:rPr>
                <w:lang w:val="uk-UA"/>
              </w:rPr>
              <w:t xml:space="preserve"> </w:t>
            </w:r>
            <w:r w:rsidRPr="000560B0">
              <w:rPr>
                <w:lang w:val="uk-UA"/>
              </w:rPr>
              <w:t>698</w:t>
            </w:r>
          </w:p>
        </w:tc>
        <w:tc>
          <w:tcPr>
            <w:tcW w:w="1298" w:type="dxa"/>
            <w:vAlign w:val="bottom"/>
          </w:tcPr>
          <w:p w:rsidR="002266C5" w:rsidRPr="000560B0" w:rsidRDefault="006D4687" w:rsidP="002266C5">
            <w:pPr>
              <w:jc w:val="center"/>
              <w:rPr>
                <w:lang w:val="uk-UA"/>
              </w:rPr>
            </w:pPr>
            <w:r w:rsidRPr="000560B0">
              <w:rPr>
                <w:lang w:val="uk-UA"/>
              </w:rPr>
              <w:t>18 859</w:t>
            </w:r>
          </w:p>
        </w:tc>
      </w:tr>
      <w:tr w:rsidR="002266C5" w:rsidRPr="000560B0" w:rsidTr="00DE121A">
        <w:trPr>
          <w:trHeight w:val="434"/>
        </w:trPr>
        <w:tc>
          <w:tcPr>
            <w:tcW w:w="5240" w:type="dxa"/>
            <w:vAlign w:val="center"/>
          </w:tcPr>
          <w:p w:rsidR="002266C5" w:rsidRPr="000560B0" w:rsidRDefault="002266C5" w:rsidP="007E316E">
            <w:pPr>
              <w:spacing w:line="190" w:lineRule="exact"/>
            </w:pPr>
            <w:r w:rsidRPr="000560B0">
              <w:rPr>
                <w:rStyle w:val="20"/>
                <w:sz w:val="24"/>
                <w:szCs w:val="24"/>
              </w:rPr>
              <w:t>Цільове фінансування</w:t>
            </w:r>
          </w:p>
        </w:tc>
        <w:tc>
          <w:tcPr>
            <w:tcW w:w="1216" w:type="dxa"/>
            <w:vAlign w:val="center"/>
          </w:tcPr>
          <w:p w:rsidR="002266C5" w:rsidRPr="000560B0" w:rsidRDefault="002266C5" w:rsidP="007E316E">
            <w:pPr>
              <w:spacing w:line="190" w:lineRule="exact"/>
              <w:jc w:val="center"/>
            </w:pPr>
            <w:r w:rsidRPr="000560B0">
              <w:rPr>
                <w:rStyle w:val="20"/>
                <w:sz w:val="24"/>
                <w:szCs w:val="24"/>
              </w:rPr>
              <w:t>3030</w:t>
            </w:r>
          </w:p>
        </w:tc>
        <w:tc>
          <w:tcPr>
            <w:tcW w:w="1318" w:type="dxa"/>
            <w:vAlign w:val="bottom"/>
          </w:tcPr>
          <w:p w:rsidR="002266C5" w:rsidRPr="000560B0" w:rsidRDefault="00A404F5" w:rsidP="00402E68">
            <w:pPr>
              <w:jc w:val="center"/>
              <w:rPr>
                <w:lang w:val="uk-UA"/>
              </w:rPr>
            </w:pPr>
            <w:r w:rsidRPr="000560B0">
              <w:rPr>
                <w:lang w:val="uk-UA"/>
              </w:rPr>
              <w:t>-</w:t>
            </w:r>
          </w:p>
        </w:tc>
        <w:tc>
          <w:tcPr>
            <w:tcW w:w="1298" w:type="dxa"/>
            <w:vAlign w:val="bottom"/>
          </w:tcPr>
          <w:p w:rsidR="002266C5" w:rsidRPr="000560B0" w:rsidRDefault="002266C5" w:rsidP="002266C5">
            <w:pPr>
              <w:jc w:val="center"/>
              <w:rPr>
                <w:lang w:val="uk-UA"/>
              </w:rPr>
            </w:pPr>
          </w:p>
        </w:tc>
      </w:tr>
      <w:tr w:rsidR="002266C5" w:rsidRPr="000560B0" w:rsidTr="00DE121A">
        <w:trPr>
          <w:trHeight w:val="412"/>
        </w:trPr>
        <w:tc>
          <w:tcPr>
            <w:tcW w:w="5240" w:type="dxa"/>
            <w:vAlign w:val="bottom"/>
          </w:tcPr>
          <w:p w:rsidR="002266C5" w:rsidRPr="000560B0" w:rsidRDefault="002266C5" w:rsidP="007E316E">
            <w:pPr>
              <w:spacing w:line="190" w:lineRule="exact"/>
            </w:pPr>
            <w:r w:rsidRPr="000560B0">
              <w:rPr>
                <w:rStyle w:val="20"/>
                <w:sz w:val="24"/>
                <w:szCs w:val="24"/>
              </w:rPr>
              <w:t>Чистий рух коштів від операційної діяльності</w:t>
            </w:r>
          </w:p>
        </w:tc>
        <w:tc>
          <w:tcPr>
            <w:tcW w:w="1216" w:type="dxa"/>
            <w:vAlign w:val="center"/>
          </w:tcPr>
          <w:p w:rsidR="002266C5" w:rsidRPr="000560B0" w:rsidRDefault="002266C5" w:rsidP="007E316E">
            <w:pPr>
              <w:spacing w:line="190" w:lineRule="exact"/>
              <w:jc w:val="center"/>
            </w:pPr>
            <w:r w:rsidRPr="000560B0">
              <w:rPr>
                <w:rStyle w:val="20"/>
                <w:sz w:val="24"/>
                <w:szCs w:val="24"/>
              </w:rPr>
              <w:t>3193</w:t>
            </w:r>
          </w:p>
        </w:tc>
        <w:tc>
          <w:tcPr>
            <w:tcW w:w="1318" w:type="dxa"/>
            <w:vAlign w:val="bottom"/>
          </w:tcPr>
          <w:p w:rsidR="002266C5" w:rsidRPr="000560B0" w:rsidRDefault="00B31829" w:rsidP="00402E68">
            <w:pPr>
              <w:jc w:val="center"/>
              <w:rPr>
                <w:lang w:val="uk-UA"/>
              </w:rPr>
            </w:pPr>
            <w:r w:rsidRPr="000560B0">
              <w:rPr>
                <w:lang w:val="uk-UA"/>
              </w:rPr>
              <w:t>-</w:t>
            </w:r>
            <w:r w:rsidR="00A404F5" w:rsidRPr="000560B0">
              <w:rPr>
                <w:lang w:val="uk-UA"/>
              </w:rPr>
              <w:t>18</w:t>
            </w:r>
            <w:r w:rsidR="00846B41" w:rsidRPr="000560B0">
              <w:rPr>
                <w:lang w:val="uk-UA"/>
              </w:rPr>
              <w:t xml:space="preserve"> </w:t>
            </w:r>
            <w:r w:rsidR="00A404F5" w:rsidRPr="000560B0">
              <w:rPr>
                <w:lang w:val="uk-UA"/>
              </w:rPr>
              <w:t>969</w:t>
            </w:r>
          </w:p>
        </w:tc>
        <w:tc>
          <w:tcPr>
            <w:tcW w:w="1298" w:type="dxa"/>
            <w:vAlign w:val="bottom"/>
          </w:tcPr>
          <w:p w:rsidR="002266C5" w:rsidRPr="000560B0" w:rsidRDefault="003516F3" w:rsidP="002266C5">
            <w:pPr>
              <w:jc w:val="center"/>
              <w:rPr>
                <w:lang w:val="uk-UA"/>
              </w:rPr>
            </w:pPr>
            <w:r w:rsidRPr="000560B0">
              <w:rPr>
                <w:lang w:val="uk-UA"/>
              </w:rPr>
              <w:t>10 784</w:t>
            </w:r>
          </w:p>
        </w:tc>
      </w:tr>
      <w:tr w:rsidR="002266C5" w:rsidRPr="000560B0" w:rsidTr="00DE121A">
        <w:trPr>
          <w:trHeight w:val="417"/>
        </w:trPr>
        <w:tc>
          <w:tcPr>
            <w:tcW w:w="5240" w:type="dxa"/>
            <w:vAlign w:val="center"/>
          </w:tcPr>
          <w:p w:rsidR="002266C5" w:rsidRPr="000560B0" w:rsidRDefault="002266C5" w:rsidP="007E316E">
            <w:pPr>
              <w:spacing w:line="190" w:lineRule="exact"/>
              <w:rPr>
                <w:lang w:val="uk-UA"/>
              </w:rPr>
            </w:pPr>
            <w:r w:rsidRPr="000560B0">
              <w:rPr>
                <w:rStyle w:val="20"/>
                <w:sz w:val="24"/>
                <w:szCs w:val="24"/>
              </w:rPr>
              <w:t>Чистий рух коштів від інвестиційної діяльності</w:t>
            </w:r>
          </w:p>
        </w:tc>
        <w:tc>
          <w:tcPr>
            <w:tcW w:w="1216" w:type="dxa"/>
            <w:vAlign w:val="center"/>
          </w:tcPr>
          <w:p w:rsidR="002266C5" w:rsidRPr="000560B0" w:rsidRDefault="002266C5" w:rsidP="007E316E">
            <w:pPr>
              <w:spacing w:line="190" w:lineRule="exact"/>
              <w:jc w:val="center"/>
            </w:pPr>
            <w:r w:rsidRPr="000560B0">
              <w:rPr>
                <w:rStyle w:val="20"/>
                <w:sz w:val="24"/>
                <w:szCs w:val="24"/>
              </w:rPr>
              <w:t>3295</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rPr>
          <w:trHeight w:val="410"/>
        </w:trPr>
        <w:tc>
          <w:tcPr>
            <w:tcW w:w="5240" w:type="dxa"/>
            <w:vAlign w:val="center"/>
          </w:tcPr>
          <w:p w:rsidR="002266C5" w:rsidRPr="000560B0" w:rsidRDefault="002266C5" w:rsidP="007E316E">
            <w:pPr>
              <w:spacing w:line="190" w:lineRule="exact"/>
            </w:pPr>
            <w:r w:rsidRPr="000560B0">
              <w:rPr>
                <w:rStyle w:val="20"/>
                <w:sz w:val="24"/>
                <w:szCs w:val="24"/>
              </w:rPr>
              <w:t xml:space="preserve">Чистий рух коштів від фінансової діяльності </w:t>
            </w:r>
          </w:p>
        </w:tc>
        <w:tc>
          <w:tcPr>
            <w:tcW w:w="1216" w:type="dxa"/>
            <w:vAlign w:val="center"/>
          </w:tcPr>
          <w:p w:rsidR="002266C5" w:rsidRPr="000560B0" w:rsidRDefault="002266C5" w:rsidP="007E316E">
            <w:pPr>
              <w:spacing w:line="190" w:lineRule="exact"/>
              <w:jc w:val="center"/>
            </w:pPr>
            <w:r w:rsidRPr="000560B0">
              <w:rPr>
                <w:rStyle w:val="20"/>
                <w:sz w:val="24"/>
                <w:szCs w:val="24"/>
              </w:rPr>
              <w:t>3395</w:t>
            </w:r>
          </w:p>
        </w:tc>
        <w:tc>
          <w:tcPr>
            <w:tcW w:w="1318" w:type="dxa"/>
            <w:vAlign w:val="bottom"/>
          </w:tcPr>
          <w:p w:rsidR="002266C5" w:rsidRPr="000560B0" w:rsidRDefault="00DA2555" w:rsidP="00402E68">
            <w:pPr>
              <w:jc w:val="center"/>
              <w:rPr>
                <w:lang w:val="uk-UA"/>
              </w:rPr>
            </w:pPr>
            <w:r w:rsidRPr="000560B0">
              <w:rPr>
                <w:lang w:val="uk-UA"/>
              </w:rPr>
              <w:t>33</w:t>
            </w:r>
            <w:r w:rsidR="00846B41" w:rsidRPr="000560B0">
              <w:rPr>
                <w:lang w:val="uk-UA"/>
              </w:rPr>
              <w:t xml:space="preserve"> </w:t>
            </w:r>
            <w:r w:rsidRPr="000560B0">
              <w:rPr>
                <w:lang w:val="uk-UA"/>
              </w:rPr>
              <w:t>860</w:t>
            </w:r>
          </w:p>
        </w:tc>
        <w:tc>
          <w:tcPr>
            <w:tcW w:w="1298" w:type="dxa"/>
            <w:vAlign w:val="bottom"/>
          </w:tcPr>
          <w:p w:rsidR="002266C5" w:rsidRPr="000560B0" w:rsidRDefault="003516F3" w:rsidP="002266C5">
            <w:pPr>
              <w:jc w:val="center"/>
              <w:rPr>
                <w:lang w:val="uk-UA"/>
              </w:rPr>
            </w:pPr>
            <w:r w:rsidRPr="000560B0">
              <w:rPr>
                <w:lang w:val="uk-UA"/>
              </w:rPr>
              <w:t>177 265</w:t>
            </w:r>
          </w:p>
        </w:tc>
      </w:tr>
      <w:tr w:rsidR="002266C5" w:rsidRPr="000560B0" w:rsidTr="00DE121A">
        <w:trPr>
          <w:trHeight w:val="416"/>
        </w:trPr>
        <w:tc>
          <w:tcPr>
            <w:tcW w:w="5240" w:type="dxa"/>
            <w:vAlign w:val="center"/>
          </w:tcPr>
          <w:p w:rsidR="002266C5" w:rsidRPr="000560B0" w:rsidRDefault="002266C5" w:rsidP="007E316E">
            <w:pPr>
              <w:spacing w:line="190" w:lineRule="exact"/>
            </w:pPr>
            <w:r w:rsidRPr="000560B0">
              <w:rPr>
                <w:rStyle w:val="20"/>
                <w:sz w:val="24"/>
                <w:szCs w:val="24"/>
              </w:rPr>
              <w:t>Вплив зміни валютних курсів на залишок коштів</w:t>
            </w:r>
          </w:p>
        </w:tc>
        <w:tc>
          <w:tcPr>
            <w:tcW w:w="1216" w:type="dxa"/>
            <w:vAlign w:val="center"/>
          </w:tcPr>
          <w:p w:rsidR="002266C5" w:rsidRPr="000560B0" w:rsidRDefault="002266C5" w:rsidP="007E316E">
            <w:pPr>
              <w:spacing w:line="190" w:lineRule="exact"/>
              <w:jc w:val="center"/>
            </w:pPr>
            <w:r w:rsidRPr="000560B0">
              <w:rPr>
                <w:rStyle w:val="20"/>
                <w:sz w:val="24"/>
                <w:szCs w:val="24"/>
              </w:rPr>
              <w:t>3410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rPr>
          <w:trHeight w:val="408"/>
        </w:trPr>
        <w:tc>
          <w:tcPr>
            <w:tcW w:w="5240" w:type="dxa"/>
            <w:vAlign w:val="center"/>
          </w:tcPr>
          <w:p w:rsidR="002266C5" w:rsidRPr="000560B0" w:rsidRDefault="002266C5" w:rsidP="007E316E">
            <w:pPr>
              <w:spacing w:line="190" w:lineRule="exact"/>
            </w:pPr>
            <w:r w:rsidRPr="000560B0">
              <w:rPr>
                <w:rStyle w:val="20"/>
                <w:sz w:val="24"/>
                <w:szCs w:val="24"/>
              </w:rPr>
              <w:t>Залишок коштів на кінець періоду</w:t>
            </w:r>
          </w:p>
        </w:tc>
        <w:tc>
          <w:tcPr>
            <w:tcW w:w="1216" w:type="dxa"/>
            <w:vAlign w:val="center"/>
          </w:tcPr>
          <w:p w:rsidR="002266C5" w:rsidRPr="000560B0" w:rsidRDefault="002266C5" w:rsidP="007E316E">
            <w:pPr>
              <w:spacing w:line="190" w:lineRule="exact"/>
              <w:jc w:val="center"/>
            </w:pPr>
            <w:r w:rsidRPr="000560B0">
              <w:rPr>
                <w:rStyle w:val="20"/>
                <w:sz w:val="24"/>
                <w:szCs w:val="24"/>
              </w:rPr>
              <w:t>3415</w:t>
            </w:r>
          </w:p>
        </w:tc>
        <w:tc>
          <w:tcPr>
            <w:tcW w:w="1318" w:type="dxa"/>
            <w:vAlign w:val="bottom"/>
          </w:tcPr>
          <w:p w:rsidR="002266C5" w:rsidRPr="000560B0" w:rsidRDefault="00DA2555" w:rsidP="00402E68">
            <w:pPr>
              <w:jc w:val="center"/>
              <w:rPr>
                <w:b/>
                <w:lang w:val="uk-UA"/>
              </w:rPr>
            </w:pPr>
            <w:r w:rsidRPr="000560B0">
              <w:rPr>
                <w:b/>
                <w:lang w:val="uk-UA"/>
              </w:rPr>
              <w:t>18 589</w:t>
            </w:r>
          </w:p>
        </w:tc>
        <w:tc>
          <w:tcPr>
            <w:tcW w:w="1298" w:type="dxa"/>
            <w:vAlign w:val="bottom"/>
          </w:tcPr>
          <w:p w:rsidR="002266C5" w:rsidRPr="000560B0" w:rsidRDefault="003516F3" w:rsidP="002266C5">
            <w:pPr>
              <w:jc w:val="center"/>
              <w:rPr>
                <w:b/>
                <w:lang w:val="uk-UA"/>
              </w:rPr>
            </w:pPr>
            <w:r w:rsidRPr="000560B0">
              <w:rPr>
                <w:b/>
                <w:lang w:val="uk-UA"/>
              </w:rPr>
              <w:t>206 638</w:t>
            </w:r>
          </w:p>
        </w:tc>
      </w:tr>
      <w:tr w:rsidR="002266C5" w:rsidRPr="000560B0" w:rsidTr="00DE121A">
        <w:trPr>
          <w:trHeight w:val="413"/>
        </w:trPr>
        <w:tc>
          <w:tcPr>
            <w:tcW w:w="9072" w:type="dxa"/>
            <w:gridSpan w:val="4"/>
            <w:vAlign w:val="bottom"/>
          </w:tcPr>
          <w:p w:rsidR="002266C5" w:rsidRPr="000560B0" w:rsidRDefault="002266C5" w:rsidP="00402E68">
            <w:pPr>
              <w:jc w:val="center"/>
              <w:rPr>
                <w:b/>
                <w:lang w:val="uk-UA"/>
              </w:rPr>
            </w:pPr>
          </w:p>
        </w:tc>
      </w:tr>
      <w:tr w:rsidR="002266C5" w:rsidRPr="000560B0" w:rsidTr="00DE121A">
        <w:trPr>
          <w:trHeight w:val="434"/>
        </w:trPr>
        <w:tc>
          <w:tcPr>
            <w:tcW w:w="5240" w:type="dxa"/>
            <w:vAlign w:val="center"/>
          </w:tcPr>
          <w:p w:rsidR="002266C5" w:rsidRPr="000560B0" w:rsidRDefault="002266C5" w:rsidP="007E316E">
            <w:pPr>
              <w:spacing w:line="190" w:lineRule="exact"/>
            </w:pPr>
            <w:r w:rsidRPr="000560B0">
              <w:rPr>
                <w:rStyle w:val="20"/>
                <w:sz w:val="24"/>
                <w:szCs w:val="24"/>
              </w:rPr>
              <w:t>Капітальні інвестиції</w:t>
            </w:r>
          </w:p>
        </w:tc>
        <w:tc>
          <w:tcPr>
            <w:tcW w:w="1216" w:type="dxa"/>
            <w:vAlign w:val="center"/>
          </w:tcPr>
          <w:p w:rsidR="002266C5" w:rsidRPr="000560B0" w:rsidRDefault="002266C5" w:rsidP="007E316E">
            <w:pPr>
              <w:spacing w:line="190" w:lineRule="exact"/>
              <w:ind w:right="280"/>
              <w:jc w:val="right"/>
            </w:pPr>
            <w:r w:rsidRPr="000560B0">
              <w:rPr>
                <w:rStyle w:val="20"/>
                <w:sz w:val="24"/>
                <w:szCs w:val="24"/>
              </w:rPr>
              <w:t>4000</w:t>
            </w:r>
          </w:p>
        </w:tc>
        <w:tc>
          <w:tcPr>
            <w:tcW w:w="1318" w:type="dxa"/>
            <w:vAlign w:val="bottom"/>
          </w:tcPr>
          <w:p w:rsidR="002266C5" w:rsidRPr="000560B0" w:rsidRDefault="004C7304" w:rsidP="00402E68">
            <w:pPr>
              <w:jc w:val="center"/>
              <w:rPr>
                <w:b/>
                <w:lang w:val="uk-UA"/>
              </w:rPr>
            </w:pPr>
            <w:r w:rsidRPr="000560B0">
              <w:rPr>
                <w:b/>
                <w:lang w:val="uk-UA"/>
              </w:rPr>
              <w:t>16 843</w:t>
            </w:r>
          </w:p>
        </w:tc>
        <w:tc>
          <w:tcPr>
            <w:tcW w:w="1298" w:type="dxa"/>
            <w:vAlign w:val="bottom"/>
          </w:tcPr>
          <w:p w:rsidR="002266C5" w:rsidRPr="000560B0" w:rsidRDefault="006C2B8A" w:rsidP="00402E68">
            <w:pPr>
              <w:jc w:val="center"/>
              <w:rPr>
                <w:b/>
                <w:lang w:val="uk-UA"/>
              </w:rPr>
            </w:pPr>
            <w:r w:rsidRPr="000560B0">
              <w:rPr>
                <w:b/>
                <w:lang w:val="uk-UA"/>
              </w:rPr>
              <w:t>20 386</w:t>
            </w:r>
          </w:p>
        </w:tc>
      </w:tr>
      <w:tr w:rsidR="002266C5" w:rsidRPr="000560B0" w:rsidTr="00DE121A">
        <w:trPr>
          <w:trHeight w:val="398"/>
        </w:trPr>
        <w:tc>
          <w:tcPr>
            <w:tcW w:w="9072" w:type="dxa"/>
            <w:gridSpan w:val="4"/>
            <w:vAlign w:val="bottom"/>
          </w:tcPr>
          <w:p w:rsidR="002266C5" w:rsidRPr="000560B0" w:rsidRDefault="002266C5" w:rsidP="00402E68">
            <w:pPr>
              <w:jc w:val="center"/>
              <w:rPr>
                <w:b/>
                <w:lang w:val="uk-UA"/>
              </w:rPr>
            </w:pPr>
          </w:p>
        </w:tc>
      </w:tr>
      <w:tr w:rsidR="002266C5" w:rsidRPr="000560B0" w:rsidTr="00DE121A">
        <w:trPr>
          <w:trHeight w:val="432"/>
        </w:trPr>
        <w:tc>
          <w:tcPr>
            <w:tcW w:w="5240" w:type="dxa"/>
            <w:vAlign w:val="bottom"/>
          </w:tcPr>
          <w:p w:rsidR="002266C5" w:rsidRPr="000560B0" w:rsidRDefault="002266C5" w:rsidP="007E316E">
            <w:pPr>
              <w:spacing w:line="190" w:lineRule="exact"/>
            </w:pPr>
            <w:r w:rsidRPr="000560B0">
              <w:rPr>
                <w:rStyle w:val="20"/>
                <w:sz w:val="24"/>
                <w:szCs w:val="24"/>
              </w:rPr>
              <w:t>Рентабельність діяльності (ряд. 1200/ряд. 1000*100)</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5040</w:t>
            </w:r>
          </w:p>
        </w:tc>
        <w:tc>
          <w:tcPr>
            <w:tcW w:w="1318" w:type="dxa"/>
            <w:vAlign w:val="bottom"/>
          </w:tcPr>
          <w:p w:rsidR="002266C5" w:rsidRPr="000560B0" w:rsidRDefault="006F70F3" w:rsidP="00402E68">
            <w:pPr>
              <w:jc w:val="center"/>
              <w:rPr>
                <w:b/>
                <w:lang w:val="uk-UA"/>
              </w:rPr>
            </w:pPr>
            <w:r w:rsidRPr="000560B0">
              <w:rPr>
                <w:b/>
                <w:lang w:val="uk-UA"/>
              </w:rPr>
              <w:t>-36</w:t>
            </w:r>
            <w:r w:rsidR="000162E2" w:rsidRPr="000560B0">
              <w:rPr>
                <w:b/>
                <w:lang w:val="uk-UA"/>
              </w:rPr>
              <w:t>,3</w:t>
            </w:r>
          </w:p>
        </w:tc>
        <w:tc>
          <w:tcPr>
            <w:tcW w:w="1298" w:type="dxa"/>
            <w:vAlign w:val="bottom"/>
          </w:tcPr>
          <w:p w:rsidR="002266C5" w:rsidRPr="000560B0" w:rsidRDefault="00716715" w:rsidP="00402E68">
            <w:pPr>
              <w:jc w:val="center"/>
              <w:rPr>
                <w:b/>
                <w:lang w:val="uk-UA"/>
              </w:rPr>
            </w:pPr>
            <w:r w:rsidRPr="000560B0">
              <w:rPr>
                <w:b/>
                <w:lang w:val="uk-UA"/>
              </w:rPr>
              <w:t>-22,3</w:t>
            </w:r>
          </w:p>
        </w:tc>
      </w:tr>
      <w:tr w:rsidR="002266C5" w:rsidRPr="000560B0" w:rsidTr="00DE121A">
        <w:trPr>
          <w:trHeight w:val="396"/>
        </w:trPr>
        <w:tc>
          <w:tcPr>
            <w:tcW w:w="5240" w:type="dxa"/>
            <w:vAlign w:val="bottom"/>
          </w:tcPr>
          <w:p w:rsidR="002266C5" w:rsidRPr="000560B0" w:rsidRDefault="002266C5" w:rsidP="007E316E">
            <w:pPr>
              <w:spacing w:line="190" w:lineRule="exact"/>
            </w:pPr>
            <w:r w:rsidRPr="000560B0">
              <w:rPr>
                <w:rStyle w:val="20"/>
                <w:sz w:val="24"/>
                <w:szCs w:val="24"/>
              </w:rPr>
              <w:t>Рентабельність активів (ряд. 1200/ряд.6020* 100)</w:t>
            </w:r>
          </w:p>
        </w:tc>
        <w:tc>
          <w:tcPr>
            <w:tcW w:w="1216" w:type="dxa"/>
            <w:vAlign w:val="bottom"/>
          </w:tcPr>
          <w:p w:rsidR="002266C5" w:rsidRPr="000560B0" w:rsidRDefault="002266C5" w:rsidP="007E316E">
            <w:pPr>
              <w:spacing w:line="190" w:lineRule="exact"/>
              <w:jc w:val="center"/>
            </w:pPr>
            <w:r w:rsidRPr="000560B0">
              <w:rPr>
                <w:rStyle w:val="20"/>
                <w:sz w:val="24"/>
                <w:szCs w:val="24"/>
              </w:rPr>
              <w:t>5020</w:t>
            </w:r>
          </w:p>
        </w:tc>
        <w:tc>
          <w:tcPr>
            <w:tcW w:w="1318" w:type="dxa"/>
            <w:vAlign w:val="bottom"/>
          </w:tcPr>
          <w:p w:rsidR="002266C5" w:rsidRPr="000560B0" w:rsidRDefault="000162E2" w:rsidP="00402E68">
            <w:pPr>
              <w:jc w:val="center"/>
              <w:rPr>
                <w:b/>
                <w:lang w:val="uk-UA"/>
              </w:rPr>
            </w:pPr>
            <w:r w:rsidRPr="000560B0">
              <w:rPr>
                <w:b/>
                <w:lang w:val="uk-UA"/>
              </w:rPr>
              <w:t>-36,9</w:t>
            </w:r>
          </w:p>
        </w:tc>
        <w:tc>
          <w:tcPr>
            <w:tcW w:w="1298" w:type="dxa"/>
            <w:vAlign w:val="bottom"/>
          </w:tcPr>
          <w:p w:rsidR="002266C5" w:rsidRPr="000560B0" w:rsidRDefault="00EB072A" w:rsidP="00402E68">
            <w:pPr>
              <w:jc w:val="center"/>
              <w:rPr>
                <w:b/>
                <w:lang w:val="uk-UA"/>
              </w:rPr>
            </w:pPr>
            <w:r w:rsidRPr="000560B0">
              <w:rPr>
                <w:b/>
                <w:lang w:val="uk-UA"/>
              </w:rPr>
              <w:t>-15,1</w:t>
            </w:r>
          </w:p>
        </w:tc>
      </w:tr>
      <w:tr w:rsidR="002266C5" w:rsidRPr="000560B0" w:rsidTr="00DE121A">
        <w:trPr>
          <w:trHeight w:val="538"/>
        </w:trPr>
        <w:tc>
          <w:tcPr>
            <w:tcW w:w="5240" w:type="dxa"/>
            <w:vAlign w:val="bottom"/>
          </w:tcPr>
          <w:p w:rsidR="002266C5" w:rsidRPr="000560B0" w:rsidRDefault="002266C5" w:rsidP="007E316E">
            <w:pPr>
              <w:spacing w:line="190" w:lineRule="exact"/>
            </w:pPr>
            <w:r w:rsidRPr="000560B0">
              <w:rPr>
                <w:rStyle w:val="20"/>
                <w:sz w:val="24"/>
                <w:szCs w:val="24"/>
              </w:rPr>
              <w:t>Рентабельність власного капіталу (ряд. !200/ряд.6080*100)</w:t>
            </w:r>
          </w:p>
        </w:tc>
        <w:tc>
          <w:tcPr>
            <w:tcW w:w="1216" w:type="dxa"/>
            <w:vAlign w:val="bottom"/>
          </w:tcPr>
          <w:p w:rsidR="002266C5" w:rsidRPr="000560B0" w:rsidRDefault="002266C5" w:rsidP="007E316E">
            <w:pPr>
              <w:spacing w:line="190" w:lineRule="exact"/>
              <w:jc w:val="center"/>
            </w:pPr>
            <w:r w:rsidRPr="000560B0">
              <w:rPr>
                <w:rStyle w:val="20"/>
                <w:sz w:val="24"/>
                <w:szCs w:val="24"/>
              </w:rPr>
              <w:t>5030</w:t>
            </w:r>
          </w:p>
        </w:tc>
        <w:tc>
          <w:tcPr>
            <w:tcW w:w="1318" w:type="dxa"/>
            <w:vAlign w:val="bottom"/>
          </w:tcPr>
          <w:p w:rsidR="002266C5" w:rsidRPr="000560B0" w:rsidRDefault="000162E2" w:rsidP="00402E68">
            <w:pPr>
              <w:jc w:val="center"/>
              <w:rPr>
                <w:b/>
                <w:lang w:val="uk-UA"/>
              </w:rPr>
            </w:pPr>
            <w:r w:rsidRPr="000560B0">
              <w:rPr>
                <w:b/>
                <w:lang w:val="uk-UA"/>
              </w:rPr>
              <w:t>70,6</w:t>
            </w:r>
          </w:p>
        </w:tc>
        <w:tc>
          <w:tcPr>
            <w:tcW w:w="1298" w:type="dxa"/>
            <w:vAlign w:val="bottom"/>
          </w:tcPr>
          <w:p w:rsidR="002266C5" w:rsidRPr="000560B0" w:rsidRDefault="00110E76" w:rsidP="00402E68">
            <w:pPr>
              <w:jc w:val="center"/>
              <w:rPr>
                <w:b/>
                <w:lang w:val="uk-UA"/>
              </w:rPr>
            </w:pPr>
            <w:r w:rsidRPr="000560B0">
              <w:rPr>
                <w:b/>
                <w:lang w:val="uk-UA"/>
              </w:rPr>
              <w:t>54,7</w:t>
            </w:r>
          </w:p>
        </w:tc>
      </w:tr>
      <w:tr w:rsidR="002266C5" w:rsidRPr="000560B0" w:rsidTr="00DE121A">
        <w:trPr>
          <w:trHeight w:val="546"/>
        </w:trPr>
        <w:tc>
          <w:tcPr>
            <w:tcW w:w="5240" w:type="dxa"/>
            <w:vAlign w:val="bottom"/>
          </w:tcPr>
          <w:p w:rsidR="002266C5" w:rsidRPr="000560B0" w:rsidRDefault="002266C5" w:rsidP="007E316E">
            <w:pPr>
              <w:spacing w:line="190" w:lineRule="exact"/>
              <w:rPr>
                <w:lang w:val="uk-UA"/>
              </w:rPr>
            </w:pPr>
            <w:r w:rsidRPr="000560B0">
              <w:rPr>
                <w:rStyle w:val="20"/>
                <w:sz w:val="24"/>
                <w:szCs w:val="24"/>
              </w:rPr>
              <w:t>Коефіцієнт фінансової стійкості (ряд. 6080/ряд.6050* 100)</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5110</w:t>
            </w:r>
          </w:p>
        </w:tc>
        <w:tc>
          <w:tcPr>
            <w:tcW w:w="1318" w:type="dxa"/>
            <w:vAlign w:val="bottom"/>
          </w:tcPr>
          <w:p w:rsidR="002266C5" w:rsidRPr="000560B0" w:rsidRDefault="000162E2" w:rsidP="00402E68">
            <w:pPr>
              <w:jc w:val="center"/>
              <w:rPr>
                <w:b/>
                <w:lang w:val="uk-UA"/>
              </w:rPr>
            </w:pPr>
            <w:r w:rsidRPr="000560B0">
              <w:rPr>
                <w:b/>
                <w:lang w:val="uk-UA"/>
              </w:rPr>
              <w:t>-34,3</w:t>
            </w:r>
          </w:p>
        </w:tc>
        <w:tc>
          <w:tcPr>
            <w:tcW w:w="1298" w:type="dxa"/>
            <w:vAlign w:val="bottom"/>
          </w:tcPr>
          <w:p w:rsidR="002266C5" w:rsidRPr="000560B0" w:rsidRDefault="00110E76" w:rsidP="00402E68">
            <w:pPr>
              <w:jc w:val="center"/>
              <w:rPr>
                <w:b/>
                <w:lang w:val="uk-UA"/>
              </w:rPr>
            </w:pPr>
            <w:r w:rsidRPr="000560B0">
              <w:rPr>
                <w:b/>
                <w:lang w:val="uk-UA"/>
              </w:rPr>
              <w:t>-24,0</w:t>
            </w:r>
          </w:p>
        </w:tc>
      </w:tr>
      <w:tr w:rsidR="002266C5" w:rsidRPr="000560B0" w:rsidTr="00DE121A">
        <w:trPr>
          <w:trHeight w:val="568"/>
        </w:trPr>
        <w:tc>
          <w:tcPr>
            <w:tcW w:w="5240" w:type="dxa"/>
            <w:vAlign w:val="bottom"/>
          </w:tcPr>
          <w:p w:rsidR="002266C5" w:rsidRPr="000560B0" w:rsidRDefault="002266C5" w:rsidP="007E316E">
            <w:pPr>
              <w:spacing w:line="190" w:lineRule="exact"/>
            </w:pPr>
            <w:r w:rsidRPr="000560B0">
              <w:rPr>
                <w:rStyle w:val="20"/>
                <w:sz w:val="24"/>
                <w:szCs w:val="24"/>
              </w:rPr>
              <w:t>Коефіцієнт зносу основних засобів (ряд. 6003/ряд.6002*100)</w:t>
            </w:r>
          </w:p>
        </w:tc>
        <w:tc>
          <w:tcPr>
            <w:tcW w:w="1216" w:type="dxa"/>
            <w:vAlign w:val="bottom"/>
          </w:tcPr>
          <w:p w:rsidR="002266C5" w:rsidRPr="000560B0" w:rsidRDefault="002266C5" w:rsidP="007E316E">
            <w:pPr>
              <w:spacing w:line="190" w:lineRule="exact"/>
              <w:jc w:val="center"/>
            </w:pPr>
            <w:r w:rsidRPr="000560B0">
              <w:rPr>
                <w:rStyle w:val="20"/>
                <w:sz w:val="24"/>
                <w:szCs w:val="24"/>
              </w:rPr>
              <w:t>5220</w:t>
            </w:r>
          </w:p>
        </w:tc>
        <w:tc>
          <w:tcPr>
            <w:tcW w:w="1318" w:type="dxa"/>
            <w:vAlign w:val="bottom"/>
          </w:tcPr>
          <w:p w:rsidR="002266C5" w:rsidRPr="000560B0" w:rsidRDefault="000162E2" w:rsidP="00402E68">
            <w:pPr>
              <w:jc w:val="center"/>
              <w:rPr>
                <w:b/>
                <w:lang w:val="uk-UA"/>
              </w:rPr>
            </w:pPr>
            <w:r w:rsidRPr="000560B0">
              <w:rPr>
                <w:b/>
                <w:lang w:val="uk-UA"/>
              </w:rPr>
              <w:t>66,1</w:t>
            </w:r>
          </w:p>
        </w:tc>
        <w:tc>
          <w:tcPr>
            <w:tcW w:w="1298" w:type="dxa"/>
            <w:vAlign w:val="bottom"/>
          </w:tcPr>
          <w:p w:rsidR="002266C5" w:rsidRPr="000560B0" w:rsidRDefault="00110E76" w:rsidP="00402E68">
            <w:pPr>
              <w:jc w:val="center"/>
              <w:rPr>
                <w:b/>
                <w:lang w:val="uk-UA"/>
              </w:rPr>
            </w:pPr>
            <w:r w:rsidRPr="000560B0">
              <w:rPr>
                <w:b/>
                <w:lang w:val="uk-UA"/>
              </w:rPr>
              <w:t>70,3</w:t>
            </w:r>
          </w:p>
        </w:tc>
      </w:tr>
      <w:tr w:rsidR="002266C5" w:rsidRPr="000560B0" w:rsidTr="00DE121A">
        <w:trPr>
          <w:trHeight w:val="356"/>
        </w:trPr>
        <w:tc>
          <w:tcPr>
            <w:tcW w:w="9072" w:type="dxa"/>
            <w:gridSpan w:val="4"/>
            <w:vAlign w:val="bottom"/>
          </w:tcPr>
          <w:p w:rsidR="002266C5" w:rsidRPr="000560B0" w:rsidRDefault="002266C5" w:rsidP="00402E68">
            <w:pPr>
              <w:jc w:val="center"/>
              <w:rPr>
                <w:lang w:val="uk-UA"/>
              </w:rPr>
            </w:pPr>
          </w:p>
        </w:tc>
      </w:tr>
      <w:tr w:rsidR="002266C5" w:rsidRPr="000560B0" w:rsidTr="00DE121A">
        <w:tc>
          <w:tcPr>
            <w:tcW w:w="5240" w:type="dxa"/>
            <w:vAlign w:val="center"/>
          </w:tcPr>
          <w:p w:rsidR="002266C5" w:rsidRPr="000560B0" w:rsidRDefault="002266C5" w:rsidP="00A85423">
            <w:pPr>
              <w:spacing w:line="190" w:lineRule="exact"/>
            </w:pPr>
            <w:r w:rsidRPr="000560B0">
              <w:rPr>
                <w:rStyle w:val="20"/>
                <w:sz w:val="24"/>
                <w:szCs w:val="24"/>
              </w:rPr>
              <w:t xml:space="preserve">Необоротні активи, усього, </w:t>
            </w:r>
            <w:r w:rsidR="00A85423" w:rsidRPr="000560B0">
              <w:rPr>
                <w:rStyle w:val="20"/>
                <w:sz w:val="24"/>
                <w:szCs w:val="24"/>
              </w:rPr>
              <w:t>з них</w:t>
            </w:r>
            <w:r w:rsidRPr="000560B0">
              <w:rPr>
                <w:rStyle w:val="20"/>
                <w:sz w:val="24"/>
                <w:szCs w:val="24"/>
              </w:rPr>
              <w:t>:</w:t>
            </w:r>
          </w:p>
        </w:tc>
        <w:tc>
          <w:tcPr>
            <w:tcW w:w="1216" w:type="dxa"/>
            <w:vAlign w:val="bottom"/>
          </w:tcPr>
          <w:p w:rsidR="002266C5" w:rsidRPr="000560B0" w:rsidRDefault="002266C5" w:rsidP="007E316E">
            <w:pPr>
              <w:spacing w:line="190" w:lineRule="exact"/>
              <w:jc w:val="center"/>
            </w:pPr>
            <w:r w:rsidRPr="000560B0">
              <w:rPr>
                <w:rStyle w:val="20"/>
                <w:sz w:val="24"/>
                <w:szCs w:val="24"/>
              </w:rPr>
              <w:t>6000</w:t>
            </w:r>
          </w:p>
        </w:tc>
        <w:tc>
          <w:tcPr>
            <w:tcW w:w="1318" w:type="dxa"/>
            <w:vAlign w:val="bottom"/>
          </w:tcPr>
          <w:p w:rsidR="002266C5" w:rsidRPr="000560B0" w:rsidRDefault="00A85423" w:rsidP="00402E68">
            <w:pPr>
              <w:jc w:val="center"/>
              <w:rPr>
                <w:lang w:val="uk-UA"/>
              </w:rPr>
            </w:pPr>
            <w:r w:rsidRPr="000560B0">
              <w:rPr>
                <w:lang w:val="uk-UA"/>
              </w:rPr>
              <w:t>66 667</w:t>
            </w:r>
          </w:p>
        </w:tc>
        <w:tc>
          <w:tcPr>
            <w:tcW w:w="1298" w:type="dxa"/>
            <w:vAlign w:val="bottom"/>
          </w:tcPr>
          <w:p w:rsidR="002266C5" w:rsidRPr="000560B0" w:rsidRDefault="00A85423" w:rsidP="002266C5">
            <w:pPr>
              <w:jc w:val="center"/>
              <w:rPr>
                <w:lang w:val="uk-UA"/>
              </w:rPr>
            </w:pPr>
            <w:r w:rsidRPr="000560B0">
              <w:rPr>
                <w:lang w:val="uk-UA"/>
              </w:rPr>
              <w:t>62 618</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основні засоби</w:t>
            </w:r>
          </w:p>
        </w:tc>
        <w:tc>
          <w:tcPr>
            <w:tcW w:w="1216" w:type="dxa"/>
            <w:vAlign w:val="bottom"/>
          </w:tcPr>
          <w:p w:rsidR="002266C5" w:rsidRPr="000560B0" w:rsidRDefault="002266C5" w:rsidP="007E316E">
            <w:pPr>
              <w:spacing w:line="190" w:lineRule="exact"/>
              <w:jc w:val="center"/>
            </w:pPr>
            <w:r w:rsidRPr="000560B0">
              <w:rPr>
                <w:rStyle w:val="20"/>
                <w:sz w:val="24"/>
                <w:szCs w:val="24"/>
              </w:rPr>
              <w:t>6001</w:t>
            </w:r>
          </w:p>
        </w:tc>
        <w:tc>
          <w:tcPr>
            <w:tcW w:w="1318" w:type="dxa"/>
            <w:vAlign w:val="bottom"/>
          </w:tcPr>
          <w:p w:rsidR="002266C5" w:rsidRPr="000560B0" w:rsidRDefault="004C36B7" w:rsidP="00402E68">
            <w:pPr>
              <w:jc w:val="center"/>
              <w:rPr>
                <w:lang w:val="uk-UA"/>
              </w:rPr>
            </w:pPr>
            <w:r w:rsidRPr="000560B0">
              <w:rPr>
                <w:lang w:val="uk-UA"/>
              </w:rPr>
              <w:t>48 584</w:t>
            </w:r>
          </w:p>
        </w:tc>
        <w:tc>
          <w:tcPr>
            <w:tcW w:w="1298" w:type="dxa"/>
            <w:vAlign w:val="bottom"/>
          </w:tcPr>
          <w:p w:rsidR="002266C5" w:rsidRPr="000560B0" w:rsidRDefault="006C2B8A" w:rsidP="002266C5">
            <w:pPr>
              <w:jc w:val="center"/>
              <w:rPr>
                <w:lang w:val="uk-UA"/>
              </w:rPr>
            </w:pPr>
            <w:r w:rsidRPr="000560B0">
              <w:rPr>
                <w:lang w:val="uk-UA"/>
              </w:rPr>
              <w:t>42 525</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первісна вартість</w:t>
            </w:r>
          </w:p>
        </w:tc>
        <w:tc>
          <w:tcPr>
            <w:tcW w:w="1216" w:type="dxa"/>
            <w:vAlign w:val="bottom"/>
          </w:tcPr>
          <w:p w:rsidR="002266C5" w:rsidRPr="000560B0" w:rsidRDefault="002266C5" w:rsidP="007E316E">
            <w:pPr>
              <w:spacing w:line="190" w:lineRule="exact"/>
              <w:jc w:val="center"/>
            </w:pPr>
            <w:r w:rsidRPr="000560B0">
              <w:rPr>
                <w:rStyle w:val="20"/>
                <w:sz w:val="24"/>
                <w:szCs w:val="24"/>
              </w:rPr>
              <w:t>6002</w:t>
            </w:r>
          </w:p>
        </w:tc>
        <w:tc>
          <w:tcPr>
            <w:tcW w:w="1318" w:type="dxa"/>
            <w:vAlign w:val="bottom"/>
          </w:tcPr>
          <w:p w:rsidR="002266C5" w:rsidRPr="000560B0" w:rsidRDefault="004C36B7" w:rsidP="00402E68">
            <w:pPr>
              <w:jc w:val="center"/>
              <w:rPr>
                <w:lang w:val="uk-UA"/>
              </w:rPr>
            </w:pPr>
            <w:r w:rsidRPr="000560B0">
              <w:rPr>
                <w:lang w:val="uk-UA"/>
              </w:rPr>
              <w:t>143 396</w:t>
            </w:r>
          </w:p>
        </w:tc>
        <w:tc>
          <w:tcPr>
            <w:tcW w:w="1298" w:type="dxa"/>
            <w:vAlign w:val="bottom"/>
          </w:tcPr>
          <w:p w:rsidR="002266C5" w:rsidRPr="000560B0" w:rsidRDefault="006C2B8A" w:rsidP="002266C5">
            <w:pPr>
              <w:jc w:val="center"/>
              <w:rPr>
                <w:lang w:val="uk-UA"/>
              </w:rPr>
            </w:pPr>
            <w:r w:rsidRPr="000560B0">
              <w:rPr>
                <w:lang w:val="uk-UA"/>
              </w:rPr>
              <w:t>145 537</w:t>
            </w: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lastRenderedPageBreak/>
              <w:t>знос</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6003</w:t>
            </w:r>
          </w:p>
        </w:tc>
        <w:tc>
          <w:tcPr>
            <w:tcW w:w="1318" w:type="dxa"/>
            <w:vAlign w:val="bottom"/>
          </w:tcPr>
          <w:p w:rsidR="002266C5" w:rsidRPr="000560B0" w:rsidRDefault="004C36B7" w:rsidP="00402E68">
            <w:pPr>
              <w:jc w:val="center"/>
              <w:rPr>
                <w:lang w:val="uk-UA"/>
              </w:rPr>
            </w:pPr>
            <w:r w:rsidRPr="000560B0">
              <w:rPr>
                <w:lang w:val="uk-UA"/>
              </w:rPr>
              <w:t>94 812</w:t>
            </w:r>
          </w:p>
        </w:tc>
        <w:tc>
          <w:tcPr>
            <w:tcW w:w="1298" w:type="dxa"/>
            <w:vAlign w:val="bottom"/>
          </w:tcPr>
          <w:p w:rsidR="002266C5" w:rsidRPr="000560B0" w:rsidRDefault="006F250B" w:rsidP="002266C5">
            <w:pPr>
              <w:jc w:val="center"/>
              <w:rPr>
                <w:lang w:val="uk-UA"/>
              </w:rPr>
            </w:pPr>
            <w:r w:rsidRPr="000560B0">
              <w:rPr>
                <w:lang w:val="uk-UA"/>
              </w:rPr>
              <w:t>102 359</w:t>
            </w:r>
          </w:p>
        </w:tc>
      </w:tr>
      <w:tr w:rsidR="002266C5" w:rsidRPr="000560B0" w:rsidTr="00DE121A">
        <w:tc>
          <w:tcPr>
            <w:tcW w:w="5240" w:type="dxa"/>
            <w:vAlign w:val="center"/>
          </w:tcPr>
          <w:p w:rsidR="002266C5" w:rsidRPr="000560B0" w:rsidRDefault="002266C5" w:rsidP="00A85423">
            <w:pPr>
              <w:spacing w:line="190" w:lineRule="exact"/>
            </w:pPr>
            <w:r w:rsidRPr="000560B0">
              <w:rPr>
                <w:rStyle w:val="20"/>
                <w:sz w:val="24"/>
                <w:szCs w:val="24"/>
              </w:rPr>
              <w:t xml:space="preserve">Оборотні активи, усього, </w:t>
            </w:r>
            <w:r w:rsidR="00A85423" w:rsidRPr="000560B0">
              <w:rPr>
                <w:rStyle w:val="20"/>
                <w:sz w:val="24"/>
                <w:szCs w:val="24"/>
              </w:rPr>
              <w:t>з них</w:t>
            </w:r>
            <w:r w:rsidRPr="000560B0">
              <w:rPr>
                <w:rStyle w:val="20"/>
                <w:sz w:val="24"/>
                <w:szCs w:val="24"/>
              </w:rPr>
              <w:t>:</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6010</w:t>
            </w:r>
          </w:p>
        </w:tc>
        <w:tc>
          <w:tcPr>
            <w:tcW w:w="1318" w:type="dxa"/>
            <w:vAlign w:val="bottom"/>
          </w:tcPr>
          <w:p w:rsidR="002266C5" w:rsidRPr="000560B0" w:rsidRDefault="004C7304" w:rsidP="00402E68">
            <w:pPr>
              <w:jc w:val="center"/>
              <w:rPr>
                <w:lang w:val="uk-UA"/>
              </w:rPr>
            </w:pPr>
            <w:r w:rsidRPr="000560B0">
              <w:rPr>
                <w:lang w:val="uk-UA"/>
              </w:rPr>
              <w:t>133 784</w:t>
            </w:r>
          </w:p>
        </w:tc>
        <w:tc>
          <w:tcPr>
            <w:tcW w:w="1298" w:type="dxa"/>
            <w:vAlign w:val="bottom"/>
          </w:tcPr>
          <w:p w:rsidR="002266C5" w:rsidRPr="000560B0" w:rsidRDefault="00C075DE" w:rsidP="002266C5">
            <w:pPr>
              <w:jc w:val="center"/>
              <w:rPr>
                <w:lang w:val="uk-UA"/>
              </w:rPr>
            </w:pPr>
            <w:r w:rsidRPr="000560B0">
              <w:rPr>
                <w:lang w:val="uk-UA"/>
              </w:rPr>
              <w:t>314 743</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гроші та їх еквіваленти</w:t>
            </w:r>
          </w:p>
        </w:tc>
        <w:tc>
          <w:tcPr>
            <w:tcW w:w="1216" w:type="dxa"/>
            <w:vAlign w:val="bottom"/>
          </w:tcPr>
          <w:p w:rsidR="002266C5" w:rsidRPr="000560B0" w:rsidRDefault="002266C5" w:rsidP="007E316E">
            <w:pPr>
              <w:spacing w:line="190" w:lineRule="exact"/>
              <w:jc w:val="center"/>
            </w:pPr>
            <w:r w:rsidRPr="000560B0">
              <w:rPr>
                <w:rStyle w:val="20"/>
                <w:sz w:val="24"/>
                <w:szCs w:val="24"/>
              </w:rPr>
              <w:t>6011</w:t>
            </w:r>
          </w:p>
        </w:tc>
        <w:tc>
          <w:tcPr>
            <w:tcW w:w="1318" w:type="dxa"/>
            <w:vAlign w:val="bottom"/>
          </w:tcPr>
          <w:p w:rsidR="002266C5" w:rsidRPr="000560B0" w:rsidRDefault="004C36B7" w:rsidP="00402E68">
            <w:pPr>
              <w:jc w:val="center"/>
              <w:rPr>
                <w:lang w:val="uk-UA"/>
              </w:rPr>
            </w:pPr>
            <w:r w:rsidRPr="000560B0">
              <w:rPr>
                <w:lang w:val="uk-UA"/>
              </w:rPr>
              <w:t>18 589</w:t>
            </w:r>
          </w:p>
        </w:tc>
        <w:tc>
          <w:tcPr>
            <w:tcW w:w="1298" w:type="dxa"/>
            <w:vAlign w:val="bottom"/>
          </w:tcPr>
          <w:p w:rsidR="002266C5" w:rsidRPr="000560B0" w:rsidRDefault="006F250B" w:rsidP="002266C5">
            <w:pPr>
              <w:jc w:val="center"/>
              <w:rPr>
                <w:lang w:val="uk-UA"/>
              </w:rPr>
            </w:pPr>
            <w:r w:rsidRPr="000560B0">
              <w:rPr>
                <w:lang w:val="uk-UA"/>
              </w:rPr>
              <w:t>206 638</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Усього активи</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6020</w:t>
            </w:r>
          </w:p>
        </w:tc>
        <w:tc>
          <w:tcPr>
            <w:tcW w:w="1318" w:type="dxa"/>
            <w:vAlign w:val="bottom"/>
          </w:tcPr>
          <w:p w:rsidR="002266C5" w:rsidRPr="000560B0" w:rsidRDefault="004C36B7" w:rsidP="00402E68">
            <w:pPr>
              <w:jc w:val="center"/>
              <w:rPr>
                <w:lang w:val="uk-UA"/>
              </w:rPr>
            </w:pPr>
            <w:r w:rsidRPr="000560B0">
              <w:rPr>
                <w:lang w:val="uk-UA"/>
              </w:rPr>
              <w:t>200 451</w:t>
            </w:r>
          </w:p>
        </w:tc>
        <w:tc>
          <w:tcPr>
            <w:tcW w:w="1298" w:type="dxa"/>
            <w:vAlign w:val="bottom"/>
          </w:tcPr>
          <w:p w:rsidR="002266C5" w:rsidRPr="000560B0" w:rsidRDefault="00C075DE" w:rsidP="002266C5">
            <w:pPr>
              <w:jc w:val="center"/>
              <w:rPr>
                <w:lang w:val="uk-UA"/>
              </w:rPr>
            </w:pPr>
            <w:r w:rsidRPr="000560B0">
              <w:rPr>
                <w:lang w:val="uk-UA"/>
              </w:rPr>
              <w:t>377 361</w:t>
            </w: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t>Довгострокові зобов'язання і забезпечення</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6030</w:t>
            </w:r>
          </w:p>
        </w:tc>
        <w:tc>
          <w:tcPr>
            <w:tcW w:w="1318" w:type="dxa"/>
            <w:vAlign w:val="bottom"/>
          </w:tcPr>
          <w:p w:rsidR="002266C5" w:rsidRPr="000560B0" w:rsidRDefault="004C36B7" w:rsidP="00402E68">
            <w:pPr>
              <w:jc w:val="center"/>
              <w:rPr>
                <w:lang w:val="uk-UA"/>
              </w:rPr>
            </w:pPr>
            <w:r w:rsidRPr="000560B0">
              <w:rPr>
                <w:lang w:val="uk-UA"/>
              </w:rPr>
              <w:t>30 000</w:t>
            </w:r>
          </w:p>
        </w:tc>
        <w:tc>
          <w:tcPr>
            <w:tcW w:w="1298" w:type="dxa"/>
            <w:vAlign w:val="bottom"/>
          </w:tcPr>
          <w:p w:rsidR="002266C5" w:rsidRPr="000560B0" w:rsidRDefault="00FC09D0" w:rsidP="002266C5">
            <w:pPr>
              <w:jc w:val="center"/>
              <w:rPr>
                <w:lang w:val="uk-UA"/>
              </w:rPr>
            </w:pPr>
            <w:r w:rsidRPr="000560B0">
              <w:rPr>
                <w:lang w:val="uk-UA"/>
              </w:rPr>
              <w:t>184 321</w:t>
            </w:r>
          </w:p>
        </w:tc>
      </w:tr>
      <w:tr w:rsidR="002266C5" w:rsidRPr="000560B0" w:rsidTr="00DE121A">
        <w:trPr>
          <w:trHeight w:val="310"/>
        </w:trPr>
        <w:tc>
          <w:tcPr>
            <w:tcW w:w="5240" w:type="dxa"/>
            <w:vAlign w:val="bottom"/>
          </w:tcPr>
          <w:p w:rsidR="002266C5" w:rsidRPr="000560B0" w:rsidRDefault="002266C5" w:rsidP="007E316E">
            <w:pPr>
              <w:spacing w:line="190" w:lineRule="exact"/>
            </w:pPr>
            <w:r w:rsidRPr="000560B0">
              <w:rPr>
                <w:rStyle w:val="20"/>
                <w:sz w:val="24"/>
                <w:szCs w:val="24"/>
              </w:rPr>
              <w:t>Поточні зобов'язання і забезпечення</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6040</w:t>
            </w:r>
          </w:p>
        </w:tc>
        <w:tc>
          <w:tcPr>
            <w:tcW w:w="1318" w:type="dxa"/>
            <w:vAlign w:val="bottom"/>
          </w:tcPr>
          <w:p w:rsidR="002266C5" w:rsidRPr="000560B0" w:rsidRDefault="00BB7819" w:rsidP="00402E68">
            <w:pPr>
              <w:jc w:val="center"/>
              <w:rPr>
                <w:lang w:val="uk-UA"/>
              </w:rPr>
            </w:pPr>
            <w:r w:rsidRPr="000560B0">
              <w:rPr>
                <w:lang w:val="uk-UA"/>
              </w:rPr>
              <w:t>275 145</w:t>
            </w:r>
          </w:p>
        </w:tc>
        <w:tc>
          <w:tcPr>
            <w:tcW w:w="1298" w:type="dxa"/>
            <w:vAlign w:val="bottom"/>
          </w:tcPr>
          <w:p w:rsidR="002266C5" w:rsidRPr="000560B0" w:rsidRDefault="00FC09D0" w:rsidP="002266C5">
            <w:pPr>
              <w:jc w:val="center"/>
              <w:rPr>
                <w:lang w:val="uk-UA"/>
              </w:rPr>
            </w:pPr>
            <w:r w:rsidRPr="000560B0">
              <w:rPr>
                <w:lang w:val="uk-UA"/>
              </w:rPr>
              <w:t>252 314</w:t>
            </w:r>
          </w:p>
        </w:tc>
      </w:tr>
      <w:tr w:rsidR="002266C5" w:rsidRPr="000560B0" w:rsidTr="00DE121A">
        <w:trPr>
          <w:trHeight w:val="428"/>
        </w:trPr>
        <w:tc>
          <w:tcPr>
            <w:tcW w:w="5240" w:type="dxa"/>
            <w:vAlign w:val="center"/>
          </w:tcPr>
          <w:p w:rsidR="002266C5" w:rsidRPr="000560B0" w:rsidRDefault="002266C5" w:rsidP="007E316E">
            <w:pPr>
              <w:spacing w:line="190" w:lineRule="exact"/>
            </w:pPr>
            <w:r w:rsidRPr="000560B0">
              <w:rPr>
                <w:rStyle w:val="20"/>
                <w:sz w:val="24"/>
                <w:szCs w:val="24"/>
              </w:rPr>
              <w:t>Усього зобов'язання і забезпечення</w:t>
            </w:r>
          </w:p>
        </w:tc>
        <w:tc>
          <w:tcPr>
            <w:tcW w:w="1216" w:type="dxa"/>
            <w:vAlign w:val="center"/>
          </w:tcPr>
          <w:p w:rsidR="002266C5" w:rsidRPr="000560B0" w:rsidRDefault="002266C5" w:rsidP="007E316E">
            <w:pPr>
              <w:spacing w:line="190" w:lineRule="exact"/>
              <w:ind w:right="280"/>
              <w:jc w:val="right"/>
            </w:pPr>
            <w:r w:rsidRPr="000560B0">
              <w:rPr>
                <w:rStyle w:val="20"/>
                <w:sz w:val="24"/>
                <w:szCs w:val="24"/>
              </w:rPr>
              <w:t>6050</w:t>
            </w:r>
          </w:p>
        </w:tc>
        <w:tc>
          <w:tcPr>
            <w:tcW w:w="1318" w:type="dxa"/>
            <w:vAlign w:val="bottom"/>
          </w:tcPr>
          <w:p w:rsidR="002266C5" w:rsidRPr="000560B0" w:rsidRDefault="00BB7819" w:rsidP="00402E68">
            <w:pPr>
              <w:jc w:val="center"/>
              <w:rPr>
                <w:lang w:val="uk-UA"/>
              </w:rPr>
            </w:pPr>
            <w:r w:rsidRPr="000560B0">
              <w:rPr>
                <w:lang w:val="uk-UA"/>
              </w:rPr>
              <w:t>305 145</w:t>
            </w:r>
          </w:p>
        </w:tc>
        <w:tc>
          <w:tcPr>
            <w:tcW w:w="1298" w:type="dxa"/>
            <w:vAlign w:val="bottom"/>
          </w:tcPr>
          <w:p w:rsidR="002266C5" w:rsidRPr="000560B0" w:rsidRDefault="00FC09D0" w:rsidP="002266C5">
            <w:pPr>
              <w:jc w:val="center"/>
              <w:rPr>
                <w:lang w:val="uk-UA"/>
              </w:rPr>
            </w:pPr>
            <w:r w:rsidRPr="000560B0">
              <w:rPr>
                <w:lang w:val="uk-UA"/>
              </w:rPr>
              <w:t>436 635</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У тому числі державні гранти і субсидії</w:t>
            </w:r>
          </w:p>
        </w:tc>
        <w:tc>
          <w:tcPr>
            <w:tcW w:w="1216" w:type="dxa"/>
            <w:vAlign w:val="bottom"/>
          </w:tcPr>
          <w:p w:rsidR="002266C5" w:rsidRPr="000560B0" w:rsidRDefault="002266C5" w:rsidP="007E316E">
            <w:pPr>
              <w:spacing w:line="190" w:lineRule="exact"/>
              <w:jc w:val="center"/>
            </w:pPr>
            <w:r w:rsidRPr="000560B0">
              <w:rPr>
                <w:rStyle w:val="20"/>
                <w:sz w:val="24"/>
                <w:szCs w:val="24"/>
              </w:rPr>
              <w:t>6060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t>У тому числі фінансові запозичення</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6070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Власний капітал</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6080</w:t>
            </w:r>
          </w:p>
        </w:tc>
        <w:tc>
          <w:tcPr>
            <w:tcW w:w="1318" w:type="dxa"/>
            <w:vAlign w:val="bottom"/>
          </w:tcPr>
          <w:p w:rsidR="002266C5" w:rsidRPr="000560B0" w:rsidRDefault="00ED3617" w:rsidP="00402E68">
            <w:pPr>
              <w:jc w:val="center"/>
              <w:rPr>
                <w:lang w:val="uk-UA"/>
              </w:rPr>
            </w:pPr>
            <w:r w:rsidRPr="000560B0">
              <w:rPr>
                <w:lang w:val="uk-UA"/>
              </w:rPr>
              <w:t xml:space="preserve">-104 </w:t>
            </w:r>
            <w:r w:rsidR="004C7304" w:rsidRPr="000560B0">
              <w:rPr>
                <w:lang w:val="uk-UA"/>
              </w:rPr>
              <w:t>694</w:t>
            </w:r>
          </w:p>
        </w:tc>
        <w:tc>
          <w:tcPr>
            <w:tcW w:w="1298" w:type="dxa"/>
            <w:vAlign w:val="bottom"/>
          </w:tcPr>
          <w:p w:rsidR="002266C5" w:rsidRPr="000560B0" w:rsidRDefault="00EB072A" w:rsidP="002266C5">
            <w:pPr>
              <w:jc w:val="center"/>
              <w:rPr>
                <w:lang w:val="uk-UA"/>
              </w:rPr>
            </w:pPr>
            <w:r w:rsidRPr="000560B0">
              <w:rPr>
                <w:lang w:val="uk-UA"/>
              </w:rPr>
              <w:t>-104 694</w:t>
            </w:r>
          </w:p>
        </w:tc>
      </w:tr>
      <w:tr w:rsidR="002266C5" w:rsidRPr="000560B0" w:rsidTr="00DE121A">
        <w:tc>
          <w:tcPr>
            <w:tcW w:w="9072" w:type="dxa"/>
            <w:gridSpan w:val="4"/>
            <w:vAlign w:val="bottom"/>
          </w:tcPr>
          <w:p w:rsidR="002266C5" w:rsidRPr="000560B0" w:rsidRDefault="002266C5" w:rsidP="00402E68">
            <w:pPr>
              <w:jc w:val="center"/>
              <w:rPr>
                <w:lang w:val="uk-UA"/>
              </w:rPr>
            </w:pPr>
          </w:p>
        </w:tc>
      </w:tr>
      <w:tr w:rsidR="00FC09D0" w:rsidRPr="000560B0" w:rsidTr="00DE121A">
        <w:trPr>
          <w:trHeight w:val="416"/>
        </w:trPr>
        <w:tc>
          <w:tcPr>
            <w:tcW w:w="5240" w:type="dxa"/>
            <w:vAlign w:val="bottom"/>
          </w:tcPr>
          <w:p w:rsidR="00FC09D0" w:rsidRPr="000560B0" w:rsidRDefault="00FC09D0" w:rsidP="007E316E">
            <w:pPr>
              <w:spacing w:line="190" w:lineRule="exact"/>
            </w:pPr>
            <w:r w:rsidRPr="000560B0">
              <w:rPr>
                <w:rStyle w:val="20"/>
                <w:sz w:val="24"/>
                <w:szCs w:val="24"/>
              </w:rPr>
              <w:t>Отримано залучених коштів, усього, у тому числі:</w:t>
            </w:r>
          </w:p>
        </w:tc>
        <w:tc>
          <w:tcPr>
            <w:tcW w:w="1216" w:type="dxa"/>
            <w:vAlign w:val="bottom"/>
          </w:tcPr>
          <w:p w:rsidR="00FC09D0" w:rsidRPr="000560B0" w:rsidRDefault="00FC09D0" w:rsidP="007E316E">
            <w:pPr>
              <w:spacing w:line="190" w:lineRule="exact"/>
              <w:ind w:right="280"/>
              <w:jc w:val="right"/>
            </w:pPr>
            <w:r w:rsidRPr="000560B0">
              <w:rPr>
                <w:rStyle w:val="20"/>
                <w:sz w:val="24"/>
                <w:szCs w:val="24"/>
              </w:rPr>
              <w:t>7000</w:t>
            </w:r>
          </w:p>
        </w:tc>
        <w:tc>
          <w:tcPr>
            <w:tcW w:w="1318" w:type="dxa"/>
            <w:vAlign w:val="bottom"/>
          </w:tcPr>
          <w:p w:rsidR="00FC09D0" w:rsidRPr="000560B0" w:rsidRDefault="00FC09D0" w:rsidP="00402E68">
            <w:pPr>
              <w:jc w:val="center"/>
              <w:rPr>
                <w:lang w:val="uk-UA"/>
              </w:rPr>
            </w:pPr>
            <w:r w:rsidRPr="000560B0">
              <w:rPr>
                <w:lang w:val="uk-UA"/>
              </w:rPr>
              <w:t>30 000</w:t>
            </w:r>
          </w:p>
        </w:tc>
        <w:tc>
          <w:tcPr>
            <w:tcW w:w="1298" w:type="dxa"/>
            <w:vAlign w:val="bottom"/>
          </w:tcPr>
          <w:p w:rsidR="00FC09D0" w:rsidRPr="000560B0" w:rsidRDefault="00FC09D0" w:rsidP="00FC09D0">
            <w:pPr>
              <w:jc w:val="center"/>
              <w:rPr>
                <w:lang w:val="uk-UA"/>
              </w:rPr>
            </w:pPr>
            <w:r w:rsidRPr="000560B0">
              <w:rPr>
                <w:lang w:val="uk-UA"/>
              </w:rPr>
              <w:t>184 321</w:t>
            </w:r>
          </w:p>
        </w:tc>
      </w:tr>
      <w:tr w:rsidR="00FC09D0" w:rsidRPr="000560B0" w:rsidTr="00DE121A">
        <w:trPr>
          <w:trHeight w:val="415"/>
        </w:trPr>
        <w:tc>
          <w:tcPr>
            <w:tcW w:w="5240" w:type="dxa"/>
          </w:tcPr>
          <w:p w:rsidR="00FC09D0" w:rsidRPr="000560B0" w:rsidRDefault="00FC09D0" w:rsidP="007E316E">
            <w:pPr>
              <w:spacing w:line="190" w:lineRule="exact"/>
              <w:rPr>
                <w:rStyle w:val="20"/>
                <w:sz w:val="24"/>
                <w:szCs w:val="24"/>
              </w:rPr>
            </w:pPr>
          </w:p>
          <w:p w:rsidR="00FC09D0" w:rsidRPr="000560B0" w:rsidRDefault="00FC09D0" w:rsidP="007E316E">
            <w:pPr>
              <w:spacing w:line="190" w:lineRule="exact"/>
            </w:pPr>
            <w:r w:rsidRPr="000560B0">
              <w:rPr>
                <w:rStyle w:val="20"/>
                <w:sz w:val="24"/>
                <w:szCs w:val="24"/>
              </w:rPr>
              <w:t>довгострокові зобов'язання</w:t>
            </w:r>
          </w:p>
        </w:tc>
        <w:tc>
          <w:tcPr>
            <w:tcW w:w="1216" w:type="dxa"/>
          </w:tcPr>
          <w:p w:rsidR="00FC09D0" w:rsidRPr="000560B0" w:rsidRDefault="00FC09D0" w:rsidP="007E316E">
            <w:pPr>
              <w:spacing w:line="190" w:lineRule="exact"/>
              <w:jc w:val="center"/>
            </w:pPr>
            <w:r w:rsidRPr="000560B0">
              <w:rPr>
                <w:rStyle w:val="20"/>
                <w:sz w:val="24"/>
                <w:szCs w:val="24"/>
              </w:rPr>
              <w:t>7001</w:t>
            </w:r>
          </w:p>
        </w:tc>
        <w:tc>
          <w:tcPr>
            <w:tcW w:w="1318" w:type="dxa"/>
            <w:vAlign w:val="bottom"/>
          </w:tcPr>
          <w:p w:rsidR="00FC09D0" w:rsidRPr="000560B0" w:rsidRDefault="00FC09D0" w:rsidP="00402E68">
            <w:pPr>
              <w:jc w:val="center"/>
              <w:rPr>
                <w:lang w:val="uk-UA"/>
              </w:rPr>
            </w:pPr>
            <w:r w:rsidRPr="000560B0">
              <w:rPr>
                <w:lang w:val="uk-UA"/>
              </w:rPr>
              <w:t>30 000</w:t>
            </w:r>
          </w:p>
        </w:tc>
        <w:tc>
          <w:tcPr>
            <w:tcW w:w="1298" w:type="dxa"/>
            <w:vAlign w:val="bottom"/>
          </w:tcPr>
          <w:p w:rsidR="00FC09D0" w:rsidRPr="000560B0" w:rsidRDefault="00FC09D0" w:rsidP="00FC09D0">
            <w:pPr>
              <w:jc w:val="center"/>
              <w:rPr>
                <w:lang w:val="uk-UA"/>
              </w:rPr>
            </w:pPr>
            <w:r w:rsidRPr="000560B0">
              <w:rPr>
                <w:lang w:val="uk-UA"/>
              </w:rPr>
              <w:t>184 321</w:t>
            </w: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t>короткострокові зобов'язання</w:t>
            </w:r>
          </w:p>
        </w:tc>
        <w:tc>
          <w:tcPr>
            <w:tcW w:w="1216" w:type="dxa"/>
            <w:vAlign w:val="bottom"/>
          </w:tcPr>
          <w:p w:rsidR="002266C5" w:rsidRPr="000560B0" w:rsidRDefault="002266C5" w:rsidP="007E316E">
            <w:pPr>
              <w:spacing w:line="190" w:lineRule="exact"/>
              <w:jc w:val="center"/>
            </w:pPr>
            <w:r w:rsidRPr="000560B0">
              <w:rPr>
                <w:rStyle w:val="20"/>
                <w:sz w:val="24"/>
                <w:szCs w:val="24"/>
              </w:rPr>
              <w:t>7002</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2266C5">
            <w:pPr>
              <w:jc w:val="center"/>
              <w:rPr>
                <w:lang w:val="uk-UA"/>
              </w:rPr>
            </w:pPr>
          </w:p>
        </w:tc>
      </w:tr>
      <w:tr w:rsidR="002266C5" w:rsidRPr="000560B0" w:rsidTr="00DE121A">
        <w:trPr>
          <w:trHeight w:val="402"/>
        </w:trPr>
        <w:tc>
          <w:tcPr>
            <w:tcW w:w="5240" w:type="dxa"/>
            <w:vAlign w:val="bottom"/>
          </w:tcPr>
          <w:p w:rsidR="002266C5" w:rsidRPr="000560B0" w:rsidRDefault="002266C5" w:rsidP="007E316E">
            <w:pPr>
              <w:spacing w:line="190" w:lineRule="exact"/>
            </w:pPr>
            <w:r w:rsidRPr="000560B0">
              <w:rPr>
                <w:rStyle w:val="20"/>
                <w:sz w:val="24"/>
                <w:szCs w:val="24"/>
              </w:rPr>
              <w:t>інші фінансові зобов'язання</w:t>
            </w:r>
          </w:p>
        </w:tc>
        <w:tc>
          <w:tcPr>
            <w:tcW w:w="1216" w:type="dxa"/>
            <w:vAlign w:val="bottom"/>
          </w:tcPr>
          <w:p w:rsidR="002266C5" w:rsidRPr="000560B0" w:rsidRDefault="002266C5" w:rsidP="007E316E">
            <w:pPr>
              <w:spacing w:line="190" w:lineRule="exact"/>
              <w:jc w:val="center"/>
            </w:pPr>
            <w:r w:rsidRPr="000560B0">
              <w:rPr>
                <w:rStyle w:val="20"/>
                <w:sz w:val="24"/>
                <w:szCs w:val="24"/>
              </w:rPr>
              <w:t>7003</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rPr>
          <w:trHeight w:val="406"/>
        </w:trPr>
        <w:tc>
          <w:tcPr>
            <w:tcW w:w="5240" w:type="dxa"/>
            <w:vAlign w:val="center"/>
          </w:tcPr>
          <w:p w:rsidR="002266C5" w:rsidRPr="000560B0" w:rsidRDefault="002266C5" w:rsidP="007E316E">
            <w:pPr>
              <w:spacing w:line="190" w:lineRule="exact"/>
            </w:pPr>
            <w:r w:rsidRPr="000560B0">
              <w:rPr>
                <w:rStyle w:val="20"/>
                <w:sz w:val="24"/>
                <w:szCs w:val="24"/>
              </w:rPr>
              <w:t>Повернено залучених коштів, усього, у тому числі:</w:t>
            </w:r>
          </w:p>
        </w:tc>
        <w:tc>
          <w:tcPr>
            <w:tcW w:w="1216" w:type="dxa"/>
            <w:vAlign w:val="center"/>
          </w:tcPr>
          <w:p w:rsidR="002266C5" w:rsidRPr="000560B0" w:rsidRDefault="002266C5" w:rsidP="007E316E">
            <w:pPr>
              <w:spacing w:line="190" w:lineRule="exact"/>
              <w:jc w:val="center"/>
            </w:pPr>
            <w:r w:rsidRPr="000560B0">
              <w:rPr>
                <w:rStyle w:val="20"/>
                <w:sz w:val="24"/>
                <w:szCs w:val="24"/>
              </w:rPr>
              <w:t>7010</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t>довгострокові зобов'язання</w:t>
            </w:r>
          </w:p>
        </w:tc>
        <w:tc>
          <w:tcPr>
            <w:tcW w:w="1216" w:type="dxa"/>
            <w:vAlign w:val="bottom"/>
          </w:tcPr>
          <w:p w:rsidR="002266C5" w:rsidRPr="000560B0" w:rsidRDefault="002266C5" w:rsidP="007E316E">
            <w:pPr>
              <w:spacing w:line="190" w:lineRule="exact"/>
              <w:jc w:val="center"/>
            </w:pPr>
            <w:r w:rsidRPr="000560B0">
              <w:rPr>
                <w:rStyle w:val="20"/>
                <w:sz w:val="24"/>
                <w:szCs w:val="24"/>
              </w:rPr>
              <w:t>701 і</w:t>
            </w:r>
          </w:p>
        </w:tc>
        <w:tc>
          <w:tcPr>
            <w:tcW w:w="1318" w:type="dxa"/>
            <w:vAlign w:val="bottom"/>
          </w:tcPr>
          <w:p w:rsidR="002266C5" w:rsidRPr="000560B0" w:rsidRDefault="00EB072A" w:rsidP="00402E68">
            <w:pPr>
              <w:jc w:val="center"/>
              <w:rPr>
                <w:lang w:val="uk-UA"/>
              </w:rPr>
            </w:pPr>
            <w:r w:rsidRPr="000560B0">
              <w:rPr>
                <w:lang w:val="uk-UA"/>
              </w:rPr>
              <w:t>976</w:t>
            </w:r>
          </w:p>
        </w:tc>
        <w:tc>
          <w:tcPr>
            <w:tcW w:w="1298" w:type="dxa"/>
            <w:vAlign w:val="bottom"/>
          </w:tcPr>
          <w:p w:rsidR="002266C5" w:rsidRPr="000560B0" w:rsidRDefault="00EB072A" w:rsidP="00402E68">
            <w:pPr>
              <w:jc w:val="center"/>
              <w:rPr>
                <w:lang w:val="uk-UA"/>
              </w:rPr>
            </w:pPr>
            <w:r w:rsidRPr="000560B0">
              <w:rPr>
                <w:lang w:val="uk-UA"/>
              </w:rPr>
              <w:t>15 062</w:t>
            </w:r>
          </w:p>
        </w:tc>
      </w:tr>
      <w:tr w:rsidR="002266C5" w:rsidRPr="000560B0" w:rsidTr="00DE121A">
        <w:trPr>
          <w:trHeight w:val="400"/>
        </w:trPr>
        <w:tc>
          <w:tcPr>
            <w:tcW w:w="5240" w:type="dxa"/>
            <w:vAlign w:val="bottom"/>
          </w:tcPr>
          <w:p w:rsidR="002266C5" w:rsidRPr="000560B0" w:rsidRDefault="002266C5" w:rsidP="007E316E">
            <w:pPr>
              <w:spacing w:line="190" w:lineRule="exact"/>
            </w:pPr>
            <w:r w:rsidRPr="000560B0">
              <w:rPr>
                <w:rStyle w:val="20"/>
                <w:sz w:val="24"/>
                <w:szCs w:val="24"/>
              </w:rPr>
              <w:t>короткострокові зобов’язання</w:t>
            </w:r>
          </w:p>
        </w:tc>
        <w:tc>
          <w:tcPr>
            <w:tcW w:w="1216" w:type="dxa"/>
            <w:vAlign w:val="bottom"/>
          </w:tcPr>
          <w:p w:rsidR="002266C5" w:rsidRPr="000560B0" w:rsidRDefault="002266C5" w:rsidP="007E316E">
            <w:pPr>
              <w:spacing w:line="190" w:lineRule="exact"/>
              <w:jc w:val="center"/>
            </w:pPr>
            <w:r w:rsidRPr="000560B0">
              <w:rPr>
                <w:rStyle w:val="20"/>
                <w:sz w:val="24"/>
                <w:szCs w:val="24"/>
              </w:rPr>
              <w:t>7012</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rPr>
          <w:trHeight w:val="390"/>
        </w:trPr>
        <w:tc>
          <w:tcPr>
            <w:tcW w:w="5240" w:type="dxa"/>
            <w:vAlign w:val="bottom"/>
          </w:tcPr>
          <w:p w:rsidR="002266C5" w:rsidRPr="000560B0" w:rsidRDefault="002266C5" w:rsidP="007E316E">
            <w:pPr>
              <w:spacing w:line="190" w:lineRule="exact"/>
            </w:pPr>
            <w:r w:rsidRPr="000560B0">
              <w:rPr>
                <w:rStyle w:val="20"/>
                <w:sz w:val="24"/>
                <w:szCs w:val="24"/>
              </w:rPr>
              <w:t>інші фінансові зобов'язання</w:t>
            </w:r>
          </w:p>
        </w:tc>
        <w:tc>
          <w:tcPr>
            <w:tcW w:w="1216" w:type="dxa"/>
            <w:vAlign w:val="bottom"/>
          </w:tcPr>
          <w:p w:rsidR="002266C5" w:rsidRPr="000560B0" w:rsidRDefault="002266C5" w:rsidP="007E316E">
            <w:pPr>
              <w:spacing w:line="190" w:lineRule="exact"/>
              <w:jc w:val="center"/>
            </w:pPr>
            <w:r w:rsidRPr="000560B0">
              <w:rPr>
                <w:rStyle w:val="20"/>
                <w:sz w:val="24"/>
                <w:szCs w:val="24"/>
              </w:rPr>
              <w:t>7013</w:t>
            </w:r>
          </w:p>
        </w:tc>
        <w:tc>
          <w:tcPr>
            <w:tcW w:w="1318" w:type="dxa"/>
            <w:vAlign w:val="bottom"/>
          </w:tcPr>
          <w:p w:rsidR="002266C5" w:rsidRPr="000560B0" w:rsidRDefault="002266C5" w:rsidP="00402E68">
            <w:pPr>
              <w:jc w:val="center"/>
              <w:rPr>
                <w:lang w:val="uk-UA"/>
              </w:rPr>
            </w:pPr>
          </w:p>
        </w:tc>
        <w:tc>
          <w:tcPr>
            <w:tcW w:w="1298" w:type="dxa"/>
            <w:vAlign w:val="bottom"/>
          </w:tcPr>
          <w:p w:rsidR="002266C5" w:rsidRPr="000560B0" w:rsidRDefault="002266C5" w:rsidP="00402E68">
            <w:pPr>
              <w:jc w:val="center"/>
              <w:rPr>
                <w:lang w:val="uk-UA"/>
              </w:rPr>
            </w:pPr>
          </w:p>
        </w:tc>
      </w:tr>
      <w:tr w:rsidR="002266C5" w:rsidRPr="000560B0" w:rsidTr="00DE121A">
        <w:tc>
          <w:tcPr>
            <w:tcW w:w="9072" w:type="dxa"/>
            <w:gridSpan w:val="4"/>
            <w:vAlign w:val="bottom"/>
          </w:tcPr>
          <w:p w:rsidR="002266C5" w:rsidRPr="000560B0" w:rsidRDefault="002266C5" w:rsidP="00402E68">
            <w:pPr>
              <w:jc w:val="center"/>
              <w:rPr>
                <w:lang w:val="uk-UA"/>
              </w:rPr>
            </w:pPr>
            <w:r w:rsidRPr="000560B0">
              <w:rPr>
                <w:rStyle w:val="20"/>
                <w:b/>
                <w:sz w:val="24"/>
                <w:szCs w:val="24"/>
              </w:rPr>
              <w:t>VIII. Дані про персонал та витрати на оплату праці</w:t>
            </w:r>
          </w:p>
        </w:tc>
      </w:tr>
      <w:tr w:rsidR="002266C5" w:rsidRPr="000560B0" w:rsidTr="00DE121A">
        <w:tc>
          <w:tcPr>
            <w:tcW w:w="5240" w:type="dxa"/>
            <w:vAlign w:val="center"/>
          </w:tcPr>
          <w:p w:rsidR="002266C5" w:rsidRPr="000560B0" w:rsidRDefault="002266C5" w:rsidP="007E316E">
            <w:pPr>
              <w:spacing w:line="240" w:lineRule="exact"/>
            </w:pPr>
            <w:r w:rsidRPr="000560B0">
              <w:rPr>
                <w:rStyle w:val="20"/>
                <w:sz w:val="24"/>
                <w:szCs w:val="24"/>
              </w:rPr>
              <w:t>Середня кількість працівників (штатних працівників, зовнішніх сумісників та працівників, що працюють за цивільно- правовими договорами), у тому числі:</w:t>
            </w:r>
          </w:p>
        </w:tc>
        <w:tc>
          <w:tcPr>
            <w:tcW w:w="1216" w:type="dxa"/>
            <w:vAlign w:val="center"/>
          </w:tcPr>
          <w:p w:rsidR="002266C5" w:rsidRPr="000560B0" w:rsidRDefault="002266C5" w:rsidP="007E316E">
            <w:pPr>
              <w:spacing w:line="190" w:lineRule="exact"/>
              <w:jc w:val="center"/>
            </w:pPr>
            <w:r w:rsidRPr="000560B0">
              <w:rPr>
                <w:rStyle w:val="20"/>
                <w:sz w:val="24"/>
                <w:szCs w:val="24"/>
              </w:rPr>
              <w:t>8000</w:t>
            </w:r>
          </w:p>
        </w:tc>
        <w:tc>
          <w:tcPr>
            <w:tcW w:w="1318" w:type="dxa"/>
            <w:vAlign w:val="bottom"/>
          </w:tcPr>
          <w:p w:rsidR="002266C5" w:rsidRPr="000560B0" w:rsidRDefault="004168ED" w:rsidP="00402E68">
            <w:pPr>
              <w:jc w:val="center"/>
              <w:rPr>
                <w:lang w:val="uk-UA"/>
              </w:rPr>
            </w:pPr>
            <w:r w:rsidRPr="000560B0">
              <w:rPr>
                <w:lang w:val="uk-UA"/>
              </w:rPr>
              <w:t>603</w:t>
            </w:r>
          </w:p>
        </w:tc>
        <w:tc>
          <w:tcPr>
            <w:tcW w:w="1298" w:type="dxa"/>
            <w:vAlign w:val="bottom"/>
          </w:tcPr>
          <w:p w:rsidR="002266C5" w:rsidRPr="000560B0" w:rsidRDefault="004168ED" w:rsidP="00402E68">
            <w:pPr>
              <w:jc w:val="center"/>
              <w:rPr>
                <w:lang w:val="uk-UA"/>
              </w:rPr>
            </w:pPr>
            <w:r w:rsidRPr="000560B0">
              <w:rPr>
                <w:lang w:val="uk-UA"/>
              </w:rPr>
              <w:t>603</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директор</w:t>
            </w:r>
          </w:p>
        </w:tc>
        <w:tc>
          <w:tcPr>
            <w:tcW w:w="1216" w:type="dxa"/>
            <w:vAlign w:val="bottom"/>
          </w:tcPr>
          <w:p w:rsidR="002266C5" w:rsidRPr="000560B0" w:rsidRDefault="002266C5" w:rsidP="007E316E">
            <w:pPr>
              <w:spacing w:line="190" w:lineRule="exact"/>
              <w:jc w:val="center"/>
            </w:pPr>
            <w:r w:rsidRPr="000560B0">
              <w:rPr>
                <w:rStyle w:val="20"/>
                <w:sz w:val="24"/>
                <w:szCs w:val="24"/>
              </w:rPr>
              <w:t>8001</w:t>
            </w:r>
          </w:p>
        </w:tc>
        <w:tc>
          <w:tcPr>
            <w:tcW w:w="1318" w:type="dxa"/>
            <w:vAlign w:val="bottom"/>
          </w:tcPr>
          <w:p w:rsidR="002266C5" w:rsidRPr="000560B0" w:rsidRDefault="00A2417E" w:rsidP="00402E68">
            <w:pPr>
              <w:jc w:val="center"/>
              <w:rPr>
                <w:lang w:val="uk-UA"/>
              </w:rPr>
            </w:pPr>
            <w:r w:rsidRPr="000560B0">
              <w:rPr>
                <w:lang w:val="uk-UA"/>
              </w:rPr>
              <w:t>1</w:t>
            </w:r>
          </w:p>
        </w:tc>
        <w:tc>
          <w:tcPr>
            <w:tcW w:w="1298" w:type="dxa"/>
            <w:vAlign w:val="bottom"/>
          </w:tcPr>
          <w:p w:rsidR="002266C5" w:rsidRPr="000560B0" w:rsidRDefault="00A2417E" w:rsidP="00402E68">
            <w:pPr>
              <w:jc w:val="center"/>
              <w:rPr>
                <w:lang w:val="uk-UA"/>
              </w:rPr>
            </w:pPr>
            <w:r w:rsidRPr="000560B0">
              <w:rPr>
                <w:lang w:val="uk-UA"/>
              </w:rPr>
              <w:t>1</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адміністративно-управлінський персонал</w:t>
            </w:r>
          </w:p>
        </w:tc>
        <w:tc>
          <w:tcPr>
            <w:tcW w:w="1216" w:type="dxa"/>
            <w:vAlign w:val="bottom"/>
          </w:tcPr>
          <w:p w:rsidR="002266C5" w:rsidRPr="000560B0" w:rsidRDefault="002266C5" w:rsidP="007E316E">
            <w:pPr>
              <w:spacing w:line="190" w:lineRule="exact"/>
              <w:jc w:val="center"/>
            </w:pPr>
            <w:r w:rsidRPr="000560B0">
              <w:rPr>
                <w:rStyle w:val="20"/>
                <w:sz w:val="24"/>
                <w:szCs w:val="24"/>
              </w:rPr>
              <w:t>8002</w:t>
            </w:r>
          </w:p>
        </w:tc>
        <w:tc>
          <w:tcPr>
            <w:tcW w:w="1318" w:type="dxa"/>
            <w:vAlign w:val="bottom"/>
          </w:tcPr>
          <w:p w:rsidR="002266C5" w:rsidRPr="000560B0" w:rsidRDefault="004168ED" w:rsidP="00402E68">
            <w:pPr>
              <w:jc w:val="center"/>
              <w:rPr>
                <w:lang w:val="uk-UA"/>
              </w:rPr>
            </w:pPr>
            <w:r w:rsidRPr="000560B0">
              <w:rPr>
                <w:lang w:val="uk-UA"/>
              </w:rPr>
              <w:t>88</w:t>
            </w:r>
          </w:p>
        </w:tc>
        <w:tc>
          <w:tcPr>
            <w:tcW w:w="1298" w:type="dxa"/>
            <w:vAlign w:val="bottom"/>
          </w:tcPr>
          <w:p w:rsidR="002266C5" w:rsidRPr="000560B0" w:rsidRDefault="004168ED" w:rsidP="00402E68">
            <w:pPr>
              <w:jc w:val="center"/>
              <w:rPr>
                <w:lang w:val="uk-UA"/>
              </w:rPr>
            </w:pPr>
            <w:r w:rsidRPr="000560B0">
              <w:rPr>
                <w:lang w:val="uk-UA"/>
              </w:rPr>
              <w:t>88</w:t>
            </w:r>
          </w:p>
        </w:tc>
      </w:tr>
      <w:tr w:rsidR="002266C5" w:rsidRPr="000560B0" w:rsidTr="00DE121A">
        <w:tc>
          <w:tcPr>
            <w:tcW w:w="5240" w:type="dxa"/>
            <w:vAlign w:val="center"/>
          </w:tcPr>
          <w:p w:rsidR="002266C5" w:rsidRPr="000560B0" w:rsidRDefault="002266C5" w:rsidP="007E316E">
            <w:pPr>
              <w:spacing w:line="190" w:lineRule="exact"/>
            </w:pPr>
            <w:r w:rsidRPr="000560B0">
              <w:rPr>
                <w:rStyle w:val="20"/>
                <w:sz w:val="24"/>
                <w:szCs w:val="24"/>
              </w:rPr>
              <w:t>працівники</w:t>
            </w:r>
          </w:p>
        </w:tc>
        <w:tc>
          <w:tcPr>
            <w:tcW w:w="1216" w:type="dxa"/>
            <w:vAlign w:val="center"/>
          </w:tcPr>
          <w:p w:rsidR="002266C5" w:rsidRPr="000560B0" w:rsidRDefault="002266C5" w:rsidP="007E316E">
            <w:pPr>
              <w:spacing w:line="190" w:lineRule="exact"/>
              <w:jc w:val="center"/>
            </w:pPr>
            <w:r w:rsidRPr="000560B0">
              <w:rPr>
                <w:rStyle w:val="20"/>
                <w:sz w:val="24"/>
                <w:szCs w:val="24"/>
              </w:rPr>
              <w:t>8003</w:t>
            </w:r>
          </w:p>
        </w:tc>
        <w:tc>
          <w:tcPr>
            <w:tcW w:w="1318" w:type="dxa"/>
            <w:vAlign w:val="bottom"/>
          </w:tcPr>
          <w:p w:rsidR="002266C5" w:rsidRPr="000560B0" w:rsidRDefault="004168ED" w:rsidP="004168ED">
            <w:pPr>
              <w:jc w:val="center"/>
              <w:rPr>
                <w:lang w:val="uk-UA"/>
              </w:rPr>
            </w:pPr>
            <w:r w:rsidRPr="000560B0">
              <w:rPr>
                <w:lang w:val="uk-UA"/>
              </w:rPr>
              <w:t>514</w:t>
            </w:r>
          </w:p>
        </w:tc>
        <w:tc>
          <w:tcPr>
            <w:tcW w:w="1298" w:type="dxa"/>
            <w:vAlign w:val="bottom"/>
          </w:tcPr>
          <w:p w:rsidR="002266C5" w:rsidRPr="000560B0" w:rsidRDefault="004168ED" w:rsidP="00402E68">
            <w:pPr>
              <w:jc w:val="center"/>
              <w:rPr>
                <w:lang w:val="uk-UA"/>
              </w:rPr>
            </w:pPr>
            <w:r w:rsidRPr="000560B0">
              <w:rPr>
                <w:lang w:val="uk-UA"/>
              </w:rPr>
              <w:t>514</w:t>
            </w:r>
          </w:p>
        </w:tc>
      </w:tr>
      <w:tr w:rsidR="002266C5" w:rsidRPr="000560B0" w:rsidTr="00DE121A">
        <w:tc>
          <w:tcPr>
            <w:tcW w:w="5240" w:type="dxa"/>
            <w:vAlign w:val="bottom"/>
          </w:tcPr>
          <w:p w:rsidR="002266C5" w:rsidRPr="000560B0" w:rsidRDefault="002266C5" w:rsidP="007E316E">
            <w:pPr>
              <w:spacing w:line="190" w:lineRule="exact"/>
            </w:pPr>
            <w:r w:rsidRPr="000560B0">
              <w:rPr>
                <w:rStyle w:val="20"/>
                <w:sz w:val="24"/>
                <w:szCs w:val="24"/>
              </w:rPr>
              <w:t>Витрати на оплату праці</w:t>
            </w:r>
            <w:r w:rsidR="004168ED" w:rsidRPr="000560B0">
              <w:rPr>
                <w:rStyle w:val="20"/>
                <w:sz w:val="24"/>
                <w:szCs w:val="24"/>
              </w:rPr>
              <w:t>, тис.грн.</w:t>
            </w:r>
          </w:p>
        </w:tc>
        <w:tc>
          <w:tcPr>
            <w:tcW w:w="1216" w:type="dxa"/>
            <w:vAlign w:val="bottom"/>
          </w:tcPr>
          <w:p w:rsidR="002266C5" w:rsidRPr="000560B0" w:rsidRDefault="002266C5" w:rsidP="007E316E">
            <w:pPr>
              <w:spacing w:line="190" w:lineRule="exact"/>
              <w:jc w:val="center"/>
            </w:pPr>
            <w:r w:rsidRPr="000560B0">
              <w:rPr>
                <w:rStyle w:val="20"/>
                <w:sz w:val="24"/>
                <w:szCs w:val="24"/>
              </w:rPr>
              <w:t>8010</w:t>
            </w:r>
          </w:p>
        </w:tc>
        <w:tc>
          <w:tcPr>
            <w:tcW w:w="1318" w:type="dxa"/>
            <w:vAlign w:val="bottom"/>
          </w:tcPr>
          <w:p w:rsidR="002266C5" w:rsidRPr="000560B0" w:rsidRDefault="004168ED" w:rsidP="00402E68">
            <w:pPr>
              <w:jc w:val="center"/>
              <w:rPr>
                <w:lang w:val="uk-UA"/>
              </w:rPr>
            </w:pPr>
            <w:r w:rsidRPr="000560B0">
              <w:rPr>
                <w:lang w:val="uk-UA"/>
              </w:rPr>
              <w:t>30436,2</w:t>
            </w:r>
          </w:p>
        </w:tc>
        <w:tc>
          <w:tcPr>
            <w:tcW w:w="1298" w:type="dxa"/>
            <w:vAlign w:val="bottom"/>
          </w:tcPr>
          <w:p w:rsidR="002266C5" w:rsidRPr="000560B0" w:rsidRDefault="004168ED" w:rsidP="00764726">
            <w:pPr>
              <w:jc w:val="center"/>
              <w:rPr>
                <w:lang w:val="uk-UA"/>
              </w:rPr>
            </w:pPr>
            <w:r w:rsidRPr="000560B0">
              <w:rPr>
                <w:lang w:val="uk-UA"/>
              </w:rPr>
              <w:t>3277</w:t>
            </w:r>
            <w:r w:rsidR="00764726" w:rsidRPr="000560B0">
              <w:rPr>
                <w:lang w:val="uk-UA"/>
              </w:rPr>
              <w:t>0</w:t>
            </w:r>
            <w:r w:rsidRPr="000560B0">
              <w:rPr>
                <w:lang w:val="uk-UA"/>
              </w:rPr>
              <w:t>,0</w:t>
            </w:r>
          </w:p>
        </w:tc>
      </w:tr>
      <w:tr w:rsidR="002266C5" w:rsidRPr="000560B0" w:rsidTr="00DE121A">
        <w:tc>
          <w:tcPr>
            <w:tcW w:w="5240" w:type="dxa"/>
            <w:vAlign w:val="bottom"/>
          </w:tcPr>
          <w:p w:rsidR="002266C5" w:rsidRPr="000560B0" w:rsidRDefault="002266C5" w:rsidP="004168ED">
            <w:pPr>
              <w:spacing w:line="235" w:lineRule="exact"/>
            </w:pPr>
            <w:r w:rsidRPr="000560B0">
              <w:rPr>
                <w:rStyle w:val="20"/>
                <w:sz w:val="24"/>
                <w:szCs w:val="24"/>
              </w:rPr>
              <w:t>Середньомісячні витрати на оплату праці одного працівника (</w:t>
            </w:r>
            <w:r w:rsidR="004168ED" w:rsidRPr="000560B0">
              <w:rPr>
                <w:rStyle w:val="20"/>
                <w:sz w:val="24"/>
                <w:szCs w:val="24"/>
              </w:rPr>
              <w:t>грн.</w:t>
            </w:r>
            <w:r w:rsidRPr="000560B0">
              <w:rPr>
                <w:rStyle w:val="20"/>
                <w:sz w:val="24"/>
                <w:szCs w:val="24"/>
              </w:rPr>
              <w:t>), усього, у тому числі:</w:t>
            </w:r>
          </w:p>
        </w:tc>
        <w:tc>
          <w:tcPr>
            <w:tcW w:w="1216" w:type="dxa"/>
            <w:vAlign w:val="center"/>
          </w:tcPr>
          <w:p w:rsidR="002266C5" w:rsidRPr="000560B0" w:rsidRDefault="002266C5" w:rsidP="007E316E">
            <w:pPr>
              <w:spacing w:line="190" w:lineRule="exact"/>
              <w:jc w:val="center"/>
            </w:pPr>
            <w:r w:rsidRPr="000560B0">
              <w:rPr>
                <w:rStyle w:val="20"/>
                <w:sz w:val="24"/>
                <w:szCs w:val="24"/>
              </w:rPr>
              <w:t>8020</w:t>
            </w:r>
          </w:p>
        </w:tc>
        <w:tc>
          <w:tcPr>
            <w:tcW w:w="1318" w:type="dxa"/>
            <w:vAlign w:val="bottom"/>
          </w:tcPr>
          <w:p w:rsidR="002266C5" w:rsidRPr="000560B0" w:rsidRDefault="004168ED" w:rsidP="00402E68">
            <w:pPr>
              <w:jc w:val="center"/>
              <w:rPr>
                <w:lang w:val="uk-UA"/>
              </w:rPr>
            </w:pPr>
            <w:r w:rsidRPr="000560B0">
              <w:rPr>
                <w:lang w:val="uk-UA"/>
              </w:rPr>
              <w:t>4207</w:t>
            </w:r>
          </w:p>
        </w:tc>
        <w:tc>
          <w:tcPr>
            <w:tcW w:w="1298" w:type="dxa"/>
            <w:vAlign w:val="bottom"/>
          </w:tcPr>
          <w:p w:rsidR="002266C5" w:rsidRPr="000560B0" w:rsidRDefault="004168ED" w:rsidP="004168ED">
            <w:pPr>
              <w:jc w:val="center"/>
              <w:rPr>
                <w:lang w:val="uk-UA"/>
              </w:rPr>
            </w:pPr>
            <w:r w:rsidRPr="000560B0">
              <w:rPr>
                <w:lang w:val="uk-UA"/>
              </w:rPr>
              <w:t>4530</w:t>
            </w:r>
          </w:p>
        </w:tc>
      </w:tr>
      <w:tr w:rsidR="002266C5" w:rsidRPr="000560B0" w:rsidTr="00DE121A">
        <w:tc>
          <w:tcPr>
            <w:tcW w:w="5240" w:type="dxa"/>
            <w:vAlign w:val="bottom"/>
          </w:tcPr>
          <w:p w:rsidR="002266C5" w:rsidRPr="000560B0" w:rsidRDefault="004168ED" w:rsidP="007E316E">
            <w:pPr>
              <w:spacing w:line="190" w:lineRule="exact"/>
            </w:pPr>
            <w:r w:rsidRPr="000560B0">
              <w:rPr>
                <w:rStyle w:val="20"/>
                <w:sz w:val="24"/>
                <w:szCs w:val="24"/>
              </w:rPr>
              <w:t>Д</w:t>
            </w:r>
            <w:r w:rsidR="002266C5" w:rsidRPr="000560B0">
              <w:rPr>
                <w:rStyle w:val="20"/>
                <w:sz w:val="24"/>
                <w:szCs w:val="24"/>
              </w:rPr>
              <w:t>иректор</w:t>
            </w:r>
            <w:r w:rsidRPr="000560B0">
              <w:rPr>
                <w:rStyle w:val="20"/>
                <w:sz w:val="24"/>
                <w:szCs w:val="24"/>
              </w:rPr>
              <w:t>, грн.</w:t>
            </w:r>
          </w:p>
        </w:tc>
        <w:tc>
          <w:tcPr>
            <w:tcW w:w="1216" w:type="dxa"/>
            <w:vAlign w:val="bottom"/>
          </w:tcPr>
          <w:p w:rsidR="002266C5" w:rsidRPr="000560B0" w:rsidRDefault="002266C5" w:rsidP="007E316E">
            <w:pPr>
              <w:spacing w:line="190" w:lineRule="exact"/>
              <w:jc w:val="center"/>
            </w:pPr>
            <w:r w:rsidRPr="000560B0">
              <w:rPr>
                <w:rStyle w:val="20"/>
                <w:sz w:val="24"/>
                <w:szCs w:val="24"/>
              </w:rPr>
              <w:t>8021</w:t>
            </w:r>
          </w:p>
        </w:tc>
        <w:tc>
          <w:tcPr>
            <w:tcW w:w="1318" w:type="dxa"/>
            <w:vAlign w:val="bottom"/>
          </w:tcPr>
          <w:p w:rsidR="002266C5" w:rsidRPr="000560B0" w:rsidRDefault="004168ED" w:rsidP="00402E68">
            <w:pPr>
              <w:jc w:val="center"/>
              <w:rPr>
                <w:lang w:val="uk-UA"/>
              </w:rPr>
            </w:pPr>
            <w:r w:rsidRPr="000560B0">
              <w:rPr>
                <w:lang w:val="uk-UA"/>
              </w:rPr>
              <w:t>16192</w:t>
            </w:r>
          </w:p>
        </w:tc>
        <w:tc>
          <w:tcPr>
            <w:tcW w:w="1298" w:type="dxa"/>
            <w:vAlign w:val="bottom"/>
          </w:tcPr>
          <w:p w:rsidR="002266C5" w:rsidRPr="000560B0" w:rsidRDefault="004168ED" w:rsidP="00402E68">
            <w:pPr>
              <w:jc w:val="center"/>
              <w:rPr>
                <w:lang w:val="uk-UA"/>
              </w:rPr>
            </w:pPr>
            <w:r w:rsidRPr="000560B0">
              <w:rPr>
                <w:lang w:val="uk-UA"/>
              </w:rPr>
              <w:t>17440</w:t>
            </w:r>
          </w:p>
        </w:tc>
      </w:tr>
      <w:tr w:rsidR="002266C5" w:rsidRPr="000560B0" w:rsidTr="00DE121A">
        <w:tc>
          <w:tcPr>
            <w:tcW w:w="5240" w:type="dxa"/>
            <w:vAlign w:val="bottom"/>
          </w:tcPr>
          <w:p w:rsidR="002266C5" w:rsidRPr="000560B0" w:rsidRDefault="002266C5" w:rsidP="00764726">
            <w:pPr>
              <w:spacing w:line="190" w:lineRule="exact"/>
            </w:pPr>
            <w:r w:rsidRPr="000560B0">
              <w:rPr>
                <w:rStyle w:val="20"/>
                <w:sz w:val="24"/>
                <w:szCs w:val="24"/>
              </w:rPr>
              <w:t>адміністративно-управлінський персонал</w:t>
            </w:r>
            <w:r w:rsidR="00764726" w:rsidRPr="000560B0">
              <w:rPr>
                <w:rStyle w:val="20"/>
                <w:sz w:val="24"/>
                <w:szCs w:val="24"/>
              </w:rPr>
              <w:t>, грн.</w:t>
            </w:r>
          </w:p>
        </w:tc>
        <w:tc>
          <w:tcPr>
            <w:tcW w:w="1216" w:type="dxa"/>
            <w:vAlign w:val="bottom"/>
          </w:tcPr>
          <w:p w:rsidR="002266C5" w:rsidRPr="000560B0" w:rsidRDefault="002266C5" w:rsidP="007E316E">
            <w:pPr>
              <w:spacing w:line="190" w:lineRule="exact"/>
              <w:jc w:val="center"/>
            </w:pPr>
            <w:r w:rsidRPr="000560B0">
              <w:rPr>
                <w:rStyle w:val="20"/>
                <w:sz w:val="24"/>
                <w:szCs w:val="24"/>
              </w:rPr>
              <w:t>8022</w:t>
            </w:r>
          </w:p>
        </w:tc>
        <w:tc>
          <w:tcPr>
            <w:tcW w:w="1318" w:type="dxa"/>
            <w:vAlign w:val="bottom"/>
          </w:tcPr>
          <w:p w:rsidR="002266C5" w:rsidRPr="000560B0" w:rsidRDefault="004168ED" w:rsidP="00402E68">
            <w:pPr>
              <w:jc w:val="center"/>
              <w:rPr>
                <w:lang w:val="uk-UA"/>
              </w:rPr>
            </w:pPr>
            <w:r w:rsidRPr="000560B0">
              <w:rPr>
                <w:lang w:val="uk-UA"/>
              </w:rPr>
              <w:t>4933</w:t>
            </w:r>
          </w:p>
        </w:tc>
        <w:tc>
          <w:tcPr>
            <w:tcW w:w="1298" w:type="dxa"/>
            <w:vAlign w:val="bottom"/>
          </w:tcPr>
          <w:p w:rsidR="002266C5" w:rsidRPr="000560B0" w:rsidRDefault="004168ED" w:rsidP="00402E68">
            <w:pPr>
              <w:jc w:val="center"/>
              <w:rPr>
                <w:lang w:val="uk-UA"/>
              </w:rPr>
            </w:pPr>
            <w:r w:rsidRPr="000560B0">
              <w:rPr>
                <w:lang w:val="uk-UA"/>
              </w:rPr>
              <w:t>5313</w:t>
            </w:r>
          </w:p>
        </w:tc>
      </w:tr>
      <w:tr w:rsidR="002266C5" w:rsidRPr="000560B0" w:rsidTr="00DE121A">
        <w:tc>
          <w:tcPr>
            <w:tcW w:w="5240" w:type="dxa"/>
            <w:vAlign w:val="bottom"/>
          </w:tcPr>
          <w:p w:rsidR="002266C5" w:rsidRPr="000560B0" w:rsidRDefault="00764726" w:rsidP="007E316E">
            <w:pPr>
              <w:spacing w:line="190" w:lineRule="exact"/>
            </w:pPr>
            <w:r w:rsidRPr="000560B0">
              <w:rPr>
                <w:rStyle w:val="20"/>
                <w:sz w:val="24"/>
                <w:szCs w:val="24"/>
              </w:rPr>
              <w:t>П</w:t>
            </w:r>
            <w:r w:rsidR="002266C5" w:rsidRPr="000560B0">
              <w:rPr>
                <w:rStyle w:val="20"/>
                <w:sz w:val="24"/>
                <w:szCs w:val="24"/>
              </w:rPr>
              <w:t>рацівники</w:t>
            </w:r>
            <w:r w:rsidRPr="000560B0">
              <w:rPr>
                <w:rStyle w:val="20"/>
                <w:sz w:val="24"/>
                <w:szCs w:val="24"/>
              </w:rPr>
              <w:t>, грн.</w:t>
            </w:r>
          </w:p>
        </w:tc>
        <w:tc>
          <w:tcPr>
            <w:tcW w:w="1216" w:type="dxa"/>
            <w:vAlign w:val="bottom"/>
          </w:tcPr>
          <w:p w:rsidR="002266C5" w:rsidRPr="000560B0" w:rsidRDefault="002266C5" w:rsidP="007E316E">
            <w:pPr>
              <w:spacing w:line="190" w:lineRule="exact"/>
              <w:ind w:right="280"/>
              <w:jc w:val="right"/>
            </w:pPr>
            <w:r w:rsidRPr="000560B0">
              <w:rPr>
                <w:rStyle w:val="20"/>
                <w:sz w:val="24"/>
                <w:szCs w:val="24"/>
              </w:rPr>
              <w:t>8023</w:t>
            </w:r>
          </w:p>
        </w:tc>
        <w:tc>
          <w:tcPr>
            <w:tcW w:w="1318" w:type="dxa"/>
            <w:vAlign w:val="bottom"/>
          </w:tcPr>
          <w:p w:rsidR="002266C5" w:rsidRPr="000560B0" w:rsidRDefault="004168ED" w:rsidP="00402E68">
            <w:pPr>
              <w:jc w:val="center"/>
              <w:rPr>
                <w:lang w:val="uk-UA"/>
              </w:rPr>
            </w:pPr>
            <w:r w:rsidRPr="000560B0">
              <w:rPr>
                <w:lang w:val="uk-UA"/>
              </w:rPr>
              <w:t>4059</w:t>
            </w:r>
          </w:p>
        </w:tc>
        <w:tc>
          <w:tcPr>
            <w:tcW w:w="1298" w:type="dxa"/>
            <w:vAlign w:val="bottom"/>
          </w:tcPr>
          <w:p w:rsidR="002266C5" w:rsidRPr="000560B0" w:rsidRDefault="004168ED" w:rsidP="004168ED">
            <w:pPr>
              <w:jc w:val="center"/>
              <w:rPr>
                <w:lang w:val="uk-UA"/>
              </w:rPr>
            </w:pPr>
            <w:r w:rsidRPr="000560B0">
              <w:rPr>
                <w:lang w:val="uk-UA"/>
              </w:rPr>
              <w:t>4372</w:t>
            </w:r>
          </w:p>
        </w:tc>
      </w:tr>
    </w:tbl>
    <w:p w:rsidR="005A6C2B" w:rsidRPr="000560B0" w:rsidRDefault="005A6C2B" w:rsidP="007B1D35">
      <w:pPr>
        <w:ind w:firstLine="709"/>
        <w:jc w:val="both"/>
        <w:rPr>
          <w:lang w:val="uk-UA"/>
        </w:rPr>
      </w:pPr>
    </w:p>
    <w:p w:rsidR="00DF18A6" w:rsidRPr="000560B0" w:rsidRDefault="00DF18A6" w:rsidP="007B1D35">
      <w:pPr>
        <w:ind w:firstLine="709"/>
        <w:jc w:val="both"/>
        <w:rPr>
          <w:sz w:val="28"/>
          <w:szCs w:val="28"/>
          <w:lang w:val="uk-UA"/>
        </w:rPr>
      </w:pPr>
    </w:p>
    <w:p w:rsidR="001E4409" w:rsidRPr="00294F4C" w:rsidRDefault="001E4409" w:rsidP="001E4409">
      <w:pPr>
        <w:pStyle w:val="a3"/>
        <w:ind w:left="360"/>
        <w:rPr>
          <w:rFonts w:eastAsia="Calibri"/>
          <w:b/>
          <w:sz w:val="28"/>
          <w:szCs w:val="28"/>
          <w:lang w:val="uk-UA" w:eastAsia="en-US"/>
        </w:rPr>
      </w:pPr>
      <w:r>
        <w:rPr>
          <w:b/>
          <w:sz w:val="32"/>
          <w:szCs w:val="32"/>
          <w:lang w:val="uk-UA"/>
        </w:rPr>
        <w:t xml:space="preserve">                                  11. </w:t>
      </w:r>
      <w:r w:rsidR="002C0D66" w:rsidRPr="00294F4C">
        <w:rPr>
          <w:b/>
          <w:sz w:val="28"/>
          <w:szCs w:val="28"/>
          <w:lang w:val="uk-UA"/>
        </w:rPr>
        <w:t>Оцінка ризиків</w:t>
      </w:r>
    </w:p>
    <w:p w:rsidR="009717AC" w:rsidRPr="003749D7" w:rsidRDefault="003749D7" w:rsidP="003749D7">
      <w:pPr>
        <w:rPr>
          <w:rFonts w:eastAsia="Calibri"/>
          <w:b/>
          <w:sz w:val="32"/>
          <w:szCs w:val="32"/>
          <w:lang w:val="uk-UA" w:eastAsia="en-US"/>
        </w:rPr>
      </w:pPr>
      <w:r>
        <w:rPr>
          <w:sz w:val="28"/>
          <w:szCs w:val="28"/>
          <w:lang w:val="uk-UA"/>
        </w:rPr>
        <w:t xml:space="preserve">     </w:t>
      </w:r>
      <w:r w:rsidR="009717AC" w:rsidRPr="003749D7">
        <w:rPr>
          <w:sz w:val="28"/>
          <w:szCs w:val="28"/>
        </w:rPr>
        <w:t>Види ризиків ведення основної діяльності ДМП «Івано</w:t>
      </w:r>
      <w:r w:rsidR="009717AC" w:rsidRPr="003749D7">
        <w:rPr>
          <w:sz w:val="28"/>
          <w:szCs w:val="28"/>
          <w:lang w:val="uk-UA"/>
        </w:rPr>
        <w:t>-</w:t>
      </w:r>
      <w:r w:rsidR="009717AC" w:rsidRPr="003749D7">
        <w:rPr>
          <w:sz w:val="28"/>
          <w:szCs w:val="28"/>
        </w:rPr>
        <w:t>Франківськ</w:t>
      </w:r>
      <w:r w:rsidR="00B16DAB" w:rsidRPr="003749D7">
        <w:rPr>
          <w:sz w:val="28"/>
          <w:szCs w:val="28"/>
        </w:rPr>
        <w:t>-</w:t>
      </w:r>
      <w:r w:rsidR="009717AC" w:rsidRPr="003749D7">
        <w:rPr>
          <w:sz w:val="28"/>
          <w:szCs w:val="28"/>
        </w:rPr>
        <w:t>теплокомуненерго» їх оцінка та коротка характеристика</w:t>
      </w:r>
      <w:r w:rsidR="00130392" w:rsidRPr="003749D7">
        <w:rPr>
          <w:sz w:val="28"/>
          <w:szCs w:val="28"/>
          <w:lang w:val="uk-UA"/>
        </w:rPr>
        <w:t xml:space="preserve"> </w:t>
      </w:r>
      <w:r w:rsidR="009740D4" w:rsidRPr="003749D7">
        <w:rPr>
          <w:sz w:val="28"/>
          <w:szCs w:val="28"/>
          <w:lang w:val="uk-UA"/>
        </w:rPr>
        <w:t>на</w:t>
      </w:r>
      <w:r w:rsidR="00130392" w:rsidRPr="003749D7">
        <w:rPr>
          <w:sz w:val="28"/>
          <w:szCs w:val="28"/>
          <w:lang w:val="uk-UA"/>
        </w:rPr>
        <w:t>ведені в таблиці</w:t>
      </w:r>
      <w:r w:rsidR="00BE5EED" w:rsidRPr="003749D7">
        <w:rPr>
          <w:sz w:val="28"/>
          <w:szCs w:val="28"/>
          <w:lang w:val="uk-UA"/>
        </w:rPr>
        <w:t xml:space="preserve"> </w:t>
      </w:r>
      <w:r w:rsidR="009740D4" w:rsidRPr="003749D7">
        <w:rPr>
          <w:sz w:val="28"/>
          <w:szCs w:val="28"/>
          <w:lang w:val="uk-UA"/>
        </w:rPr>
        <w:t>15</w:t>
      </w:r>
    </w:p>
    <w:p w:rsidR="00BE5EED" w:rsidRPr="00DE121A" w:rsidRDefault="00AA0E72" w:rsidP="00BE5EED">
      <w:pPr>
        <w:jc w:val="center"/>
        <w:rPr>
          <w:b/>
          <w:sz w:val="28"/>
          <w:szCs w:val="28"/>
          <w:lang w:val="uk-UA"/>
        </w:rPr>
      </w:pPr>
      <w:r w:rsidRPr="00DE121A">
        <w:rPr>
          <w:sz w:val="28"/>
          <w:szCs w:val="28"/>
          <w:lang w:val="uk-UA"/>
        </w:rPr>
        <w:t>Таблиця 1</w:t>
      </w:r>
      <w:r w:rsidR="0036098D" w:rsidRPr="00DE121A">
        <w:rPr>
          <w:sz w:val="28"/>
          <w:szCs w:val="28"/>
          <w:lang w:val="uk-UA"/>
        </w:rPr>
        <w:t>5</w:t>
      </w:r>
      <w:r w:rsidR="00DE121A">
        <w:rPr>
          <w:sz w:val="28"/>
          <w:szCs w:val="28"/>
          <w:lang w:val="uk-UA"/>
        </w:rPr>
        <w:t xml:space="preserve">. </w:t>
      </w:r>
      <w:r w:rsidR="00BE5EED" w:rsidRPr="00DE121A">
        <w:rPr>
          <w:b/>
          <w:sz w:val="28"/>
          <w:szCs w:val="28"/>
          <w:lang w:val="uk-UA"/>
        </w:rPr>
        <w:t xml:space="preserve"> Ризики підприємства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1"/>
        <w:gridCol w:w="2835"/>
        <w:gridCol w:w="1559"/>
        <w:gridCol w:w="2268"/>
      </w:tblGrid>
      <w:tr w:rsidR="009717AC" w:rsidRPr="001E4409" w:rsidTr="00DC3763">
        <w:trPr>
          <w:trHeight w:val="147"/>
        </w:trPr>
        <w:tc>
          <w:tcPr>
            <w:tcW w:w="709" w:type="dxa"/>
            <w:vAlign w:val="center"/>
          </w:tcPr>
          <w:p w:rsidR="009717AC" w:rsidRPr="001E4409" w:rsidRDefault="009717AC" w:rsidP="00DC3763">
            <w:pPr>
              <w:jc w:val="center"/>
              <w:rPr>
                <w:b/>
                <w:sz w:val="26"/>
                <w:szCs w:val="26"/>
              </w:rPr>
            </w:pPr>
            <w:r w:rsidRPr="001E4409">
              <w:rPr>
                <w:b/>
                <w:sz w:val="26"/>
                <w:szCs w:val="26"/>
              </w:rPr>
              <w:t>№ п/п</w:t>
            </w:r>
          </w:p>
        </w:tc>
        <w:tc>
          <w:tcPr>
            <w:tcW w:w="1701" w:type="dxa"/>
            <w:vAlign w:val="center"/>
          </w:tcPr>
          <w:p w:rsidR="009717AC" w:rsidRPr="001E4409" w:rsidRDefault="009717AC" w:rsidP="00DC3763">
            <w:pPr>
              <w:jc w:val="center"/>
              <w:rPr>
                <w:b/>
                <w:sz w:val="26"/>
                <w:szCs w:val="26"/>
              </w:rPr>
            </w:pPr>
            <w:r w:rsidRPr="001E4409">
              <w:rPr>
                <w:b/>
                <w:sz w:val="26"/>
                <w:szCs w:val="26"/>
              </w:rPr>
              <w:t>Суть ризику</w:t>
            </w:r>
          </w:p>
        </w:tc>
        <w:tc>
          <w:tcPr>
            <w:tcW w:w="2835" w:type="dxa"/>
            <w:vAlign w:val="center"/>
          </w:tcPr>
          <w:p w:rsidR="009717AC" w:rsidRPr="001E4409" w:rsidRDefault="009717AC" w:rsidP="00DC3763">
            <w:pPr>
              <w:jc w:val="center"/>
              <w:rPr>
                <w:b/>
                <w:sz w:val="26"/>
                <w:szCs w:val="26"/>
              </w:rPr>
            </w:pPr>
            <w:r w:rsidRPr="001E4409">
              <w:rPr>
                <w:b/>
                <w:sz w:val="26"/>
                <w:szCs w:val="26"/>
              </w:rPr>
              <w:t>Коротка характеристика</w:t>
            </w:r>
          </w:p>
        </w:tc>
        <w:tc>
          <w:tcPr>
            <w:tcW w:w="1559" w:type="dxa"/>
            <w:vAlign w:val="center"/>
          </w:tcPr>
          <w:p w:rsidR="009717AC" w:rsidRPr="001E4409" w:rsidRDefault="009717AC" w:rsidP="00DC3763">
            <w:pPr>
              <w:jc w:val="center"/>
              <w:rPr>
                <w:b/>
                <w:sz w:val="26"/>
                <w:szCs w:val="26"/>
              </w:rPr>
            </w:pPr>
            <w:r w:rsidRPr="001E4409">
              <w:rPr>
                <w:b/>
                <w:sz w:val="26"/>
                <w:szCs w:val="26"/>
              </w:rPr>
              <w:t>Вплив на діяльність</w:t>
            </w:r>
          </w:p>
        </w:tc>
        <w:tc>
          <w:tcPr>
            <w:tcW w:w="2268" w:type="dxa"/>
            <w:vAlign w:val="center"/>
          </w:tcPr>
          <w:p w:rsidR="009717AC" w:rsidRPr="001E4409" w:rsidRDefault="009717AC" w:rsidP="00DC3763">
            <w:pPr>
              <w:jc w:val="center"/>
              <w:rPr>
                <w:b/>
                <w:sz w:val="26"/>
                <w:szCs w:val="26"/>
              </w:rPr>
            </w:pPr>
            <w:r w:rsidRPr="001E4409">
              <w:rPr>
                <w:b/>
                <w:sz w:val="26"/>
                <w:szCs w:val="26"/>
              </w:rPr>
              <w:t>Заходи зменшення впливу</w:t>
            </w:r>
          </w:p>
        </w:tc>
      </w:tr>
      <w:tr w:rsidR="009717AC" w:rsidRPr="001E4409" w:rsidTr="00DC3763">
        <w:trPr>
          <w:trHeight w:val="147"/>
        </w:trPr>
        <w:tc>
          <w:tcPr>
            <w:tcW w:w="709" w:type="dxa"/>
          </w:tcPr>
          <w:p w:rsidR="009717AC" w:rsidRPr="001E4409" w:rsidRDefault="009717AC" w:rsidP="00EA5D44">
            <w:pPr>
              <w:jc w:val="center"/>
              <w:rPr>
                <w:sz w:val="26"/>
                <w:szCs w:val="26"/>
              </w:rPr>
            </w:pPr>
            <w:r w:rsidRPr="001E4409">
              <w:rPr>
                <w:sz w:val="26"/>
                <w:szCs w:val="26"/>
              </w:rPr>
              <w:t>1.</w:t>
            </w:r>
          </w:p>
        </w:tc>
        <w:tc>
          <w:tcPr>
            <w:tcW w:w="1701" w:type="dxa"/>
          </w:tcPr>
          <w:p w:rsidR="009717AC" w:rsidRPr="001E4409" w:rsidRDefault="009717AC" w:rsidP="00DC3763">
            <w:pPr>
              <w:ind w:left="-105"/>
              <w:jc w:val="center"/>
              <w:rPr>
                <w:sz w:val="26"/>
                <w:szCs w:val="26"/>
              </w:rPr>
            </w:pPr>
            <w:r w:rsidRPr="001E4409">
              <w:rPr>
                <w:sz w:val="26"/>
                <w:szCs w:val="26"/>
              </w:rPr>
              <w:t>Зростання вартості енергоносіїв</w:t>
            </w:r>
          </w:p>
          <w:p w:rsidR="009717AC" w:rsidRPr="001E4409" w:rsidRDefault="009717AC" w:rsidP="00DC3763">
            <w:pPr>
              <w:tabs>
                <w:tab w:val="left" w:pos="1125"/>
              </w:tabs>
              <w:ind w:left="-105"/>
              <w:jc w:val="center"/>
              <w:rPr>
                <w:sz w:val="26"/>
                <w:szCs w:val="26"/>
              </w:rPr>
            </w:pPr>
          </w:p>
        </w:tc>
        <w:tc>
          <w:tcPr>
            <w:tcW w:w="2835" w:type="dxa"/>
          </w:tcPr>
          <w:p w:rsidR="009717AC" w:rsidRPr="001E4409" w:rsidRDefault="009717AC" w:rsidP="00DC3763">
            <w:pPr>
              <w:rPr>
                <w:sz w:val="26"/>
                <w:szCs w:val="26"/>
              </w:rPr>
            </w:pPr>
            <w:r w:rsidRPr="001E4409">
              <w:rPr>
                <w:sz w:val="26"/>
                <w:szCs w:val="26"/>
              </w:rPr>
              <w:t>Ча</w:t>
            </w:r>
            <w:r w:rsidR="00E568C3" w:rsidRPr="001E4409">
              <w:rPr>
                <w:sz w:val="26"/>
                <w:szCs w:val="26"/>
                <w:lang w:val="uk-UA"/>
              </w:rPr>
              <w:t>с</w:t>
            </w:r>
            <w:r w:rsidRPr="001E4409">
              <w:rPr>
                <w:sz w:val="26"/>
                <w:szCs w:val="26"/>
              </w:rPr>
              <w:t>тка енергоносіїв у структурі</w:t>
            </w:r>
            <w:r w:rsidR="001E4409">
              <w:rPr>
                <w:sz w:val="26"/>
                <w:szCs w:val="26"/>
                <w:lang w:val="uk-UA"/>
              </w:rPr>
              <w:t xml:space="preserve"> </w:t>
            </w:r>
            <w:r w:rsidRPr="001E4409">
              <w:rPr>
                <w:sz w:val="26"/>
                <w:szCs w:val="26"/>
              </w:rPr>
              <w:t xml:space="preserve">тарифів близько </w:t>
            </w:r>
            <w:r w:rsidR="00770561" w:rsidRPr="001E4409">
              <w:rPr>
                <w:sz w:val="26"/>
                <w:szCs w:val="26"/>
                <w:lang w:val="uk-UA"/>
              </w:rPr>
              <w:t>80</w:t>
            </w:r>
            <w:r w:rsidR="001E4409">
              <w:rPr>
                <w:sz w:val="26"/>
                <w:szCs w:val="26"/>
                <w:lang w:val="uk-UA"/>
              </w:rPr>
              <w:t xml:space="preserve">. </w:t>
            </w:r>
            <w:r w:rsidRPr="001E4409">
              <w:rPr>
                <w:sz w:val="26"/>
                <w:szCs w:val="26"/>
              </w:rPr>
              <w:t>І зростання їх вартості веде до зростання тарифів та зменшенню реалізації</w:t>
            </w:r>
          </w:p>
        </w:tc>
        <w:tc>
          <w:tcPr>
            <w:tcW w:w="1559" w:type="dxa"/>
            <w:vAlign w:val="center"/>
          </w:tcPr>
          <w:p w:rsidR="009717AC" w:rsidRPr="001E4409" w:rsidRDefault="009717AC" w:rsidP="00DC3763">
            <w:pPr>
              <w:rPr>
                <w:sz w:val="26"/>
                <w:szCs w:val="26"/>
              </w:rPr>
            </w:pPr>
            <w:r w:rsidRPr="001E4409">
              <w:rPr>
                <w:sz w:val="26"/>
                <w:szCs w:val="26"/>
              </w:rPr>
              <w:t>Дуже значний</w:t>
            </w:r>
          </w:p>
        </w:tc>
        <w:tc>
          <w:tcPr>
            <w:tcW w:w="2268" w:type="dxa"/>
          </w:tcPr>
          <w:p w:rsidR="009717AC" w:rsidRPr="001E4409" w:rsidRDefault="009717AC" w:rsidP="00DC3763">
            <w:pPr>
              <w:rPr>
                <w:sz w:val="26"/>
                <w:szCs w:val="26"/>
              </w:rPr>
            </w:pPr>
            <w:r w:rsidRPr="001E4409">
              <w:rPr>
                <w:sz w:val="26"/>
                <w:szCs w:val="26"/>
              </w:rPr>
              <w:t>1.</w:t>
            </w:r>
            <w:r w:rsidR="001E4409">
              <w:rPr>
                <w:sz w:val="26"/>
                <w:szCs w:val="26"/>
                <w:lang w:val="uk-UA"/>
              </w:rPr>
              <w:t xml:space="preserve">Встановлення </w:t>
            </w:r>
            <w:r w:rsidRPr="001E4409">
              <w:rPr>
                <w:sz w:val="26"/>
                <w:szCs w:val="26"/>
              </w:rPr>
              <w:t>енергоощадного обладнання</w:t>
            </w:r>
          </w:p>
          <w:p w:rsidR="009717AC" w:rsidRPr="001E4409" w:rsidRDefault="009717AC" w:rsidP="00DC3763">
            <w:pPr>
              <w:rPr>
                <w:sz w:val="26"/>
                <w:szCs w:val="26"/>
              </w:rPr>
            </w:pPr>
            <w:r w:rsidRPr="001E4409">
              <w:rPr>
                <w:sz w:val="26"/>
                <w:szCs w:val="26"/>
              </w:rPr>
              <w:t>2. Перехід на альтернативні джерела енергії</w:t>
            </w:r>
          </w:p>
        </w:tc>
      </w:tr>
      <w:tr w:rsidR="009717AC" w:rsidRPr="001E4409" w:rsidTr="00DC3763">
        <w:trPr>
          <w:trHeight w:val="147"/>
        </w:trPr>
        <w:tc>
          <w:tcPr>
            <w:tcW w:w="709" w:type="dxa"/>
          </w:tcPr>
          <w:p w:rsidR="009717AC" w:rsidRPr="001E4409" w:rsidRDefault="009717AC" w:rsidP="00EA5D44">
            <w:pPr>
              <w:jc w:val="center"/>
              <w:rPr>
                <w:sz w:val="26"/>
                <w:szCs w:val="26"/>
              </w:rPr>
            </w:pPr>
            <w:r w:rsidRPr="001E4409">
              <w:rPr>
                <w:sz w:val="26"/>
                <w:szCs w:val="26"/>
              </w:rPr>
              <w:lastRenderedPageBreak/>
              <w:t>2.</w:t>
            </w:r>
          </w:p>
        </w:tc>
        <w:tc>
          <w:tcPr>
            <w:tcW w:w="1701" w:type="dxa"/>
          </w:tcPr>
          <w:p w:rsidR="009717AC" w:rsidRPr="001E4409" w:rsidRDefault="009717AC" w:rsidP="00DC3763">
            <w:pPr>
              <w:ind w:left="-105"/>
              <w:jc w:val="center"/>
              <w:rPr>
                <w:sz w:val="26"/>
                <w:szCs w:val="26"/>
              </w:rPr>
            </w:pPr>
            <w:r w:rsidRPr="001E4409">
              <w:rPr>
                <w:sz w:val="26"/>
                <w:szCs w:val="26"/>
              </w:rPr>
              <w:t>Відключення споживачів від мереж центрального опалення</w:t>
            </w:r>
          </w:p>
          <w:p w:rsidR="009717AC" w:rsidRPr="001E4409" w:rsidRDefault="009717AC" w:rsidP="00DC3763">
            <w:pPr>
              <w:ind w:left="-105"/>
              <w:jc w:val="center"/>
              <w:rPr>
                <w:sz w:val="26"/>
                <w:szCs w:val="26"/>
              </w:rPr>
            </w:pPr>
          </w:p>
        </w:tc>
        <w:tc>
          <w:tcPr>
            <w:tcW w:w="2835" w:type="dxa"/>
          </w:tcPr>
          <w:p w:rsidR="009717AC" w:rsidRPr="001E4409" w:rsidRDefault="009717AC" w:rsidP="00DC3763">
            <w:pPr>
              <w:rPr>
                <w:sz w:val="26"/>
                <w:szCs w:val="26"/>
              </w:rPr>
            </w:pPr>
            <w:r w:rsidRPr="001E4409">
              <w:rPr>
                <w:sz w:val="26"/>
                <w:szCs w:val="26"/>
              </w:rPr>
              <w:t>Зменшення споживачів призводить до збіль</w:t>
            </w:r>
            <w:r w:rsidR="001E4409">
              <w:rPr>
                <w:sz w:val="26"/>
                <w:szCs w:val="26"/>
                <w:lang w:val="uk-UA"/>
              </w:rPr>
              <w:t>-</w:t>
            </w:r>
            <w:r w:rsidRPr="001E4409">
              <w:rPr>
                <w:sz w:val="26"/>
                <w:szCs w:val="26"/>
              </w:rPr>
              <w:t>шення постійних вит</w:t>
            </w:r>
            <w:r w:rsidR="00DC3763">
              <w:rPr>
                <w:sz w:val="26"/>
                <w:szCs w:val="26"/>
                <w:lang w:val="uk-UA"/>
              </w:rPr>
              <w:t>-</w:t>
            </w:r>
            <w:r w:rsidRPr="001E4409">
              <w:rPr>
                <w:sz w:val="26"/>
                <w:szCs w:val="26"/>
              </w:rPr>
              <w:t>рат на одиницю про</w:t>
            </w:r>
            <w:r w:rsidR="00DC3763">
              <w:rPr>
                <w:sz w:val="26"/>
                <w:szCs w:val="26"/>
                <w:lang w:val="uk-UA"/>
              </w:rPr>
              <w:t>-</w:t>
            </w:r>
            <w:r w:rsidRPr="001E4409">
              <w:rPr>
                <w:sz w:val="26"/>
                <w:szCs w:val="26"/>
              </w:rPr>
              <w:t>дукції, погіршує якість послуг та зменшує К</w:t>
            </w:r>
            <w:r w:rsidR="00E568C3" w:rsidRPr="001E4409">
              <w:rPr>
                <w:sz w:val="26"/>
                <w:szCs w:val="26"/>
                <w:lang w:val="uk-UA"/>
              </w:rPr>
              <w:t>К</w:t>
            </w:r>
            <w:r w:rsidRPr="001E4409">
              <w:rPr>
                <w:sz w:val="26"/>
                <w:szCs w:val="26"/>
              </w:rPr>
              <w:t xml:space="preserve">Д </w:t>
            </w:r>
            <w:r w:rsidR="001E4409">
              <w:rPr>
                <w:sz w:val="26"/>
                <w:szCs w:val="26"/>
                <w:lang w:val="uk-UA"/>
              </w:rPr>
              <w:t>о</w:t>
            </w:r>
            <w:r w:rsidRPr="001E4409">
              <w:rPr>
                <w:sz w:val="26"/>
                <w:szCs w:val="26"/>
              </w:rPr>
              <w:t>бладнання. Прямі втрати від від</w:t>
            </w:r>
            <w:r w:rsidR="00DC3763">
              <w:rPr>
                <w:sz w:val="26"/>
                <w:szCs w:val="26"/>
                <w:lang w:val="uk-UA"/>
              </w:rPr>
              <w:t xml:space="preserve">- </w:t>
            </w:r>
            <w:r w:rsidRPr="001E4409">
              <w:rPr>
                <w:sz w:val="26"/>
                <w:szCs w:val="26"/>
              </w:rPr>
              <w:t>ключення споживачів становлять близько 15 млн. грн. в рік тільки в розрахунку за плату за підключене теплове навантаження</w:t>
            </w:r>
          </w:p>
        </w:tc>
        <w:tc>
          <w:tcPr>
            <w:tcW w:w="1559" w:type="dxa"/>
            <w:vAlign w:val="center"/>
          </w:tcPr>
          <w:p w:rsidR="009717AC" w:rsidRPr="001E4409" w:rsidRDefault="009717AC" w:rsidP="0015225B">
            <w:pPr>
              <w:jc w:val="center"/>
              <w:rPr>
                <w:sz w:val="26"/>
                <w:szCs w:val="26"/>
              </w:rPr>
            </w:pPr>
            <w:r w:rsidRPr="001E4409">
              <w:rPr>
                <w:sz w:val="26"/>
                <w:szCs w:val="26"/>
              </w:rPr>
              <w:t>Дуже значний</w:t>
            </w:r>
          </w:p>
        </w:tc>
        <w:tc>
          <w:tcPr>
            <w:tcW w:w="2268" w:type="dxa"/>
          </w:tcPr>
          <w:p w:rsidR="009717AC" w:rsidRPr="001E4409" w:rsidRDefault="009717AC" w:rsidP="0015225B">
            <w:pPr>
              <w:rPr>
                <w:sz w:val="26"/>
                <w:szCs w:val="26"/>
              </w:rPr>
            </w:pPr>
            <w:r w:rsidRPr="001E4409">
              <w:rPr>
                <w:sz w:val="26"/>
                <w:szCs w:val="26"/>
              </w:rPr>
              <w:t>1. Надання доз</w:t>
            </w:r>
            <w:r w:rsidR="00DC3763">
              <w:rPr>
                <w:sz w:val="26"/>
                <w:szCs w:val="26"/>
                <w:lang w:val="uk-UA"/>
              </w:rPr>
              <w:t>-</w:t>
            </w:r>
            <w:r w:rsidRPr="001E4409">
              <w:rPr>
                <w:sz w:val="26"/>
                <w:szCs w:val="26"/>
              </w:rPr>
              <w:t>волів на відклю</w:t>
            </w:r>
            <w:r w:rsidR="00DC3763">
              <w:rPr>
                <w:sz w:val="26"/>
                <w:szCs w:val="26"/>
                <w:lang w:val="uk-UA"/>
              </w:rPr>
              <w:t>-</w:t>
            </w:r>
            <w:r w:rsidRPr="001E4409">
              <w:rPr>
                <w:sz w:val="26"/>
                <w:szCs w:val="26"/>
              </w:rPr>
              <w:t>чення органами влади виключно у межах чин</w:t>
            </w:r>
            <w:r w:rsidR="00B80620" w:rsidRPr="001E4409">
              <w:rPr>
                <w:sz w:val="26"/>
                <w:szCs w:val="26"/>
                <w:lang w:val="uk-UA"/>
              </w:rPr>
              <w:t>н</w:t>
            </w:r>
            <w:r w:rsidRPr="001E4409">
              <w:rPr>
                <w:sz w:val="26"/>
                <w:szCs w:val="26"/>
              </w:rPr>
              <w:t xml:space="preserve">ого </w:t>
            </w:r>
            <w:r w:rsidR="00D356F2" w:rsidRPr="001E4409">
              <w:rPr>
                <w:sz w:val="26"/>
                <w:szCs w:val="26"/>
              </w:rPr>
              <w:t>законо</w:t>
            </w:r>
            <w:r w:rsidRPr="001E4409">
              <w:rPr>
                <w:sz w:val="26"/>
                <w:szCs w:val="26"/>
              </w:rPr>
              <w:t>давства</w:t>
            </w:r>
          </w:p>
          <w:p w:rsidR="009717AC" w:rsidRPr="001E4409" w:rsidRDefault="009717AC" w:rsidP="001E4409">
            <w:pPr>
              <w:rPr>
                <w:sz w:val="26"/>
                <w:szCs w:val="26"/>
              </w:rPr>
            </w:pPr>
            <w:r w:rsidRPr="001E4409">
              <w:rPr>
                <w:sz w:val="26"/>
                <w:szCs w:val="26"/>
              </w:rPr>
              <w:t>2. Підключення до мереж нових споживачів</w:t>
            </w:r>
          </w:p>
        </w:tc>
      </w:tr>
      <w:tr w:rsidR="009717AC" w:rsidRPr="001E4409" w:rsidTr="00DC3763">
        <w:trPr>
          <w:trHeight w:val="147"/>
        </w:trPr>
        <w:tc>
          <w:tcPr>
            <w:tcW w:w="709" w:type="dxa"/>
          </w:tcPr>
          <w:p w:rsidR="009717AC" w:rsidRPr="001E4409" w:rsidRDefault="009717AC" w:rsidP="00EA5D44">
            <w:pPr>
              <w:jc w:val="center"/>
              <w:rPr>
                <w:sz w:val="26"/>
                <w:szCs w:val="26"/>
              </w:rPr>
            </w:pPr>
            <w:r w:rsidRPr="001E4409">
              <w:rPr>
                <w:sz w:val="26"/>
                <w:szCs w:val="26"/>
              </w:rPr>
              <w:t>3.</w:t>
            </w:r>
          </w:p>
        </w:tc>
        <w:tc>
          <w:tcPr>
            <w:tcW w:w="1701" w:type="dxa"/>
          </w:tcPr>
          <w:p w:rsidR="009717AC" w:rsidRPr="001E4409" w:rsidRDefault="009717AC" w:rsidP="00DC3763">
            <w:pPr>
              <w:ind w:left="-105"/>
              <w:jc w:val="center"/>
              <w:rPr>
                <w:sz w:val="26"/>
                <w:szCs w:val="26"/>
              </w:rPr>
            </w:pPr>
            <w:r w:rsidRPr="001E4409">
              <w:rPr>
                <w:sz w:val="26"/>
                <w:szCs w:val="26"/>
              </w:rPr>
              <w:t>Зношеність внутрішньобудинкових та магістральних систем центрального опалення та гарячої води</w:t>
            </w:r>
          </w:p>
          <w:p w:rsidR="009717AC" w:rsidRPr="001E4409" w:rsidRDefault="009717AC" w:rsidP="00DC3763">
            <w:pPr>
              <w:ind w:left="-105"/>
              <w:jc w:val="center"/>
              <w:rPr>
                <w:sz w:val="26"/>
                <w:szCs w:val="26"/>
              </w:rPr>
            </w:pPr>
          </w:p>
        </w:tc>
        <w:tc>
          <w:tcPr>
            <w:tcW w:w="2835" w:type="dxa"/>
          </w:tcPr>
          <w:p w:rsidR="009717AC" w:rsidRPr="001E4409" w:rsidRDefault="009717AC" w:rsidP="0015225B">
            <w:pPr>
              <w:rPr>
                <w:sz w:val="26"/>
                <w:szCs w:val="26"/>
              </w:rPr>
            </w:pPr>
            <w:r w:rsidRPr="001E4409">
              <w:rPr>
                <w:sz w:val="26"/>
                <w:szCs w:val="26"/>
              </w:rPr>
              <w:t>Призводить до значних втрат у тепловій енер</w:t>
            </w:r>
            <w:r w:rsidR="00DC3763">
              <w:rPr>
                <w:sz w:val="26"/>
                <w:szCs w:val="26"/>
                <w:lang w:val="uk-UA"/>
              </w:rPr>
              <w:t>-</w:t>
            </w:r>
            <w:r w:rsidRPr="001E4409">
              <w:rPr>
                <w:sz w:val="26"/>
                <w:szCs w:val="26"/>
              </w:rPr>
              <w:t>гії та гарячій воді, а також погіршення якості послуг у кінцевого споживача.</w:t>
            </w:r>
          </w:p>
          <w:p w:rsidR="009717AC" w:rsidRPr="001E4409" w:rsidRDefault="009717AC" w:rsidP="0015225B">
            <w:pPr>
              <w:rPr>
                <w:sz w:val="26"/>
                <w:szCs w:val="26"/>
              </w:rPr>
            </w:pPr>
          </w:p>
        </w:tc>
        <w:tc>
          <w:tcPr>
            <w:tcW w:w="1559" w:type="dxa"/>
            <w:vAlign w:val="center"/>
          </w:tcPr>
          <w:p w:rsidR="009717AC" w:rsidRPr="001E4409" w:rsidRDefault="009717AC" w:rsidP="0015225B">
            <w:pPr>
              <w:jc w:val="center"/>
              <w:rPr>
                <w:sz w:val="26"/>
                <w:szCs w:val="26"/>
              </w:rPr>
            </w:pPr>
            <w:r w:rsidRPr="001E4409">
              <w:rPr>
                <w:sz w:val="26"/>
                <w:szCs w:val="26"/>
              </w:rPr>
              <w:t>Значний</w:t>
            </w:r>
          </w:p>
        </w:tc>
        <w:tc>
          <w:tcPr>
            <w:tcW w:w="2268" w:type="dxa"/>
          </w:tcPr>
          <w:p w:rsidR="009717AC" w:rsidRPr="001E4409" w:rsidRDefault="009717AC" w:rsidP="0015225B">
            <w:pPr>
              <w:rPr>
                <w:sz w:val="26"/>
                <w:szCs w:val="26"/>
              </w:rPr>
            </w:pPr>
            <w:r w:rsidRPr="001E4409">
              <w:rPr>
                <w:sz w:val="26"/>
                <w:szCs w:val="26"/>
              </w:rPr>
              <w:t xml:space="preserve">1. Проведення </w:t>
            </w:r>
            <w:r w:rsidR="00DC3763">
              <w:rPr>
                <w:sz w:val="26"/>
                <w:szCs w:val="26"/>
              </w:rPr>
              <w:t>ка-</w:t>
            </w:r>
            <w:r w:rsidRPr="001E4409">
              <w:rPr>
                <w:sz w:val="26"/>
                <w:szCs w:val="26"/>
              </w:rPr>
              <w:t>пітальних ремон</w:t>
            </w:r>
            <w:r w:rsidR="00DC3763">
              <w:rPr>
                <w:sz w:val="26"/>
                <w:szCs w:val="26"/>
                <w:lang w:val="uk-UA"/>
              </w:rPr>
              <w:t>-</w:t>
            </w:r>
            <w:r w:rsidRPr="001E4409">
              <w:rPr>
                <w:sz w:val="26"/>
                <w:szCs w:val="26"/>
              </w:rPr>
              <w:t>тів внутрішньо</w:t>
            </w:r>
            <w:r w:rsidR="00DC3763">
              <w:rPr>
                <w:sz w:val="26"/>
                <w:szCs w:val="26"/>
                <w:lang w:val="uk-UA"/>
              </w:rPr>
              <w:t>-</w:t>
            </w:r>
            <w:r w:rsidRPr="001E4409">
              <w:rPr>
                <w:sz w:val="26"/>
                <w:szCs w:val="26"/>
              </w:rPr>
              <w:t>буд</w:t>
            </w:r>
            <w:r w:rsidR="008B314D" w:rsidRPr="001E4409">
              <w:rPr>
                <w:sz w:val="26"/>
                <w:szCs w:val="26"/>
                <w:lang w:val="uk-UA"/>
              </w:rPr>
              <w:t>и</w:t>
            </w:r>
            <w:r w:rsidRPr="001E4409">
              <w:rPr>
                <w:sz w:val="26"/>
                <w:szCs w:val="26"/>
              </w:rPr>
              <w:t xml:space="preserve">нкових </w:t>
            </w:r>
            <w:r w:rsidR="008B314D" w:rsidRPr="001E4409">
              <w:rPr>
                <w:sz w:val="26"/>
                <w:szCs w:val="26"/>
                <w:lang w:val="uk-UA"/>
              </w:rPr>
              <w:t>м</w:t>
            </w:r>
            <w:r w:rsidRPr="001E4409">
              <w:rPr>
                <w:sz w:val="26"/>
                <w:szCs w:val="26"/>
              </w:rPr>
              <w:t>е</w:t>
            </w:r>
            <w:r w:rsidR="00DF18A6">
              <w:rPr>
                <w:sz w:val="26"/>
                <w:szCs w:val="26"/>
                <w:lang w:val="uk-UA"/>
              </w:rPr>
              <w:t>-</w:t>
            </w:r>
            <w:r w:rsidRPr="001E4409">
              <w:rPr>
                <w:sz w:val="26"/>
                <w:szCs w:val="26"/>
              </w:rPr>
              <w:t>реж</w:t>
            </w:r>
          </w:p>
          <w:p w:rsidR="009717AC" w:rsidRPr="001E4409" w:rsidRDefault="009717AC" w:rsidP="0015225B">
            <w:pPr>
              <w:rPr>
                <w:sz w:val="26"/>
                <w:szCs w:val="26"/>
              </w:rPr>
            </w:pPr>
            <w:r w:rsidRPr="001E4409">
              <w:rPr>
                <w:sz w:val="26"/>
                <w:szCs w:val="26"/>
              </w:rPr>
              <w:t>2. Збільшення від</w:t>
            </w:r>
            <w:r w:rsidR="00DC3763">
              <w:rPr>
                <w:sz w:val="26"/>
                <w:szCs w:val="26"/>
                <w:lang w:val="uk-UA"/>
              </w:rPr>
              <w:t>-</w:t>
            </w:r>
            <w:r w:rsidRPr="001E4409">
              <w:rPr>
                <w:sz w:val="26"/>
                <w:szCs w:val="26"/>
              </w:rPr>
              <w:t>повідальності ба</w:t>
            </w:r>
            <w:r w:rsidR="00DC3763">
              <w:rPr>
                <w:sz w:val="26"/>
                <w:szCs w:val="26"/>
                <w:lang w:val="uk-UA"/>
              </w:rPr>
              <w:t>-</w:t>
            </w:r>
            <w:r w:rsidRPr="001E4409">
              <w:rPr>
                <w:sz w:val="26"/>
                <w:szCs w:val="26"/>
              </w:rPr>
              <w:t>лансоутримувачів/управителів за стан внутрішньо</w:t>
            </w:r>
            <w:r w:rsidR="00DC3763">
              <w:rPr>
                <w:sz w:val="26"/>
                <w:szCs w:val="26"/>
                <w:lang w:val="uk-UA"/>
              </w:rPr>
              <w:t>-</w:t>
            </w:r>
            <w:r w:rsidRPr="001E4409">
              <w:rPr>
                <w:sz w:val="26"/>
                <w:szCs w:val="26"/>
              </w:rPr>
              <w:t>будинкових ме</w:t>
            </w:r>
            <w:r w:rsidR="00DF18A6">
              <w:rPr>
                <w:sz w:val="26"/>
                <w:szCs w:val="26"/>
                <w:lang w:val="uk-UA"/>
              </w:rPr>
              <w:t>-</w:t>
            </w:r>
            <w:r w:rsidRPr="001E4409">
              <w:rPr>
                <w:sz w:val="26"/>
                <w:szCs w:val="26"/>
              </w:rPr>
              <w:t>реж</w:t>
            </w:r>
          </w:p>
          <w:p w:rsidR="009717AC" w:rsidRPr="001E4409" w:rsidRDefault="009717AC" w:rsidP="0015225B">
            <w:pPr>
              <w:rPr>
                <w:sz w:val="26"/>
                <w:szCs w:val="26"/>
              </w:rPr>
            </w:pPr>
            <w:r w:rsidRPr="001E4409">
              <w:rPr>
                <w:sz w:val="26"/>
                <w:szCs w:val="26"/>
              </w:rPr>
              <w:t>3. Наявність муні</w:t>
            </w:r>
            <w:r w:rsidR="00DC3763">
              <w:rPr>
                <w:sz w:val="26"/>
                <w:szCs w:val="26"/>
                <w:lang w:val="uk-UA"/>
              </w:rPr>
              <w:t>-</w:t>
            </w:r>
            <w:r w:rsidRPr="001E4409">
              <w:rPr>
                <w:sz w:val="26"/>
                <w:szCs w:val="26"/>
              </w:rPr>
              <w:t>ципальної програ</w:t>
            </w:r>
            <w:r w:rsidR="00DC3763">
              <w:rPr>
                <w:sz w:val="26"/>
                <w:szCs w:val="26"/>
                <w:lang w:val="uk-UA"/>
              </w:rPr>
              <w:t>-</w:t>
            </w:r>
            <w:r w:rsidRPr="001E4409">
              <w:rPr>
                <w:sz w:val="26"/>
                <w:szCs w:val="26"/>
              </w:rPr>
              <w:t>ми відно</w:t>
            </w:r>
            <w:r w:rsidR="00FD6633" w:rsidRPr="001E4409">
              <w:rPr>
                <w:sz w:val="26"/>
                <w:szCs w:val="26"/>
                <w:lang w:val="uk-UA"/>
              </w:rPr>
              <w:t>в</w:t>
            </w:r>
            <w:r w:rsidRPr="001E4409">
              <w:rPr>
                <w:sz w:val="26"/>
                <w:szCs w:val="26"/>
              </w:rPr>
              <w:t>лення мереж</w:t>
            </w:r>
          </w:p>
          <w:p w:rsidR="009717AC" w:rsidRPr="001E4409" w:rsidRDefault="009717AC" w:rsidP="00DC3763">
            <w:pPr>
              <w:rPr>
                <w:sz w:val="26"/>
                <w:szCs w:val="26"/>
              </w:rPr>
            </w:pPr>
            <w:r w:rsidRPr="001E4409">
              <w:rPr>
                <w:sz w:val="26"/>
                <w:szCs w:val="26"/>
              </w:rPr>
              <w:t xml:space="preserve">4. </w:t>
            </w:r>
            <w:r w:rsidR="008B314D" w:rsidRPr="001E4409">
              <w:rPr>
                <w:sz w:val="26"/>
                <w:szCs w:val="26"/>
                <w:lang w:val="uk-UA"/>
              </w:rPr>
              <w:t>З</w:t>
            </w:r>
            <w:r w:rsidRPr="001E4409">
              <w:rPr>
                <w:sz w:val="26"/>
                <w:szCs w:val="26"/>
              </w:rPr>
              <w:t>алучення де</w:t>
            </w:r>
            <w:r w:rsidR="00DC3763">
              <w:rPr>
                <w:sz w:val="26"/>
                <w:szCs w:val="26"/>
                <w:lang w:val="uk-UA"/>
              </w:rPr>
              <w:t>-</w:t>
            </w:r>
            <w:r w:rsidRPr="001E4409">
              <w:rPr>
                <w:sz w:val="26"/>
                <w:szCs w:val="26"/>
              </w:rPr>
              <w:t>шевих кредитів та заміна неефектив</w:t>
            </w:r>
            <w:r w:rsidR="00DC3763">
              <w:rPr>
                <w:sz w:val="26"/>
                <w:szCs w:val="26"/>
                <w:lang w:val="uk-UA"/>
              </w:rPr>
              <w:t>-</w:t>
            </w:r>
            <w:r w:rsidRPr="001E4409">
              <w:rPr>
                <w:sz w:val="26"/>
                <w:szCs w:val="26"/>
              </w:rPr>
              <w:t>ного обладнання</w:t>
            </w:r>
          </w:p>
        </w:tc>
      </w:tr>
      <w:tr w:rsidR="009717AC" w:rsidRPr="001E4409" w:rsidTr="00DC3763">
        <w:trPr>
          <w:trHeight w:val="147"/>
        </w:trPr>
        <w:tc>
          <w:tcPr>
            <w:tcW w:w="709" w:type="dxa"/>
          </w:tcPr>
          <w:p w:rsidR="009717AC" w:rsidRPr="001E4409" w:rsidRDefault="009717AC" w:rsidP="00EA5D44">
            <w:pPr>
              <w:jc w:val="center"/>
              <w:rPr>
                <w:sz w:val="26"/>
                <w:szCs w:val="26"/>
              </w:rPr>
            </w:pPr>
            <w:r w:rsidRPr="001E4409">
              <w:rPr>
                <w:sz w:val="26"/>
                <w:szCs w:val="26"/>
              </w:rPr>
              <w:t>4.</w:t>
            </w:r>
          </w:p>
        </w:tc>
        <w:tc>
          <w:tcPr>
            <w:tcW w:w="1701" w:type="dxa"/>
          </w:tcPr>
          <w:p w:rsidR="009717AC" w:rsidRPr="001E4409" w:rsidRDefault="009717AC" w:rsidP="00DC3763">
            <w:pPr>
              <w:ind w:left="-105"/>
              <w:jc w:val="center"/>
              <w:rPr>
                <w:sz w:val="26"/>
                <w:szCs w:val="26"/>
              </w:rPr>
            </w:pPr>
            <w:r w:rsidRPr="001E4409">
              <w:rPr>
                <w:sz w:val="26"/>
                <w:szCs w:val="26"/>
              </w:rPr>
              <w:t>Державна політика регулювання ціноутворен</w:t>
            </w:r>
            <w:r w:rsidR="00DC3763">
              <w:rPr>
                <w:sz w:val="26"/>
                <w:szCs w:val="26"/>
                <w:lang w:val="uk-UA"/>
              </w:rPr>
              <w:t>-</w:t>
            </w:r>
            <w:r w:rsidRPr="001E4409">
              <w:rPr>
                <w:sz w:val="26"/>
                <w:szCs w:val="26"/>
              </w:rPr>
              <w:t>ня та фінансових зобовязань</w:t>
            </w:r>
          </w:p>
        </w:tc>
        <w:tc>
          <w:tcPr>
            <w:tcW w:w="2835" w:type="dxa"/>
          </w:tcPr>
          <w:p w:rsidR="00B80620" w:rsidRPr="001E4409" w:rsidRDefault="009717AC" w:rsidP="0015225B">
            <w:pPr>
              <w:rPr>
                <w:sz w:val="26"/>
                <w:szCs w:val="26"/>
                <w:lang w:val="uk-UA"/>
              </w:rPr>
            </w:pPr>
            <w:r w:rsidRPr="001E4409">
              <w:rPr>
                <w:sz w:val="26"/>
                <w:szCs w:val="26"/>
              </w:rPr>
              <w:t>Чинна державна полі</w:t>
            </w:r>
            <w:r w:rsidR="00DC3763">
              <w:rPr>
                <w:sz w:val="26"/>
                <w:szCs w:val="26"/>
                <w:lang w:val="uk-UA"/>
              </w:rPr>
              <w:t>-</w:t>
            </w:r>
            <w:r w:rsidRPr="001E4409">
              <w:rPr>
                <w:sz w:val="26"/>
                <w:szCs w:val="26"/>
              </w:rPr>
              <w:t>тика щодо регулюван</w:t>
            </w:r>
            <w:r w:rsidR="00DC3763">
              <w:rPr>
                <w:sz w:val="26"/>
                <w:szCs w:val="26"/>
                <w:lang w:val="uk-UA"/>
              </w:rPr>
              <w:t>-</w:t>
            </w:r>
            <w:r w:rsidRPr="001E4409">
              <w:rPr>
                <w:sz w:val="26"/>
                <w:szCs w:val="26"/>
              </w:rPr>
              <w:t>ня діяльності тепло</w:t>
            </w:r>
            <w:r w:rsidR="00DC3763">
              <w:rPr>
                <w:sz w:val="26"/>
                <w:szCs w:val="26"/>
                <w:lang w:val="uk-UA"/>
              </w:rPr>
              <w:t>-</w:t>
            </w:r>
            <w:r w:rsidRPr="001E4409">
              <w:rPr>
                <w:sz w:val="26"/>
                <w:szCs w:val="26"/>
              </w:rPr>
              <w:t>постачального під</w:t>
            </w:r>
            <w:r w:rsidR="00DC3763">
              <w:rPr>
                <w:sz w:val="26"/>
                <w:szCs w:val="26"/>
                <w:lang w:val="uk-UA"/>
              </w:rPr>
              <w:t>-</w:t>
            </w:r>
            <w:r w:rsidRPr="001E4409">
              <w:rPr>
                <w:sz w:val="26"/>
                <w:szCs w:val="26"/>
              </w:rPr>
              <w:t>приємства не забез</w:t>
            </w:r>
            <w:r w:rsidR="00DC3763">
              <w:rPr>
                <w:sz w:val="26"/>
                <w:szCs w:val="26"/>
                <w:lang w:val="uk-UA"/>
              </w:rPr>
              <w:t>-</w:t>
            </w:r>
            <w:r w:rsidRPr="001E4409">
              <w:rPr>
                <w:sz w:val="26"/>
                <w:szCs w:val="26"/>
              </w:rPr>
              <w:t>печує його розвитку. Діючі тарифи не покривають собівар</w:t>
            </w:r>
            <w:r w:rsidR="00DC3763">
              <w:rPr>
                <w:sz w:val="26"/>
                <w:szCs w:val="26"/>
                <w:lang w:val="uk-UA"/>
              </w:rPr>
              <w:t>-</w:t>
            </w:r>
            <w:r w:rsidRPr="001E4409">
              <w:rPr>
                <w:sz w:val="26"/>
                <w:szCs w:val="26"/>
              </w:rPr>
              <w:t>тості, а їх коригування значно відстає від зростання фактичних цін на енергоносії та витратні матеріали, або взагалі їх не покриває.</w:t>
            </w:r>
          </w:p>
          <w:p w:rsidR="009717AC" w:rsidRPr="001E4409" w:rsidRDefault="009717AC" w:rsidP="00DF18A6">
            <w:pPr>
              <w:rPr>
                <w:sz w:val="26"/>
                <w:szCs w:val="26"/>
              </w:rPr>
            </w:pPr>
            <w:r w:rsidRPr="001E4409">
              <w:rPr>
                <w:sz w:val="26"/>
                <w:szCs w:val="26"/>
              </w:rPr>
              <w:t xml:space="preserve"> Рощеплення коштів на рівні банків та спряму</w:t>
            </w:r>
            <w:r w:rsidR="00DC3763">
              <w:rPr>
                <w:sz w:val="26"/>
                <w:szCs w:val="26"/>
                <w:lang w:val="uk-UA"/>
              </w:rPr>
              <w:t>-</w:t>
            </w:r>
            <w:r w:rsidRPr="001E4409">
              <w:rPr>
                <w:sz w:val="26"/>
                <w:szCs w:val="26"/>
              </w:rPr>
              <w:lastRenderedPageBreak/>
              <w:t>вання їх в НАК «Наф</w:t>
            </w:r>
            <w:r w:rsidR="00DC3763">
              <w:rPr>
                <w:sz w:val="26"/>
                <w:szCs w:val="26"/>
                <w:lang w:val="uk-UA"/>
              </w:rPr>
              <w:t>-</w:t>
            </w:r>
            <w:r w:rsidRPr="001E4409">
              <w:rPr>
                <w:sz w:val="26"/>
                <w:szCs w:val="26"/>
              </w:rPr>
              <w:t>тогаз» призводить до вимивання обігових коштів підприємства, накопичення боргових зобовязан</w:t>
            </w:r>
            <w:r w:rsidR="008B314D" w:rsidRPr="001E4409">
              <w:rPr>
                <w:sz w:val="26"/>
                <w:szCs w:val="26"/>
                <w:lang w:val="uk-UA"/>
              </w:rPr>
              <w:t>ь</w:t>
            </w:r>
            <w:r w:rsidR="008B314D" w:rsidRPr="001E4409">
              <w:rPr>
                <w:sz w:val="26"/>
                <w:szCs w:val="26"/>
              </w:rPr>
              <w:t xml:space="preserve"> перед інши</w:t>
            </w:r>
            <w:r w:rsidR="00DF18A6">
              <w:rPr>
                <w:sz w:val="26"/>
                <w:szCs w:val="26"/>
                <w:lang w:val="uk-UA"/>
              </w:rPr>
              <w:t>-</w:t>
            </w:r>
            <w:r w:rsidR="008B314D" w:rsidRPr="001E4409">
              <w:rPr>
                <w:sz w:val="26"/>
                <w:szCs w:val="26"/>
              </w:rPr>
              <w:t>ми постачальниками</w:t>
            </w:r>
            <w:r w:rsidR="008B314D" w:rsidRPr="001E4409">
              <w:rPr>
                <w:sz w:val="26"/>
                <w:szCs w:val="26"/>
                <w:lang w:val="uk-UA"/>
              </w:rPr>
              <w:t>.</w:t>
            </w:r>
            <w:r w:rsidRPr="001E4409">
              <w:rPr>
                <w:sz w:val="26"/>
                <w:szCs w:val="26"/>
              </w:rPr>
              <w:t xml:space="preserve"> Невчасне відшкодуван</w:t>
            </w:r>
            <w:r w:rsidR="00DF18A6">
              <w:rPr>
                <w:sz w:val="26"/>
                <w:szCs w:val="26"/>
                <w:lang w:val="uk-UA"/>
              </w:rPr>
              <w:t>-</w:t>
            </w:r>
            <w:r w:rsidRPr="001E4409">
              <w:rPr>
                <w:sz w:val="26"/>
                <w:szCs w:val="26"/>
              </w:rPr>
              <w:t>ня державою різниці в тарифах призводить до накопичення додатко</w:t>
            </w:r>
            <w:r w:rsidR="00DF18A6">
              <w:rPr>
                <w:sz w:val="26"/>
                <w:szCs w:val="26"/>
                <w:lang w:val="uk-UA"/>
              </w:rPr>
              <w:t>-</w:t>
            </w:r>
            <w:r w:rsidRPr="001E4409">
              <w:rPr>
                <w:sz w:val="26"/>
                <w:szCs w:val="26"/>
              </w:rPr>
              <w:t>вих штрафних плате</w:t>
            </w:r>
            <w:r w:rsidR="00DF18A6">
              <w:rPr>
                <w:sz w:val="26"/>
                <w:szCs w:val="26"/>
                <w:lang w:val="uk-UA"/>
              </w:rPr>
              <w:t>-</w:t>
            </w:r>
            <w:r w:rsidRPr="001E4409">
              <w:rPr>
                <w:sz w:val="26"/>
                <w:szCs w:val="26"/>
              </w:rPr>
              <w:t>жів перед НАК «Наф</w:t>
            </w:r>
            <w:r w:rsidR="00DF18A6">
              <w:rPr>
                <w:sz w:val="26"/>
                <w:szCs w:val="26"/>
                <w:lang w:val="uk-UA"/>
              </w:rPr>
              <w:t>-</w:t>
            </w:r>
            <w:r w:rsidRPr="001E4409">
              <w:rPr>
                <w:sz w:val="26"/>
                <w:szCs w:val="26"/>
              </w:rPr>
              <w:t>тогазом» за невиконані вчасно зобовязання</w:t>
            </w:r>
          </w:p>
        </w:tc>
        <w:tc>
          <w:tcPr>
            <w:tcW w:w="1559" w:type="dxa"/>
            <w:vAlign w:val="center"/>
          </w:tcPr>
          <w:p w:rsidR="009717AC" w:rsidRPr="001E4409" w:rsidRDefault="009717AC" w:rsidP="0015225B">
            <w:pPr>
              <w:jc w:val="center"/>
              <w:rPr>
                <w:sz w:val="26"/>
                <w:szCs w:val="26"/>
              </w:rPr>
            </w:pPr>
            <w:r w:rsidRPr="001E4409">
              <w:rPr>
                <w:sz w:val="26"/>
                <w:szCs w:val="26"/>
              </w:rPr>
              <w:lastRenderedPageBreak/>
              <w:t>Значний</w:t>
            </w:r>
          </w:p>
        </w:tc>
        <w:tc>
          <w:tcPr>
            <w:tcW w:w="2268" w:type="dxa"/>
          </w:tcPr>
          <w:p w:rsidR="009717AC" w:rsidRPr="001E4409" w:rsidRDefault="009717AC" w:rsidP="0015225B">
            <w:pPr>
              <w:rPr>
                <w:sz w:val="26"/>
                <w:szCs w:val="26"/>
              </w:rPr>
            </w:pPr>
            <w:r w:rsidRPr="001E4409">
              <w:rPr>
                <w:sz w:val="26"/>
                <w:szCs w:val="26"/>
              </w:rPr>
              <w:t>1. Гнучке тарифо</w:t>
            </w:r>
            <w:r w:rsidR="00DC3763">
              <w:rPr>
                <w:sz w:val="26"/>
                <w:szCs w:val="26"/>
                <w:lang w:val="uk-UA"/>
              </w:rPr>
              <w:t>-</w:t>
            </w:r>
            <w:r w:rsidRPr="001E4409">
              <w:rPr>
                <w:sz w:val="26"/>
                <w:szCs w:val="26"/>
              </w:rPr>
              <w:t>утворення, що пе</w:t>
            </w:r>
            <w:r w:rsidR="00DC3763">
              <w:rPr>
                <w:sz w:val="26"/>
                <w:szCs w:val="26"/>
                <w:lang w:val="uk-UA"/>
              </w:rPr>
              <w:t>-</w:t>
            </w:r>
            <w:r w:rsidRPr="001E4409">
              <w:rPr>
                <w:sz w:val="26"/>
                <w:szCs w:val="26"/>
              </w:rPr>
              <w:t>редбачає швидку зміну при цінових коливаннях скла</w:t>
            </w:r>
            <w:r w:rsidR="00DC3763">
              <w:rPr>
                <w:sz w:val="26"/>
                <w:szCs w:val="26"/>
                <w:lang w:val="uk-UA"/>
              </w:rPr>
              <w:t>-</w:t>
            </w:r>
            <w:r w:rsidRPr="001E4409">
              <w:rPr>
                <w:sz w:val="26"/>
                <w:szCs w:val="26"/>
              </w:rPr>
              <w:t>дових структури собівартості</w:t>
            </w:r>
          </w:p>
          <w:p w:rsidR="009717AC" w:rsidRPr="001E4409" w:rsidRDefault="009717AC" w:rsidP="0015225B">
            <w:pPr>
              <w:rPr>
                <w:sz w:val="26"/>
                <w:szCs w:val="26"/>
              </w:rPr>
            </w:pPr>
            <w:r w:rsidRPr="001E4409">
              <w:rPr>
                <w:sz w:val="26"/>
                <w:szCs w:val="26"/>
              </w:rPr>
              <w:t>2. Включення у різницю з цін штрафн</w:t>
            </w:r>
            <w:r w:rsidR="00B80620" w:rsidRPr="001E4409">
              <w:rPr>
                <w:sz w:val="26"/>
                <w:szCs w:val="26"/>
                <w:lang w:val="uk-UA"/>
              </w:rPr>
              <w:t>і</w:t>
            </w:r>
            <w:r w:rsidRPr="001E4409">
              <w:rPr>
                <w:sz w:val="26"/>
                <w:szCs w:val="26"/>
              </w:rPr>
              <w:t xml:space="preserve"> санкції за невиконання зобов</w:t>
            </w:r>
            <w:r w:rsidR="00D356F2" w:rsidRPr="001E4409">
              <w:rPr>
                <w:sz w:val="26"/>
                <w:szCs w:val="26"/>
                <w:vertAlign w:val="superscript"/>
                <w:lang w:val="uk-UA"/>
              </w:rPr>
              <w:t>,</w:t>
            </w:r>
            <w:r w:rsidRPr="001E4409">
              <w:rPr>
                <w:sz w:val="26"/>
                <w:szCs w:val="26"/>
              </w:rPr>
              <w:t>язань перед постачальником.</w:t>
            </w:r>
          </w:p>
          <w:p w:rsidR="009717AC" w:rsidRPr="001E4409" w:rsidRDefault="009717AC" w:rsidP="00B80620">
            <w:pPr>
              <w:rPr>
                <w:sz w:val="26"/>
                <w:szCs w:val="26"/>
              </w:rPr>
            </w:pPr>
            <w:r w:rsidRPr="001E4409">
              <w:rPr>
                <w:sz w:val="26"/>
                <w:szCs w:val="26"/>
              </w:rPr>
              <w:t>3. Встановлення методики розщеп</w:t>
            </w:r>
            <w:r w:rsidR="00DF18A6">
              <w:rPr>
                <w:sz w:val="26"/>
                <w:szCs w:val="26"/>
                <w:lang w:val="uk-UA"/>
              </w:rPr>
              <w:t>-</w:t>
            </w:r>
            <w:r w:rsidRPr="001E4409">
              <w:rPr>
                <w:sz w:val="26"/>
                <w:szCs w:val="26"/>
              </w:rPr>
              <w:t>лення з врахуван</w:t>
            </w:r>
            <w:r w:rsidR="00DF18A6">
              <w:rPr>
                <w:sz w:val="26"/>
                <w:szCs w:val="26"/>
                <w:lang w:val="uk-UA"/>
              </w:rPr>
              <w:t>-</w:t>
            </w:r>
            <w:r w:rsidRPr="001E4409">
              <w:rPr>
                <w:sz w:val="26"/>
                <w:szCs w:val="26"/>
              </w:rPr>
              <w:lastRenderedPageBreak/>
              <w:t>ням поступлення коштів та частки витрати за газ у складовій собі</w:t>
            </w:r>
            <w:r w:rsidR="00DF18A6">
              <w:rPr>
                <w:sz w:val="26"/>
                <w:szCs w:val="26"/>
                <w:lang w:val="uk-UA"/>
              </w:rPr>
              <w:t>-</w:t>
            </w:r>
            <w:r w:rsidRPr="001E4409">
              <w:rPr>
                <w:sz w:val="26"/>
                <w:szCs w:val="26"/>
              </w:rPr>
              <w:t>вартості.</w:t>
            </w:r>
          </w:p>
        </w:tc>
      </w:tr>
      <w:tr w:rsidR="009717AC" w:rsidRPr="001E4409" w:rsidTr="00DC3763">
        <w:trPr>
          <w:trHeight w:val="2242"/>
        </w:trPr>
        <w:tc>
          <w:tcPr>
            <w:tcW w:w="709" w:type="dxa"/>
          </w:tcPr>
          <w:p w:rsidR="009717AC" w:rsidRPr="001E4409" w:rsidRDefault="009717AC" w:rsidP="0015225B">
            <w:pPr>
              <w:rPr>
                <w:sz w:val="26"/>
                <w:szCs w:val="26"/>
              </w:rPr>
            </w:pPr>
            <w:r w:rsidRPr="001E4409">
              <w:rPr>
                <w:sz w:val="26"/>
                <w:szCs w:val="26"/>
              </w:rPr>
              <w:lastRenderedPageBreak/>
              <w:t>5.</w:t>
            </w:r>
          </w:p>
        </w:tc>
        <w:tc>
          <w:tcPr>
            <w:tcW w:w="1701" w:type="dxa"/>
          </w:tcPr>
          <w:p w:rsidR="009717AC" w:rsidRPr="001E4409" w:rsidRDefault="009717AC" w:rsidP="00DC3763">
            <w:pPr>
              <w:ind w:left="-105"/>
              <w:jc w:val="center"/>
              <w:rPr>
                <w:sz w:val="26"/>
                <w:szCs w:val="26"/>
              </w:rPr>
            </w:pPr>
            <w:r w:rsidRPr="001E4409">
              <w:rPr>
                <w:sz w:val="26"/>
                <w:szCs w:val="26"/>
              </w:rPr>
              <w:t>Зростання тарифів на послуги централізованого опалення та гарячого водопостачання</w:t>
            </w:r>
          </w:p>
          <w:p w:rsidR="009717AC" w:rsidRPr="001E4409" w:rsidRDefault="009717AC" w:rsidP="00DC3763">
            <w:pPr>
              <w:ind w:left="-105"/>
              <w:jc w:val="center"/>
              <w:rPr>
                <w:sz w:val="26"/>
                <w:szCs w:val="26"/>
              </w:rPr>
            </w:pPr>
          </w:p>
        </w:tc>
        <w:tc>
          <w:tcPr>
            <w:tcW w:w="2835" w:type="dxa"/>
          </w:tcPr>
          <w:p w:rsidR="009717AC" w:rsidRPr="001E4409" w:rsidRDefault="009717AC" w:rsidP="00DF18A6">
            <w:pPr>
              <w:rPr>
                <w:sz w:val="26"/>
                <w:szCs w:val="26"/>
              </w:rPr>
            </w:pPr>
            <w:r w:rsidRPr="001E4409">
              <w:rPr>
                <w:sz w:val="26"/>
                <w:szCs w:val="26"/>
              </w:rPr>
              <w:t>Зростання тарифів призводить до змен</w:t>
            </w:r>
            <w:r w:rsidR="00DF18A6">
              <w:rPr>
                <w:sz w:val="26"/>
                <w:szCs w:val="26"/>
                <w:lang w:val="uk-UA"/>
              </w:rPr>
              <w:t>-</w:t>
            </w:r>
            <w:r w:rsidRPr="001E4409">
              <w:rPr>
                <w:sz w:val="26"/>
                <w:szCs w:val="26"/>
              </w:rPr>
              <w:t>шення реалізації, зростання неплато</w:t>
            </w:r>
            <w:r w:rsidR="002B2048" w:rsidRPr="001E4409">
              <w:rPr>
                <w:sz w:val="26"/>
                <w:szCs w:val="26"/>
                <w:lang w:val="uk-UA"/>
              </w:rPr>
              <w:t>-</w:t>
            </w:r>
            <w:r w:rsidRPr="001E4409">
              <w:rPr>
                <w:sz w:val="26"/>
                <w:szCs w:val="26"/>
              </w:rPr>
              <w:t>спроможних спожи</w:t>
            </w:r>
            <w:r w:rsidR="00DF18A6">
              <w:rPr>
                <w:sz w:val="26"/>
                <w:szCs w:val="26"/>
                <w:lang w:val="uk-UA"/>
              </w:rPr>
              <w:t>-</w:t>
            </w:r>
            <w:r w:rsidRPr="001E4409">
              <w:rPr>
                <w:sz w:val="26"/>
                <w:szCs w:val="26"/>
              </w:rPr>
              <w:t>вачів та збільшення сумнівної заборгова</w:t>
            </w:r>
            <w:r w:rsidR="00DF18A6">
              <w:rPr>
                <w:sz w:val="26"/>
                <w:szCs w:val="26"/>
                <w:lang w:val="uk-UA"/>
              </w:rPr>
              <w:t>-</w:t>
            </w:r>
            <w:r w:rsidRPr="001E4409">
              <w:rPr>
                <w:sz w:val="26"/>
                <w:szCs w:val="26"/>
              </w:rPr>
              <w:t xml:space="preserve">ності. </w:t>
            </w:r>
          </w:p>
        </w:tc>
        <w:tc>
          <w:tcPr>
            <w:tcW w:w="1559" w:type="dxa"/>
            <w:vAlign w:val="center"/>
          </w:tcPr>
          <w:p w:rsidR="009717AC" w:rsidRPr="001E4409" w:rsidRDefault="009717AC" w:rsidP="0015225B">
            <w:pPr>
              <w:jc w:val="center"/>
              <w:rPr>
                <w:sz w:val="26"/>
                <w:szCs w:val="26"/>
              </w:rPr>
            </w:pPr>
            <w:r w:rsidRPr="001E4409">
              <w:rPr>
                <w:sz w:val="26"/>
                <w:szCs w:val="26"/>
              </w:rPr>
              <w:t>Значний</w:t>
            </w:r>
          </w:p>
        </w:tc>
        <w:tc>
          <w:tcPr>
            <w:tcW w:w="2268" w:type="dxa"/>
          </w:tcPr>
          <w:p w:rsidR="009717AC" w:rsidRPr="001E4409" w:rsidRDefault="009717AC" w:rsidP="0015225B">
            <w:pPr>
              <w:rPr>
                <w:sz w:val="26"/>
                <w:szCs w:val="26"/>
              </w:rPr>
            </w:pPr>
            <w:r w:rsidRPr="001E4409">
              <w:rPr>
                <w:sz w:val="26"/>
                <w:szCs w:val="26"/>
              </w:rPr>
              <w:t>1. Підвищення якості послуг</w:t>
            </w:r>
          </w:p>
          <w:p w:rsidR="009717AC" w:rsidRPr="001E4409" w:rsidRDefault="009717AC" w:rsidP="0015225B">
            <w:pPr>
              <w:rPr>
                <w:sz w:val="26"/>
                <w:szCs w:val="26"/>
              </w:rPr>
            </w:pPr>
            <w:r w:rsidRPr="001E4409">
              <w:rPr>
                <w:sz w:val="26"/>
                <w:szCs w:val="26"/>
              </w:rPr>
              <w:t>2. Перехід на альтерна</w:t>
            </w:r>
            <w:r w:rsidR="008B314D" w:rsidRPr="001E4409">
              <w:rPr>
                <w:sz w:val="26"/>
                <w:szCs w:val="26"/>
              </w:rPr>
              <w:t>тивні енергоносії і, як варіант</w:t>
            </w:r>
            <w:r w:rsidR="008B314D" w:rsidRPr="001E4409">
              <w:rPr>
                <w:sz w:val="26"/>
                <w:szCs w:val="26"/>
                <w:lang w:val="uk-UA"/>
              </w:rPr>
              <w:t>,</w:t>
            </w:r>
            <w:r w:rsidR="00BA3681" w:rsidRPr="001E4409">
              <w:rPr>
                <w:sz w:val="26"/>
                <w:szCs w:val="26"/>
                <w:lang w:val="uk-UA"/>
              </w:rPr>
              <w:t xml:space="preserve"> </w:t>
            </w:r>
            <w:r w:rsidRPr="001E4409">
              <w:rPr>
                <w:sz w:val="26"/>
                <w:szCs w:val="26"/>
              </w:rPr>
              <w:t>встанов</w:t>
            </w:r>
            <w:r w:rsidR="00DF18A6">
              <w:rPr>
                <w:sz w:val="26"/>
                <w:szCs w:val="26"/>
                <w:lang w:val="uk-UA"/>
              </w:rPr>
              <w:t>-</w:t>
            </w:r>
            <w:r w:rsidRPr="001E4409">
              <w:rPr>
                <w:sz w:val="26"/>
                <w:szCs w:val="26"/>
              </w:rPr>
              <w:t>лення для спожи</w:t>
            </w:r>
            <w:r w:rsidR="00DF18A6">
              <w:rPr>
                <w:sz w:val="26"/>
                <w:szCs w:val="26"/>
                <w:lang w:val="uk-UA"/>
              </w:rPr>
              <w:t>-</w:t>
            </w:r>
            <w:r w:rsidRPr="001E4409">
              <w:rPr>
                <w:sz w:val="26"/>
                <w:szCs w:val="26"/>
              </w:rPr>
              <w:t>вачів дешевшого тарифу</w:t>
            </w:r>
          </w:p>
          <w:p w:rsidR="009717AC" w:rsidRPr="001E4409" w:rsidRDefault="009717AC" w:rsidP="00DF18A6">
            <w:pPr>
              <w:rPr>
                <w:sz w:val="26"/>
                <w:szCs w:val="26"/>
              </w:rPr>
            </w:pPr>
            <w:r w:rsidRPr="001E4409">
              <w:rPr>
                <w:sz w:val="26"/>
                <w:szCs w:val="26"/>
              </w:rPr>
              <w:t>3. Підвищення культури корис</w:t>
            </w:r>
            <w:r w:rsidR="00DF18A6">
              <w:rPr>
                <w:sz w:val="26"/>
                <w:szCs w:val="26"/>
                <w:lang w:val="uk-UA"/>
              </w:rPr>
              <w:t>-</w:t>
            </w:r>
            <w:r w:rsidRPr="001E4409">
              <w:rPr>
                <w:sz w:val="26"/>
                <w:szCs w:val="26"/>
              </w:rPr>
              <w:t>тування послуга</w:t>
            </w:r>
            <w:r w:rsidR="00DF18A6">
              <w:rPr>
                <w:sz w:val="26"/>
                <w:szCs w:val="26"/>
                <w:lang w:val="uk-UA"/>
              </w:rPr>
              <w:t>-</w:t>
            </w:r>
            <w:r w:rsidRPr="001E4409">
              <w:rPr>
                <w:sz w:val="26"/>
                <w:szCs w:val="26"/>
              </w:rPr>
              <w:t>ми теплопоста</w:t>
            </w:r>
            <w:r w:rsidR="00DF18A6">
              <w:rPr>
                <w:sz w:val="26"/>
                <w:szCs w:val="26"/>
                <w:lang w:val="uk-UA"/>
              </w:rPr>
              <w:t>-</w:t>
            </w:r>
            <w:r w:rsidRPr="001E4409">
              <w:rPr>
                <w:sz w:val="26"/>
                <w:szCs w:val="26"/>
              </w:rPr>
              <w:t>чання з викорис</w:t>
            </w:r>
            <w:r w:rsidR="00DF18A6">
              <w:rPr>
                <w:sz w:val="26"/>
                <w:szCs w:val="26"/>
                <w:lang w:val="uk-UA"/>
              </w:rPr>
              <w:t>-</w:t>
            </w:r>
            <w:r w:rsidRPr="001E4409">
              <w:rPr>
                <w:sz w:val="26"/>
                <w:szCs w:val="26"/>
              </w:rPr>
              <w:t>танням основних умов енергозбере</w:t>
            </w:r>
            <w:r w:rsidR="00DF18A6">
              <w:rPr>
                <w:sz w:val="26"/>
                <w:szCs w:val="26"/>
                <w:lang w:val="uk-UA"/>
              </w:rPr>
              <w:t>-</w:t>
            </w:r>
            <w:r w:rsidRPr="001E4409">
              <w:rPr>
                <w:sz w:val="26"/>
                <w:szCs w:val="26"/>
              </w:rPr>
              <w:t>ження</w:t>
            </w:r>
          </w:p>
        </w:tc>
      </w:tr>
      <w:tr w:rsidR="009717AC" w:rsidRPr="001E4409" w:rsidTr="00DC3763">
        <w:trPr>
          <w:trHeight w:val="1696"/>
        </w:trPr>
        <w:tc>
          <w:tcPr>
            <w:tcW w:w="709" w:type="dxa"/>
          </w:tcPr>
          <w:p w:rsidR="009717AC" w:rsidRPr="001E4409" w:rsidRDefault="009717AC" w:rsidP="0015225B">
            <w:pPr>
              <w:rPr>
                <w:sz w:val="26"/>
                <w:szCs w:val="26"/>
              </w:rPr>
            </w:pPr>
            <w:r w:rsidRPr="001E4409">
              <w:rPr>
                <w:sz w:val="26"/>
                <w:szCs w:val="26"/>
              </w:rPr>
              <w:t>6.</w:t>
            </w:r>
          </w:p>
        </w:tc>
        <w:tc>
          <w:tcPr>
            <w:tcW w:w="1701" w:type="dxa"/>
          </w:tcPr>
          <w:p w:rsidR="009717AC" w:rsidRPr="001E4409" w:rsidRDefault="009717AC" w:rsidP="00DC3763">
            <w:pPr>
              <w:ind w:left="-105"/>
              <w:jc w:val="center"/>
              <w:rPr>
                <w:sz w:val="26"/>
                <w:szCs w:val="26"/>
              </w:rPr>
            </w:pPr>
            <w:r w:rsidRPr="001E4409">
              <w:rPr>
                <w:sz w:val="26"/>
                <w:szCs w:val="26"/>
              </w:rPr>
              <w:t>Значне зменшення користування гарячою водою квартиронаймачами</w:t>
            </w:r>
          </w:p>
        </w:tc>
        <w:tc>
          <w:tcPr>
            <w:tcW w:w="2835" w:type="dxa"/>
          </w:tcPr>
          <w:p w:rsidR="009717AC" w:rsidRPr="001E4409" w:rsidRDefault="009717AC" w:rsidP="00DF18A6">
            <w:pPr>
              <w:rPr>
                <w:sz w:val="26"/>
                <w:szCs w:val="26"/>
              </w:rPr>
            </w:pPr>
            <w:r w:rsidRPr="001E4409">
              <w:rPr>
                <w:sz w:val="26"/>
                <w:szCs w:val="26"/>
              </w:rPr>
              <w:t>Через відсутність лімі</w:t>
            </w:r>
            <w:r w:rsidR="00DF18A6">
              <w:rPr>
                <w:sz w:val="26"/>
                <w:szCs w:val="26"/>
                <w:lang w:val="uk-UA"/>
              </w:rPr>
              <w:t>-</w:t>
            </w:r>
            <w:r w:rsidRPr="001E4409">
              <w:rPr>
                <w:sz w:val="26"/>
                <w:szCs w:val="26"/>
              </w:rPr>
              <w:t>тів на газ ДМП «ІФТКЕ» не має змоги подавати гарячу воду з червня по вересень уже упродовж декількох років. У звязку з чим споживачі встановили електричні бойл</w:t>
            </w:r>
            <w:r w:rsidR="003B1572" w:rsidRPr="001E4409">
              <w:rPr>
                <w:sz w:val="26"/>
                <w:szCs w:val="26"/>
              </w:rPr>
              <w:t>ер</w:t>
            </w:r>
            <w:r w:rsidR="002B2048" w:rsidRPr="001E4409">
              <w:rPr>
                <w:sz w:val="26"/>
                <w:szCs w:val="26"/>
                <w:lang w:val="uk-UA"/>
              </w:rPr>
              <w:t>и</w:t>
            </w:r>
            <w:r w:rsidR="003B1572" w:rsidRPr="001E4409">
              <w:rPr>
                <w:sz w:val="26"/>
                <w:szCs w:val="26"/>
              </w:rPr>
              <w:t xml:space="preserve"> чи газові колонки і</w:t>
            </w:r>
            <w:r w:rsidR="003B1572" w:rsidRPr="001E4409">
              <w:rPr>
                <w:sz w:val="26"/>
                <w:szCs w:val="26"/>
                <w:lang w:val="uk-UA"/>
              </w:rPr>
              <w:t xml:space="preserve">, </w:t>
            </w:r>
            <w:r w:rsidRPr="001E4409">
              <w:rPr>
                <w:sz w:val="26"/>
                <w:szCs w:val="26"/>
              </w:rPr>
              <w:t>як на</w:t>
            </w:r>
            <w:r w:rsidR="00DF18A6">
              <w:rPr>
                <w:sz w:val="26"/>
                <w:szCs w:val="26"/>
                <w:lang w:val="uk-UA"/>
              </w:rPr>
              <w:t>-</w:t>
            </w:r>
            <w:r w:rsidRPr="001E4409">
              <w:rPr>
                <w:sz w:val="26"/>
                <w:szCs w:val="26"/>
              </w:rPr>
              <w:t>слідок</w:t>
            </w:r>
            <w:r w:rsidR="003B1572" w:rsidRPr="001E4409">
              <w:rPr>
                <w:sz w:val="26"/>
                <w:szCs w:val="26"/>
                <w:lang w:val="uk-UA"/>
              </w:rPr>
              <w:t>,</w:t>
            </w:r>
            <w:r w:rsidRPr="001E4409">
              <w:rPr>
                <w:sz w:val="26"/>
                <w:szCs w:val="26"/>
              </w:rPr>
              <w:t xml:space="preserve"> наявне значне зменшення реалізації гарячої води квартиро</w:t>
            </w:r>
            <w:r w:rsidR="00DF18A6">
              <w:rPr>
                <w:sz w:val="26"/>
                <w:szCs w:val="26"/>
                <w:lang w:val="uk-UA"/>
              </w:rPr>
              <w:t>-</w:t>
            </w:r>
            <w:r w:rsidRPr="001E4409">
              <w:rPr>
                <w:sz w:val="26"/>
                <w:szCs w:val="26"/>
              </w:rPr>
              <w:t>наймачам. Негативна динаміка реалізації ГВП призводить до погіршення якості послуги</w:t>
            </w:r>
            <w:r w:rsidR="003B1572" w:rsidRPr="001E4409">
              <w:rPr>
                <w:sz w:val="26"/>
                <w:szCs w:val="26"/>
                <w:lang w:val="uk-UA"/>
              </w:rPr>
              <w:t>,</w:t>
            </w:r>
            <w:r w:rsidR="003B1572" w:rsidRPr="001E4409">
              <w:rPr>
                <w:sz w:val="26"/>
                <w:szCs w:val="26"/>
              </w:rPr>
              <w:t xml:space="preserve"> її збитковості </w:t>
            </w:r>
            <w:r w:rsidR="003B1572" w:rsidRPr="001E4409">
              <w:rPr>
                <w:sz w:val="26"/>
                <w:szCs w:val="26"/>
              </w:rPr>
              <w:lastRenderedPageBreak/>
              <w:t>і</w:t>
            </w:r>
            <w:r w:rsidR="003B1572" w:rsidRPr="001E4409">
              <w:rPr>
                <w:sz w:val="26"/>
                <w:szCs w:val="26"/>
                <w:lang w:val="uk-UA"/>
              </w:rPr>
              <w:t xml:space="preserve">, </w:t>
            </w:r>
            <w:r w:rsidRPr="001E4409">
              <w:rPr>
                <w:sz w:val="26"/>
                <w:szCs w:val="26"/>
              </w:rPr>
              <w:t>як наслідок</w:t>
            </w:r>
            <w:r w:rsidR="003B1572" w:rsidRPr="001E4409">
              <w:rPr>
                <w:sz w:val="26"/>
                <w:szCs w:val="26"/>
                <w:lang w:val="uk-UA"/>
              </w:rPr>
              <w:t>,</w:t>
            </w:r>
            <w:r w:rsidRPr="001E4409">
              <w:rPr>
                <w:sz w:val="26"/>
                <w:szCs w:val="26"/>
              </w:rPr>
              <w:t xml:space="preserve"> можливої втрати цього виду послуг.</w:t>
            </w:r>
          </w:p>
        </w:tc>
        <w:tc>
          <w:tcPr>
            <w:tcW w:w="1559" w:type="dxa"/>
            <w:vAlign w:val="center"/>
          </w:tcPr>
          <w:p w:rsidR="009717AC" w:rsidRPr="001E4409" w:rsidRDefault="009717AC" w:rsidP="0015225B">
            <w:pPr>
              <w:jc w:val="center"/>
              <w:rPr>
                <w:sz w:val="26"/>
                <w:szCs w:val="26"/>
              </w:rPr>
            </w:pPr>
            <w:r w:rsidRPr="001E4409">
              <w:rPr>
                <w:sz w:val="26"/>
                <w:szCs w:val="26"/>
              </w:rPr>
              <w:lastRenderedPageBreak/>
              <w:t>Значний</w:t>
            </w:r>
          </w:p>
        </w:tc>
        <w:tc>
          <w:tcPr>
            <w:tcW w:w="2268" w:type="dxa"/>
          </w:tcPr>
          <w:p w:rsidR="009717AC" w:rsidRPr="001E4409" w:rsidRDefault="009717AC" w:rsidP="0015225B">
            <w:pPr>
              <w:rPr>
                <w:sz w:val="26"/>
                <w:szCs w:val="26"/>
              </w:rPr>
            </w:pPr>
            <w:r w:rsidRPr="001E4409">
              <w:rPr>
                <w:sz w:val="26"/>
                <w:szCs w:val="26"/>
              </w:rPr>
              <w:t>1. Встан</w:t>
            </w:r>
            <w:r w:rsidR="003B1572" w:rsidRPr="001E4409">
              <w:rPr>
                <w:sz w:val="26"/>
                <w:szCs w:val="26"/>
              </w:rPr>
              <w:t>овлення ІТП</w:t>
            </w:r>
            <w:r w:rsidR="003B1572" w:rsidRPr="001E4409">
              <w:rPr>
                <w:sz w:val="26"/>
                <w:szCs w:val="26"/>
                <w:lang w:val="uk-UA"/>
              </w:rPr>
              <w:t xml:space="preserve">, </w:t>
            </w:r>
            <w:r w:rsidRPr="001E4409">
              <w:rPr>
                <w:sz w:val="26"/>
                <w:szCs w:val="26"/>
              </w:rPr>
              <w:t>що покра</w:t>
            </w:r>
            <w:r w:rsidR="00DF18A6">
              <w:rPr>
                <w:sz w:val="26"/>
                <w:szCs w:val="26"/>
                <w:lang w:val="uk-UA"/>
              </w:rPr>
              <w:t>-</w:t>
            </w:r>
            <w:r w:rsidRPr="001E4409">
              <w:rPr>
                <w:sz w:val="26"/>
                <w:szCs w:val="26"/>
              </w:rPr>
              <w:t>щить якість гаря</w:t>
            </w:r>
            <w:r w:rsidR="00DF18A6">
              <w:rPr>
                <w:sz w:val="26"/>
                <w:szCs w:val="26"/>
                <w:lang w:val="uk-UA"/>
              </w:rPr>
              <w:t>-</w:t>
            </w:r>
            <w:r w:rsidRPr="001E4409">
              <w:rPr>
                <w:sz w:val="26"/>
                <w:szCs w:val="26"/>
              </w:rPr>
              <w:t>чої води</w:t>
            </w:r>
          </w:p>
          <w:p w:rsidR="009717AC" w:rsidRPr="001E4409" w:rsidRDefault="009717AC" w:rsidP="0015225B">
            <w:pPr>
              <w:rPr>
                <w:sz w:val="26"/>
                <w:szCs w:val="26"/>
              </w:rPr>
            </w:pPr>
            <w:r w:rsidRPr="001E4409">
              <w:rPr>
                <w:sz w:val="26"/>
                <w:szCs w:val="26"/>
              </w:rPr>
              <w:t>2. Підтримка міс</w:t>
            </w:r>
            <w:r w:rsidR="00DF18A6">
              <w:rPr>
                <w:sz w:val="26"/>
                <w:szCs w:val="26"/>
                <w:lang w:val="uk-UA"/>
              </w:rPr>
              <w:t>-</w:t>
            </w:r>
            <w:r w:rsidRPr="001E4409">
              <w:rPr>
                <w:sz w:val="26"/>
                <w:szCs w:val="26"/>
              </w:rPr>
              <w:t>цевою владою ві</w:t>
            </w:r>
            <w:r w:rsidR="00DF18A6">
              <w:rPr>
                <w:sz w:val="26"/>
                <w:szCs w:val="26"/>
                <w:lang w:val="uk-UA"/>
              </w:rPr>
              <w:t>-</w:t>
            </w:r>
            <w:r w:rsidRPr="001E4409">
              <w:rPr>
                <w:sz w:val="26"/>
                <w:szCs w:val="26"/>
              </w:rPr>
              <w:t>дновлення цирку</w:t>
            </w:r>
            <w:r w:rsidR="00DF18A6">
              <w:rPr>
                <w:sz w:val="26"/>
                <w:szCs w:val="26"/>
                <w:lang w:val="uk-UA"/>
              </w:rPr>
              <w:t>-</w:t>
            </w:r>
            <w:r w:rsidRPr="001E4409">
              <w:rPr>
                <w:sz w:val="26"/>
                <w:szCs w:val="26"/>
              </w:rPr>
              <w:t>ляційних мереж у житлових будин</w:t>
            </w:r>
            <w:r w:rsidR="00DF18A6">
              <w:rPr>
                <w:sz w:val="26"/>
                <w:szCs w:val="26"/>
                <w:lang w:val="uk-UA"/>
              </w:rPr>
              <w:t>-</w:t>
            </w:r>
            <w:r w:rsidRPr="001E4409">
              <w:rPr>
                <w:sz w:val="26"/>
                <w:szCs w:val="26"/>
              </w:rPr>
              <w:t>ках</w:t>
            </w:r>
          </w:p>
          <w:p w:rsidR="009717AC" w:rsidRPr="001E4409" w:rsidRDefault="009717AC" w:rsidP="0015225B">
            <w:pPr>
              <w:rPr>
                <w:sz w:val="26"/>
                <w:szCs w:val="26"/>
              </w:rPr>
            </w:pPr>
            <w:r w:rsidRPr="001E4409">
              <w:rPr>
                <w:sz w:val="26"/>
                <w:szCs w:val="26"/>
              </w:rPr>
              <w:t>3. Вирішення пи</w:t>
            </w:r>
            <w:r w:rsidR="00DF18A6">
              <w:rPr>
                <w:sz w:val="26"/>
                <w:szCs w:val="26"/>
                <w:lang w:val="uk-UA"/>
              </w:rPr>
              <w:t>-</w:t>
            </w:r>
            <w:r w:rsidRPr="001E4409">
              <w:rPr>
                <w:sz w:val="26"/>
                <w:szCs w:val="26"/>
              </w:rPr>
              <w:t>тання подачі гяря</w:t>
            </w:r>
            <w:r w:rsidR="00DF18A6">
              <w:rPr>
                <w:sz w:val="26"/>
                <w:szCs w:val="26"/>
                <w:lang w:val="uk-UA"/>
              </w:rPr>
              <w:t>-</w:t>
            </w:r>
            <w:r w:rsidRPr="001E4409">
              <w:rPr>
                <w:sz w:val="26"/>
                <w:szCs w:val="26"/>
              </w:rPr>
              <w:t>чої води від коге</w:t>
            </w:r>
            <w:r w:rsidR="00DF18A6">
              <w:rPr>
                <w:sz w:val="26"/>
                <w:szCs w:val="26"/>
                <w:lang w:val="uk-UA"/>
              </w:rPr>
              <w:t>-</w:t>
            </w:r>
            <w:r w:rsidRPr="001E4409">
              <w:rPr>
                <w:sz w:val="26"/>
                <w:szCs w:val="26"/>
              </w:rPr>
              <w:t>нерації та збіль</w:t>
            </w:r>
            <w:r w:rsidR="002B2048" w:rsidRPr="001E4409">
              <w:rPr>
                <w:sz w:val="26"/>
                <w:szCs w:val="26"/>
                <w:lang w:val="uk-UA"/>
              </w:rPr>
              <w:t>-</w:t>
            </w:r>
            <w:r w:rsidRPr="001E4409">
              <w:rPr>
                <w:sz w:val="26"/>
                <w:szCs w:val="26"/>
              </w:rPr>
              <w:t>шення терміну з 11.5 год до 18 год в день.</w:t>
            </w:r>
          </w:p>
          <w:p w:rsidR="009717AC" w:rsidRPr="001E4409" w:rsidRDefault="009717AC" w:rsidP="0015225B">
            <w:pPr>
              <w:rPr>
                <w:sz w:val="26"/>
                <w:szCs w:val="26"/>
              </w:rPr>
            </w:pPr>
            <w:r w:rsidRPr="001E4409">
              <w:rPr>
                <w:sz w:val="26"/>
                <w:szCs w:val="26"/>
              </w:rPr>
              <w:t xml:space="preserve">3. Відновлення </w:t>
            </w:r>
            <w:r w:rsidRPr="001E4409">
              <w:rPr>
                <w:sz w:val="26"/>
                <w:szCs w:val="26"/>
              </w:rPr>
              <w:lastRenderedPageBreak/>
              <w:t>ГВП у літній період</w:t>
            </w:r>
          </w:p>
          <w:p w:rsidR="009717AC" w:rsidRPr="001E4409" w:rsidRDefault="009717AC" w:rsidP="0015225B">
            <w:pPr>
              <w:rPr>
                <w:sz w:val="26"/>
                <w:szCs w:val="26"/>
              </w:rPr>
            </w:pPr>
          </w:p>
        </w:tc>
      </w:tr>
    </w:tbl>
    <w:p w:rsidR="005707BA" w:rsidRPr="001E4409" w:rsidRDefault="005707BA" w:rsidP="00A0692D">
      <w:pPr>
        <w:spacing w:line="360" w:lineRule="auto"/>
        <w:jc w:val="both"/>
        <w:rPr>
          <w:rFonts w:eastAsia="Calibri"/>
          <w:sz w:val="26"/>
          <w:szCs w:val="26"/>
          <w:lang w:val="uk-UA" w:eastAsia="en-US"/>
        </w:rPr>
      </w:pPr>
    </w:p>
    <w:p w:rsidR="00421525" w:rsidRDefault="0037799E" w:rsidP="00AA0E72">
      <w:pPr>
        <w:ind w:firstLine="709"/>
        <w:jc w:val="both"/>
        <w:rPr>
          <w:rFonts w:eastAsia="Calibri"/>
          <w:sz w:val="28"/>
          <w:szCs w:val="28"/>
          <w:lang w:val="uk-UA" w:eastAsia="en-US"/>
        </w:rPr>
      </w:pPr>
      <w:r w:rsidRPr="000560B0">
        <w:rPr>
          <w:rFonts w:eastAsia="Calibri"/>
          <w:sz w:val="28"/>
          <w:szCs w:val="28"/>
          <w:lang w:val="uk-UA" w:eastAsia="en-US"/>
        </w:rPr>
        <w:t xml:space="preserve">Таким чином, перед підприємством гостро стоїть питання модернізації системи теплопостачання, без чого виглядає неможливим якісне забезпечення потреб споживачів та утримання операційних витрат на економічно сприйнятливих рівнях. </w:t>
      </w: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DF18A6" w:rsidRDefault="00DF18A6" w:rsidP="00AA0E72">
      <w:pPr>
        <w:ind w:firstLine="709"/>
        <w:jc w:val="both"/>
        <w:rPr>
          <w:rFonts w:eastAsia="Calibri"/>
          <w:sz w:val="28"/>
          <w:szCs w:val="28"/>
          <w:lang w:val="uk-UA" w:eastAsia="en-US"/>
        </w:rPr>
      </w:pPr>
    </w:p>
    <w:p w:rsidR="003749D7" w:rsidRDefault="003749D7" w:rsidP="00AA0E72">
      <w:pPr>
        <w:ind w:firstLine="709"/>
        <w:jc w:val="both"/>
        <w:rPr>
          <w:rFonts w:eastAsia="Calibri"/>
          <w:sz w:val="28"/>
          <w:szCs w:val="28"/>
          <w:lang w:val="uk-UA" w:eastAsia="en-US"/>
        </w:rPr>
      </w:pPr>
    </w:p>
    <w:p w:rsidR="00792BB1" w:rsidRPr="000560B0" w:rsidRDefault="00792BB1" w:rsidP="00AA0E72">
      <w:pPr>
        <w:ind w:firstLine="709"/>
        <w:jc w:val="both"/>
        <w:rPr>
          <w:rFonts w:eastAsia="Calibri"/>
          <w:sz w:val="28"/>
          <w:szCs w:val="28"/>
          <w:lang w:val="uk-UA" w:eastAsia="en-US"/>
        </w:rPr>
      </w:pPr>
      <w:r w:rsidRPr="000560B0">
        <w:rPr>
          <w:rFonts w:eastAsia="Calibri"/>
          <w:sz w:val="28"/>
          <w:szCs w:val="28"/>
          <w:lang w:val="uk-UA" w:eastAsia="en-US"/>
        </w:rPr>
        <w:lastRenderedPageBreak/>
        <w:t xml:space="preserve">                                                                               </w:t>
      </w:r>
      <w:r w:rsidR="00B31829" w:rsidRPr="000560B0">
        <w:rPr>
          <w:rFonts w:eastAsia="Calibri"/>
          <w:sz w:val="28"/>
          <w:szCs w:val="28"/>
          <w:lang w:val="uk-UA" w:eastAsia="en-US"/>
        </w:rPr>
        <w:t xml:space="preserve">              </w:t>
      </w:r>
      <w:r w:rsidRPr="000560B0">
        <w:rPr>
          <w:rFonts w:eastAsia="Calibri"/>
          <w:sz w:val="28"/>
          <w:szCs w:val="28"/>
          <w:lang w:val="uk-UA" w:eastAsia="en-US"/>
        </w:rPr>
        <w:t xml:space="preserve"> Додаток</w:t>
      </w:r>
      <w:r w:rsidR="00C075DE" w:rsidRPr="000560B0">
        <w:rPr>
          <w:rFonts w:eastAsia="Calibri"/>
          <w:sz w:val="28"/>
          <w:szCs w:val="28"/>
          <w:lang w:eastAsia="en-US"/>
        </w:rPr>
        <w:t xml:space="preserve"> 3</w:t>
      </w:r>
    </w:p>
    <w:p w:rsidR="00B31829" w:rsidRPr="00DF18A6" w:rsidRDefault="00256DBB" w:rsidP="00DF18A6">
      <w:pPr>
        <w:jc w:val="both"/>
        <w:rPr>
          <w:rFonts w:eastAsia="Calibri"/>
          <w:sz w:val="28"/>
          <w:szCs w:val="28"/>
          <w:lang w:val="uk-UA" w:eastAsia="en-US"/>
        </w:rPr>
      </w:pPr>
      <w:r w:rsidRPr="00DF18A6">
        <w:rPr>
          <w:rFonts w:eastAsia="Calibri"/>
          <w:b/>
          <w:sz w:val="28"/>
          <w:szCs w:val="28"/>
          <w:lang w:val="uk-UA" w:eastAsia="en-US"/>
        </w:rPr>
        <w:t xml:space="preserve">Розрахунок руху коштів (за прямим методом) </w:t>
      </w:r>
      <w:r w:rsidR="000717CA" w:rsidRPr="00DF18A6">
        <w:rPr>
          <w:rFonts w:eastAsia="Calibri"/>
          <w:b/>
          <w:sz w:val="28"/>
          <w:szCs w:val="28"/>
          <w:lang w:val="uk-UA" w:eastAsia="en-US"/>
        </w:rPr>
        <w:t xml:space="preserve">по ДМП ІФТКЕ </w:t>
      </w:r>
      <w:r w:rsidRPr="00DF18A6">
        <w:rPr>
          <w:rFonts w:eastAsia="Calibri"/>
          <w:b/>
          <w:sz w:val="28"/>
          <w:szCs w:val="28"/>
          <w:lang w:val="uk-UA" w:eastAsia="en-US"/>
        </w:rPr>
        <w:t>на 2017р.</w:t>
      </w:r>
      <w:r w:rsidR="00B31829" w:rsidRPr="00DF18A6">
        <w:rPr>
          <w:rFonts w:eastAsia="Calibri"/>
          <w:sz w:val="28"/>
          <w:szCs w:val="28"/>
          <w:lang w:val="uk-UA" w:eastAsia="en-US"/>
        </w:rPr>
        <w:t xml:space="preserve"> </w:t>
      </w:r>
      <w:r w:rsidR="00DF18A6">
        <w:rPr>
          <w:rFonts w:eastAsia="Calibri"/>
          <w:sz w:val="28"/>
          <w:szCs w:val="28"/>
          <w:lang w:val="uk-UA" w:eastAsia="en-US"/>
        </w:rPr>
        <w:t xml:space="preserve"> (</w:t>
      </w:r>
      <w:r w:rsidR="00B31829" w:rsidRPr="00DF18A6">
        <w:rPr>
          <w:rFonts w:eastAsia="Calibri"/>
          <w:sz w:val="28"/>
          <w:szCs w:val="28"/>
          <w:lang w:val="uk-UA" w:eastAsia="en-US"/>
        </w:rPr>
        <w:t xml:space="preserve"> </w:t>
      </w:r>
      <w:r w:rsidRPr="00DF18A6">
        <w:rPr>
          <w:rFonts w:eastAsia="Calibri"/>
          <w:sz w:val="28"/>
          <w:szCs w:val="28"/>
          <w:lang w:val="uk-UA" w:eastAsia="en-US"/>
        </w:rPr>
        <w:t>Витяг з Форми №3</w:t>
      </w:r>
      <w:r w:rsidR="00DF18A6">
        <w:rPr>
          <w:rFonts w:eastAsia="Calibri"/>
          <w:sz w:val="28"/>
          <w:szCs w:val="28"/>
          <w:lang w:val="uk-UA" w:eastAsia="en-US"/>
        </w:rPr>
        <w:t>)</w:t>
      </w:r>
    </w:p>
    <w:tbl>
      <w:tblPr>
        <w:tblStyle w:val="a8"/>
        <w:tblW w:w="9356" w:type="dxa"/>
        <w:tblInd w:w="108" w:type="dxa"/>
        <w:tblLayout w:type="fixed"/>
        <w:tblLook w:val="04A0" w:firstRow="1" w:lastRow="0" w:firstColumn="1" w:lastColumn="0" w:noHBand="0" w:noVBand="1"/>
      </w:tblPr>
      <w:tblGrid>
        <w:gridCol w:w="4820"/>
        <w:gridCol w:w="992"/>
        <w:gridCol w:w="1559"/>
        <w:gridCol w:w="1985"/>
      </w:tblGrid>
      <w:tr w:rsidR="003749D7" w:rsidRPr="00DF18A6" w:rsidTr="003749D7">
        <w:trPr>
          <w:trHeight w:val="450"/>
        </w:trPr>
        <w:tc>
          <w:tcPr>
            <w:tcW w:w="4820" w:type="dxa"/>
            <w:vAlign w:val="center"/>
          </w:tcPr>
          <w:p w:rsidR="00256DBB" w:rsidRPr="000560B0" w:rsidRDefault="00256DBB" w:rsidP="000717CA">
            <w:pPr>
              <w:jc w:val="center"/>
              <w:rPr>
                <w:rFonts w:eastAsia="Calibri"/>
                <w:sz w:val="28"/>
                <w:szCs w:val="28"/>
                <w:lang w:val="uk-UA" w:eastAsia="en-US"/>
              </w:rPr>
            </w:pPr>
            <w:r w:rsidRPr="000560B0">
              <w:rPr>
                <w:rFonts w:eastAsia="Calibri"/>
                <w:sz w:val="28"/>
                <w:szCs w:val="28"/>
                <w:lang w:val="uk-UA" w:eastAsia="en-US"/>
              </w:rPr>
              <w:t>Стаття</w:t>
            </w:r>
          </w:p>
        </w:tc>
        <w:tc>
          <w:tcPr>
            <w:tcW w:w="992" w:type="dxa"/>
            <w:vAlign w:val="center"/>
          </w:tcPr>
          <w:p w:rsidR="00256DBB" w:rsidRPr="000560B0" w:rsidRDefault="00256DBB" w:rsidP="000717CA">
            <w:pPr>
              <w:jc w:val="center"/>
              <w:rPr>
                <w:rFonts w:eastAsia="Calibri"/>
                <w:sz w:val="28"/>
                <w:szCs w:val="28"/>
                <w:lang w:val="uk-UA" w:eastAsia="en-US"/>
              </w:rPr>
            </w:pPr>
            <w:r w:rsidRPr="000560B0">
              <w:rPr>
                <w:rFonts w:eastAsia="Calibri"/>
                <w:sz w:val="28"/>
                <w:szCs w:val="28"/>
                <w:lang w:val="uk-UA" w:eastAsia="en-US"/>
              </w:rPr>
              <w:t>Код</w:t>
            </w:r>
          </w:p>
        </w:tc>
        <w:tc>
          <w:tcPr>
            <w:tcW w:w="1559" w:type="dxa"/>
            <w:vAlign w:val="center"/>
          </w:tcPr>
          <w:p w:rsidR="00256DBB" w:rsidRPr="000560B0" w:rsidRDefault="000063C0" w:rsidP="000063C0">
            <w:pPr>
              <w:jc w:val="center"/>
              <w:rPr>
                <w:rFonts w:eastAsia="Calibri"/>
                <w:sz w:val="28"/>
                <w:szCs w:val="28"/>
                <w:lang w:val="uk-UA" w:eastAsia="en-US"/>
              </w:rPr>
            </w:pPr>
            <w:r w:rsidRPr="000560B0">
              <w:rPr>
                <w:rFonts w:eastAsia="Calibri"/>
                <w:sz w:val="28"/>
                <w:szCs w:val="28"/>
                <w:lang w:val="uk-UA" w:eastAsia="en-US"/>
              </w:rPr>
              <w:t>Факт</w:t>
            </w:r>
            <w:r w:rsidR="00256DBB" w:rsidRPr="000560B0">
              <w:rPr>
                <w:rFonts w:eastAsia="Calibri"/>
                <w:sz w:val="28"/>
                <w:szCs w:val="28"/>
                <w:lang w:val="uk-UA" w:eastAsia="en-US"/>
              </w:rPr>
              <w:t xml:space="preserve"> 2016р.</w:t>
            </w:r>
          </w:p>
        </w:tc>
        <w:tc>
          <w:tcPr>
            <w:tcW w:w="1985" w:type="dxa"/>
            <w:vAlign w:val="center"/>
          </w:tcPr>
          <w:p w:rsidR="00256DBB" w:rsidRPr="000560B0" w:rsidRDefault="00256DBB" w:rsidP="000717CA">
            <w:pPr>
              <w:jc w:val="center"/>
              <w:rPr>
                <w:rFonts w:eastAsia="Calibri"/>
                <w:sz w:val="28"/>
                <w:szCs w:val="28"/>
                <w:lang w:val="uk-UA" w:eastAsia="en-US"/>
              </w:rPr>
            </w:pPr>
            <w:r w:rsidRPr="000560B0">
              <w:rPr>
                <w:rFonts w:eastAsia="Calibri"/>
                <w:sz w:val="28"/>
                <w:szCs w:val="28"/>
                <w:lang w:val="uk-UA" w:eastAsia="en-US"/>
              </w:rPr>
              <w:t>План 2017р.</w:t>
            </w:r>
          </w:p>
        </w:tc>
      </w:tr>
      <w:tr w:rsidR="003749D7" w:rsidRPr="00DF18A6" w:rsidTr="003749D7">
        <w:tc>
          <w:tcPr>
            <w:tcW w:w="4820" w:type="dxa"/>
          </w:tcPr>
          <w:p w:rsidR="00951AFC" w:rsidRPr="000560B0" w:rsidRDefault="00951AFC" w:rsidP="00951AFC">
            <w:pPr>
              <w:rPr>
                <w:rFonts w:eastAsia="Calibri"/>
                <w:lang w:val="uk-UA" w:eastAsia="en-US"/>
              </w:rPr>
            </w:pPr>
            <w:r w:rsidRPr="000560B0">
              <w:rPr>
                <w:rFonts w:eastAsia="Calibri"/>
                <w:lang w:val="uk-UA" w:eastAsia="en-US"/>
              </w:rPr>
              <w:t>1</w:t>
            </w:r>
            <w:r w:rsidRPr="000560B0">
              <w:rPr>
                <w:rFonts w:eastAsia="Calibri"/>
                <w:b/>
                <w:lang w:val="uk-UA" w:eastAsia="en-US"/>
              </w:rPr>
              <w:t>.Рух коштів у результаті операційної діяльності</w:t>
            </w:r>
          </w:p>
        </w:tc>
        <w:tc>
          <w:tcPr>
            <w:tcW w:w="992" w:type="dxa"/>
          </w:tcPr>
          <w:p w:rsidR="00951AFC" w:rsidRPr="000560B0" w:rsidRDefault="00951AFC" w:rsidP="00951AFC">
            <w:pPr>
              <w:jc w:val="center"/>
              <w:rPr>
                <w:rFonts w:eastAsia="Calibri"/>
                <w:sz w:val="28"/>
                <w:szCs w:val="28"/>
                <w:lang w:val="uk-UA" w:eastAsia="en-US"/>
              </w:rPr>
            </w:pPr>
          </w:p>
        </w:tc>
        <w:tc>
          <w:tcPr>
            <w:tcW w:w="1559" w:type="dxa"/>
          </w:tcPr>
          <w:p w:rsidR="00951AFC" w:rsidRPr="000560B0" w:rsidRDefault="00951AFC" w:rsidP="00951AFC">
            <w:pPr>
              <w:jc w:val="center"/>
              <w:rPr>
                <w:rFonts w:eastAsia="Calibri"/>
                <w:sz w:val="28"/>
                <w:szCs w:val="28"/>
                <w:lang w:val="uk-UA" w:eastAsia="en-US"/>
              </w:rPr>
            </w:pPr>
          </w:p>
        </w:tc>
        <w:tc>
          <w:tcPr>
            <w:tcW w:w="1985" w:type="dxa"/>
          </w:tcPr>
          <w:p w:rsidR="00951AFC" w:rsidRPr="000560B0" w:rsidRDefault="00951AFC" w:rsidP="00951AFC">
            <w:pPr>
              <w:jc w:val="center"/>
              <w:rPr>
                <w:rFonts w:eastAsia="Calibri"/>
                <w:sz w:val="28"/>
                <w:szCs w:val="28"/>
                <w:lang w:val="uk-UA" w:eastAsia="en-US"/>
              </w:rPr>
            </w:pPr>
          </w:p>
        </w:tc>
      </w:tr>
      <w:tr w:rsidR="003749D7" w:rsidRPr="000560B0" w:rsidTr="003749D7">
        <w:tc>
          <w:tcPr>
            <w:tcW w:w="4820" w:type="dxa"/>
          </w:tcPr>
          <w:p w:rsidR="00256DBB" w:rsidRPr="000560B0" w:rsidRDefault="00256DBB" w:rsidP="00AA0E72">
            <w:pPr>
              <w:jc w:val="both"/>
              <w:rPr>
                <w:rFonts w:eastAsia="Calibri"/>
                <w:lang w:val="uk-UA" w:eastAsia="en-US"/>
              </w:rPr>
            </w:pPr>
            <w:r w:rsidRPr="000560B0">
              <w:rPr>
                <w:rFonts w:eastAsia="Calibri"/>
                <w:lang w:val="uk-UA" w:eastAsia="en-US"/>
              </w:rPr>
              <w:t>Надходження від реалізації продукції (товаров, робіт, послуг)</w:t>
            </w:r>
          </w:p>
        </w:tc>
        <w:tc>
          <w:tcPr>
            <w:tcW w:w="992" w:type="dxa"/>
            <w:vAlign w:val="bottom"/>
          </w:tcPr>
          <w:p w:rsidR="00256DBB" w:rsidRPr="000560B0" w:rsidRDefault="00256DBB" w:rsidP="00256DBB">
            <w:pPr>
              <w:jc w:val="center"/>
              <w:rPr>
                <w:rFonts w:eastAsia="Calibri"/>
                <w:lang w:val="uk-UA" w:eastAsia="en-US"/>
              </w:rPr>
            </w:pPr>
            <w:r w:rsidRPr="000560B0">
              <w:rPr>
                <w:rFonts w:eastAsia="Calibri"/>
                <w:lang w:val="uk-UA" w:eastAsia="en-US"/>
              </w:rPr>
              <w:t>3000</w:t>
            </w:r>
          </w:p>
        </w:tc>
        <w:tc>
          <w:tcPr>
            <w:tcW w:w="1559" w:type="dxa"/>
            <w:vAlign w:val="bottom"/>
          </w:tcPr>
          <w:p w:rsidR="00256DBB" w:rsidRPr="000560B0" w:rsidRDefault="00256DBB" w:rsidP="00256DBB">
            <w:pPr>
              <w:jc w:val="center"/>
              <w:rPr>
                <w:rFonts w:eastAsia="Calibri"/>
                <w:lang w:val="uk-UA" w:eastAsia="en-US"/>
              </w:rPr>
            </w:pPr>
            <w:r w:rsidRPr="000560B0">
              <w:rPr>
                <w:rFonts w:eastAsia="Calibri"/>
                <w:lang w:val="uk-UA" w:eastAsia="en-US"/>
              </w:rPr>
              <w:t>219 614</w:t>
            </w:r>
          </w:p>
        </w:tc>
        <w:tc>
          <w:tcPr>
            <w:tcW w:w="1985" w:type="dxa"/>
            <w:vAlign w:val="bottom"/>
          </w:tcPr>
          <w:p w:rsidR="00256DBB" w:rsidRPr="000560B0" w:rsidRDefault="00954767" w:rsidP="00256DBB">
            <w:pPr>
              <w:jc w:val="center"/>
              <w:rPr>
                <w:rFonts w:eastAsia="Calibri"/>
                <w:lang w:val="uk-UA" w:eastAsia="en-US"/>
              </w:rPr>
            </w:pPr>
            <w:r w:rsidRPr="000560B0">
              <w:rPr>
                <w:rFonts w:eastAsia="Calibri"/>
                <w:lang w:val="uk-UA" w:eastAsia="en-US"/>
              </w:rPr>
              <w:t>328 866</w:t>
            </w:r>
          </w:p>
        </w:tc>
      </w:tr>
      <w:tr w:rsidR="003749D7" w:rsidRPr="000560B0" w:rsidTr="003749D7">
        <w:tc>
          <w:tcPr>
            <w:tcW w:w="4820" w:type="dxa"/>
          </w:tcPr>
          <w:p w:rsidR="00256DBB" w:rsidRPr="000560B0" w:rsidRDefault="00256DBB" w:rsidP="00AA0E72">
            <w:pPr>
              <w:jc w:val="both"/>
              <w:rPr>
                <w:rFonts w:eastAsia="Calibri"/>
                <w:lang w:val="uk-UA" w:eastAsia="en-US"/>
              </w:rPr>
            </w:pPr>
            <w:r w:rsidRPr="000560B0">
              <w:rPr>
                <w:rFonts w:eastAsia="Calibri"/>
                <w:lang w:val="uk-UA" w:eastAsia="en-US"/>
              </w:rPr>
              <w:t>Повернення податків і зборів</w:t>
            </w:r>
          </w:p>
        </w:tc>
        <w:tc>
          <w:tcPr>
            <w:tcW w:w="992" w:type="dxa"/>
            <w:vAlign w:val="bottom"/>
          </w:tcPr>
          <w:p w:rsidR="00256DBB" w:rsidRPr="000560B0" w:rsidRDefault="00256DBB" w:rsidP="00256DBB">
            <w:pPr>
              <w:jc w:val="center"/>
              <w:rPr>
                <w:rFonts w:eastAsia="Calibri"/>
                <w:lang w:val="uk-UA" w:eastAsia="en-US"/>
              </w:rPr>
            </w:pPr>
          </w:p>
        </w:tc>
        <w:tc>
          <w:tcPr>
            <w:tcW w:w="1559" w:type="dxa"/>
            <w:vAlign w:val="bottom"/>
          </w:tcPr>
          <w:p w:rsidR="00256DBB" w:rsidRPr="000560B0" w:rsidRDefault="00256DBB" w:rsidP="00256DBB">
            <w:pPr>
              <w:jc w:val="center"/>
              <w:rPr>
                <w:rFonts w:eastAsia="Calibri"/>
                <w:lang w:val="uk-UA" w:eastAsia="en-US"/>
              </w:rPr>
            </w:pPr>
          </w:p>
        </w:tc>
        <w:tc>
          <w:tcPr>
            <w:tcW w:w="1985" w:type="dxa"/>
            <w:vAlign w:val="bottom"/>
          </w:tcPr>
          <w:p w:rsidR="00256DBB" w:rsidRPr="000560B0" w:rsidRDefault="00256DBB" w:rsidP="00256DBB">
            <w:pPr>
              <w:jc w:val="center"/>
              <w:rPr>
                <w:rFonts w:eastAsia="Calibri"/>
                <w:lang w:val="uk-UA" w:eastAsia="en-US"/>
              </w:rPr>
            </w:pPr>
          </w:p>
        </w:tc>
      </w:tr>
      <w:tr w:rsidR="003749D7" w:rsidRPr="000560B0" w:rsidTr="003749D7">
        <w:tc>
          <w:tcPr>
            <w:tcW w:w="4820" w:type="dxa"/>
          </w:tcPr>
          <w:p w:rsidR="00256DBB" w:rsidRPr="000560B0" w:rsidRDefault="00256DBB" w:rsidP="00AA0E72">
            <w:pPr>
              <w:jc w:val="both"/>
              <w:rPr>
                <w:rFonts w:eastAsia="Calibri"/>
                <w:lang w:val="uk-UA" w:eastAsia="en-US"/>
              </w:rPr>
            </w:pPr>
            <w:r w:rsidRPr="000560B0">
              <w:rPr>
                <w:rFonts w:eastAsia="Calibri"/>
                <w:lang w:val="uk-UA" w:eastAsia="en-US"/>
              </w:rPr>
              <w:t>У тому числі цільового фінансування</w:t>
            </w:r>
          </w:p>
        </w:tc>
        <w:tc>
          <w:tcPr>
            <w:tcW w:w="992"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3010</w:t>
            </w:r>
          </w:p>
        </w:tc>
        <w:tc>
          <w:tcPr>
            <w:tcW w:w="1559" w:type="dxa"/>
            <w:vAlign w:val="bottom"/>
          </w:tcPr>
          <w:p w:rsidR="00256DBB" w:rsidRPr="000560B0" w:rsidRDefault="00256DBB" w:rsidP="00951AFC">
            <w:pPr>
              <w:pStyle w:val="a3"/>
              <w:numPr>
                <w:ilvl w:val="0"/>
                <w:numId w:val="21"/>
              </w:numPr>
              <w:jc w:val="center"/>
              <w:rPr>
                <w:rFonts w:eastAsia="Calibri"/>
                <w:lang w:val="uk-UA" w:eastAsia="en-US"/>
              </w:rPr>
            </w:pPr>
          </w:p>
        </w:tc>
        <w:tc>
          <w:tcPr>
            <w:tcW w:w="1985" w:type="dxa"/>
            <w:vAlign w:val="bottom"/>
          </w:tcPr>
          <w:p w:rsidR="00256DBB" w:rsidRPr="000560B0" w:rsidRDefault="00256DBB" w:rsidP="00DB753F">
            <w:pPr>
              <w:pStyle w:val="a3"/>
              <w:numPr>
                <w:ilvl w:val="0"/>
                <w:numId w:val="21"/>
              </w:numPr>
              <w:jc w:val="center"/>
              <w:rPr>
                <w:rFonts w:eastAsia="Calibri"/>
                <w:lang w:val="uk-UA" w:eastAsia="en-US"/>
              </w:rPr>
            </w:pPr>
          </w:p>
        </w:tc>
      </w:tr>
      <w:tr w:rsidR="003749D7" w:rsidRPr="000560B0" w:rsidTr="003749D7">
        <w:tc>
          <w:tcPr>
            <w:tcW w:w="4820" w:type="dxa"/>
          </w:tcPr>
          <w:p w:rsidR="00256DBB" w:rsidRPr="000560B0" w:rsidRDefault="00256DBB" w:rsidP="00AA0E72">
            <w:pPr>
              <w:jc w:val="both"/>
              <w:rPr>
                <w:rFonts w:eastAsia="Calibri"/>
                <w:lang w:val="uk-UA" w:eastAsia="en-US"/>
              </w:rPr>
            </w:pPr>
            <w:r w:rsidRPr="000560B0">
              <w:rPr>
                <w:rFonts w:eastAsia="Calibri"/>
                <w:lang w:val="uk-UA" w:eastAsia="en-US"/>
              </w:rPr>
              <w:t>Надходження від боржників неустойки (штрафів, пені)</w:t>
            </w:r>
          </w:p>
        </w:tc>
        <w:tc>
          <w:tcPr>
            <w:tcW w:w="992"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3035</w:t>
            </w:r>
          </w:p>
        </w:tc>
        <w:tc>
          <w:tcPr>
            <w:tcW w:w="1559"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88</w:t>
            </w:r>
          </w:p>
        </w:tc>
        <w:tc>
          <w:tcPr>
            <w:tcW w:w="1985" w:type="dxa"/>
            <w:vAlign w:val="bottom"/>
          </w:tcPr>
          <w:p w:rsidR="00256DBB" w:rsidRPr="000560B0" w:rsidRDefault="005A75EF" w:rsidP="00256DBB">
            <w:pPr>
              <w:jc w:val="center"/>
              <w:rPr>
                <w:rFonts w:eastAsia="Calibri"/>
                <w:lang w:val="uk-UA" w:eastAsia="en-US"/>
              </w:rPr>
            </w:pPr>
            <w:r w:rsidRPr="000560B0">
              <w:rPr>
                <w:rFonts w:eastAsia="Calibri"/>
                <w:lang w:val="uk-UA" w:eastAsia="en-US"/>
              </w:rPr>
              <w:t>88</w:t>
            </w:r>
          </w:p>
        </w:tc>
      </w:tr>
      <w:tr w:rsidR="003749D7" w:rsidRPr="000560B0" w:rsidTr="003749D7">
        <w:tc>
          <w:tcPr>
            <w:tcW w:w="4820" w:type="dxa"/>
          </w:tcPr>
          <w:p w:rsidR="00256DBB" w:rsidRPr="000560B0" w:rsidRDefault="00951AFC" w:rsidP="00AA0E72">
            <w:pPr>
              <w:jc w:val="both"/>
              <w:rPr>
                <w:rFonts w:eastAsia="Calibri"/>
                <w:lang w:val="uk-UA" w:eastAsia="en-US"/>
              </w:rPr>
            </w:pPr>
            <w:r w:rsidRPr="000560B0">
              <w:rPr>
                <w:rFonts w:eastAsia="Calibri"/>
                <w:lang w:val="uk-UA" w:eastAsia="en-US"/>
              </w:rPr>
              <w:t>Інші надходження</w:t>
            </w:r>
          </w:p>
        </w:tc>
        <w:tc>
          <w:tcPr>
            <w:tcW w:w="992"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3095</w:t>
            </w:r>
          </w:p>
        </w:tc>
        <w:tc>
          <w:tcPr>
            <w:tcW w:w="1559"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659</w:t>
            </w:r>
          </w:p>
        </w:tc>
        <w:tc>
          <w:tcPr>
            <w:tcW w:w="1985" w:type="dxa"/>
            <w:vAlign w:val="bottom"/>
          </w:tcPr>
          <w:p w:rsidR="00256DBB" w:rsidRPr="000560B0" w:rsidRDefault="00DB753F" w:rsidP="00256DBB">
            <w:pPr>
              <w:jc w:val="center"/>
              <w:rPr>
                <w:rFonts w:eastAsia="Calibri"/>
                <w:lang w:val="uk-UA" w:eastAsia="en-US"/>
              </w:rPr>
            </w:pPr>
            <w:r w:rsidRPr="000560B0">
              <w:rPr>
                <w:rFonts w:eastAsia="Calibri"/>
                <w:lang w:val="uk-UA" w:eastAsia="en-US"/>
              </w:rPr>
              <w:t>659</w:t>
            </w:r>
          </w:p>
        </w:tc>
      </w:tr>
      <w:tr w:rsidR="003749D7" w:rsidRPr="000560B0" w:rsidTr="003749D7">
        <w:tc>
          <w:tcPr>
            <w:tcW w:w="4820" w:type="dxa"/>
          </w:tcPr>
          <w:p w:rsidR="00256DBB" w:rsidRPr="000560B0" w:rsidRDefault="00951AFC" w:rsidP="00AA0E72">
            <w:pPr>
              <w:jc w:val="both"/>
              <w:rPr>
                <w:rFonts w:eastAsia="Calibri"/>
                <w:lang w:val="uk-UA" w:eastAsia="en-US"/>
              </w:rPr>
            </w:pPr>
            <w:r w:rsidRPr="000560B0">
              <w:rPr>
                <w:rFonts w:eastAsia="Calibri"/>
                <w:lang w:val="uk-UA" w:eastAsia="en-US"/>
              </w:rPr>
              <w:t>Витрачання на оплату товарів (робіт, послуг)</w:t>
            </w:r>
          </w:p>
        </w:tc>
        <w:tc>
          <w:tcPr>
            <w:tcW w:w="992"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3100</w:t>
            </w:r>
          </w:p>
        </w:tc>
        <w:tc>
          <w:tcPr>
            <w:tcW w:w="1559"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189 824</w:t>
            </w:r>
          </w:p>
        </w:tc>
        <w:tc>
          <w:tcPr>
            <w:tcW w:w="1985" w:type="dxa"/>
            <w:vAlign w:val="bottom"/>
          </w:tcPr>
          <w:p w:rsidR="00256DBB" w:rsidRPr="000560B0" w:rsidRDefault="00B867A4" w:rsidP="00256DBB">
            <w:pPr>
              <w:jc w:val="center"/>
              <w:rPr>
                <w:rFonts w:eastAsia="Calibri"/>
                <w:lang w:val="uk-UA" w:eastAsia="en-US"/>
              </w:rPr>
            </w:pPr>
            <w:r w:rsidRPr="000560B0">
              <w:rPr>
                <w:rFonts w:eastAsia="Calibri"/>
                <w:lang w:val="uk-UA" w:eastAsia="en-US"/>
              </w:rPr>
              <w:t>257 848</w:t>
            </w:r>
          </w:p>
        </w:tc>
      </w:tr>
      <w:tr w:rsidR="003749D7" w:rsidRPr="000560B0" w:rsidTr="003749D7">
        <w:tc>
          <w:tcPr>
            <w:tcW w:w="4820" w:type="dxa"/>
          </w:tcPr>
          <w:p w:rsidR="00256DBB" w:rsidRPr="000560B0" w:rsidRDefault="00951AFC" w:rsidP="00AA0E72">
            <w:pPr>
              <w:jc w:val="both"/>
              <w:rPr>
                <w:rFonts w:eastAsia="Calibri"/>
                <w:lang w:val="uk-UA" w:eastAsia="en-US"/>
              </w:rPr>
            </w:pPr>
            <w:r w:rsidRPr="000560B0">
              <w:rPr>
                <w:rFonts w:eastAsia="Calibri"/>
                <w:lang w:val="uk-UA" w:eastAsia="en-US"/>
              </w:rPr>
              <w:t>Праці</w:t>
            </w:r>
          </w:p>
        </w:tc>
        <w:tc>
          <w:tcPr>
            <w:tcW w:w="992"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3105</w:t>
            </w:r>
          </w:p>
        </w:tc>
        <w:tc>
          <w:tcPr>
            <w:tcW w:w="1559"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24 465</w:t>
            </w:r>
          </w:p>
        </w:tc>
        <w:tc>
          <w:tcPr>
            <w:tcW w:w="1985" w:type="dxa"/>
            <w:vAlign w:val="bottom"/>
          </w:tcPr>
          <w:p w:rsidR="00256DBB" w:rsidRPr="000560B0" w:rsidRDefault="002F5020" w:rsidP="00256DBB">
            <w:pPr>
              <w:jc w:val="center"/>
              <w:rPr>
                <w:rFonts w:eastAsia="Calibri"/>
                <w:lang w:val="uk-UA" w:eastAsia="en-US"/>
              </w:rPr>
            </w:pPr>
            <w:r w:rsidRPr="000560B0">
              <w:rPr>
                <w:rFonts w:eastAsia="Calibri"/>
                <w:lang w:val="uk-UA" w:eastAsia="en-US"/>
              </w:rPr>
              <w:t>32 77</w:t>
            </w:r>
            <w:r w:rsidR="00716715" w:rsidRPr="000560B0">
              <w:rPr>
                <w:rFonts w:eastAsia="Calibri"/>
                <w:lang w:val="uk-UA" w:eastAsia="en-US"/>
              </w:rPr>
              <w:t>7</w:t>
            </w:r>
          </w:p>
        </w:tc>
      </w:tr>
      <w:tr w:rsidR="003749D7" w:rsidRPr="000560B0" w:rsidTr="003749D7">
        <w:tc>
          <w:tcPr>
            <w:tcW w:w="4820" w:type="dxa"/>
          </w:tcPr>
          <w:p w:rsidR="00256DBB" w:rsidRPr="000560B0" w:rsidRDefault="00951AFC" w:rsidP="00AA0E72">
            <w:pPr>
              <w:jc w:val="both"/>
              <w:rPr>
                <w:rFonts w:eastAsia="Calibri"/>
                <w:lang w:val="uk-UA" w:eastAsia="en-US"/>
              </w:rPr>
            </w:pPr>
            <w:r w:rsidRPr="000560B0">
              <w:rPr>
                <w:rFonts w:eastAsia="Calibri"/>
                <w:lang w:val="uk-UA" w:eastAsia="en-US"/>
              </w:rPr>
              <w:t>Відрахувань на соціальні заходи</w:t>
            </w:r>
          </w:p>
        </w:tc>
        <w:tc>
          <w:tcPr>
            <w:tcW w:w="992"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3110</w:t>
            </w:r>
          </w:p>
        </w:tc>
        <w:tc>
          <w:tcPr>
            <w:tcW w:w="1559"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7 395</w:t>
            </w:r>
          </w:p>
        </w:tc>
        <w:tc>
          <w:tcPr>
            <w:tcW w:w="1985" w:type="dxa"/>
            <w:vAlign w:val="bottom"/>
          </w:tcPr>
          <w:p w:rsidR="00256DBB" w:rsidRPr="000560B0" w:rsidRDefault="002F5020" w:rsidP="00716715">
            <w:pPr>
              <w:jc w:val="center"/>
              <w:rPr>
                <w:rFonts w:eastAsia="Calibri"/>
                <w:lang w:val="uk-UA" w:eastAsia="en-US"/>
              </w:rPr>
            </w:pPr>
            <w:r w:rsidRPr="000560B0">
              <w:rPr>
                <w:rFonts w:eastAsia="Calibri"/>
                <w:lang w:val="uk-UA" w:eastAsia="en-US"/>
              </w:rPr>
              <w:t>7 2</w:t>
            </w:r>
            <w:r w:rsidR="00716715" w:rsidRPr="000560B0">
              <w:rPr>
                <w:rFonts w:eastAsia="Calibri"/>
                <w:lang w:val="uk-UA" w:eastAsia="en-US"/>
              </w:rPr>
              <w:t>11</w:t>
            </w:r>
          </w:p>
        </w:tc>
      </w:tr>
      <w:tr w:rsidR="003749D7" w:rsidRPr="000560B0" w:rsidTr="003749D7">
        <w:tc>
          <w:tcPr>
            <w:tcW w:w="4820" w:type="dxa"/>
          </w:tcPr>
          <w:p w:rsidR="00256DBB" w:rsidRPr="000560B0" w:rsidRDefault="00951AFC" w:rsidP="00AA0E72">
            <w:pPr>
              <w:jc w:val="both"/>
              <w:rPr>
                <w:rFonts w:eastAsia="Calibri"/>
                <w:lang w:val="uk-UA" w:eastAsia="en-US"/>
              </w:rPr>
            </w:pPr>
            <w:r w:rsidRPr="000560B0">
              <w:rPr>
                <w:rFonts w:eastAsia="Calibri"/>
                <w:lang w:val="uk-UA" w:eastAsia="en-US"/>
              </w:rPr>
              <w:t>Зобов</w:t>
            </w:r>
            <w:r w:rsidRPr="000560B0">
              <w:rPr>
                <w:rFonts w:eastAsia="Calibri"/>
                <w:vertAlign w:val="superscript"/>
                <w:lang w:val="uk-UA" w:eastAsia="en-US"/>
              </w:rPr>
              <w:t>,</w:t>
            </w:r>
            <w:r w:rsidRPr="000560B0">
              <w:rPr>
                <w:rFonts w:eastAsia="Calibri"/>
                <w:lang w:val="uk-UA" w:eastAsia="en-US"/>
              </w:rPr>
              <w:t>язань з податків і зборів</w:t>
            </w:r>
          </w:p>
        </w:tc>
        <w:tc>
          <w:tcPr>
            <w:tcW w:w="992"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3115</w:t>
            </w:r>
          </w:p>
        </w:tc>
        <w:tc>
          <w:tcPr>
            <w:tcW w:w="1559"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14 398</w:t>
            </w:r>
          </w:p>
        </w:tc>
        <w:tc>
          <w:tcPr>
            <w:tcW w:w="1985" w:type="dxa"/>
            <w:vAlign w:val="bottom"/>
          </w:tcPr>
          <w:p w:rsidR="00256DBB" w:rsidRPr="000560B0" w:rsidRDefault="00A72A84" w:rsidP="00256DBB">
            <w:pPr>
              <w:jc w:val="center"/>
              <w:rPr>
                <w:rFonts w:eastAsia="Calibri"/>
                <w:lang w:val="uk-UA" w:eastAsia="en-US"/>
              </w:rPr>
            </w:pPr>
            <w:r w:rsidRPr="000560B0">
              <w:rPr>
                <w:rFonts w:eastAsia="Calibri"/>
                <w:lang w:val="uk-UA" w:eastAsia="en-US"/>
              </w:rPr>
              <w:t>17 745</w:t>
            </w:r>
          </w:p>
        </w:tc>
      </w:tr>
      <w:tr w:rsidR="003749D7" w:rsidRPr="000560B0" w:rsidTr="003749D7">
        <w:tc>
          <w:tcPr>
            <w:tcW w:w="4820" w:type="dxa"/>
          </w:tcPr>
          <w:p w:rsidR="00256DBB" w:rsidRPr="000560B0" w:rsidRDefault="00951AFC" w:rsidP="00AA0E72">
            <w:pPr>
              <w:jc w:val="both"/>
              <w:rPr>
                <w:rFonts w:eastAsia="Calibri"/>
                <w:lang w:val="uk-UA" w:eastAsia="en-US"/>
              </w:rPr>
            </w:pPr>
            <w:r w:rsidRPr="000560B0">
              <w:rPr>
                <w:rFonts w:eastAsia="Calibri"/>
                <w:lang w:val="uk-UA" w:eastAsia="en-US"/>
              </w:rPr>
              <w:t xml:space="preserve">Інші витрачання </w:t>
            </w:r>
          </w:p>
        </w:tc>
        <w:tc>
          <w:tcPr>
            <w:tcW w:w="992"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3190</w:t>
            </w:r>
          </w:p>
        </w:tc>
        <w:tc>
          <w:tcPr>
            <w:tcW w:w="1559" w:type="dxa"/>
            <w:vAlign w:val="bottom"/>
          </w:tcPr>
          <w:p w:rsidR="00256DBB" w:rsidRPr="000560B0" w:rsidRDefault="00951AFC" w:rsidP="00256DBB">
            <w:pPr>
              <w:jc w:val="center"/>
              <w:rPr>
                <w:rFonts w:eastAsia="Calibri"/>
                <w:lang w:val="uk-UA" w:eastAsia="en-US"/>
              </w:rPr>
            </w:pPr>
            <w:r w:rsidRPr="000560B0">
              <w:rPr>
                <w:rFonts w:eastAsia="Calibri"/>
                <w:lang w:val="uk-UA" w:eastAsia="en-US"/>
              </w:rPr>
              <w:t>3 248</w:t>
            </w:r>
          </w:p>
        </w:tc>
        <w:tc>
          <w:tcPr>
            <w:tcW w:w="1985" w:type="dxa"/>
            <w:vAlign w:val="bottom"/>
          </w:tcPr>
          <w:p w:rsidR="00256DBB" w:rsidRPr="000560B0" w:rsidRDefault="005A75EF" w:rsidP="00256DBB">
            <w:pPr>
              <w:jc w:val="center"/>
              <w:rPr>
                <w:rFonts w:eastAsia="Calibri"/>
                <w:lang w:val="uk-UA" w:eastAsia="en-US"/>
              </w:rPr>
            </w:pPr>
            <w:r w:rsidRPr="000560B0">
              <w:rPr>
                <w:rFonts w:eastAsia="Calibri"/>
                <w:lang w:val="uk-UA" w:eastAsia="en-US"/>
              </w:rPr>
              <w:t>3 248</w:t>
            </w:r>
          </w:p>
        </w:tc>
      </w:tr>
      <w:tr w:rsidR="003749D7" w:rsidRPr="000560B0" w:rsidTr="003749D7">
        <w:tc>
          <w:tcPr>
            <w:tcW w:w="4820" w:type="dxa"/>
          </w:tcPr>
          <w:p w:rsidR="00256DBB" w:rsidRPr="000560B0" w:rsidRDefault="00951AFC" w:rsidP="00AA0E72">
            <w:pPr>
              <w:jc w:val="both"/>
              <w:rPr>
                <w:rFonts w:eastAsia="Calibri"/>
                <w:b/>
                <w:lang w:val="uk-UA" w:eastAsia="en-US"/>
              </w:rPr>
            </w:pPr>
            <w:r w:rsidRPr="000560B0">
              <w:rPr>
                <w:rFonts w:eastAsia="Calibri"/>
                <w:b/>
                <w:lang w:val="uk-UA" w:eastAsia="en-US"/>
              </w:rPr>
              <w:t>Чистий рух коштів від від операційної діяльності</w:t>
            </w:r>
          </w:p>
        </w:tc>
        <w:tc>
          <w:tcPr>
            <w:tcW w:w="992" w:type="dxa"/>
            <w:vAlign w:val="bottom"/>
          </w:tcPr>
          <w:p w:rsidR="00256DBB" w:rsidRPr="000560B0" w:rsidRDefault="000F5968" w:rsidP="00256DBB">
            <w:pPr>
              <w:jc w:val="center"/>
              <w:rPr>
                <w:rFonts w:eastAsia="Calibri"/>
                <w:lang w:val="uk-UA" w:eastAsia="en-US"/>
              </w:rPr>
            </w:pPr>
            <w:r w:rsidRPr="000560B0">
              <w:rPr>
                <w:rFonts w:eastAsia="Calibri"/>
                <w:lang w:val="uk-UA" w:eastAsia="en-US"/>
              </w:rPr>
              <w:t>3195</w:t>
            </w:r>
          </w:p>
        </w:tc>
        <w:tc>
          <w:tcPr>
            <w:tcW w:w="1559" w:type="dxa"/>
            <w:vAlign w:val="bottom"/>
          </w:tcPr>
          <w:p w:rsidR="00256DBB" w:rsidRPr="000560B0" w:rsidRDefault="000F5968" w:rsidP="00256DBB">
            <w:pPr>
              <w:jc w:val="center"/>
              <w:rPr>
                <w:rFonts w:eastAsia="Calibri"/>
                <w:lang w:val="uk-UA" w:eastAsia="en-US"/>
              </w:rPr>
            </w:pPr>
            <w:r w:rsidRPr="000560B0">
              <w:rPr>
                <w:rFonts w:eastAsia="Calibri"/>
                <w:lang w:val="uk-UA" w:eastAsia="en-US"/>
              </w:rPr>
              <w:t>-18 969</w:t>
            </w:r>
          </w:p>
        </w:tc>
        <w:tc>
          <w:tcPr>
            <w:tcW w:w="1985" w:type="dxa"/>
            <w:vAlign w:val="bottom"/>
          </w:tcPr>
          <w:p w:rsidR="00256DBB" w:rsidRPr="000560B0" w:rsidRDefault="00B867A4" w:rsidP="00256DBB">
            <w:pPr>
              <w:jc w:val="center"/>
              <w:rPr>
                <w:rFonts w:eastAsia="Calibri"/>
                <w:lang w:val="uk-UA" w:eastAsia="en-US"/>
              </w:rPr>
            </w:pPr>
            <w:r w:rsidRPr="000560B0">
              <w:rPr>
                <w:rFonts w:eastAsia="Calibri"/>
                <w:lang w:val="uk-UA" w:eastAsia="en-US"/>
              </w:rPr>
              <w:t>10 784</w:t>
            </w:r>
          </w:p>
        </w:tc>
      </w:tr>
      <w:tr w:rsidR="003749D7" w:rsidRPr="000560B0" w:rsidTr="003749D7">
        <w:tc>
          <w:tcPr>
            <w:tcW w:w="4820" w:type="dxa"/>
          </w:tcPr>
          <w:p w:rsidR="00792BB1" w:rsidRPr="000560B0" w:rsidRDefault="005E3912" w:rsidP="00AA0E72">
            <w:pPr>
              <w:jc w:val="both"/>
              <w:rPr>
                <w:rFonts w:eastAsia="Calibri"/>
                <w:lang w:val="uk-UA" w:eastAsia="en-US"/>
              </w:rPr>
            </w:pPr>
            <w:r w:rsidRPr="000560B0">
              <w:rPr>
                <w:rFonts w:eastAsia="Calibri"/>
                <w:lang w:val="uk-UA" w:eastAsia="en-US"/>
              </w:rPr>
              <w:t>(розрахунок ряд.</w:t>
            </w:r>
            <w:r w:rsidR="005C3CC7" w:rsidRPr="000560B0">
              <w:rPr>
                <w:rFonts w:eastAsia="Calibri"/>
                <w:lang w:val="uk-UA" w:eastAsia="en-US"/>
              </w:rPr>
              <w:t xml:space="preserve"> </w:t>
            </w:r>
            <w:r w:rsidRPr="000560B0">
              <w:rPr>
                <w:rFonts w:eastAsia="Calibri"/>
                <w:lang w:val="uk-UA" w:eastAsia="en-US"/>
              </w:rPr>
              <w:t>3195)</w:t>
            </w:r>
          </w:p>
        </w:tc>
        <w:tc>
          <w:tcPr>
            <w:tcW w:w="992" w:type="dxa"/>
            <w:vAlign w:val="bottom"/>
          </w:tcPr>
          <w:p w:rsidR="00792BB1" w:rsidRPr="000560B0" w:rsidRDefault="00792BB1" w:rsidP="00256DBB">
            <w:pPr>
              <w:jc w:val="center"/>
              <w:rPr>
                <w:rFonts w:eastAsia="Calibri"/>
                <w:lang w:val="uk-UA" w:eastAsia="en-US"/>
              </w:rPr>
            </w:pPr>
          </w:p>
        </w:tc>
        <w:tc>
          <w:tcPr>
            <w:tcW w:w="1559" w:type="dxa"/>
            <w:vAlign w:val="bottom"/>
          </w:tcPr>
          <w:p w:rsidR="00792BB1" w:rsidRPr="000560B0" w:rsidRDefault="005E3912" w:rsidP="00256DBB">
            <w:pPr>
              <w:jc w:val="center"/>
              <w:rPr>
                <w:rFonts w:eastAsia="Calibri"/>
                <w:sz w:val="20"/>
                <w:szCs w:val="20"/>
                <w:lang w:val="uk-UA" w:eastAsia="en-US"/>
              </w:rPr>
            </w:pPr>
            <w:r w:rsidRPr="000560B0">
              <w:rPr>
                <w:rFonts w:eastAsia="Calibri"/>
                <w:sz w:val="20"/>
                <w:szCs w:val="20"/>
                <w:lang w:val="uk-UA" w:eastAsia="en-US"/>
              </w:rPr>
              <w:t>(</w:t>
            </w:r>
            <w:r w:rsidR="00792BB1" w:rsidRPr="000560B0">
              <w:rPr>
                <w:rFonts w:eastAsia="Calibri"/>
                <w:sz w:val="20"/>
                <w:szCs w:val="20"/>
                <w:lang w:val="uk-UA" w:eastAsia="en-US"/>
              </w:rPr>
              <w:t>219614+88+659-189824-24465-7395-14398-3248</w:t>
            </w:r>
            <w:r w:rsidRPr="000560B0">
              <w:rPr>
                <w:rFonts w:eastAsia="Calibri"/>
                <w:sz w:val="20"/>
                <w:szCs w:val="20"/>
                <w:lang w:val="uk-UA" w:eastAsia="en-US"/>
              </w:rPr>
              <w:t>)</w:t>
            </w:r>
          </w:p>
        </w:tc>
        <w:tc>
          <w:tcPr>
            <w:tcW w:w="1985" w:type="dxa"/>
            <w:vAlign w:val="bottom"/>
          </w:tcPr>
          <w:p w:rsidR="00792BB1" w:rsidRPr="000560B0" w:rsidRDefault="005E3912" w:rsidP="00B867A4">
            <w:pPr>
              <w:jc w:val="center"/>
              <w:rPr>
                <w:rFonts w:eastAsia="Calibri"/>
                <w:lang w:val="uk-UA" w:eastAsia="en-US"/>
              </w:rPr>
            </w:pPr>
            <w:r w:rsidRPr="000560B0">
              <w:rPr>
                <w:rFonts w:eastAsia="Calibri"/>
                <w:sz w:val="20"/>
                <w:szCs w:val="20"/>
                <w:lang w:val="uk-UA" w:eastAsia="en-US"/>
              </w:rPr>
              <w:t>(</w:t>
            </w:r>
            <w:r w:rsidR="00954767" w:rsidRPr="000560B0">
              <w:rPr>
                <w:rFonts w:eastAsia="Calibri"/>
                <w:sz w:val="20"/>
                <w:szCs w:val="20"/>
                <w:lang w:val="uk-UA" w:eastAsia="en-US"/>
              </w:rPr>
              <w:t>328 866+88+659-</w:t>
            </w:r>
            <w:r w:rsidR="00812951" w:rsidRPr="000560B0">
              <w:rPr>
                <w:rFonts w:eastAsia="Calibri"/>
                <w:sz w:val="20"/>
                <w:szCs w:val="20"/>
                <w:lang w:val="uk-UA" w:eastAsia="en-US"/>
              </w:rPr>
              <w:t>25</w:t>
            </w:r>
            <w:r w:rsidR="00B867A4" w:rsidRPr="000560B0">
              <w:rPr>
                <w:rFonts w:eastAsia="Calibri"/>
                <w:sz w:val="20"/>
                <w:szCs w:val="20"/>
                <w:lang w:val="uk-UA" w:eastAsia="en-US"/>
              </w:rPr>
              <w:t>7848</w:t>
            </w:r>
            <w:r w:rsidR="00954767" w:rsidRPr="000560B0">
              <w:rPr>
                <w:rFonts w:eastAsia="Calibri"/>
                <w:sz w:val="20"/>
                <w:szCs w:val="20"/>
                <w:lang w:val="uk-UA" w:eastAsia="en-US"/>
              </w:rPr>
              <w:t>-</w:t>
            </w:r>
            <w:r w:rsidR="00812951" w:rsidRPr="000560B0">
              <w:rPr>
                <w:rFonts w:eastAsia="Calibri"/>
                <w:sz w:val="20"/>
                <w:szCs w:val="20"/>
                <w:lang w:val="uk-UA" w:eastAsia="en-US"/>
              </w:rPr>
              <w:t>3277</w:t>
            </w:r>
            <w:r w:rsidR="00A72A84" w:rsidRPr="000560B0">
              <w:rPr>
                <w:rFonts w:eastAsia="Calibri"/>
                <w:sz w:val="20"/>
                <w:szCs w:val="20"/>
                <w:lang w:val="uk-UA" w:eastAsia="en-US"/>
              </w:rPr>
              <w:t>7</w:t>
            </w:r>
            <w:r w:rsidR="00954767" w:rsidRPr="000560B0">
              <w:rPr>
                <w:rFonts w:eastAsia="Calibri"/>
                <w:sz w:val="20"/>
                <w:szCs w:val="20"/>
                <w:lang w:val="uk-UA" w:eastAsia="en-US"/>
              </w:rPr>
              <w:t>-7</w:t>
            </w:r>
            <w:r w:rsidR="00812951" w:rsidRPr="000560B0">
              <w:rPr>
                <w:rFonts w:eastAsia="Calibri"/>
                <w:sz w:val="20"/>
                <w:szCs w:val="20"/>
                <w:lang w:val="uk-UA" w:eastAsia="en-US"/>
              </w:rPr>
              <w:t>2</w:t>
            </w:r>
            <w:r w:rsidR="00A72A84" w:rsidRPr="000560B0">
              <w:rPr>
                <w:rFonts w:eastAsia="Calibri"/>
                <w:sz w:val="20"/>
                <w:szCs w:val="20"/>
                <w:lang w:val="uk-UA" w:eastAsia="en-US"/>
              </w:rPr>
              <w:t>11</w:t>
            </w:r>
            <w:r w:rsidR="00954767" w:rsidRPr="000560B0">
              <w:rPr>
                <w:rFonts w:eastAsia="Calibri"/>
                <w:sz w:val="20"/>
                <w:szCs w:val="20"/>
                <w:lang w:val="uk-UA" w:eastAsia="en-US"/>
              </w:rPr>
              <w:t>-</w:t>
            </w:r>
            <w:r w:rsidR="00A72A84" w:rsidRPr="000560B0">
              <w:rPr>
                <w:rFonts w:eastAsia="Calibri"/>
                <w:sz w:val="20"/>
                <w:szCs w:val="20"/>
                <w:lang w:val="uk-UA" w:eastAsia="en-US"/>
              </w:rPr>
              <w:t>17745</w:t>
            </w:r>
            <w:r w:rsidR="00954767" w:rsidRPr="000560B0">
              <w:rPr>
                <w:rFonts w:eastAsia="Calibri"/>
                <w:sz w:val="20"/>
                <w:szCs w:val="20"/>
                <w:lang w:val="uk-UA" w:eastAsia="en-US"/>
              </w:rPr>
              <w:t>-3248</w:t>
            </w:r>
            <w:r w:rsidRPr="000560B0">
              <w:rPr>
                <w:rFonts w:eastAsia="Calibri"/>
                <w:sz w:val="20"/>
                <w:szCs w:val="20"/>
                <w:lang w:val="uk-UA" w:eastAsia="en-US"/>
              </w:rPr>
              <w:t>)</w:t>
            </w:r>
          </w:p>
        </w:tc>
      </w:tr>
      <w:tr w:rsidR="003749D7" w:rsidRPr="000560B0" w:rsidTr="003749D7">
        <w:tc>
          <w:tcPr>
            <w:tcW w:w="4820" w:type="dxa"/>
          </w:tcPr>
          <w:p w:rsidR="00951AFC" w:rsidRPr="000560B0" w:rsidRDefault="000F5968" w:rsidP="000F5968">
            <w:pPr>
              <w:jc w:val="both"/>
              <w:rPr>
                <w:rFonts w:eastAsia="Calibri"/>
                <w:lang w:val="uk-UA" w:eastAsia="en-US"/>
              </w:rPr>
            </w:pPr>
            <w:r w:rsidRPr="000560B0">
              <w:rPr>
                <w:rFonts w:eastAsia="Calibri"/>
                <w:lang w:val="en-US" w:eastAsia="en-US"/>
              </w:rPr>
              <w:t>III</w:t>
            </w:r>
            <w:r w:rsidRPr="000560B0">
              <w:rPr>
                <w:rFonts w:eastAsia="Calibri"/>
                <w:b/>
                <w:lang w:val="uk-UA" w:eastAsia="en-US"/>
              </w:rPr>
              <w:t>.Рух коштів у результаті фінансової діяльності</w:t>
            </w:r>
          </w:p>
        </w:tc>
        <w:tc>
          <w:tcPr>
            <w:tcW w:w="992" w:type="dxa"/>
            <w:vAlign w:val="bottom"/>
          </w:tcPr>
          <w:p w:rsidR="00951AFC" w:rsidRPr="000560B0" w:rsidRDefault="00951AFC" w:rsidP="00256DBB">
            <w:pPr>
              <w:jc w:val="center"/>
              <w:rPr>
                <w:rFonts w:eastAsia="Calibri"/>
                <w:lang w:val="uk-UA" w:eastAsia="en-US"/>
              </w:rPr>
            </w:pPr>
          </w:p>
        </w:tc>
        <w:tc>
          <w:tcPr>
            <w:tcW w:w="1559" w:type="dxa"/>
            <w:vAlign w:val="bottom"/>
          </w:tcPr>
          <w:p w:rsidR="00951AFC" w:rsidRPr="000560B0" w:rsidRDefault="00951AFC" w:rsidP="00256DBB">
            <w:pPr>
              <w:jc w:val="center"/>
              <w:rPr>
                <w:rFonts w:eastAsia="Calibri"/>
                <w:lang w:val="uk-UA" w:eastAsia="en-US"/>
              </w:rPr>
            </w:pPr>
          </w:p>
        </w:tc>
        <w:tc>
          <w:tcPr>
            <w:tcW w:w="1985" w:type="dxa"/>
            <w:vAlign w:val="bottom"/>
          </w:tcPr>
          <w:p w:rsidR="00951AFC" w:rsidRPr="000560B0" w:rsidRDefault="00951AFC" w:rsidP="00256DBB">
            <w:pPr>
              <w:jc w:val="center"/>
              <w:rPr>
                <w:rFonts w:eastAsia="Calibri"/>
                <w:lang w:val="uk-UA" w:eastAsia="en-US"/>
              </w:rPr>
            </w:pPr>
          </w:p>
        </w:tc>
      </w:tr>
      <w:tr w:rsidR="003749D7" w:rsidRPr="005E3912" w:rsidTr="003749D7">
        <w:tc>
          <w:tcPr>
            <w:tcW w:w="4820" w:type="dxa"/>
          </w:tcPr>
          <w:p w:rsidR="000F5968" w:rsidRPr="000560B0" w:rsidRDefault="000F5968" w:rsidP="00AA0E72">
            <w:pPr>
              <w:jc w:val="both"/>
              <w:rPr>
                <w:rFonts w:eastAsia="Calibri"/>
                <w:lang w:val="uk-UA" w:eastAsia="en-US"/>
              </w:rPr>
            </w:pPr>
            <w:r w:rsidRPr="000560B0">
              <w:rPr>
                <w:rFonts w:eastAsia="Calibri"/>
                <w:lang w:val="uk-UA" w:eastAsia="en-US"/>
              </w:rPr>
              <w:t>Надходження від:</w:t>
            </w:r>
          </w:p>
          <w:p w:rsidR="00951AFC" w:rsidRPr="000560B0" w:rsidRDefault="000F5968" w:rsidP="00AA0E72">
            <w:pPr>
              <w:jc w:val="both"/>
              <w:rPr>
                <w:rFonts w:eastAsia="Calibri"/>
                <w:lang w:val="uk-UA" w:eastAsia="en-US"/>
              </w:rPr>
            </w:pPr>
            <w:r w:rsidRPr="000560B0">
              <w:rPr>
                <w:rFonts w:eastAsia="Calibri"/>
                <w:lang w:val="uk-UA" w:eastAsia="en-US"/>
              </w:rPr>
              <w:t xml:space="preserve"> власного капіталу</w:t>
            </w:r>
          </w:p>
        </w:tc>
        <w:tc>
          <w:tcPr>
            <w:tcW w:w="992" w:type="dxa"/>
            <w:vAlign w:val="bottom"/>
          </w:tcPr>
          <w:p w:rsidR="00951AFC" w:rsidRPr="000560B0" w:rsidRDefault="000F5968" w:rsidP="00256DBB">
            <w:pPr>
              <w:jc w:val="center"/>
              <w:rPr>
                <w:rFonts w:eastAsia="Calibri"/>
                <w:lang w:val="uk-UA" w:eastAsia="en-US"/>
              </w:rPr>
            </w:pPr>
            <w:r w:rsidRPr="000560B0">
              <w:rPr>
                <w:rFonts w:eastAsia="Calibri"/>
                <w:lang w:val="uk-UA" w:eastAsia="en-US"/>
              </w:rPr>
              <w:t>3300</w:t>
            </w:r>
          </w:p>
        </w:tc>
        <w:tc>
          <w:tcPr>
            <w:tcW w:w="1559" w:type="dxa"/>
            <w:vAlign w:val="bottom"/>
          </w:tcPr>
          <w:p w:rsidR="00951AFC" w:rsidRPr="000560B0" w:rsidRDefault="000F5968" w:rsidP="00256DBB">
            <w:pPr>
              <w:jc w:val="center"/>
              <w:rPr>
                <w:rFonts w:eastAsia="Calibri"/>
                <w:lang w:val="uk-UA" w:eastAsia="en-US"/>
              </w:rPr>
            </w:pPr>
            <w:r w:rsidRPr="000560B0">
              <w:rPr>
                <w:rFonts w:eastAsia="Calibri"/>
                <w:lang w:val="uk-UA" w:eastAsia="en-US"/>
              </w:rPr>
              <w:t>14 160</w:t>
            </w:r>
          </w:p>
        </w:tc>
        <w:tc>
          <w:tcPr>
            <w:tcW w:w="1985" w:type="dxa"/>
            <w:vAlign w:val="bottom"/>
          </w:tcPr>
          <w:p w:rsidR="00951AFC" w:rsidRPr="005E3912" w:rsidRDefault="00DB2971" w:rsidP="00256DBB">
            <w:pPr>
              <w:jc w:val="center"/>
              <w:rPr>
                <w:rFonts w:eastAsia="Calibri"/>
                <w:lang w:val="uk-UA" w:eastAsia="en-US"/>
              </w:rPr>
            </w:pPr>
            <w:r w:rsidRPr="000560B0">
              <w:rPr>
                <w:rFonts w:eastAsia="Calibri"/>
                <w:lang w:val="uk-UA" w:eastAsia="en-US"/>
              </w:rPr>
              <w:t>14160</w:t>
            </w:r>
          </w:p>
        </w:tc>
      </w:tr>
      <w:tr w:rsidR="003749D7" w:rsidRPr="005E3912" w:rsidTr="003749D7">
        <w:tc>
          <w:tcPr>
            <w:tcW w:w="4820" w:type="dxa"/>
          </w:tcPr>
          <w:p w:rsidR="00951AFC" w:rsidRPr="005E3912" w:rsidRDefault="000F5968" w:rsidP="00AA0E72">
            <w:pPr>
              <w:jc w:val="both"/>
              <w:rPr>
                <w:rFonts w:eastAsia="Calibri"/>
                <w:lang w:val="uk-UA" w:eastAsia="en-US"/>
              </w:rPr>
            </w:pPr>
            <w:r w:rsidRPr="005E3912">
              <w:rPr>
                <w:rFonts w:eastAsia="Calibri"/>
                <w:lang w:val="uk-UA" w:eastAsia="en-US"/>
              </w:rPr>
              <w:t>Отримання позик</w:t>
            </w:r>
            <w:r w:rsidR="00145229">
              <w:rPr>
                <w:rFonts w:eastAsia="Calibri"/>
                <w:lang w:val="uk-UA" w:eastAsia="en-US"/>
              </w:rPr>
              <w:t xml:space="preserve"> </w:t>
            </w:r>
            <w:r w:rsidR="00145229" w:rsidRPr="00145229">
              <w:rPr>
                <w:rFonts w:eastAsia="Calibri"/>
                <w:sz w:val="22"/>
                <w:szCs w:val="22"/>
                <w:lang w:val="uk-UA" w:eastAsia="en-US"/>
              </w:rPr>
              <w:t>(6464,62</w:t>
            </w:r>
            <w:r w:rsidR="00145229">
              <w:rPr>
                <w:rFonts w:eastAsia="Calibri"/>
                <w:sz w:val="22"/>
                <w:szCs w:val="22"/>
                <w:lang w:val="uk-UA" w:eastAsia="en-US"/>
              </w:rPr>
              <w:t>тис.</w:t>
            </w:r>
            <w:r w:rsidR="00145229" w:rsidRPr="00145229">
              <w:rPr>
                <w:rFonts w:eastAsia="Calibri"/>
                <w:sz w:val="22"/>
                <w:szCs w:val="22"/>
                <w:lang w:val="uk-UA" w:eastAsia="en-US"/>
              </w:rPr>
              <w:t>євро-ЄБРР</w:t>
            </w:r>
            <w:r w:rsidR="00145229">
              <w:rPr>
                <w:rFonts w:eastAsia="Calibri"/>
                <w:sz w:val="22"/>
                <w:szCs w:val="22"/>
                <w:lang w:val="uk-UA" w:eastAsia="en-US"/>
              </w:rPr>
              <w:t>), курс євро станом на 09.03.17 – 28,5123грн.)</w:t>
            </w:r>
          </w:p>
        </w:tc>
        <w:tc>
          <w:tcPr>
            <w:tcW w:w="992" w:type="dxa"/>
            <w:vAlign w:val="bottom"/>
          </w:tcPr>
          <w:p w:rsidR="00951AFC" w:rsidRPr="005E3912" w:rsidRDefault="000F5968" w:rsidP="00256DBB">
            <w:pPr>
              <w:jc w:val="center"/>
              <w:rPr>
                <w:rFonts w:eastAsia="Calibri"/>
                <w:lang w:val="uk-UA" w:eastAsia="en-US"/>
              </w:rPr>
            </w:pPr>
            <w:r w:rsidRPr="005E3912">
              <w:rPr>
                <w:rFonts w:eastAsia="Calibri"/>
                <w:lang w:val="uk-UA" w:eastAsia="en-US"/>
              </w:rPr>
              <w:t>3305</w:t>
            </w:r>
          </w:p>
        </w:tc>
        <w:tc>
          <w:tcPr>
            <w:tcW w:w="1559" w:type="dxa"/>
            <w:vAlign w:val="bottom"/>
          </w:tcPr>
          <w:p w:rsidR="00951AFC" w:rsidRPr="005E3912" w:rsidRDefault="000F5968" w:rsidP="00256DBB">
            <w:pPr>
              <w:jc w:val="center"/>
              <w:rPr>
                <w:rFonts w:eastAsia="Calibri"/>
                <w:lang w:val="uk-UA" w:eastAsia="en-US"/>
              </w:rPr>
            </w:pPr>
            <w:r w:rsidRPr="005E3912">
              <w:rPr>
                <w:rFonts w:eastAsia="Calibri"/>
                <w:lang w:val="uk-UA" w:eastAsia="en-US"/>
              </w:rPr>
              <w:t>21 426</w:t>
            </w:r>
          </w:p>
        </w:tc>
        <w:tc>
          <w:tcPr>
            <w:tcW w:w="1985" w:type="dxa"/>
            <w:vAlign w:val="bottom"/>
          </w:tcPr>
          <w:p w:rsidR="00951AFC" w:rsidRPr="005E3912" w:rsidRDefault="000A2753" w:rsidP="00FC09D0">
            <w:pPr>
              <w:jc w:val="center"/>
              <w:rPr>
                <w:rFonts w:eastAsia="Calibri"/>
                <w:lang w:val="uk-UA" w:eastAsia="en-US"/>
              </w:rPr>
            </w:pPr>
            <w:r w:rsidRPr="005E3912">
              <w:rPr>
                <w:rFonts w:eastAsia="Calibri"/>
                <w:lang w:val="uk-UA" w:eastAsia="en-US"/>
              </w:rPr>
              <w:t xml:space="preserve">184 321 </w:t>
            </w:r>
          </w:p>
        </w:tc>
      </w:tr>
      <w:tr w:rsidR="003749D7" w:rsidRPr="005E3912" w:rsidTr="003749D7">
        <w:tc>
          <w:tcPr>
            <w:tcW w:w="4820" w:type="dxa"/>
          </w:tcPr>
          <w:p w:rsidR="00FC09D0" w:rsidRPr="005E3912" w:rsidRDefault="00FC09D0" w:rsidP="00FC09D0">
            <w:pPr>
              <w:jc w:val="both"/>
              <w:rPr>
                <w:rFonts w:eastAsia="Calibri"/>
                <w:lang w:val="uk-UA" w:eastAsia="en-US"/>
              </w:rPr>
            </w:pPr>
            <w:r w:rsidRPr="005E3912">
              <w:rPr>
                <w:rFonts w:eastAsia="Calibri"/>
                <w:lang w:val="uk-UA" w:eastAsia="en-US"/>
              </w:rPr>
              <w:t>(розрахунок ряд.</w:t>
            </w:r>
            <w:r w:rsidR="000063C0">
              <w:rPr>
                <w:rFonts w:eastAsia="Calibri"/>
                <w:lang w:val="uk-UA" w:eastAsia="en-US"/>
              </w:rPr>
              <w:t xml:space="preserve"> </w:t>
            </w:r>
            <w:r w:rsidRPr="005E3912">
              <w:rPr>
                <w:rFonts w:eastAsia="Calibri"/>
                <w:lang w:val="uk-UA" w:eastAsia="en-US"/>
              </w:rPr>
              <w:t>3</w:t>
            </w:r>
            <w:r>
              <w:rPr>
                <w:rFonts w:eastAsia="Calibri"/>
                <w:lang w:val="uk-UA" w:eastAsia="en-US"/>
              </w:rPr>
              <w:t>305</w:t>
            </w:r>
            <w:r w:rsidRPr="005E3912">
              <w:rPr>
                <w:rFonts w:eastAsia="Calibri"/>
                <w:lang w:val="uk-UA" w:eastAsia="en-US"/>
              </w:rPr>
              <w:t>)</w:t>
            </w:r>
          </w:p>
        </w:tc>
        <w:tc>
          <w:tcPr>
            <w:tcW w:w="992" w:type="dxa"/>
            <w:vAlign w:val="bottom"/>
          </w:tcPr>
          <w:p w:rsidR="00FC09D0" w:rsidRPr="005E3912" w:rsidRDefault="00FC09D0" w:rsidP="00256DBB">
            <w:pPr>
              <w:jc w:val="center"/>
              <w:rPr>
                <w:rFonts w:eastAsia="Calibri"/>
                <w:lang w:val="uk-UA" w:eastAsia="en-US"/>
              </w:rPr>
            </w:pPr>
          </w:p>
        </w:tc>
        <w:tc>
          <w:tcPr>
            <w:tcW w:w="1559" w:type="dxa"/>
            <w:vAlign w:val="bottom"/>
          </w:tcPr>
          <w:p w:rsidR="00FC09D0" w:rsidRPr="005E3912" w:rsidRDefault="00FC09D0" w:rsidP="00256DBB">
            <w:pPr>
              <w:jc w:val="center"/>
              <w:rPr>
                <w:rFonts w:eastAsia="Calibri"/>
                <w:lang w:val="uk-UA" w:eastAsia="en-US"/>
              </w:rPr>
            </w:pPr>
          </w:p>
        </w:tc>
        <w:tc>
          <w:tcPr>
            <w:tcW w:w="1985" w:type="dxa"/>
            <w:vAlign w:val="bottom"/>
          </w:tcPr>
          <w:p w:rsidR="00FC09D0" w:rsidRPr="005E3912" w:rsidRDefault="00FC09D0" w:rsidP="00370E8D">
            <w:pPr>
              <w:jc w:val="center"/>
              <w:rPr>
                <w:rFonts w:eastAsia="Calibri"/>
                <w:lang w:val="uk-UA" w:eastAsia="en-US"/>
              </w:rPr>
            </w:pPr>
            <w:r w:rsidRPr="00145229">
              <w:rPr>
                <w:rFonts w:eastAsia="Calibri"/>
                <w:sz w:val="22"/>
                <w:szCs w:val="22"/>
                <w:lang w:val="uk-UA" w:eastAsia="en-US"/>
              </w:rPr>
              <w:t>(6 464,62х28,5123)</w:t>
            </w:r>
          </w:p>
        </w:tc>
      </w:tr>
      <w:tr w:rsidR="003749D7" w:rsidRPr="005E3912" w:rsidTr="003749D7">
        <w:tc>
          <w:tcPr>
            <w:tcW w:w="4820" w:type="dxa"/>
          </w:tcPr>
          <w:p w:rsidR="00951AFC" w:rsidRPr="005E3912" w:rsidRDefault="000F5968" w:rsidP="00145229">
            <w:pPr>
              <w:jc w:val="both"/>
              <w:rPr>
                <w:rFonts w:eastAsia="Calibri"/>
                <w:lang w:val="uk-UA" w:eastAsia="en-US"/>
              </w:rPr>
            </w:pPr>
            <w:r w:rsidRPr="005E3912">
              <w:rPr>
                <w:rFonts w:eastAsia="Calibri"/>
                <w:lang w:val="uk-UA" w:eastAsia="en-US"/>
              </w:rPr>
              <w:t>Погащення позик</w:t>
            </w:r>
            <w:r w:rsidR="00145229">
              <w:rPr>
                <w:rFonts w:eastAsia="Calibri"/>
                <w:lang w:val="uk-UA" w:eastAsia="en-US"/>
              </w:rPr>
              <w:t xml:space="preserve"> </w:t>
            </w:r>
            <w:r w:rsidR="00145229" w:rsidRPr="00145229">
              <w:rPr>
                <w:rFonts w:eastAsia="Calibri"/>
                <w:sz w:val="22"/>
                <w:szCs w:val="22"/>
                <w:lang w:val="uk-UA" w:eastAsia="en-US"/>
              </w:rPr>
              <w:t>(450,0</w:t>
            </w:r>
            <w:r w:rsidR="00EB072A">
              <w:rPr>
                <w:rFonts w:eastAsia="Calibri"/>
                <w:sz w:val="22"/>
                <w:szCs w:val="22"/>
                <w:lang w:val="uk-UA" w:eastAsia="en-US"/>
              </w:rPr>
              <w:t xml:space="preserve"> </w:t>
            </w:r>
            <w:r w:rsidR="00145229">
              <w:rPr>
                <w:rFonts w:eastAsia="Calibri"/>
                <w:sz w:val="22"/>
                <w:szCs w:val="22"/>
                <w:lang w:val="uk-UA" w:eastAsia="en-US"/>
              </w:rPr>
              <w:t>тис.євро- ЄБРР; 78,25044 тис.євро-НЕФКО)</w:t>
            </w:r>
          </w:p>
        </w:tc>
        <w:tc>
          <w:tcPr>
            <w:tcW w:w="992" w:type="dxa"/>
            <w:vAlign w:val="bottom"/>
          </w:tcPr>
          <w:p w:rsidR="00951AFC" w:rsidRPr="005E3912" w:rsidRDefault="000F5968" w:rsidP="00256DBB">
            <w:pPr>
              <w:jc w:val="center"/>
              <w:rPr>
                <w:rFonts w:eastAsia="Calibri"/>
                <w:lang w:val="uk-UA" w:eastAsia="en-US"/>
              </w:rPr>
            </w:pPr>
            <w:r w:rsidRPr="005E3912">
              <w:rPr>
                <w:rFonts w:eastAsia="Calibri"/>
                <w:lang w:val="uk-UA" w:eastAsia="en-US"/>
              </w:rPr>
              <w:t>3350</w:t>
            </w:r>
          </w:p>
        </w:tc>
        <w:tc>
          <w:tcPr>
            <w:tcW w:w="1559" w:type="dxa"/>
            <w:vAlign w:val="bottom"/>
          </w:tcPr>
          <w:p w:rsidR="00951AFC" w:rsidRPr="005E3912" w:rsidRDefault="000F5968" w:rsidP="00256DBB">
            <w:pPr>
              <w:jc w:val="center"/>
              <w:rPr>
                <w:rFonts w:eastAsia="Calibri"/>
                <w:lang w:val="uk-UA" w:eastAsia="en-US"/>
              </w:rPr>
            </w:pPr>
            <w:r w:rsidRPr="005E3912">
              <w:rPr>
                <w:rFonts w:eastAsia="Calibri"/>
                <w:lang w:val="uk-UA" w:eastAsia="en-US"/>
              </w:rPr>
              <w:t>976</w:t>
            </w:r>
          </w:p>
        </w:tc>
        <w:tc>
          <w:tcPr>
            <w:tcW w:w="1985" w:type="dxa"/>
            <w:vAlign w:val="bottom"/>
          </w:tcPr>
          <w:p w:rsidR="00951AFC" w:rsidRPr="005E3912" w:rsidRDefault="00145229" w:rsidP="00FC09D0">
            <w:pPr>
              <w:jc w:val="center"/>
              <w:rPr>
                <w:rFonts w:eastAsia="Calibri"/>
                <w:lang w:val="uk-UA" w:eastAsia="en-US"/>
              </w:rPr>
            </w:pPr>
            <w:r>
              <w:rPr>
                <w:rFonts w:eastAsia="Calibri"/>
                <w:lang w:val="uk-UA" w:eastAsia="en-US"/>
              </w:rPr>
              <w:t>15 062</w:t>
            </w:r>
            <w:r w:rsidR="000A2753" w:rsidRPr="005E3912">
              <w:rPr>
                <w:rFonts w:eastAsia="Calibri"/>
                <w:lang w:val="uk-UA" w:eastAsia="en-US"/>
              </w:rPr>
              <w:t xml:space="preserve"> </w:t>
            </w:r>
          </w:p>
        </w:tc>
      </w:tr>
      <w:tr w:rsidR="003749D7" w:rsidRPr="005E3912" w:rsidTr="003749D7">
        <w:tc>
          <w:tcPr>
            <w:tcW w:w="4820" w:type="dxa"/>
          </w:tcPr>
          <w:p w:rsidR="00FC09D0" w:rsidRPr="005E3912" w:rsidRDefault="00FC09D0" w:rsidP="00FC09D0">
            <w:pPr>
              <w:jc w:val="both"/>
              <w:rPr>
                <w:rFonts w:eastAsia="Calibri"/>
                <w:lang w:val="uk-UA" w:eastAsia="en-US"/>
              </w:rPr>
            </w:pPr>
            <w:r w:rsidRPr="005E3912">
              <w:rPr>
                <w:rFonts w:eastAsia="Calibri"/>
                <w:lang w:val="uk-UA" w:eastAsia="en-US"/>
              </w:rPr>
              <w:t>(розрахунок ряд.</w:t>
            </w:r>
            <w:r w:rsidR="000063C0">
              <w:rPr>
                <w:rFonts w:eastAsia="Calibri"/>
                <w:lang w:val="uk-UA" w:eastAsia="en-US"/>
              </w:rPr>
              <w:t xml:space="preserve"> </w:t>
            </w:r>
            <w:r w:rsidRPr="005E3912">
              <w:rPr>
                <w:rFonts w:eastAsia="Calibri"/>
                <w:lang w:val="uk-UA" w:eastAsia="en-US"/>
              </w:rPr>
              <w:t>3</w:t>
            </w:r>
            <w:r>
              <w:rPr>
                <w:rFonts w:eastAsia="Calibri"/>
                <w:lang w:val="uk-UA" w:eastAsia="en-US"/>
              </w:rPr>
              <w:t>350</w:t>
            </w:r>
            <w:r w:rsidRPr="005E3912">
              <w:rPr>
                <w:rFonts w:eastAsia="Calibri"/>
                <w:lang w:val="uk-UA" w:eastAsia="en-US"/>
              </w:rPr>
              <w:t>)</w:t>
            </w:r>
          </w:p>
        </w:tc>
        <w:tc>
          <w:tcPr>
            <w:tcW w:w="992" w:type="dxa"/>
            <w:vAlign w:val="bottom"/>
          </w:tcPr>
          <w:p w:rsidR="00FC09D0" w:rsidRPr="005E3912" w:rsidRDefault="00FC09D0" w:rsidP="00256DBB">
            <w:pPr>
              <w:jc w:val="center"/>
              <w:rPr>
                <w:rFonts w:eastAsia="Calibri"/>
                <w:lang w:val="uk-UA" w:eastAsia="en-US"/>
              </w:rPr>
            </w:pPr>
          </w:p>
        </w:tc>
        <w:tc>
          <w:tcPr>
            <w:tcW w:w="1559" w:type="dxa"/>
            <w:vAlign w:val="bottom"/>
          </w:tcPr>
          <w:p w:rsidR="00FC09D0" w:rsidRPr="005E3912" w:rsidRDefault="00FC09D0" w:rsidP="00256DBB">
            <w:pPr>
              <w:jc w:val="center"/>
              <w:rPr>
                <w:rFonts w:eastAsia="Calibri"/>
                <w:lang w:val="uk-UA" w:eastAsia="en-US"/>
              </w:rPr>
            </w:pPr>
          </w:p>
        </w:tc>
        <w:tc>
          <w:tcPr>
            <w:tcW w:w="1985" w:type="dxa"/>
            <w:vAlign w:val="bottom"/>
          </w:tcPr>
          <w:p w:rsidR="00FC09D0" w:rsidRDefault="00FC09D0" w:rsidP="00145229">
            <w:pPr>
              <w:jc w:val="center"/>
              <w:rPr>
                <w:rFonts w:eastAsia="Calibri"/>
                <w:lang w:val="uk-UA" w:eastAsia="en-US"/>
              </w:rPr>
            </w:pPr>
            <w:r w:rsidRPr="00145229">
              <w:rPr>
                <w:rFonts w:eastAsia="Calibri"/>
                <w:sz w:val="22"/>
                <w:szCs w:val="22"/>
                <w:lang w:val="uk-UA" w:eastAsia="en-US"/>
              </w:rPr>
              <w:t>(528,25044х28,5123)</w:t>
            </w:r>
          </w:p>
        </w:tc>
      </w:tr>
      <w:tr w:rsidR="003749D7" w:rsidRPr="005E3912" w:rsidTr="003749D7">
        <w:tc>
          <w:tcPr>
            <w:tcW w:w="4820" w:type="dxa"/>
          </w:tcPr>
          <w:p w:rsidR="00951AFC" w:rsidRPr="005E3912" w:rsidRDefault="000F5968" w:rsidP="00145229">
            <w:pPr>
              <w:jc w:val="both"/>
              <w:rPr>
                <w:rFonts w:eastAsia="Calibri"/>
                <w:lang w:val="uk-UA" w:eastAsia="en-US"/>
              </w:rPr>
            </w:pPr>
            <w:r w:rsidRPr="005E3912">
              <w:rPr>
                <w:rFonts w:eastAsia="Calibri"/>
                <w:lang w:val="uk-UA" w:eastAsia="en-US"/>
              </w:rPr>
              <w:t>Витрачання на сплату відсотків</w:t>
            </w:r>
            <w:r w:rsidR="00145229">
              <w:rPr>
                <w:rFonts w:eastAsia="Calibri"/>
                <w:lang w:val="uk-UA" w:eastAsia="en-US"/>
              </w:rPr>
              <w:t xml:space="preserve"> </w:t>
            </w:r>
            <w:r w:rsidR="00145229" w:rsidRPr="00145229">
              <w:rPr>
                <w:rFonts w:eastAsia="Calibri"/>
                <w:sz w:val="22"/>
                <w:szCs w:val="22"/>
                <w:lang w:val="uk-UA" w:eastAsia="en-US"/>
              </w:rPr>
              <w:t>(</w:t>
            </w:r>
            <w:r w:rsidR="00145229">
              <w:rPr>
                <w:rFonts w:eastAsia="Calibri"/>
                <w:sz w:val="22"/>
                <w:szCs w:val="22"/>
                <w:lang w:val="uk-UA" w:eastAsia="en-US"/>
              </w:rPr>
              <w:t>195,6тис.євро-ЄБРР; 20,228тис.євро-НЕФКО)</w:t>
            </w:r>
          </w:p>
        </w:tc>
        <w:tc>
          <w:tcPr>
            <w:tcW w:w="992" w:type="dxa"/>
            <w:vAlign w:val="bottom"/>
          </w:tcPr>
          <w:p w:rsidR="00951AFC" w:rsidRPr="005E3912" w:rsidRDefault="000F5968" w:rsidP="00256DBB">
            <w:pPr>
              <w:jc w:val="center"/>
              <w:rPr>
                <w:rFonts w:eastAsia="Calibri"/>
                <w:lang w:val="uk-UA" w:eastAsia="en-US"/>
              </w:rPr>
            </w:pPr>
            <w:r w:rsidRPr="005E3912">
              <w:rPr>
                <w:rFonts w:eastAsia="Calibri"/>
                <w:lang w:val="uk-UA" w:eastAsia="en-US"/>
              </w:rPr>
              <w:t>3360</w:t>
            </w:r>
          </w:p>
        </w:tc>
        <w:tc>
          <w:tcPr>
            <w:tcW w:w="1559" w:type="dxa"/>
            <w:vAlign w:val="bottom"/>
          </w:tcPr>
          <w:p w:rsidR="00951AFC" w:rsidRPr="005E3912" w:rsidRDefault="000F5968" w:rsidP="00256DBB">
            <w:pPr>
              <w:jc w:val="center"/>
              <w:rPr>
                <w:rFonts w:eastAsia="Calibri"/>
                <w:lang w:val="uk-UA" w:eastAsia="en-US"/>
              </w:rPr>
            </w:pPr>
            <w:r w:rsidRPr="005E3912">
              <w:rPr>
                <w:rFonts w:eastAsia="Calibri"/>
                <w:lang w:val="uk-UA" w:eastAsia="en-US"/>
              </w:rPr>
              <w:t>750</w:t>
            </w:r>
          </w:p>
        </w:tc>
        <w:tc>
          <w:tcPr>
            <w:tcW w:w="1985" w:type="dxa"/>
            <w:vAlign w:val="bottom"/>
          </w:tcPr>
          <w:p w:rsidR="00951AFC" w:rsidRPr="005E3912" w:rsidRDefault="00145229" w:rsidP="00FC09D0">
            <w:pPr>
              <w:jc w:val="center"/>
              <w:rPr>
                <w:rFonts w:eastAsia="Calibri"/>
                <w:lang w:val="uk-UA" w:eastAsia="en-US"/>
              </w:rPr>
            </w:pPr>
            <w:r>
              <w:rPr>
                <w:rFonts w:eastAsia="Calibri"/>
                <w:lang w:val="uk-UA" w:eastAsia="en-US"/>
              </w:rPr>
              <w:t>6 154</w:t>
            </w:r>
            <w:r w:rsidR="000A2753" w:rsidRPr="005E3912">
              <w:rPr>
                <w:rFonts w:eastAsia="Calibri"/>
                <w:lang w:val="uk-UA" w:eastAsia="en-US"/>
              </w:rPr>
              <w:t xml:space="preserve"> </w:t>
            </w:r>
          </w:p>
        </w:tc>
      </w:tr>
      <w:tr w:rsidR="003749D7" w:rsidRPr="005E3912" w:rsidTr="003749D7">
        <w:tc>
          <w:tcPr>
            <w:tcW w:w="4820" w:type="dxa"/>
          </w:tcPr>
          <w:p w:rsidR="00FC09D0" w:rsidRPr="005E3912" w:rsidRDefault="00FC09D0" w:rsidP="00FC09D0">
            <w:pPr>
              <w:jc w:val="both"/>
              <w:rPr>
                <w:rFonts w:eastAsia="Calibri"/>
                <w:lang w:val="uk-UA" w:eastAsia="en-US"/>
              </w:rPr>
            </w:pPr>
            <w:r w:rsidRPr="005E3912">
              <w:rPr>
                <w:rFonts w:eastAsia="Calibri"/>
                <w:lang w:val="uk-UA" w:eastAsia="en-US"/>
              </w:rPr>
              <w:t>розрахунок ряд.</w:t>
            </w:r>
            <w:r w:rsidR="005C3CC7">
              <w:rPr>
                <w:rFonts w:eastAsia="Calibri"/>
                <w:lang w:val="uk-UA" w:eastAsia="en-US"/>
              </w:rPr>
              <w:t xml:space="preserve"> </w:t>
            </w:r>
            <w:r w:rsidRPr="005E3912">
              <w:rPr>
                <w:rFonts w:eastAsia="Calibri"/>
                <w:lang w:val="uk-UA" w:eastAsia="en-US"/>
              </w:rPr>
              <w:t>3</w:t>
            </w:r>
            <w:r>
              <w:rPr>
                <w:rFonts w:eastAsia="Calibri"/>
                <w:lang w:val="uk-UA" w:eastAsia="en-US"/>
              </w:rPr>
              <w:t>360</w:t>
            </w:r>
            <w:r w:rsidRPr="005E3912">
              <w:rPr>
                <w:rFonts w:eastAsia="Calibri"/>
                <w:lang w:val="uk-UA" w:eastAsia="en-US"/>
              </w:rPr>
              <w:t>)</w:t>
            </w:r>
          </w:p>
        </w:tc>
        <w:tc>
          <w:tcPr>
            <w:tcW w:w="992" w:type="dxa"/>
            <w:vAlign w:val="bottom"/>
          </w:tcPr>
          <w:p w:rsidR="00FC09D0" w:rsidRPr="005E3912" w:rsidRDefault="00FC09D0" w:rsidP="00256DBB">
            <w:pPr>
              <w:jc w:val="center"/>
              <w:rPr>
                <w:rFonts w:eastAsia="Calibri"/>
                <w:lang w:val="uk-UA" w:eastAsia="en-US"/>
              </w:rPr>
            </w:pPr>
          </w:p>
        </w:tc>
        <w:tc>
          <w:tcPr>
            <w:tcW w:w="1559" w:type="dxa"/>
            <w:vAlign w:val="bottom"/>
          </w:tcPr>
          <w:p w:rsidR="00FC09D0" w:rsidRPr="005E3912" w:rsidRDefault="00FC09D0" w:rsidP="00256DBB">
            <w:pPr>
              <w:jc w:val="center"/>
              <w:rPr>
                <w:rFonts w:eastAsia="Calibri"/>
                <w:lang w:val="uk-UA" w:eastAsia="en-US"/>
              </w:rPr>
            </w:pPr>
          </w:p>
        </w:tc>
        <w:tc>
          <w:tcPr>
            <w:tcW w:w="1985" w:type="dxa"/>
            <w:vAlign w:val="bottom"/>
          </w:tcPr>
          <w:p w:rsidR="00FC09D0" w:rsidRDefault="00FC09D0" w:rsidP="00145229">
            <w:pPr>
              <w:jc w:val="center"/>
              <w:rPr>
                <w:rFonts w:eastAsia="Calibri"/>
                <w:lang w:val="uk-UA" w:eastAsia="en-US"/>
              </w:rPr>
            </w:pPr>
            <w:r w:rsidRPr="005E3912">
              <w:rPr>
                <w:rFonts w:eastAsia="Calibri"/>
                <w:lang w:val="uk-UA" w:eastAsia="en-US"/>
              </w:rPr>
              <w:t>(</w:t>
            </w:r>
            <w:r w:rsidRPr="00145229">
              <w:rPr>
                <w:rFonts w:eastAsia="Calibri"/>
                <w:sz w:val="22"/>
                <w:szCs w:val="22"/>
                <w:lang w:val="uk-UA" w:eastAsia="en-US"/>
              </w:rPr>
              <w:t>215,828х28,5123)</w:t>
            </w:r>
          </w:p>
        </w:tc>
      </w:tr>
      <w:tr w:rsidR="003749D7" w:rsidRPr="005E3912" w:rsidTr="003749D7">
        <w:tc>
          <w:tcPr>
            <w:tcW w:w="4820" w:type="dxa"/>
          </w:tcPr>
          <w:p w:rsidR="00951AFC" w:rsidRPr="005E3912" w:rsidRDefault="0030430C" w:rsidP="0030430C">
            <w:pPr>
              <w:jc w:val="both"/>
              <w:rPr>
                <w:rFonts w:eastAsia="Calibri"/>
                <w:lang w:val="uk-UA" w:eastAsia="en-US"/>
              </w:rPr>
            </w:pPr>
            <w:r w:rsidRPr="005E3912">
              <w:rPr>
                <w:rFonts w:eastAsia="Calibri"/>
                <w:b/>
                <w:lang w:val="uk-UA" w:eastAsia="en-US"/>
              </w:rPr>
              <w:t>Чистий рух коштів від  фінансової діяльності</w:t>
            </w:r>
          </w:p>
        </w:tc>
        <w:tc>
          <w:tcPr>
            <w:tcW w:w="992" w:type="dxa"/>
            <w:vAlign w:val="bottom"/>
          </w:tcPr>
          <w:p w:rsidR="00951AFC" w:rsidRPr="005E3912" w:rsidRDefault="0030430C" w:rsidP="00256DBB">
            <w:pPr>
              <w:jc w:val="center"/>
              <w:rPr>
                <w:rFonts w:eastAsia="Calibri"/>
                <w:lang w:val="uk-UA" w:eastAsia="en-US"/>
              </w:rPr>
            </w:pPr>
            <w:r w:rsidRPr="005E3912">
              <w:rPr>
                <w:rFonts w:eastAsia="Calibri"/>
                <w:lang w:val="uk-UA" w:eastAsia="en-US"/>
              </w:rPr>
              <w:t>3395</w:t>
            </w:r>
          </w:p>
        </w:tc>
        <w:tc>
          <w:tcPr>
            <w:tcW w:w="1559" w:type="dxa"/>
            <w:vAlign w:val="bottom"/>
          </w:tcPr>
          <w:p w:rsidR="00951AFC" w:rsidRPr="005E3912" w:rsidRDefault="0030430C" w:rsidP="00256DBB">
            <w:pPr>
              <w:jc w:val="center"/>
              <w:rPr>
                <w:rFonts w:eastAsia="Calibri"/>
                <w:lang w:val="uk-UA" w:eastAsia="en-US"/>
              </w:rPr>
            </w:pPr>
            <w:r w:rsidRPr="005E3912">
              <w:rPr>
                <w:rFonts w:eastAsia="Calibri"/>
                <w:lang w:val="uk-UA" w:eastAsia="en-US"/>
              </w:rPr>
              <w:t>33 860</w:t>
            </w:r>
          </w:p>
        </w:tc>
        <w:tc>
          <w:tcPr>
            <w:tcW w:w="1985" w:type="dxa"/>
            <w:vAlign w:val="bottom"/>
          </w:tcPr>
          <w:p w:rsidR="00951AFC" w:rsidRPr="005E3912" w:rsidRDefault="00B31829" w:rsidP="00256DBB">
            <w:pPr>
              <w:jc w:val="center"/>
              <w:rPr>
                <w:rFonts w:eastAsia="Calibri"/>
                <w:lang w:val="uk-UA" w:eastAsia="en-US"/>
              </w:rPr>
            </w:pPr>
            <w:r>
              <w:rPr>
                <w:rFonts w:eastAsia="Calibri"/>
                <w:lang w:val="uk-UA" w:eastAsia="en-US"/>
              </w:rPr>
              <w:t>177 265</w:t>
            </w:r>
          </w:p>
        </w:tc>
      </w:tr>
      <w:tr w:rsidR="003749D7" w:rsidRPr="005E3912" w:rsidTr="003749D7">
        <w:tc>
          <w:tcPr>
            <w:tcW w:w="4820" w:type="dxa"/>
          </w:tcPr>
          <w:p w:rsidR="00FC09D0" w:rsidRPr="005E3912" w:rsidRDefault="00FC09D0" w:rsidP="0030430C">
            <w:pPr>
              <w:jc w:val="both"/>
              <w:rPr>
                <w:rFonts w:eastAsia="Calibri"/>
                <w:b/>
                <w:lang w:val="uk-UA" w:eastAsia="en-US"/>
              </w:rPr>
            </w:pPr>
          </w:p>
        </w:tc>
        <w:tc>
          <w:tcPr>
            <w:tcW w:w="992" w:type="dxa"/>
            <w:vAlign w:val="bottom"/>
          </w:tcPr>
          <w:p w:rsidR="00FC09D0" w:rsidRPr="005E3912" w:rsidRDefault="00FC09D0" w:rsidP="00256DBB">
            <w:pPr>
              <w:jc w:val="center"/>
              <w:rPr>
                <w:rFonts w:eastAsia="Calibri"/>
                <w:lang w:val="uk-UA" w:eastAsia="en-US"/>
              </w:rPr>
            </w:pPr>
          </w:p>
        </w:tc>
        <w:tc>
          <w:tcPr>
            <w:tcW w:w="1559" w:type="dxa"/>
            <w:vAlign w:val="bottom"/>
          </w:tcPr>
          <w:p w:rsidR="00FC09D0" w:rsidRPr="005E3912" w:rsidRDefault="00FC09D0" w:rsidP="00256DBB">
            <w:pPr>
              <w:jc w:val="center"/>
              <w:rPr>
                <w:rFonts w:eastAsia="Calibri"/>
                <w:lang w:val="uk-UA" w:eastAsia="en-US"/>
              </w:rPr>
            </w:pPr>
          </w:p>
        </w:tc>
        <w:tc>
          <w:tcPr>
            <w:tcW w:w="1985" w:type="dxa"/>
            <w:vAlign w:val="bottom"/>
          </w:tcPr>
          <w:p w:rsidR="00FC09D0" w:rsidRDefault="00FC09D0" w:rsidP="00256DBB">
            <w:pPr>
              <w:jc w:val="center"/>
              <w:rPr>
                <w:rFonts w:eastAsia="Calibri"/>
                <w:lang w:val="uk-UA" w:eastAsia="en-US"/>
              </w:rPr>
            </w:pPr>
          </w:p>
        </w:tc>
      </w:tr>
      <w:tr w:rsidR="003749D7" w:rsidRPr="005E3912" w:rsidTr="003749D7">
        <w:tc>
          <w:tcPr>
            <w:tcW w:w="4820" w:type="dxa"/>
          </w:tcPr>
          <w:p w:rsidR="00792BB1" w:rsidRPr="005E3912" w:rsidRDefault="005E3912" w:rsidP="005E3912">
            <w:pPr>
              <w:jc w:val="both"/>
              <w:rPr>
                <w:rFonts w:eastAsia="Calibri"/>
                <w:b/>
                <w:lang w:val="uk-UA" w:eastAsia="en-US"/>
              </w:rPr>
            </w:pPr>
            <w:r w:rsidRPr="005E3912">
              <w:rPr>
                <w:rFonts w:eastAsia="Calibri"/>
                <w:lang w:val="uk-UA" w:eastAsia="en-US"/>
              </w:rPr>
              <w:t>(розрахунок ряд.</w:t>
            </w:r>
            <w:r w:rsidR="005C3CC7">
              <w:rPr>
                <w:rFonts w:eastAsia="Calibri"/>
                <w:lang w:val="uk-UA" w:eastAsia="en-US"/>
              </w:rPr>
              <w:t xml:space="preserve"> </w:t>
            </w:r>
            <w:r w:rsidRPr="005E3912">
              <w:rPr>
                <w:rFonts w:eastAsia="Calibri"/>
                <w:lang w:val="uk-UA" w:eastAsia="en-US"/>
              </w:rPr>
              <w:t>3395)</w:t>
            </w:r>
          </w:p>
        </w:tc>
        <w:tc>
          <w:tcPr>
            <w:tcW w:w="992" w:type="dxa"/>
            <w:vAlign w:val="bottom"/>
          </w:tcPr>
          <w:p w:rsidR="00792BB1" w:rsidRPr="005E3912" w:rsidRDefault="00792BB1" w:rsidP="00256DBB">
            <w:pPr>
              <w:jc w:val="center"/>
              <w:rPr>
                <w:rFonts w:eastAsia="Calibri"/>
                <w:lang w:val="uk-UA" w:eastAsia="en-US"/>
              </w:rPr>
            </w:pPr>
          </w:p>
        </w:tc>
        <w:tc>
          <w:tcPr>
            <w:tcW w:w="1559" w:type="dxa"/>
            <w:vAlign w:val="bottom"/>
          </w:tcPr>
          <w:p w:rsidR="00792BB1" w:rsidRPr="005E3912" w:rsidRDefault="005E3912" w:rsidP="00256DBB">
            <w:pPr>
              <w:jc w:val="center"/>
              <w:rPr>
                <w:rFonts w:eastAsia="Calibri"/>
                <w:sz w:val="20"/>
                <w:szCs w:val="20"/>
                <w:lang w:val="uk-UA" w:eastAsia="en-US"/>
              </w:rPr>
            </w:pPr>
            <w:r w:rsidRPr="005E3912">
              <w:rPr>
                <w:rFonts w:eastAsia="Calibri"/>
                <w:sz w:val="20"/>
                <w:szCs w:val="20"/>
                <w:lang w:val="uk-UA" w:eastAsia="en-US"/>
              </w:rPr>
              <w:t>(</w:t>
            </w:r>
            <w:r w:rsidR="00792BB1" w:rsidRPr="005E3912">
              <w:rPr>
                <w:rFonts w:eastAsia="Calibri"/>
                <w:sz w:val="20"/>
                <w:szCs w:val="20"/>
                <w:lang w:val="uk-UA" w:eastAsia="en-US"/>
              </w:rPr>
              <w:t>14160+21426-976-750</w:t>
            </w:r>
            <w:r w:rsidRPr="005E3912">
              <w:rPr>
                <w:rFonts w:eastAsia="Calibri"/>
                <w:sz w:val="20"/>
                <w:szCs w:val="20"/>
                <w:lang w:val="uk-UA" w:eastAsia="en-US"/>
              </w:rPr>
              <w:t>)</w:t>
            </w:r>
          </w:p>
        </w:tc>
        <w:tc>
          <w:tcPr>
            <w:tcW w:w="1985" w:type="dxa"/>
            <w:vAlign w:val="bottom"/>
          </w:tcPr>
          <w:p w:rsidR="00792BB1" w:rsidRPr="005E3912" w:rsidRDefault="005E3912" w:rsidP="00B31829">
            <w:pPr>
              <w:jc w:val="center"/>
              <w:rPr>
                <w:rFonts w:eastAsia="Calibri"/>
                <w:sz w:val="20"/>
                <w:szCs w:val="20"/>
                <w:lang w:val="uk-UA" w:eastAsia="en-US"/>
              </w:rPr>
            </w:pPr>
            <w:r w:rsidRPr="005E3912">
              <w:rPr>
                <w:rFonts w:eastAsia="Calibri"/>
                <w:sz w:val="20"/>
                <w:szCs w:val="20"/>
                <w:lang w:val="uk-UA" w:eastAsia="en-US"/>
              </w:rPr>
              <w:t>(</w:t>
            </w:r>
            <w:r w:rsidR="00792BB1" w:rsidRPr="005E3912">
              <w:rPr>
                <w:rFonts w:eastAsia="Calibri"/>
                <w:sz w:val="20"/>
                <w:szCs w:val="20"/>
                <w:lang w:val="uk-UA" w:eastAsia="en-US"/>
              </w:rPr>
              <w:t>14160+</w:t>
            </w:r>
            <w:r w:rsidRPr="005E3912">
              <w:rPr>
                <w:rFonts w:eastAsia="Calibri"/>
                <w:sz w:val="20"/>
                <w:szCs w:val="20"/>
                <w:lang w:val="uk-UA" w:eastAsia="en-US"/>
              </w:rPr>
              <w:t>184321</w:t>
            </w:r>
            <w:r w:rsidR="00792BB1" w:rsidRPr="005E3912">
              <w:rPr>
                <w:rFonts w:eastAsia="Calibri"/>
                <w:sz w:val="20"/>
                <w:szCs w:val="20"/>
                <w:lang w:val="uk-UA" w:eastAsia="en-US"/>
              </w:rPr>
              <w:t>-</w:t>
            </w:r>
            <w:r w:rsidR="00B31829">
              <w:rPr>
                <w:rFonts w:eastAsia="Calibri"/>
                <w:sz w:val="20"/>
                <w:szCs w:val="20"/>
                <w:lang w:val="uk-UA" w:eastAsia="en-US"/>
              </w:rPr>
              <w:t>15062</w:t>
            </w:r>
            <w:r w:rsidR="00792BB1" w:rsidRPr="005E3912">
              <w:rPr>
                <w:rFonts w:eastAsia="Calibri"/>
                <w:sz w:val="20"/>
                <w:szCs w:val="20"/>
                <w:lang w:val="uk-UA" w:eastAsia="en-US"/>
              </w:rPr>
              <w:t>-</w:t>
            </w:r>
            <w:r w:rsidR="00B31829">
              <w:rPr>
                <w:rFonts w:eastAsia="Calibri"/>
                <w:sz w:val="20"/>
                <w:szCs w:val="20"/>
                <w:lang w:val="uk-UA" w:eastAsia="en-US"/>
              </w:rPr>
              <w:t>6154</w:t>
            </w:r>
            <w:r w:rsidRPr="005E3912">
              <w:rPr>
                <w:rFonts w:eastAsia="Calibri"/>
                <w:sz w:val="20"/>
                <w:szCs w:val="20"/>
                <w:lang w:val="uk-UA" w:eastAsia="en-US"/>
              </w:rPr>
              <w:t>)</w:t>
            </w:r>
          </w:p>
        </w:tc>
      </w:tr>
      <w:tr w:rsidR="003749D7" w:rsidRPr="005E3912" w:rsidTr="003749D7">
        <w:tc>
          <w:tcPr>
            <w:tcW w:w="4820" w:type="dxa"/>
          </w:tcPr>
          <w:p w:rsidR="000F5968" w:rsidRPr="005E3912" w:rsidRDefault="0030430C" w:rsidP="0030430C">
            <w:pPr>
              <w:jc w:val="both"/>
              <w:rPr>
                <w:rFonts w:eastAsia="Calibri"/>
                <w:lang w:val="uk-UA" w:eastAsia="en-US"/>
              </w:rPr>
            </w:pPr>
            <w:r w:rsidRPr="005E3912">
              <w:rPr>
                <w:rFonts w:eastAsia="Calibri"/>
                <w:b/>
                <w:lang w:val="uk-UA" w:eastAsia="en-US"/>
              </w:rPr>
              <w:t>Чистий рух коштів за звітний період</w:t>
            </w:r>
          </w:p>
        </w:tc>
        <w:tc>
          <w:tcPr>
            <w:tcW w:w="992" w:type="dxa"/>
            <w:vAlign w:val="bottom"/>
          </w:tcPr>
          <w:p w:rsidR="000F5968" w:rsidRPr="005E3912" w:rsidRDefault="0030430C" w:rsidP="00256DBB">
            <w:pPr>
              <w:jc w:val="center"/>
              <w:rPr>
                <w:rFonts w:eastAsia="Calibri"/>
                <w:lang w:val="uk-UA" w:eastAsia="en-US"/>
              </w:rPr>
            </w:pPr>
            <w:r w:rsidRPr="005E3912">
              <w:rPr>
                <w:rFonts w:eastAsia="Calibri"/>
                <w:lang w:val="uk-UA" w:eastAsia="en-US"/>
              </w:rPr>
              <w:t>3400</w:t>
            </w:r>
          </w:p>
        </w:tc>
        <w:tc>
          <w:tcPr>
            <w:tcW w:w="1559" w:type="dxa"/>
            <w:vAlign w:val="bottom"/>
          </w:tcPr>
          <w:p w:rsidR="000F5968" w:rsidRPr="005E3912" w:rsidRDefault="0030430C" w:rsidP="00256DBB">
            <w:pPr>
              <w:jc w:val="center"/>
              <w:rPr>
                <w:rFonts w:eastAsia="Calibri"/>
                <w:lang w:val="uk-UA" w:eastAsia="en-US"/>
              </w:rPr>
            </w:pPr>
            <w:r w:rsidRPr="005E3912">
              <w:rPr>
                <w:rFonts w:eastAsia="Calibri"/>
                <w:lang w:val="uk-UA" w:eastAsia="en-US"/>
              </w:rPr>
              <w:t>14 891</w:t>
            </w:r>
          </w:p>
        </w:tc>
        <w:tc>
          <w:tcPr>
            <w:tcW w:w="1985" w:type="dxa"/>
            <w:vAlign w:val="bottom"/>
          </w:tcPr>
          <w:p w:rsidR="000F5968" w:rsidRPr="005E3912" w:rsidRDefault="00B31829" w:rsidP="005E3912">
            <w:pPr>
              <w:jc w:val="center"/>
              <w:rPr>
                <w:rFonts w:eastAsia="Calibri"/>
                <w:lang w:val="uk-UA" w:eastAsia="en-US"/>
              </w:rPr>
            </w:pPr>
            <w:r>
              <w:rPr>
                <w:rFonts w:eastAsia="Calibri"/>
                <w:lang w:val="uk-UA" w:eastAsia="en-US"/>
              </w:rPr>
              <w:t>188 049</w:t>
            </w:r>
          </w:p>
        </w:tc>
      </w:tr>
      <w:tr w:rsidR="003749D7" w:rsidRPr="005E3912" w:rsidTr="003749D7">
        <w:tc>
          <w:tcPr>
            <w:tcW w:w="4820" w:type="dxa"/>
          </w:tcPr>
          <w:p w:rsidR="00792BB1" w:rsidRPr="005E3912" w:rsidRDefault="005E3912" w:rsidP="005C3CC7">
            <w:pPr>
              <w:jc w:val="both"/>
              <w:rPr>
                <w:rFonts w:eastAsia="Calibri"/>
                <w:b/>
                <w:lang w:val="uk-UA" w:eastAsia="en-US"/>
              </w:rPr>
            </w:pPr>
            <w:r w:rsidRPr="005E3912">
              <w:rPr>
                <w:rFonts w:eastAsia="Calibri"/>
                <w:lang w:val="uk-UA" w:eastAsia="en-US"/>
              </w:rPr>
              <w:t>(розрахунок ряд.</w:t>
            </w:r>
            <w:r w:rsidR="005C3CC7">
              <w:rPr>
                <w:rFonts w:eastAsia="Calibri"/>
                <w:lang w:val="uk-UA" w:eastAsia="en-US"/>
              </w:rPr>
              <w:t xml:space="preserve"> 3400</w:t>
            </w:r>
            <w:r w:rsidRPr="005E3912">
              <w:rPr>
                <w:rFonts w:eastAsia="Calibri"/>
                <w:lang w:val="uk-UA" w:eastAsia="en-US"/>
              </w:rPr>
              <w:t>)</w:t>
            </w:r>
          </w:p>
        </w:tc>
        <w:tc>
          <w:tcPr>
            <w:tcW w:w="992" w:type="dxa"/>
            <w:vAlign w:val="bottom"/>
          </w:tcPr>
          <w:p w:rsidR="00792BB1" w:rsidRPr="005E3912" w:rsidRDefault="00792BB1" w:rsidP="00256DBB">
            <w:pPr>
              <w:jc w:val="center"/>
              <w:rPr>
                <w:rFonts w:eastAsia="Calibri"/>
                <w:lang w:val="uk-UA" w:eastAsia="en-US"/>
              </w:rPr>
            </w:pPr>
          </w:p>
        </w:tc>
        <w:tc>
          <w:tcPr>
            <w:tcW w:w="1559" w:type="dxa"/>
            <w:vAlign w:val="bottom"/>
          </w:tcPr>
          <w:p w:rsidR="00792BB1" w:rsidRPr="005E3912" w:rsidRDefault="005E3912" w:rsidP="00256DBB">
            <w:pPr>
              <w:jc w:val="center"/>
              <w:rPr>
                <w:rFonts w:eastAsia="Calibri"/>
                <w:sz w:val="20"/>
                <w:szCs w:val="20"/>
                <w:lang w:val="uk-UA" w:eastAsia="en-US"/>
              </w:rPr>
            </w:pPr>
            <w:r w:rsidRPr="005E3912">
              <w:rPr>
                <w:rFonts w:eastAsia="Calibri"/>
                <w:sz w:val="20"/>
                <w:szCs w:val="20"/>
                <w:lang w:val="uk-UA" w:eastAsia="en-US"/>
              </w:rPr>
              <w:t>(</w:t>
            </w:r>
            <w:r w:rsidR="00792BB1" w:rsidRPr="005E3912">
              <w:rPr>
                <w:rFonts w:eastAsia="Calibri"/>
                <w:sz w:val="20"/>
                <w:szCs w:val="20"/>
                <w:lang w:val="uk-UA" w:eastAsia="en-US"/>
              </w:rPr>
              <w:t>-18969+33860</w:t>
            </w:r>
            <w:r w:rsidRPr="005E3912">
              <w:rPr>
                <w:rFonts w:eastAsia="Calibri"/>
                <w:sz w:val="20"/>
                <w:szCs w:val="20"/>
                <w:lang w:val="uk-UA" w:eastAsia="en-US"/>
              </w:rPr>
              <w:t>)</w:t>
            </w:r>
          </w:p>
        </w:tc>
        <w:tc>
          <w:tcPr>
            <w:tcW w:w="1985" w:type="dxa"/>
            <w:vAlign w:val="bottom"/>
          </w:tcPr>
          <w:p w:rsidR="00792BB1" w:rsidRPr="005E3912" w:rsidRDefault="005E3912" w:rsidP="00B31829">
            <w:pPr>
              <w:jc w:val="center"/>
              <w:rPr>
                <w:rFonts w:eastAsia="Calibri"/>
                <w:lang w:val="uk-UA" w:eastAsia="en-US"/>
              </w:rPr>
            </w:pPr>
            <w:r w:rsidRPr="005E3912">
              <w:rPr>
                <w:rFonts w:eastAsia="Calibri"/>
                <w:sz w:val="20"/>
                <w:szCs w:val="20"/>
                <w:lang w:val="uk-UA" w:eastAsia="en-US"/>
              </w:rPr>
              <w:t>(10784+</w:t>
            </w:r>
            <w:r w:rsidR="00B31829">
              <w:rPr>
                <w:rFonts w:eastAsia="Calibri"/>
                <w:sz w:val="20"/>
                <w:szCs w:val="20"/>
                <w:lang w:val="uk-UA" w:eastAsia="en-US"/>
              </w:rPr>
              <w:t>177265</w:t>
            </w:r>
            <w:r w:rsidRPr="005E3912">
              <w:rPr>
                <w:rFonts w:eastAsia="Calibri"/>
                <w:sz w:val="20"/>
                <w:szCs w:val="20"/>
                <w:lang w:val="uk-UA" w:eastAsia="en-US"/>
              </w:rPr>
              <w:t>)</w:t>
            </w:r>
          </w:p>
        </w:tc>
      </w:tr>
      <w:tr w:rsidR="003749D7" w:rsidRPr="005E3912" w:rsidTr="003749D7">
        <w:tc>
          <w:tcPr>
            <w:tcW w:w="4820" w:type="dxa"/>
          </w:tcPr>
          <w:p w:rsidR="00B31829" w:rsidRDefault="00B31829" w:rsidP="00AA0E72">
            <w:pPr>
              <w:jc w:val="both"/>
              <w:rPr>
                <w:rFonts w:eastAsia="Calibri"/>
                <w:lang w:val="uk-UA" w:eastAsia="en-US"/>
              </w:rPr>
            </w:pPr>
          </w:p>
          <w:p w:rsidR="000F5968" w:rsidRPr="005E3912" w:rsidRDefault="0030430C" w:rsidP="00AA0E72">
            <w:pPr>
              <w:jc w:val="both"/>
              <w:rPr>
                <w:rFonts w:eastAsia="Calibri"/>
                <w:lang w:val="uk-UA" w:eastAsia="en-US"/>
              </w:rPr>
            </w:pPr>
            <w:r w:rsidRPr="005E3912">
              <w:rPr>
                <w:rFonts w:eastAsia="Calibri"/>
                <w:lang w:val="uk-UA" w:eastAsia="en-US"/>
              </w:rPr>
              <w:t>Залишок коштів на початок року</w:t>
            </w:r>
          </w:p>
        </w:tc>
        <w:tc>
          <w:tcPr>
            <w:tcW w:w="992" w:type="dxa"/>
            <w:vAlign w:val="bottom"/>
          </w:tcPr>
          <w:p w:rsidR="000F5968" w:rsidRPr="005E3912" w:rsidRDefault="0030430C" w:rsidP="00256DBB">
            <w:pPr>
              <w:jc w:val="center"/>
              <w:rPr>
                <w:rFonts w:eastAsia="Calibri"/>
                <w:lang w:val="uk-UA" w:eastAsia="en-US"/>
              </w:rPr>
            </w:pPr>
            <w:r w:rsidRPr="005E3912">
              <w:rPr>
                <w:rFonts w:eastAsia="Calibri"/>
                <w:lang w:val="uk-UA" w:eastAsia="en-US"/>
              </w:rPr>
              <w:t>3405</w:t>
            </w:r>
          </w:p>
        </w:tc>
        <w:tc>
          <w:tcPr>
            <w:tcW w:w="1559" w:type="dxa"/>
            <w:vAlign w:val="bottom"/>
          </w:tcPr>
          <w:p w:rsidR="000F5968" w:rsidRPr="005E3912" w:rsidRDefault="002669E5" w:rsidP="00256DBB">
            <w:pPr>
              <w:jc w:val="center"/>
              <w:rPr>
                <w:rFonts w:eastAsia="Calibri"/>
                <w:lang w:val="uk-UA" w:eastAsia="en-US"/>
              </w:rPr>
            </w:pPr>
            <w:r w:rsidRPr="005E3912">
              <w:rPr>
                <w:rFonts w:eastAsia="Calibri"/>
                <w:lang w:val="uk-UA" w:eastAsia="en-US"/>
              </w:rPr>
              <w:t>3 698</w:t>
            </w:r>
          </w:p>
        </w:tc>
        <w:tc>
          <w:tcPr>
            <w:tcW w:w="1985" w:type="dxa"/>
            <w:vAlign w:val="bottom"/>
          </w:tcPr>
          <w:p w:rsidR="000F5968" w:rsidRPr="005E3912" w:rsidRDefault="00DB753F" w:rsidP="00256DBB">
            <w:pPr>
              <w:jc w:val="center"/>
              <w:rPr>
                <w:rFonts w:eastAsia="Calibri"/>
                <w:lang w:val="uk-UA" w:eastAsia="en-US"/>
              </w:rPr>
            </w:pPr>
            <w:r w:rsidRPr="005E3912">
              <w:rPr>
                <w:rFonts w:eastAsia="Calibri"/>
                <w:lang w:val="uk-UA" w:eastAsia="en-US"/>
              </w:rPr>
              <w:t>18 589</w:t>
            </w:r>
          </w:p>
        </w:tc>
      </w:tr>
      <w:tr w:rsidR="003749D7" w:rsidRPr="005E3912" w:rsidTr="003749D7">
        <w:tc>
          <w:tcPr>
            <w:tcW w:w="4820" w:type="dxa"/>
          </w:tcPr>
          <w:p w:rsidR="00B31829" w:rsidRDefault="00B31829" w:rsidP="0030430C">
            <w:pPr>
              <w:jc w:val="both"/>
              <w:rPr>
                <w:rFonts w:eastAsia="Calibri"/>
                <w:lang w:val="uk-UA" w:eastAsia="en-US"/>
              </w:rPr>
            </w:pPr>
          </w:p>
          <w:p w:rsidR="000F5968" w:rsidRPr="005E3912" w:rsidRDefault="0030430C" w:rsidP="0030430C">
            <w:pPr>
              <w:jc w:val="both"/>
              <w:rPr>
                <w:rFonts w:eastAsia="Calibri"/>
                <w:lang w:val="uk-UA" w:eastAsia="en-US"/>
              </w:rPr>
            </w:pPr>
            <w:r w:rsidRPr="005E3912">
              <w:rPr>
                <w:rFonts w:eastAsia="Calibri"/>
                <w:lang w:val="uk-UA" w:eastAsia="en-US"/>
              </w:rPr>
              <w:t>Залишок коштів на кінець року</w:t>
            </w:r>
          </w:p>
        </w:tc>
        <w:tc>
          <w:tcPr>
            <w:tcW w:w="992" w:type="dxa"/>
            <w:vAlign w:val="bottom"/>
          </w:tcPr>
          <w:p w:rsidR="000F5968" w:rsidRPr="005E3912" w:rsidRDefault="002669E5" w:rsidP="00256DBB">
            <w:pPr>
              <w:jc w:val="center"/>
              <w:rPr>
                <w:rFonts w:eastAsia="Calibri"/>
                <w:lang w:val="uk-UA" w:eastAsia="en-US"/>
              </w:rPr>
            </w:pPr>
            <w:r w:rsidRPr="005E3912">
              <w:rPr>
                <w:rFonts w:eastAsia="Calibri"/>
                <w:lang w:val="uk-UA" w:eastAsia="en-US"/>
              </w:rPr>
              <w:t>3405</w:t>
            </w:r>
          </w:p>
        </w:tc>
        <w:tc>
          <w:tcPr>
            <w:tcW w:w="1559" w:type="dxa"/>
            <w:vAlign w:val="bottom"/>
          </w:tcPr>
          <w:p w:rsidR="000F5968" w:rsidRPr="005E3912" w:rsidRDefault="002669E5" w:rsidP="00256DBB">
            <w:pPr>
              <w:jc w:val="center"/>
              <w:rPr>
                <w:rFonts w:eastAsia="Calibri"/>
                <w:lang w:val="uk-UA" w:eastAsia="en-US"/>
              </w:rPr>
            </w:pPr>
            <w:r w:rsidRPr="005E3912">
              <w:rPr>
                <w:rFonts w:eastAsia="Calibri"/>
                <w:lang w:val="uk-UA" w:eastAsia="en-US"/>
              </w:rPr>
              <w:t>18 589</w:t>
            </w:r>
          </w:p>
        </w:tc>
        <w:tc>
          <w:tcPr>
            <w:tcW w:w="1985" w:type="dxa"/>
            <w:vAlign w:val="bottom"/>
          </w:tcPr>
          <w:p w:rsidR="000F5968" w:rsidRPr="005E3912" w:rsidRDefault="005E3912" w:rsidP="00B31829">
            <w:pPr>
              <w:jc w:val="center"/>
              <w:rPr>
                <w:rFonts w:eastAsia="Calibri"/>
                <w:lang w:val="uk-UA" w:eastAsia="en-US"/>
              </w:rPr>
            </w:pPr>
            <w:r w:rsidRPr="005E3912">
              <w:rPr>
                <w:rFonts w:eastAsia="Calibri"/>
                <w:lang w:val="uk-UA" w:eastAsia="en-US"/>
              </w:rPr>
              <w:t>20</w:t>
            </w:r>
            <w:r w:rsidR="00B31829">
              <w:rPr>
                <w:rFonts w:eastAsia="Calibri"/>
                <w:lang w:val="uk-UA" w:eastAsia="en-US"/>
              </w:rPr>
              <w:t>6 638</w:t>
            </w:r>
          </w:p>
        </w:tc>
      </w:tr>
      <w:tr w:rsidR="003749D7" w:rsidRPr="00951AFC" w:rsidTr="003749D7">
        <w:tc>
          <w:tcPr>
            <w:tcW w:w="4820" w:type="dxa"/>
          </w:tcPr>
          <w:p w:rsidR="000F5968" w:rsidRPr="005E3912" w:rsidRDefault="005E3912" w:rsidP="005E3912">
            <w:pPr>
              <w:jc w:val="both"/>
              <w:rPr>
                <w:rFonts w:eastAsia="Calibri"/>
                <w:lang w:val="uk-UA" w:eastAsia="en-US"/>
              </w:rPr>
            </w:pPr>
            <w:r w:rsidRPr="005E3912">
              <w:rPr>
                <w:rFonts w:eastAsia="Calibri"/>
                <w:lang w:val="uk-UA" w:eastAsia="en-US"/>
              </w:rPr>
              <w:t>(розрахунок ряд.</w:t>
            </w:r>
            <w:r w:rsidR="005C3CC7">
              <w:rPr>
                <w:rFonts w:eastAsia="Calibri"/>
                <w:lang w:val="uk-UA" w:eastAsia="en-US"/>
              </w:rPr>
              <w:t xml:space="preserve"> </w:t>
            </w:r>
            <w:r w:rsidRPr="005E3912">
              <w:rPr>
                <w:rFonts w:eastAsia="Calibri"/>
                <w:lang w:val="uk-UA" w:eastAsia="en-US"/>
              </w:rPr>
              <w:t>3405)</w:t>
            </w:r>
          </w:p>
        </w:tc>
        <w:tc>
          <w:tcPr>
            <w:tcW w:w="992" w:type="dxa"/>
            <w:vAlign w:val="bottom"/>
          </w:tcPr>
          <w:p w:rsidR="000F5968" w:rsidRPr="005E3912" w:rsidRDefault="000F5968" w:rsidP="00256DBB">
            <w:pPr>
              <w:jc w:val="center"/>
              <w:rPr>
                <w:rFonts w:eastAsia="Calibri"/>
                <w:lang w:val="uk-UA" w:eastAsia="en-US"/>
              </w:rPr>
            </w:pPr>
          </w:p>
        </w:tc>
        <w:tc>
          <w:tcPr>
            <w:tcW w:w="1559" w:type="dxa"/>
            <w:vAlign w:val="bottom"/>
          </w:tcPr>
          <w:p w:rsidR="000F5968" w:rsidRPr="005E3912" w:rsidRDefault="005E3912" w:rsidP="00256DBB">
            <w:pPr>
              <w:jc w:val="center"/>
              <w:rPr>
                <w:rFonts w:eastAsia="Calibri"/>
                <w:sz w:val="20"/>
                <w:szCs w:val="20"/>
                <w:lang w:val="uk-UA" w:eastAsia="en-US"/>
              </w:rPr>
            </w:pPr>
            <w:r w:rsidRPr="005E3912">
              <w:rPr>
                <w:rFonts w:eastAsia="Calibri"/>
                <w:sz w:val="20"/>
                <w:szCs w:val="20"/>
                <w:lang w:val="uk-UA" w:eastAsia="en-US"/>
              </w:rPr>
              <w:t>(</w:t>
            </w:r>
            <w:r w:rsidR="00792BB1" w:rsidRPr="005E3912">
              <w:rPr>
                <w:rFonts w:eastAsia="Calibri"/>
                <w:sz w:val="20"/>
                <w:szCs w:val="20"/>
                <w:lang w:val="uk-UA" w:eastAsia="en-US"/>
              </w:rPr>
              <w:t>14891+3698</w:t>
            </w:r>
            <w:r w:rsidRPr="005E3912">
              <w:rPr>
                <w:rFonts w:eastAsia="Calibri"/>
                <w:sz w:val="20"/>
                <w:szCs w:val="20"/>
                <w:lang w:val="uk-UA" w:eastAsia="en-US"/>
              </w:rPr>
              <w:t>)</w:t>
            </w:r>
          </w:p>
        </w:tc>
        <w:tc>
          <w:tcPr>
            <w:tcW w:w="1985" w:type="dxa"/>
            <w:vAlign w:val="bottom"/>
          </w:tcPr>
          <w:p w:rsidR="000F5968" w:rsidRPr="00951AFC" w:rsidRDefault="005E3912" w:rsidP="00B31829">
            <w:pPr>
              <w:jc w:val="center"/>
              <w:rPr>
                <w:rFonts w:eastAsia="Calibri"/>
                <w:lang w:val="uk-UA" w:eastAsia="en-US"/>
              </w:rPr>
            </w:pPr>
            <w:r w:rsidRPr="005E3912">
              <w:rPr>
                <w:rFonts w:eastAsia="Calibri"/>
                <w:sz w:val="20"/>
                <w:szCs w:val="20"/>
                <w:lang w:val="uk-UA" w:eastAsia="en-US"/>
              </w:rPr>
              <w:t>(</w:t>
            </w:r>
            <w:r w:rsidR="00B31829">
              <w:rPr>
                <w:rFonts w:eastAsia="Calibri"/>
                <w:sz w:val="20"/>
                <w:szCs w:val="20"/>
                <w:lang w:val="uk-UA" w:eastAsia="en-US"/>
              </w:rPr>
              <w:t>188049</w:t>
            </w:r>
            <w:r w:rsidRPr="005E3912">
              <w:rPr>
                <w:rFonts w:eastAsia="Calibri"/>
                <w:sz w:val="20"/>
                <w:szCs w:val="20"/>
                <w:lang w:val="uk-UA" w:eastAsia="en-US"/>
              </w:rPr>
              <w:t>+18589)</w:t>
            </w:r>
          </w:p>
        </w:tc>
      </w:tr>
    </w:tbl>
    <w:p w:rsidR="00C075DE" w:rsidRPr="00EF0699" w:rsidRDefault="00A217BE" w:rsidP="00A217BE">
      <w:pPr>
        <w:ind w:firstLine="709"/>
        <w:jc w:val="both"/>
        <w:rPr>
          <w:rFonts w:eastAsia="Calibri"/>
          <w:sz w:val="28"/>
          <w:szCs w:val="28"/>
          <w:lang w:eastAsia="en-US"/>
        </w:rPr>
      </w:pPr>
      <w:r>
        <w:rPr>
          <w:rFonts w:eastAsia="Calibri"/>
          <w:sz w:val="28"/>
          <w:szCs w:val="28"/>
          <w:lang w:val="uk-UA" w:eastAsia="en-US"/>
        </w:rPr>
        <w:t xml:space="preserve">                                                                                         </w:t>
      </w:r>
    </w:p>
    <w:p w:rsidR="00C075DE" w:rsidRPr="00EF0699" w:rsidRDefault="00C075DE" w:rsidP="00A217BE">
      <w:pPr>
        <w:ind w:firstLine="709"/>
        <w:jc w:val="both"/>
        <w:rPr>
          <w:rFonts w:eastAsia="Calibri"/>
          <w:sz w:val="28"/>
          <w:szCs w:val="28"/>
          <w:lang w:eastAsia="en-US"/>
        </w:rPr>
      </w:pPr>
    </w:p>
    <w:p w:rsidR="00A217BE" w:rsidRDefault="00C075DE" w:rsidP="00A217BE">
      <w:pPr>
        <w:ind w:firstLine="709"/>
        <w:jc w:val="both"/>
        <w:rPr>
          <w:rFonts w:eastAsia="Calibri"/>
          <w:sz w:val="28"/>
          <w:szCs w:val="28"/>
          <w:lang w:val="uk-UA" w:eastAsia="en-US"/>
        </w:rPr>
      </w:pPr>
      <w:r w:rsidRPr="00EF0699">
        <w:rPr>
          <w:rFonts w:eastAsia="Calibri"/>
          <w:sz w:val="28"/>
          <w:szCs w:val="28"/>
          <w:lang w:eastAsia="en-US"/>
        </w:rPr>
        <w:t xml:space="preserve">                                                                                                  </w:t>
      </w:r>
      <w:r w:rsidR="00A217BE">
        <w:rPr>
          <w:rFonts w:eastAsia="Calibri"/>
          <w:sz w:val="28"/>
          <w:szCs w:val="28"/>
          <w:lang w:val="uk-UA" w:eastAsia="en-US"/>
        </w:rPr>
        <w:t>Додаток</w:t>
      </w:r>
      <w:r w:rsidRPr="00EF0699">
        <w:rPr>
          <w:rFonts w:eastAsia="Calibri"/>
          <w:sz w:val="28"/>
          <w:szCs w:val="28"/>
          <w:lang w:eastAsia="en-US"/>
        </w:rPr>
        <w:t xml:space="preserve"> 4</w:t>
      </w:r>
    </w:p>
    <w:p w:rsidR="00A217BE" w:rsidRDefault="00A217BE" w:rsidP="00EF0699">
      <w:pPr>
        <w:jc w:val="both"/>
        <w:rPr>
          <w:rFonts w:eastAsia="Calibri"/>
          <w:sz w:val="28"/>
          <w:szCs w:val="28"/>
          <w:lang w:val="uk-UA" w:eastAsia="en-US"/>
        </w:rPr>
      </w:pPr>
      <w:r w:rsidRPr="000063C0">
        <w:rPr>
          <w:rFonts w:eastAsia="Calibri"/>
          <w:b/>
          <w:sz w:val="28"/>
          <w:szCs w:val="28"/>
          <w:lang w:val="uk-UA" w:eastAsia="en-US"/>
        </w:rPr>
        <w:t xml:space="preserve">Розрахунок оборотних активів </w:t>
      </w:r>
      <w:r w:rsidR="000717CA" w:rsidRPr="000063C0">
        <w:rPr>
          <w:rFonts w:eastAsia="Calibri"/>
          <w:b/>
          <w:sz w:val="28"/>
          <w:szCs w:val="28"/>
          <w:lang w:val="uk-UA" w:eastAsia="en-US"/>
        </w:rPr>
        <w:t xml:space="preserve">по ДМП ІФТКЕ </w:t>
      </w:r>
      <w:r w:rsidRPr="000063C0">
        <w:rPr>
          <w:rFonts w:eastAsia="Calibri"/>
          <w:b/>
          <w:sz w:val="28"/>
          <w:szCs w:val="28"/>
          <w:lang w:val="uk-UA" w:eastAsia="en-US"/>
        </w:rPr>
        <w:t>на 2017</w:t>
      </w:r>
      <w:r w:rsidR="00EF0699">
        <w:rPr>
          <w:rFonts w:eastAsia="Calibri"/>
          <w:b/>
          <w:sz w:val="28"/>
          <w:szCs w:val="28"/>
          <w:lang w:val="uk-UA" w:eastAsia="en-US"/>
        </w:rPr>
        <w:t xml:space="preserve"> </w:t>
      </w:r>
      <w:r w:rsidRPr="000063C0">
        <w:rPr>
          <w:rFonts w:eastAsia="Calibri"/>
          <w:b/>
          <w:sz w:val="28"/>
          <w:szCs w:val="28"/>
          <w:lang w:val="uk-UA" w:eastAsia="en-US"/>
        </w:rPr>
        <w:t>р</w:t>
      </w:r>
      <w:r w:rsidR="00EF0699">
        <w:rPr>
          <w:rFonts w:eastAsia="Calibri"/>
          <w:b/>
          <w:sz w:val="28"/>
          <w:szCs w:val="28"/>
          <w:lang w:val="uk-UA" w:eastAsia="en-US"/>
        </w:rPr>
        <w:t>ік</w:t>
      </w:r>
      <w:r w:rsidRPr="000063C0">
        <w:rPr>
          <w:rFonts w:eastAsia="Calibri"/>
          <w:b/>
          <w:sz w:val="28"/>
          <w:szCs w:val="28"/>
          <w:lang w:val="uk-UA" w:eastAsia="en-US"/>
        </w:rPr>
        <w:t>.</w:t>
      </w:r>
      <w:r w:rsidRPr="000063C0">
        <w:rPr>
          <w:rFonts w:eastAsia="Calibri"/>
          <w:sz w:val="26"/>
          <w:szCs w:val="26"/>
          <w:lang w:val="uk-UA" w:eastAsia="en-US"/>
        </w:rPr>
        <w:t xml:space="preserve">                                                                                       </w:t>
      </w:r>
      <w:r w:rsidR="000063C0">
        <w:rPr>
          <w:rFonts w:eastAsia="Calibri"/>
          <w:sz w:val="26"/>
          <w:szCs w:val="26"/>
          <w:lang w:val="uk-UA" w:eastAsia="en-US"/>
        </w:rPr>
        <w:t xml:space="preserve">               </w:t>
      </w:r>
      <w:r w:rsidR="00EF0699">
        <w:rPr>
          <w:rFonts w:eastAsia="Calibri"/>
          <w:sz w:val="26"/>
          <w:szCs w:val="26"/>
          <w:lang w:val="uk-UA" w:eastAsia="en-US"/>
        </w:rPr>
        <w:t xml:space="preserve">( </w:t>
      </w:r>
      <w:r w:rsidRPr="00EF0699">
        <w:rPr>
          <w:rFonts w:eastAsia="Calibri"/>
          <w:sz w:val="28"/>
          <w:szCs w:val="28"/>
          <w:lang w:val="uk-UA" w:eastAsia="en-US"/>
        </w:rPr>
        <w:t>Витяг з балансу</w:t>
      </w:r>
      <w:r w:rsidR="00EF0699">
        <w:rPr>
          <w:rFonts w:eastAsia="Calibri"/>
          <w:sz w:val="28"/>
          <w:szCs w:val="28"/>
          <w:lang w:val="uk-UA" w:eastAsia="en-US"/>
        </w:rPr>
        <w:t>)</w:t>
      </w:r>
    </w:p>
    <w:p w:rsidR="00EF0699" w:rsidRPr="000063C0" w:rsidRDefault="00EF0699" w:rsidP="00EF0699">
      <w:pPr>
        <w:jc w:val="both"/>
        <w:rPr>
          <w:rFonts w:eastAsia="Calibri"/>
          <w:sz w:val="26"/>
          <w:szCs w:val="26"/>
          <w:lang w:val="uk-UA" w:eastAsia="en-US"/>
        </w:rPr>
      </w:pPr>
    </w:p>
    <w:tbl>
      <w:tblPr>
        <w:tblStyle w:val="a8"/>
        <w:tblW w:w="9356" w:type="dxa"/>
        <w:tblInd w:w="108" w:type="dxa"/>
        <w:tblLayout w:type="fixed"/>
        <w:tblLook w:val="04A0" w:firstRow="1" w:lastRow="0" w:firstColumn="1" w:lastColumn="0" w:noHBand="0" w:noVBand="1"/>
      </w:tblPr>
      <w:tblGrid>
        <w:gridCol w:w="3686"/>
        <w:gridCol w:w="992"/>
        <w:gridCol w:w="2268"/>
        <w:gridCol w:w="2410"/>
      </w:tblGrid>
      <w:tr w:rsidR="00A217BE" w:rsidTr="00EF0699">
        <w:trPr>
          <w:trHeight w:val="450"/>
        </w:trPr>
        <w:tc>
          <w:tcPr>
            <w:tcW w:w="3686" w:type="dxa"/>
            <w:vAlign w:val="center"/>
          </w:tcPr>
          <w:p w:rsidR="00A217BE" w:rsidRDefault="00A217BE" w:rsidP="000717CA">
            <w:pPr>
              <w:jc w:val="center"/>
              <w:rPr>
                <w:rFonts w:eastAsia="Calibri"/>
                <w:sz w:val="28"/>
                <w:szCs w:val="28"/>
                <w:lang w:val="uk-UA" w:eastAsia="en-US"/>
              </w:rPr>
            </w:pPr>
            <w:r>
              <w:rPr>
                <w:rFonts w:eastAsia="Calibri"/>
                <w:sz w:val="28"/>
                <w:szCs w:val="28"/>
                <w:lang w:val="uk-UA" w:eastAsia="en-US"/>
              </w:rPr>
              <w:t>Стаття</w:t>
            </w:r>
          </w:p>
        </w:tc>
        <w:tc>
          <w:tcPr>
            <w:tcW w:w="992" w:type="dxa"/>
            <w:vAlign w:val="center"/>
          </w:tcPr>
          <w:p w:rsidR="00A217BE" w:rsidRDefault="00A217BE" w:rsidP="000717CA">
            <w:pPr>
              <w:jc w:val="center"/>
              <w:rPr>
                <w:rFonts w:eastAsia="Calibri"/>
                <w:sz w:val="28"/>
                <w:szCs w:val="28"/>
                <w:lang w:val="uk-UA" w:eastAsia="en-US"/>
              </w:rPr>
            </w:pPr>
            <w:r>
              <w:rPr>
                <w:rFonts w:eastAsia="Calibri"/>
                <w:sz w:val="28"/>
                <w:szCs w:val="28"/>
                <w:lang w:val="uk-UA" w:eastAsia="en-US"/>
              </w:rPr>
              <w:t>Код</w:t>
            </w:r>
          </w:p>
        </w:tc>
        <w:tc>
          <w:tcPr>
            <w:tcW w:w="2268" w:type="dxa"/>
            <w:vAlign w:val="center"/>
          </w:tcPr>
          <w:p w:rsidR="00A217BE" w:rsidRDefault="000063C0" w:rsidP="000063C0">
            <w:pPr>
              <w:jc w:val="center"/>
              <w:rPr>
                <w:rFonts w:eastAsia="Calibri"/>
                <w:sz w:val="28"/>
                <w:szCs w:val="28"/>
                <w:lang w:val="uk-UA" w:eastAsia="en-US"/>
              </w:rPr>
            </w:pPr>
            <w:r>
              <w:rPr>
                <w:rFonts w:eastAsia="Calibri"/>
                <w:sz w:val="28"/>
                <w:szCs w:val="28"/>
                <w:lang w:val="uk-UA" w:eastAsia="en-US"/>
              </w:rPr>
              <w:t>Факт</w:t>
            </w:r>
            <w:r w:rsidR="00A217BE">
              <w:rPr>
                <w:rFonts w:eastAsia="Calibri"/>
                <w:sz w:val="28"/>
                <w:szCs w:val="28"/>
                <w:lang w:val="uk-UA" w:eastAsia="en-US"/>
              </w:rPr>
              <w:t xml:space="preserve"> 2016р.</w:t>
            </w:r>
          </w:p>
        </w:tc>
        <w:tc>
          <w:tcPr>
            <w:tcW w:w="2410" w:type="dxa"/>
            <w:vAlign w:val="center"/>
          </w:tcPr>
          <w:p w:rsidR="00A217BE" w:rsidRDefault="00A217BE" w:rsidP="000717CA">
            <w:pPr>
              <w:jc w:val="center"/>
              <w:rPr>
                <w:rFonts w:eastAsia="Calibri"/>
                <w:sz w:val="28"/>
                <w:szCs w:val="28"/>
                <w:lang w:val="uk-UA" w:eastAsia="en-US"/>
              </w:rPr>
            </w:pPr>
            <w:r>
              <w:rPr>
                <w:rFonts w:eastAsia="Calibri"/>
                <w:sz w:val="28"/>
                <w:szCs w:val="28"/>
                <w:lang w:val="uk-UA" w:eastAsia="en-US"/>
              </w:rPr>
              <w:t>План 2017р.</w:t>
            </w:r>
          </w:p>
        </w:tc>
      </w:tr>
      <w:tr w:rsidR="00A217BE" w:rsidRPr="00EF0699" w:rsidTr="00EF0699">
        <w:tc>
          <w:tcPr>
            <w:tcW w:w="3686" w:type="dxa"/>
          </w:tcPr>
          <w:p w:rsidR="00C075DE" w:rsidRPr="00EF0699" w:rsidRDefault="00C075DE" w:rsidP="00A217BE">
            <w:pPr>
              <w:rPr>
                <w:rFonts w:eastAsia="Calibri"/>
                <w:sz w:val="26"/>
                <w:szCs w:val="26"/>
                <w:lang w:val="en-US" w:eastAsia="en-US"/>
              </w:rPr>
            </w:pPr>
          </w:p>
          <w:p w:rsidR="00A217BE" w:rsidRPr="00EF0699" w:rsidRDefault="00C075DE" w:rsidP="00A217BE">
            <w:pPr>
              <w:rPr>
                <w:rFonts w:eastAsia="Calibri"/>
                <w:sz w:val="26"/>
                <w:szCs w:val="26"/>
                <w:lang w:val="uk-UA" w:eastAsia="en-US"/>
              </w:rPr>
            </w:pPr>
            <w:r w:rsidRPr="00EF0699">
              <w:rPr>
                <w:rFonts w:eastAsia="Calibri"/>
                <w:sz w:val="26"/>
                <w:szCs w:val="26"/>
                <w:lang w:val="uk-UA" w:eastAsia="en-US"/>
              </w:rPr>
              <w:t>З</w:t>
            </w:r>
            <w:r w:rsidR="00A217BE" w:rsidRPr="00EF0699">
              <w:rPr>
                <w:rFonts w:eastAsia="Calibri"/>
                <w:sz w:val="26"/>
                <w:szCs w:val="26"/>
                <w:lang w:val="uk-UA" w:eastAsia="en-US"/>
              </w:rPr>
              <w:t>апаси</w:t>
            </w:r>
          </w:p>
        </w:tc>
        <w:tc>
          <w:tcPr>
            <w:tcW w:w="992" w:type="dxa"/>
          </w:tcPr>
          <w:p w:rsidR="00E64576" w:rsidRPr="00EF0699" w:rsidRDefault="00E64576" w:rsidP="00A217BE">
            <w:pPr>
              <w:jc w:val="center"/>
              <w:rPr>
                <w:rFonts w:eastAsia="Calibri"/>
                <w:sz w:val="26"/>
                <w:szCs w:val="26"/>
                <w:lang w:val="uk-UA" w:eastAsia="en-US"/>
              </w:rPr>
            </w:pPr>
          </w:p>
          <w:p w:rsidR="00A217BE" w:rsidRPr="00EF0699" w:rsidRDefault="00A217BE" w:rsidP="00A217BE">
            <w:pPr>
              <w:jc w:val="center"/>
              <w:rPr>
                <w:rFonts w:eastAsia="Calibri"/>
                <w:sz w:val="26"/>
                <w:szCs w:val="26"/>
                <w:lang w:val="uk-UA" w:eastAsia="en-US"/>
              </w:rPr>
            </w:pPr>
            <w:r w:rsidRPr="00EF0699">
              <w:rPr>
                <w:rFonts w:eastAsia="Calibri"/>
                <w:sz w:val="26"/>
                <w:szCs w:val="26"/>
                <w:lang w:val="uk-UA" w:eastAsia="en-US"/>
              </w:rPr>
              <w:t>1100</w:t>
            </w:r>
          </w:p>
        </w:tc>
        <w:tc>
          <w:tcPr>
            <w:tcW w:w="2268" w:type="dxa"/>
          </w:tcPr>
          <w:p w:rsidR="00C075DE" w:rsidRPr="00EF0699" w:rsidRDefault="00C075DE" w:rsidP="00A217BE">
            <w:pPr>
              <w:jc w:val="center"/>
              <w:rPr>
                <w:rFonts w:eastAsia="Calibri"/>
                <w:sz w:val="26"/>
                <w:szCs w:val="26"/>
                <w:lang w:val="en-US" w:eastAsia="en-US"/>
              </w:rPr>
            </w:pPr>
          </w:p>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8</w:t>
            </w:r>
            <w:r w:rsidR="00C075DE" w:rsidRPr="00EF0699">
              <w:rPr>
                <w:rFonts w:eastAsia="Calibri"/>
                <w:sz w:val="26"/>
                <w:szCs w:val="26"/>
                <w:lang w:val="uk-UA" w:eastAsia="en-US"/>
              </w:rPr>
              <w:t> </w:t>
            </w:r>
            <w:r w:rsidRPr="00EF0699">
              <w:rPr>
                <w:rFonts w:eastAsia="Calibri"/>
                <w:sz w:val="26"/>
                <w:szCs w:val="26"/>
                <w:lang w:val="uk-UA" w:eastAsia="en-US"/>
              </w:rPr>
              <w:t>654</w:t>
            </w:r>
          </w:p>
        </w:tc>
        <w:tc>
          <w:tcPr>
            <w:tcW w:w="2410" w:type="dxa"/>
          </w:tcPr>
          <w:p w:rsidR="00C075DE" w:rsidRPr="00EF0699" w:rsidRDefault="00C075DE" w:rsidP="00A217BE">
            <w:pPr>
              <w:jc w:val="center"/>
              <w:rPr>
                <w:rFonts w:eastAsia="Calibri"/>
                <w:sz w:val="26"/>
                <w:szCs w:val="26"/>
                <w:lang w:val="en-US" w:eastAsia="en-US"/>
              </w:rPr>
            </w:pPr>
          </w:p>
          <w:p w:rsidR="00A217BE" w:rsidRPr="00EF0699" w:rsidRDefault="007830A6" w:rsidP="00A217BE">
            <w:pPr>
              <w:jc w:val="center"/>
              <w:rPr>
                <w:rFonts w:eastAsia="Calibri"/>
                <w:sz w:val="26"/>
                <w:szCs w:val="26"/>
                <w:lang w:val="uk-UA" w:eastAsia="en-US"/>
              </w:rPr>
            </w:pPr>
            <w:r w:rsidRPr="00EF0699">
              <w:rPr>
                <w:rFonts w:eastAsia="Calibri"/>
                <w:sz w:val="26"/>
                <w:szCs w:val="26"/>
                <w:lang w:val="uk-UA" w:eastAsia="en-US"/>
              </w:rPr>
              <w:t>9 107</w:t>
            </w:r>
          </w:p>
        </w:tc>
      </w:tr>
      <w:tr w:rsidR="00A217BE" w:rsidRPr="00EF0699" w:rsidTr="00EF0699">
        <w:tc>
          <w:tcPr>
            <w:tcW w:w="3686" w:type="dxa"/>
          </w:tcPr>
          <w:p w:rsidR="00A217BE" w:rsidRPr="00EF0699" w:rsidRDefault="00C075DE" w:rsidP="00C075DE">
            <w:pPr>
              <w:jc w:val="both"/>
              <w:rPr>
                <w:rFonts w:eastAsia="Calibri"/>
                <w:sz w:val="26"/>
                <w:szCs w:val="26"/>
                <w:lang w:val="uk-UA" w:eastAsia="en-US"/>
              </w:rPr>
            </w:pPr>
            <w:r w:rsidRPr="00EF0699">
              <w:rPr>
                <w:rFonts w:eastAsia="Calibri"/>
                <w:sz w:val="26"/>
                <w:szCs w:val="26"/>
                <w:lang w:val="uk-UA" w:eastAsia="en-US"/>
              </w:rPr>
              <w:t xml:space="preserve">   в</w:t>
            </w:r>
            <w:r w:rsidR="000905BC" w:rsidRPr="00EF0699">
              <w:rPr>
                <w:rFonts w:eastAsia="Calibri"/>
                <w:sz w:val="26"/>
                <w:szCs w:val="26"/>
                <w:lang w:val="uk-UA" w:eastAsia="en-US"/>
              </w:rPr>
              <w:t>иробничі запаси</w:t>
            </w:r>
          </w:p>
        </w:tc>
        <w:tc>
          <w:tcPr>
            <w:tcW w:w="992"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1101</w:t>
            </w:r>
          </w:p>
        </w:tc>
        <w:tc>
          <w:tcPr>
            <w:tcW w:w="2268"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4859</w:t>
            </w:r>
          </w:p>
        </w:tc>
        <w:tc>
          <w:tcPr>
            <w:tcW w:w="2410" w:type="dxa"/>
            <w:vAlign w:val="bottom"/>
          </w:tcPr>
          <w:p w:rsidR="00A217BE" w:rsidRPr="00EF0699" w:rsidRDefault="007830A6" w:rsidP="00A217BE">
            <w:pPr>
              <w:jc w:val="center"/>
              <w:rPr>
                <w:rFonts w:eastAsia="Calibri"/>
                <w:sz w:val="26"/>
                <w:szCs w:val="26"/>
                <w:lang w:val="uk-UA" w:eastAsia="en-US"/>
              </w:rPr>
            </w:pPr>
            <w:r w:rsidRPr="00EF0699">
              <w:rPr>
                <w:rFonts w:eastAsia="Calibri"/>
                <w:sz w:val="26"/>
                <w:szCs w:val="26"/>
                <w:lang w:val="uk-UA" w:eastAsia="en-US"/>
              </w:rPr>
              <w:t>5312</w:t>
            </w:r>
          </w:p>
        </w:tc>
      </w:tr>
      <w:tr w:rsidR="00A217BE" w:rsidRPr="00EF0699" w:rsidTr="00EF0699">
        <w:tc>
          <w:tcPr>
            <w:tcW w:w="3686" w:type="dxa"/>
          </w:tcPr>
          <w:p w:rsidR="00A217BE" w:rsidRPr="00EF0699" w:rsidRDefault="00C075DE" w:rsidP="00A217BE">
            <w:pPr>
              <w:jc w:val="both"/>
              <w:rPr>
                <w:rFonts w:eastAsia="Calibri"/>
                <w:sz w:val="26"/>
                <w:szCs w:val="26"/>
                <w:lang w:val="uk-UA" w:eastAsia="en-US"/>
              </w:rPr>
            </w:pPr>
            <w:r w:rsidRPr="00EF0699">
              <w:rPr>
                <w:rFonts w:eastAsia="Calibri"/>
                <w:sz w:val="26"/>
                <w:szCs w:val="26"/>
                <w:lang w:val="uk-UA" w:eastAsia="en-US"/>
              </w:rPr>
              <w:t xml:space="preserve">   </w:t>
            </w:r>
            <w:r w:rsidR="000905BC" w:rsidRPr="00EF0699">
              <w:rPr>
                <w:rFonts w:eastAsia="Calibri"/>
                <w:sz w:val="26"/>
                <w:szCs w:val="26"/>
                <w:lang w:val="uk-UA" w:eastAsia="en-US"/>
              </w:rPr>
              <w:t>товари</w:t>
            </w:r>
          </w:p>
        </w:tc>
        <w:tc>
          <w:tcPr>
            <w:tcW w:w="992"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1104</w:t>
            </w:r>
          </w:p>
        </w:tc>
        <w:tc>
          <w:tcPr>
            <w:tcW w:w="2268"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3795</w:t>
            </w:r>
          </w:p>
        </w:tc>
        <w:tc>
          <w:tcPr>
            <w:tcW w:w="2410"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3795</w:t>
            </w:r>
          </w:p>
        </w:tc>
      </w:tr>
      <w:tr w:rsidR="00A217BE" w:rsidRPr="00EF0699" w:rsidTr="00EF0699">
        <w:tc>
          <w:tcPr>
            <w:tcW w:w="3686" w:type="dxa"/>
          </w:tcPr>
          <w:p w:rsidR="00E64576" w:rsidRPr="00EF0699" w:rsidRDefault="00E64576" w:rsidP="00A217BE">
            <w:pPr>
              <w:jc w:val="both"/>
              <w:rPr>
                <w:rFonts w:eastAsia="Calibri"/>
                <w:sz w:val="26"/>
                <w:szCs w:val="26"/>
                <w:lang w:val="uk-UA" w:eastAsia="en-US"/>
              </w:rPr>
            </w:pPr>
          </w:p>
          <w:p w:rsidR="00A217BE" w:rsidRPr="00EF0699" w:rsidRDefault="000905BC" w:rsidP="00A217BE">
            <w:pPr>
              <w:jc w:val="both"/>
              <w:rPr>
                <w:rFonts w:eastAsia="Calibri"/>
                <w:sz w:val="26"/>
                <w:szCs w:val="26"/>
                <w:lang w:val="uk-UA" w:eastAsia="en-US"/>
              </w:rPr>
            </w:pPr>
            <w:r w:rsidRPr="00EF0699">
              <w:rPr>
                <w:rFonts w:eastAsia="Calibri"/>
                <w:sz w:val="26"/>
                <w:szCs w:val="26"/>
                <w:lang w:val="uk-UA" w:eastAsia="en-US"/>
              </w:rPr>
              <w:t>Дебіторська заборгованість за продукцію, товари, роботи, послуги</w:t>
            </w:r>
          </w:p>
        </w:tc>
        <w:tc>
          <w:tcPr>
            <w:tcW w:w="992"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1125</w:t>
            </w:r>
          </w:p>
        </w:tc>
        <w:tc>
          <w:tcPr>
            <w:tcW w:w="2268" w:type="dxa"/>
            <w:vAlign w:val="bottom"/>
          </w:tcPr>
          <w:p w:rsidR="00A217BE" w:rsidRPr="00EF0699" w:rsidRDefault="000905BC" w:rsidP="000905BC">
            <w:pPr>
              <w:pStyle w:val="a3"/>
              <w:rPr>
                <w:rFonts w:eastAsia="Calibri"/>
                <w:sz w:val="26"/>
                <w:szCs w:val="26"/>
                <w:lang w:val="uk-UA" w:eastAsia="en-US"/>
              </w:rPr>
            </w:pPr>
            <w:r w:rsidRPr="00EF0699">
              <w:rPr>
                <w:rFonts w:eastAsia="Calibri"/>
                <w:sz w:val="26"/>
                <w:szCs w:val="26"/>
                <w:lang w:val="uk-UA" w:eastAsia="en-US"/>
              </w:rPr>
              <w:t>81 098</w:t>
            </w:r>
          </w:p>
        </w:tc>
        <w:tc>
          <w:tcPr>
            <w:tcW w:w="2410" w:type="dxa"/>
            <w:vAlign w:val="bottom"/>
          </w:tcPr>
          <w:p w:rsidR="00A217BE" w:rsidRPr="00EF0699" w:rsidRDefault="003F16E9" w:rsidP="003F16E9">
            <w:pPr>
              <w:jc w:val="center"/>
              <w:rPr>
                <w:rFonts w:eastAsia="Calibri"/>
                <w:sz w:val="26"/>
                <w:szCs w:val="26"/>
                <w:lang w:val="uk-UA" w:eastAsia="en-US"/>
              </w:rPr>
            </w:pPr>
            <w:r w:rsidRPr="00EF0699">
              <w:rPr>
                <w:rFonts w:eastAsia="Calibri"/>
                <w:sz w:val="26"/>
                <w:szCs w:val="26"/>
                <w:lang w:val="uk-UA" w:eastAsia="en-US"/>
              </w:rPr>
              <w:t>67 548</w:t>
            </w:r>
          </w:p>
        </w:tc>
      </w:tr>
      <w:tr w:rsidR="00A217BE" w:rsidRPr="00EF0699" w:rsidTr="00EF0699">
        <w:tc>
          <w:tcPr>
            <w:tcW w:w="3686" w:type="dxa"/>
          </w:tcPr>
          <w:p w:rsidR="00E64576" w:rsidRPr="00EF0699" w:rsidRDefault="00E64576" w:rsidP="000905BC">
            <w:pPr>
              <w:jc w:val="both"/>
              <w:rPr>
                <w:rFonts w:eastAsia="Calibri"/>
                <w:sz w:val="26"/>
                <w:szCs w:val="26"/>
                <w:lang w:val="uk-UA" w:eastAsia="en-US"/>
              </w:rPr>
            </w:pPr>
          </w:p>
          <w:p w:rsidR="00A217BE" w:rsidRPr="00EF0699" w:rsidRDefault="000905BC" w:rsidP="000905BC">
            <w:pPr>
              <w:jc w:val="both"/>
              <w:rPr>
                <w:rFonts w:eastAsia="Calibri"/>
                <w:sz w:val="26"/>
                <w:szCs w:val="26"/>
                <w:lang w:val="uk-UA" w:eastAsia="en-US"/>
              </w:rPr>
            </w:pPr>
            <w:r w:rsidRPr="00EF0699">
              <w:rPr>
                <w:rFonts w:eastAsia="Calibri"/>
                <w:sz w:val="26"/>
                <w:szCs w:val="26"/>
                <w:lang w:val="uk-UA" w:eastAsia="en-US"/>
              </w:rPr>
              <w:t>Дебіторська заборгованість за розрахунками</w:t>
            </w:r>
          </w:p>
        </w:tc>
        <w:tc>
          <w:tcPr>
            <w:tcW w:w="992" w:type="dxa"/>
            <w:vAlign w:val="bottom"/>
          </w:tcPr>
          <w:p w:rsidR="00A217BE" w:rsidRPr="00EF0699" w:rsidRDefault="00A217BE" w:rsidP="00A217BE">
            <w:pPr>
              <w:jc w:val="center"/>
              <w:rPr>
                <w:rFonts w:eastAsia="Calibri"/>
                <w:sz w:val="26"/>
                <w:szCs w:val="26"/>
                <w:lang w:val="uk-UA" w:eastAsia="en-US"/>
              </w:rPr>
            </w:pPr>
          </w:p>
        </w:tc>
        <w:tc>
          <w:tcPr>
            <w:tcW w:w="2268" w:type="dxa"/>
            <w:vAlign w:val="bottom"/>
          </w:tcPr>
          <w:p w:rsidR="00A217BE" w:rsidRPr="00EF0699" w:rsidRDefault="00A217BE" w:rsidP="00A217BE">
            <w:pPr>
              <w:jc w:val="center"/>
              <w:rPr>
                <w:rFonts w:eastAsia="Calibri"/>
                <w:sz w:val="26"/>
                <w:szCs w:val="26"/>
                <w:lang w:val="uk-UA" w:eastAsia="en-US"/>
              </w:rPr>
            </w:pPr>
          </w:p>
        </w:tc>
        <w:tc>
          <w:tcPr>
            <w:tcW w:w="2410" w:type="dxa"/>
            <w:vAlign w:val="bottom"/>
          </w:tcPr>
          <w:p w:rsidR="00A217BE" w:rsidRPr="00EF0699" w:rsidRDefault="00A217BE" w:rsidP="003F16E9">
            <w:pPr>
              <w:jc w:val="center"/>
              <w:rPr>
                <w:rFonts w:eastAsia="Calibri"/>
                <w:sz w:val="26"/>
                <w:szCs w:val="26"/>
                <w:lang w:val="uk-UA" w:eastAsia="en-US"/>
              </w:rPr>
            </w:pPr>
          </w:p>
        </w:tc>
      </w:tr>
      <w:tr w:rsidR="00A217BE" w:rsidRPr="00EF0699" w:rsidTr="00EF0699">
        <w:tc>
          <w:tcPr>
            <w:tcW w:w="3686" w:type="dxa"/>
          </w:tcPr>
          <w:p w:rsidR="00C075DE" w:rsidRPr="00EF0699" w:rsidRDefault="00C075DE" w:rsidP="00A217BE">
            <w:pPr>
              <w:jc w:val="both"/>
              <w:rPr>
                <w:rFonts w:eastAsia="Calibri"/>
                <w:sz w:val="26"/>
                <w:szCs w:val="26"/>
                <w:lang w:val="en-US" w:eastAsia="en-US"/>
              </w:rPr>
            </w:pPr>
          </w:p>
          <w:p w:rsidR="00A217BE" w:rsidRPr="00EF0699" w:rsidRDefault="00E64576" w:rsidP="00A217BE">
            <w:pPr>
              <w:jc w:val="both"/>
              <w:rPr>
                <w:rFonts w:eastAsia="Calibri"/>
                <w:sz w:val="26"/>
                <w:szCs w:val="26"/>
                <w:lang w:val="uk-UA" w:eastAsia="en-US"/>
              </w:rPr>
            </w:pPr>
            <w:r w:rsidRPr="00EF0699">
              <w:rPr>
                <w:rFonts w:eastAsia="Calibri"/>
                <w:sz w:val="26"/>
                <w:szCs w:val="26"/>
                <w:lang w:val="uk-UA" w:eastAsia="en-US"/>
              </w:rPr>
              <w:t xml:space="preserve">   </w:t>
            </w:r>
            <w:r w:rsidR="000905BC" w:rsidRPr="00EF0699">
              <w:rPr>
                <w:rFonts w:eastAsia="Calibri"/>
                <w:sz w:val="26"/>
                <w:szCs w:val="26"/>
                <w:lang w:val="uk-UA" w:eastAsia="en-US"/>
              </w:rPr>
              <w:t>З бюджетом</w:t>
            </w:r>
          </w:p>
        </w:tc>
        <w:tc>
          <w:tcPr>
            <w:tcW w:w="992"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1135</w:t>
            </w:r>
          </w:p>
        </w:tc>
        <w:tc>
          <w:tcPr>
            <w:tcW w:w="2268"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495</w:t>
            </w:r>
          </w:p>
        </w:tc>
        <w:tc>
          <w:tcPr>
            <w:tcW w:w="2410" w:type="dxa"/>
            <w:vAlign w:val="bottom"/>
          </w:tcPr>
          <w:p w:rsidR="00A217BE" w:rsidRPr="00EF0699" w:rsidRDefault="008D2C73" w:rsidP="003F16E9">
            <w:pPr>
              <w:jc w:val="center"/>
              <w:rPr>
                <w:rFonts w:eastAsia="Calibri"/>
                <w:sz w:val="26"/>
                <w:szCs w:val="26"/>
                <w:lang w:val="uk-UA" w:eastAsia="en-US"/>
              </w:rPr>
            </w:pPr>
            <w:r w:rsidRPr="00EF0699">
              <w:rPr>
                <w:rFonts w:eastAsia="Calibri"/>
                <w:sz w:val="26"/>
                <w:szCs w:val="26"/>
                <w:lang w:val="uk-UA" w:eastAsia="en-US"/>
              </w:rPr>
              <w:t>495</w:t>
            </w:r>
          </w:p>
        </w:tc>
      </w:tr>
      <w:tr w:rsidR="00A217BE" w:rsidRPr="00EF0699" w:rsidTr="00EF0699">
        <w:tc>
          <w:tcPr>
            <w:tcW w:w="3686" w:type="dxa"/>
          </w:tcPr>
          <w:p w:rsidR="00C075DE" w:rsidRPr="00EF0699" w:rsidRDefault="007830A6" w:rsidP="007830A6">
            <w:pPr>
              <w:jc w:val="both"/>
              <w:rPr>
                <w:rFonts w:eastAsia="Calibri"/>
                <w:sz w:val="26"/>
                <w:szCs w:val="26"/>
                <w:lang w:eastAsia="en-US"/>
              </w:rPr>
            </w:pPr>
            <w:r w:rsidRPr="00EF0699">
              <w:rPr>
                <w:rFonts w:eastAsia="Calibri"/>
                <w:sz w:val="26"/>
                <w:szCs w:val="26"/>
                <w:lang w:val="uk-UA" w:eastAsia="en-US"/>
              </w:rPr>
              <w:t xml:space="preserve">  </w:t>
            </w:r>
          </w:p>
          <w:p w:rsidR="00A217BE" w:rsidRPr="00EF0699" w:rsidRDefault="00C075DE" w:rsidP="000063C0">
            <w:pPr>
              <w:jc w:val="both"/>
              <w:rPr>
                <w:rFonts w:eastAsia="Calibri"/>
                <w:sz w:val="26"/>
                <w:szCs w:val="26"/>
                <w:lang w:val="uk-UA" w:eastAsia="en-US"/>
              </w:rPr>
            </w:pPr>
            <w:r w:rsidRPr="00EF0699">
              <w:rPr>
                <w:rFonts w:eastAsia="Calibri"/>
                <w:sz w:val="26"/>
                <w:szCs w:val="26"/>
                <w:lang w:val="uk-UA" w:eastAsia="en-US"/>
              </w:rPr>
              <w:t xml:space="preserve">   </w:t>
            </w:r>
            <w:r w:rsidR="007830A6" w:rsidRPr="00EF0699">
              <w:rPr>
                <w:rFonts w:eastAsia="Calibri"/>
                <w:sz w:val="26"/>
                <w:szCs w:val="26"/>
                <w:lang w:val="uk-UA" w:eastAsia="en-US"/>
              </w:rPr>
              <w:t>у</w:t>
            </w:r>
            <w:r w:rsidR="000905BC" w:rsidRPr="00EF0699">
              <w:rPr>
                <w:rFonts w:eastAsia="Calibri"/>
                <w:sz w:val="26"/>
                <w:szCs w:val="26"/>
                <w:lang w:val="uk-UA" w:eastAsia="en-US"/>
              </w:rPr>
              <w:t xml:space="preserve"> т</w:t>
            </w:r>
            <w:r w:rsidR="000063C0" w:rsidRPr="00EF0699">
              <w:rPr>
                <w:rFonts w:eastAsia="Calibri"/>
                <w:sz w:val="26"/>
                <w:szCs w:val="26"/>
                <w:lang w:val="uk-UA" w:eastAsia="en-US"/>
              </w:rPr>
              <w:t>.</w:t>
            </w:r>
            <w:r w:rsidR="000905BC" w:rsidRPr="00EF0699">
              <w:rPr>
                <w:rFonts w:eastAsia="Calibri"/>
                <w:sz w:val="26"/>
                <w:szCs w:val="26"/>
                <w:lang w:val="uk-UA" w:eastAsia="en-US"/>
              </w:rPr>
              <w:t xml:space="preserve"> ч</w:t>
            </w:r>
            <w:r w:rsidR="000063C0" w:rsidRPr="00EF0699">
              <w:rPr>
                <w:rFonts w:eastAsia="Calibri"/>
                <w:sz w:val="26"/>
                <w:szCs w:val="26"/>
                <w:lang w:val="uk-UA" w:eastAsia="en-US"/>
              </w:rPr>
              <w:t xml:space="preserve">. </w:t>
            </w:r>
            <w:r w:rsidR="000905BC" w:rsidRPr="00EF0699">
              <w:rPr>
                <w:rFonts w:eastAsia="Calibri"/>
                <w:sz w:val="26"/>
                <w:szCs w:val="26"/>
                <w:lang w:val="uk-UA" w:eastAsia="en-US"/>
              </w:rPr>
              <w:t xml:space="preserve"> з податку на прибуток</w:t>
            </w:r>
          </w:p>
        </w:tc>
        <w:tc>
          <w:tcPr>
            <w:tcW w:w="992"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1136</w:t>
            </w:r>
          </w:p>
        </w:tc>
        <w:tc>
          <w:tcPr>
            <w:tcW w:w="2268"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495</w:t>
            </w:r>
          </w:p>
        </w:tc>
        <w:tc>
          <w:tcPr>
            <w:tcW w:w="2410" w:type="dxa"/>
            <w:vAlign w:val="bottom"/>
          </w:tcPr>
          <w:p w:rsidR="00A217BE" w:rsidRPr="00EF0699" w:rsidRDefault="00DE520A" w:rsidP="003F16E9">
            <w:pPr>
              <w:jc w:val="center"/>
              <w:rPr>
                <w:rFonts w:eastAsia="Calibri"/>
                <w:sz w:val="26"/>
                <w:szCs w:val="26"/>
                <w:lang w:val="uk-UA" w:eastAsia="en-US"/>
              </w:rPr>
            </w:pPr>
            <w:r w:rsidRPr="00EF0699">
              <w:rPr>
                <w:rFonts w:eastAsia="Calibri"/>
                <w:sz w:val="26"/>
                <w:szCs w:val="26"/>
                <w:lang w:val="uk-UA" w:eastAsia="en-US"/>
              </w:rPr>
              <w:t>495</w:t>
            </w:r>
          </w:p>
        </w:tc>
      </w:tr>
      <w:tr w:rsidR="00A217BE" w:rsidRPr="00EF0699" w:rsidTr="00EF0699">
        <w:tc>
          <w:tcPr>
            <w:tcW w:w="3686" w:type="dxa"/>
          </w:tcPr>
          <w:p w:rsidR="00A217BE" w:rsidRPr="00EF0699" w:rsidRDefault="000905BC" w:rsidP="00A217BE">
            <w:pPr>
              <w:jc w:val="both"/>
              <w:rPr>
                <w:rFonts w:eastAsia="Calibri"/>
                <w:sz w:val="26"/>
                <w:szCs w:val="26"/>
                <w:lang w:val="uk-UA" w:eastAsia="en-US"/>
              </w:rPr>
            </w:pPr>
            <w:r w:rsidRPr="00EF0699">
              <w:rPr>
                <w:rFonts w:eastAsia="Calibri"/>
                <w:sz w:val="26"/>
                <w:szCs w:val="26"/>
                <w:lang w:val="uk-UA" w:eastAsia="en-US"/>
              </w:rPr>
              <w:t>Інша поточна дебіторська заборгованість</w:t>
            </w:r>
          </w:p>
        </w:tc>
        <w:tc>
          <w:tcPr>
            <w:tcW w:w="992"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1155</w:t>
            </w:r>
          </w:p>
        </w:tc>
        <w:tc>
          <w:tcPr>
            <w:tcW w:w="2268"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10 850</w:t>
            </w:r>
          </w:p>
        </w:tc>
        <w:tc>
          <w:tcPr>
            <w:tcW w:w="2410" w:type="dxa"/>
            <w:vAlign w:val="bottom"/>
          </w:tcPr>
          <w:p w:rsidR="00A217BE" w:rsidRPr="00EF0699" w:rsidRDefault="008D2C73" w:rsidP="003F16E9">
            <w:pPr>
              <w:jc w:val="center"/>
              <w:rPr>
                <w:rFonts w:eastAsia="Calibri"/>
                <w:sz w:val="26"/>
                <w:szCs w:val="26"/>
                <w:lang w:val="uk-UA" w:eastAsia="en-US"/>
              </w:rPr>
            </w:pPr>
            <w:r w:rsidRPr="00EF0699">
              <w:rPr>
                <w:rFonts w:eastAsia="Calibri"/>
                <w:sz w:val="26"/>
                <w:szCs w:val="26"/>
                <w:lang w:val="uk-UA" w:eastAsia="en-US"/>
              </w:rPr>
              <w:t>10 850</w:t>
            </w:r>
          </w:p>
        </w:tc>
      </w:tr>
      <w:tr w:rsidR="00A217BE" w:rsidRPr="00EF0699" w:rsidTr="00EF0699">
        <w:tc>
          <w:tcPr>
            <w:tcW w:w="3686" w:type="dxa"/>
          </w:tcPr>
          <w:p w:rsidR="00C075DE" w:rsidRPr="00EF0699" w:rsidRDefault="00C075DE" w:rsidP="00A217BE">
            <w:pPr>
              <w:jc w:val="both"/>
              <w:rPr>
                <w:rFonts w:eastAsia="Calibri"/>
                <w:sz w:val="26"/>
                <w:szCs w:val="26"/>
                <w:lang w:val="en-US" w:eastAsia="en-US"/>
              </w:rPr>
            </w:pPr>
          </w:p>
          <w:p w:rsidR="00A217BE" w:rsidRPr="00EF0699" w:rsidRDefault="000905BC" w:rsidP="00A217BE">
            <w:pPr>
              <w:jc w:val="both"/>
              <w:rPr>
                <w:rFonts w:eastAsia="Calibri"/>
                <w:sz w:val="26"/>
                <w:szCs w:val="26"/>
                <w:lang w:val="uk-UA" w:eastAsia="en-US"/>
              </w:rPr>
            </w:pPr>
            <w:r w:rsidRPr="00EF0699">
              <w:rPr>
                <w:rFonts w:eastAsia="Calibri"/>
                <w:sz w:val="26"/>
                <w:szCs w:val="26"/>
                <w:lang w:val="uk-UA" w:eastAsia="en-US"/>
              </w:rPr>
              <w:t>Гроші та їх еквиваленти</w:t>
            </w:r>
          </w:p>
        </w:tc>
        <w:tc>
          <w:tcPr>
            <w:tcW w:w="992"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1165</w:t>
            </w:r>
          </w:p>
        </w:tc>
        <w:tc>
          <w:tcPr>
            <w:tcW w:w="2268" w:type="dxa"/>
            <w:vAlign w:val="bottom"/>
          </w:tcPr>
          <w:p w:rsidR="00A217BE" w:rsidRPr="00EF0699" w:rsidRDefault="000905BC" w:rsidP="00A217BE">
            <w:pPr>
              <w:jc w:val="center"/>
              <w:rPr>
                <w:rFonts w:eastAsia="Calibri"/>
                <w:sz w:val="26"/>
                <w:szCs w:val="26"/>
                <w:lang w:val="uk-UA" w:eastAsia="en-US"/>
              </w:rPr>
            </w:pPr>
            <w:r w:rsidRPr="00EF0699">
              <w:rPr>
                <w:rFonts w:eastAsia="Calibri"/>
                <w:sz w:val="26"/>
                <w:szCs w:val="26"/>
                <w:lang w:val="uk-UA" w:eastAsia="en-US"/>
              </w:rPr>
              <w:t>18 589</w:t>
            </w:r>
          </w:p>
        </w:tc>
        <w:tc>
          <w:tcPr>
            <w:tcW w:w="2410" w:type="dxa"/>
            <w:vAlign w:val="bottom"/>
          </w:tcPr>
          <w:p w:rsidR="00A217BE" w:rsidRPr="00EF0699" w:rsidRDefault="0046725E" w:rsidP="00A217BE">
            <w:pPr>
              <w:jc w:val="center"/>
              <w:rPr>
                <w:rFonts w:eastAsia="Calibri"/>
                <w:sz w:val="26"/>
                <w:szCs w:val="26"/>
                <w:lang w:val="uk-UA" w:eastAsia="en-US"/>
              </w:rPr>
            </w:pPr>
            <w:r w:rsidRPr="00EF0699">
              <w:rPr>
                <w:rFonts w:eastAsia="Calibri"/>
                <w:sz w:val="26"/>
                <w:szCs w:val="26"/>
                <w:lang w:val="uk-UA" w:eastAsia="en-US"/>
              </w:rPr>
              <w:t>206 638</w:t>
            </w:r>
          </w:p>
        </w:tc>
      </w:tr>
      <w:tr w:rsidR="00A217BE" w:rsidRPr="00EF0699" w:rsidTr="00EF0699">
        <w:tc>
          <w:tcPr>
            <w:tcW w:w="3686" w:type="dxa"/>
          </w:tcPr>
          <w:p w:rsidR="00C075DE" w:rsidRPr="00EF0699" w:rsidRDefault="00C075DE" w:rsidP="0046725E">
            <w:pPr>
              <w:jc w:val="both"/>
              <w:rPr>
                <w:rFonts w:eastAsia="Calibri"/>
                <w:sz w:val="26"/>
                <w:szCs w:val="26"/>
                <w:lang w:val="en-US" w:eastAsia="en-US"/>
              </w:rPr>
            </w:pPr>
          </w:p>
          <w:p w:rsidR="00A217BE" w:rsidRPr="00EF0699" w:rsidRDefault="0046725E" w:rsidP="0046725E">
            <w:pPr>
              <w:jc w:val="both"/>
              <w:rPr>
                <w:rFonts w:eastAsia="Calibri"/>
                <w:sz w:val="26"/>
                <w:szCs w:val="26"/>
                <w:lang w:val="uk-UA" w:eastAsia="en-US"/>
              </w:rPr>
            </w:pPr>
            <w:r w:rsidRPr="00EF0699">
              <w:rPr>
                <w:rFonts w:eastAsia="Calibri"/>
                <w:sz w:val="26"/>
                <w:szCs w:val="26"/>
                <w:lang w:val="uk-UA" w:eastAsia="en-US"/>
              </w:rPr>
              <w:t>Інші оборотні активи</w:t>
            </w:r>
          </w:p>
        </w:tc>
        <w:tc>
          <w:tcPr>
            <w:tcW w:w="992" w:type="dxa"/>
            <w:vAlign w:val="bottom"/>
          </w:tcPr>
          <w:p w:rsidR="00A217BE" w:rsidRPr="00EF0699" w:rsidRDefault="0046725E" w:rsidP="00A217BE">
            <w:pPr>
              <w:jc w:val="center"/>
              <w:rPr>
                <w:rFonts w:eastAsia="Calibri"/>
                <w:sz w:val="26"/>
                <w:szCs w:val="26"/>
                <w:lang w:val="uk-UA" w:eastAsia="en-US"/>
              </w:rPr>
            </w:pPr>
            <w:r w:rsidRPr="00EF0699">
              <w:rPr>
                <w:rFonts w:eastAsia="Calibri"/>
                <w:sz w:val="26"/>
                <w:szCs w:val="26"/>
                <w:lang w:val="uk-UA" w:eastAsia="en-US"/>
              </w:rPr>
              <w:t>1190</w:t>
            </w:r>
          </w:p>
        </w:tc>
        <w:tc>
          <w:tcPr>
            <w:tcW w:w="2268" w:type="dxa"/>
            <w:vAlign w:val="bottom"/>
          </w:tcPr>
          <w:p w:rsidR="00A217BE" w:rsidRPr="00EF0699" w:rsidRDefault="0046725E" w:rsidP="00A217BE">
            <w:pPr>
              <w:jc w:val="center"/>
              <w:rPr>
                <w:rFonts w:eastAsia="Calibri"/>
                <w:sz w:val="26"/>
                <w:szCs w:val="26"/>
                <w:lang w:val="uk-UA" w:eastAsia="en-US"/>
              </w:rPr>
            </w:pPr>
            <w:r w:rsidRPr="00EF0699">
              <w:rPr>
                <w:rFonts w:eastAsia="Calibri"/>
                <w:sz w:val="26"/>
                <w:szCs w:val="26"/>
                <w:lang w:val="uk-UA" w:eastAsia="en-US"/>
              </w:rPr>
              <w:t>14 098</w:t>
            </w:r>
          </w:p>
        </w:tc>
        <w:tc>
          <w:tcPr>
            <w:tcW w:w="2410" w:type="dxa"/>
            <w:vAlign w:val="bottom"/>
          </w:tcPr>
          <w:p w:rsidR="00A217BE" w:rsidRPr="00EF0699" w:rsidRDefault="003F16E9" w:rsidP="00A217BE">
            <w:pPr>
              <w:jc w:val="center"/>
              <w:rPr>
                <w:rFonts w:eastAsia="Calibri"/>
                <w:sz w:val="26"/>
                <w:szCs w:val="26"/>
                <w:lang w:val="uk-UA" w:eastAsia="en-US"/>
              </w:rPr>
            </w:pPr>
            <w:r w:rsidRPr="00EF0699">
              <w:rPr>
                <w:rFonts w:eastAsia="Calibri"/>
                <w:sz w:val="26"/>
                <w:szCs w:val="26"/>
                <w:lang w:val="uk-UA" w:eastAsia="en-US"/>
              </w:rPr>
              <w:t>20 105</w:t>
            </w:r>
          </w:p>
        </w:tc>
      </w:tr>
      <w:tr w:rsidR="00A217BE" w:rsidRPr="00EF0699" w:rsidTr="00EF0699">
        <w:tc>
          <w:tcPr>
            <w:tcW w:w="3686" w:type="dxa"/>
          </w:tcPr>
          <w:p w:rsidR="00A217BE" w:rsidRPr="00EF0699" w:rsidRDefault="00A217BE" w:rsidP="00A217BE">
            <w:pPr>
              <w:jc w:val="both"/>
              <w:rPr>
                <w:rFonts w:eastAsia="Calibri"/>
                <w:sz w:val="26"/>
                <w:szCs w:val="26"/>
                <w:lang w:val="uk-UA" w:eastAsia="en-US"/>
              </w:rPr>
            </w:pPr>
          </w:p>
        </w:tc>
        <w:tc>
          <w:tcPr>
            <w:tcW w:w="992" w:type="dxa"/>
            <w:vAlign w:val="bottom"/>
          </w:tcPr>
          <w:p w:rsidR="00A217BE" w:rsidRPr="00EF0699" w:rsidRDefault="00A217BE" w:rsidP="00A217BE">
            <w:pPr>
              <w:jc w:val="center"/>
              <w:rPr>
                <w:rFonts w:eastAsia="Calibri"/>
                <w:sz w:val="26"/>
                <w:szCs w:val="26"/>
                <w:lang w:val="uk-UA" w:eastAsia="en-US"/>
              </w:rPr>
            </w:pPr>
          </w:p>
        </w:tc>
        <w:tc>
          <w:tcPr>
            <w:tcW w:w="2268" w:type="dxa"/>
            <w:vAlign w:val="bottom"/>
          </w:tcPr>
          <w:p w:rsidR="00A217BE" w:rsidRPr="00EF0699" w:rsidRDefault="00A217BE" w:rsidP="00A217BE">
            <w:pPr>
              <w:jc w:val="center"/>
              <w:rPr>
                <w:rFonts w:eastAsia="Calibri"/>
                <w:sz w:val="26"/>
                <w:szCs w:val="26"/>
                <w:lang w:val="uk-UA" w:eastAsia="en-US"/>
              </w:rPr>
            </w:pPr>
          </w:p>
        </w:tc>
        <w:tc>
          <w:tcPr>
            <w:tcW w:w="2410" w:type="dxa"/>
            <w:vAlign w:val="bottom"/>
          </w:tcPr>
          <w:p w:rsidR="00A217BE" w:rsidRPr="00EF0699" w:rsidRDefault="00A217BE" w:rsidP="00A217BE">
            <w:pPr>
              <w:jc w:val="center"/>
              <w:rPr>
                <w:rFonts w:eastAsia="Calibri"/>
                <w:sz w:val="26"/>
                <w:szCs w:val="26"/>
                <w:lang w:val="uk-UA" w:eastAsia="en-US"/>
              </w:rPr>
            </w:pPr>
          </w:p>
        </w:tc>
      </w:tr>
      <w:tr w:rsidR="00A217BE" w:rsidRPr="00EF0699" w:rsidTr="00EF0699">
        <w:tc>
          <w:tcPr>
            <w:tcW w:w="3686" w:type="dxa"/>
          </w:tcPr>
          <w:p w:rsidR="00C075DE" w:rsidRPr="00EF0699" w:rsidRDefault="00C075DE" w:rsidP="00A217BE">
            <w:pPr>
              <w:jc w:val="both"/>
              <w:rPr>
                <w:rFonts w:eastAsia="Calibri"/>
                <w:b/>
                <w:sz w:val="26"/>
                <w:szCs w:val="26"/>
                <w:lang w:val="en-US" w:eastAsia="en-US"/>
              </w:rPr>
            </w:pPr>
          </w:p>
          <w:p w:rsidR="00A217BE" w:rsidRPr="00EF0699" w:rsidRDefault="000A3CB0" w:rsidP="00A217BE">
            <w:pPr>
              <w:jc w:val="both"/>
              <w:rPr>
                <w:rFonts w:eastAsia="Calibri"/>
                <w:b/>
                <w:sz w:val="26"/>
                <w:szCs w:val="26"/>
                <w:lang w:val="uk-UA" w:eastAsia="en-US"/>
              </w:rPr>
            </w:pPr>
            <w:r w:rsidRPr="00EF0699">
              <w:rPr>
                <w:rFonts w:eastAsia="Calibri"/>
                <w:b/>
                <w:sz w:val="26"/>
                <w:szCs w:val="26"/>
                <w:lang w:val="uk-UA" w:eastAsia="en-US"/>
              </w:rPr>
              <w:t>В</w:t>
            </w:r>
            <w:r w:rsidR="0046725E" w:rsidRPr="00EF0699">
              <w:rPr>
                <w:rFonts w:eastAsia="Calibri"/>
                <w:b/>
                <w:sz w:val="26"/>
                <w:szCs w:val="26"/>
                <w:lang w:val="uk-UA" w:eastAsia="en-US"/>
              </w:rPr>
              <w:t>сього</w:t>
            </w:r>
            <w:r w:rsidR="00C075DE" w:rsidRPr="00EF0699">
              <w:rPr>
                <w:rFonts w:eastAsia="Calibri"/>
                <w:b/>
                <w:sz w:val="26"/>
                <w:szCs w:val="26"/>
                <w:lang w:val="uk-UA" w:eastAsia="en-US"/>
              </w:rPr>
              <w:t>:</w:t>
            </w:r>
          </w:p>
        </w:tc>
        <w:tc>
          <w:tcPr>
            <w:tcW w:w="992" w:type="dxa"/>
            <w:vAlign w:val="bottom"/>
          </w:tcPr>
          <w:p w:rsidR="00A217BE" w:rsidRPr="00EF0699" w:rsidRDefault="00A217BE" w:rsidP="00A217BE">
            <w:pPr>
              <w:jc w:val="center"/>
              <w:rPr>
                <w:rFonts w:eastAsia="Calibri"/>
                <w:sz w:val="26"/>
                <w:szCs w:val="26"/>
                <w:lang w:val="uk-UA" w:eastAsia="en-US"/>
              </w:rPr>
            </w:pPr>
          </w:p>
        </w:tc>
        <w:tc>
          <w:tcPr>
            <w:tcW w:w="2268" w:type="dxa"/>
            <w:vAlign w:val="bottom"/>
          </w:tcPr>
          <w:p w:rsidR="00A217BE" w:rsidRPr="00EF0699" w:rsidRDefault="0046725E" w:rsidP="00A217BE">
            <w:pPr>
              <w:jc w:val="center"/>
              <w:rPr>
                <w:rFonts w:eastAsia="Calibri"/>
                <w:b/>
                <w:sz w:val="26"/>
                <w:szCs w:val="26"/>
                <w:lang w:val="uk-UA" w:eastAsia="en-US"/>
              </w:rPr>
            </w:pPr>
            <w:r w:rsidRPr="00EF0699">
              <w:rPr>
                <w:rFonts w:eastAsia="Calibri"/>
                <w:b/>
                <w:sz w:val="26"/>
                <w:szCs w:val="26"/>
                <w:lang w:val="uk-UA" w:eastAsia="en-US"/>
              </w:rPr>
              <w:t>133 784</w:t>
            </w:r>
          </w:p>
        </w:tc>
        <w:tc>
          <w:tcPr>
            <w:tcW w:w="2410" w:type="dxa"/>
            <w:vAlign w:val="bottom"/>
          </w:tcPr>
          <w:p w:rsidR="00A217BE" w:rsidRPr="00EF0699" w:rsidRDefault="00DE520A" w:rsidP="00A217BE">
            <w:pPr>
              <w:jc w:val="center"/>
              <w:rPr>
                <w:rFonts w:eastAsia="Calibri"/>
                <w:b/>
                <w:sz w:val="26"/>
                <w:szCs w:val="26"/>
                <w:lang w:val="uk-UA" w:eastAsia="en-US"/>
              </w:rPr>
            </w:pPr>
            <w:r w:rsidRPr="00EF0699">
              <w:rPr>
                <w:rFonts w:eastAsia="Calibri"/>
                <w:b/>
                <w:sz w:val="26"/>
                <w:szCs w:val="26"/>
                <w:lang w:val="uk-UA" w:eastAsia="en-US"/>
              </w:rPr>
              <w:t>314 743</w:t>
            </w:r>
          </w:p>
        </w:tc>
      </w:tr>
      <w:tr w:rsidR="00A217BE" w:rsidRPr="00EF0699" w:rsidTr="00EF0699">
        <w:tc>
          <w:tcPr>
            <w:tcW w:w="3686" w:type="dxa"/>
          </w:tcPr>
          <w:p w:rsidR="00A217BE" w:rsidRPr="00EF0699" w:rsidRDefault="00A217BE" w:rsidP="00A217BE">
            <w:pPr>
              <w:jc w:val="both"/>
              <w:rPr>
                <w:rFonts w:eastAsia="Calibri"/>
                <w:sz w:val="26"/>
                <w:szCs w:val="26"/>
                <w:lang w:val="uk-UA" w:eastAsia="en-US"/>
              </w:rPr>
            </w:pPr>
          </w:p>
        </w:tc>
        <w:tc>
          <w:tcPr>
            <w:tcW w:w="992" w:type="dxa"/>
            <w:vAlign w:val="bottom"/>
          </w:tcPr>
          <w:p w:rsidR="00A217BE" w:rsidRPr="00EF0699" w:rsidRDefault="00A217BE" w:rsidP="00A217BE">
            <w:pPr>
              <w:jc w:val="center"/>
              <w:rPr>
                <w:rFonts w:eastAsia="Calibri"/>
                <w:sz w:val="26"/>
                <w:szCs w:val="26"/>
                <w:lang w:val="uk-UA" w:eastAsia="en-US"/>
              </w:rPr>
            </w:pPr>
          </w:p>
        </w:tc>
        <w:tc>
          <w:tcPr>
            <w:tcW w:w="2268" w:type="dxa"/>
            <w:vAlign w:val="bottom"/>
          </w:tcPr>
          <w:p w:rsidR="00A217BE" w:rsidRPr="00EF0699" w:rsidRDefault="000A3CB0" w:rsidP="00A217BE">
            <w:pPr>
              <w:jc w:val="center"/>
              <w:rPr>
                <w:rFonts w:eastAsia="Calibri"/>
                <w:lang w:val="uk-UA" w:eastAsia="en-US"/>
              </w:rPr>
            </w:pPr>
            <w:r w:rsidRPr="00EF0699">
              <w:rPr>
                <w:rFonts w:eastAsia="Calibri"/>
                <w:lang w:val="uk-UA" w:eastAsia="en-US"/>
              </w:rPr>
              <w:t>(8654+81098+495+10850+18589+14098)</w:t>
            </w:r>
          </w:p>
        </w:tc>
        <w:tc>
          <w:tcPr>
            <w:tcW w:w="2410" w:type="dxa"/>
            <w:vAlign w:val="bottom"/>
          </w:tcPr>
          <w:p w:rsidR="00A217BE" w:rsidRPr="00EF0699" w:rsidRDefault="00C075DE" w:rsidP="00C075DE">
            <w:pPr>
              <w:jc w:val="center"/>
              <w:rPr>
                <w:rFonts w:eastAsia="Calibri"/>
                <w:lang w:val="uk-UA" w:eastAsia="en-US"/>
              </w:rPr>
            </w:pPr>
            <w:r w:rsidRPr="00EF0699">
              <w:rPr>
                <w:rFonts w:eastAsia="Calibri"/>
                <w:lang w:val="uk-UA" w:eastAsia="en-US"/>
              </w:rPr>
              <w:t>(9107+67548+495+10850+206638+20105)</w:t>
            </w:r>
          </w:p>
        </w:tc>
      </w:tr>
    </w:tbl>
    <w:p w:rsidR="00A217BE" w:rsidRPr="00EF0699" w:rsidRDefault="00A217BE" w:rsidP="00A217BE">
      <w:pPr>
        <w:ind w:firstLine="709"/>
        <w:jc w:val="both"/>
        <w:rPr>
          <w:rFonts w:eastAsia="Calibri"/>
          <w:sz w:val="26"/>
          <w:szCs w:val="26"/>
          <w:lang w:val="uk-UA" w:eastAsia="en-US"/>
        </w:rPr>
      </w:pPr>
    </w:p>
    <w:p w:rsidR="00B47F49" w:rsidRDefault="00B47F49" w:rsidP="00A217BE">
      <w:pPr>
        <w:ind w:firstLine="709"/>
        <w:jc w:val="both"/>
        <w:rPr>
          <w:rFonts w:eastAsia="Calibri"/>
          <w:lang w:val="uk-UA" w:eastAsia="en-US"/>
        </w:rPr>
      </w:pPr>
    </w:p>
    <w:p w:rsidR="00B47F49" w:rsidRDefault="00B47F49" w:rsidP="00A217BE">
      <w:pPr>
        <w:ind w:firstLine="709"/>
        <w:jc w:val="both"/>
        <w:rPr>
          <w:rFonts w:eastAsia="Calibri"/>
          <w:lang w:val="uk-UA" w:eastAsia="en-US"/>
        </w:rPr>
      </w:pPr>
    </w:p>
    <w:p w:rsidR="004D0C36" w:rsidRDefault="004D0C36" w:rsidP="00A217BE">
      <w:pPr>
        <w:ind w:firstLine="709"/>
        <w:jc w:val="both"/>
        <w:rPr>
          <w:rFonts w:eastAsia="Calibri"/>
          <w:lang w:val="uk-UA" w:eastAsia="en-US"/>
        </w:rPr>
      </w:pPr>
    </w:p>
    <w:p w:rsidR="004D0C36" w:rsidRDefault="004D0C36" w:rsidP="00A217BE">
      <w:pPr>
        <w:ind w:firstLine="709"/>
        <w:jc w:val="both"/>
        <w:rPr>
          <w:rFonts w:eastAsia="Calibri"/>
          <w:lang w:val="uk-UA" w:eastAsia="en-US"/>
        </w:rPr>
      </w:pPr>
    </w:p>
    <w:p w:rsidR="004D0C36" w:rsidRDefault="004D0C36" w:rsidP="00A217BE">
      <w:pPr>
        <w:ind w:firstLine="709"/>
        <w:jc w:val="both"/>
        <w:rPr>
          <w:rFonts w:eastAsia="Calibri"/>
          <w:lang w:val="uk-UA" w:eastAsia="en-US"/>
        </w:rPr>
      </w:pPr>
    </w:p>
    <w:p w:rsidR="004D0C36" w:rsidRDefault="004D0C36" w:rsidP="00A217BE">
      <w:pPr>
        <w:ind w:firstLine="709"/>
        <w:jc w:val="both"/>
        <w:rPr>
          <w:rFonts w:eastAsia="Calibri"/>
          <w:lang w:val="uk-UA" w:eastAsia="en-US"/>
        </w:rPr>
      </w:pPr>
    </w:p>
    <w:p w:rsidR="004D0C36" w:rsidRDefault="004D0C36" w:rsidP="00A217BE">
      <w:pPr>
        <w:ind w:firstLine="709"/>
        <w:jc w:val="both"/>
        <w:rPr>
          <w:rFonts w:eastAsia="Calibri"/>
          <w:lang w:val="uk-UA" w:eastAsia="en-US"/>
        </w:rPr>
      </w:pPr>
    </w:p>
    <w:p w:rsidR="004D0C36" w:rsidRDefault="004D0C36" w:rsidP="00A217BE">
      <w:pPr>
        <w:ind w:firstLine="709"/>
        <w:jc w:val="both"/>
        <w:rPr>
          <w:rFonts w:eastAsia="Calibri"/>
          <w:lang w:val="uk-UA" w:eastAsia="en-US"/>
        </w:rPr>
      </w:pPr>
    </w:p>
    <w:p w:rsidR="004D0C36" w:rsidRDefault="004D0C36" w:rsidP="00A217BE">
      <w:pPr>
        <w:ind w:firstLine="709"/>
        <w:jc w:val="both"/>
        <w:rPr>
          <w:rFonts w:eastAsia="Calibri"/>
          <w:lang w:val="uk-UA" w:eastAsia="en-US"/>
        </w:rPr>
      </w:pPr>
    </w:p>
    <w:p w:rsidR="004D0C36" w:rsidRDefault="004D0C36" w:rsidP="00A217BE">
      <w:pPr>
        <w:ind w:firstLine="709"/>
        <w:jc w:val="both"/>
        <w:rPr>
          <w:rFonts w:eastAsia="Calibri"/>
          <w:lang w:val="uk-UA" w:eastAsia="en-US"/>
        </w:rPr>
      </w:pPr>
    </w:p>
    <w:p w:rsidR="004D0C36" w:rsidRDefault="004D0C36" w:rsidP="00A217BE">
      <w:pPr>
        <w:ind w:firstLine="709"/>
        <w:jc w:val="both"/>
        <w:rPr>
          <w:rFonts w:eastAsia="Calibri"/>
          <w:lang w:val="uk-UA" w:eastAsia="en-US"/>
        </w:rPr>
      </w:pPr>
    </w:p>
    <w:p w:rsidR="00B47F49" w:rsidRDefault="00B47F49" w:rsidP="00A217BE">
      <w:pPr>
        <w:ind w:firstLine="709"/>
        <w:jc w:val="both"/>
        <w:rPr>
          <w:rFonts w:eastAsia="Calibri"/>
          <w:lang w:val="uk-UA" w:eastAsia="en-US"/>
        </w:rPr>
      </w:pPr>
    </w:p>
    <w:p w:rsidR="00B47F49" w:rsidRDefault="00B47F49" w:rsidP="00A217BE">
      <w:pPr>
        <w:ind w:firstLine="709"/>
        <w:jc w:val="both"/>
        <w:rPr>
          <w:rFonts w:eastAsia="Calibri"/>
          <w:lang w:val="uk-UA" w:eastAsia="en-US"/>
        </w:rPr>
      </w:pPr>
    </w:p>
    <w:p w:rsidR="00B47F49" w:rsidRDefault="00B47F49" w:rsidP="00A217BE">
      <w:pPr>
        <w:ind w:firstLine="709"/>
        <w:jc w:val="both"/>
        <w:rPr>
          <w:rFonts w:eastAsia="Calibri"/>
          <w:lang w:val="uk-UA" w:eastAsia="en-US"/>
        </w:rPr>
      </w:pPr>
    </w:p>
    <w:p w:rsidR="00B47F49" w:rsidRDefault="00B47F49" w:rsidP="00A217BE">
      <w:pPr>
        <w:ind w:firstLine="709"/>
        <w:jc w:val="both"/>
        <w:rPr>
          <w:rFonts w:eastAsia="Calibri"/>
          <w:lang w:val="uk-UA" w:eastAsia="en-US"/>
        </w:rPr>
      </w:pPr>
    </w:p>
    <w:p w:rsidR="009740D4" w:rsidRDefault="009740D4" w:rsidP="00A217BE">
      <w:pPr>
        <w:ind w:firstLine="709"/>
        <w:jc w:val="both"/>
        <w:rPr>
          <w:rFonts w:eastAsia="Calibri"/>
          <w:lang w:val="uk-UA" w:eastAsia="en-US"/>
        </w:rPr>
      </w:pPr>
    </w:p>
    <w:p w:rsidR="00EF0699" w:rsidRDefault="00EF0699" w:rsidP="00B47F49">
      <w:pPr>
        <w:ind w:firstLine="709"/>
        <w:jc w:val="both"/>
        <w:rPr>
          <w:rFonts w:eastAsia="Calibri"/>
          <w:sz w:val="28"/>
          <w:szCs w:val="28"/>
          <w:lang w:val="uk-UA" w:eastAsia="en-US"/>
        </w:rPr>
      </w:pPr>
    </w:p>
    <w:p w:rsidR="00272C5E" w:rsidRDefault="00B47F49" w:rsidP="00B47F49">
      <w:pPr>
        <w:ind w:firstLine="709"/>
        <w:jc w:val="both"/>
        <w:rPr>
          <w:rFonts w:eastAsia="Calibri"/>
          <w:sz w:val="28"/>
          <w:szCs w:val="28"/>
          <w:lang w:val="uk-UA" w:eastAsia="en-US"/>
        </w:rPr>
      </w:pPr>
      <w:r w:rsidRPr="00B47F49">
        <w:rPr>
          <w:rFonts w:eastAsia="Calibri"/>
          <w:sz w:val="28"/>
          <w:szCs w:val="28"/>
          <w:lang w:eastAsia="en-US"/>
        </w:rPr>
        <w:lastRenderedPageBreak/>
        <w:t xml:space="preserve">                                                                                                  </w:t>
      </w:r>
    </w:p>
    <w:p w:rsidR="00B47F49" w:rsidRDefault="00272C5E" w:rsidP="00B47F49">
      <w:pPr>
        <w:ind w:firstLine="709"/>
        <w:jc w:val="both"/>
        <w:rPr>
          <w:rFonts w:eastAsia="Calibri"/>
          <w:sz w:val="28"/>
          <w:szCs w:val="28"/>
          <w:lang w:val="uk-UA" w:eastAsia="en-US"/>
        </w:rPr>
      </w:pPr>
      <w:r>
        <w:rPr>
          <w:rFonts w:eastAsia="Calibri"/>
          <w:sz w:val="28"/>
          <w:szCs w:val="28"/>
          <w:lang w:val="uk-UA" w:eastAsia="en-US"/>
        </w:rPr>
        <w:t xml:space="preserve">                                                                                              </w:t>
      </w:r>
      <w:r w:rsidR="00B47F49">
        <w:rPr>
          <w:rFonts w:eastAsia="Calibri"/>
          <w:sz w:val="28"/>
          <w:szCs w:val="28"/>
          <w:lang w:val="uk-UA" w:eastAsia="en-US"/>
        </w:rPr>
        <w:t>Додаток</w:t>
      </w:r>
      <w:r w:rsidR="00B47F49" w:rsidRPr="00B47F49">
        <w:rPr>
          <w:rFonts w:eastAsia="Calibri"/>
          <w:sz w:val="28"/>
          <w:szCs w:val="28"/>
          <w:lang w:eastAsia="en-US"/>
        </w:rPr>
        <w:t xml:space="preserve"> </w:t>
      </w:r>
      <w:r w:rsidR="00B47F49">
        <w:rPr>
          <w:rFonts w:eastAsia="Calibri"/>
          <w:sz w:val="28"/>
          <w:szCs w:val="28"/>
          <w:lang w:val="uk-UA" w:eastAsia="en-US"/>
        </w:rPr>
        <w:t>5</w:t>
      </w:r>
    </w:p>
    <w:p w:rsidR="00B47F49" w:rsidRPr="00B47F49" w:rsidRDefault="00B47F49" w:rsidP="00A217BE">
      <w:pPr>
        <w:ind w:firstLine="709"/>
        <w:jc w:val="both"/>
        <w:rPr>
          <w:rFonts w:eastAsia="Calibri"/>
          <w:b/>
          <w:lang w:val="uk-UA" w:eastAsia="en-US"/>
        </w:rPr>
      </w:pPr>
    </w:p>
    <w:p w:rsidR="00084E67" w:rsidRDefault="00084E67" w:rsidP="00B47F49">
      <w:pPr>
        <w:pStyle w:val="a3"/>
        <w:rPr>
          <w:b/>
          <w:sz w:val="28"/>
          <w:szCs w:val="28"/>
          <w:lang w:val="uk-UA"/>
        </w:rPr>
      </w:pPr>
    </w:p>
    <w:p w:rsidR="00B47F49" w:rsidRDefault="00B47F49" w:rsidP="00494BB2">
      <w:pPr>
        <w:pStyle w:val="a3"/>
        <w:jc w:val="center"/>
        <w:rPr>
          <w:rFonts w:eastAsia="Calibri"/>
          <w:lang w:val="uk-UA" w:eastAsia="en-US"/>
        </w:rPr>
      </w:pPr>
      <w:r w:rsidRPr="00B47F49">
        <w:rPr>
          <w:b/>
          <w:sz w:val="28"/>
          <w:szCs w:val="28"/>
          <w:lang w:val="uk-UA"/>
        </w:rPr>
        <w:t>Організаційно-технічні заходи ДМП «ІФТКЕ» з підготовки теплового господарства в осінньо-зимовий період 2017-2018р.р.</w:t>
      </w:r>
    </w:p>
    <w:p w:rsidR="00B47F49" w:rsidRPr="00951AFC" w:rsidRDefault="00B47F49" w:rsidP="00A217BE">
      <w:pPr>
        <w:ind w:firstLine="709"/>
        <w:jc w:val="both"/>
        <w:rPr>
          <w:rFonts w:eastAsia="Calibri"/>
          <w:lang w:val="uk-UA" w:eastAsia="en-US"/>
        </w:rPr>
      </w:pPr>
    </w:p>
    <w:tbl>
      <w:tblPr>
        <w:tblStyle w:val="a8"/>
        <w:tblW w:w="9356" w:type="dxa"/>
        <w:tblInd w:w="108" w:type="dxa"/>
        <w:tblLayout w:type="fixed"/>
        <w:tblLook w:val="04A0" w:firstRow="1" w:lastRow="0" w:firstColumn="1" w:lastColumn="0" w:noHBand="0" w:noVBand="1"/>
      </w:tblPr>
      <w:tblGrid>
        <w:gridCol w:w="520"/>
        <w:gridCol w:w="189"/>
        <w:gridCol w:w="3119"/>
        <w:gridCol w:w="708"/>
        <w:gridCol w:w="993"/>
        <w:gridCol w:w="1134"/>
        <w:gridCol w:w="141"/>
        <w:gridCol w:w="1418"/>
        <w:gridCol w:w="1086"/>
        <w:gridCol w:w="48"/>
      </w:tblGrid>
      <w:tr w:rsidR="004D0C36" w:rsidRPr="00F85E1E" w:rsidTr="00272C5E">
        <w:tc>
          <w:tcPr>
            <w:tcW w:w="709" w:type="dxa"/>
            <w:gridSpan w:val="2"/>
            <w:vAlign w:val="center"/>
          </w:tcPr>
          <w:p w:rsidR="00B47F49" w:rsidRPr="00C242FF" w:rsidRDefault="00B47F49" w:rsidP="00B47F49">
            <w:pPr>
              <w:pStyle w:val="a3"/>
              <w:ind w:left="0"/>
              <w:jc w:val="center"/>
              <w:rPr>
                <w:lang w:val="uk-UA"/>
              </w:rPr>
            </w:pPr>
            <w:r w:rsidRPr="00C242FF">
              <w:rPr>
                <w:lang w:val="uk-UA"/>
              </w:rPr>
              <w:t>№</w:t>
            </w:r>
            <w:r>
              <w:rPr>
                <w:lang w:val="uk-UA"/>
              </w:rPr>
              <w:t xml:space="preserve"> з/п</w:t>
            </w:r>
          </w:p>
          <w:p w:rsidR="00B47F49" w:rsidRPr="00C242FF" w:rsidRDefault="00B47F49" w:rsidP="00B47F49">
            <w:pPr>
              <w:pStyle w:val="a3"/>
              <w:ind w:left="0"/>
              <w:jc w:val="center"/>
              <w:rPr>
                <w:lang w:val="uk-UA"/>
              </w:rPr>
            </w:pPr>
          </w:p>
        </w:tc>
        <w:tc>
          <w:tcPr>
            <w:tcW w:w="3119" w:type="dxa"/>
            <w:vAlign w:val="center"/>
          </w:tcPr>
          <w:p w:rsidR="00B47F49" w:rsidRPr="00C242FF" w:rsidRDefault="00B47F49" w:rsidP="00B47F49">
            <w:pPr>
              <w:pStyle w:val="a3"/>
              <w:ind w:left="0"/>
              <w:jc w:val="center"/>
              <w:rPr>
                <w:lang w:val="uk-UA"/>
              </w:rPr>
            </w:pPr>
            <w:r w:rsidRPr="00A65024">
              <w:t>Перелік заходів</w:t>
            </w:r>
          </w:p>
        </w:tc>
        <w:tc>
          <w:tcPr>
            <w:tcW w:w="708" w:type="dxa"/>
            <w:vAlign w:val="center"/>
          </w:tcPr>
          <w:p w:rsidR="00B47F49" w:rsidRDefault="00B47F49" w:rsidP="00B47F49">
            <w:pPr>
              <w:jc w:val="center"/>
            </w:pPr>
            <w:r>
              <w:t>Од.</w:t>
            </w:r>
          </w:p>
          <w:p w:rsidR="00B47F49" w:rsidRPr="00C242FF" w:rsidRDefault="00136DE4" w:rsidP="00136DE4">
            <w:pPr>
              <w:pStyle w:val="a3"/>
              <w:ind w:left="0"/>
              <w:jc w:val="center"/>
              <w:rPr>
                <w:lang w:val="uk-UA"/>
              </w:rPr>
            </w:pPr>
            <w:r>
              <w:rPr>
                <w:lang w:val="uk-UA"/>
              </w:rPr>
              <w:t>в</w:t>
            </w:r>
            <w:r w:rsidR="00B47F49" w:rsidRPr="00A65024">
              <w:t>им</w:t>
            </w:r>
            <w:r>
              <w:rPr>
                <w:lang w:val="uk-UA"/>
              </w:rPr>
              <w:t>.</w:t>
            </w:r>
          </w:p>
        </w:tc>
        <w:tc>
          <w:tcPr>
            <w:tcW w:w="993" w:type="dxa"/>
            <w:vAlign w:val="center"/>
          </w:tcPr>
          <w:p w:rsidR="00B47F49" w:rsidRPr="00C242FF" w:rsidRDefault="00B47F49" w:rsidP="00272C5E">
            <w:pPr>
              <w:pStyle w:val="a3"/>
              <w:ind w:left="0"/>
              <w:jc w:val="center"/>
              <w:rPr>
                <w:lang w:val="uk-UA"/>
              </w:rPr>
            </w:pPr>
            <w:r w:rsidRPr="00B575ED">
              <w:rPr>
                <w:lang w:val="uk-UA"/>
              </w:rPr>
              <w:t>Плано</w:t>
            </w:r>
            <w:r w:rsidR="004D0C36">
              <w:rPr>
                <w:lang w:val="uk-UA"/>
              </w:rPr>
              <w:t>-</w:t>
            </w:r>
            <w:r w:rsidR="00B575ED">
              <w:rPr>
                <w:lang w:val="uk-UA"/>
              </w:rPr>
              <w:t>в</w:t>
            </w:r>
            <w:r w:rsidR="004D0C36">
              <w:rPr>
                <w:lang w:val="uk-UA"/>
              </w:rPr>
              <w:t>ий</w:t>
            </w:r>
            <w:r w:rsidRPr="00B575ED">
              <w:rPr>
                <w:lang w:val="uk-UA"/>
              </w:rPr>
              <w:t xml:space="preserve"> обсяг вико</w:t>
            </w:r>
            <w:r w:rsidR="00272C5E">
              <w:rPr>
                <w:lang w:val="uk-UA"/>
              </w:rPr>
              <w:t>-</w:t>
            </w:r>
            <w:r w:rsidRPr="00B575ED">
              <w:rPr>
                <w:lang w:val="uk-UA"/>
              </w:rPr>
              <w:t>нання робіт</w:t>
            </w:r>
          </w:p>
        </w:tc>
        <w:tc>
          <w:tcPr>
            <w:tcW w:w="1134" w:type="dxa"/>
            <w:vAlign w:val="center"/>
          </w:tcPr>
          <w:p w:rsidR="00B47F49" w:rsidRPr="00F85E1E" w:rsidRDefault="00B47F49" w:rsidP="00B47F49">
            <w:pPr>
              <w:jc w:val="center"/>
              <w:rPr>
                <w:lang w:val="uk-UA"/>
              </w:rPr>
            </w:pPr>
            <w:r w:rsidRPr="00B575ED">
              <w:rPr>
                <w:lang w:val="uk-UA"/>
              </w:rPr>
              <w:t>Вартість робіт</w:t>
            </w:r>
            <w:r>
              <w:rPr>
                <w:lang w:val="uk-UA"/>
              </w:rPr>
              <w:t>,</w:t>
            </w:r>
          </w:p>
          <w:p w:rsidR="00B47F49" w:rsidRPr="00C242FF" w:rsidRDefault="00B47F49" w:rsidP="00B47F49">
            <w:pPr>
              <w:pStyle w:val="a3"/>
              <w:ind w:left="0"/>
              <w:jc w:val="center"/>
              <w:rPr>
                <w:lang w:val="uk-UA"/>
              </w:rPr>
            </w:pPr>
            <w:r w:rsidRPr="00B575ED">
              <w:rPr>
                <w:lang w:val="uk-UA"/>
              </w:rPr>
              <w:t>тис. грн</w:t>
            </w:r>
          </w:p>
        </w:tc>
        <w:tc>
          <w:tcPr>
            <w:tcW w:w="1559" w:type="dxa"/>
            <w:gridSpan w:val="2"/>
            <w:vAlign w:val="center"/>
          </w:tcPr>
          <w:p w:rsidR="00B47F49" w:rsidRPr="00C242FF" w:rsidRDefault="00B47F49" w:rsidP="00136DE4">
            <w:pPr>
              <w:pStyle w:val="a3"/>
              <w:ind w:left="0"/>
              <w:jc w:val="center"/>
              <w:rPr>
                <w:lang w:val="uk-UA"/>
              </w:rPr>
            </w:pPr>
            <w:r>
              <w:rPr>
                <w:lang w:val="uk-UA"/>
              </w:rPr>
              <w:t xml:space="preserve">Джерела </w:t>
            </w:r>
            <w:r w:rsidR="005040DC">
              <w:rPr>
                <w:lang w:val="uk-UA"/>
              </w:rPr>
              <w:t>фінансу</w:t>
            </w:r>
            <w:r w:rsidR="00136DE4">
              <w:rPr>
                <w:lang w:val="uk-UA"/>
              </w:rPr>
              <w:t>-</w:t>
            </w:r>
            <w:r w:rsidR="005040DC">
              <w:rPr>
                <w:lang w:val="uk-UA"/>
              </w:rPr>
              <w:t>ва</w:t>
            </w:r>
            <w:r w:rsidR="00136DE4">
              <w:rPr>
                <w:lang w:val="uk-UA"/>
              </w:rPr>
              <w:t>н</w:t>
            </w:r>
            <w:r>
              <w:rPr>
                <w:lang w:val="uk-UA"/>
              </w:rPr>
              <w:t>ня</w:t>
            </w:r>
          </w:p>
        </w:tc>
        <w:tc>
          <w:tcPr>
            <w:tcW w:w="1134" w:type="dxa"/>
            <w:gridSpan w:val="2"/>
            <w:vAlign w:val="center"/>
          </w:tcPr>
          <w:p w:rsidR="00B47F49" w:rsidRPr="00B47F49" w:rsidRDefault="00B47F49" w:rsidP="004D0C36">
            <w:pPr>
              <w:jc w:val="center"/>
              <w:rPr>
                <w:lang w:val="uk-UA"/>
              </w:rPr>
            </w:pPr>
            <w:r>
              <w:rPr>
                <w:lang w:val="uk-UA"/>
              </w:rPr>
              <w:t>Термін вико</w:t>
            </w:r>
            <w:r w:rsidR="004D0C36">
              <w:rPr>
                <w:lang w:val="uk-UA"/>
              </w:rPr>
              <w:t>-</w:t>
            </w:r>
            <w:r>
              <w:rPr>
                <w:lang w:val="uk-UA"/>
              </w:rPr>
              <w:t>нання</w:t>
            </w:r>
          </w:p>
        </w:tc>
      </w:tr>
      <w:tr w:rsidR="00B47F49" w:rsidRPr="00F85E1E" w:rsidTr="00272C5E">
        <w:trPr>
          <w:gridAfter w:val="2"/>
          <w:wAfter w:w="1134" w:type="dxa"/>
        </w:trPr>
        <w:tc>
          <w:tcPr>
            <w:tcW w:w="8222" w:type="dxa"/>
            <w:gridSpan w:val="8"/>
          </w:tcPr>
          <w:p w:rsidR="009740D4" w:rsidRDefault="009740D4" w:rsidP="00B47F49">
            <w:pPr>
              <w:jc w:val="center"/>
              <w:rPr>
                <w:lang w:val="uk-UA"/>
              </w:rPr>
            </w:pPr>
          </w:p>
          <w:p w:rsidR="00B47F49" w:rsidRPr="00272C5E" w:rsidRDefault="00B47F49" w:rsidP="00B47F49">
            <w:pPr>
              <w:jc w:val="center"/>
              <w:rPr>
                <w:sz w:val="28"/>
                <w:szCs w:val="28"/>
                <w:lang w:val="uk-UA"/>
              </w:rPr>
            </w:pPr>
            <w:r w:rsidRPr="00272C5E">
              <w:rPr>
                <w:sz w:val="28"/>
                <w:szCs w:val="28"/>
                <w:lang w:val="uk-UA"/>
              </w:rPr>
              <w:t>Виробництво теплової енергії</w:t>
            </w:r>
          </w:p>
        </w:tc>
      </w:tr>
      <w:tr w:rsidR="004D0C36" w:rsidRPr="00BC6965" w:rsidTr="00A00B5B">
        <w:trPr>
          <w:trHeight w:val="742"/>
        </w:trPr>
        <w:tc>
          <w:tcPr>
            <w:tcW w:w="709" w:type="dxa"/>
            <w:gridSpan w:val="2"/>
            <w:vAlign w:val="center"/>
          </w:tcPr>
          <w:p w:rsidR="00D56F13" w:rsidRPr="00B575ED" w:rsidRDefault="00D56F13" w:rsidP="00D56F13">
            <w:pPr>
              <w:jc w:val="center"/>
              <w:rPr>
                <w:lang w:val="uk-UA"/>
              </w:rPr>
            </w:pPr>
            <w:r w:rsidRPr="00B575ED">
              <w:rPr>
                <w:lang w:val="uk-UA"/>
              </w:rPr>
              <w:t>1.</w:t>
            </w:r>
          </w:p>
        </w:tc>
        <w:tc>
          <w:tcPr>
            <w:tcW w:w="3119" w:type="dxa"/>
          </w:tcPr>
          <w:p w:rsidR="00D56F13" w:rsidRPr="00B575ED" w:rsidRDefault="00D56F13" w:rsidP="00D56F13">
            <w:pPr>
              <w:rPr>
                <w:lang w:val="uk-UA"/>
              </w:rPr>
            </w:pPr>
          </w:p>
          <w:p w:rsidR="00D56F13" w:rsidRPr="00A65024" w:rsidRDefault="00D56F13" w:rsidP="00D56F13">
            <w:r w:rsidRPr="00B575ED">
              <w:rPr>
                <w:lang w:val="uk-UA"/>
              </w:rPr>
              <w:t>Поточний ремонт обладнання к</w:t>
            </w:r>
            <w:r w:rsidRPr="00A65024">
              <w:t>отелень</w:t>
            </w:r>
          </w:p>
        </w:tc>
        <w:tc>
          <w:tcPr>
            <w:tcW w:w="708" w:type="dxa"/>
            <w:vAlign w:val="center"/>
          </w:tcPr>
          <w:p w:rsidR="00D56F13" w:rsidRPr="00A65024" w:rsidRDefault="00D56F13" w:rsidP="00084E67">
            <w:pPr>
              <w:jc w:val="center"/>
            </w:pPr>
            <w:r w:rsidRPr="00A65024">
              <w:t>шт.</w:t>
            </w:r>
          </w:p>
        </w:tc>
        <w:tc>
          <w:tcPr>
            <w:tcW w:w="993" w:type="dxa"/>
            <w:vAlign w:val="center"/>
          </w:tcPr>
          <w:p w:rsidR="00D56F13" w:rsidRPr="00A65024" w:rsidRDefault="00D56F13" w:rsidP="00084E67">
            <w:pPr>
              <w:jc w:val="center"/>
            </w:pPr>
            <w:r>
              <w:t>30</w:t>
            </w:r>
          </w:p>
        </w:tc>
        <w:tc>
          <w:tcPr>
            <w:tcW w:w="1275" w:type="dxa"/>
            <w:gridSpan w:val="2"/>
            <w:vAlign w:val="center"/>
          </w:tcPr>
          <w:p w:rsidR="00D56F13" w:rsidRPr="00A65024" w:rsidRDefault="00D56F13" w:rsidP="00084E67">
            <w:pPr>
              <w:jc w:val="center"/>
            </w:pPr>
            <w:r>
              <w:t>750</w:t>
            </w:r>
            <w:r w:rsidRPr="00A65024">
              <w:t>,00</w:t>
            </w:r>
          </w:p>
        </w:tc>
        <w:tc>
          <w:tcPr>
            <w:tcW w:w="1418" w:type="dxa"/>
            <w:vAlign w:val="center"/>
          </w:tcPr>
          <w:p w:rsidR="00D56F13" w:rsidRPr="00A65024" w:rsidRDefault="00D56F13" w:rsidP="00084E67">
            <w:pPr>
              <w:jc w:val="center"/>
            </w:pPr>
            <w:r>
              <w:t>кошти           підпр-</w:t>
            </w:r>
            <w:r w:rsidRPr="00A65024">
              <w:t>ва</w:t>
            </w:r>
          </w:p>
        </w:tc>
        <w:tc>
          <w:tcPr>
            <w:tcW w:w="1134" w:type="dxa"/>
            <w:gridSpan w:val="2"/>
            <w:vAlign w:val="center"/>
          </w:tcPr>
          <w:p w:rsidR="00D56F13" w:rsidRPr="00A65024" w:rsidRDefault="00D56F13" w:rsidP="00084E67">
            <w:pPr>
              <w:jc w:val="center"/>
            </w:pPr>
          </w:p>
          <w:p w:rsidR="00D56F13" w:rsidRPr="00A65024" w:rsidRDefault="00D56F13" w:rsidP="00084E67">
            <w:pPr>
              <w:jc w:val="center"/>
            </w:pPr>
            <w:r w:rsidRPr="00A65024">
              <w:rPr>
                <w:lang w:val="en-US"/>
              </w:rPr>
              <w:t>II-III</w:t>
            </w:r>
            <w:r w:rsidRPr="00A65024">
              <w:t xml:space="preserve"> кв</w:t>
            </w:r>
            <w:r>
              <w:t>.</w:t>
            </w:r>
          </w:p>
          <w:p w:rsidR="00D56F13" w:rsidRPr="00A65024" w:rsidRDefault="00D56F13" w:rsidP="00084E67">
            <w:pPr>
              <w:jc w:val="center"/>
              <w:rPr>
                <w:lang w:val="en-US"/>
              </w:rPr>
            </w:pPr>
          </w:p>
        </w:tc>
      </w:tr>
      <w:tr w:rsidR="004D0C36" w:rsidTr="00A00B5B">
        <w:tc>
          <w:tcPr>
            <w:tcW w:w="709" w:type="dxa"/>
            <w:gridSpan w:val="2"/>
            <w:vAlign w:val="center"/>
          </w:tcPr>
          <w:p w:rsidR="00D56F13" w:rsidRPr="00A23A3E" w:rsidRDefault="00D56F13" w:rsidP="00D56F13">
            <w:pPr>
              <w:jc w:val="center"/>
            </w:pPr>
            <w:r>
              <w:t>2</w:t>
            </w:r>
          </w:p>
        </w:tc>
        <w:tc>
          <w:tcPr>
            <w:tcW w:w="3119" w:type="dxa"/>
          </w:tcPr>
          <w:p w:rsidR="00272C5E" w:rsidRDefault="00272C5E" w:rsidP="004D0C36">
            <w:pPr>
              <w:rPr>
                <w:lang w:val="uk-UA"/>
              </w:rPr>
            </w:pPr>
          </w:p>
          <w:p w:rsidR="00D56F13" w:rsidRDefault="00D56F13" w:rsidP="004D0C36">
            <w:r w:rsidRPr="004675CA">
              <w:t>Технічне переобладнання</w:t>
            </w:r>
            <w:r>
              <w:t xml:space="preserve"> котелень </w:t>
            </w:r>
            <w:r w:rsidRPr="004675CA">
              <w:t xml:space="preserve"> з дооснащенням вузлів обліку газу облад</w:t>
            </w:r>
            <w:r w:rsidR="004D0C36">
              <w:rPr>
                <w:lang w:val="uk-UA"/>
              </w:rPr>
              <w:t>-</w:t>
            </w:r>
            <w:r w:rsidRPr="004675CA">
              <w:t>нанням для дистанційної передачі даних.</w:t>
            </w:r>
          </w:p>
        </w:tc>
        <w:tc>
          <w:tcPr>
            <w:tcW w:w="708" w:type="dxa"/>
            <w:vAlign w:val="center"/>
          </w:tcPr>
          <w:p w:rsidR="00D56F13" w:rsidRPr="00A65024" w:rsidRDefault="00D56F13" w:rsidP="00084E67">
            <w:pPr>
              <w:jc w:val="center"/>
            </w:pPr>
            <w:r w:rsidRPr="00A65024">
              <w:t>шт.</w:t>
            </w:r>
          </w:p>
        </w:tc>
        <w:tc>
          <w:tcPr>
            <w:tcW w:w="993" w:type="dxa"/>
            <w:vAlign w:val="center"/>
          </w:tcPr>
          <w:p w:rsidR="00D56F13" w:rsidRPr="00A65024" w:rsidRDefault="00D56F13" w:rsidP="00084E67">
            <w:pPr>
              <w:jc w:val="center"/>
            </w:pPr>
            <w:r>
              <w:t>32</w:t>
            </w:r>
          </w:p>
        </w:tc>
        <w:tc>
          <w:tcPr>
            <w:tcW w:w="1275" w:type="dxa"/>
            <w:gridSpan w:val="2"/>
            <w:vAlign w:val="center"/>
          </w:tcPr>
          <w:p w:rsidR="00D56F13" w:rsidRPr="00A65024" w:rsidRDefault="00D56F13" w:rsidP="00084E67">
            <w:pPr>
              <w:jc w:val="center"/>
            </w:pPr>
            <w:r>
              <w:t>500,00</w:t>
            </w:r>
          </w:p>
        </w:tc>
        <w:tc>
          <w:tcPr>
            <w:tcW w:w="1418" w:type="dxa"/>
            <w:vAlign w:val="center"/>
          </w:tcPr>
          <w:p w:rsidR="00D56F13" w:rsidRPr="00A65024" w:rsidRDefault="00D56F13" w:rsidP="00084E67">
            <w:pPr>
              <w:jc w:val="center"/>
            </w:pPr>
            <w:r>
              <w:t>кошти         підпр-</w:t>
            </w:r>
            <w:r w:rsidRPr="00A65024">
              <w:t>ва</w:t>
            </w:r>
          </w:p>
        </w:tc>
        <w:tc>
          <w:tcPr>
            <w:tcW w:w="1134" w:type="dxa"/>
            <w:gridSpan w:val="2"/>
            <w:vAlign w:val="center"/>
          </w:tcPr>
          <w:p w:rsidR="00D56F13" w:rsidRPr="00A65024" w:rsidRDefault="00D56F13" w:rsidP="00084E67">
            <w:pPr>
              <w:jc w:val="center"/>
            </w:pPr>
          </w:p>
          <w:p w:rsidR="00D56F13" w:rsidRPr="00A65024" w:rsidRDefault="00D56F13" w:rsidP="00084E67">
            <w:pPr>
              <w:jc w:val="center"/>
            </w:pPr>
            <w:r w:rsidRPr="00A65024">
              <w:t>І</w:t>
            </w:r>
            <w:r>
              <w:t>І-ІІІ</w:t>
            </w:r>
            <w:r w:rsidRPr="00A65024">
              <w:t xml:space="preserve"> кв.</w:t>
            </w:r>
          </w:p>
          <w:p w:rsidR="00D56F13" w:rsidRPr="00A65024" w:rsidRDefault="00D56F13" w:rsidP="00084E67">
            <w:pPr>
              <w:jc w:val="center"/>
              <w:rPr>
                <w:lang w:val="en-US"/>
              </w:rPr>
            </w:pPr>
          </w:p>
        </w:tc>
      </w:tr>
      <w:tr w:rsidR="004D0C36" w:rsidTr="00A00B5B">
        <w:tc>
          <w:tcPr>
            <w:tcW w:w="709" w:type="dxa"/>
            <w:gridSpan w:val="2"/>
            <w:vAlign w:val="center"/>
          </w:tcPr>
          <w:p w:rsidR="00D56F13" w:rsidRPr="00A23A3E" w:rsidRDefault="00D56F13" w:rsidP="00D56F13">
            <w:pPr>
              <w:jc w:val="center"/>
            </w:pPr>
            <w:r>
              <w:t>3</w:t>
            </w:r>
          </w:p>
        </w:tc>
        <w:tc>
          <w:tcPr>
            <w:tcW w:w="3119" w:type="dxa"/>
          </w:tcPr>
          <w:p w:rsidR="00272C5E" w:rsidRDefault="00272C5E" w:rsidP="00503B25">
            <w:pPr>
              <w:rPr>
                <w:lang w:val="uk-UA"/>
              </w:rPr>
            </w:pPr>
          </w:p>
          <w:p w:rsidR="00D56F13" w:rsidRDefault="00D56F13" w:rsidP="00503B25">
            <w:r>
              <w:t>Реконструкція схеми подачі теплоносія з кот</w:t>
            </w:r>
            <w:r w:rsidR="00503B25">
              <w:rPr>
                <w:lang w:val="uk-UA"/>
              </w:rPr>
              <w:t>ельні</w:t>
            </w:r>
            <w:r>
              <w:t xml:space="preserve"> </w:t>
            </w:r>
            <w:r w:rsidR="00503B25">
              <w:rPr>
                <w:lang w:val="uk-UA"/>
              </w:rPr>
              <w:t>по</w:t>
            </w:r>
            <w:r>
              <w:t xml:space="preserve"> вул.</w:t>
            </w:r>
            <w:r w:rsidR="004D0C36">
              <w:rPr>
                <w:lang w:val="uk-UA"/>
              </w:rPr>
              <w:t xml:space="preserve"> </w:t>
            </w:r>
            <w:r>
              <w:t>Федьковича, 91а з встановленням пристроїв частотного регулювання мережних  насосів</w:t>
            </w:r>
          </w:p>
        </w:tc>
        <w:tc>
          <w:tcPr>
            <w:tcW w:w="708" w:type="dxa"/>
            <w:vAlign w:val="center"/>
          </w:tcPr>
          <w:p w:rsidR="00D56F13" w:rsidRPr="004958A0" w:rsidRDefault="00D56F13" w:rsidP="00084E67">
            <w:pPr>
              <w:jc w:val="center"/>
            </w:pPr>
            <w:r w:rsidRPr="004958A0">
              <w:t>шт.</w:t>
            </w:r>
          </w:p>
        </w:tc>
        <w:tc>
          <w:tcPr>
            <w:tcW w:w="993" w:type="dxa"/>
            <w:vAlign w:val="center"/>
          </w:tcPr>
          <w:p w:rsidR="00D56F13" w:rsidRPr="004958A0" w:rsidRDefault="00D56F13" w:rsidP="00084E67">
            <w:pPr>
              <w:jc w:val="center"/>
            </w:pPr>
            <w:r w:rsidRPr="004958A0">
              <w:t>1</w:t>
            </w:r>
          </w:p>
        </w:tc>
        <w:tc>
          <w:tcPr>
            <w:tcW w:w="1275" w:type="dxa"/>
            <w:gridSpan w:val="2"/>
            <w:vAlign w:val="center"/>
          </w:tcPr>
          <w:p w:rsidR="00D56F13" w:rsidRPr="004958A0" w:rsidRDefault="00D56F13" w:rsidP="00084E67">
            <w:pPr>
              <w:jc w:val="center"/>
            </w:pPr>
            <w:r>
              <w:t>1</w:t>
            </w:r>
            <w:r w:rsidR="00404AFB">
              <w:rPr>
                <w:lang w:val="uk-UA"/>
              </w:rPr>
              <w:t xml:space="preserve"> </w:t>
            </w:r>
            <w:r>
              <w:t>600,00</w:t>
            </w:r>
          </w:p>
        </w:tc>
        <w:tc>
          <w:tcPr>
            <w:tcW w:w="1418" w:type="dxa"/>
            <w:vAlign w:val="center"/>
          </w:tcPr>
          <w:p w:rsidR="00D56F13" w:rsidRPr="004958A0" w:rsidRDefault="00D56F13" w:rsidP="00084E67">
            <w:pPr>
              <w:jc w:val="center"/>
            </w:pPr>
            <w:r>
              <w:t>кошти         підпр-</w:t>
            </w:r>
            <w:r w:rsidRPr="004958A0">
              <w:t>ва</w:t>
            </w:r>
          </w:p>
        </w:tc>
        <w:tc>
          <w:tcPr>
            <w:tcW w:w="1134" w:type="dxa"/>
            <w:gridSpan w:val="2"/>
            <w:vAlign w:val="center"/>
          </w:tcPr>
          <w:p w:rsidR="00D56F13" w:rsidRPr="004958A0" w:rsidRDefault="00D56F13" w:rsidP="00084E67">
            <w:pPr>
              <w:jc w:val="center"/>
            </w:pPr>
            <w:r>
              <w:t>ІІІ</w:t>
            </w:r>
            <w:r w:rsidRPr="004958A0">
              <w:t xml:space="preserve"> кв.</w:t>
            </w:r>
          </w:p>
        </w:tc>
      </w:tr>
      <w:tr w:rsidR="004D0C36" w:rsidTr="00A00B5B">
        <w:trPr>
          <w:trHeight w:val="927"/>
        </w:trPr>
        <w:tc>
          <w:tcPr>
            <w:tcW w:w="709" w:type="dxa"/>
            <w:gridSpan w:val="2"/>
            <w:vAlign w:val="center"/>
          </w:tcPr>
          <w:p w:rsidR="00D56F13" w:rsidRPr="00A23A3E" w:rsidRDefault="00D56F13" w:rsidP="00D56F13">
            <w:pPr>
              <w:jc w:val="center"/>
            </w:pPr>
            <w:r>
              <w:t>4</w:t>
            </w:r>
          </w:p>
        </w:tc>
        <w:tc>
          <w:tcPr>
            <w:tcW w:w="3119" w:type="dxa"/>
          </w:tcPr>
          <w:p w:rsidR="00272C5E" w:rsidRDefault="00272C5E" w:rsidP="00E72DC5">
            <w:pPr>
              <w:rPr>
                <w:lang w:val="uk-UA"/>
              </w:rPr>
            </w:pPr>
          </w:p>
          <w:p w:rsidR="00D56F13" w:rsidRPr="004958A0" w:rsidRDefault="00D56F13" w:rsidP="00E72DC5">
            <w:r>
              <w:t>Модернізація котла</w:t>
            </w:r>
            <w:r w:rsidRPr="005219F2">
              <w:t xml:space="preserve"> ПТВМ-30 в котельні на вул. Симо</w:t>
            </w:r>
            <w:r w:rsidR="004D0C36">
              <w:rPr>
                <w:lang w:val="uk-UA"/>
              </w:rPr>
              <w:t>-</w:t>
            </w:r>
            <w:r w:rsidRPr="005219F2">
              <w:t>ненка,3</w:t>
            </w:r>
            <w:r>
              <w:t xml:space="preserve">а з встановленням струменево-нишових пальників </w:t>
            </w:r>
          </w:p>
        </w:tc>
        <w:tc>
          <w:tcPr>
            <w:tcW w:w="708" w:type="dxa"/>
            <w:vAlign w:val="center"/>
          </w:tcPr>
          <w:p w:rsidR="00D56F13" w:rsidRPr="004958A0" w:rsidRDefault="00D56F13" w:rsidP="00084E67">
            <w:pPr>
              <w:jc w:val="center"/>
            </w:pPr>
            <w:r w:rsidRPr="004958A0">
              <w:t>шт.</w:t>
            </w:r>
          </w:p>
        </w:tc>
        <w:tc>
          <w:tcPr>
            <w:tcW w:w="993" w:type="dxa"/>
            <w:vAlign w:val="center"/>
          </w:tcPr>
          <w:p w:rsidR="00D56F13" w:rsidRPr="004958A0" w:rsidRDefault="00D56F13" w:rsidP="00084E67">
            <w:pPr>
              <w:jc w:val="center"/>
              <w:rPr>
                <w:lang w:val="en-US"/>
              </w:rPr>
            </w:pPr>
          </w:p>
          <w:p w:rsidR="00D56F13" w:rsidRPr="004958A0" w:rsidRDefault="00D56F13" w:rsidP="00084E67">
            <w:pPr>
              <w:jc w:val="center"/>
            </w:pPr>
            <w:r>
              <w:t>1</w:t>
            </w:r>
          </w:p>
        </w:tc>
        <w:tc>
          <w:tcPr>
            <w:tcW w:w="1275" w:type="dxa"/>
            <w:gridSpan w:val="2"/>
            <w:vAlign w:val="center"/>
          </w:tcPr>
          <w:p w:rsidR="00D56F13" w:rsidRPr="004958A0" w:rsidRDefault="00D56F13" w:rsidP="00084E67">
            <w:pPr>
              <w:jc w:val="center"/>
            </w:pPr>
          </w:p>
          <w:p w:rsidR="00D56F13" w:rsidRPr="004958A0" w:rsidRDefault="00D56F13" w:rsidP="00084E67">
            <w:pPr>
              <w:jc w:val="center"/>
              <w:rPr>
                <w:lang w:val="en-US"/>
              </w:rPr>
            </w:pPr>
            <w:r>
              <w:t>180,00</w:t>
            </w:r>
          </w:p>
        </w:tc>
        <w:tc>
          <w:tcPr>
            <w:tcW w:w="1418" w:type="dxa"/>
            <w:vAlign w:val="center"/>
          </w:tcPr>
          <w:p w:rsidR="00D56F13" w:rsidRPr="004958A0" w:rsidRDefault="00D56F13" w:rsidP="00084E67">
            <w:pPr>
              <w:jc w:val="center"/>
            </w:pPr>
            <w:r>
              <w:t>кошти         підпр-</w:t>
            </w:r>
            <w:r w:rsidRPr="004958A0">
              <w:t>ва</w:t>
            </w:r>
          </w:p>
        </w:tc>
        <w:tc>
          <w:tcPr>
            <w:tcW w:w="1134" w:type="dxa"/>
            <w:gridSpan w:val="2"/>
            <w:vAlign w:val="center"/>
          </w:tcPr>
          <w:p w:rsidR="00D56F13" w:rsidRPr="004958A0" w:rsidRDefault="00D56F13" w:rsidP="00084E67">
            <w:pPr>
              <w:jc w:val="center"/>
            </w:pPr>
            <w:r>
              <w:t>ІІІ</w:t>
            </w:r>
            <w:r w:rsidRPr="004958A0">
              <w:t xml:space="preserve"> кв.</w:t>
            </w:r>
          </w:p>
        </w:tc>
      </w:tr>
      <w:tr w:rsidR="004D0C36" w:rsidRPr="009D7A02" w:rsidTr="00A00B5B">
        <w:trPr>
          <w:trHeight w:val="895"/>
        </w:trPr>
        <w:tc>
          <w:tcPr>
            <w:tcW w:w="709" w:type="dxa"/>
            <w:gridSpan w:val="2"/>
            <w:vAlign w:val="center"/>
          </w:tcPr>
          <w:p w:rsidR="00D56F13" w:rsidRDefault="00D56F13" w:rsidP="00D56F13">
            <w:pPr>
              <w:jc w:val="center"/>
            </w:pPr>
            <w:r>
              <w:t>5</w:t>
            </w:r>
          </w:p>
        </w:tc>
        <w:tc>
          <w:tcPr>
            <w:tcW w:w="3119" w:type="dxa"/>
          </w:tcPr>
          <w:p w:rsidR="00272C5E" w:rsidRDefault="00272C5E" w:rsidP="00D56F13">
            <w:pPr>
              <w:rPr>
                <w:lang w:val="uk-UA"/>
              </w:rPr>
            </w:pPr>
          </w:p>
          <w:p w:rsidR="00D56F13" w:rsidRDefault="00D56F13" w:rsidP="00D56F13">
            <w:r>
              <w:t>Реконструкція котельні на вул. Чорновола, 130 з заміною газового котла на газовий котел</w:t>
            </w:r>
            <w:r w:rsidR="004D0C36">
              <w:rPr>
                <w:lang w:val="uk-UA"/>
              </w:rPr>
              <w:t xml:space="preserve"> </w:t>
            </w:r>
            <w:r>
              <w:t xml:space="preserve"> більшої потужності та встановлення димової труби для газового котла більшої потужності</w:t>
            </w:r>
          </w:p>
        </w:tc>
        <w:tc>
          <w:tcPr>
            <w:tcW w:w="708" w:type="dxa"/>
            <w:vAlign w:val="center"/>
          </w:tcPr>
          <w:p w:rsidR="00D56F13" w:rsidRPr="004958A0" w:rsidRDefault="00D56F13" w:rsidP="00084E67">
            <w:pPr>
              <w:jc w:val="center"/>
            </w:pPr>
            <w:r>
              <w:t>шт.</w:t>
            </w:r>
          </w:p>
        </w:tc>
        <w:tc>
          <w:tcPr>
            <w:tcW w:w="993" w:type="dxa"/>
            <w:vAlign w:val="center"/>
          </w:tcPr>
          <w:p w:rsidR="00D56F13" w:rsidRPr="009147A5" w:rsidRDefault="00D56F13" w:rsidP="00084E67">
            <w:pPr>
              <w:jc w:val="center"/>
            </w:pPr>
            <w:r>
              <w:t>1</w:t>
            </w:r>
          </w:p>
        </w:tc>
        <w:tc>
          <w:tcPr>
            <w:tcW w:w="1275" w:type="dxa"/>
            <w:gridSpan w:val="2"/>
            <w:vAlign w:val="center"/>
          </w:tcPr>
          <w:p w:rsidR="00D56F13" w:rsidRPr="004958A0" w:rsidRDefault="00D56F13" w:rsidP="00084E67">
            <w:pPr>
              <w:jc w:val="center"/>
            </w:pPr>
            <w:r>
              <w:t>2</w:t>
            </w:r>
            <w:r w:rsidR="00404AFB">
              <w:rPr>
                <w:lang w:val="uk-UA"/>
              </w:rPr>
              <w:t xml:space="preserve"> </w:t>
            </w:r>
            <w:r>
              <w:t>600,00</w:t>
            </w:r>
          </w:p>
        </w:tc>
        <w:tc>
          <w:tcPr>
            <w:tcW w:w="1418" w:type="dxa"/>
            <w:vAlign w:val="center"/>
          </w:tcPr>
          <w:p w:rsidR="00D56F13" w:rsidRPr="004958A0" w:rsidRDefault="00D56F13" w:rsidP="00084E67">
            <w:pPr>
              <w:jc w:val="center"/>
            </w:pPr>
            <w:r>
              <w:t>кошти          підпр-</w:t>
            </w:r>
            <w:r w:rsidRPr="004958A0">
              <w:t>ва</w:t>
            </w:r>
          </w:p>
        </w:tc>
        <w:tc>
          <w:tcPr>
            <w:tcW w:w="1134" w:type="dxa"/>
            <w:gridSpan w:val="2"/>
            <w:vAlign w:val="center"/>
          </w:tcPr>
          <w:p w:rsidR="00D56F13" w:rsidRPr="004958A0" w:rsidRDefault="00D56F13" w:rsidP="00084E67">
            <w:pPr>
              <w:jc w:val="center"/>
            </w:pPr>
            <w:r w:rsidRPr="004958A0">
              <w:t>ІІ-ІІІ кв.</w:t>
            </w:r>
          </w:p>
        </w:tc>
      </w:tr>
      <w:tr w:rsidR="004D0C36" w:rsidRPr="009D7A02" w:rsidTr="00A00B5B">
        <w:trPr>
          <w:trHeight w:val="895"/>
        </w:trPr>
        <w:tc>
          <w:tcPr>
            <w:tcW w:w="709" w:type="dxa"/>
            <w:gridSpan w:val="2"/>
            <w:vAlign w:val="center"/>
          </w:tcPr>
          <w:p w:rsidR="00D56F13" w:rsidRDefault="00D56F13" w:rsidP="00D56F13">
            <w:pPr>
              <w:jc w:val="center"/>
            </w:pPr>
            <w:r>
              <w:t>6</w:t>
            </w:r>
          </w:p>
        </w:tc>
        <w:tc>
          <w:tcPr>
            <w:tcW w:w="3119" w:type="dxa"/>
          </w:tcPr>
          <w:p w:rsidR="00272C5E" w:rsidRDefault="00272C5E" w:rsidP="00503B25">
            <w:pPr>
              <w:rPr>
                <w:lang w:val="uk-UA"/>
              </w:rPr>
            </w:pPr>
          </w:p>
          <w:p w:rsidR="00D56F13" w:rsidRPr="003225C4" w:rsidRDefault="00D56F13" w:rsidP="00503B25">
            <w:r>
              <w:t>Реконструкція котла КВГ-6,5 №3</w:t>
            </w:r>
            <w:r w:rsidRPr="003A31A6">
              <w:t xml:space="preserve"> на ко</w:t>
            </w:r>
            <w:r w:rsidR="009740D4">
              <w:rPr>
                <w:lang w:val="uk-UA"/>
              </w:rPr>
              <w:t>-</w:t>
            </w:r>
            <w:r w:rsidRPr="003A31A6">
              <w:t xml:space="preserve">тельні </w:t>
            </w:r>
            <w:r w:rsidR="00503B25">
              <w:rPr>
                <w:lang w:val="uk-UA"/>
              </w:rPr>
              <w:t>по</w:t>
            </w:r>
            <w:r w:rsidRPr="003A31A6">
              <w:t xml:space="preserve"> вул. Федьковича,91а із заміною пальникових пристроїв </w:t>
            </w:r>
          </w:p>
        </w:tc>
        <w:tc>
          <w:tcPr>
            <w:tcW w:w="708" w:type="dxa"/>
            <w:vAlign w:val="center"/>
          </w:tcPr>
          <w:p w:rsidR="00D56F13" w:rsidRPr="004958A0" w:rsidRDefault="00D56F13" w:rsidP="00084E67">
            <w:pPr>
              <w:jc w:val="center"/>
            </w:pPr>
            <w:r w:rsidRPr="004958A0">
              <w:t>шт</w:t>
            </w:r>
            <w:r>
              <w:t>.</w:t>
            </w:r>
          </w:p>
        </w:tc>
        <w:tc>
          <w:tcPr>
            <w:tcW w:w="993" w:type="dxa"/>
            <w:vAlign w:val="center"/>
          </w:tcPr>
          <w:p w:rsidR="00D56F13" w:rsidRPr="004958A0" w:rsidRDefault="00D56F13" w:rsidP="00084E67">
            <w:pPr>
              <w:jc w:val="center"/>
            </w:pPr>
            <w:r>
              <w:t>1</w:t>
            </w:r>
          </w:p>
        </w:tc>
        <w:tc>
          <w:tcPr>
            <w:tcW w:w="1275" w:type="dxa"/>
            <w:gridSpan w:val="2"/>
            <w:vAlign w:val="center"/>
          </w:tcPr>
          <w:p w:rsidR="00D56F13" w:rsidRPr="004958A0" w:rsidRDefault="00D56F13" w:rsidP="00084E67">
            <w:pPr>
              <w:tabs>
                <w:tab w:val="left" w:pos="10452"/>
              </w:tabs>
              <w:jc w:val="center"/>
            </w:pPr>
            <w:r>
              <w:t>1</w:t>
            </w:r>
            <w:r w:rsidR="00404AFB">
              <w:rPr>
                <w:lang w:val="uk-UA"/>
              </w:rPr>
              <w:t xml:space="preserve"> </w:t>
            </w:r>
            <w:r>
              <w:t>600,00</w:t>
            </w:r>
          </w:p>
        </w:tc>
        <w:tc>
          <w:tcPr>
            <w:tcW w:w="1418" w:type="dxa"/>
            <w:vAlign w:val="center"/>
          </w:tcPr>
          <w:p w:rsidR="00D56F13" w:rsidRPr="004958A0" w:rsidRDefault="00D56F13" w:rsidP="00084E67">
            <w:pPr>
              <w:jc w:val="center"/>
            </w:pPr>
            <w:r>
              <w:t>кошти          підпр-</w:t>
            </w:r>
            <w:r w:rsidRPr="004958A0">
              <w:t>ва</w:t>
            </w:r>
          </w:p>
        </w:tc>
        <w:tc>
          <w:tcPr>
            <w:tcW w:w="1134" w:type="dxa"/>
            <w:gridSpan w:val="2"/>
            <w:vAlign w:val="center"/>
          </w:tcPr>
          <w:p w:rsidR="00D56F13" w:rsidRPr="004958A0" w:rsidRDefault="00D56F13" w:rsidP="00084E67">
            <w:pPr>
              <w:jc w:val="center"/>
            </w:pPr>
            <w:r w:rsidRPr="004958A0">
              <w:t>ІІ-ІІІ кв.</w:t>
            </w:r>
          </w:p>
        </w:tc>
      </w:tr>
      <w:tr w:rsidR="004D0C36" w:rsidRPr="009D7A02" w:rsidTr="00A00B5B">
        <w:trPr>
          <w:trHeight w:val="895"/>
        </w:trPr>
        <w:tc>
          <w:tcPr>
            <w:tcW w:w="709" w:type="dxa"/>
            <w:gridSpan w:val="2"/>
            <w:vAlign w:val="center"/>
          </w:tcPr>
          <w:p w:rsidR="00D56F13" w:rsidRDefault="00D56F13" w:rsidP="00D56F13">
            <w:pPr>
              <w:jc w:val="center"/>
            </w:pPr>
            <w:r>
              <w:t>7</w:t>
            </w:r>
          </w:p>
        </w:tc>
        <w:tc>
          <w:tcPr>
            <w:tcW w:w="3119" w:type="dxa"/>
          </w:tcPr>
          <w:p w:rsidR="00272C5E" w:rsidRDefault="00272C5E" w:rsidP="004D0C36">
            <w:pPr>
              <w:rPr>
                <w:lang w:val="uk-UA"/>
              </w:rPr>
            </w:pPr>
          </w:p>
          <w:p w:rsidR="00D56F13" w:rsidRPr="003A31A6" w:rsidRDefault="00D56F13" w:rsidP="004D0C36">
            <w:r>
              <w:t xml:space="preserve">Модернізація котельні </w:t>
            </w:r>
            <w:r w:rsidR="00503B25">
              <w:rPr>
                <w:lang w:val="uk-UA"/>
              </w:rPr>
              <w:t>по</w:t>
            </w:r>
            <w:r>
              <w:t xml:space="preserve"> вул. Федьковича, 91а з пе</w:t>
            </w:r>
            <w:r w:rsidR="004D0C36">
              <w:rPr>
                <w:lang w:val="uk-UA"/>
              </w:rPr>
              <w:t>-</w:t>
            </w:r>
            <w:r>
              <w:lastRenderedPageBreak/>
              <w:t>реходом на якісно-кількісне регулювання теплоносія в м. Івано-Франківську</w:t>
            </w:r>
          </w:p>
        </w:tc>
        <w:tc>
          <w:tcPr>
            <w:tcW w:w="708" w:type="dxa"/>
            <w:vAlign w:val="center"/>
          </w:tcPr>
          <w:p w:rsidR="00D56F13" w:rsidRPr="004958A0" w:rsidRDefault="00D56F13" w:rsidP="00084E67">
            <w:pPr>
              <w:jc w:val="center"/>
            </w:pPr>
            <w:r>
              <w:lastRenderedPageBreak/>
              <w:t>шт.</w:t>
            </w:r>
          </w:p>
        </w:tc>
        <w:tc>
          <w:tcPr>
            <w:tcW w:w="993" w:type="dxa"/>
            <w:vAlign w:val="center"/>
          </w:tcPr>
          <w:p w:rsidR="00D56F13" w:rsidRDefault="00D56F13" w:rsidP="00084E67">
            <w:pPr>
              <w:jc w:val="center"/>
            </w:pPr>
            <w:r>
              <w:t>1</w:t>
            </w:r>
          </w:p>
        </w:tc>
        <w:tc>
          <w:tcPr>
            <w:tcW w:w="1275" w:type="dxa"/>
            <w:gridSpan w:val="2"/>
            <w:vAlign w:val="center"/>
          </w:tcPr>
          <w:p w:rsidR="00D56F13" w:rsidRDefault="00D56F13" w:rsidP="00084E67">
            <w:pPr>
              <w:jc w:val="center"/>
            </w:pPr>
            <w:r>
              <w:t>500,00</w:t>
            </w:r>
          </w:p>
        </w:tc>
        <w:tc>
          <w:tcPr>
            <w:tcW w:w="1418" w:type="dxa"/>
            <w:vAlign w:val="center"/>
          </w:tcPr>
          <w:p w:rsidR="00D56F13" w:rsidRPr="004958A0" w:rsidRDefault="00D56F13" w:rsidP="00084E67">
            <w:pPr>
              <w:jc w:val="center"/>
            </w:pPr>
            <w:r>
              <w:t>кошти          підпр-</w:t>
            </w:r>
            <w:r w:rsidRPr="004958A0">
              <w:t>ва</w:t>
            </w:r>
          </w:p>
        </w:tc>
        <w:tc>
          <w:tcPr>
            <w:tcW w:w="1134" w:type="dxa"/>
            <w:gridSpan w:val="2"/>
            <w:vAlign w:val="center"/>
          </w:tcPr>
          <w:p w:rsidR="00D56F13" w:rsidRPr="004958A0" w:rsidRDefault="00D56F13" w:rsidP="00084E67">
            <w:pPr>
              <w:jc w:val="center"/>
            </w:pPr>
            <w:r w:rsidRPr="004958A0">
              <w:t>ІІ-ІІІ кв.</w:t>
            </w:r>
          </w:p>
        </w:tc>
      </w:tr>
      <w:tr w:rsidR="004D0C36" w:rsidTr="00A00B5B">
        <w:tc>
          <w:tcPr>
            <w:tcW w:w="709" w:type="dxa"/>
            <w:gridSpan w:val="2"/>
            <w:vAlign w:val="center"/>
          </w:tcPr>
          <w:p w:rsidR="00D56F13" w:rsidRDefault="00D56F13" w:rsidP="00D56F13">
            <w:pPr>
              <w:jc w:val="center"/>
            </w:pPr>
            <w:r>
              <w:lastRenderedPageBreak/>
              <w:t>8</w:t>
            </w:r>
          </w:p>
        </w:tc>
        <w:tc>
          <w:tcPr>
            <w:tcW w:w="3119" w:type="dxa"/>
            <w:vAlign w:val="center"/>
          </w:tcPr>
          <w:p w:rsidR="00272C5E" w:rsidRDefault="00272C5E" w:rsidP="00D56F13">
            <w:pPr>
              <w:rPr>
                <w:color w:val="000000"/>
                <w:lang w:val="uk-UA"/>
              </w:rPr>
            </w:pPr>
          </w:p>
          <w:p w:rsidR="004D0C36" w:rsidRDefault="00D56F13" w:rsidP="00D56F13">
            <w:pPr>
              <w:rPr>
                <w:color w:val="000000"/>
                <w:lang w:val="uk-UA"/>
              </w:rPr>
            </w:pPr>
            <w:r w:rsidRPr="00385D97">
              <w:rPr>
                <w:color w:val="000000"/>
              </w:rPr>
              <w:t>Модернізація системи облі</w:t>
            </w:r>
            <w:r w:rsidR="004D0C36">
              <w:rPr>
                <w:color w:val="000000"/>
                <w:lang w:val="uk-UA"/>
              </w:rPr>
              <w:t>-</w:t>
            </w:r>
            <w:r w:rsidRPr="00385D97">
              <w:rPr>
                <w:color w:val="000000"/>
              </w:rPr>
              <w:t>ку  електричної енергії  (за</w:t>
            </w:r>
            <w:r w:rsidR="004D0C36">
              <w:rPr>
                <w:color w:val="000000"/>
                <w:lang w:val="uk-UA"/>
              </w:rPr>
              <w:t>-</w:t>
            </w:r>
            <w:r w:rsidRPr="00385D97">
              <w:rPr>
                <w:color w:val="000000"/>
              </w:rPr>
              <w:t>міна існуючих електричних лічильників на лічильники з більшим класом точності) на котель</w:t>
            </w:r>
            <w:r>
              <w:rPr>
                <w:color w:val="000000"/>
              </w:rPr>
              <w:t xml:space="preserve">нях </w:t>
            </w:r>
            <w:r w:rsidR="00503B25">
              <w:rPr>
                <w:color w:val="000000"/>
                <w:lang w:val="uk-UA"/>
              </w:rPr>
              <w:t>по</w:t>
            </w:r>
            <w:r>
              <w:rPr>
                <w:color w:val="000000"/>
              </w:rPr>
              <w:t xml:space="preserve"> вул. П</w:t>
            </w:r>
            <w:r w:rsidRPr="00385D97">
              <w:rPr>
                <w:color w:val="000000"/>
              </w:rPr>
              <w:t>івнічний Бульвар,2А,</w:t>
            </w:r>
          </w:p>
          <w:p w:rsidR="004D0C36" w:rsidRDefault="00D56F13" w:rsidP="00D56F13">
            <w:pPr>
              <w:rPr>
                <w:color w:val="000000"/>
                <w:lang w:val="uk-UA"/>
              </w:rPr>
            </w:pPr>
            <w:r w:rsidRPr="00385D97">
              <w:rPr>
                <w:color w:val="000000"/>
              </w:rPr>
              <w:t xml:space="preserve"> вул. Набережна, 8А,</w:t>
            </w:r>
          </w:p>
          <w:p w:rsidR="004D0C36" w:rsidRDefault="00D56F13" w:rsidP="00D56F13">
            <w:pPr>
              <w:rPr>
                <w:color w:val="000000"/>
                <w:lang w:val="uk-UA"/>
              </w:rPr>
            </w:pPr>
            <w:r w:rsidRPr="00385D97">
              <w:rPr>
                <w:color w:val="000000"/>
              </w:rPr>
              <w:t xml:space="preserve"> вул. Юності, 11А, </w:t>
            </w:r>
          </w:p>
          <w:p w:rsidR="004D0C36" w:rsidRDefault="00D56F13" w:rsidP="00D56F13">
            <w:pPr>
              <w:rPr>
                <w:color w:val="000000"/>
                <w:lang w:val="uk-UA"/>
              </w:rPr>
            </w:pPr>
            <w:r w:rsidRPr="00385D97">
              <w:rPr>
                <w:color w:val="000000"/>
              </w:rPr>
              <w:t xml:space="preserve">вул. Чорновола, 47А, </w:t>
            </w:r>
          </w:p>
          <w:p w:rsidR="004D0C36" w:rsidRDefault="00D56F13" w:rsidP="00D56F13">
            <w:pPr>
              <w:rPr>
                <w:color w:val="000000"/>
                <w:lang w:val="uk-UA"/>
              </w:rPr>
            </w:pPr>
            <w:r w:rsidRPr="00385D97">
              <w:rPr>
                <w:color w:val="000000"/>
              </w:rPr>
              <w:t>вул. Медична, 17</w:t>
            </w:r>
            <w:r>
              <w:rPr>
                <w:color w:val="000000"/>
              </w:rPr>
              <w:t>а</w:t>
            </w:r>
            <w:r w:rsidRPr="00385D97">
              <w:rPr>
                <w:color w:val="000000"/>
              </w:rPr>
              <w:t xml:space="preserve">, </w:t>
            </w:r>
          </w:p>
          <w:p w:rsidR="004D0C36" w:rsidRDefault="00D56F13" w:rsidP="00D56F13">
            <w:pPr>
              <w:rPr>
                <w:color w:val="000000"/>
                <w:lang w:val="uk-UA"/>
              </w:rPr>
            </w:pPr>
            <w:r w:rsidRPr="00385D97">
              <w:rPr>
                <w:color w:val="000000"/>
              </w:rPr>
              <w:t>вул. Військ</w:t>
            </w:r>
            <w:r w:rsidR="004D0C36">
              <w:rPr>
                <w:color w:val="000000"/>
                <w:lang w:val="uk-UA"/>
              </w:rPr>
              <w:t>.</w:t>
            </w:r>
            <w:r w:rsidRPr="00385D97">
              <w:rPr>
                <w:color w:val="000000"/>
              </w:rPr>
              <w:t xml:space="preserve"> </w:t>
            </w:r>
            <w:r w:rsidR="004D0C36">
              <w:rPr>
                <w:color w:val="000000"/>
                <w:lang w:val="uk-UA"/>
              </w:rPr>
              <w:t>в</w:t>
            </w:r>
            <w:r w:rsidRPr="00385D97">
              <w:rPr>
                <w:color w:val="000000"/>
              </w:rPr>
              <w:t>етеранів, 8А, вул. Мазепи, 142</w:t>
            </w:r>
            <w:r>
              <w:rPr>
                <w:color w:val="000000"/>
              </w:rPr>
              <w:t xml:space="preserve">а, </w:t>
            </w:r>
          </w:p>
          <w:p w:rsidR="004D0C36" w:rsidRDefault="00D56F13" w:rsidP="00D56F13">
            <w:pPr>
              <w:rPr>
                <w:color w:val="000000"/>
                <w:lang w:val="uk-UA"/>
              </w:rPr>
            </w:pPr>
            <w:r>
              <w:rPr>
                <w:color w:val="000000"/>
              </w:rPr>
              <w:t>вул. Пулюя, 1</w:t>
            </w:r>
            <w:r w:rsidRPr="00385D97">
              <w:rPr>
                <w:color w:val="000000"/>
              </w:rPr>
              <w:t xml:space="preserve">, </w:t>
            </w:r>
          </w:p>
          <w:p w:rsidR="004D0C36" w:rsidRDefault="00D56F13" w:rsidP="00D56F13">
            <w:pPr>
              <w:rPr>
                <w:color w:val="000000"/>
                <w:lang w:val="uk-UA"/>
              </w:rPr>
            </w:pPr>
            <w:r w:rsidRPr="00385D97">
              <w:rPr>
                <w:color w:val="000000"/>
              </w:rPr>
              <w:t xml:space="preserve">вул. Коновальця, 132, </w:t>
            </w:r>
          </w:p>
          <w:p w:rsidR="004D0C36" w:rsidRDefault="00D56F13" w:rsidP="00D56F13">
            <w:pPr>
              <w:rPr>
                <w:color w:val="000000"/>
                <w:lang w:val="uk-UA"/>
              </w:rPr>
            </w:pPr>
            <w:r w:rsidRPr="00385D97">
              <w:rPr>
                <w:color w:val="000000"/>
              </w:rPr>
              <w:t>вул. Мазепи,142</w:t>
            </w:r>
            <w:r>
              <w:rPr>
                <w:color w:val="000000"/>
              </w:rPr>
              <w:t>а</w:t>
            </w:r>
            <w:r w:rsidRPr="00385D97">
              <w:rPr>
                <w:color w:val="000000"/>
              </w:rPr>
              <w:t>,</w:t>
            </w:r>
          </w:p>
          <w:p w:rsidR="004D0C36" w:rsidRDefault="00D56F13" w:rsidP="00D56F13">
            <w:pPr>
              <w:rPr>
                <w:color w:val="000000"/>
                <w:lang w:val="uk-UA"/>
              </w:rPr>
            </w:pPr>
            <w:r w:rsidRPr="00385D97">
              <w:rPr>
                <w:color w:val="000000"/>
              </w:rPr>
              <w:t xml:space="preserve"> вул. Бельведерсь</w:t>
            </w:r>
            <w:r>
              <w:rPr>
                <w:color w:val="000000"/>
              </w:rPr>
              <w:t>ка,46а, вул.  Бельведерська, 49б</w:t>
            </w:r>
            <w:r w:rsidRPr="00385D97">
              <w:rPr>
                <w:color w:val="000000"/>
              </w:rPr>
              <w:t>. вул. Бельведерс</w:t>
            </w:r>
            <w:r>
              <w:rPr>
                <w:color w:val="000000"/>
              </w:rPr>
              <w:t xml:space="preserve">ька, 61А, </w:t>
            </w:r>
            <w:r w:rsidRPr="00385D97">
              <w:rPr>
                <w:color w:val="000000"/>
              </w:rPr>
              <w:t xml:space="preserve"> вул. Дорошенка, </w:t>
            </w:r>
            <w:r>
              <w:rPr>
                <w:color w:val="000000"/>
              </w:rPr>
              <w:t xml:space="preserve">28А, </w:t>
            </w:r>
          </w:p>
          <w:p w:rsidR="004D0C36" w:rsidRDefault="00D56F13" w:rsidP="00D56F13">
            <w:pPr>
              <w:rPr>
                <w:color w:val="000000"/>
                <w:lang w:val="uk-UA"/>
              </w:rPr>
            </w:pPr>
            <w:r>
              <w:rPr>
                <w:color w:val="000000"/>
              </w:rPr>
              <w:t>вул. Довга, 68а, в</w:t>
            </w:r>
          </w:p>
          <w:p w:rsidR="004D0C36" w:rsidRDefault="00D56F13" w:rsidP="00D56F13">
            <w:pPr>
              <w:rPr>
                <w:color w:val="000000"/>
                <w:lang w:val="uk-UA"/>
              </w:rPr>
            </w:pPr>
            <w:r>
              <w:rPr>
                <w:color w:val="000000"/>
              </w:rPr>
              <w:t xml:space="preserve">ул. Тролейбусна, 40А, </w:t>
            </w:r>
          </w:p>
          <w:p w:rsidR="004D0C36" w:rsidRDefault="00D56F13" w:rsidP="00D56F13">
            <w:pPr>
              <w:rPr>
                <w:color w:val="000000"/>
                <w:lang w:val="uk-UA"/>
              </w:rPr>
            </w:pPr>
            <w:r>
              <w:rPr>
                <w:color w:val="000000"/>
              </w:rPr>
              <w:t>вул. Биха, 3а</w:t>
            </w:r>
            <w:r w:rsidRPr="00385D97">
              <w:rPr>
                <w:color w:val="000000"/>
              </w:rPr>
              <w:t xml:space="preserve">, </w:t>
            </w:r>
          </w:p>
          <w:p w:rsidR="004D0C36" w:rsidRDefault="00D56F13" w:rsidP="00D56F13">
            <w:pPr>
              <w:rPr>
                <w:color w:val="000000"/>
                <w:lang w:val="uk-UA"/>
              </w:rPr>
            </w:pPr>
            <w:r w:rsidRPr="00385D97">
              <w:rPr>
                <w:color w:val="000000"/>
              </w:rPr>
              <w:t>вул. Федьковича,</w:t>
            </w:r>
            <w:r>
              <w:rPr>
                <w:color w:val="000000"/>
              </w:rPr>
              <w:t xml:space="preserve"> 91а, </w:t>
            </w:r>
          </w:p>
          <w:p w:rsidR="00D56F13" w:rsidRPr="00385D97" w:rsidRDefault="00D56F13" w:rsidP="00D56F13">
            <w:pPr>
              <w:rPr>
                <w:color w:val="000000"/>
              </w:rPr>
            </w:pPr>
            <w:r>
              <w:rPr>
                <w:color w:val="000000"/>
              </w:rPr>
              <w:t>вул. Угорська, 6</w:t>
            </w:r>
            <w:r w:rsidRPr="00385D97">
              <w:rPr>
                <w:color w:val="000000"/>
              </w:rPr>
              <w:t xml:space="preserve"> </w:t>
            </w:r>
          </w:p>
          <w:p w:rsidR="00D56F13" w:rsidRPr="004958A0" w:rsidRDefault="00D56F13" w:rsidP="00D56F13">
            <w:pPr>
              <w:rPr>
                <w:color w:val="000000"/>
              </w:rPr>
            </w:pPr>
          </w:p>
        </w:tc>
        <w:tc>
          <w:tcPr>
            <w:tcW w:w="708" w:type="dxa"/>
            <w:vAlign w:val="center"/>
          </w:tcPr>
          <w:p w:rsidR="00D56F13" w:rsidRPr="004958A0" w:rsidRDefault="00D56F13" w:rsidP="00084E67">
            <w:pPr>
              <w:jc w:val="center"/>
            </w:pPr>
            <w:r>
              <w:t>шт.</w:t>
            </w:r>
          </w:p>
        </w:tc>
        <w:tc>
          <w:tcPr>
            <w:tcW w:w="993" w:type="dxa"/>
            <w:vAlign w:val="center"/>
          </w:tcPr>
          <w:p w:rsidR="00D56F13" w:rsidRDefault="00D56F13" w:rsidP="00084E67">
            <w:pPr>
              <w:jc w:val="center"/>
            </w:pPr>
            <w:r>
              <w:t>19</w:t>
            </w:r>
          </w:p>
        </w:tc>
        <w:tc>
          <w:tcPr>
            <w:tcW w:w="1275" w:type="dxa"/>
            <w:gridSpan w:val="2"/>
            <w:vAlign w:val="center"/>
          </w:tcPr>
          <w:p w:rsidR="00D56F13" w:rsidRDefault="00D56F13" w:rsidP="00084E67">
            <w:pPr>
              <w:jc w:val="center"/>
              <w:rPr>
                <w:color w:val="000000"/>
              </w:rPr>
            </w:pPr>
            <w:r>
              <w:rPr>
                <w:color w:val="000000"/>
              </w:rPr>
              <w:t>87</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Tr="00A00B5B">
        <w:tc>
          <w:tcPr>
            <w:tcW w:w="709" w:type="dxa"/>
            <w:gridSpan w:val="2"/>
            <w:vAlign w:val="center"/>
          </w:tcPr>
          <w:p w:rsidR="00D56F13" w:rsidRDefault="00D56F13" w:rsidP="00D56F13">
            <w:pPr>
              <w:jc w:val="center"/>
            </w:pPr>
            <w:r>
              <w:t>9</w:t>
            </w:r>
          </w:p>
        </w:tc>
        <w:tc>
          <w:tcPr>
            <w:tcW w:w="3119" w:type="dxa"/>
            <w:vAlign w:val="center"/>
          </w:tcPr>
          <w:p w:rsidR="00272C5E" w:rsidRDefault="00272C5E" w:rsidP="00D56F13">
            <w:pPr>
              <w:rPr>
                <w:color w:val="000000"/>
                <w:lang w:val="uk-UA"/>
              </w:rPr>
            </w:pPr>
          </w:p>
          <w:p w:rsidR="00D56F13" w:rsidRPr="006A7A6B" w:rsidRDefault="00D56F13" w:rsidP="00D56F13">
            <w:pPr>
              <w:rPr>
                <w:color w:val="000000"/>
              </w:rPr>
            </w:pPr>
            <w:r w:rsidRPr="00272C5E">
              <w:rPr>
                <w:color w:val="000000"/>
                <w:lang w:val="uk-UA"/>
              </w:rPr>
              <w:t xml:space="preserve">Модернізація вузлів обліку теплової  енергії (заміна диференційних манометрів ДМ-3583М на перетворювачі різниці тисків </w:t>
            </w:r>
            <w:r w:rsidRPr="006A7A6B">
              <w:rPr>
                <w:color w:val="000000"/>
              </w:rPr>
              <w:t>Rosemount</w:t>
            </w:r>
            <w:r w:rsidRPr="00272C5E">
              <w:rPr>
                <w:color w:val="000000"/>
                <w:lang w:val="uk-UA"/>
              </w:rPr>
              <w:t xml:space="preserve"> 3051 </w:t>
            </w:r>
            <w:r w:rsidRPr="006A7A6B">
              <w:rPr>
                <w:color w:val="000000"/>
              </w:rPr>
              <w:t>CD</w:t>
            </w:r>
            <w:r w:rsidRPr="00272C5E">
              <w:rPr>
                <w:color w:val="000000"/>
                <w:lang w:val="uk-UA"/>
              </w:rPr>
              <w:t xml:space="preserve"> (</w:t>
            </w:r>
            <w:r w:rsidRPr="006A7A6B">
              <w:rPr>
                <w:color w:val="000000"/>
              </w:rPr>
              <w:t>Fisher</w:t>
            </w:r>
            <w:r w:rsidRPr="00272C5E">
              <w:rPr>
                <w:color w:val="000000"/>
                <w:lang w:val="uk-UA"/>
              </w:rPr>
              <w:t xml:space="preserve">)) в котельні </w:t>
            </w:r>
            <w:r w:rsidR="00503B25">
              <w:rPr>
                <w:color w:val="000000"/>
                <w:lang w:val="uk-UA"/>
              </w:rPr>
              <w:t>по</w:t>
            </w:r>
            <w:r w:rsidRPr="00272C5E">
              <w:rPr>
                <w:color w:val="000000"/>
                <w:lang w:val="uk-UA"/>
              </w:rPr>
              <w:t xml:space="preserve"> вул. </w:t>
            </w:r>
            <w:r w:rsidRPr="006A7A6B">
              <w:rPr>
                <w:color w:val="000000"/>
              </w:rPr>
              <w:t>Федьковича,91а</w:t>
            </w:r>
          </w:p>
          <w:p w:rsidR="00D56F13" w:rsidRPr="004958A0" w:rsidRDefault="00D56F13" w:rsidP="00D56F13">
            <w:pPr>
              <w:rPr>
                <w:color w:val="000000"/>
              </w:rPr>
            </w:pPr>
          </w:p>
        </w:tc>
        <w:tc>
          <w:tcPr>
            <w:tcW w:w="708" w:type="dxa"/>
            <w:vAlign w:val="center"/>
          </w:tcPr>
          <w:p w:rsidR="00D56F13" w:rsidRDefault="00D56F13" w:rsidP="00084E67">
            <w:pPr>
              <w:jc w:val="center"/>
            </w:pPr>
          </w:p>
          <w:p w:rsidR="00D56F13" w:rsidRPr="004958A0" w:rsidRDefault="00D56F13" w:rsidP="00084E67">
            <w:pPr>
              <w:jc w:val="center"/>
            </w:pPr>
            <w:r>
              <w:t>шт.</w:t>
            </w:r>
          </w:p>
        </w:tc>
        <w:tc>
          <w:tcPr>
            <w:tcW w:w="993" w:type="dxa"/>
            <w:vAlign w:val="center"/>
          </w:tcPr>
          <w:p w:rsidR="00D56F13" w:rsidRDefault="00D56F13" w:rsidP="00084E67">
            <w:pPr>
              <w:jc w:val="center"/>
            </w:pPr>
          </w:p>
          <w:p w:rsidR="00D56F13" w:rsidRDefault="00D56F13" w:rsidP="00084E67">
            <w:pPr>
              <w:jc w:val="center"/>
            </w:pPr>
            <w:r>
              <w:t>1</w:t>
            </w:r>
          </w:p>
        </w:tc>
        <w:tc>
          <w:tcPr>
            <w:tcW w:w="1275" w:type="dxa"/>
            <w:gridSpan w:val="2"/>
            <w:vAlign w:val="center"/>
          </w:tcPr>
          <w:p w:rsidR="00D56F13" w:rsidRDefault="00D56F13" w:rsidP="00084E67">
            <w:pPr>
              <w:jc w:val="center"/>
              <w:rPr>
                <w:color w:val="000000"/>
              </w:rPr>
            </w:pPr>
          </w:p>
          <w:p w:rsidR="00D56F13" w:rsidRDefault="00D56F13" w:rsidP="00084E67">
            <w:pPr>
              <w:jc w:val="center"/>
              <w:rPr>
                <w:color w:val="000000"/>
              </w:rPr>
            </w:pPr>
            <w:r>
              <w:rPr>
                <w:color w:val="000000"/>
              </w:rPr>
              <w:t>187,572</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Tr="00A00B5B">
        <w:trPr>
          <w:trHeight w:val="1434"/>
        </w:trPr>
        <w:tc>
          <w:tcPr>
            <w:tcW w:w="709" w:type="dxa"/>
            <w:gridSpan w:val="2"/>
            <w:vAlign w:val="center"/>
          </w:tcPr>
          <w:p w:rsidR="00D56F13" w:rsidRDefault="00D56F13" w:rsidP="00D56F13">
            <w:pPr>
              <w:jc w:val="center"/>
            </w:pPr>
            <w:r>
              <w:t>10</w:t>
            </w:r>
          </w:p>
        </w:tc>
        <w:tc>
          <w:tcPr>
            <w:tcW w:w="3119" w:type="dxa"/>
            <w:vAlign w:val="center"/>
          </w:tcPr>
          <w:p w:rsidR="00272C5E" w:rsidRDefault="00272C5E" w:rsidP="00D56F13">
            <w:pPr>
              <w:rPr>
                <w:color w:val="000000"/>
                <w:lang w:val="uk-UA"/>
              </w:rPr>
            </w:pPr>
          </w:p>
          <w:p w:rsidR="00D56F13" w:rsidRPr="00272C5E" w:rsidRDefault="00D56F13" w:rsidP="00D56F13">
            <w:pPr>
              <w:rPr>
                <w:color w:val="000000"/>
                <w:lang w:val="uk-UA"/>
              </w:rPr>
            </w:pPr>
            <w:r w:rsidRPr="00272C5E">
              <w:rPr>
                <w:color w:val="000000"/>
                <w:lang w:val="uk-UA"/>
              </w:rPr>
              <w:t>Модернізація вузлів обліку теплової  енер</w:t>
            </w:r>
            <w:r w:rsidR="009740D4">
              <w:rPr>
                <w:color w:val="000000"/>
                <w:lang w:val="uk-UA"/>
              </w:rPr>
              <w:t>-</w:t>
            </w:r>
            <w:r w:rsidRPr="00272C5E">
              <w:rPr>
                <w:color w:val="000000"/>
                <w:lang w:val="uk-UA"/>
              </w:rPr>
              <w:t xml:space="preserve">гії (заміна диференційних манометрів ДМ-3583М на перетворювачі різниці тисків </w:t>
            </w:r>
            <w:r w:rsidRPr="006A7A6B">
              <w:rPr>
                <w:color w:val="000000"/>
              </w:rPr>
              <w:t>Rosemount</w:t>
            </w:r>
            <w:r w:rsidRPr="00272C5E">
              <w:rPr>
                <w:color w:val="000000"/>
                <w:lang w:val="uk-UA"/>
              </w:rPr>
              <w:t xml:space="preserve"> 3051 </w:t>
            </w:r>
            <w:r w:rsidRPr="006A7A6B">
              <w:rPr>
                <w:color w:val="000000"/>
              </w:rPr>
              <w:t>CD</w:t>
            </w:r>
            <w:r w:rsidRPr="00272C5E">
              <w:rPr>
                <w:color w:val="000000"/>
                <w:lang w:val="uk-UA"/>
              </w:rPr>
              <w:t xml:space="preserve"> (</w:t>
            </w:r>
            <w:r w:rsidRPr="006A7A6B">
              <w:rPr>
                <w:color w:val="000000"/>
              </w:rPr>
              <w:t>Fisher</w:t>
            </w:r>
            <w:r w:rsidRPr="00272C5E">
              <w:rPr>
                <w:color w:val="000000"/>
                <w:lang w:val="uk-UA"/>
              </w:rPr>
              <w:t xml:space="preserve">)) в котельні </w:t>
            </w:r>
            <w:r w:rsidR="00503B25">
              <w:rPr>
                <w:color w:val="000000"/>
                <w:lang w:val="uk-UA"/>
              </w:rPr>
              <w:t>по</w:t>
            </w:r>
            <w:r w:rsidRPr="00272C5E">
              <w:rPr>
                <w:color w:val="000000"/>
                <w:lang w:val="uk-UA"/>
              </w:rPr>
              <w:t xml:space="preserve"> вул. Симоненка, 3а</w:t>
            </w:r>
          </w:p>
          <w:p w:rsidR="00D56F13" w:rsidRPr="00272C5E" w:rsidRDefault="00D56F13" w:rsidP="00D56F13">
            <w:pPr>
              <w:rPr>
                <w:color w:val="000000"/>
                <w:lang w:val="uk-UA"/>
              </w:rPr>
            </w:pPr>
          </w:p>
        </w:tc>
        <w:tc>
          <w:tcPr>
            <w:tcW w:w="708" w:type="dxa"/>
            <w:vAlign w:val="center"/>
          </w:tcPr>
          <w:p w:rsidR="00D56F13" w:rsidRPr="00272C5E" w:rsidRDefault="00D56F13" w:rsidP="00084E67">
            <w:pPr>
              <w:jc w:val="center"/>
              <w:rPr>
                <w:lang w:val="uk-UA"/>
              </w:rPr>
            </w:pPr>
          </w:p>
          <w:p w:rsidR="00D56F13" w:rsidRPr="004958A0" w:rsidRDefault="00D56F13" w:rsidP="00084E67">
            <w:pPr>
              <w:jc w:val="center"/>
            </w:pPr>
            <w:r>
              <w:t>шт.</w:t>
            </w:r>
          </w:p>
        </w:tc>
        <w:tc>
          <w:tcPr>
            <w:tcW w:w="993" w:type="dxa"/>
            <w:vAlign w:val="center"/>
          </w:tcPr>
          <w:p w:rsidR="00D56F13" w:rsidRDefault="00D56F13" w:rsidP="00084E67">
            <w:pPr>
              <w:jc w:val="center"/>
            </w:pPr>
          </w:p>
          <w:p w:rsidR="00D56F13" w:rsidRDefault="00D56F13" w:rsidP="00084E67">
            <w:pPr>
              <w:jc w:val="center"/>
            </w:pPr>
            <w:r>
              <w:t>1</w:t>
            </w:r>
          </w:p>
        </w:tc>
        <w:tc>
          <w:tcPr>
            <w:tcW w:w="1275" w:type="dxa"/>
            <w:gridSpan w:val="2"/>
            <w:vAlign w:val="center"/>
          </w:tcPr>
          <w:p w:rsidR="00D56F13" w:rsidRDefault="00D56F13" w:rsidP="00084E67">
            <w:pPr>
              <w:jc w:val="center"/>
              <w:rPr>
                <w:color w:val="000000"/>
              </w:rPr>
            </w:pPr>
          </w:p>
          <w:p w:rsidR="00D56F13" w:rsidRDefault="00D56F13" w:rsidP="00084E67">
            <w:pPr>
              <w:jc w:val="center"/>
              <w:rPr>
                <w:color w:val="000000"/>
              </w:rPr>
            </w:pPr>
            <w:r>
              <w:rPr>
                <w:color w:val="000000"/>
              </w:rPr>
              <w:t>281,358</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RPr="0081430B" w:rsidTr="00A00B5B">
        <w:tc>
          <w:tcPr>
            <w:tcW w:w="709" w:type="dxa"/>
            <w:gridSpan w:val="2"/>
            <w:vAlign w:val="center"/>
          </w:tcPr>
          <w:p w:rsidR="00D56F13" w:rsidRDefault="00D56F13" w:rsidP="00D56F13">
            <w:pPr>
              <w:jc w:val="center"/>
            </w:pPr>
            <w:r>
              <w:t>11</w:t>
            </w:r>
          </w:p>
        </w:tc>
        <w:tc>
          <w:tcPr>
            <w:tcW w:w="3119" w:type="dxa"/>
            <w:vAlign w:val="center"/>
          </w:tcPr>
          <w:p w:rsidR="00272C5E" w:rsidRDefault="00272C5E" w:rsidP="00D56F13">
            <w:pPr>
              <w:rPr>
                <w:color w:val="000000"/>
                <w:lang w:val="uk-UA"/>
              </w:rPr>
            </w:pPr>
          </w:p>
          <w:p w:rsidR="00D56F13" w:rsidRPr="00272C5E" w:rsidRDefault="00D56F13" w:rsidP="00D56F13">
            <w:pPr>
              <w:rPr>
                <w:color w:val="000000"/>
                <w:lang w:val="uk-UA"/>
              </w:rPr>
            </w:pPr>
            <w:r w:rsidRPr="00272C5E">
              <w:rPr>
                <w:color w:val="000000"/>
                <w:lang w:val="uk-UA"/>
              </w:rPr>
              <w:t>Модернізація вузлів обліку теплової  енер</w:t>
            </w:r>
            <w:r w:rsidR="009740D4">
              <w:rPr>
                <w:color w:val="000000"/>
                <w:lang w:val="uk-UA"/>
              </w:rPr>
              <w:t>-</w:t>
            </w:r>
            <w:r w:rsidRPr="00272C5E">
              <w:rPr>
                <w:color w:val="000000"/>
                <w:lang w:val="uk-UA"/>
              </w:rPr>
              <w:t xml:space="preserve">гії (заміна диференційних манометрів </w:t>
            </w:r>
            <w:r w:rsidRPr="00272C5E">
              <w:rPr>
                <w:color w:val="000000"/>
                <w:lang w:val="uk-UA"/>
              </w:rPr>
              <w:lastRenderedPageBreak/>
              <w:t xml:space="preserve">ДМ-3583М на перетворювачі різниці тисків </w:t>
            </w:r>
            <w:r w:rsidRPr="006A7A6B">
              <w:rPr>
                <w:color w:val="000000"/>
              </w:rPr>
              <w:t>Rosemount</w:t>
            </w:r>
            <w:r w:rsidRPr="00272C5E">
              <w:rPr>
                <w:color w:val="000000"/>
                <w:lang w:val="uk-UA"/>
              </w:rPr>
              <w:t xml:space="preserve"> 3051 </w:t>
            </w:r>
            <w:r w:rsidRPr="006A7A6B">
              <w:rPr>
                <w:color w:val="000000"/>
              </w:rPr>
              <w:t>CD</w:t>
            </w:r>
            <w:r w:rsidRPr="00272C5E">
              <w:rPr>
                <w:color w:val="000000"/>
                <w:lang w:val="uk-UA"/>
              </w:rPr>
              <w:t xml:space="preserve"> (</w:t>
            </w:r>
            <w:r w:rsidRPr="006A7A6B">
              <w:rPr>
                <w:color w:val="000000"/>
              </w:rPr>
              <w:t>Fisher</w:t>
            </w:r>
            <w:r w:rsidRPr="00272C5E">
              <w:rPr>
                <w:color w:val="000000"/>
                <w:lang w:val="uk-UA"/>
              </w:rPr>
              <w:t xml:space="preserve">)) в котельні </w:t>
            </w:r>
            <w:r w:rsidR="00503B25">
              <w:rPr>
                <w:color w:val="000000"/>
                <w:lang w:val="uk-UA"/>
              </w:rPr>
              <w:t>по</w:t>
            </w:r>
            <w:r w:rsidRPr="00272C5E">
              <w:rPr>
                <w:color w:val="000000"/>
                <w:lang w:val="uk-UA"/>
              </w:rPr>
              <w:t xml:space="preserve"> вул.П.Бульвар,2а</w:t>
            </w:r>
          </w:p>
          <w:p w:rsidR="00D56F13" w:rsidRPr="00272C5E" w:rsidRDefault="00D56F13" w:rsidP="00D56F13">
            <w:pPr>
              <w:rPr>
                <w:color w:val="000000"/>
                <w:lang w:val="uk-UA"/>
              </w:rPr>
            </w:pPr>
          </w:p>
        </w:tc>
        <w:tc>
          <w:tcPr>
            <w:tcW w:w="708" w:type="dxa"/>
            <w:vAlign w:val="center"/>
          </w:tcPr>
          <w:p w:rsidR="00D56F13" w:rsidRPr="00272C5E" w:rsidRDefault="00D56F13" w:rsidP="00084E67">
            <w:pPr>
              <w:jc w:val="center"/>
              <w:rPr>
                <w:lang w:val="uk-UA"/>
              </w:rPr>
            </w:pPr>
          </w:p>
          <w:p w:rsidR="00D56F13" w:rsidRPr="004958A0" w:rsidRDefault="00D56F13" w:rsidP="00084E67">
            <w:pPr>
              <w:jc w:val="center"/>
            </w:pPr>
            <w:r>
              <w:t>шт.</w:t>
            </w:r>
          </w:p>
        </w:tc>
        <w:tc>
          <w:tcPr>
            <w:tcW w:w="993" w:type="dxa"/>
            <w:vAlign w:val="center"/>
          </w:tcPr>
          <w:p w:rsidR="00D56F13" w:rsidRDefault="00D56F13" w:rsidP="00084E67">
            <w:pPr>
              <w:jc w:val="center"/>
            </w:pPr>
          </w:p>
          <w:p w:rsidR="00D56F13" w:rsidRDefault="00D56F13" w:rsidP="00084E67">
            <w:pPr>
              <w:jc w:val="center"/>
            </w:pPr>
            <w:r>
              <w:t>1</w:t>
            </w:r>
          </w:p>
        </w:tc>
        <w:tc>
          <w:tcPr>
            <w:tcW w:w="1275" w:type="dxa"/>
            <w:gridSpan w:val="2"/>
            <w:vAlign w:val="center"/>
          </w:tcPr>
          <w:p w:rsidR="00D56F13" w:rsidRDefault="00D56F13" w:rsidP="00084E67">
            <w:pPr>
              <w:jc w:val="center"/>
              <w:rPr>
                <w:color w:val="000000"/>
              </w:rPr>
            </w:pPr>
          </w:p>
          <w:p w:rsidR="00D56F13" w:rsidRDefault="00D56F13" w:rsidP="00084E67">
            <w:pPr>
              <w:jc w:val="center"/>
              <w:rPr>
                <w:color w:val="000000"/>
              </w:rPr>
            </w:pPr>
            <w:r>
              <w:rPr>
                <w:color w:val="000000"/>
              </w:rPr>
              <w:t>93,786</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RPr="0081430B" w:rsidTr="00A00B5B">
        <w:tc>
          <w:tcPr>
            <w:tcW w:w="709" w:type="dxa"/>
            <w:gridSpan w:val="2"/>
            <w:vAlign w:val="center"/>
          </w:tcPr>
          <w:p w:rsidR="00D56F13" w:rsidRDefault="00D56F13" w:rsidP="00D56F13">
            <w:pPr>
              <w:jc w:val="center"/>
            </w:pPr>
            <w:r>
              <w:lastRenderedPageBreak/>
              <w:t>12</w:t>
            </w:r>
          </w:p>
        </w:tc>
        <w:tc>
          <w:tcPr>
            <w:tcW w:w="3119" w:type="dxa"/>
            <w:vAlign w:val="center"/>
          </w:tcPr>
          <w:p w:rsidR="00272C5E" w:rsidRDefault="00272C5E" w:rsidP="00D56F13">
            <w:pPr>
              <w:rPr>
                <w:color w:val="000000"/>
                <w:lang w:val="uk-UA"/>
              </w:rPr>
            </w:pPr>
          </w:p>
          <w:p w:rsidR="00D56F13" w:rsidRPr="006A7A6B" w:rsidRDefault="00D56F13" w:rsidP="00D56F13">
            <w:pPr>
              <w:rPr>
                <w:color w:val="000000"/>
              </w:rPr>
            </w:pPr>
            <w:r w:rsidRPr="00272C5E">
              <w:rPr>
                <w:color w:val="000000"/>
                <w:lang w:val="uk-UA"/>
              </w:rPr>
              <w:t xml:space="preserve">Модернізація вузлів обліку теплової  енергії (заміна диференційних манометрів ДМ-3583М на перетворювачі різниці тисків </w:t>
            </w:r>
            <w:r w:rsidRPr="006A7A6B">
              <w:rPr>
                <w:color w:val="000000"/>
              </w:rPr>
              <w:t>Rosemount</w:t>
            </w:r>
            <w:r w:rsidRPr="00272C5E">
              <w:rPr>
                <w:color w:val="000000"/>
                <w:lang w:val="uk-UA"/>
              </w:rPr>
              <w:t xml:space="preserve"> 3051 </w:t>
            </w:r>
            <w:r w:rsidRPr="006A7A6B">
              <w:rPr>
                <w:color w:val="000000"/>
              </w:rPr>
              <w:t>CD</w:t>
            </w:r>
            <w:r w:rsidRPr="00272C5E">
              <w:rPr>
                <w:color w:val="000000"/>
                <w:lang w:val="uk-UA"/>
              </w:rPr>
              <w:t xml:space="preserve"> (</w:t>
            </w:r>
            <w:r w:rsidRPr="006A7A6B">
              <w:rPr>
                <w:color w:val="000000"/>
              </w:rPr>
              <w:t>Fisher</w:t>
            </w:r>
            <w:r w:rsidRPr="00272C5E">
              <w:rPr>
                <w:color w:val="000000"/>
                <w:lang w:val="uk-UA"/>
              </w:rPr>
              <w:t xml:space="preserve">)) в котельні </w:t>
            </w:r>
            <w:r w:rsidR="00503B25">
              <w:rPr>
                <w:color w:val="000000"/>
                <w:lang w:val="uk-UA"/>
              </w:rPr>
              <w:t>по</w:t>
            </w:r>
            <w:r w:rsidRPr="00272C5E">
              <w:rPr>
                <w:color w:val="000000"/>
                <w:lang w:val="uk-UA"/>
              </w:rPr>
              <w:t xml:space="preserve"> вул. </w:t>
            </w:r>
            <w:r>
              <w:rPr>
                <w:color w:val="000000"/>
              </w:rPr>
              <w:t>Дорошенка, 28а</w:t>
            </w:r>
          </w:p>
          <w:p w:rsidR="00D56F13" w:rsidRPr="004958A0" w:rsidRDefault="00D56F13" w:rsidP="00D56F13">
            <w:pPr>
              <w:rPr>
                <w:color w:val="000000"/>
              </w:rPr>
            </w:pPr>
          </w:p>
        </w:tc>
        <w:tc>
          <w:tcPr>
            <w:tcW w:w="708" w:type="dxa"/>
            <w:vAlign w:val="center"/>
          </w:tcPr>
          <w:p w:rsidR="00D56F13" w:rsidRDefault="00D56F13" w:rsidP="00084E67">
            <w:pPr>
              <w:jc w:val="center"/>
            </w:pPr>
          </w:p>
          <w:p w:rsidR="00D56F13" w:rsidRPr="004958A0" w:rsidRDefault="00D56F13" w:rsidP="00084E67">
            <w:pPr>
              <w:jc w:val="center"/>
            </w:pPr>
            <w:r>
              <w:t>шт.</w:t>
            </w:r>
          </w:p>
        </w:tc>
        <w:tc>
          <w:tcPr>
            <w:tcW w:w="993" w:type="dxa"/>
            <w:vAlign w:val="center"/>
          </w:tcPr>
          <w:p w:rsidR="00D56F13" w:rsidRDefault="00D56F13" w:rsidP="00084E67">
            <w:pPr>
              <w:jc w:val="center"/>
            </w:pPr>
          </w:p>
          <w:p w:rsidR="00D56F13" w:rsidRDefault="00D56F13" w:rsidP="00084E67">
            <w:pPr>
              <w:jc w:val="center"/>
            </w:pPr>
            <w:r>
              <w:t>1</w:t>
            </w:r>
          </w:p>
        </w:tc>
        <w:tc>
          <w:tcPr>
            <w:tcW w:w="1275" w:type="dxa"/>
            <w:gridSpan w:val="2"/>
            <w:vAlign w:val="center"/>
          </w:tcPr>
          <w:p w:rsidR="00D56F13" w:rsidRDefault="00D56F13" w:rsidP="00084E67">
            <w:pPr>
              <w:jc w:val="center"/>
              <w:rPr>
                <w:color w:val="000000"/>
              </w:rPr>
            </w:pPr>
          </w:p>
          <w:p w:rsidR="00D56F13" w:rsidRDefault="00D56F13" w:rsidP="00084E67">
            <w:pPr>
              <w:jc w:val="center"/>
              <w:rPr>
                <w:color w:val="000000"/>
              </w:rPr>
            </w:pPr>
            <w:r>
              <w:rPr>
                <w:color w:val="000000"/>
              </w:rPr>
              <w:t>187,572</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RPr="0081430B" w:rsidTr="00A00B5B">
        <w:tc>
          <w:tcPr>
            <w:tcW w:w="709" w:type="dxa"/>
            <w:gridSpan w:val="2"/>
            <w:vAlign w:val="center"/>
          </w:tcPr>
          <w:p w:rsidR="00D56F13" w:rsidRDefault="00D56F13" w:rsidP="00D56F13">
            <w:pPr>
              <w:jc w:val="center"/>
            </w:pPr>
            <w:r>
              <w:t>13</w:t>
            </w:r>
          </w:p>
        </w:tc>
        <w:tc>
          <w:tcPr>
            <w:tcW w:w="3119" w:type="dxa"/>
            <w:vAlign w:val="center"/>
          </w:tcPr>
          <w:p w:rsidR="00272C5E" w:rsidRDefault="00272C5E" w:rsidP="00D56F13">
            <w:pPr>
              <w:rPr>
                <w:color w:val="000000"/>
                <w:lang w:val="uk-UA"/>
              </w:rPr>
            </w:pPr>
          </w:p>
          <w:p w:rsidR="00D56F13" w:rsidRPr="00272C5E" w:rsidRDefault="00D56F13" w:rsidP="00D56F13">
            <w:pPr>
              <w:rPr>
                <w:color w:val="000000"/>
                <w:lang w:val="uk-UA"/>
              </w:rPr>
            </w:pPr>
            <w:r w:rsidRPr="00272C5E">
              <w:rPr>
                <w:color w:val="000000"/>
                <w:lang w:val="uk-UA"/>
              </w:rPr>
              <w:t>Модернізація вузлів обліку теплової  енер</w:t>
            </w:r>
            <w:r w:rsidR="009740D4">
              <w:rPr>
                <w:color w:val="000000"/>
                <w:lang w:val="uk-UA"/>
              </w:rPr>
              <w:t>-</w:t>
            </w:r>
            <w:r w:rsidRPr="00272C5E">
              <w:rPr>
                <w:color w:val="000000"/>
                <w:lang w:val="uk-UA"/>
              </w:rPr>
              <w:t xml:space="preserve">гії (заміна диференційних манометрів ДМ-3583М на перетворювачі різниці тисків </w:t>
            </w:r>
            <w:r w:rsidRPr="006A7A6B">
              <w:rPr>
                <w:color w:val="000000"/>
              </w:rPr>
              <w:t>Rosemount</w:t>
            </w:r>
            <w:r w:rsidRPr="00272C5E">
              <w:rPr>
                <w:color w:val="000000"/>
                <w:lang w:val="uk-UA"/>
              </w:rPr>
              <w:t xml:space="preserve"> 3051 </w:t>
            </w:r>
            <w:r w:rsidRPr="006A7A6B">
              <w:rPr>
                <w:color w:val="000000"/>
              </w:rPr>
              <w:t>CD</w:t>
            </w:r>
            <w:r w:rsidRPr="00272C5E">
              <w:rPr>
                <w:color w:val="000000"/>
                <w:lang w:val="uk-UA"/>
              </w:rPr>
              <w:t xml:space="preserve"> (</w:t>
            </w:r>
            <w:r w:rsidRPr="006A7A6B">
              <w:rPr>
                <w:color w:val="000000"/>
              </w:rPr>
              <w:t>Fisher</w:t>
            </w:r>
            <w:r w:rsidRPr="00272C5E">
              <w:rPr>
                <w:color w:val="000000"/>
                <w:lang w:val="uk-UA"/>
              </w:rPr>
              <w:t xml:space="preserve">)) в котельні </w:t>
            </w:r>
            <w:r w:rsidR="00503B25">
              <w:rPr>
                <w:color w:val="000000"/>
                <w:lang w:val="uk-UA"/>
              </w:rPr>
              <w:t>по</w:t>
            </w:r>
            <w:r w:rsidRPr="00272C5E">
              <w:rPr>
                <w:color w:val="000000"/>
                <w:lang w:val="uk-UA"/>
              </w:rPr>
              <w:t xml:space="preserve"> вул. Довга, 68а</w:t>
            </w:r>
          </w:p>
          <w:p w:rsidR="00D56F13" w:rsidRPr="00272C5E" w:rsidRDefault="00D56F13" w:rsidP="00D56F13">
            <w:pPr>
              <w:rPr>
                <w:color w:val="000000"/>
                <w:lang w:val="uk-UA"/>
              </w:rPr>
            </w:pPr>
          </w:p>
        </w:tc>
        <w:tc>
          <w:tcPr>
            <w:tcW w:w="708" w:type="dxa"/>
            <w:vAlign w:val="center"/>
          </w:tcPr>
          <w:p w:rsidR="00D56F13" w:rsidRPr="00272C5E" w:rsidRDefault="00D56F13" w:rsidP="00084E67">
            <w:pPr>
              <w:jc w:val="center"/>
              <w:rPr>
                <w:lang w:val="uk-UA"/>
              </w:rPr>
            </w:pPr>
          </w:p>
          <w:p w:rsidR="00D56F13" w:rsidRPr="004958A0" w:rsidRDefault="00D56F13" w:rsidP="00084E67">
            <w:pPr>
              <w:jc w:val="center"/>
            </w:pPr>
            <w:r>
              <w:t>шт.</w:t>
            </w:r>
          </w:p>
        </w:tc>
        <w:tc>
          <w:tcPr>
            <w:tcW w:w="993" w:type="dxa"/>
            <w:vAlign w:val="center"/>
          </w:tcPr>
          <w:p w:rsidR="00D56F13" w:rsidRDefault="00D56F13" w:rsidP="00084E67">
            <w:pPr>
              <w:jc w:val="center"/>
            </w:pPr>
          </w:p>
          <w:p w:rsidR="00D56F13" w:rsidRDefault="00D56F13" w:rsidP="00084E67">
            <w:pPr>
              <w:jc w:val="center"/>
            </w:pPr>
            <w:r>
              <w:t>1</w:t>
            </w:r>
          </w:p>
        </w:tc>
        <w:tc>
          <w:tcPr>
            <w:tcW w:w="1275" w:type="dxa"/>
            <w:gridSpan w:val="2"/>
            <w:vAlign w:val="center"/>
          </w:tcPr>
          <w:p w:rsidR="00D56F13" w:rsidRDefault="00D56F13" w:rsidP="00084E67">
            <w:pPr>
              <w:jc w:val="center"/>
              <w:rPr>
                <w:color w:val="000000"/>
              </w:rPr>
            </w:pPr>
          </w:p>
          <w:p w:rsidR="00D56F13" w:rsidRDefault="00D56F13" w:rsidP="00084E67">
            <w:pPr>
              <w:jc w:val="center"/>
              <w:rPr>
                <w:color w:val="000000"/>
              </w:rPr>
            </w:pPr>
            <w:r>
              <w:rPr>
                <w:color w:val="000000"/>
              </w:rPr>
              <w:t>187,572</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RPr="0081430B" w:rsidTr="00A00B5B">
        <w:tc>
          <w:tcPr>
            <w:tcW w:w="709" w:type="dxa"/>
            <w:gridSpan w:val="2"/>
            <w:vAlign w:val="center"/>
          </w:tcPr>
          <w:p w:rsidR="00D56F13" w:rsidRDefault="00D56F13" w:rsidP="00EF0699">
            <w:pPr>
              <w:ind w:left="-392"/>
              <w:jc w:val="center"/>
            </w:pPr>
            <w:r>
              <w:t>14</w:t>
            </w:r>
          </w:p>
        </w:tc>
        <w:tc>
          <w:tcPr>
            <w:tcW w:w="3119" w:type="dxa"/>
            <w:vAlign w:val="center"/>
          </w:tcPr>
          <w:p w:rsidR="00272C5E" w:rsidRDefault="00272C5E" w:rsidP="00D56F13">
            <w:pPr>
              <w:rPr>
                <w:color w:val="000000"/>
                <w:lang w:val="uk-UA"/>
              </w:rPr>
            </w:pPr>
          </w:p>
          <w:p w:rsidR="00D56F13" w:rsidRPr="00272C5E" w:rsidRDefault="00D56F13" w:rsidP="00272C5E">
            <w:pPr>
              <w:rPr>
                <w:color w:val="000000"/>
                <w:lang w:val="uk-UA"/>
              </w:rPr>
            </w:pPr>
            <w:r w:rsidRPr="00272C5E">
              <w:rPr>
                <w:color w:val="000000"/>
                <w:lang w:val="uk-UA"/>
              </w:rPr>
              <w:t xml:space="preserve">Модернізація вузлів обліку теплової  енергії (заміна диференційних манометрів ДМ-3583М на перетворювачі різниці тисків </w:t>
            </w:r>
            <w:r w:rsidRPr="006A7A6B">
              <w:rPr>
                <w:color w:val="000000"/>
              </w:rPr>
              <w:t>Rosemount</w:t>
            </w:r>
            <w:r w:rsidRPr="00272C5E">
              <w:rPr>
                <w:color w:val="000000"/>
                <w:lang w:val="uk-UA"/>
              </w:rPr>
              <w:t xml:space="preserve"> 3051 </w:t>
            </w:r>
            <w:r w:rsidRPr="006A7A6B">
              <w:rPr>
                <w:color w:val="000000"/>
              </w:rPr>
              <w:t>CD</w:t>
            </w:r>
            <w:r w:rsidRPr="00272C5E">
              <w:rPr>
                <w:color w:val="000000"/>
                <w:lang w:val="uk-UA"/>
              </w:rPr>
              <w:t xml:space="preserve"> (</w:t>
            </w:r>
            <w:r w:rsidRPr="006A7A6B">
              <w:rPr>
                <w:color w:val="000000"/>
              </w:rPr>
              <w:t>Fisher</w:t>
            </w:r>
            <w:r w:rsidRPr="00272C5E">
              <w:rPr>
                <w:color w:val="000000"/>
                <w:lang w:val="uk-UA"/>
              </w:rPr>
              <w:t xml:space="preserve">)) в котельні </w:t>
            </w:r>
            <w:r w:rsidR="00503B25">
              <w:rPr>
                <w:color w:val="000000"/>
                <w:lang w:val="uk-UA"/>
              </w:rPr>
              <w:t>по</w:t>
            </w:r>
            <w:r w:rsidRPr="00272C5E">
              <w:rPr>
                <w:color w:val="000000"/>
                <w:lang w:val="uk-UA"/>
              </w:rPr>
              <w:t xml:space="preserve"> вул. Г.Мазепи, 114г</w:t>
            </w:r>
          </w:p>
        </w:tc>
        <w:tc>
          <w:tcPr>
            <w:tcW w:w="708" w:type="dxa"/>
            <w:vAlign w:val="center"/>
          </w:tcPr>
          <w:p w:rsidR="00D56F13" w:rsidRPr="00272C5E" w:rsidRDefault="00D56F13" w:rsidP="00084E67">
            <w:pPr>
              <w:jc w:val="center"/>
              <w:rPr>
                <w:lang w:val="uk-UA"/>
              </w:rPr>
            </w:pPr>
          </w:p>
          <w:p w:rsidR="00D56F13" w:rsidRPr="004958A0" w:rsidRDefault="00D56F13" w:rsidP="00084E67">
            <w:pPr>
              <w:jc w:val="center"/>
            </w:pPr>
            <w:r>
              <w:t>шт.</w:t>
            </w:r>
          </w:p>
        </w:tc>
        <w:tc>
          <w:tcPr>
            <w:tcW w:w="993" w:type="dxa"/>
            <w:vAlign w:val="center"/>
          </w:tcPr>
          <w:p w:rsidR="00D56F13" w:rsidRDefault="00D56F13" w:rsidP="00084E67">
            <w:pPr>
              <w:jc w:val="center"/>
            </w:pPr>
          </w:p>
          <w:p w:rsidR="00D56F13" w:rsidRDefault="00D56F13" w:rsidP="00084E67">
            <w:pPr>
              <w:jc w:val="center"/>
            </w:pPr>
            <w:r>
              <w:t>1</w:t>
            </w:r>
          </w:p>
        </w:tc>
        <w:tc>
          <w:tcPr>
            <w:tcW w:w="1275" w:type="dxa"/>
            <w:gridSpan w:val="2"/>
            <w:vAlign w:val="center"/>
          </w:tcPr>
          <w:p w:rsidR="00D56F13" w:rsidRDefault="00D56F13" w:rsidP="00084E67">
            <w:pPr>
              <w:jc w:val="center"/>
              <w:rPr>
                <w:color w:val="000000"/>
              </w:rPr>
            </w:pPr>
          </w:p>
          <w:p w:rsidR="00D56F13" w:rsidRDefault="00D56F13" w:rsidP="00084E67">
            <w:pPr>
              <w:jc w:val="center"/>
              <w:rPr>
                <w:color w:val="000000"/>
              </w:rPr>
            </w:pPr>
            <w:r>
              <w:rPr>
                <w:color w:val="000000"/>
              </w:rPr>
              <w:t>93,786</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RPr="0081430B" w:rsidTr="00A00B5B">
        <w:tc>
          <w:tcPr>
            <w:tcW w:w="709" w:type="dxa"/>
            <w:gridSpan w:val="2"/>
            <w:vAlign w:val="center"/>
          </w:tcPr>
          <w:p w:rsidR="00D56F13" w:rsidRDefault="00D56F13" w:rsidP="00D56F13">
            <w:pPr>
              <w:jc w:val="center"/>
            </w:pPr>
            <w:r>
              <w:t>15</w:t>
            </w:r>
          </w:p>
        </w:tc>
        <w:tc>
          <w:tcPr>
            <w:tcW w:w="3119" w:type="dxa"/>
            <w:vAlign w:val="center"/>
          </w:tcPr>
          <w:p w:rsidR="00272C5E" w:rsidRDefault="00272C5E" w:rsidP="00D56F13">
            <w:pPr>
              <w:rPr>
                <w:color w:val="000000"/>
                <w:lang w:val="uk-UA"/>
              </w:rPr>
            </w:pPr>
          </w:p>
          <w:p w:rsidR="00D56F13" w:rsidRPr="00272C5E" w:rsidRDefault="00D56F13" w:rsidP="00272C5E">
            <w:pPr>
              <w:rPr>
                <w:color w:val="000000"/>
                <w:lang w:val="uk-UA"/>
              </w:rPr>
            </w:pPr>
            <w:r w:rsidRPr="00272C5E">
              <w:rPr>
                <w:color w:val="000000"/>
                <w:lang w:val="uk-UA"/>
              </w:rPr>
              <w:t xml:space="preserve">Модернізація вузлів обліку теплової  енергії (заміна диференційних манометрів ДМ-3583М на перетворювачі різниці тисків </w:t>
            </w:r>
            <w:r w:rsidRPr="006A7A6B">
              <w:rPr>
                <w:color w:val="000000"/>
              </w:rPr>
              <w:t>Rosemount</w:t>
            </w:r>
            <w:r w:rsidRPr="00272C5E">
              <w:rPr>
                <w:color w:val="000000"/>
                <w:lang w:val="uk-UA"/>
              </w:rPr>
              <w:t xml:space="preserve"> 3051 </w:t>
            </w:r>
            <w:r w:rsidRPr="006A7A6B">
              <w:rPr>
                <w:color w:val="000000"/>
              </w:rPr>
              <w:t>CD</w:t>
            </w:r>
            <w:r w:rsidRPr="00272C5E">
              <w:rPr>
                <w:color w:val="000000"/>
                <w:lang w:val="uk-UA"/>
              </w:rPr>
              <w:t xml:space="preserve"> (</w:t>
            </w:r>
            <w:r w:rsidRPr="006A7A6B">
              <w:rPr>
                <w:color w:val="000000"/>
              </w:rPr>
              <w:t>Fisher</w:t>
            </w:r>
            <w:r w:rsidRPr="00272C5E">
              <w:rPr>
                <w:color w:val="000000"/>
                <w:lang w:val="uk-UA"/>
              </w:rPr>
              <w:t xml:space="preserve">)) в котельні </w:t>
            </w:r>
            <w:r w:rsidR="00503B25">
              <w:rPr>
                <w:color w:val="000000"/>
                <w:lang w:val="uk-UA"/>
              </w:rPr>
              <w:t>по</w:t>
            </w:r>
            <w:r w:rsidRPr="00272C5E">
              <w:rPr>
                <w:color w:val="000000"/>
                <w:lang w:val="uk-UA"/>
              </w:rPr>
              <w:t xml:space="preserve"> вул. Биха, 3а</w:t>
            </w:r>
          </w:p>
        </w:tc>
        <w:tc>
          <w:tcPr>
            <w:tcW w:w="708" w:type="dxa"/>
            <w:vAlign w:val="center"/>
          </w:tcPr>
          <w:p w:rsidR="00D56F13" w:rsidRPr="00272C5E" w:rsidRDefault="00D56F13" w:rsidP="00084E67">
            <w:pPr>
              <w:jc w:val="center"/>
              <w:rPr>
                <w:lang w:val="uk-UA"/>
              </w:rPr>
            </w:pPr>
          </w:p>
          <w:p w:rsidR="00D56F13" w:rsidRPr="004958A0" w:rsidRDefault="00D56F13" w:rsidP="00084E67">
            <w:pPr>
              <w:jc w:val="center"/>
            </w:pPr>
            <w:r>
              <w:t>шт.</w:t>
            </w:r>
          </w:p>
        </w:tc>
        <w:tc>
          <w:tcPr>
            <w:tcW w:w="993" w:type="dxa"/>
            <w:vAlign w:val="center"/>
          </w:tcPr>
          <w:p w:rsidR="00D56F13" w:rsidRDefault="00D56F13" w:rsidP="00084E67">
            <w:pPr>
              <w:jc w:val="center"/>
            </w:pPr>
          </w:p>
          <w:p w:rsidR="00D56F13" w:rsidRDefault="00D56F13" w:rsidP="00084E67">
            <w:pPr>
              <w:jc w:val="center"/>
            </w:pPr>
            <w:r>
              <w:t>1</w:t>
            </w:r>
          </w:p>
        </w:tc>
        <w:tc>
          <w:tcPr>
            <w:tcW w:w="1275" w:type="dxa"/>
            <w:gridSpan w:val="2"/>
            <w:vAlign w:val="center"/>
          </w:tcPr>
          <w:p w:rsidR="00D56F13" w:rsidRDefault="00D56F13" w:rsidP="00084E67">
            <w:pPr>
              <w:jc w:val="center"/>
              <w:rPr>
                <w:color w:val="000000"/>
              </w:rPr>
            </w:pPr>
          </w:p>
          <w:p w:rsidR="00D56F13" w:rsidRDefault="00D56F13" w:rsidP="00084E67">
            <w:pPr>
              <w:jc w:val="center"/>
              <w:rPr>
                <w:color w:val="000000"/>
              </w:rPr>
            </w:pPr>
            <w:r>
              <w:rPr>
                <w:color w:val="000000"/>
              </w:rPr>
              <w:t>187,572</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RPr="0081430B" w:rsidTr="00A00B5B">
        <w:tc>
          <w:tcPr>
            <w:tcW w:w="709" w:type="dxa"/>
            <w:gridSpan w:val="2"/>
            <w:vAlign w:val="center"/>
          </w:tcPr>
          <w:p w:rsidR="00D56F13" w:rsidRDefault="00D56F13" w:rsidP="00D56F13">
            <w:pPr>
              <w:jc w:val="center"/>
            </w:pPr>
            <w:r>
              <w:t>16</w:t>
            </w:r>
          </w:p>
        </w:tc>
        <w:tc>
          <w:tcPr>
            <w:tcW w:w="3119" w:type="dxa"/>
            <w:vAlign w:val="center"/>
          </w:tcPr>
          <w:p w:rsidR="00272C5E" w:rsidRDefault="00272C5E" w:rsidP="00D56F13">
            <w:pPr>
              <w:rPr>
                <w:color w:val="000000"/>
                <w:lang w:val="uk-UA"/>
              </w:rPr>
            </w:pPr>
          </w:p>
          <w:p w:rsidR="00D56F13" w:rsidRPr="00272C5E" w:rsidRDefault="00D56F13" w:rsidP="00D56F13">
            <w:pPr>
              <w:rPr>
                <w:color w:val="000000"/>
                <w:lang w:val="uk-UA"/>
              </w:rPr>
            </w:pPr>
            <w:r w:rsidRPr="00272C5E">
              <w:rPr>
                <w:color w:val="000000"/>
                <w:lang w:val="uk-UA"/>
              </w:rPr>
              <w:t xml:space="preserve">Модернізація вузлів обліку теплової  енергії (заміна диференційних манометрів ДМ-3583М на перетворювачі різниці тисків </w:t>
            </w:r>
            <w:r w:rsidRPr="006A7A6B">
              <w:rPr>
                <w:color w:val="000000"/>
              </w:rPr>
              <w:t>Rosemount</w:t>
            </w:r>
            <w:r w:rsidRPr="00272C5E">
              <w:rPr>
                <w:color w:val="000000"/>
                <w:lang w:val="uk-UA"/>
              </w:rPr>
              <w:t xml:space="preserve"> 3051 </w:t>
            </w:r>
            <w:r w:rsidRPr="006A7A6B">
              <w:rPr>
                <w:color w:val="000000"/>
              </w:rPr>
              <w:t>CD</w:t>
            </w:r>
            <w:r w:rsidRPr="00272C5E">
              <w:rPr>
                <w:color w:val="000000"/>
                <w:lang w:val="uk-UA"/>
              </w:rPr>
              <w:t xml:space="preserve"> (</w:t>
            </w:r>
            <w:r w:rsidRPr="006A7A6B">
              <w:rPr>
                <w:color w:val="000000"/>
              </w:rPr>
              <w:t>Fisher</w:t>
            </w:r>
            <w:r w:rsidRPr="00272C5E">
              <w:rPr>
                <w:color w:val="000000"/>
                <w:lang w:val="uk-UA"/>
              </w:rPr>
              <w:t xml:space="preserve">)) в котельні </w:t>
            </w:r>
            <w:r w:rsidR="00503B25">
              <w:rPr>
                <w:color w:val="000000"/>
                <w:lang w:val="uk-UA"/>
              </w:rPr>
              <w:t>по</w:t>
            </w:r>
            <w:r w:rsidRPr="00272C5E">
              <w:rPr>
                <w:color w:val="000000"/>
                <w:lang w:val="uk-UA"/>
              </w:rPr>
              <w:t xml:space="preserve"> вул.Бельведерській, 61а</w:t>
            </w:r>
          </w:p>
          <w:p w:rsidR="00D56F13" w:rsidRPr="00272C5E" w:rsidRDefault="00D56F13" w:rsidP="00D56F13">
            <w:pPr>
              <w:rPr>
                <w:color w:val="000000"/>
                <w:lang w:val="uk-UA"/>
              </w:rPr>
            </w:pPr>
          </w:p>
        </w:tc>
        <w:tc>
          <w:tcPr>
            <w:tcW w:w="708" w:type="dxa"/>
            <w:vAlign w:val="center"/>
          </w:tcPr>
          <w:p w:rsidR="00D56F13" w:rsidRPr="00272C5E" w:rsidRDefault="00D56F13" w:rsidP="00084E67">
            <w:pPr>
              <w:jc w:val="center"/>
              <w:rPr>
                <w:lang w:val="uk-UA"/>
              </w:rPr>
            </w:pPr>
          </w:p>
          <w:p w:rsidR="00D56F13" w:rsidRPr="004958A0" w:rsidRDefault="00D56F13" w:rsidP="00084E67">
            <w:pPr>
              <w:jc w:val="center"/>
            </w:pPr>
            <w:r>
              <w:t>шт.</w:t>
            </w:r>
          </w:p>
        </w:tc>
        <w:tc>
          <w:tcPr>
            <w:tcW w:w="993" w:type="dxa"/>
            <w:vAlign w:val="center"/>
          </w:tcPr>
          <w:p w:rsidR="00D56F13" w:rsidRDefault="00D56F13" w:rsidP="00084E67">
            <w:pPr>
              <w:jc w:val="center"/>
            </w:pPr>
          </w:p>
          <w:p w:rsidR="00D56F13" w:rsidRDefault="00D56F13" w:rsidP="00084E67">
            <w:pPr>
              <w:jc w:val="center"/>
            </w:pPr>
            <w:r>
              <w:t>1</w:t>
            </w:r>
          </w:p>
        </w:tc>
        <w:tc>
          <w:tcPr>
            <w:tcW w:w="1275" w:type="dxa"/>
            <w:gridSpan w:val="2"/>
            <w:vAlign w:val="center"/>
          </w:tcPr>
          <w:p w:rsidR="00D56F13" w:rsidRDefault="00D56F13" w:rsidP="00084E67">
            <w:pPr>
              <w:jc w:val="center"/>
              <w:rPr>
                <w:color w:val="000000"/>
              </w:rPr>
            </w:pPr>
          </w:p>
          <w:p w:rsidR="00D56F13" w:rsidRDefault="00D56F13" w:rsidP="00084E67">
            <w:pPr>
              <w:jc w:val="center"/>
              <w:rPr>
                <w:color w:val="000000"/>
              </w:rPr>
            </w:pPr>
            <w:r>
              <w:rPr>
                <w:color w:val="000000"/>
              </w:rPr>
              <w:t>93,786</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RPr="0081430B" w:rsidTr="00A00B5B">
        <w:tc>
          <w:tcPr>
            <w:tcW w:w="709" w:type="dxa"/>
            <w:gridSpan w:val="2"/>
            <w:vAlign w:val="center"/>
          </w:tcPr>
          <w:p w:rsidR="00D56F13" w:rsidRDefault="00D56F13" w:rsidP="00D56F13">
            <w:pPr>
              <w:jc w:val="center"/>
            </w:pPr>
            <w:r>
              <w:lastRenderedPageBreak/>
              <w:t>17</w:t>
            </w:r>
          </w:p>
        </w:tc>
        <w:tc>
          <w:tcPr>
            <w:tcW w:w="3119" w:type="dxa"/>
            <w:vAlign w:val="center"/>
          </w:tcPr>
          <w:p w:rsidR="00D56F13" w:rsidRPr="006A7A6B" w:rsidRDefault="00D56F13" w:rsidP="00D56F13">
            <w:pPr>
              <w:rPr>
                <w:color w:val="000000"/>
              </w:rPr>
            </w:pPr>
            <w:r w:rsidRPr="006A7A6B">
              <w:rPr>
                <w:color w:val="000000"/>
              </w:rPr>
              <w:t>Модернізація вузлів обліку теплової  енер</w:t>
            </w:r>
            <w:r w:rsidR="009740D4">
              <w:rPr>
                <w:color w:val="000000"/>
                <w:lang w:val="uk-UA"/>
              </w:rPr>
              <w:t>-</w:t>
            </w:r>
            <w:r w:rsidRPr="006A7A6B">
              <w:rPr>
                <w:color w:val="000000"/>
              </w:rPr>
              <w:t>гії (заміна диференційних манометрів ДМ-3583М на перетворювачі різниці тисків Rosemount 3051 CD (Fisher)) в</w:t>
            </w:r>
            <w:r>
              <w:rPr>
                <w:color w:val="000000"/>
              </w:rPr>
              <w:t xml:space="preserve"> котельні </w:t>
            </w:r>
            <w:r w:rsidR="00503B25">
              <w:rPr>
                <w:color w:val="000000"/>
                <w:lang w:val="uk-UA"/>
              </w:rPr>
              <w:t>по</w:t>
            </w:r>
            <w:r>
              <w:rPr>
                <w:color w:val="000000"/>
              </w:rPr>
              <w:t xml:space="preserve"> вул. Бельведерській, 49б</w:t>
            </w:r>
          </w:p>
          <w:p w:rsidR="00D56F13" w:rsidRPr="004958A0" w:rsidRDefault="00D56F13" w:rsidP="00D56F13">
            <w:pPr>
              <w:rPr>
                <w:color w:val="000000"/>
              </w:rPr>
            </w:pPr>
          </w:p>
        </w:tc>
        <w:tc>
          <w:tcPr>
            <w:tcW w:w="708" w:type="dxa"/>
            <w:vAlign w:val="center"/>
          </w:tcPr>
          <w:p w:rsidR="00D56F13" w:rsidRDefault="00D56F13" w:rsidP="00084E67">
            <w:pPr>
              <w:jc w:val="center"/>
            </w:pPr>
          </w:p>
          <w:p w:rsidR="00D56F13" w:rsidRPr="004958A0" w:rsidRDefault="00D56F13" w:rsidP="00084E67">
            <w:pPr>
              <w:jc w:val="center"/>
            </w:pPr>
            <w:r>
              <w:t>шт.</w:t>
            </w:r>
          </w:p>
        </w:tc>
        <w:tc>
          <w:tcPr>
            <w:tcW w:w="993" w:type="dxa"/>
            <w:vAlign w:val="center"/>
          </w:tcPr>
          <w:p w:rsidR="00D56F13" w:rsidRDefault="00D56F13" w:rsidP="00084E67">
            <w:pPr>
              <w:jc w:val="center"/>
            </w:pPr>
          </w:p>
          <w:p w:rsidR="00D56F13" w:rsidRDefault="00D56F13" w:rsidP="00084E67">
            <w:pPr>
              <w:jc w:val="center"/>
            </w:pPr>
            <w:r>
              <w:t>1</w:t>
            </w:r>
          </w:p>
        </w:tc>
        <w:tc>
          <w:tcPr>
            <w:tcW w:w="1275" w:type="dxa"/>
            <w:gridSpan w:val="2"/>
            <w:vAlign w:val="center"/>
          </w:tcPr>
          <w:p w:rsidR="00D56F13" w:rsidRDefault="00D56F13" w:rsidP="00084E67">
            <w:pPr>
              <w:jc w:val="center"/>
              <w:rPr>
                <w:color w:val="000000"/>
              </w:rPr>
            </w:pPr>
          </w:p>
          <w:p w:rsidR="00D56F13" w:rsidRDefault="00D56F13" w:rsidP="00084E67">
            <w:pPr>
              <w:jc w:val="center"/>
              <w:rPr>
                <w:color w:val="000000"/>
              </w:rPr>
            </w:pPr>
            <w:r>
              <w:rPr>
                <w:color w:val="000000"/>
              </w:rPr>
              <w:t>93,786</w:t>
            </w:r>
          </w:p>
        </w:tc>
        <w:tc>
          <w:tcPr>
            <w:tcW w:w="1418" w:type="dxa"/>
            <w:vAlign w:val="center"/>
          </w:tcPr>
          <w:p w:rsidR="00D56F13" w:rsidRDefault="00D56F13" w:rsidP="00084E67">
            <w:pPr>
              <w:jc w:val="center"/>
            </w:pPr>
            <w:r w:rsidRPr="00610664">
              <w:t>кошти         підпр-ва</w:t>
            </w:r>
          </w:p>
        </w:tc>
        <w:tc>
          <w:tcPr>
            <w:tcW w:w="1134" w:type="dxa"/>
            <w:gridSpan w:val="2"/>
            <w:vAlign w:val="center"/>
          </w:tcPr>
          <w:p w:rsidR="00D56F13" w:rsidRPr="004958A0" w:rsidRDefault="00D56F13" w:rsidP="00084E67">
            <w:pPr>
              <w:jc w:val="center"/>
              <w:rPr>
                <w:lang w:val="en-US"/>
              </w:rPr>
            </w:pPr>
            <w:r>
              <w:rPr>
                <w:lang w:val="en-US"/>
              </w:rPr>
              <w:t>II-</w:t>
            </w:r>
            <w:r>
              <w:t>ІІІ</w:t>
            </w:r>
            <w:r w:rsidRPr="00610664">
              <w:rPr>
                <w:lang w:val="en-US"/>
              </w:rPr>
              <w:t xml:space="preserve"> кв.</w:t>
            </w:r>
          </w:p>
        </w:tc>
      </w:tr>
      <w:tr w:rsidR="004D0C36" w:rsidRPr="0081430B" w:rsidTr="00A00B5B">
        <w:tc>
          <w:tcPr>
            <w:tcW w:w="709" w:type="dxa"/>
            <w:gridSpan w:val="2"/>
            <w:vAlign w:val="center"/>
          </w:tcPr>
          <w:p w:rsidR="00D56F13" w:rsidRDefault="00D56F13" w:rsidP="00D56F13">
            <w:pPr>
              <w:jc w:val="center"/>
            </w:pPr>
            <w:r>
              <w:t>18</w:t>
            </w:r>
          </w:p>
        </w:tc>
        <w:tc>
          <w:tcPr>
            <w:tcW w:w="3119" w:type="dxa"/>
            <w:vAlign w:val="center"/>
          </w:tcPr>
          <w:p w:rsidR="00D56F13" w:rsidRPr="004958A0" w:rsidRDefault="00D56F13" w:rsidP="00D56F13">
            <w:pPr>
              <w:rPr>
                <w:color w:val="000000"/>
              </w:rPr>
            </w:pPr>
            <w:r w:rsidRPr="004958A0">
              <w:rPr>
                <w:color w:val="000000"/>
              </w:rPr>
              <w:t>Режимна наладка котлів згідно графіка</w:t>
            </w:r>
          </w:p>
        </w:tc>
        <w:tc>
          <w:tcPr>
            <w:tcW w:w="708" w:type="dxa"/>
            <w:vAlign w:val="center"/>
          </w:tcPr>
          <w:p w:rsidR="00D56F13" w:rsidRPr="004958A0" w:rsidRDefault="00D56F13" w:rsidP="00084E67">
            <w:pPr>
              <w:jc w:val="center"/>
            </w:pPr>
            <w:r w:rsidRPr="004958A0">
              <w:t>шт</w:t>
            </w:r>
            <w:r>
              <w:t>.</w:t>
            </w:r>
          </w:p>
        </w:tc>
        <w:tc>
          <w:tcPr>
            <w:tcW w:w="993" w:type="dxa"/>
            <w:vAlign w:val="center"/>
          </w:tcPr>
          <w:p w:rsidR="00D56F13" w:rsidRPr="004958A0" w:rsidRDefault="00D56F13" w:rsidP="00084E67">
            <w:pPr>
              <w:jc w:val="center"/>
            </w:pPr>
            <w:r>
              <w:t>10</w:t>
            </w:r>
          </w:p>
        </w:tc>
        <w:tc>
          <w:tcPr>
            <w:tcW w:w="1275" w:type="dxa"/>
            <w:gridSpan w:val="2"/>
            <w:vAlign w:val="center"/>
          </w:tcPr>
          <w:p w:rsidR="00D56F13" w:rsidRPr="004958A0" w:rsidRDefault="00D56F13" w:rsidP="00084E67">
            <w:pPr>
              <w:jc w:val="center"/>
              <w:rPr>
                <w:color w:val="000000"/>
              </w:rPr>
            </w:pPr>
            <w:r>
              <w:rPr>
                <w:color w:val="000000"/>
              </w:rPr>
              <w:t>100,00</w:t>
            </w:r>
          </w:p>
        </w:tc>
        <w:tc>
          <w:tcPr>
            <w:tcW w:w="1418" w:type="dxa"/>
            <w:vAlign w:val="center"/>
          </w:tcPr>
          <w:p w:rsidR="00D56F13" w:rsidRPr="004958A0" w:rsidRDefault="00D56F13" w:rsidP="00084E67">
            <w:pPr>
              <w:jc w:val="center"/>
            </w:pPr>
            <w:r>
              <w:t>кошти         підпр-</w:t>
            </w:r>
            <w:r w:rsidRPr="004958A0">
              <w:t>ва</w:t>
            </w:r>
          </w:p>
        </w:tc>
        <w:tc>
          <w:tcPr>
            <w:tcW w:w="1134" w:type="dxa"/>
            <w:gridSpan w:val="2"/>
            <w:vAlign w:val="center"/>
          </w:tcPr>
          <w:p w:rsidR="00D56F13" w:rsidRPr="004958A0" w:rsidRDefault="00D56F13" w:rsidP="00084E67">
            <w:pPr>
              <w:jc w:val="center"/>
              <w:rPr>
                <w:lang w:val="en-US"/>
              </w:rPr>
            </w:pPr>
            <w:r>
              <w:rPr>
                <w:lang w:val="en-US"/>
              </w:rPr>
              <w:t>II-I</w:t>
            </w:r>
            <w:r>
              <w:t>ІІ</w:t>
            </w:r>
            <w:r w:rsidRPr="004958A0">
              <w:t xml:space="preserve"> кв</w:t>
            </w:r>
            <w:r>
              <w:t>.</w:t>
            </w:r>
          </w:p>
        </w:tc>
      </w:tr>
      <w:tr w:rsidR="004D0C36" w:rsidRPr="0081430B" w:rsidTr="00A00B5B">
        <w:tc>
          <w:tcPr>
            <w:tcW w:w="709" w:type="dxa"/>
            <w:gridSpan w:val="2"/>
            <w:vAlign w:val="center"/>
          </w:tcPr>
          <w:p w:rsidR="00D56F13" w:rsidRPr="00A23A3E" w:rsidRDefault="00D56F13" w:rsidP="00D56F13">
            <w:pPr>
              <w:jc w:val="center"/>
            </w:pPr>
            <w:r>
              <w:t>19</w:t>
            </w:r>
          </w:p>
        </w:tc>
        <w:tc>
          <w:tcPr>
            <w:tcW w:w="3119" w:type="dxa"/>
            <w:vAlign w:val="center"/>
          </w:tcPr>
          <w:p w:rsidR="00272C5E" w:rsidRDefault="00272C5E" w:rsidP="00D56F13">
            <w:pPr>
              <w:rPr>
                <w:color w:val="000000"/>
                <w:lang w:val="uk-UA"/>
              </w:rPr>
            </w:pPr>
          </w:p>
          <w:p w:rsidR="00D56F13" w:rsidRPr="004958A0" w:rsidRDefault="00D56F13" w:rsidP="00D56F13">
            <w:pPr>
              <w:rPr>
                <w:color w:val="000000"/>
              </w:rPr>
            </w:pPr>
            <w:r w:rsidRPr="004958A0">
              <w:rPr>
                <w:color w:val="000000"/>
              </w:rPr>
              <w:t>Діагностика котлів згідно графіка</w:t>
            </w:r>
          </w:p>
        </w:tc>
        <w:tc>
          <w:tcPr>
            <w:tcW w:w="708" w:type="dxa"/>
            <w:vAlign w:val="center"/>
          </w:tcPr>
          <w:p w:rsidR="00D56F13" w:rsidRPr="004958A0" w:rsidRDefault="00D56F13" w:rsidP="00084E67">
            <w:pPr>
              <w:jc w:val="center"/>
            </w:pPr>
            <w:r w:rsidRPr="004958A0">
              <w:t>шт.</w:t>
            </w:r>
          </w:p>
        </w:tc>
        <w:tc>
          <w:tcPr>
            <w:tcW w:w="993" w:type="dxa"/>
            <w:vAlign w:val="center"/>
          </w:tcPr>
          <w:p w:rsidR="00D56F13" w:rsidRPr="004958A0" w:rsidRDefault="00D56F13" w:rsidP="00084E67">
            <w:pPr>
              <w:jc w:val="center"/>
            </w:pPr>
            <w:r>
              <w:t>11</w:t>
            </w:r>
          </w:p>
        </w:tc>
        <w:tc>
          <w:tcPr>
            <w:tcW w:w="1275" w:type="dxa"/>
            <w:gridSpan w:val="2"/>
            <w:vAlign w:val="center"/>
          </w:tcPr>
          <w:p w:rsidR="00D56F13" w:rsidRPr="004958A0" w:rsidRDefault="00D56F13" w:rsidP="00084E67">
            <w:pPr>
              <w:jc w:val="center"/>
              <w:rPr>
                <w:color w:val="000000"/>
              </w:rPr>
            </w:pPr>
            <w:r>
              <w:rPr>
                <w:color w:val="000000"/>
              </w:rPr>
              <w:t>55,00</w:t>
            </w:r>
          </w:p>
        </w:tc>
        <w:tc>
          <w:tcPr>
            <w:tcW w:w="1418" w:type="dxa"/>
            <w:vAlign w:val="center"/>
          </w:tcPr>
          <w:p w:rsidR="00D56F13" w:rsidRPr="004958A0" w:rsidRDefault="00D56F13" w:rsidP="00084E67">
            <w:pPr>
              <w:jc w:val="center"/>
            </w:pPr>
            <w:r>
              <w:t>кошти            підпр-</w:t>
            </w:r>
            <w:r w:rsidRPr="004958A0">
              <w:t>ва</w:t>
            </w:r>
          </w:p>
        </w:tc>
        <w:tc>
          <w:tcPr>
            <w:tcW w:w="1134" w:type="dxa"/>
            <w:gridSpan w:val="2"/>
            <w:vAlign w:val="center"/>
          </w:tcPr>
          <w:p w:rsidR="00D56F13" w:rsidRPr="004958A0" w:rsidRDefault="00D56F13" w:rsidP="00084E67">
            <w:pPr>
              <w:jc w:val="center"/>
              <w:rPr>
                <w:lang w:val="en-US"/>
              </w:rPr>
            </w:pPr>
            <w:r w:rsidRPr="004958A0">
              <w:rPr>
                <w:lang w:val="en-US"/>
              </w:rPr>
              <w:t>II-IV</w:t>
            </w:r>
            <w:r w:rsidRPr="004958A0">
              <w:t xml:space="preserve"> кв</w:t>
            </w:r>
            <w:r>
              <w:t>.</w:t>
            </w:r>
          </w:p>
        </w:tc>
      </w:tr>
      <w:tr w:rsidR="004D0C36" w:rsidRPr="0081430B" w:rsidTr="00A00B5B">
        <w:tc>
          <w:tcPr>
            <w:tcW w:w="709" w:type="dxa"/>
            <w:gridSpan w:val="2"/>
            <w:vAlign w:val="center"/>
          </w:tcPr>
          <w:p w:rsidR="00D56F13" w:rsidRPr="00A23A3E" w:rsidRDefault="00D56F13" w:rsidP="00D56F13">
            <w:pPr>
              <w:jc w:val="center"/>
            </w:pPr>
            <w:r>
              <w:t>20</w:t>
            </w:r>
          </w:p>
        </w:tc>
        <w:tc>
          <w:tcPr>
            <w:tcW w:w="3119" w:type="dxa"/>
          </w:tcPr>
          <w:p w:rsidR="00272C5E" w:rsidRDefault="00272C5E" w:rsidP="00D56F13">
            <w:pPr>
              <w:rPr>
                <w:lang w:val="uk-UA"/>
              </w:rPr>
            </w:pPr>
          </w:p>
          <w:p w:rsidR="00D56F13" w:rsidRDefault="00D56F13" w:rsidP="00D56F13">
            <w:r>
              <w:t>Повірка та ремонт лічильників обліку від</w:t>
            </w:r>
            <w:r w:rsidR="00494BB2">
              <w:rPr>
                <w:lang w:val="uk-UA"/>
              </w:rPr>
              <w:t>-</w:t>
            </w:r>
            <w:r>
              <w:t>пуску теплової енергії з джерел теплопо</w:t>
            </w:r>
            <w:r w:rsidR="00494BB2">
              <w:rPr>
                <w:lang w:val="uk-UA"/>
              </w:rPr>
              <w:t>-</w:t>
            </w:r>
            <w:r>
              <w:t>стачання</w:t>
            </w:r>
          </w:p>
        </w:tc>
        <w:tc>
          <w:tcPr>
            <w:tcW w:w="708" w:type="dxa"/>
            <w:vAlign w:val="center"/>
          </w:tcPr>
          <w:p w:rsidR="00D56F13" w:rsidRDefault="00D56F13" w:rsidP="00084E67">
            <w:pPr>
              <w:jc w:val="center"/>
            </w:pPr>
            <w:r>
              <w:t>шт.</w:t>
            </w:r>
          </w:p>
        </w:tc>
        <w:tc>
          <w:tcPr>
            <w:tcW w:w="993" w:type="dxa"/>
            <w:vAlign w:val="center"/>
          </w:tcPr>
          <w:p w:rsidR="00D56F13" w:rsidRDefault="00D56F13" w:rsidP="00084E67">
            <w:pPr>
              <w:jc w:val="center"/>
            </w:pPr>
            <w:r>
              <w:t>25</w:t>
            </w:r>
          </w:p>
        </w:tc>
        <w:tc>
          <w:tcPr>
            <w:tcW w:w="1275" w:type="dxa"/>
            <w:gridSpan w:val="2"/>
            <w:vAlign w:val="center"/>
          </w:tcPr>
          <w:p w:rsidR="00D56F13" w:rsidRPr="00D905B1" w:rsidRDefault="00D56F13" w:rsidP="00084E67">
            <w:pPr>
              <w:jc w:val="center"/>
            </w:pPr>
            <w:r>
              <w:t>30,00</w:t>
            </w:r>
          </w:p>
        </w:tc>
        <w:tc>
          <w:tcPr>
            <w:tcW w:w="1418" w:type="dxa"/>
            <w:vAlign w:val="center"/>
          </w:tcPr>
          <w:p w:rsidR="00D56F13" w:rsidRPr="004958A0" w:rsidRDefault="00D56F13" w:rsidP="00084E67">
            <w:pPr>
              <w:jc w:val="center"/>
            </w:pPr>
            <w:r>
              <w:t>кошти            підпр-</w:t>
            </w:r>
            <w:r w:rsidRPr="004958A0">
              <w:t>ва</w:t>
            </w:r>
          </w:p>
        </w:tc>
        <w:tc>
          <w:tcPr>
            <w:tcW w:w="1134" w:type="dxa"/>
            <w:gridSpan w:val="2"/>
            <w:vAlign w:val="center"/>
          </w:tcPr>
          <w:p w:rsidR="00D56F13" w:rsidRPr="004958A0" w:rsidRDefault="00D56F13" w:rsidP="00084E67">
            <w:pPr>
              <w:jc w:val="center"/>
              <w:rPr>
                <w:lang w:val="en-US"/>
              </w:rPr>
            </w:pPr>
            <w:r w:rsidRPr="004958A0">
              <w:rPr>
                <w:lang w:val="en-US"/>
              </w:rPr>
              <w:t>II-IV</w:t>
            </w:r>
            <w:r w:rsidRPr="004958A0">
              <w:t xml:space="preserve"> кв</w:t>
            </w:r>
            <w:r>
              <w:t>.</w:t>
            </w:r>
          </w:p>
        </w:tc>
      </w:tr>
      <w:tr w:rsidR="00D56F13" w:rsidRPr="0081430B" w:rsidTr="00272C5E">
        <w:trPr>
          <w:gridAfter w:val="2"/>
          <w:wAfter w:w="1134" w:type="dxa"/>
        </w:trPr>
        <w:tc>
          <w:tcPr>
            <w:tcW w:w="8222" w:type="dxa"/>
            <w:gridSpan w:val="8"/>
            <w:vAlign w:val="center"/>
          </w:tcPr>
          <w:p w:rsidR="009740D4" w:rsidRDefault="009740D4" w:rsidP="00D56F13">
            <w:pPr>
              <w:jc w:val="center"/>
              <w:rPr>
                <w:lang w:val="uk-UA"/>
              </w:rPr>
            </w:pPr>
          </w:p>
          <w:p w:rsidR="00D56F13" w:rsidRPr="00272C5E" w:rsidRDefault="00D56F13" w:rsidP="00D56F13">
            <w:pPr>
              <w:jc w:val="center"/>
              <w:rPr>
                <w:sz w:val="28"/>
                <w:szCs w:val="28"/>
              </w:rPr>
            </w:pPr>
            <w:r w:rsidRPr="00272C5E">
              <w:rPr>
                <w:sz w:val="28"/>
                <w:szCs w:val="28"/>
                <w:lang w:val="uk-UA"/>
              </w:rPr>
              <w:t>Виробництво теплової енергії на альтернативних видах палива</w:t>
            </w:r>
          </w:p>
        </w:tc>
      </w:tr>
      <w:tr w:rsidR="004D0C36" w:rsidRPr="0081430B" w:rsidTr="00A00B5B">
        <w:trPr>
          <w:gridAfter w:val="1"/>
          <w:wAfter w:w="48" w:type="dxa"/>
        </w:trPr>
        <w:tc>
          <w:tcPr>
            <w:tcW w:w="709" w:type="dxa"/>
            <w:gridSpan w:val="2"/>
            <w:vAlign w:val="center"/>
          </w:tcPr>
          <w:p w:rsidR="00D56F13" w:rsidRDefault="00D56F13" w:rsidP="00D56F13">
            <w:pPr>
              <w:jc w:val="center"/>
            </w:pPr>
            <w:r>
              <w:t>21</w:t>
            </w:r>
          </w:p>
        </w:tc>
        <w:tc>
          <w:tcPr>
            <w:tcW w:w="3119" w:type="dxa"/>
          </w:tcPr>
          <w:p w:rsidR="00D56F13" w:rsidRPr="003A31A6" w:rsidRDefault="00D56F13" w:rsidP="00503B25">
            <w:r>
              <w:t>Встановленя твердопаливного котла в центральному тепловому п</w:t>
            </w:r>
            <w:r w:rsidR="00503B25">
              <w:rPr>
                <w:lang w:val="uk-UA"/>
              </w:rPr>
              <w:t>у</w:t>
            </w:r>
            <w:r>
              <w:t xml:space="preserve">нкті </w:t>
            </w:r>
            <w:r w:rsidR="00503B25">
              <w:rPr>
                <w:lang w:val="uk-UA"/>
              </w:rPr>
              <w:t>по</w:t>
            </w:r>
            <w:r>
              <w:t xml:space="preserve"> вул. Довг</w:t>
            </w:r>
            <w:r w:rsidR="00503B25">
              <w:rPr>
                <w:lang w:val="uk-UA"/>
              </w:rPr>
              <w:t>а</w:t>
            </w:r>
            <w:r>
              <w:t>, 68а</w:t>
            </w:r>
          </w:p>
        </w:tc>
        <w:tc>
          <w:tcPr>
            <w:tcW w:w="708" w:type="dxa"/>
          </w:tcPr>
          <w:p w:rsidR="00D56F13" w:rsidRDefault="00D56F13" w:rsidP="00D56F13">
            <w:pPr>
              <w:jc w:val="center"/>
            </w:pPr>
          </w:p>
          <w:p w:rsidR="00084E67" w:rsidRDefault="00084E67" w:rsidP="00D56F13">
            <w:pPr>
              <w:jc w:val="center"/>
              <w:rPr>
                <w:lang w:val="uk-UA"/>
              </w:rPr>
            </w:pPr>
          </w:p>
          <w:p w:rsidR="00D56F13" w:rsidRPr="004958A0" w:rsidRDefault="00D56F13" w:rsidP="00D56F13">
            <w:pPr>
              <w:jc w:val="center"/>
            </w:pPr>
            <w:r>
              <w:t>шт.</w:t>
            </w:r>
          </w:p>
        </w:tc>
        <w:tc>
          <w:tcPr>
            <w:tcW w:w="993" w:type="dxa"/>
            <w:vAlign w:val="center"/>
          </w:tcPr>
          <w:p w:rsidR="00D56F13" w:rsidRDefault="00D56F13" w:rsidP="00D56F13">
            <w:pPr>
              <w:jc w:val="center"/>
            </w:pPr>
            <w:r>
              <w:t>1</w:t>
            </w:r>
          </w:p>
        </w:tc>
        <w:tc>
          <w:tcPr>
            <w:tcW w:w="1275" w:type="dxa"/>
            <w:gridSpan w:val="2"/>
            <w:vAlign w:val="center"/>
          </w:tcPr>
          <w:p w:rsidR="00D56F13" w:rsidRDefault="00D56F13" w:rsidP="00D56F13">
            <w:pPr>
              <w:jc w:val="center"/>
            </w:pPr>
            <w:r>
              <w:t>4500,00</w:t>
            </w:r>
          </w:p>
        </w:tc>
        <w:tc>
          <w:tcPr>
            <w:tcW w:w="1418" w:type="dxa"/>
            <w:vAlign w:val="center"/>
          </w:tcPr>
          <w:p w:rsidR="00D56F13" w:rsidRDefault="00084E67" w:rsidP="00D56F13">
            <w:pPr>
              <w:jc w:val="center"/>
            </w:pPr>
            <w:r>
              <w:t>Кошти підпр-ва</w:t>
            </w:r>
            <w:r w:rsidR="00E023E6">
              <w:rPr>
                <w:lang w:val="uk-UA"/>
              </w:rPr>
              <w:t>,</w:t>
            </w:r>
            <w:r>
              <w:t xml:space="preserve"> міськог</w:t>
            </w:r>
            <w:r w:rsidR="00E023E6">
              <w:rPr>
                <w:lang w:val="uk-UA"/>
              </w:rPr>
              <w:t>о</w:t>
            </w:r>
            <w:r>
              <w:rPr>
                <w:lang w:val="uk-UA"/>
              </w:rPr>
              <w:t xml:space="preserve"> </w:t>
            </w:r>
            <w:r w:rsidR="00D56F13">
              <w:t>бюджету</w:t>
            </w:r>
          </w:p>
        </w:tc>
        <w:tc>
          <w:tcPr>
            <w:tcW w:w="1086" w:type="dxa"/>
            <w:vAlign w:val="center"/>
          </w:tcPr>
          <w:p w:rsidR="00D56F13" w:rsidRDefault="00D56F13" w:rsidP="00D56F13">
            <w:pPr>
              <w:jc w:val="center"/>
            </w:pPr>
            <w:r>
              <w:t>ІІ-ІІІ кв.</w:t>
            </w:r>
          </w:p>
        </w:tc>
      </w:tr>
      <w:tr w:rsidR="004D0C36" w:rsidRPr="0081430B" w:rsidTr="00A00B5B">
        <w:trPr>
          <w:gridAfter w:val="1"/>
          <w:wAfter w:w="48" w:type="dxa"/>
        </w:trPr>
        <w:tc>
          <w:tcPr>
            <w:tcW w:w="709" w:type="dxa"/>
            <w:gridSpan w:val="2"/>
            <w:vAlign w:val="center"/>
          </w:tcPr>
          <w:p w:rsidR="00D56F13" w:rsidRDefault="00D56F13" w:rsidP="00D56F13">
            <w:pPr>
              <w:jc w:val="center"/>
            </w:pPr>
            <w:r>
              <w:t>22</w:t>
            </w:r>
          </w:p>
        </w:tc>
        <w:tc>
          <w:tcPr>
            <w:tcW w:w="3119" w:type="dxa"/>
          </w:tcPr>
          <w:p w:rsidR="00D56F13" w:rsidRPr="004958A0" w:rsidRDefault="00D56F13" w:rsidP="00404AFB">
            <w:r w:rsidRPr="003A31A6">
              <w:t xml:space="preserve">Модернізація котельні </w:t>
            </w:r>
            <w:r w:rsidR="00404AFB">
              <w:rPr>
                <w:lang w:val="uk-UA"/>
              </w:rPr>
              <w:t>по</w:t>
            </w:r>
            <w:r w:rsidRPr="003A31A6">
              <w:t xml:space="preserve"> вул. Тролей</w:t>
            </w:r>
            <w:r w:rsidR="009740D4">
              <w:rPr>
                <w:lang w:val="uk-UA"/>
              </w:rPr>
              <w:t>-</w:t>
            </w:r>
            <w:r w:rsidRPr="003A31A6">
              <w:t>бусна, 40а  із встановленням котла на біопаливі потужністю 4 МВт, та іншого додаткового обладнання (проект ЄБРР)</w:t>
            </w:r>
          </w:p>
        </w:tc>
        <w:tc>
          <w:tcPr>
            <w:tcW w:w="708" w:type="dxa"/>
          </w:tcPr>
          <w:p w:rsidR="00D56F13" w:rsidRPr="004958A0" w:rsidRDefault="00D56F13" w:rsidP="00D56F13">
            <w:pPr>
              <w:jc w:val="center"/>
            </w:pPr>
          </w:p>
          <w:p w:rsidR="00D56F13" w:rsidRDefault="00D56F13" w:rsidP="00D56F13">
            <w:pPr>
              <w:jc w:val="center"/>
            </w:pPr>
          </w:p>
          <w:p w:rsidR="00D56F13" w:rsidRPr="004958A0" w:rsidRDefault="00D56F13" w:rsidP="00D56F13">
            <w:pPr>
              <w:jc w:val="center"/>
            </w:pPr>
            <w:r>
              <w:t>шт.</w:t>
            </w:r>
          </w:p>
        </w:tc>
        <w:tc>
          <w:tcPr>
            <w:tcW w:w="993" w:type="dxa"/>
            <w:vAlign w:val="center"/>
          </w:tcPr>
          <w:p w:rsidR="00D56F13" w:rsidRPr="004958A0" w:rsidRDefault="00D56F13" w:rsidP="00D56F13">
            <w:pPr>
              <w:jc w:val="center"/>
            </w:pPr>
            <w:r>
              <w:t>1</w:t>
            </w:r>
          </w:p>
        </w:tc>
        <w:tc>
          <w:tcPr>
            <w:tcW w:w="1275" w:type="dxa"/>
            <w:gridSpan w:val="2"/>
            <w:vAlign w:val="center"/>
          </w:tcPr>
          <w:p w:rsidR="00D56F13" w:rsidRPr="004958A0" w:rsidRDefault="00D56F13" w:rsidP="00D56F13">
            <w:r>
              <w:t xml:space="preserve"> 35</w:t>
            </w:r>
            <w:r w:rsidR="00404AFB">
              <w:rPr>
                <w:lang w:val="uk-UA"/>
              </w:rPr>
              <w:t xml:space="preserve"> </w:t>
            </w:r>
            <w:r>
              <w:t>733,00</w:t>
            </w:r>
          </w:p>
        </w:tc>
        <w:tc>
          <w:tcPr>
            <w:tcW w:w="1418" w:type="dxa"/>
            <w:vAlign w:val="center"/>
          </w:tcPr>
          <w:p w:rsidR="00D56F13" w:rsidRPr="000D07ED" w:rsidRDefault="00D56F13" w:rsidP="00D56F13">
            <w:pPr>
              <w:jc w:val="center"/>
            </w:pPr>
            <w:r>
              <w:t xml:space="preserve">Кредитні                                               кошти  ЄБРР та грант </w:t>
            </w:r>
            <w:r>
              <w:rPr>
                <w:lang w:val="en-US"/>
              </w:rPr>
              <w:t>SIDA</w:t>
            </w:r>
          </w:p>
        </w:tc>
        <w:tc>
          <w:tcPr>
            <w:tcW w:w="1086" w:type="dxa"/>
            <w:vAlign w:val="center"/>
          </w:tcPr>
          <w:p w:rsidR="00D56F13" w:rsidRPr="004958A0" w:rsidRDefault="00D56F13" w:rsidP="00272C5E">
            <w:r>
              <w:t xml:space="preserve">     ІІІ</w:t>
            </w:r>
            <w:r w:rsidRPr="004958A0">
              <w:t>кв.</w:t>
            </w:r>
          </w:p>
        </w:tc>
      </w:tr>
      <w:tr w:rsidR="004D0C36" w:rsidRPr="0081430B" w:rsidTr="00A00B5B">
        <w:trPr>
          <w:gridAfter w:val="1"/>
          <w:wAfter w:w="48" w:type="dxa"/>
        </w:trPr>
        <w:tc>
          <w:tcPr>
            <w:tcW w:w="709" w:type="dxa"/>
            <w:gridSpan w:val="2"/>
            <w:vAlign w:val="center"/>
          </w:tcPr>
          <w:p w:rsidR="00D56F13" w:rsidRDefault="00D56F13" w:rsidP="00D56F13">
            <w:pPr>
              <w:jc w:val="center"/>
            </w:pPr>
            <w:r>
              <w:t>23</w:t>
            </w:r>
          </w:p>
        </w:tc>
        <w:tc>
          <w:tcPr>
            <w:tcW w:w="3119" w:type="dxa"/>
          </w:tcPr>
          <w:p w:rsidR="00D56F13" w:rsidRPr="003225C4" w:rsidRDefault="00D56F13" w:rsidP="00404AFB">
            <w:r>
              <w:t xml:space="preserve">Модернізація котельні </w:t>
            </w:r>
            <w:r w:rsidR="00404AFB">
              <w:rPr>
                <w:lang w:val="uk-UA"/>
              </w:rPr>
              <w:t>по</w:t>
            </w:r>
            <w:r>
              <w:t xml:space="preserve"> вул. Чорновола, 130 з встановленням твердопаливного котла з переходом на димову трубу з газового котла</w:t>
            </w:r>
          </w:p>
        </w:tc>
        <w:tc>
          <w:tcPr>
            <w:tcW w:w="708" w:type="dxa"/>
          </w:tcPr>
          <w:p w:rsidR="00D56F13" w:rsidRDefault="00D56F13" w:rsidP="00D56F13"/>
          <w:p w:rsidR="00D56F13" w:rsidRPr="004958A0" w:rsidRDefault="00D56F13" w:rsidP="00D56F13">
            <w:r>
              <w:t xml:space="preserve">   шт.</w:t>
            </w:r>
          </w:p>
        </w:tc>
        <w:tc>
          <w:tcPr>
            <w:tcW w:w="993" w:type="dxa"/>
            <w:vAlign w:val="center"/>
          </w:tcPr>
          <w:p w:rsidR="00D56F13" w:rsidRPr="004958A0" w:rsidRDefault="00D56F13" w:rsidP="00D56F13">
            <w:pPr>
              <w:jc w:val="center"/>
            </w:pPr>
            <w:r>
              <w:t>1</w:t>
            </w:r>
          </w:p>
        </w:tc>
        <w:tc>
          <w:tcPr>
            <w:tcW w:w="1275" w:type="dxa"/>
            <w:gridSpan w:val="2"/>
            <w:vAlign w:val="center"/>
          </w:tcPr>
          <w:p w:rsidR="00D56F13" w:rsidRPr="004958A0" w:rsidRDefault="00D56F13" w:rsidP="00D56F13">
            <w:pPr>
              <w:tabs>
                <w:tab w:val="left" w:pos="10452"/>
              </w:tabs>
              <w:jc w:val="center"/>
            </w:pPr>
            <w:r>
              <w:t>3</w:t>
            </w:r>
            <w:r w:rsidR="00404AFB">
              <w:rPr>
                <w:lang w:val="uk-UA"/>
              </w:rPr>
              <w:t xml:space="preserve"> </w:t>
            </w:r>
            <w:r>
              <w:t>000,00</w:t>
            </w:r>
          </w:p>
        </w:tc>
        <w:tc>
          <w:tcPr>
            <w:tcW w:w="1418" w:type="dxa"/>
            <w:vAlign w:val="center"/>
          </w:tcPr>
          <w:p w:rsidR="00D56F13" w:rsidRPr="004958A0" w:rsidRDefault="00D56F13" w:rsidP="00D56F13">
            <w:pPr>
              <w:jc w:val="center"/>
            </w:pPr>
            <w:r w:rsidRPr="00A40166">
              <w:t>Кошти підпр-ва</w:t>
            </w:r>
            <w:r w:rsidR="00E023E6">
              <w:rPr>
                <w:lang w:val="uk-UA"/>
              </w:rPr>
              <w:t>,</w:t>
            </w:r>
            <w:r w:rsidRPr="00A40166">
              <w:t xml:space="preserve"> міського бюджету</w:t>
            </w:r>
          </w:p>
        </w:tc>
        <w:tc>
          <w:tcPr>
            <w:tcW w:w="1086" w:type="dxa"/>
            <w:vAlign w:val="center"/>
          </w:tcPr>
          <w:p w:rsidR="00D56F13" w:rsidRPr="00610664" w:rsidRDefault="00D56F13" w:rsidP="00D56F13">
            <w:pPr>
              <w:jc w:val="center"/>
              <w:rPr>
                <w:rFonts w:ascii="Bell MT" w:hAnsi="Bell MT"/>
              </w:rPr>
            </w:pPr>
            <w:r w:rsidRPr="00610664">
              <w:rPr>
                <w:rFonts w:ascii="Bell MT" w:hAnsi="Bell MT"/>
              </w:rPr>
              <w:t>II-I</w:t>
            </w:r>
            <w:r w:rsidRPr="00610664">
              <w:t>ІІ</w:t>
            </w:r>
            <w:r w:rsidRPr="00610664">
              <w:rPr>
                <w:rFonts w:ascii="Bell MT" w:hAnsi="Bell MT"/>
              </w:rPr>
              <w:t xml:space="preserve"> </w:t>
            </w:r>
            <w:r w:rsidRPr="00610664">
              <w:t>кв</w:t>
            </w:r>
            <w:r w:rsidRPr="00610664">
              <w:rPr>
                <w:rFonts w:ascii="Bell MT" w:hAnsi="Bell MT"/>
              </w:rPr>
              <w:t>.</w:t>
            </w:r>
          </w:p>
        </w:tc>
      </w:tr>
      <w:tr w:rsidR="004D0C36" w:rsidRPr="0081430B" w:rsidTr="00A00B5B">
        <w:trPr>
          <w:gridAfter w:val="1"/>
          <w:wAfter w:w="48" w:type="dxa"/>
        </w:trPr>
        <w:tc>
          <w:tcPr>
            <w:tcW w:w="709" w:type="dxa"/>
            <w:gridSpan w:val="2"/>
            <w:vAlign w:val="center"/>
          </w:tcPr>
          <w:p w:rsidR="00D56F13" w:rsidRDefault="00D56F13" w:rsidP="00D56F13">
            <w:pPr>
              <w:jc w:val="center"/>
            </w:pPr>
            <w:r>
              <w:t>24</w:t>
            </w:r>
          </w:p>
        </w:tc>
        <w:tc>
          <w:tcPr>
            <w:tcW w:w="3119" w:type="dxa"/>
            <w:vAlign w:val="center"/>
          </w:tcPr>
          <w:p w:rsidR="00D56F13" w:rsidRPr="004958A0" w:rsidRDefault="00D56F13" w:rsidP="00404AFB">
            <w:pPr>
              <w:rPr>
                <w:color w:val="000000"/>
              </w:rPr>
            </w:pPr>
            <w:r>
              <w:rPr>
                <w:color w:val="000000"/>
              </w:rPr>
              <w:t xml:space="preserve">Модернізація котельні </w:t>
            </w:r>
            <w:r w:rsidR="00404AFB">
              <w:rPr>
                <w:color w:val="000000"/>
                <w:lang w:val="uk-UA"/>
              </w:rPr>
              <w:t>по</w:t>
            </w:r>
            <w:r>
              <w:rPr>
                <w:color w:val="000000"/>
              </w:rPr>
              <w:t xml:space="preserve"> вул. Чорновола, 47а з встановленням твердопаливного котла</w:t>
            </w:r>
          </w:p>
        </w:tc>
        <w:tc>
          <w:tcPr>
            <w:tcW w:w="708" w:type="dxa"/>
          </w:tcPr>
          <w:p w:rsidR="00D56F13" w:rsidRDefault="00D56F13" w:rsidP="00D56F13">
            <w:pPr>
              <w:jc w:val="center"/>
            </w:pPr>
          </w:p>
          <w:p w:rsidR="00D56F13" w:rsidRPr="004958A0" w:rsidRDefault="00D56F13" w:rsidP="00D56F13">
            <w:pPr>
              <w:jc w:val="center"/>
            </w:pPr>
            <w:r>
              <w:t xml:space="preserve">шт. </w:t>
            </w:r>
          </w:p>
        </w:tc>
        <w:tc>
          <w:tcPr>
            <w:tcW w:w="993" w:type="dxa"/>
            <w:vAlign w:val="center"/>
          </w:tcPr>
          <w:p w:rsidR="00D56F13" w:rsidRPr="004958A0" w:rsidRDefault="00D56F13" w:rsidP="00D56F13">
            <w:pPr>
              <w:jc w:val="center"/>
            </w:pPr>
            <w:r>
              <w:t>1</w:t>
            </w:r>
          </w:p>
        </w:tc>
        <w:tc>
          <w:tcPr>
            <w:tcW w:w="1275" w:type="dxa"/>
            <w:gridSpan w:val="2"/>
            <w:vAlign w:val="center"/>
          </w:tcPr>
          <w:p w:rsidR="00D56F13" w:rsidRDefault="00D56F13" w:rsidP="00D56F13">
            <w:pPr>
              <w:jc w:val="center"/>
              <w:rPr>
                <w:color w:val="000000"/>
              </w:rPr>
            </w:pPr>
            <w:r>
              <w:rPr>
                <w:color w:val="000000"/>
              </w:rPr>
              <w:t>3</w:t>
            </w:r>
            <w:r w:rsidR="00404AFB">
              <w:rPr>
                <w:color w:val="000000"/>
                <w:lang w:val="uk-UA"/>
              </w:rPr>
              <w:t xml:space="preserve"> </w:t>
            </w:r>
            <w:r>
              <w:rPr>
                <w:color w:val="000000"/>
              </w:rPr>
              <w:t>200,00</w:t>
            </w:r>
          </w:p>
        </w:tc>
        <w:tc>
          <w:tcPr>
            <w:tcW w:w="1418" w:type="dxa"/>
            <w:vAlign w:val="center"/>
          </w:tcPr>
          <w:p w:rsidR="00D56F13" w:rsidRDefault="00D56F13" w:rsidP="00D56F13">
            <w:pPr>
              <w:jc w:val="center"/>
            </w:pPr>
            <w:r w:rsidRPr="00A40166">
              <w:t>Кошти підпр-ва</w:t>
            </w:r>
            <w:r w:rsidR="00E023E6">
              <w:rPr>
                <w:lang w:val="uk-UA"/>
              </w:rPr>
              <w:t>,</w:t>
            </w:r>
            <w:r w:rsidRPr="00A40166">
              <w:t xml:space="preserve"> міського бюджету</w:t>
            </w:r>
          </w:p>
        </w:tc>
        <w:tc>
          <w:tcPr>
            <w:tcW w:w="1086" w:type="dxa"/>
            <w:vAlign w:val="center"/>
          </w:tcPr>
          <w:p w:rsidR="00D56F13" w:rsidRPr="00610664" w:rsidRDefault="00D56F13" w:rsidP="00D56F13">
            <w:pPr>
              <w:jc w:val="center"/>
              <w:rPr>
                <w:rFonts w:ascii="Bell MT" w:hAnsi="Bell MT"/>
              </w:rPr>
            </w:pPr>
            <w:r w:rsidRPr="00610664">
              <w:rPr>
                <w:rFonts w:ascii="Bell MT" w:hAnsi="Bell MT"/>
              </w:rPr>
              <w:t>II-I</w:t>
            </w:r>
            <w:r w:rsidRPr="00610664">
              <w:t>ІІ</w:t>
            </w:r>
            <w:r w:rsidRPr="00610664">
              <w:rPr>
                <w:rFonts w:ascii="Bell MT" w:hAnsi="Bell MT"/>
              </w:rPr>
              <w:t xml:space="preserve"> </w:t>
            </w:r>
            <w:r w:rsidRPr="00610664">
              <w:t>кв</w:t>
            </w:r>
            <w:r w:rsidRPr="00610664">
              <w:rPr>
                <w:rFonts w:ascii="Bell MT" w:hAnsi="Bell MT"/>
              </w:rPr>
              <w:t>.</w:t>
            </w:r>
          </w:p>
        </w:tc>
      </w:tr>
      <w:tr w:rsidR="00432349" w:rsidTr="00272C5E">
        <w:trPr>
          <w:gridAfter w:val="2"/>
          <w:wAfter w:w="1134" w:type="dxa"/>
        </w:trPr>
        <w:tc>
          <w:tcPr>
            <w:tcW w:w="8222" w:type="dxa"/>
            <w:gridSpan w:val="8"/>
          </w:tcPr>
          <w:p w:rsidR="009740D4" w:rsidRDefault="009740D4" w:rsidP="00B47F49">
            <w:pPr>
              <w:jc w:val="center"/>
              <w:rPr>
                <w:lang w:val="uk-UA"/>
              </w:rPr>
            </w:pPr>
          </w:p>
          <w:p w:rsidR="00432349" w:rsidRPr="00272C5E" w:rsidRDefault="00432349" w:rsidP="00B47F49">
            <w:pPr>
              <w:jc w:val="center"/>
              <w:rPr>
                <w:sz w:val="28"/>
                <w:szCs w:val="28"/>
              </w:rPr>
            </w:pPr>
            <w:r w:rsidRPr="00272C5E">
              <w:rPr>
                <w:sz w:val="28"/>
                <w:szCs w:val="28"/>
                <w:lang w:val="uk-UA"/>
              </w:rPr>
              <w:t>Транспортування теплової енергії</w:t>
            </w:r>
          </w:p>
        </w:tc>
      </w:tr>
      <w:tr w:rsidR="004D0C36" w:rsidTr="00A00B5B">
        <w:trPr>
          <w:gridAfter w:val="1"/>
          <w:wAfter w:w="48" w:type="dxa"/>
          <w:trHeight w:val="607"/>
        </w:trPr>
        <w:tc>
          <w:tcPr>
            <w:tcW w:w="709" w:type="dxa"/>
            <w:gridSpan w:val="2"/>
            <w:vAlign w:val="center"/>
          </w:tcPr>
          <w:p w:rsidR="00432349" w:rsidRPr="00A23A3E" w:rsidRDefault="00432349" w:rsidP="00432349">
            <w:pPr>
              <w:jc w:val="center"/>
            </w:pPr>
            <w:r>
              <w:t>25</w:t>
            </w:r>
          </w:p>
        </w:tc>
        <w:tc>
          <w:tcPr>
            <w:tcW w:w="3119" w:type="dxa"/>
          </w:tcPr>
          <w:p w:rsidR="00E023E6" w:rsidRDefault="00E023E6" w:rsidP="00432349">
            <w:pPr>
              <w:rPr>
                <w:lang w:val="uk-UA"/>
              </w:rPr>
            </w:pPr>
          </w:p>
          <w:p w:rsidR="00432349" w:rsidRDefault="00432349" w:rsidP="00432349">
            <w:r>
              <w:t>Поточний ремонт обладнання ЦТП</w:t>
            </w:r>
          </w:p>
        </w:tc>
        <w:tc>
          <w:tcPr>
            <w:tcW w:w="708" w:type="dxa"/>
            <w:vAlign w:val="center"/>
          </w:tcPr>
          <w:p w:rsidR="00432349" w:rsidRDefault="00432349" w:rsidP="00432349">
            <w:pPr>
              <w:jc w:val="center"/>
            </w:pPr>
            <w:r>
              <w:t>шт.</w:t>
            </w:r>
          </w:p>
        </w:tc>
        <w:tc>
          <w:tcPr>
            <w:tcW w:w="993" w:type="dxa"/>
            <w:vAlign w:val="center"/>
          </w:tcPr>
          <w:p w:rsidR="00432349" w:rsidRDefault="00432349" w:rsidP="00432349">
            <w:pPr>
              <w:jc w:val="center"/>
            </w:pPr>
            <w:r>
              <w:t xml:space="preserve">25 </w:t>
            </w:r>
          </w:p>
        </w:tc>
        <w:tc>
          <w:tcPr>
            <w:tcW w:w="1275" w:type="dxa"/>
            <w:gridSpan w:val="2"/>
            <w:vAlign w:val="center"/>
          </w:tcPr>
          <w:p w:rsidR="00432349" w:rsidRPr="00D905B1" w:rsidRDefault="00432349" w:rsidP="00432349">
            <w:pPr>
              <w:jc w:val="center"/>
            </w:pPr>
            <w:r>
              <w:t>17</w:t>
            </w:r>
            <w:r w:rsidRPr="00D905B1">
              <w:t xml:space="preserve">0,00 </w:t>
            </w:r>
          </w:p>
        </w:tc>
        <w:tc>
          <w:tcPr>
            <w:tcW w:w="1418" w:type="dxa"/>
            <w:vAlign w:val="center"/>
          </w:tcPr>
          <w:p w:rsidR="00432349" w:rsidRPr="00FC3120" w:rsidRDefault="00432349" w:rsidP="00432349">
            <w:pPr>
              <w:jc w:val="center"/>
            </w:pPr>
            <w:r>
              <w:t>кошти           підпр-</w:t>
            </w:r>
            <w:r w:rsidRPr="00FC3120">
              <w:t>ва</w:t>
            </w:r>
          </w:p>
        </w:tc>
        <w:tc>
          <w:tcPr>
            <w:tcW w:w="1086" w:type="dxa"/>
            <w:vAlign w:val="center"/>
          </w:tcPr>
          <w:p w:rsidR="00432349" w:rsidRDefault="00432349" w:rsidP="00432349">
            <w:pPr>
              <w:jc w:val="center"/>
            </w:pPr>
            <w:r>
              <w:rPr>
                <w:lang w:val="en-US"/>
              </w:rPr>
              <w:t>II-III</w:t>
            </w:r>
            <w:r>
              <w:t xml:space="preserve"> кв.</w:t>
            </w:r>
          </w:p>
        </w:tc>
      </w:tr>
      <w:tr w:rsidR="004D0C36" w:rsidTr="00A00B5B">
        <w:trPr>
          <w:gridAfter w:val="1"/>
          <w:wAfter w:w="48" w:type="dxa"/>
          <w:trHeight w:val="607"/>
        </w:trPr>
        <w:tc>
          <w:tcPr>
            <w:tcW w:w="709" w:type="dxa"/>
            <w:gridSpan w:val="2"/>
            <w:vAlign w:val="center"/>
          </w:tcPr>
          <w:p w:rsidR="00432349" w:rsidRPr="00A23A3E" w:rsidRDefault="00432349" w:rsidP="00432349">
            <w:pPr>
              <w:jc w:val="center"/>
            </w:pPr>
            <w:r>
              <w:t>26</w:t>
            </w:r>
          </w:p>
        </w:tc>
        <w:tc>
          <w:tcPr>
            <w:tcW w:w="3119" w:type="dxa"/>
            <w:vAlign w:val="center"/>
          </w:tcPr>
          <w:p w:rsidR="00272C5E" w:rsidRDefault="00272C5E" w:rsidP="00432349">
            <w:pPr>
              <w:rPr>
                <w:lang w:val="uk-UA"/>
              </w:rPr>
            </w:pPr>
          </w:p>
          <w:p w:rsidR="00432349" w:rsidRDefault="00432349" w:rsidP="00432349">
            <w:r>
              <w:t>Гідравлічне випробовування та поточний ремонт теплових мереж</w:t>
            </w:r>
          </w:p>
        </w:tc>
        <w:tc>
          <w:tcPr>
            <w:tcW w:w="708" w:type="dxa"/>
            <w:vAlign w:val="center"/>
          </w:tcPr>
          <w:p w:rsidR="00432349" w:rsidRPr="00A65024" w:rsidRDefault="00432349" w:rsidP="00432349">
            <w:pPr>
              <w:jc w:val="center"/>
            </w:pPr>
            <w:r>
              <w:t xml:space="preserve">км            </w:t>
            </w:r>
          </w:p>
        </w:tc>
        <w:tc>
          <w:tcPr>
            <w:tcW w:w="993" w:type="dxa"/>
            <w:vAlign w:val="center"/>
          </w:tcPr>
          <w:p w:rsidR="00272C5E" w:rsidRDefault="00432349" w:rsidP="00432349">
            <w:pPr>
              <w:jc w:val="center"/>
              <w:rPr>
                <w:lang w:val="uk-UA"/>
              </w:rPr>
            </w:pPr>
            <w:r>
              <w:t>131,</w:t>
            </w:r>
          </w:p>
          <w:p w:rsidR="00432349" w:rsidRPr="00272C5E" w:rsidRDefault="00432349" w:rsidP="00432349">
            <w:pPr>
              <w:jc w:val="center"/>
              <w:rPr>
                <w:lang w:val="uk-UA"/>
              </w:rPr>
            </w:pPr>
            <w:r>
              <w:t>270</w:t>
            </w:r>
          </w:p>
        </w:tc>
        <w:tc>
          <w:tcPr>
            <w:tcW w:w="1275" w:type="dxa"/>
            <w:gridSpan w:val="2"/>
            <w:vAlign w:val="center"/>
          </w:tcPr>
          <w:p w:rsidR="00432349" w:rsidRPr="00BB34BB" w:rsidRDefault="00432349" w:rsidP="00432349">
            <w:pPr>
              <w:jc w:val="center"/>
            </w:pPr>
            <w:r>
              <w:t>600,00</w:t>
            </w:r>
          </w:p>
        </w:tc>
        <w:tc>
          <w:tcPr>
            <w:tcW w:w="1418" w:type="dxa"/>
            <w:vAlign w:val="center"/>
          </w:tcPr>
          <w:p w:rsidR="00432349" w:rsidRPr="00BB34BB" w:rsidRDefault="00432349" w:rsidP="00432349">
            <w:pPr>
              <w:jc w:val="center"/>
            </w:pPr>
            <w:r>
              <w:t>кошти           підпр-</w:t>
            </w:r>
            <w:r w:rsidRPr="00BB34BB">
              <w:t>ва</w:t>
            </w:r>
          </w:p>
        </w:tc>
        <w:tc>
          <w:tcPr>
            <w:tcW w:w="1086" w:type="dxa"/>
            <w:vAlign w:val="center"/>
          </w:tcPr>
          <w:p w:rsidR="00432349" w:rsidRPr="00BB34BB" w:rsidRDefault="00432349" w:rsidP="00432349">
            <w:pPr>
              <w:jc w:val="center"/>
            </w:pPr>
            <w:r w:rsidRPr="00BB34BB">
              <w:t>II-III кв.</w:t>
            </w:r>
          </w:p>
        </w:tc>
      </w:tr>
      <w:tr w:rsidR="004D0C36" w:rsidTr="00A00B5B">
        <w:trPr>
          <w:gridAfter w:val="1"/>
          <w:wAfter w:w="48" w:type="dxa"/>
          <w:trHeight w:val="1702"/>
        </w:trPr>
        <w:tc>
          <w:tcPr>
            <w:tcW w:w="709" w:type="dxa"/>
            <w:gridSpan w:val="2"/>
            <w:vAlign w:val="center"/>
          </w:tcPr>
          <w:p w:rsidR="00432349" w:rsidRDefault="00432349" w:rsidP="00432349">
            <w:pPr>
              <w:jc w:val="center"/>
            </w:pPr>
            <w:r>
              <w:lastRenderedPageBreak/>
              <w:t>27</w:t>
            </w:r>
          </w:p>
        </w:tc>
        <w:tc>
          <w:tcPr>
            <w:tcW w:w="3119" w:type="dxa"/>
          </w:tcPr>
          <w:p w:rsidR="00272C5E" w:rsidRDefault="00272C5E" w:rsidP="00404AFB">
            <w:pPr>
              <w:rPr>
                <w:color w:val="000000"/>
                <w:lang w:val="uk-UA"/>
              </w:rPr>
            </w:pPr>
          </w:p>
          <w:p w:rsidR="00432349" w:rsidRPr="00272C5E" w:rsidRDefault="00432349" w:rsidP="00404AFB">
            <w:pPr>
              <w:rPr>
                <w:color w:val="000000"/>
                <w:lang w:val="uk-UA"/>
              </w:rPr>
            </w:pPr>
            <w:r w:rsidRPr="00272C5E">
              <w:rPr>
                <w:color w:val="000000"/>
                <w:lang w:val="uk-UA"/>
              </w:rPr>
              <w:t xml:space="preserve">Модернізація системи обліку  електричної енергії  (заміна існуючих електричних лічильників на лічильники з більшим класом точності) на  ЦТП </w:t>
            </w:r>
            <w:r w:rsidR="00404AFB">
              <w:rPr>
                <w:color w:val="000000"/>
                <w:lang w:val="uk-UA"/>
              </w:rPr>
              <w:t>по</w:t>
            </w:r>
            <w:r w:rsidRPr="00272C5E">
              <w:rPr>
                <w:color w:val="000000"/>
                <w:lang w:val="uk-UA"/>
              </w:rPr>
              <w:t xml:space="preserve"> вул. Коновальця, 46, вул. Хоткевича, 75, вул. Надвірнянська. 34 </w:t>
            </w:r>
          </w:p>
        </w:tc>
        <w:tc>
          <w:tcPr>
            <w:tcW w:w="708" w:type="dxa"/>
            <w:vAlign w:val="center"/>
          </w:tcPr>
          <w:p w:rsidR="00432349" w:rsidRDefault="00432349" w:rsidP="00432349">
            <w:pPr>
              <w:jc w:val="center"/>
            </w:pPr>
            <w:r>
              <w:t>шт.</w:t>
            </w:r>
          </w:p>
        </w:tc>
        <w:tc>
          <w:tcPr>
            <w:tcW w:w="993" w:type="dxa"/>
            <w:vAlign w:val="center"/>
          </w:tcPr>
          <w:p w:rsidR="00432349" w:rsidRDefault="00432349" w:rsidP="00432349">
            <w:pPr>
              <w:jc w:val="center"/>
            </w:pPr>
            <w:r>
              <w:t>3</w:t>
            </w:r>
          </w:p>
        </w:tc>
        <w:tc>
          <w:tcPr>
            <w:tcW w:w="1275" w:type="dxa"/>
            <w:gridSpan w:val="2"/>
            <w:vAlign w:val="center"/>
          </w:tcPr>
          <w:p w:rsidR="00432349" w:rsidRDefault="00432349" w:rsidP="00432349">
            <w:pPr>
              <w:tabs>
                <w:tab w:val="left" w:pos="10452"/>
              </w:tabs>
              <w:jc w:val="center"/>
            </w:pPr>
            <w:r>
              <w:t>13,752</w:t>
            </w:r>
          </w:p>
        </w:tc>
        <w:tc>
          <w:tcPr>
            <w:tcW w:w="1418" w:type="dxa"/>
            <w:vAlign w:val="center"/>
          </w:tcPr>
          <w:p w:rsidR="00432349" w:rsidRPr="00BB34BB" w:rsidRDefault="00432349" w:rsidP="00432349">
            <w:pPr>
              <w:jc w:val="center"/>
            </w:pPr>
            <w:r>
              <w:t>кошти           підпр-</w:t>
            </w:r>
            <w:r w:rsidRPr="00BB34BB">
              <w:t>ва</w:t>
            </w:r>
          </w:p>
        </w:tc>
        <w:tc>
          <w:tcPr>
            <w:tcW w:w="1086" w:type="dxa"/>
            <w:vAlign w:val="center"/>
          </w:tcPr>
          <w:p w:rsidR="00432349" w:rsidRPr="00BB34BB" w:rsidRDefault="00432349" w:rsidP="00432349">
            <w:pPr>
              <w:jc w:val="center"/>
            </w:pPr>
            <w:r w:rsidRPr="00BB34BB">
              <w:t>II-III кв.</w:t>
            </w:r>
          </w:p>
        </w:tc>
      </w:tr>
      <w:tr w:rsidR="004D0C36" w:rsidTr="00A00B5B">
        <w:trPr>
          <w:gridAfter w:val="1"/>
          <w:wAfter w:w="48" w:type="dxa"/>
          <w:trHeight w:val="607"/>
        </w:trPr>
        <w:tc>
          <w:tcPr>
            <w:tcW w:w="709" w:type="dxa"/>
            <w:gridSpan w:val="2"/>
            <w:vAlign w:val="center"/>
          </w:tcPr>
          <w:p w:rsidR="00432349" w:rsidRPr="00A23A3E" w:rsidRDefault="00432349" w:rsidP="00432349">
            <w:pPr>
              <w:jc w:val="center"/>
            </w:pPr>
            <w:r>
              <w:t>28</w:t>
            </w:r>
          </w:p>
        </w:tc>
        <w:tc>
          <w:tcPr>
            <w:tcW w:w="3119" w:type="dxa"/>
          </w:tcPr>
          <w:p w:rsidR="00272C5E" w:rsidRDefault="00272C5E" w:rsidP="00404AFB">
            <w:pPr>
              <w:rPr>
                <w:color w:val="000000"/>
                <w:lang w:val="uk-UA"/>
              </w:rPr>
            </w:pPr>
          </w:p>
          <w:p w:rsidR="00432349" w:rsidRPr="004958A0" w:rsidRDefault="00432349" w:rsidP="00404AFB">
            <w:pPr>
              <w:rPr>
                <w:color w:val="000000"/>
              </w:rPr>
            </w:pPr>
            <w:r>
              <w:rPr>
                <w:color w:val="000000"/>
              </w:rPr>
              <w:t>Реконструкція  магістральної</w:t>
            </w:r>
            <w:r w:rsidRPr="003A31A6">
              <w:rPr>
                <w:color w:val="000000"/>
              </w:rPr>
              <w:t xml:space="preserve"> теплов</w:t>
            </w:r>
            <w:r>
              <w:rPr>
                <w:color w:val="000000"/>
              </w:rPr>
              <w:t xml:space="preserve">ої мережі від ІВТ18-13 до НО-10 (нерухомої опори) </w:t>
            </w:r>
            <w:r w:rsidR="00404AFB">
              <w:rPr>
                <w:color w:val="000000"/>
                <w:lang w:val="uk-UA"/>
              </w:rPr>
              <w:t>по</w:t>
            </w:r>
            <w:r>
              <w:rPr>
                <w:color w:val="000000"/>
              </w:rPr>
              <w:t xml:space="preserve"> вул. Вовчинецька в м. </w:t>
            </w:r>
            <w:r w:rsidR="009740D4">
              <w:rPr>
                <w:color w:val="000000"/>
                <w:lang w:val="uk-UA"/>
              </w:rPr>
              <w:t>І</w:t>
            </w:r>
            <w:r>
              <w:rPr>
                <w:color w:val="000000"/>
              </w:rPr>
              <w:t xml:space="preserve">вано-Франківську  </w:t>
            </w:r>
            <w:r w:rsidRPr="003A31A6">
              <w:rPr>
                <w:color w:val="000000"/>
              </w:rPr>
              <w:t xml:space="preserve">  </w:t>
            </w:r>
          </w:p>
        </w:tc>
        <w:tc>
          <w:tcPr>
            <w:tcW w:w="708" w:type="dxa"/>
            <w:vAlign w:val="center"/>
          </w:tcPr>
          <w:p w:rsidR="00432349" w:rsidRPr="004958A0" w:rsidRDefault="00432349" w:rsidP="00432349">
            <w:pPr>
              <w:jc w:val="center"/>
            </w:pPr>
            <w:r>
              <w:t>м.п.</w:t>
            </w:r>
          </w:p>
        </w:tc>
        <w:tc>
          <w:tcPr>
            <w:tcW w:w="993" w:type="dxa"/>
            <w:vAlign w:val="center"/>
          </w:tcPr>
          <w:p w:rsidR="00432349" w:rsidRDefault="00432349" w:rsidP="00432349">
            <w:pPr>
              <w:jc w:val="center"/>
            </w:pPr>
            <w:r>
              <w:t>Ø377 мм</w:t>
            </w:r>
          </w:p>
          <w:p w:rsidR="00432349" w:rsidRPr="004958A0" w:rsidRDefault="00432349" w:rsidP="00432349">
            <w:pPr>
              <w:jc w:val="center"/>
            </w:pPr>
            <w:r>
              <w:rPr>
                <w:lang w:val="en-US"/>
              </w:rPr>
              <w:t>L281</w:t>
            </w:r>
            <w:r>
              <w:t xml:space="preserve"> </w:t>
            </w:r>
          </w:p>
        </w:tc>
        <w:tc>
          <w:tcPr>
            <w:tcW w:w="1275" w:type="dxa"/>
            <w:gridSpan w:val="2"/>
            <w:vAlign w:val="center"/>
          </w:tcPr>
          <w:p w:rsidR="00432349" w:rsidRPr="004958A0" w:rsidRDefault="00432349" w:rsidP="00404AFB">
            <w:pPr>
              <w:tabs>
                <w:tab w:val="left" w:pos="10452"/>
              </w:tabs>
              <w:jc w:val="center"/>
            </w:pPr>
            <w:r>
              <w:t>845</w:t>
            </w:r>
            <w:r w:rsidR="00404AFB">
              <w:rPr>
                <w:lang w:val="uk-UA"/>
              </w:rPr>
              <w:t>,</w:t>
            </w:r>
            <w:r>
              <w:rPr>
                <w:lang w:val="en-US"/>
              </w:rPr>
              <w:t>687</w:t>
            </w:r>
            <w:r>
              <w:t xml:space="preserve"> </w:t>
            </w:r>
          </w:p>
        </w:tc>
        <w:tc>
          <w:tcPr>
            <w:tcW w:w="1418" w:type="dxa"/>
            <w:vAlign w:val="center"/>
          </w:tcPr>
          <w:p w:rsidR="00432349" w:rsidRPr="004958A0" w:rsidRDefault="00432349" w:rsidP="00432349">
            <w:pPr>
              <w:jc w:val="center"/>
            </w:pPr>
            <w:r>
              <w:t>кошти           підпр-</w:t>
            </w:r>
            <w:r w:rsidRPr="004958A0">
              <w:t>ва</w:t>
            </w:r>
          </w:p>
        </w:tc>
        <w:tc>
          <w:tcPr>
            <w:tcW w:w="1086" w:type="dxa"/>
            <w:vAlign w:val="center"/>
          </w:tcPr>
          <w:p w:rsidR="00432349" w:rsidRPr="004958A0" w:rsidRDefault="00432349" w:rsidP="00272C5E">
            <w:r>
              <w:t xml:space="preserve"> ІІ-</w:t>
            </w:r>
            <w:r w:rsidRPr="004958A0">
              <w:t>ІІІкв.</w:t>
            </w:r>
          </w:p>
        </w:tc>
      </w:tr>
      <w:tr w:rsidR="004D0C36" w:rsidTr="00A00B5B">
        <w:trPr>
          <w:gridAfter w:val="1"/>
          <w:wAfter w:w="48" w:type="dxa"/>
          <w:trHeight w:val="607"/>
        </w:trPr>
        <w:tc>
          <w:tcPr>
            <w:tcW w:w="709" w:type="dxa"/>
            <w:gridSpan w:val="2"/>
            <w:vAlign w:val="center"/>
          </w:tcPr>
          <w:p w:rsidR="00432349" w:rsidRPr="00A23A3E" w:rsidRDefault="00432349" w:rsidP="00432349">
            <w:pPr>
              <w:jc w:val="center"/>
            </w:pPr>
            <w:r>
              <w:t>29</w:t>
            </w:r>
          </w:p>
        </w:tc>
        <w:tc>
          <w:tcPr>
            <w:tcW w:w="3119" w:type="dxa"/>
          </w:tcPr>
          <w:p w:rsidR="00272C5E" w:rsidRDefault="00272C5E" w:rsidP="00404AFB">
            <w:pPr>
              <w:rPr>
                <w:color w:val="000000"/>
                <w:lang w:val="uk-UA"/>
              </w:rPr>
            </w:pPr>
          </w:p>
          <w:p w:rsidR="00432349" w:rsidRPr="004958A0" w:rsidRDefault="00432349" w:rsidP="00404AFB">
            <w:pPr>
              <w:rPr>
                <w:color w:val="000000"/>
              </w:rPr>
            </w:pPr>
            <w:r>
              <w:rPr>
                <w:color w:val="000000"/>
              </w:rPr>
              <w:t>Модернізація</w:t>
            </w:r>
            <w:r w:rsidRPr="003A31A6">
              <w:rPr>
                <w:color w:val="000000"/>
              </w:rPr>
              <w:t xml:space="preserve"> </w:t>
            </w:r>
            <w:r>
              <w:rPr>
                <w:color w:val="000000"/>
              </w:rPr>
              <w:t xml:space="preserve">магістральної </w:t>
            </w:r>
            <w:r w:rsidRPr="003A31A6">
              <w:rPr>
                <w:color w:val="000000"/>
              </w:rPr>
              <w:t>теплової мере</w:t>
            </w:r>
            <w:r w:rsidR="00995EDD">
              <w:rPr>
                <w:color w:val="000000"/>
                <w:lang w:val="uk-UA"/>
              </w:rPr>
              <w:t>-</w:t>
            </w:r>
            <w:r w:rsidRPr="003A31A6">
              <w:rPr>
                <w:color w:val="000000"/>
              </w:rPr>
              <w:t xml:space="preserve">жі від </w:t>
            </w:r>
            <w:r>
              <w:rPr>
                <w:color w:val="000000"/>
              </w:rPr>
              <w:t>теплової камери ТК3-50/065 до ТК 3-50/066</w:t>
            </w:r>
            <w:r w:rsidRPr="003A31A6">
              <w:rPr>
                <w:color w:val="000000"/>
              </w:rPr>
              <w:t xml:space="preserve"> </w:t>
            </w:r>
            <w:r w:rsidR="00404AFB">
              <w:rPr>
                <w:color w:val="000000"/>
                <w:lang w:val="uk-UA"/>
              </w:rPr>
              <w:t>по</w:t>
            </w:r>
            <w:r w:rsidRPr="003A31A6">
              <w:rPr>
                <w:color w:val="000000"/>
              </w:rPr>
              <w:t xml:space="preserve"> вул</w:t>
            </w:r>
            <w:r w:rsidR="00404AFB">
              <w:rPr>
                <w:color w:val="000000"/>
                <w:lang w:val="uk-UA"/>
              </w:rPr>
              <w:t>.</w:t>
            </w:r>
            <w:r w:rsidRPr="003A31A6">
              <w:rPr>
                <w:color w:val="000000"/>
              </w:rPr>
              <w:t xml:space="preserve"> </w:t>
            </w:r>
            <w:r>
              <w:rPr>
                <w:color w:val="000000"/>
              </w:rPr>
              <w:t>Симоненка</w:t>
            </w:r>
          </w:p>
        </w:tc>
        <w:tc>
          <w:tcPr>
            <w:tcW w:w="708" w:type="dxa"/>
            <w:vAlign w:val="center"/>
          </w:tcPr>
          <w:p w:rsidR="00432349" w:rsidRPr="004958A0" w:rsidRDefault="00432349" w:rsidP="00432349">
            <w:pPr>
              <w:jc w:val="center"/>
            </w:pPr>
            <w:r>
              <w:t>м.</w:t>
            </w:r>
          </w:p>
        </w:tc>
        <w:tc>
          <w:tcPr>
            <w:tcW w:w="993" w:type="dxa"/>
            <w:vAlign w:val="center"/>
          </w:tcPr>
          <w:p w:rsidR="00432349" w:rsidRDefault="00432349" w:rsidP="00432349">
            <w:pPr>
              <w:jc w:val="center"/>
              <w:rPr>
                <w:lang w:val="en-US"/>
              </w:rPr>
            </w:pPr>
            <w:r>
              <w:t>Ø</w:t>
            </w:r>
            <w:r>
              <w:rPr>
                <w:lang w:val="en-US"/>
              </w:rPr>
              <w:t>530</w:t>
            </w:r>
            <w:r>
              <w:t xml:space="preserve"> мм</w:t>
            </w:r>
            <w:r>
              <w:rPr>
                <w:lang w:val="en-US"/>
              </w:rPr>
              <w:t xml:space="preserve"> </w:t>
            </w:r>
          </w:p>
          <w:p w:rsidR="00432349" w:rsidRPr="004958A0" w:rsidRDefault="00432349" w:rsidP="00432349">
            <w:pPr>
              <w:jc w:val="center"/>
            </w:pPr>
            <w:r>
              <w:rPr>
                <w:lang w:val="en-US"/>
              </w:rPr>
              <w:t>L</w:t>
            </w:r>
            <w:r>
              <w:t xml:space="preserve"> 102</w:t>
            </w:r>
          </w:p>
        </w:tc>
        <w:tc>
          <w:tcPr>
            <w:tcW w:w="1275" w:type="dxa"/>
            <w:gridSpan w:val="2"/>
            <w:vAlign w:val="center"/>
          </w:tcPr>
          <w:p w:rsidR="00432349" w:rsidRPr="004958A0" w:rsidRDefault="00432349" w:rsidP="00432349">
            <w:pPr>
              <w:tabs>
                <w:tab w:val="left" w:pos="10452"/>
              </w:tabs>
              <w:jc w:val="center"/>
            </w:pPr>
            <w:r w:rsidRPr="00C844E0">
              <w:t xml:space="preserve">1 061,130 </w:t>
            </w:r>
            <w:r>
              <w:t xml:space="preserve"> </w:t>
            </w:r>
          </w:p>
        </w:tc>
        <w:tc>
          <w:tcPr>
            <w:tcW w:w="1418" w:type="dxa"/>
            <w:vAlign w:val="center"/>
          </w:tcPr>
          <w:p w:rsidR="00432349" w:rsidRPr="004958A0" w:rsidRDefault="00432349" w:rsidP="00432349">
            <w:pPr>
              <w:jc w:val="center"/>
            </w:pPr>
            <w:r>
              <w:t>кошти            підпр-</w:t>
            </w:r>
            <w:r w:rsidRPr="004958A0">
              <w:t>ва</w:t>
            </w:r>
          </w:p>
        </w:tc>
        <w:tc>
          <w:tcPr>
            <w:tcW w:w="1086" w:type="dxa"/>
            <w:vAlign w:val="center"/>
          </w:tcPr>
          <w:p w:rsidR="00432349" w:rsidRPr="004958A0" w:rsidRDefault="00432349" w:rsidP="00272C5E">
            <w:r>
              <w:t xml:space="preserve"> </w:t>
            </w:r>
            <w:r w:rsidRPr="00313A69">
              <w:t>ІІ-ІІІкв.</w:t>
            </w:r>
          </w:p>
        </w:tc>
      </w:tr>
      <w:tr w:rsidR="004D0C36" w:rsidTr="00A00B5B">
        <w:trPr>
          <w:gridAfter w:val="1"/>
          <w:wAfter w:w="48" w:type="dxa"/>
          <w:trHeight w:val="607"/>
        </w:trPr>
        <w:tc>
          <w:tcPr>
            <w:tcW w:w="709" w:type="dxa"/>
            <w:gridSpan w:val="2"/>
            <w:vAlign w:val="center"/>
          </w:tcPr>
          <w:p w:rsidR="00432349" w:rsidRPr="004958A0" w:rsidRDefault="00432349" w:rsidP="00432349">
            <w:pPr>
              <w:jc w:val="center"/>
            </w:pPr>
            <w:r>
              <w:t>30</w:t>
            </w:r>
          </w:p>
        </w:tc>
        <w:tc>
          <w:tcPr>
            <w:tcW w:w="3119" w:type="dxa"/>
            <w:vAlign w:val="center"/>
          </w:tcPr>
          <w:p w:rsidR="00272C5E" w:rsidRDefault="00272C5E" w:rsidP="00404AFB">
            <w:pPr>
              <w:rPr>
                <w:color w:val="000000"/>
                <w:lang w:val="uk-UA"/>
              </w:rPr>
            </w:pPr>
          </w:p>
          <w:p w:rsidR="00432349" w:rsidRPr="004958A0" w:rsidRDefault="00432349" w:rsidP="00404AFB">
            <w:pPr>
              <w:rPr>
                <w:color w:val="000000"/>
              </w:rPr>
            </w:pPr>
            <w:r>
              <w:rPr>
                <w:color w:val="000000"/>
              </w:rPr>
              <w:t xml:space="preserve">Реконструкція теплової мережі від будівлі </w:t>
            </w:r>
            <w:r w:rsidR="00404AFB">
              <w:rPr>
                <w:color w:val="000000"/>
                <w:lang w:val="uk-UA"/>
              </w:rPr>
              <w:t>по</w:t>
            </w:r>
            <w:r>
              <w:rPr>
                <w:color w:val="000000"/>
              </w:rPr>
              <w:t xml:space="preserve"> вул. Івана Павла ІІ,12 до ТК3-50/135 </w:t>
            </w:r>
            <w:r w:rsidR="00404AFB">
              <w:rPr>
                <w:color w:val="000000"/>
                <w:lang w:val="uk-UA"/>
              </w:rPr>
              <w:t>по</w:t>
            </w:r>
            <w:r>
              <w:rPr>
                <w:color w:val="000000"/>
              </w:rPr>
              <w:t xml:space="preserve"> вул. Івана Павла ІІ</w:t>
            </w:r>
            <w:r w:rsidR="009740D4">
              <w:rPr>
                <w:color w:val="000000"/>
                <w:lang w:val="uk-UA"/>
              </w:rPr>
              <w:t>,</w:t>
            </w:r>
            <w:r>
              <w:rPr>
                <w:color w:val="000000"/>
              </w:rPr>
              <w:t>20а в м.Івано-Фран</w:t>
            </w:r>
            <w:r w:rsidR="009740D4">
              <w:rPr>
                <w:color w:val="000000"/>
                <w:lang w:val="uk-UA"/>
              </w:rPr>
              <w:t>-</w:t>
            </w:r>
            <w:r>
              <w:rPr>
                <w:color w:val="000000"/>
              </w:rPr>
              <w:t>ківську</w:t>
            </w:r>
          </w:p>
        </w:tc>
        <w:tc>
          <w:tcPr>
            <w:tcW w:w="708" w:type="dxa"/>
          </w:tcPr>
          <w:p w:rsidR="00432349" w:rsidRDefault="00432349" w:rsidP="00432349"/>
          <w:p w:rsidR="00432349" w:rsidRDefault="00432349" w:rsidP="00432349"/>
          <w:p w:rsidR="00432349" w:rsidRPr="004958A0" w:rsidRDefault="00432349" w:rsidP="00432349">
            <w:r>
              <w:t xml:space="preserve">   м.</w:t>
            </w:r>
          </w:p>
        </w:tc>
        <w:tc>
          <w:tcPr>
            <w:tcW w:w="993" w:type="dxa"/>
            <w:vAlign w:val="center"/>
          </w:tcPr>
          <w:p w:rsidR="00432349" w:rsidRDefault="00432349" w:rsidP="00432349">
            <w:pPr>
              <w:jc w:val="center"/>
              <w:rPr>
                <w:lang w:val="en-US"/>
              </w:rPr>
            </w:pPr>
            <w:r>
              <w:t xml:space="preserve">Ø273 мм </w:t>
            </w:r>
          </w:p>
          <w:p w:rsidR="00432349" w:rsidRPr="00DC1402" w:rsidRDefault="00432349" w:rsidP="00432349">
            <w:pPr>
              <w:jc w:val="center"/>
            </w:pPr>
            <w:r>
              <w:rPr>
                <w:lang w:val="en-US"/>
              </w:rPr>
              <w:t>L</w:t>
            </w:r>
            <w:r>
              <w:t>185</w:t>
            </w:r>
          </w:p>
        </w:tc>
        <w:tc>
          <w:tcPr>
            <w:tcW w:w="1275" w:type="dxa"/>
            <w:gridSpan w:val="2"/>
            <w:vAlign w:val="center"/>
          </w:tcPr>
          <w:p w:rsidR="00432349" w:rsidRDefault="00432349" w:rsidP="00432349">
            <w:pPr>
              <w:jc w:val="center"/>
              <w:rPr>
                <w:color w:val="000000"/>
              </w:rPr>
            </w:pPr>
            <w:r>
              <w:rPr>
                <w:color w:val="000000"/>
              </w:rPr>
              <w:t xml:space="preserve">849,327 </w:t>
            </w:r>
          </w:p>
        </w:tc>
        <w:tc>
          <w:tcPr>
            <w:tcW w:w="1418" w:type="dxa"/>
            <w:vAlign w:val="center"/>
          </w:tcPr>
          <w:p w:rsidR="00432349" w:rsidRDefault="00432349" w:rsidP="00432349">
            <w:pPr>
              <w:jc w:val="center"/>
            </w:pPr>
            <w:r w:rsidRPr="00313A69">
              <w:t>кошти         підпр-ва</w:t>
            </w:r>
          </w:p>
        </w:tc>
        <w:tc>
          <w:tcPr>
            <w:tcW w:w="1086" w:type="dxa"/>
            <w:vAlign w:val="center"/>
          </w:tcPr>
          <w:p w:rsidR="00432349" w:rsidRPr="004958A0" w:rsidRDefault="00432349" w:rsidP="00432349">
            <w:pPr>
              <w:jc w:val="center"/>
              <w:rPr>
                <w:lang w:val="en-US"/>
              </w:rPr>
            </w:pPr>
            <w:r>
              <w:t>ІІ-</w:t>
            </w:r>
            <w:r w:rsidRPr="0042117A">
              <w:rPr>
                <w:lang w:val="en-US"/>
              </w:rPr>
              <w:t>ІІІ кв.</w:t>
            </w:r>
          </w:p>
        </w:tc>
      </w:tr>
      <w:tr w:rsidR="004D0C36" w:rsidTr="00A00B5B">
        <w:trPr>
          <w:gridAfter w:val="1"/>
          <w:wAfter w:w="48" w:type="dxa"/>
          <w:trHeight w:val="607"/>
        </w:trPr>
        <w:tc>
          <w:tcPr>
            <w:tcW w:w="709" w:type="dxa"/>
            <w:gridSpan w:val="2"/>
            <w:vAlign w:val="center"/>
          </w:tcPr>
          <w:p w:rsidR="00432349" w:rsidRDefault="00432349" w:rsidP="00432349">
            <w:pPr>
              <w:jc w:val="center"/>
            </w:pPr>
            <w:r>
              <w:t>31</w:t>
            </w:r>
          </w:p>
        </w:tc>
        <w:tc>
          <w:tcPr>
            <w:tcW w:w="3119" w:type="dxa"/>
          </w:tcPr>
          <w:p w:rsidR="00272C5E" w:rsidRDefault="00272C5E" w:rsidP="00432349">
            <w:pPr>
              <w:rPr>
                <w:color w:val="000000"/>
                <w:lang w:val="uk-UA"/>
              </w:rPr>
            </w:pPr>
          </w:p>
          <w:p w:rsidR="00432349" w:rsidRDefault="00432349" w:rsidP="00432349">
            <w:pPr>
              <w:rPr>
                <w:color w:val="000000"/>
              </w:rPr>
            </w:pPr>
            <w:r w:rsidRPr="00C063FE">
              <w:rPr>
                <w:color w:val="000000"/>
              </w:rPr>
              <w:t xml:space="preserve">Реконструкція теплової мережі </w:t>
            </w:r>
            <w:r>
              <w:rPr>
                <w:color w:val="000000"/>
              </w:rPr>
              <w:t xml:space="preserve">від теплової камери  ТК007 до теплової камери ТК008 біля АС-2  </w:t>
            </w:r>
            <w:r w:rsidRPr="00C063FE">
              <w:rPr>
                <w:color w:val="000000"/>
              </w:rPr>
              <w:t xml:space="preserve"> в м.Івано-Франківську</w:t>
            </w:r>
          </w:p>
        </w:tc>
        <w:tc>
          <w:tcPr>
            <w:tcW w:w="708" w:type="dxa"/>
            <w:vAlign w:val="center"/>
          </w:tcPr>
          <w:p w:rsidR="00432349" w:rsidRPr="00C063FE" w:rsidRDefault="00432349" w:rsidP="00432349">
            <w:pPr>
              <w:jc w:val="center"/>
              <w:rPr>
                <w:rFonts w:ascii="Bernard MT Condensed" w:hAnsi="Bernard MT Condensed"/>
              </w:rPr>
            </w:pPr>
            <w:r w:rsidRPr="00C063FE">
              <w:t>м</w:t>
            </w:r>
          </w:p>
        </w:tc>
        <w:tc>
          <w:tcPr>
            <w:tcW w:w="993" w:type="dxa"/>
            <w:vAlign w:val="center"/>
          </w:tcPr>
          <w:p w:rsidR="00432349" w:rsidRDefault="00432349" w:rsidP="00432349">
            <w:pPr>
              <w:jc w:val="center"/>
              <w:rPr>
                <w:lang w:val="en-US"/>
              </w:rPr>
            </w:pPr>
            <w:r>
              <w:t>Ø325 мм</w:t>
            </w:r>
          </w:p>
          <w:p w:rsidR="00432349" w:rsidRPr="00DC1402" w:rsidRDefault="00432349" w:rsidP="00432349">
            <w:pPr>
              <w:jc w:val="center"/>
            </w:pPr>
            <w:r>
              <w:rPr>
                <w:lang w:val="en-US"/>
              </w:rPr>
              <w:t>L</w:t>
            </w:r>
            <w:r>
              <w:t>151</w:t>
            </w:r>
          </w:p>
        </w:tc>
        <w:tc>
          <w:tcPr>
            <w:tcW w:w="1275" w:type="dxa"/>
            <w:gridSpan w:val="2"/>
            <w:vAlign w:val="center"/>
          </w:tcPr>
          <w:p w:rsidR="00432349" w:rsidRDefault="00432349" w:rsidP="00432349">
            <w:pPr>
              <w:tabs>
                <w:tab w:val="left" w:pos="10452"/>
              </w:tabs>
              <w:jc w:val="center"/>
            </w:pPr>
            <w:r>
              <w:t>610,433</w:t>
            </w:r>
          </w:p>
        </w:tc>
        <w:tc>
          <w:tcPr>
            <w:tcW w:w="1418" w:type="dxa"/>
            <w:vAlign w:val="center"/>
          </w:tcPr>
          <w:p w:rsidR="00432349" w:rsidRDefault="00432349" w:rsidP="00432349">
            <w:pPr>
              <w:jc w:val="center"/>
            </w:pPr>
            <w:r w:rsidRPr="00313A69">
              <w:t>кошти         підпр-ва</w:t>
            </w:r>
          </w:p>
        </w:tc>
        <w:tc>
          <w:tcPr>
            <w:tcW w:w="1086" w:type="dxa"/>
            <w:vAlign w:val="center"/>
          </w:tcPr>
          <w:p w:rsidR="00432349" w:rsidRPr="004958A0" w:rsidRDefault="00432349" w:rsidP="00432349">
            <w:pPr>
              <w:jc w:val="center"/>
            </w:pPr>
            <w:r w:rsidRPr="00313A69">
              <w:t>ІІ-ІІІ кв.</w:t>
            </w:r>
          </w:p>
        </w:tc>
      </w:tr>
      <w:tr w:rsidR="004D0C36" w:rsidTr="00A00B5B">
        <w:trPr>
          <w:gridAfter w:val="1"/>
          <w:wAfter w:w="48" w:type="dxa"/>
          <w:trHeight w:val="607"/>
        </w:trPr>
        <w:tc>
          <w:tcPr>
            <w:tcW w:w="709" w:type="dxa"/>
            <w:gridSpan w:val="2"/>
            <w:vAlign w:val="center"/>
          </w:tcPr>
          <w:p w:rsidR="00432349" w:rsidRDefault="00432349" w:rsidP="00432349">
            <w:pPr>
              <w:jc w:val="center"/>
            </w:pPr>
            <w:r>
              <w:t>32</w:t>
            </w:r>
          </w:p>
        </w:tc>
        <w:tc>
          <w:tcPr>
            <w:tcW w:w="3119" w:type="dxa"/>
          </w:tcPr>
          <w:p w:rsidR="00272C5E" w:rsidRDefault="00272C5E" w:rsidP="00432349">
            <w:pPr>
              <w:rPr>
                <w:color w:val="000000"/>
                <w:lang w:val="uk-UA"/>
              </w:rPr>
            </w:pPr>
          </w:p>
          <w:p w:rsidR="00432349" w:rsidRDefault="00432349" w:rsidP="00432349">
            <w:pPr>
              <w:rPr>
                <w:color w:val="000000"/>
              </w:rPr>
            </w:pPr>
            <w:r w:rsidRPr="00C063FE">
              <w:rPr>
                <w:color w:val="000000"/>
              </w:rPr>
              <w:t xml:space="preserve">Реконструкція теплової мережі від </w:t>
            </w:r>
            <w:r>
              <w:rPr>
                <w:color w:val="000000"/>
              </w:rPr>
              <w:t xml:space="preserve">теплової камери  ТК1-18-05 до ТК1-18-06 на вул. Карпатській, 10 </w:t>
            </w:r>
            <w:r w:rsidRPr="00C063FE">
              <w:rPr>
                <w:color w:val="000000"/>
              </w:rPr>
              <w:t xml:space="preserve"> в м.Івано-Франківську</w:t>
            </w:r>
          </w:p>
        </w:tc>
        <w:tc>
          <w:tcPr>
            <w:tcW w:w="708" w:type="dxa"/>
            <w:vAlign w:val="center"/>
          </w:tcPr>
          <w:p w:rsidR="00432349" w:rsidRPr="00C063FE" w:rsidRDefault="00432349" w:rsidP="00432349">
            <w:pPr>
              <w:jc w:val="center"/>
              <w:rPr>
                <w:rFonts w:ascii="Bernard MT Condensed" w:hAnsi="Bernard MT Condensed"/>
              </w:rPr>
            </w:pPr>
            <w:r w:rsidRPr="00C063FE">
              <w:t>м</w:t>
            </w:r>
          </w:p>
        </w:tc>
        <w:tc>
          <w:tcPr>
            <w:tcW w:w="993" w:type="dxa"/>
            <w:vAlign w:val="center"/>
          </w:tcPr>
          <w:p w:rsidR="00432349" w:rsidRDefault="00432349" w:rsidP="00432349">
            <w:pPr>
              <w:jc w:val="center"/>
              <w:rPr>
                <w:lang w:val="en-US"/>
              </w:rPr>
            </w:pPr>
            <w:r>
              <w:t>Ø108 мм</w:t>
            </w:r>
          </w:p>
          <w:p w:rsidR="00432349" w:rsidRPr="00DC1402" w:rsidRDefault="00432349" w:rsidP="00432349">
            <w:pPr>
              <w:jc w:val="center"/>
            </w:pPr>
            <w:r>
              <w:rPr>
                <w:lang w:val="en-US"/>
              </w:rPr>
              <w:t>L</w:t>
            </w:r>
            <w:r>
              <w:t>20,8</w:t>
            </w:r>
          </w:p>
        </w:tc>
        <w:tc>
          <w:tcPr>
            <w:tcW w:w="1275" w:type="dxa"/>
            <w:gridSpan w:val="2"/>
            <w:vAlign w:val="center"/>
          </w:tcPr>
          <w:p w:rsidR="00432349" w:rsidRDefault="00432349" w:rsidP="00432349">
            <w:pPr>
              <w:tabs>
                <w:tab w:val="left" w:pos="10452"/>
              </w:tabs>
              <w:jc w:val="center"/>
            </w:pPr>
            <w:r>
              <w:t>720,656</w:t>
            </w:r>
          </w:p>
        </w:tc>
        <w:tc>
          <w:tcPr>
            <w:tcW w:w="1418" w:type="dxa"/>
            <w:vAlign w:val="center"/>
          </w:tcPr>
          <w:p w:rsidR="00432349" w:rsidRDefault="00432349" w:rsidP="00432349">
            <w:pPr>
              <w:jc w:val="center"/>
            </w:pPr>
            <w:r w:rsidRPr="00313A69">
              <w:t>кошти         підпр-ва</w:t>
            </w:r>
          </w:p>
        </w:tc>
        <w:tc>
          <w:tcPr>
            <w:tcW w:w="1086" w:type="dxa"/>
            <w:vAlign w:val="center"/>
          </w:tcPr>
          <w:p w:rsidR="00432349" w:rsidRPr="004958A0" w:rsidRDefault="00432349" w:rsidP="00432349">
            <w:pPr>
              <w:jc w:val="center"/>
            </w:pPr>
            <w:r w:rsidRPr="00313A69">
              <w:t>ІІ-ІІІ кв.</w:t>
            </w:r>
          </w:p>
        </w:tc>
      </w:tr>
      <w:tr w:rsidR="004D0C36" w:rsidTr="00A00B5B">
        <w:trPr>
          <w:gridAfter w:val="1"/>
          <w:wAfter w:w="48" w:type="dxa"/>
          <w:trHeight w:val="607"/>
        </w:trPr>
        <w:tc>
          <w:tcPr>
            <w:tcW w:w="709" w:type="dxa"/>
            <w:gridSpan w:val="2"/>
            <w:vAlign w:val="center"/>
          </w:tcPr>
          <w:p w:rsidR="00432349" w:rsidRDefault="00432349" w:rsidP="00432349">
            <w:pPr>
              <w:jc w:val="center"/>
            </w:pPr>
            <w:r>
              <w:t>33</w:t>
            </w:r>
          </w:p>
        </w:tc>
        <w:tc>
          <w:tcPr>
            <w:tcW w:w="3119" w:type="dxa"/>
          </w:tcPr>
          <w:p w:rsidR="00272C5E" w:rsidRDefault="00272C5E" w:rsidP="00432349">
            <w:pPr>
              <w:rPr>
                <w:color w:val="000000"/>
                <w:lang w:val="uk-UA"/>
              </w:rPr>
            </w:pPr>
          </w:p>
          <w:p w:rsidR="00432349" w:rsidRPr="00C844E0" w:rsidRDefault="00432349" w:rsidP="00432349">
            <w:pPr>
              <w:rPr>
                <w:color w:val="000000"/>
              </w:rPr>
            </w:pPr>
            <w:r w:rsidRPr="00C844E0">
              <w:rPr>
                <w:color w:val="000000"/>
              </w:rPr>
              <w:t>Реконструкція теплової мережі від теплової камери ТКЗ-50/72 до теплової камери ТК3-50/73 по вул. Стуса, 28</w:t>
            </w:r>
          </w:p>
          <w:p w:rsidR="00432349" w:rsidRDefault="00432349" w:rsidP="00432349">
            <w:pPr>
              <w:rPr>
                <w:color w:val="000000"/>
              </w:rPr>
            </w:pPr>
          </w:p>
        </w:tc>
        <w:tc>
          <w:tcPr>
            <w:tcW w:w="708" w:type="dxa"/>
            <w:vAlign w:val="center"/>
          </w:tcPr>
          <w:p w:rsidR="00432349" w:rsidRPr="00B80D71" w:rsidRDefault="00432349" w:rsidP="00432349">
            <w:pPr>
              <w:jc w:val="center"/>
              <w:rPr>
                <w:rFonts w:ascii="Bell MT" w:hAnsi="Bell MT"/>
              </w:rPr>
            </w:pPr>
            <w:r w:rsidRPr="00B80D71">
              <w:t>м</w:t>
            </w:r>
            <w:r>
              <w:t>.п.</w:t>
            </w:r>
          </w:p>
        </w:tc>
        <w:tc>
          <w:tcPr>
            <w:tcW w:w="993" w:type="dxa"/>
            <w:vAlign w:val="center"/>
          </w:tcPr>
          <w:p w:rsidR="00432349" w:rsidRDefault="00432349" w:rsidP="00432349">
            <w:pPr>
              <w:jc w:val="center"/>
              <w:rPr>
                <w:lang w:val="en-US"/>
              </w:rPr>
            </w:pPr>
            <w:r>
              <w:t>Ø273 мм</w:t>
            </w:r>
          </w:p>
          <w:p w:rsidR="00432349" w:rsidRPr="00DC1402" w:rsidRDefault="00432349" w:rsidP="00432349">
            <w:pPr>
              <w:jc w:val="center"/>
            </w:pPr>
            <w:r>
              <w:rPr>
                <w:lang w:val="en-US"/>
              </w:rPr>
              <w:t>L</w:t>
            </w:r>
            <w:r>
              <w:t>220</w:t>
            </w:r>
          </w:p>
        </w:tc>
        <w:tc>
          <w:tcPr>
            <w:tcW w:w="1275" w:type="dxa"/>
            <w:gridSpan w:val="2"/>
            <w:vAlign w:val="center"/>
          </w:tcPr>
          <w:p w:rsidR="00432349" w:rsidRDefault="00432349" w:rsidP="00432349">
            <w:pPr>
              <w:tabs>
                <w:tab w:val="left" w:pos="10452"/>
              </w:tabs>
              <w:jc w:val="center"/>
            </w:pPr>
            <w:r>
              <w:t>403,549</w:t>
            </w:r>
          </w:p>
        </w:tc>
        <w:tc>
          <w:tcPr>
            <w:tcW w:w="1418" w:type="dxa"/>
            <w:vAlign w:val="center"/>
          </w:tcPr>
          <w:p w:rsidR="00432349" w:rsidRDefault="00432349" w:rsidP="00432349">
            <w:pPr>
              <w:jc w:val="center"/>
            </w:pPr>
            <w:r w:rsidRPr="00313A69">
              <w:t>кошти         підпр-ва</w:t>
            </w:r>
          </w:p>
        </w:tc>
        <w:tc>
          <w:tcPr>
            <w:tcW w:w="1086" w:type="dxa"/>
            <w:vAlign w:val="center"/>
          </w:tcPr>
          <w:p w:rsidR="00432349" w:rsidRPr="004958A0" w:rsidRDefault="00432349" w:rsidP="00432349">
            <w:pPr>
              <w:jc w:val="center"/>
            </w:pPr>
            <w:r w:rsidRPr="00313A69">
              <w:t>ІІ-ІІІ кв.</w:t>
            </w:r>
          </w:p>
        </w:tc>
      </w:tr>
      <w:tr w:rsidR="004D0C36" w:rsidTr="00A00B5B">
        <w:trPr>
          <w:gridAfter w:val="1"/>
          <w:wAfter w:w="48" w:type="dxa"/>
          <w:trHeight w:val="607"/>
        </w:trPr>
        <w:tc>
          <w:tcPr>
            <w:tcW w:w="709" w:type="dxa"/>
            <w:gridSpan w:val="2"/>
            <w:vAlign w:val="center"/>
          </w:tcPr>
          <w:p w:rsidR="00432349" w:rsidRDefault="00432349" w:rsidP="00432349">
            <w:pPr>
              <w:jc w:val="center"/>
            </w:pPr>
            <w:r>
              <w:t>34</w:t>
            </w:r>
          </w:p>
        </w:tc>
        <w:tc>
          <w:tcPr>
            <w:tcW w:w="3119" w:type="dxa"/>
          </w:tcPr>
          <w:p w:rsidR="00272C5E" w:rsidRDefault="00272C5E" w:rsidP="00432349">
            <w:pPr>
              <w:rPr>
                <w:color w:val="000000"/>
                <w:lang w:val="uk-UA"/>
              </w:rPr>
            </w:pPr>
          </w:p>
          <w:p w:rsidR="00432349" w:rsidRPr="00B80D71" w:rsidRDefault="00432349" w:rsidP="00432349">
            <w:pPr>
              <w:rPr>
                <w:color w:val="000000"/>
              </w:rPr>
            </w:pPr>
            <w:r w:rsidRPr="00B80D71">
              <w:rPr>
                <w:color w:val="000000"/>
              </w:rPr>
              <w:t>Реконструк</w:t>
            </w:r>
            <w:r w:rsidR="00404AFB">
              <w:rPr>
                <w:color w:val="000000"/>
              </w:rPr>
              <w:t xml:space="preserve">ція теплової мережі до ПТУ №13 </w:t>
            </w:r>
            <w:r w:rsidR="00404AFB">
              <w:rPr>
                <w:color w:val="000000"/>
                <w:lang w:val="uk-UA"/>
              </w:rPr>
              <w:t>по</w:t>
            </w:r>
            <w:r w:rsidRPr="00B80D71">
              <w:rPr>
                <w:color w:val="000000"/>
              </w:rPr>
              <w:t xml:space="preserve"> вул. Пасічна,10</w:t>
            </w:r>
          </w:p>
          <w:p w:rsidR="00432349" w:rsidRDefault="00432349" w:rsidP="00432349">
            <w:pPr>
              <w:rPr>
                <w:color w:val="000000"/>
              </w:rPr>
            </w:pPr>
          </w:p>
        </w:tc>
        <w:tc>
          <w:tcPr>
            <w:tcW w:w="708" w:type="dxa"/>
            <w:vAlign w:val="center"/>
          </w:tcPr>
          <w:p w:rsidR="00432349" w:rsidRPr="00B80D71" w:rsidRDefault="00432349" w:rsidP="00432349">
            <w:pPr>
              <w:jc w:val="center"/>
              <w:rPr>
                <w:rFonts w:ascii="Bell MT" w:hAnsi="Bell MT"/>
              </w:rPr>
            </w:pPr>
            <w:r w:rsidRPr="00B80D71">
              <w:t>м</w:t>
            </w:r>
            <w:r>
              <w:t>.п.</w:t>
            </w:r>
          </w:p>
        </w:tc>
        <w:tc>
          <w:tcPr>
            <w:tcW w:w="993" w:type="dxa"/>
            <w:vAlign w:val="center"/>
          </w:tcPr>
          <w:p w:rsidR="00432349" w:rsidRDefault="00432349" w:rsidP="00432349">
            <w:pPr>
              <w:jc w:val="center"/>
              <w:rPr>
                <w:lang w:val="en-US"/>
              </w:rPr>
            </w:pPr>
            <w:r>
              <w:t>Ø108 мм</w:t>
            </w:r>
          </w:p>
          <w:p w:rsidR="00432349" w:rsidRPr="00DC1402" w:rsidRDefault="00432349" w:rsidP="00432349">
            <w:pPr>
              <w:jc w:val="center"/>
            </w:pPr>
            <w:r>
              <w:rPr>
                <w:lang w:val="en-US"/>
              </w:rPr>
              <w:t>L</w:t>
            </w:r>
            <w:r>
              <w:t>15</w:t>
            </w:r>
          </w:p>
        </w:tc>
        <w:tc>
          <w:tcPr>
            <w:tcW w:w="1275" w:type="dxa"/>
            <w:gridSpan w:val="2"/>
            <w:vAlign w:val="center"/>
          </w:tcPr>
          <w:p w:rsidR="00432349" w:rsidRDefault="00432349" w:rsidP="00432349">
            <w:pPr>
              <w:tabs>
                <w:tab w:val="left" w:pos="10452"/>
              </w:tabs>
              <w:jc w:val="center"/>
            </w:pPr>
            <w:r>
              <w:t>125,132</w:t>
            </w:r>
          </w:p>
        </w:tc>
        <w:tc>
          <w:tcPr>
            <w:tcW w:w="1418" w:type="dxa"/>
            <w:vAlign w:val="center"/>
          </w:tcPr>
          <w:p w:rsidR="00432349" w:rsidRDefault="00432349" w:rsidP="00432349">
            <w:pPr>
              <w:jc w:val="center"/>
            </w:pPr>
            <w:r w:rsidRPr="00313A69">
              <w:t>кошти         підпр-ва</w:t>
            </w:r>
          </w:p>
        </w:tc>
        <w:tc>
          <w:tcPr>
            <w:tcW w:w="1086" w:type="dxa"/>
            <w:vAlign w:val="center"/>
          </w:tcPr>
          <w:p w:rsidR="00432349" w:rsidRPr="004958A0" w:rsidRDefault="00432349" w:rsidP="00432349">
            <w:pPr>
              <w:jc w:val="center"/>
            </w:pPr>
            <w:r w:rsidRPr="00313A69">
              <w:t>ІІ-ІІІ кв.</w:t>
            </w:r>
          </w:p>
        </w:tc>
      </w:tr>
      <w:tr w:rsidR="004D0C36" w:rsidTr="00A00B5B">
        <w:trPr>
          <w:gridAfter w:val="1"/>
          <w:wAfter w:w="48" w:type="dxa"/>
          <w:trHeight w:val="607"/>
        </w:trPr>
        <w:tc>
          <w:tcPr>
            <w:tcW w:w="709" w:type="dxa"/>
            <w:gridSpan w:val="2"/>
            <w:vAlign w:val="center"/>
          </w:tcPr>
          <w:p w:rsidR="00432349" w:rsidRDefault="00432349" w:rsidP="00432349">
            <w:pPr>
              <w:jc w:val="center"/>
            </w:pPr>
            <w:r>
              <w:lastRenderedPageBreak/>
              <w:t>35</w:t>
            </w:r>
          </w:p>
        </w:tc>
        <w:tc>
          <w:tcPr>
            <w:tcW w:w="3119" w:type="dxa"/>
          </w:tcPr>
          <w:p w:rsidR="00432349" w:rsidRPr="00B80D71" w:rsidRDefault="00432349" w:rsidP="004D0C36">
            <w:pPr>
              <w:rPr>
                <w:color w:val="000000"/>
              </w:rPr>
            </w:pPr>
            <w:r>
              <w:rPr>
                <w:color w:val="000000"/>
              </w:rPr>
              <w:t>Виніс (перенесення) магістральної тепломережі Ø 273 мм на ділянці траси від ТК3-50/07 в сторону ТК3-50/077 по вул. Миколайчука в м. Івано-Франківську</w:t>
            </w:r>
          </w:p>
        </w:tc>
        <w:tc>
          <w:tcPr>
            <w:tcW w:w="708" w:type="dxa"/>
            <w:vAlign w:val="center"/>
          </w:tcPr>
          <w:p w:rsidR="00432349" w:rsidRPr="00B80D71" w:rsidRDefault="00432349" w:rsidP="00432349">
            <w:pPr>
              <w:jc w:val="center"/>
            </w:pPr>
            <w:r>
              <w:t>м.п.</w:t>
            </w:r>
          </w:p>
        </w:tc>
        <w:tc>
          <w:tcPr>
            <w:tcW w:w="993" w:type="dxa"/>
            <w:vAlign w:val="center"/>
          </w:tcPr>
          <w:p w:rsidR="00432349" w:rsidRDefault="00432349" w:rsidP="00432349">
            <w:pPr>
              <w:jc w:val="center"/>
            </w:pPr>
            <w:r>
              <w:t>55</w:t>
            </w:r>
          </w:p>
        </w:tc>
        <w:tc>
          <w:tcPr>
            <w:tcW w:w="1275" w:type="dxa"/>
            <w:gridSpan w:val="2"/>
            <w:vAlign w:val="center"/>
          </w:tcPr>
          <w:p w:rsidR="00432349" w:rsidRDefault="00432349" w:rsidP="00432349">
            <w:pPr>
              <w:tabs>
                <w:tab w:val="left" w:pos="10452"/>
              </w:tabs>
              <w:jc w:val="center"/>
            </w:pPr>
            <w:r>
              <w:t>359,902</w:t>
            </w:r>
          </w:p>
        </w:tc>
        <w:tc>
          <w:tcPr>
            <w:tcW w:w="1418" w:type="dxa"/>
            <w:vAlign w:val="center"/>
          </w:tcPr>
          <w:p w:rsidR="00432349" w:rsidRPr="00313A69" w:rsidRDefault="00432349" w:rsidP="00432349">
            <w:pPr>
              <w:jc w:val="center"/>
            </w:pPr>
            <w:r w:rsidRPr="00813BD9">
              <w:t>кошти            підпр-ва</w:t>
            </w:r>
          </w:p>
        </w:tc>
        <w:tc>
          <w:tcPr>
            <w:tcW w:w="1086" w:type="dxa"/>
            <w:vAlign w:val="center"/>
          </w:tcPr>
          <w:p w:rsidR="00432349" w:rsidRPr="00313A69" w:rsidRDefault="00432349" w:rsidP="00432349">
            <w:pPr>
              <w:jc w:val="center"/>
            </w:pPr>
            <w:r w:rsidRPr="00813BD9">
              <w:t>ІІ-ІІІ кв.</w:t>
            </w:r>
          </w:p>
        </w:tc>
      </w:tr>
      <w:tr w:rsidR="004D0C36" w:rsidTr="00A00B5B">
        <w:trPr>
          <w:gridAfter w:val="1"/>
          <w:wAfter w:w="48" w:type="dxa"/>
          <w:trHeight w:val="607"/>
        </w:trPr>
        <w:tc>
          <w:tcPr>
            <w:tcW w:w="709" w:type="dxa"/>
            <w:gridSpan w:val="2"/>
            <w:vAlign w:val="center"/>
          </w:tcPr>
          <w:p w:rsidR="00432349" w:rsidRPr="004958A0" w:rsidRDefault="00432349" w:rsidP="00432349">
            <w:pPr>
              <w:jc w:val="center"/>
            </w:pPr>
            <w:r>
              <w:t>36.</w:t>
            </w:r>
          </w:p>
        </w:tc>
        <w:tc>
          <w:tcPr>
            <w:tcW w:w="3119" w:type="dxa"/>
          </w:tcPr>
          <w:p w:rsidR="00272C5E" w:rsidRDefault="00272C5E" w:rsidP="00432349">
            <w:pPr>
              <w:rPr>
                <w:color w:val="000000"/>
                <w:lang w:val="uk-UA"/>
              </w:rPr>
            </w:pPr>
          </w:p>
          <w:p w:rsidR="00432349" w:rsidRPr="004958A0" w:rsidRDefault="00432349" w:rsidP="00432349">
            <w:pPr>
              <w:rPr>
                <w:color w:val="000000"/>
              </w:rPr>
            </w:pPr>
            <w:r>
              <w:rPr>
                <w:color w:val="000000"/>
              </w:rPr>
              <w:t>Повірка та ремонт лічильників холодної води на котельнях і ЦТП</w:t>
            </w:r>
          </w:p>
        </w:tc>
        <w:tc>
          <w:tcPr>
            <w:tcW w:w="708" w:type="dxa"/>
            <w:vAlign w:val="center"/>
          </w:tcPr>
          <w:p w:rsidR="00432349" w:rsidRPr="004958A0" w:rsidRDefault="00432349" w:rsidP="00432349">
            <w:pPr>
              <w:jc w:val="center"/>
            </w:pPr>
            <w:r>
              <w:t>шт.</w:t>
            </w:r>
          </w:p>
        </w:tc>
        <w:tc>
          <w:tcPr>
            <w:tcW w:w="993" w:type="dxa"/>
            <w:vAlign w:val="center"/>
          </w:tcPr>
          <w:p w:rsidR="00432349" w:rsidRPr="004958A0" w:rsidRDefault="00432349" w:rsidP="00432349">
            <w:pPr>
              <w:jc w:val="center"/>
            </w:pPr>
            <w:r>
              <w:t>18</w:t>
            </w:r>
          </w:p>
        </w:tc>
        <w:tc>
          <w:tcPr>
            <w:tcW w:w="1275" w:type="dxa"/>
            <w:gridSpan w:val="2"/>
            <w:vAlign w:val="center"/>
          </w:tcPr>
          <w:p w:rsidR="00432349" w:rsidRPr="004958A0" w:rsidRDefault="00432349" w:rsidP="00432349">
            <w:pPr>
              <w:tabs>
                <w:tab w:val="left" w:pos="10452"/>
              </w:tabs>
              <w:jc w:val="center"/>
            </w:pPr>
            <w:r>
              <w:t>2,00</w:t>
            </w:r>
          </w:p>
        </w:tc>
        <w:tc>
          <w:tcPr>
            <w:tcW w:w="1418" w:type="dxa"/>
            <w:vAlign w:val="center"/>
          </w:tcPr>
          <w:p w:rsidR="00432349" w:rsidRPr="004958A0" w:rsidRDefault="00432349" w:rsidP="00432349">
            <w:pPr>
              <w:jc w:val="center"/>
            </w:pPr>
            <w:r>
              <w:t>кошти            підпр-</w:t>
            </w:r>
            <w:r w:rsidRPr="004958A0">
              <w:t>ва</w:t>
            </w:r>
          </w:p>
        </w:tc>
        <w:tc>
          <w:tcPr>
            <w:tcW w:w="1086" w:type="dxa"/>
            <w:vAlign w:val="center"/>
          </w:tcPr>
          <w:p w:rsidR="00432349" w:rsidRPr="004958A0" w:rsidRDefault="00404AFB" w:rsidP="00432349">
            <w:r w:rsidRPr="00813BD9">
              <w:t>ІІ-ІІІ кв.</w:t>
            </w:r>
          </w:p>
        </w:tc>
      </w:tr>
      <w:tr w:rsidR="004D0C36" w:rsidTr="00A00B5B">
        <w:trPr>
          <w:gridAfter w:val="1"/>
          <w:wAfter w:w="48" w:type="dxa"/>
          <w:trHeight w:val="607"/>
        </w:trPr>
        <w:tc>
          <w:tcPr>
            <w:tcW w:w="709" w:type="dxa"/>
            <w:gridSpan w:val="2"/>
            <w:vAlign w:val="center"/>
          </w:tcPr>
          <w:p w:rsidR="00432349" w:rsidRPr="004958A0" w:rsidRDefault="00432349" w:rsidP="00432349">
            <w:pPr>
              <w:jc w:val="center"/>
            </w:pPr>
            <w:r>
              <w:t>37</w:t>
            </w:r>
          </w:p>
        </w:tc>
        <w:tc>
          <w:tcPr>
            <w:tcW w:w="3119" w:type="dxa"/>
            <w:vAlign w:val="center"/>
          </w:tcPr>
          <w:p w:rsidR="00272C5E" w:rsidRDefault="00272C5E" w:rsidP="00432349">
            <w:pPr>
              <w:tabs>
                <w:tab w:val="left" w:pos="10452"/>
              </w:tabs>
              <w:rPr>
                <w:lang w:val="uk-UA"/>
              </w:rPr>
            </w:pPr>
          </w:p>
          <w:p w:rsidR="00432349" w:rsidRPr="004958A0" w:rsidRDefault="00432349" w:rsidP="00432349">
            <w:pPr>
              <w:tabs>
                <w:tab w:val="left" w:pos="10452"/>
              </w:tabs>
            </w:pPr>
            <w:r w:rsidRPr="004958A0">
              <w:t>Повірка та ремонт приладів КВПіА</w:t>
            </w:r>
          </w:p>
        </w:tc>
        <w:tc>
          <w:tcPr>
            <w:tcW w:w="708" w:type="dxa"/>
            <w:vAlign w:val="center"/>
          </w:tcPr>
          <w:p w:rsidR="00432349" w:rsidRPr="004958A0" w:rsidRDefault="00432349" w:rsidP="00432349">
            <w:pPr>
              <w:jc w:val="center"/>
            </w:pPr>
            <w:r w:rsidRPr="004958A0">
              <w:t>шт.</w:t>
            </w:r>
          </w:p>
        </w:tc>
        <w:tc>
          <w:tcPr>
            <w:tcW w:w="993" w:type="dxa"/>
            <w:vAlign w:val="center"/>
          </w:tcPr>
          <w:p w:rsidR="00432349" w:rsidRPr="004958A0" w:rsidRDefault="00432349" w:rsidP="00432349">
            <w:pPr>
              <w:jc w:val="center"/>
            </w:pPr>
            <w:r>
              <w:t>600</w:t>
            </w:r>
          </w:p>
        </w:tc>
        <w:tc>
          <w:tcPr>
            <w:tcW w:w="1275" w:type="dxa"/>
            <w:gridSpan w:val="2"/>
            <w:vAlign w:val="center"/>
          </w:tcPr>
          <w:p w:rsidR="00432349" w:rsidRPr="004958A0" w:rsidRDefault="00432349" w:rsidP="00432349">
            <w:pPr>
              <w:jc w:val="center"/>
              <w:rPr>
                <w:color w:val="000000"/>
              </w:rPr>
            </w:pPr>
            <w:r>
              <w:rPr>
                <w:color w:val="000000"/>
              </w:rPr>
              <w:t>20,0</w:t>
            </w:r>
          </w:p>
        </w:tc>
        <w:tc>
          <w:tcPr>
            <w:tcW w:w="1418" w:type="dxa"/>
            <w:vAlign w:val="center"/>
          </w:tcPr>
          <w:p w:rsidR="00432349" w:rsidRPr="004958A0" w:rsidRDefault="00432349" w:rsidP="00432349">
            <w:pPr>
              <w:jc w:val="center"/>
            </w:pPr>
            <w:r>
              <w:t>кошти        підпр-</w:t>
            </w:r>
            <w:r w:rsidRPr="004958A0">
              <w:t>ва</w:t>
            </w:r>
          </w:p>
        </w:tc>
        <w:tc>
          <w:tcPr>
            <w:tcW w:w="1086" w:type="dxa"/>
            <w:vAlign w:val="center"/>
          </w:tcPr>
          <w:p w:rsidR="00432349" w:rsidRPr="004958A0" w:rsidRDefault="00432349" w:rsidP="00432349">
            <w:pPr>
              <w:jc w:val="center"/>
            </w:pPr>
            <w:r w:rsidRPr="004958A0">
              <w:t>ІІ-</w:t>
            </w:r>
            <w:r w:rsidRPr="004958A0">
              <w:rPr>
                <w:lang w:val="en-US"/>
              </w:rPr>
              <w:t xml:space="preserve">IV </w:t>
            </w:r>
            <w:r w:rsidRPr="004958A0">
              <w:t>кв.</w:t>
            </w:r>
          </w:p>
        </w:tc>
      </w:tr>
      <w:tr w:rsidR="00432349" w:rsidRPr="0081430B" w:rsidTr="00272C5E">
        <w:trPr>
          <w:gridAfter w:val="2"/>
          <w:wAfter w:w="1134" w:type="dxa"/>
        </w:trPr>
        <w:tc>
          <w:tcPr>
            <w:tcW w:w="8222" w:type="dxa"/>
            <w:gridSpan w:val="8"/>
          </w:tcPr>
          <w:p w:rsidR="009740D4" w:rsidRDefault="009740D4" w:rsidP="00B47F49">
            <w:pPr>
              <w:jc w:val="center"/>
              <w:rPr>
                <w:lang w:val="uk-UA"/>
              </w:rPr>
            </w:pPr>
          </w:p>
          <w:p w:rsidR="00432349" w:rsidRPr="00272C5E" w:rsidRDefault="00432349" w:rsidP="00B47F49">
            <w:pPr>
              <w:jc w:val="center"/>
              <w:rPr>
                <w:sz w:val="28"/>
                <w:szCs w:val="28"/>
                <w:lang w:val="uk-UA"/>
              </w:rPr>
            </w:pPr>
            <w:r w:rsidRPr="00272C5E">
              <w:rPr>
                <w:sz w:val="28"/>
                <w:szCs w:val="28"/>
                <w:lang w:val="uk-UA"/>
              </w:rPr>
              <w:t>Постачання теплової енергії</w:t>
            </w:r>
          </w:p>
        </w:tc>
      </w:tr>
      <w:tr w:rsidR="00D56F13" w:rsidRPr="00313A69" w:rsidTr="00A00B5B">
        <w:tc>
          <w:tcPr>
            <w:tcW w:w="520" w:type="dxa"/>
            <w:vAlign w:val="center"/>
          </w:tcPr>
          <w:p w:rsidR="00D56F13" w:rsidRDefault="00D56F13" w:rsidP="00D56F13">
            <w:pPr>
              <w:jc w:val="center"/>
            </w:pPr>
            <w:r>
              <w:t>38</w:t>
            </w:r>
          </w:p>
        </w:tc>
        <w:tc>
          <w:tcPr>
            <w:tcW w:w="3308" w:type="dxa"/>
            <w:gridSpan w:val="2"/>
            <w:vAlign w:val="center"/>
          </w:tcPr>
          <w:p w:rsidR="00D56F13" w:rsidRPr="004958A0" w:rsidRDefault="00D56F13" w:rsidP="00D56F13">
            <w:pPr>
              <w:rPr>
                <w:color w:val="000000"/>
              </w:rPr>
            </w:pPr>
            <w:r>
              <w:rPr>
                <w:color w:val="000000"/>
              </w:rPr>
              <w:t xml:space="preserve">Створення резерву теплових лічильників для забезпечення житлового фонду </w:t>
            </w:r>
            <w:r w:rsidR="009740D4">
              <w:rPr>
                <w:color w:val="000000"/>
                <w:lang w:val="uk-UA"/>
              </w:rPr>
              <w:t xml:space="preserve">                        </w:t>
            </w:r>
            <w:r>
              <w:rPr>
                <w:color w:val="000000"/>
              </w:rPr>
              <w:t>м. Івано-Франківська</w:t>
            </w:r>
          </w:p>
        </w:tc>
        <w:tc>
          <w:tcPr>
            <w:tcW w:w="708" w:type="dxa"/>
          </w:tcPr>
          <w:p w:rsidR="00D56F13" w:rsidRDefault="00D56F13" w:rsidP="00D56F13">
            <w:pPr>
              <w:jc w:val="center"/>
            </w:pPr>
          </w:p>
          <w:p w:rsidR="00D56F13" w:rsidRPr="00404AFB" w:rsidRDefault="00404AFB" w:rsidP="00404AFB">
            <w:pPr>
              <w:jc w:val="center"/>
              <w:rPr>
                <w:lang w:val="uk-UA"/>
              </w:rPr>
            </w:pPr>
            <w:r>
              <w:rPr>
                <w:lang w:val="uk-UA"/>
              </w:rPr>
              <w:t>ш</w:t>
            </w:r>
            <w:r w:rsidR="00D56F13">
              <w:t>т</w:t>
            </w:r>
            <w:r>
              <w:rPr>
                <w:lang w:val="uk-UA"/>
              </w:rPr>
              <w:t>.</w:t>
            </w:r>
          </w:p>
        </w:tc>
        <w:tc>
          <w:tcPr>
            <w:tcW w:w="993" w:type="dxa"/>
            <w:vAlign w:val="center"/>
          </w:tcPr>
          <w:p w:rsidR="00D56F13" w:rsidRPr="004958A0" w:rsidRDefault="00D56F13" w:rsidP="00D56F13">
            <w:pPr>
              <w:jc w:val="center"/>
            </w:pPr>
            <w:r>
              <w:t xml:space="preserve">10 </w:t>
            </w:r>
          </w:p>
        </w:tc>
        <w:tc>
          <w:tcPr>
            <w:tcW w:w="1275" w:type="dxa"/>
            <w:gridSpan w:val="2"/>
            <w:vAlign w:val="center"/>
          </w:tcPr>
          <w:p w:rsidR="00D56F13" w:rsidRDefault="00D56F13" w:rsidP="00D56F13">
            <w:pPr>
              <w:jc w:val="center"/>
              <w:rPr>
                <w:color w:val="000000"/>
              </w:rPr>
            </w:pPr>
            <w:r>
              <w:rPr>
                <w:color w:val="000000"/>
              </w:rPr>
              <w:t xml:space="preserve">300,00 </w:t>
            </w:r>
          </w:p>
        </w:tc>
        <w:tc>
          <w:tcPr>
            <w:tcW w:w="1418" w:type="dxa"/>
            <w:vAlign w:val="center"/>
          </w:tcPr>
          <w:p w:rsidR="00D56F13" w:rsidRDefault="00D56F13" w:rsidP="00D56F13">
            <w:pPr>
              <w:jc w:val="center"/>
            </w:pPr>
            <w:r w:rsidRPr="00313A69">
              <w:t>кошти            підпр-ва</w:t>
            </w:r>
          </w:p>
        </w:tc>
        <w:tc>
          <w:tcPr>
            <w:tcW w:w="1134" w:type="dxa"/>
            <w:gridSpan w:val="2"/>
            <w:vAlign w:val="center"/>
          </w:tcPr>
          <w:p w:rsidR="00D56F13" w:rsidRPr="00A00B5B" w:rsidRDefault="00A00B5B" w:rsidP="00A00B5B">
            <w:pPr>
              <w:jc w:val="center"/>
              <w:rPr>
                <w:lang w:val="uk-UA"/>
              </w:rPr>
            </w:pPr>
            <w:r w:rsidRPr="00813BD9">
              <w:t>ІІ-ІІІ кв.</w:t>
            </w:r>
          </w:p>
        </w:tc>
      </w:tr>
      <w:tr w:rsidR="00D56F13" w:rsidTr="00A00B5B">
        <w:tc>
          <w:tcPr>
            <w:tcW w:w="520" w:type="dxa"/>
            <w:vAlign w:val="center"/>
          </w:tcPr>
          <w:p w:rsidR="00D56F13" w:rsidRDefault="00D56F13" w:rsidP="00D56F13">
            <w:pPr>
              <w:jc w:val="center"/>
            </w:pPr>
            <w:r>
              <w:t>39</w:t>
            </w:r>
          </w:p>
        </w:tc>
        <w:tc>
          <w:tcPr>
            <w:tcW w:w="3308" w:type="dxa"/>
            <w:gridSpan w:val="2"/>
            <w:vAlign w:val="center"/>
          </w:tcPr>
          <w:p w:rsidR="00E023E6" w:rsidRDefault="00E023E6" w:rsidP="00D56F13">
            <w:pPr>
              <w:tabs>
                <w:tab w:val="left" w:pos="10452"/>
              </w:tabs>
              <w:rPr>
                <w:lang w:val="uk-UA"/>
              </w:rPr>
            </w:pPr>
          </w:p>
          <w:p w:rsidR="00D56F13" w:rsidRPr="00E023E6" w:rsidRDefault="00D56F13" w:rsidP="00D56F13">
            <w:pPr>
              <w:tabs>
                <w:tab w:val="left" w:pos="10452"/>
              </w:tabs>
              <w:rPr>
                <w:lang w:val="uk-UA"/>
              </w:rPr>
            </w:pPr>
            <w:r>
              <w:t>Повірка та ремонт лічильників споживачів: обліку теплової енергії;                           квар</w:t>
            </w:r>
            <w:r w:rsidR="00E023E6">
              <w:t>тирних лічильників гарячої води</w:t>
            </w:r>
          </w:p>
          <w:p w:rsidR="00D56F13" w:rsidRDefault="00D56F13" w:rsidP="00D56F13">
            <w:pPr>
              <w:tabs>
                <w:tab w:val="left" w:pos="10452"/>
              </w:tabs>
            </w:pPr>
          </w:p>
        </w:tc>
        <w:tc>
          <w:tcPr>
            <w:tcW w:w="708" w:type="dxa"/>
            <w:vAlign w:val="center"/>
          </w:tcPr>
          <w:p w:rsidR="004F4535" w:rsidRDefault="004F4535" w:rsidP="00D56F13">
            <w:pPr>
              <w:jc w:val="center"/>
              <w:rPr>
                <w:lang w:val="uk-UA"/>
              </w:rPr>
            </w:pPr>
          </w:p>
          <w:p w:rsidR="00D56F13" w:rsidRDefault="00D56F13" w:rsidP="00D56F13">
            <w:pPr>
              <w:jc w:val="center"/>
            </w:pPr>
            <w:r>
              <w:t>шт.</w:t>
            </w:r>
          </w:p>
          <w:p w:rsidR="00D56F13" w:rsidRDefault="00D56F13" w:rsidP="00D56F13">
            <w:pPr>
              <w:jc w:val="center"/>
            </w:pPr>
            <w:r>
              <w:t>шт.</w:t>
            </w:r>
          </w:p>
        </w:tc>
        <w:tc>
          <w:tcPr>
            <w:tcW w:w="993" w:type="dxa"/>
            <w:vAlign w:val="center"/>
          </w:tcPr>
          <w:p w:rsidR="00D56F13" w:rsidRDefault="00D56F13" w:rsidP="004F4535">
            <w:pPr>
              <w:jc w:val="center"/>
            </w:pPr>
            <w:r>
              <w:t xml:space="preserve">            136         2500</w:t>
            </w:r>
          </w:p>
        </w:tc>
        <w:tc>
          <w:tcPr>
            <w:tcW w:w="1275" w:type="dxa"/>
            <w:gridSpan w:val="2"/>
            <w:vAlign w:val="center"/>
          </w:tcPr>
          <w:p w:rsidR="00272C5E" w:rsidRDefault="00D56F13" w:rsidP="00D56F13">
            <w:pPr>
              <w:jc w:val="center"/>
              <w:rPr>
                <w:color w:val="000000"/>
                <w:lang w:val="uk-UA"/>
              </w:rPr>
            </w:pPr>
            <w:r>
              <w:rPr>
                <w:color w:val="000000"/>
              </w:rPr>
              <w:t xml:space="preserve">  70,00 </w:t>
            </w:r>
          </w:p>
          <w:p w:rsidR="00D56F13" w:rsidRDefault="00D56F13" w:rsidP="00D56F13">
            <w:pPr>
              <w:jc w:val="center"/>
              <w:rPr>
                <w:color w:val="000000"/>
              </w:rPr>
            </w:pPr>
            <w:r>
              <w:rPr>
                <w:color w:val="000000"/>
              </w:rPr>
              <w:t xml:space="preserve">  35,00</w:t>
            </w:r>
          </w:p>
        </w:tc>
        <w:tc>
          <w:tcPr>
            <w:tcW w:w="1418" w:type="dxa"/>
            <w:vAlign w:val="center"/>
          </w:tcPr>
          <w:p w:rsidR="00D56F13" w:rsidRPr="004958A0" w:rsidRDefault="00D56F13" w:rsidP="00D56F13">
            <w:pPr>
              <w:spacing w:before="240"/>
              <w:jc w:val="center"/>
            </w:pPr>
            <w:r>
              <w:t>кошти          підпр-</w:t>
            </w:r>
            <w:r w:rsidRPr="004958A0">
              <w:t>ва</w:t>
            </w:r>
          </w:p>
        </w:tc>
        <w:tc>
          <w:tcPr>
            <w:tcW w:w="1134" w:type="dxa"/>
            <w:gridSpan w:val="2"/>
            <w:vAlign w:val="center"/>
          </w:tcPr>
          <w:p w:rsidR="00D56F13" w:rsidRPr="004958A0" w:rsidRDefault="00D56F13" w:rsidP="00D56F13">
            <w:pPr>
              <w:spacing w:before="240"/>
              <w:jc w:val="center"/>
            </w:pPr>
            <w:r w:rsidRPr="004958A0">
              <w:t>ІІ-І</w:t>
            </w:r>
            <w:r w:rsidRPr="004958A0">
              <w:rPr>
                <w:lang w:val="en-US"/>
              </w:rPr>
              <w:t>V</w:t>
            </w:r>
            <w:r w:rsidRPr="004958A0">
              <w:t xml:space="preserve"> кв.</w:t>
            </w:r>
          </w:p>
        </w:tc>
      </w:tr>
      <w:tr w:rsidR="00D56F13" w:rsidTr="00A00B5B">
        <w:trPr>
          <w:trHeight w:val="705"/>
        </w:trPr>
        <w:tc>
          <w:tcPr>
            <w:tcW w:w="520" w:type="dxa"/>
            <w:vAlign w:val="center"/>
          </w:tcPr>
          <w:p w:rsidR="00D56F13" w:rsidRDefault="00D56F13" w:rsidP="00B47F49">
            <w:pPr>
              <w:jc w:val="center"/>
            </w:pPr>
          </w:p>
        </w:tc>
        <w:tc>
          <w:tcPr>
            <w:tcW w:w="3308" w:type="dxa"/>
            <w:gridSpan w:val="2"/>
            <w:vAlign w:val="center"/>
          </w:tcPr>
          <w:p w:rsidR="00D56F13" w:rsidRPr="00E023E6" w:rsidRDefault="00D56F13" w:rsidP="00E023E6">
            <w:pPr>
              <w:tabs>
                <w:tab w:val="left" w:pos="11340"/>
              </w:tabs>
              <w:rPr>
                <w:b/>
                <w:sz w:val="28"/>
                <w:szCs w:val="28"/>
              </w:rPr>
            </w:pPr>
            <w:r w:rsidRPr="000564EA">
              <w:t xml:space="preserve">                                                                                             </w:t>
            </w:r>
            <w:r>
              <w:t xml:space="preserve">     </w:t>
            </w:r>
            <w:r w:rsidRPr="00E023E6">
              <w:rPr>
                <w:b/>
                <w:sz w:val="28"/>
                <w:szCs w:val="28"/>
              </w:rPr>
              <w:t xml:space="preserve">Всього:     </w:t>
            </w:r>
          </w:p>
        </w:tc>
        <w:tc>
          <w:tcPr>
            <w:tcW w:w="708" w:type="dxa"/>
            <w:vAlign w:val="bottom"/>
          </w:tcPr>
          <w:p w:rsidR="00D56F13" w:rsidRDefault="00D56F13" w:rsidP="00B47F49">
            <w:pPr>
              <w:jc w:val="center"/>
            </w:pPr>
          </w:p>
        </w:tc>
        <w:tc>
          <w:tcPr>
            <w:tcW w:w="993" w:type="dxa"/>
            <w:vAlign w:val="bottom"/>
          </w:tcPr>
          <w:p w:rsidR="00D56F13" w:rsidRDefault="00D56F13" w:rsidP="00B47F49">
            <w:pPr>
              <w:jc w:val="center"/>
            </w:pPr>
          </w:p>
        </w:tc>
        <w:tc>
          <w:tcPr>
            <w:tcW w:w="1275" w:type="dxa"/>
            <w:gridSpan w:val="2"/>
            <w:vAlign w:val="bottom"/>
          </w:tcPr>
          <w:p w:rsidR="00084E67" w:rsidRDefault="00D56F13" w:rsidP="00D56F13">
            <w:pPr>
              <w:tabs>
                <w:tab w:val="left" w:pos="11340"/>
              </w:tabs>
              <w:rPr>
                <w:lang w:val="uk-UA"/>
              </w:rPr>
            </w:pPr>
            <w:r>
              <w:t xml:space="preserve">     </w:t>
            </w:r>
          </w:p>
          <w:p w:rsidR="00084E67" w:rsidRDefault="00084E67" w:rsidP="00D56F13">
            <w:pPr>
              <w:tabs>
                <w:tab w:val="left" w:pos="11340"/>
              </w:tabs>
              <w:rPr>
                <w:lang w:val="uk-UA"/>
              </w:rPr>
            </w:pPr>
          </w:p>
          <w:p w:rsidR="00D56F13" w:rsidRPr="00E023E6" w:rsidRDefault="00A00B5B" w:rsidP="00D56F13">
            <w:pPr>
              <w:tabs>
                <w:tab w:val="left" w:pos="11340"/>
              </w:tabs>
              <w:rPr>
                <w:b/>
              </w:rPr>
            </w:pPr>
            <w:r>
              <w:rPr>
                <w:b/>
                <w:lang w:val="uk-UA"/>
              </w:rPr>
              <w:t xml:space="preserve">    </w:t>
            </w:r>
            <w:r w:rsidR="00D56F13" w:rsidRPr="00E023E6">
              <w:rPr>
                <w:b/>
              </w:rPr>
              <w:t>62028,358</w:t>
            </w:r>
          </w:p>
          <w:p w:rsidR="00D56F13" w:rsidRDefault="00D56F13" w:rsidP="00B47F49">
            <w:pPr>
              <w:jc w:val="center"/>
              <w:rPr>
                <w:color w:val="000000"/>
              </w:rPr>
            </w:pPr>
          </w:p>
        </w:tc>
        <w:tc>
          <w:tcPr>
            <w:tcW w:w="1418" w:type="dxa"/>
            <w:vAlign w:val="bottom"/>
          </w:tcPr>
          <w:p w:rsidR="00D56F13" w:rsidRDefault="00D56F13" w:rsidP="00B47F49">
            <w:pPr>
              <w:jc w:val="center"/>
              <w:rPr>
                <w:color w:val="000000"/>
              </w:rPr>
            </w:pPr>
          </w:p>
        </w:tc>
        <w:tc>
          <w:tcPr>
            <w:tcW w:w="1134" w:type="dxa"/>
            <w:gridSpan w:val="2"/>
            <w:vAlign w:val="bottom"/>
          </w:tcPr>
          <w:p w:rsidR="00D56F13" w:rsidRDefault="00D56F13" w:rsidP="00B47F49">
            <w:pPr>
              <w:spacing w:before="240"/>
              <w:jc w:val="center"/>
            </w:pPr>
          </w:p>
        </w:tc>
      </w:tr>
    </w:tbl>
    <w:p w:rsidR="00256DBB" w:rsidRPr="00A217BE" w:rsidRDefault="00256DBB" w:rsidP="00AA0E72">
      <w:pPr>
        <w:ind w:firstLine="709"/>
        <w:jc w:val="both"/>
        <w:rPr>
          <w:rFonts w:eastAsia="Calibri"/>
          <w:b/>
          <w:lang w:val="uk-UA" w:eastAsia="en-US"/>
        </w:rPr>
      </w:pPr>
    </w:p>
    <w:p w:rsidR="00D56F13" w:rsidRDefault="00D56F13">
      <w:pPr>
        <w:ind w:firstLine="709"/>
        <w:jc w:val="both"/>
        <w:rPr>
          <w:rFonts w:eastAsia="Calibri"/>
          <w:b/>
          <w:lang w:val="uk-UA" w:eastAsia="en-US"/>
        </w:rPr>
      </w:pPr>
    </w:p>
    <w:p w:rsidR="00D63A58" w:rsidRDefault="00D63A58">
      <w:pPr>
        <w:ind w:firstLine="709"/>
        <w:jc w:val="both"/>
        <w:rPr>
          <w:rFonts w:eastAsia="Calibri"/>
          <w:b/>
          <w:lang w:val="uk-UA" w:eastAsia="en-US"/>
        </w:rPr>
      </w:pPr>
    </w:p>
    <w:p w:rsidR="00A00B5B" w:rsidRDefault="00A00B5B">
      <w:pPr>
        <w:ind w:firstLine="709"/>
        <w:jc w:val="both"/>
        <w:rPr>
          <w:rFonts w:eastAsia="Calibri"/>
          <w:b/>
          <w:lang w:val="uk-UA" w:eastAsia="en-US"/>
        </w:rPr>
      </w:pPr>
    </w:p>
    <w:p w:rsidR="00A00B5B" w:rsidRDefault="00A00B5B">
      <w:pPr>
        <w:ind w:firstLine="709"/>
        <w:jc w:val="both"/>
        <w:rPr>
          <w:rFonts w:eastAsia="Calibri"/>
          <w:b/>
          <w:lang w:val="uk-UA" w:eastAsia="en-US"/>
        </w:rPr>
      </w:pPr>
    </w:p>
    <w:p w:rsidR="00D63A58" w:rsidRDefault="00D63A58">
      <w:pPr>
        <w:ind w:firstLine="709"/>
        <w:jc w:val="both"/>
        <w:rPr>
          <w:rFonts w:eastAsia="Calibri"/>
          <w:b/>
          <w:lang w:val="uk-UA" w:eastAsia="en-US"/>
        </w:rPr>
      </w:pPr>
    </w:p>
    <w:p w:rsidR="00D63A58" w:rsidRPr="00D63A58" w:rsidRDefault="00D63A58">
      <w:pPr>
        <w:ind w:firstLine="709"/>
        <w:jc w:val="both"/>
        <w:rPr>
          <w:rFonts w:eastAsia="Calibri"/>
          <w:sz w:val="28"/>
          <w:szCs w:val="28"/>
          <w:lang w:val="uk-UA" w:eastAsia="en-US"/>
        </w:rPr>
      </w:pPr>
      <w:r w:rsidRPr="00D63A58">
        <w:rPr>
          <w:rFonts w:eastAsia="Calibri"/>
          <w:sz w:val="28"/>
          <w:szCs w:val="28"/>
          <w:lang w:val="uk-UA" w:eastAsia="en-US"/>
        </w:rPr>
        <w:t>Керуючий справами</w:t>
      </w:r>
      <w:r>
        <w:rPr>
          <w:rFonts w:eastAsia="Calibri"/>
          <w:sz w:val="28"/>
          <w:szCs w:val="28"/>
          <w:lang w:val="uk-UA" w:eastAsia="en-US"/>
        </w:rPr>
        <w:t xml:space="preserve">                         </w:t>
      </w:r>
      <w:r w:rsidR="00A00B5B">
        <w:rPr>
          <w:rFonts w:eastAsia="Calibri"/>
          <w:sz w:val="28"/>
          <w:szCs w:val="28"/>
          <w:lang w:val="uk-UA" w:eastAsia="en-US"/>
        </w:rPr>
        <w:t xml:space="preserve">      </w:t>
      </w:r>
      <w:r>
        <w:rPr>
          <w:rFonts w:eastAsia="Calibri"/>
          <w:sz w:val="28"/>
          <w:szCs w:val="28"/>
          <w:lang w:val="uk-UA" w:eastAsia="en-US"/>
        </w:rPr>
        <w:t xml:space="preserve">                      І. Шевчук</w:t>
      </w:r>
    </w:p>
    <w:p w:rsidR="00DA3F05" w:rsidRPr="00D63A58" w:rsidRDefault="00DA3F05">
      <w:pPr>
        <w:ind w:firstLine="709"/>
        <w:jc w:val="both"/>
        <w:rPr>
          <w:rFonts w:eastAsia="Calibri"/>
          <w:sz w:val="28"/>
          <w:szCs w:val="28"/>
          <w:lang w:val="uk-UA" w:eastAsia="en-US"/>
        </w:rPr>
      </w:pPr>
    </w:p>
    <w:sectPr w:rsidR="00DA3F05" w:rsidRPr="00D63A58" w:rsidSect="002C5C31">
      <w:footerReference w:type="default" r:id="rId20"/>
      <w:pgSz w:w="11906" w:h="16838"/>
      <w:pgMar w:top="851" w:right="851" w:bottom="851" w:left="1985"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82B" w:rsidRDefault="0077282B" w:rsidP="0015225B">
      <w:r>
        <w:separator/>
      </w:r>
    </w:p>
  </w:endnote>
  <w:endnote w:type="continuationSeparator" w:id="0">
    <w:p w:rsidR="0077282B" w:rsidRDefault="0077282B" w:rsidP="00152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Constantia">
    <w:panose1 w:val="02030602050306030303"/>
    <w:charset w:val="CC"/>
    <w:family w:val="roman"/>
    <w:pitch w:val="variable"/>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Bell MT">
    <w:altName w:val="Times New Roman"/>
    <w:panose1 w:val="02020503060305020303"/>
    <w:charset w:val="00"/>
    <w:family w:val="roman"/>
    <w:pitch w:val="variable"/>
    <w:sig w:usb0="00000003" w:usb1="00000000" w:usb2="00000000" w:usb3="00000000" w:csb0="00000001" w:csb1="00000000"/>
  </w:font>
  <w:font w:name="Bernard MT Condensed">
    <w:altName w:val="Bodoni MT Condensed"/>
    <w:panose1 w:val="020508060609050204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73D" w:rsidRDefault="0077282B">
    <w:pPr>
      <w:pStyle w:val="a6"/>
      <w:jc w:val="right"/>
    </w:pPr>
    <w:r>
      <w:fldChar w:fldCharType="begin"/>
    </w:r>
    <w:r>
      <w:instrText xml:space="preserve"> PAGE   \* MERGEFORMAT </w:instrText>
    </w:r>
    <w:r>
      <w:fldChar w:fldCharType="separate"/>
    </w:r>
    <w:r w:rsidR="00AB20B6">
      <w:rPr>
        <w:noProof/>
      </w:rPr>
      <w:t>1</w:t>
    </w:r>
    <w:r>
      <w:rPr>
        <w:noProof/>
      </w:rPr>
      <w:fldChar w:fldCharType="end"/>
    </w:r>
  </w:p>
  <w:p w:rsidR="0017673D" w:rsidRDefault="001767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82B" w:rsidRDefault="0077282B" w:rsidP="0015225B">
      <w:r>
        <w:separator/>
      </w:r>
    </w:p>
  </w:footnote>
  <w:footnote w:type="continuationSeparator" w:id="0">
    <w:p w:rsidR="0077282B" w:rsidRDefault="0077282B" w:rsidP="001522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9104A7C"/>
    <w:lvl w:ilvl="0">
      <w:numFmt w:val="decimal"/>
      <w:lvlText w:val="*"/>
      <w:lvlJc w:val="left"/>
    </w:lvl>
  </w:abstractNum>
  <w:abstractNum w:abstractNumId="1">
    <w:nsid w:val="003A509E"/>
    <w:multiLevelType w:val="hybridMultilevel"/>
    <w:tmpl w:val="7C66F1C6"/>
    <w:lvl w:ilvl="0" w:tplc="2E921D1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E83E5F"/>
    <w:multiLevelType w:val="multilevel"/>
    <w:tmpl w:val="7C78893A"/>
    <w:lvl w:ilvl="0">
      <w:start w:val="1"/>
      <w:numFmt w:val="decimal"/>
      <w:lvlText w:val="%1."/>
      <w:lvlJc w:val="left"/>
      <w:pPr>
        <w:ind w:left="360" w:hanging="360"/>
      </w:pPr>
      <w:rPr>
        <w:rFonts w:eastAsia="Calibr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
    <w:nsid w:val="06E81788"/>
    <w:multiLevelType w:val="hybridMultilevel"/>
    <w:tmpl w:val="6BC0156E"/>
    <w:lvl w:ilvl="0" w:tplc="477CC432">
      <w:start w:val="1"/>
      <w:numFmt w:val="decimal"/>
      <w:lvlText w:val="%1)"/>
      <w:lvlJc w:val="left"/>
      <w:pPr>
        <w:ind w:left="1485" w:hanging="360"/>
      </w:pPr>
      <w:rPr>
        <w:rFonts w:hint="default"/>
        <w:u w:val="single"/>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
    <w:nsid w:val="078F27EB"/>
    <w:multiLevelType w:val="hybridMultilevel"/>
    <w:tmpl w:val="579AFFBA"/>
    <w:lvl w:ilvl="0" w:tplc="C2CEFE8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0912CE0"/>
    <w:multiLevelType w:val="multilevel"/>
    <w:tmpl w:val="39E8FC8E"/>
    <w:lvl w:ilvl="0">
      <w:start w:val="1"/>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11104491"/>
    <w:multiLevelType w:val="hybridMultilevel"/>
    <w:tmpl w:val="9CBC7462"/>
    <w:lvl w:ilvl="0" w:tplc="A6244D72">
      <w:start w:val="9"/>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7">
    <w:nsid w:val="134A2732"/>
    <w:multiLevelType w:val="hybridMultilevel"/>
    <w:tmpl w:val="B818EE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7A3E79"/>
    <w:multiLevelType w:val="hybridMultilevel"/>
    <w:tmpl w:val="D81C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9C58F4"/>
    <w:multiLevelType w:val="hybridMultilevel"/>
    <w:tmpl w:val="B8C288CE"/>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nsid w:val="180D51F5"/>
    <w:multiLevelType w:val="hybridMultilevel"/>
    <w:tmpl w:val="FAA8C7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A9E47A5"/>
    <w:multiLevelType w:val="hybridMultilevel"/>
    <w:tmpl w:val="24DC8BE2"/>
    <w:lvl w:ilvl="0" w:tplc="7730FFD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nsid w:val="1B85767C"/>
    <w:multiLevelType w:val="hybridMultilevel"/>
    <w:tmpl w:val="8C5C09F6"/>
    <w:lvl w:ilvl="0" w:tplc="7DF0C606">
      <w:start w:val="9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BD61F65"/>
    <w:multiLevelType w:val="hybridMultilevel"/>
    <w:tmpl w:val="1CF2E1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E9D21E9"/>
    <w:multiLevelType w:val="hybridMultilevel"/>
    <w:tmpl w:val="A8C63620"/>
    <w:lvl w:ilvl="0" w:tplc="9022E3F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nsid w:val="21CB16BD"/>
    <w:multiLevelType w:val="multilevel"/>
    <w:tmpl w:val="6F64C8F4"/>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34C51B1"/>
    <w:multiLevelType w:val="hybridMultilevel"/>
    <w:tmpl w:val="E250C318"/>
    <w:lvl w:ilvl="0" w:tplc="503809D8">
      <w:start w:val="1"/>
      <w:numFmt w:val="decimal"/>
      <w:lvlText w:val="%1."/>
      <w:lvlJc w:val="left"/>
      <w:pPr>
        <w:ind w:left="1068" w:hanging="360"/>
      </w:pPr>
      <w:rPr>
        <w:rFonts w:hint="default"/>
        <w:color w:val="000000"/>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29FB3B64"/>
    <w:multiLevelType w:val="hybridMultilevel"/>
    <w:tmpl w:val="0D2C8D0A"/>
    <w:lvl w:ilvl="0" w:tplc="05CA6A38">
      <w:start w:val="6"/>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2BFE64B0"/>
    <w:multiLevelType w:val="hybridMultilevel"/>
    <w:tmpl w:val="EFE48512"/>
    <w:lvl w:ilvl="0" w:tplc="0B3C54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ECD2170"/>
    <w:multiLevelType w:val="hybridMultilevel"/>
    <w:tmpl w:val="7C4031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1EE360F"/>
    <w:multiLevelType w:val="hybridMultilevel"/>
    <w:tmpl w:val="1EB087C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7D2D63"/>
    <w:multiLevelType w:val="hybridMultilevel"/>
    <w:tmpl w:val="B3207188"/>
    <w:lvl w:ilvl="0" w:tplc="06E4B0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660A8"/>
    <w:multiLevelType w:val="hybridMultilevel"/>
    <w:tmpl w:val="B4E429D0"/>
    <w:lvl w:ilvl="0" w:tplc="110C4976">
      <w:start w:val="7"/>
      <w:numFmt w:val="decimal"/>
      <w:lvlText w:val="%1"/>
      <w:lvlJc w:val="left"/>
      <w:pPr>
        <w:ind w:left="1069" w:hanging="360"/>
      </w:pPr>
      <w:rPr>
        <w:rFonts w:eastAsia="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3C70636F"/>
    <w:multiLevelType w:val="hybridMultilevel"/>
    <w:tmpl w:val="DD7EED5C"/>
    <w:lvl w:ilvl="0" w:tplc="06E4B0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nsid w:val="3F4741F8"/>
    <w:multiLevelType w:val="hybridMultilevel"/>
    <w:tmpl w:val="22186F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420579CE"/>
    <w:multiLevelType w:val="hybridMultilevel"/>
    <w:tmpl w:val="24C02DF4"/>
    <w:lvl w:ilvl="0" w:tplc="06E4B0D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485E0DA0"/>
    <w:multiLevelType w:val="multilevel"/>
    <w:tmpl w:val="94A861F0"/>
    <w:lvl w:ilvl="0">
      <w:start w:val="1"/>
      <w:numFmt w:val="decimal"/>
      <w:lvlText w:val="%1."/>
      <w:lvlJc w:val="left"/>
      <w:pPr>
        <w:ind w:left="644" w:hanging="360"/>
      </w:pPr>
      <w:rPr>
        <w:rFonts w:eastAsia="Times New Roman" w:hint="default"/>
      </w:rPr>
    </w:lvl>
    <w:lvl w:ilvl="1">
      <w:start w:val="1"/>
      <w:numFmt w:val="decimal"/>
      <w:isLgl/>
      <w:lvlText w:val="%1.%2."/>
      <w:lvlJc w:val="left"/>
      <w:pPr>
        <w:ind w:left="1434" w:hanging="720"/>
      </w:pPr>
      <w:rPr>
        <w:rFonts w:eastAsia="Times New Roman" w:hint="default"/>
      </w:rPr>
    </w:lvl>
    <w:lvl w:ilvl="2">
      <w:start w:val="1"/>
      <w:numFmt w:val="decimal"/>
      <w:isLgl/>
      <w:lvlText w:val="%1.%2.%3."/>
      <w:lvlJc w:val="left"/>
      <w:pPr>
        <w:ind w:left="1864" w:hanging="720"/>
      </w:pPr>
      <w:rPr>
        <w:rFonts w:eastAsia="Times New Roman" w:hint="default"/>
      </w:rPr>
    </w:lvl>
    <w:lvl w:ilvl="3">
      <w:start w:val="1"/>
      <w:numFmt w:val="decimal"/>
      <w:isLgl/>
      <w:lvlText w:val="%1.%2.%3.%4."/>
      <w:lvlJc w:val="left"/>
      <w:pPr>
        <w:ind w:left="2654" w:hanging="1080"/>
      </w:pPr>
      <w:rPr>
        <w:rFonts w:eastAsia="Times New Roman" w:hint="default"/>
      </w:rPr>
    </w:lvl>
    <w:lvl w:ilvl="4">
      <w:start w:val="1"/>
      <w:numFmt w:val="decimal"/>
      <w:isLgl/>
      <w:lvlText w:val="%1.%2.%3.%4.%5."/>
      <w:lvlJc w:val="left"/>
      <w:pPr>
        <w:ind w:left="3444" w:hanging="1440"/>
      </w:pPr>
      <w:rPr>
        <w:rFonts w:eastAsia="Times New Roman" w:hint="default"/>
      </w:rPr>
    </w:lvl>
    <w:lvl w:ilvl="5">
      <w:start w:val="1"/>
      <w:numFmt w:val="decimal"/>
      <w:isLgl/>
      <w:lvlText w:val="%1.%2.%3.%4.%5.%6."/>
      <w:lvlJc w:val="left"/>
      <w:pPr>
        <w:ind w:left="3874" w:hanging="1440"/>
      </w:pPr>
      <w:rPr>
        <w:rFonts w:eastAsia="Times New Roman" w:hint="default"/>
      </w:rPr>
    </w:lvl>
    <w:lvl w:ilvl="6">
      <w:start w:val="1"/>
      <w:numFmt w:val="decimal"/>
      <w:isLgl/>
      <w:lvlText w:val="%1.%2.%3.%4.%5.%6.%7."/>
      <w:lvlJc w:val="left"/>
      <w:pPr>
        <w:ind w:left="4664" w:hanging="1800"/>
      </w:pPr>
      <w:rPr>
        <w:rFonts w:eastAsia="Times New Roman" w:hint="default"/>
      </w:rPr>
    </w:lvl>
    <w:lvl w:ilvl="7">
      <w:start w:val="1"/>
      <w:numFmt w:val="decimal"/>
      <w:isLgl/>
      <w:lvlText w:val="%1.%2.%3.%4.%5.%6.%7.%8."/>
      <w:lvlJc w:val="left"/>
      <w:pPr>
        <w:ind w:left="5454" w:hanging="2160"/>
      </w:pPr>
      <w:rPr>
        <w:rFonts w:eastAsia="Times New Roman" w:hint="default"/>
      </w:rPr>
    </w:lvl>
    <w:lvl w:ilvl="8">
      <w:start w:val="1"/>
      <w:numFmt w:val="decimal"/>
      <w:isLgl/>
      <w:lvlText w:val="%1.%2.%3.%4.%5.%6.%7.%8.%9."/>
      <w:lvlJc w:val="left"/>
      <w:pPr>
        <w:ind w:left="5884" w:hanging="2160"/>
      </w:pPr>
      <w:rPr>
        <w:rFonts w:eastAsia="Times New Roman" w:hint="default"/>
      </w:rPr>
    </w:lvl>
  </w:abstractNum>
  <w:abstractNum w:abstractNumId="27">
    <w:nsid w:val="494F1851"/>
    <w:multiLevelType w:val="hybridMultilevel"/>
    <w:tmpl w:val="DD48C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9DE08BB"/>
    <w:multiLevelType w:val="hybridMultilevel"/>
    <w:tmpl w:val="77B4C026"/>
    <w:lvl w:ilvl="0" w:tplc="6B1EEF56">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4B9379DF"/>
    <w:multiLevelType w:val="hybridMultilevel"/>
    <w:tmpl w:val="EC2C1CFA"/>
    <w:lvl w:ilvl="0" w:tplc="3E1621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8B3DC5"/>
    <w:multiLevelType w:val="hybridMultilevel"/>
    <w:tmpl w:val="DD6613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1114A6F"/>
    <w:multiLevelType w:val="hybridMultilevel"/>
    <w:tmpl w:val="81ECE1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AC53FE"/>
    <w:multiLevelType w:val="hybridMultilevel"/>
    <w:tmpl w:val="943E8D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62E5AF2"/>
    <w:multiLevelType w:val="hybridMultilevel"/>
    <w:tmpl w:val="F6584374"/>
    <w:lvl w:ilvl="0" w:tplc="09E62550">
      <w:start w:val="7"/>
      <w:numFmt w:val="bullet"/>
      <w:lvlText w:val="-"/>
      <w:lvlJc w:val="left"/>
      <w:pPr>
        <w:ind w:left="420" w:hanging="360"/>
      </w:pPr>
      <w:rPr>
        <w:rFonts w:ascii="Times New Roman" w:eastAsia="Calibr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4">
    <w:nsid w:val="566704E7"/>
    <w:multiLevelType w:val="hybridMultilevel"/>
    <w:tmpl w:val="7A860204"/>
    <w:lvl w:ilvl="0" w:tplc="29029C8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7F2896"/>
    <w:multiLevelType w:val="hybridMultilevel"/>
    <w:tmpl w:val="6582AB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16779E0"/>
    <w:multiLevelType w:val="hybridMultilevel"/>
    <w:tmpl w:val="57BACD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63D524C1"/>
    <w:multiLevelType w:val="hybridMultilevel"/>
    <w:tmpl w:val="842E49A0"/>
    <w:lvl w:ilvl="0" w:tplc="3A1A562A">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500023E"/>
    <w:multiLevelType w:val="hybridMultilevel"/>
    <w:tmpl w:val="2FD8DCAE"/>
    <w:lvl w:ilvl="0" w:tplc="1BF4DFA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5CE6245"/>
    <w:multiLevelType w:val="hybridMultilevel"/>
    <w:tmpl w:val="773838A6"/>
    <w:lvl w:ilvl="0" w:tplc="44D4DC2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68C34907"/>
    <w:multiLevelType w:val="hybridMultilevel"/>
    <w:tmpl w:val="1D105F04"/>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EC3493"/>
    <w:multiLevelType w:val="hybridMultilevel"/>
    <w:tmpl w:val="503C7E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6DFE7415"/>
    <w:multiLevelType w:val="hybridMultilevel"/>
    <w:tmpl w:val="4E0A55E6"/>
    <w:lvl w:ilvl="0" w:tplc="6032F9B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3">
    <w:nsid w:val="6ED35DA7"/>
    <w:multiLevelType w:val="hybridMultilevel"/>
    <w:tmpl w:val="27C40036"/>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5C494E"/>
    <w:multiLevelType w:val="hybridMultilevel"/>
    <w:tmpl w:val="182A79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50F06C8"/>
    <w:multiLevelType w:val="hybridMultilevel"/>
    <w:tmpl w:val="68F26FFE"/>
    <w:lvl w:ilvl="0" w:tplc="0422000F">
      <w:start w:val="1"/>
      <w:numFmt w:val="decimal"/>
      <w:lvlText w:val="%1."/>
      <w:lvlJc w:val="left"/>
      <w:pPr>
        <w:ind w:left="50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75C2779C"/>
    <w:multiLevelType w:val="hybridMultilevel"/>
    <w:tmpl w:val="C34015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779A1D44"/>
    <w:multiLevelType w:val="hybridMultilevel"/>
    <w:tmpl w:val="12D0318A"/>
    <w:lvl w:ilvl="0" w:tplc="3A1A562A">
      <w:numFmt w:val="bullet"/>
      <w:lvlText w:val="-"/>
      <w:lvlJc w:val="left"/>
      <w:pPr>
        <w:ind w:left="1144" w:hanging="360"/>
      </w:pPr>
      <w:rPr>
        <w:rFonts w:ascii="Times New Roman" w:eastAsia="Calibri"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48">
    <w:nsid w:val="7BE95C2D"/>
    <w:multiLevelType w:val="hybridMultilevel"/>
    <w:tmpl w:val="B51C9930"/>
    <w:lvl w:ilvl="0" w:tplc="980698CA">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0"/>
    <w:lvlOverride w:ilvl="0">
      <w:lvl w:ilvl="0">
        <w:numFmt w:val="bullet"/>
        <w:lvlText w:val=""/>
        <w:legacy w:legacy="1" w:legacySpace="0" w:legacyIndent="454"/>
        <w:lvlJc w:val="left"/>
        <w:rPr>
          <w:rFonts w:ascii="Symbol" w:hAnsi="Symbol" w:hint="default"/>
        </w:rPr>
      </w:lvl>
    </w:lvlOverride>
  </w:num>
  <w:num w:numId="3">
    <w:abstractNumId w:val="16"/>
  </w:num>
  <w:num w:numId="4">
    <w:abstractNumId w:val="15"/>
  </w:num>
  <w:num w:numId="5">
    <w:abstractNumId w:val="48"/>
  </w:num>
  <w:num w:numId="6">
    <w:abstractNumId w:val="13"/>
  </w:num>
  <w:num w:numId="7">
    <w:abstractNumId w:val="24"/>
  </w:num>
  <w:num w:numId="8">
    <w:abstractNumId w:val="5"/>
  </w:num>
  <w:num w:numId="9">
    <w:abstractNumId w:val="14"/>
  </w:num>
  <w:num w:numId="10">
    <w:abstractNumId w:val="41"/>
  </w:num>
  <w:num w:numId="11">
    <w:abstractNumId w:val="26"/>
  </w:num>
  <w:num w:numId="12">
    <w:abstractNumId w:val="42"/>
  </w:num>
  <w:num w:numId="13">
    <w:abstractNumId w:val="18"/>
  </w:num>
  <w:num w:numId="14">
    <w:abstractNumId w:val="29"/>
  </w:num>
  <w:num w:numId="15">
    <w:abstractNumId w:val="3"/>
  </w:num>
  <w:num w:numId="16">
    <w:abstractNumId w:val="2"/>
  </w:num>
  <w:num w:numId="17">
    <w:abstractNumId w:val="11"/>
  </w:num>
  <w:num w:numId="18">
    <w:abstractNumId w:val="19"/>
  </w:num>
  <w:num w:numId="19">
    <w:abstractNumId w:val="46"/>
  </w:num>
  <w:num w:numId="20">
    <w:abstractNumId w:val="28"/>
  </w:num>
  <w:num w:numId="21">
    <w:abstractNumId w:val="39"/>
  </w:num>
  <w:num w:numId="22">
    <w:abstractNumId w:val="22"/>
  </w:num>
  <w:num w:numId="23">
    <w:abstractNumId w:val="17"/>
  </w:num>
  <w:num w:numId="24">
    <w:abstractNumId w:val="4"/>
  </w:num>
  <w:num w:numId="25">
    <w:abstractNumId w:val="47"/>
  </w:num>
  <w:num w:numId="26">
    <w:abstractNumId w:val="10"/>
  </w:num>
  <w:num w:numId="27">
    <w:abstractNumId w:val="36"/>
  </w:num>
  <w:num w:numId="28">
    <w:abstractNumId w:val="20"/>
  </w:num>
  <w:num w:numId="29">
    <w:abstractNumId w:val="30"/>
  </w:num>
  <w:num w:numId="30">
    <w:abstractNumId w:val="40"/>
  </w:num>
  <w:num w:numId="31">
    <w:abstractNumId w:val="7"/>
  </w:num>
  <w:num w:numId="32">
    <w:abstractNumId w:val="9"/>
  </w:num>
  <w:num w:numId="33">
    <w:abstractNumId w:val="31"/>
  </w:num>
  <w:num w:numId="34">
    <w:abstractNumId w:val="37"/>
  </w:num>
  <w:num w:numId="35">
    <w:abstractNumId w:val="38"/>
  </w:num>
  <w:num w:numId="36">
    <w:abstractNumId w:val="35"/>
  </w:num>
  <w:num w:numId="37">
    <w:abstractNumId w:val="25"/>
  </w:num>
  <w:num w:numId="38">
    <w:abstractNumId w:val="23"/>
  </w:num>
  <w:num w:numId="39">
    <w:abstractNumId w:val="27"/>
  </w:num>
  <w:num w:numId="40">
    <w:abstractNumId w:val="8"/>
  </w:num>
  <w:num w:numId="41">
    <w:abstractNumId w:val="1"/>
  </w:num>
  <w:num w:numId="42">
    <w:abstractNumId w:val="44"/>
  </w:num>
  <w:num w:numId="43">
    <w:abstractNumId w:val="12"/>
  </w:num>
  <w:num w:numId="44">
    <w:abstractNumId w:val="34"/>
  </w:num>
  <w:num w:numId="45">
    <w:abstractNumId w:val="43"/>
  </w:num>
  <w:num w:numId="46">
    <w:abstractNumId w:val="21"/>
  </w:num>
  <w:num w:numId="47">
    <w:abstractNumId w:val="45"/>
  </w:num>
  <w:num w:numId="48">
    <w:abstractNumId w:val="6"/>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9F9"/>
    <w:rsid w:val="00001586"/>
    <w:rsid w:val="000063C0"/>
    <w:rsid w:val="000140F2"/>
    <w:rsid w:val="000148D9"/>
    <w:rsid w:val="000152B6"/>
    <w:rsid w:val="0001582F"/>
    <w:rsid w:val="000162E2"/>
    <w:rsid w:val="00023701"/>
    <w:rsid w:val="00024E57"/>
    <w:rsid w:val="000300D5"/>
    <w:rsid w:val="00033331"/>
    <w:rsid w:val="00033813"/>
    <w:rsid w:val="00040E9D"/>
    <w:rsid w:val="00041EA3"/>
    <w:rsid w:val="00043159"/>
    <w:rsid w:val="000560B0"/>
    <w:rsid w:val="00066A82"/>
    <w:rsid w:val="000674AD"/>
    <w:rsid w:val="00070886"/>
    <w:rsid w:val="000717CA"/>
    <w:rsid w:val="000834A1"/>
    <w:rsid w:val="00084E67"/>
    <w:rsid w:val="00085984"/>
    <w:rsid w:val="00087591"/>
    <w:rsid w:val="000905BC"/>
    <w:rsid w:val="00092ABF"/>
    <w:rsid w:val="0009570C"/>
    <w:rsid w:val="00095F0D"/>
    <w:rsid w:val="00097864"/>
    <w:rsid w:val="000A2753"/>
    <w:rsid w:val="000A3CB0"/>
    <w:rsid w:val="000A48C4"/>
    <w:rsid w:val="000A6E94"/>
    <w:rsid w:val="000C228B"/>
    <w:rsid w:val="000C2F2E"/>
    <w:rsid w:val="000C6269"/>
    <w:rsid w:val="000C7578"/>
    <w:rsid w:val="000C7CEC"/>
    <w:rsid w:val="000D1526"/>
    <w:rsid w:val="000D1E6C"/>
    <w:rsid w:val="000E2B9A"/>
    <w:rsid w:val="000E2EF7"/>
    <w:rsid w:val="000E412B"/>
    <w:rsid w:val="000E6EF8"/>
    <w:rsid w:val="000E7F34"/>
    <w:rsid w:val="000F3556"/>
    <w:rsid w:val="000F3C84"/>
    <w:rsid w:val="000F5968"/>
    <w:rsid w:val="000F70A9"/>
    <w:rsid w:val="000F7951"/>
    <w:rsid w:val="001037A7"/>
    <w:rsid w:val="00105EB2"/>
    <w:rsid w:val="00110A86"/>
    <w:rsid w:val="00110E76"/>
    <w:rsid w:val="0011726E"/>
    <w:rsid w:val="00124FAF"/>
    <w:rsid w:val="00130392"/>
    <w:rsid w:val="00130BFE"/>
    <w:rsid w:val="00136A29"/>
    <w:rsid w:val="00136DE4"/>
    <w:rsid w:val="00137AC4"/>
    <w:rsid w:val="00144904"/>
    <w:rsid w:val="00145229"/>
    <w:rsid w:val="00146731"/>
    <w:rsid w:val="0015225B"/>
    <w:rsid w:val="00155034"/>
    <w:rsid w:val="001646F2"/>
    <w:rsid w:val="00164D0E"/>
    <w:rsid w:val="00170392"/>
    <w:rsid w:val="00171F8C"/>
    <w:rsid w:val="001741D3"/>
    <w:rsid w:val="001754C1"/>
    <w:rsid w:val="00175CC2"/>
    <w:rsid w:val="0017673D"/>
    <w:rsid w:val="00183100"/>
    <w:rsid w:val="00187BA0"/>
    <w:rsid w:val="0019297D"/>
    <w:rsid w:val="00193AEB"/>
    <w:rsid w:val="00193E93"/>
    <w:rsid w:val="00194250"/>
    <w:rsid w:val="001947DC"/>
    <w:rsid w:val="00196B41"/>
    <w:rsid w:val="001A0822"/>
    <w:rsid w:val="001A46DC"/>
    <w:rsid w:val="001A5A6E"/>
    <w:rsid w:val="001A5D3C"/>
    <w:rsid w:val="001A6680"/>
    <w:rsid w:val="001B60E5"/>
    <w:rsid w:val="001C07E0"/>
    <w:rsid w:val="001C38E6"/>
    <w:rsid w:val="001C5F13"/>
    <w:rsid w:val="001D7AE5"/>
    <w:rsid w:val="001E4409"/>
    <w:rsid w:val="001F2C48"/>
    <w:rsid w:val="001F4BC9"/>
    <w:rsid w:val="001F7860"/>
    <w:rsid w:val="00202D57"/>
    <w:rsid w:val="00204BF6"/>
    <w:rsid w:val="00207695"/>
    <w:rsid w:val="002124B7"/>
    <w:rsid w:val="002202B1"/>
    <w:rsid w:val="002234A3"/>
    <w:rsid w:val="002266C5"/>
    <w:rsid w:val="00226C71"/>
    <w:rsid w:val="00230E5A"/>
    <w:rsid w:val="0023496D"/>
    <w:rsid w:val="0024322B"/>
    <w:rsid w:val="00243B51"/>
    <w:rsid w:val="0024424C"/>
    <w:rsid w:val="002445F5"/>
    <w:rsid w:val="002452CA"/>
    <w:rsid w:val="002475B3"/>
    <w:rsid w:val="002508E6"/>
    <w:rsid w:val="002541E7"/>
    <w:rsid w:val="00256DBB"/>
    <w:rsid w:val="00260BBD"/>
    <w:rsid w:val="002669E5"/>
    <w:rsid w:val="00272C5E"/>
    <w:rsid w:val="00282591"/>
    <w:rsid w:val="002851A6"/>
    <w:rsid w:val="00294F4C"/>
    <w:rsid w:val="00297C3A"/>
    <w:rsid w:val="00297D85"/>
    <w:rsid w:val="002A06D4"/>
    <w:rsid w:val="002A5108"/>
    <w:rsid w:val="002A6F21"/>
    <w:rsid w:val="002A70F5"/>
    <w:rsid w:val="002B2048"/>
    <w:rsid w:val="002C0D66"/>
    <w:rsid w:val="002C1840"/>
    <w:rsid w:val="002C5C31"/>
    <w:rsid w:val="002C66C4"/>
    <w:rsid w:val="002C7D3E"/>
    <w:rsid w:val="002D26E3"/>
    <w:rsid w:val="002D615B"/>
    <w:rsid w:val="002E3202"/>
    <w:rsid w:val="002F5020"/>
    <w:rsid w:val="002F67C2"/>
    <w:rsid w:val="00304166"/>
    <w:rsid w:val="0030430C"/>
    <w:rsid w:val="00307A06"/>
    <w:rsid w:val="00307D26"/>
    <w:rsid w:val="00310C90"/>
    <w:rsid w:val="00312915"/>
    <w:rsid w:val="003209E2"/>
    <w:rsid w:val="0032193D"/>
    <w:rsid w:val="00321CB2"/>
    <w:rsid w:val="00323F15"/>
    <w:rsid w:val="00326797"/>
    <w:rsid w:val="003272C9"/>
    <w:rsid w:val="0033789C"/>
    <w:rsid w:val="00341DD9"/>
    <w:rsid w:val="003435B8"/>
    <w:rsid w:val="003516F3"/>
    <w:rsid w:val="00351D79"/>
    <w:rsid w:val="00351DAA"/>
    <w:rsid w:val="003528E6"/>
    <w:rsid w:val="00352AA7"/>
    <w:rsid w:val="00360060"/>
    <w:rsid w:val="0036098D"/>
    <w:rsid w:val="00364EDF"/>
    <w:rsid w:val="00370E8D"/>
    <w:rsid w:val="00372A99"/>
    <w:rsid w:val="003749D7"/>
    <w:rsid w:val="0037514A"/>
    <w:rsid w:val="0037799E"/>
    <w:rsid w:val="00387CC7"/>
    <w:rsid w:val="00397536"/>
    <w:rsid w:val="003A106F"/>
    <w:rsid w:val="003A3014"/>
    <w:rsid w:val="003A5416"/>
    <w:rsid w:val="003B0B46"/>
    <w:rsid w:val="003B0BC9"/>
    <w:rsid w:val="003B1572"/>
    <w:rsid w:val="003B573A"/>
    <w:rsid w:val="003B5B21"/>
    <w:rsid w:val="003C1D42"/>
    <w:rsid w:val="003C3E72"/>
    <w:rsid w:val="003C7408"/>
    <w:rsid w:val="003D132A"/>
    <w:rsid w:val="003D2B9F"/>
    <w:rsid w:val="003D6268"/>
    <w:rsid w:val="003F16E9"/>
    <w:rsid w:val="003F72D8"/>
    <w:rsid w:val="00400463"/>
    <w:rsid w:val="004016F3"/>
    <w:rsid w:val="00401E4B"/>
    <w:rsid w:val="00402E68"/>
    <w:rsid w:val="00403C05"/>
    <w:rsid w:val="00404AFB"/>
    <w:rsid w:val="00404E69"/>
    <w:rsid w:val="00406DF1"/>
    <w:rsid w:val="00406ED2"/>
    <w:rsid w:val="00407B4E"/>
    <w:rsid w:val="004168ED"/>
    <w:rsid w:val="00421525"/>
    <w:rsid w:val="00421D5E"/>
    <w:rsid w:val="00422645"/>
    <w:rsid w:val="0042738F"/>
    <w:rsid w:val="004314F6"/>
    <w:rsid w:val="00432349"/>
    <w:rsid w:val="00432A6E"/>
    <w:rsid w:val="00432B10"/>
    <w:rsid w:val="00437056"/>
    <w:rsid w:val="00442537"/>
    <w:rsid w:val="00447C80"/>
    <w:rsid w:val="004601E7"/>
    <w:rsid w:val="0046045C"/>
    <w:rsid w:val="00462977"/>
    <w:rsid w:val="0046725E"/>
    <w:rsid w:val="004748AB"/>
    <w:rsid w:val="00482C66"/>
    <w:rsid w:val="00487AFE"/>
    <w:rsid w:val="00492968"/>
    <w:rsid w:val="00493BF7"/>
    <w:rsid w:val="00494BB2"/>
    <w:rsid w:val="00494C83"/>
    <w:rsid w:val="004A4A0F"/>
    <w:rsid w:val="004A7FA5"/>
    <w:rsid w:val="004B203D"/>
    <w:rsid w:val="004B5272"/>
    <w:rsid w:val="004B5B0A"/>
    <w:rsid w:val="004C36B7"/>
    <w:rsid w:val="004C7304"/>
    <w:rsid w:val="004C7A41"/>
    <w:rsid w:val="004D0C36"/>
    <w:rsid w:val="004D470E"/>
    <w:rsid w:val="004E2448"/>
    <w:rsid w:val="004E589F"/>
    <w:rsid w:val="004E5C0E"/>
    <w:rsid w:val="004F39D6"/>
    <w:rsid w:val="004F4535"/>
    <w:rsid w:val="004F5B38"/>
    <w:rsid w:val="00503B25"/>
    <w:rsid w:val="0050401C"/>
    <w:rsid w:val="005040DC"/>
    <w:rsid w:val="00504F2D"/>
    <w:rsid w:val="0051168E"/>
    <w:rsid w:val="005159CD"/>
    <w:rsid w:val="005229C4"/>
    <w:rsid w:val="0052417D"/>
    <w:rsid w:val="00524CE4"/>
    <w:rsid w:val="00525E16"/>
    <w:rsid w:val="00532E02"/>
    <w:rsid w:val="00533960"/>
    <w:rsid w:val="0053687F"/>
    <w:rsid w:val="00536EBD"/>
    <w:rsid w:val="00536F17"/>
    <w:rsid w:val="00544C32"/>
    <w:rsid w:val="005462AC"/>
    <w:rsid w:val="005521A0"/>
    <w:rsid w:val="00552931"/>
    <w:rsid w:val="005541F4"/>
    <w:rsid w:val="005634BD"/>
    <w:rsid w:val="005640BF"/>
    <w:rsid w:val="00567334"/>
    <w:rsid w:val="005707BA"/>
    <w:rsid w:val="005720D4"/>
    <w:rsid w:val="0058153E"/>
    <w:rsid w:val="00581C87"/>
    <w:rsid w:val="00586C70"/>
    <w:rsid w:val="0059482E"/>
    <w:rsid w:val="00595DD4"/>
    <w:rsid w:val="005A1D2F"/>
    <w:rsid w:val="005A6C2B"/>
    <w:rsid w:val="005A75EF"/>
    <w:rsid w:val="005B7111"/>
    <w:rsid w:val="005B7B42"/>
    <w:rsid w:val="005C3CC7"/>
    <w:rsid w:val="005C6454"/>
    <w:rsid w:val="005D0485"/>
    <w:rsid w:val="005D0584"/>
    <w:rsid w:val="005D3C37"/>
    <w:rsid w:val="005D60D3"/>
    <w:rsid w:val="005D6EF9"/>
    <w:rsid w:val="005D77B9"/>
    <w:rsid w:val="005E3912"/>
    <w:rsid w:val="005E463C"/>
    <w:rsid w:val="005F4DE9"/>
    <w:rsid w:val="00603295"/>
    <w:rsid w:val="00604DC4"/>
    <w:rsid w:val="00604FC3"/>
    <w:rsid w:val="00607D3B"/>
    <w:rsid w:val="00610452"/>
    <w:rsid w:val="00614C49"/>
    <w:rsid w:val="00615695"/>
    <w:rsid w:val="006162AE"/>
    <w:rsid w:val="00633214"/>
    <w:rsid w:val="006372A7"/>
    <w:rsid w:val="006421BE"/>
    <w:rsid w:val="00650D21"/>
    <w:rsid w:val="006539F9"/>
    <w:rsid w:val="00653B5B"/>
    <w:rsid w:val="00653DFD"/>
    <w:rsid w:val="00657BA4"/>
    <w:rsid w:val="00657FC2"/>
    <w:rsid w:val="00663C7A"/>
    <w:rsid w:val="00665D81"/>
    <w:rsid w:val="0066679E"/>
    <w:rsid w:val="00666F7C"/>
    <w:rsid w:val="00667350"/>
    <w:rsid w:val="00675E53"/>
    <w:rsid w:val="006804AF"/>
    <w:rsid w:val="006819E4"/>
    <w:rsid w:val="006933CC"/>
    <w:rsid w:val="006946E6"/>
    <w:rsid w:val="0069746F"/>
    <w:rsid w:val="006A1511"/>
    <w:rsid w:val="006A45C9"/>
    <w:rsid w:val="006A5E9F"/>
    <w:rsid w:val="006C2B8A"/>
    <w:rsid w:val="006C324E"/>
    <w:rsid w:val="006C3A6F"/>
    <w:rsid w:val="006C74C5"/>
    <w:rsid w:val="006D1B22"/>
    <w:rsid w:val="006D3CB0"/>
    <w:rsid w:val="006D4687"/>
    <w:rsid w:val="006D724C"/>
    <w:rsid w:val="006E2D9D"/>
    <w:rsid w:val="006E37A9"/>
    <w:rsid w:val="006E669D"/>
    <w:rsid w:val="006F250B"/>
    <w:rsid w:val="006F3157"/>
    <w:rsid w:val="006F6A5D"/>
    <w:rsid w:val="006F70F3"/>
    <w:rsid w:val="006F7692"/>
    <w:rsid w:val="007020E8"/>
    <w:rsid w:val="00703196"/>
    <w:rsid w:val="007074EF"/>
    <w:rsid w:val="00716715"/>
    <w:rsid w:val="00720652"/>
    <w:rsid w:val="00720D88"/>
    <w:rsid w:val="00721878"/>
    <w:rsid w:val="00723D69"/>
    <w:rsid w:val="007255B7"/>
    <w:rsid w:val="007268A6"/>
    <w:rsid w:val="007441A7"/>
    <w:rsid w:val="007508BB"/>
    <w:rsid w:val="00762A9A"/>
    <w:rsid w:val="00764726"/>
    <w:rsid w:val="007659C9"/>
    <w:rsid w:val="00765BA3"/>
    <w:rsid w:val="00765D57"/>
    <w:rsid w:val="00766127"/>
    <w:rsid w:val="0076632D"/>
    <w:rsid w:val="00770104"/>
    <w:rsid w:val="00770528"/>
    <w:rsid w:val="00770561"/>
    <w:rsid w:val="0077282B"/>
    <w:rsid w:val="007758E4"/>
    <w:rsid w:val="007807EC"/>
    <w:rsid w:val="00781A22"/>
    <w:rsid w:val="00781E7C"/>
    <w:rsid w:val="00782100"/>
    <w:rsid w:val="007830A6"/>
    <w:rsid w:val="00784BFD"/>
    <w:rsid w:val="00785F54"/>
    <w:rsid w:val="00791852"/>
    <w:rsid w:val="00791C01"/>
    <w:rsid w:val="00792BB1"/>
    <w:rsid w:val="007935F6"/>
    <w:rsid w:val="00793685"/>
    <w:rsid w:val="00793BF1"/>
    <w:rsid w:val="00796135"/>
    <w:rsid w:val="00796BA6"/>
    <w:rsid w:val="00797349"/>
    <w:rsid w:val="007A0810"/>
    <w:rsid w:val="007A16FE"/>
    <w:rsid w:val="007A4A59"/>
    <w:rsid w:val="007A7A35"/>
    <w:rsid w:val="007B1D35"/>
    <w:rsid w:val="007B51E9"/>
    <w:rsid w:val="007B704B"/>
    <w:rsid w:val="007C1CCE"/>
    <w:rsid w:val="007C413A"/>
    <w:rsid w:val="007C4CBA"/>
    <w:rsid w:val="007C512A"/>
    <w:rsid w:val="007D18DC"/>
    <w:rsid w:val="007E0A4D"/>
    <w:rsid w:val="007E1726"/>
    <w:rsid w:val="007E2DE1"/>
    <w:rsid w:val="007E316E"/>
    <w:rsid w:val="007E3CE0"/>
    <w:rsid w:val="007E591E"/>
    <w:rsid w:val="007F47D4"/>
    <w:rsid w:val="007F59AB"/>
    <w:rsid w:val="007F6EF7"/>
    <w:rsid w:val="007F70CE"/>
    <w:rsid w:val="00804522"/>
    <w:rsid w:val="00804F2D"/>
    <w:rsid w:val="00812951"/>
    <w:rsid w:val="00812A98"/>
    <w:rsid w:val="008142C9"/>
    <w:rsid w:val="0081430B"/>
    <w:rsid w:val="008151C5"/>
    <w:rsid w:val="00815E7E"/>
    <w:rsid w:val="00817C84"/>
    <w:rsid w:val="00817C98"/>
    <w:rsid w:val="00822360"/>
    <w:rsid w:val="008259B3"/>
    <w:rsid w:val="008266B1"/>
    <w:rsid w:val="00826958"/>
    <w:rsid w:val="0083214C"/>
    <w:rsid w:val="00844343"/>
    <w:rsid w:val="00846B41"/>
    <w:rsid w:val="008513D1"/>
    <w:rsid w:val="00856DEB"/>
    <w:rsid w:val="00862A3D"/>
    <w:rsid w:val="00864013"/>
    <w:rsid w:val="00870757"/>
    <w:rsid w:val="008729A2"/>
    <w:rsid w:val="00873C30"/>
    <w:rsid w:val="008750FB"/>
    <w:rsid w:val="00883024"/>
    <w:rsid w:val="00887E5F"/>
    <w:rsid w:val="00891213"/>
    <w:rsid w:val="0089401B"/>
    <w:rsid w:val="00897072"/>
    <w:rsid w:val="008A7B38"/>
    <w:rsid w:val="008B0C92"/>
    <w:rsid w:val="008B314D"/>
    <w:rsid w:val="008B3F51"/>
    <w:rsid w:val="008C0985"/>
    <w:rsid w:val="008C2FD6"/>
    <w:rsid w:val="008C74D7"/>
    <w:rsid w:val="008D0BDB"/>
    <w:rsid w:val="008D2C73"/>
    <w:rsid w:val="008D6AD2"/>
    <w:rsid w:val="008D6C32"/>
    <w:rsid w:val="008D6C40"/>
    <w:rsid w:val="008D702D"/>
    <w:rsid w:val="008E4DA9"/>
    <w:rsid w:val="008F4303"/>
    <w:rsid w:val="008F55B1"/>
    <w:rsid w:val="008F6A98"/>
    <w:rsid w:val="009021F0"/>
    <w:rsid w:val="009035A7"/>
    <w:rsid w:val="00903705"/>
    <w:rsid w:val="009074F7"/>
    <w:rsid w:val="009119E0"/>
    <w:rsid w:val="00915105"/>
    <w:rsid w:val="00916C57"/>
    <w:rsid w:val="00917620"/>
    <w:rsid w:val="0092079B"/>
    <w:rsid w:val="00926E6F"/>
    <w:rsid w:val="0093297B"/>
    <w:rsid w:val="009347BD"/>
    <w:rsid w:val="00937F22"/>
    <w:rsid w:val="00942B5E"/>
    <w:rsid w:val="0095010A"/>
    <w:rsid w:val="00951AFC"/>
    <w:rsid w:val="00954767"/>
    <w:rsid w:val="009604A6"/>
    <w:rsid w:val="009627EF"/>
    <w:rsid w:val="00964C4E"/>
    <w:rsid w:val="009670BF"/>
    <w:rsid w:val="009717AC"/>
    <w:rsid w:val="009740D4"/>
    <w:rsid w:val="009744B9"/>
    <w:rsid w:val="00974601"/>
    <w:rsid w:val="00976972"/>
    <w:rsid w:val="00995EDD"/>
    <w:rsid w:val="009A50F9"/>
    <w:rsid w:val="009B5914"/>
    <w:rsid w:val="009C033D"/>
    <w:rsid w:val="009C1570"/>
    <w:rsid w:val="009D03A7"/>
    <w:rsid w:val="009D05DA"/>
    <w:rsid w:val="009D1184"/>
    <w:rsid w:val="009D49B9"/>
    <w:rsid w:val="009D5C83"/>
    <w:rsid w:val="009D7A02"/>
    <w:rsid w:val="009E060B"/>
    <w:rsid w:val="009E3254"/>
    <w:rsid w:val="009E7C2B"/>
    <w:rsid w:val="009F31F5"/>
    <w:rsid w:val="00A00B5B"/>
    <w:rsid w:val="00A00E35"/>
    <w:rsid w:val="00A0692D"/>
    <w:rsid w:val="00A15202"/>
    <w:rsid w:val="00A167C9"/>
    <w:rsid w:val="00A217BE"/>
    <w:rsid w:val="00A21E35"/>
    <w:rsid w:val="00A22D8F"/>
    <w:rsid w:val="00A2417E"/>
    <w:rsid w:val="00A32DAC"/>
    <w:rsid w:val="00A404F5"/>
    <w:rsid w:val="00A4298C"/>
    <w:rsid w:val="00A42B94"/>
    <w:rsid w:val="00A476F3"/>
    <w:rsid w:val="00A538AF"/>
    <w:rsid w:val="00A5732D"/>
    <w:rsid w:val="00A650EE"/>
    <w:rsid w:val="00A65B95"/>
    <w:rsid w:val="00A65C33"/>
    <w:rsid w:val="00A66371"/>
    <w:rsid w:val="00A66CD0"/>
    <w:rsid w:val="00A71931"/>
    <w:rsid w:val="00A72A84"/>
    <w:rsid w:val="00A74A13"/>
    <w:rsid w:val="00A85423"/>
    <w:rsid w:val="00A87C64"/>
    <w:rsid w:val="00A90238"/>
    <w:rsid w:val="00A9121D"/>
    <w:rsid w:val="00A96144"/>
    <w:rsid w:val="00AA0E72"/>
    <w:rsid w:val="00AA54A4"/>
    <w:rsid w:val="00AA611A"/>
    <w:rsid w:val="00AB12C7"/>
    <w:rsid w:val="00AB188E"/>
    <w:rsid w:val="00AB1D79"/>
    <w:rsid w:val="00AB20B6"/>
    <w:rsid w:val="00AB24D8"/>
    <w:rsid w:val="00AB32A8"/>
    <w:rsid w:val="00AB439A"/>
    <w:rsid w:val="00AB6CBE"/>
    <w:rsid w:val="00AB7D84"/>
    <w:rsid w:val="00AC337A"/>
    <w:rsid w:val="00AC4442"/>
    <w:rsid w:val="00AC4D66"/>
    <w:rsid w:val="00AC5BE8"/>
    <w:rsid w:val="00AC77D3"/>
    <w:rsid w:val="00AD6B69"/>
    <w:rsid w:val="00AE389F"/>
    <w:rsid w:val="00AE43E1"/>
    <w:rsid w:val="00AE68CE"/>
    <w:rsid w:val="00AF0D83"/>
    <w:rsid w:val="00AF4B46"/>
    <w:rsid w:val="00AF5350"/>
    <w:rsid w:val="00AF77B9"/>
    <w:rsid w:val="00AF7C5B"/>
    <w:rsid w:val="00B01C26"/>
    <w:rsid w:val="00B035F2"/>
    <w:rsid w:val="00B041AF"/>
    <w:rsid w:val="00B0618F"/>
    <w:rsid w:val="00B0686A"/>
    <w:rsid w:val="00B071A0"/>
    <w:rsid w:val="00B1334F"/>
    <w:rsid w:val="00B14DBA"/>
    <w:rsid w:val="00B16DAB"/>
    <w:rsid w:val="00B240DF"/>
    <w:rsid w:val="00B31829"/>
    <w:rsid w:val="00B3445B"/>
    <w:rsid w:val="00B35461"/>
    <w:rsid w:val="00B37021"/>
    <w:rsid w:val="00B400A4"/>
    <w:rsid w:val="00B42859"/>
    <w:rsid w:val="00B44237"/>
    <w:rsid w:val="00B47F49"/>
    <w:rsid w:val="00B523D4"/>
    <w:rsid w:val="00B53B81"/>
    <w:rsid w:val="00B53DEC"/>
    <w:rsid w:val="00B567BB"/>
    <w:rsid w:val="00B57437"/>
    <w:rsid w:val="00B575ED"/>
    <w:rsid w:val="00B61A03"/>
    <w:rsid w:val="00B62D89"/>
    <w:rsid w:val="00B65C64"/>
    <w:rsid w:val="00B65F9F"/>
    <w:rsid w:val="00B711C7"/>
    <w:rsid w:val="00B739E3"/>
    <w:rsid w:val="00B75B3C"/>
    <w:rsid w:val="00B7680A"/>
    <w:rsid w:val="00B768A3"/>
    <w:rsid w:val="00B80620"/>
    <w:rsid w:val="00B82D62"/>
    <w:rsid w:val="00B867A4"/>
    <w:rsid w:val="00BA1F8B"/>
    <w:rsid w:val="00BA231A"/>
    <w:rsid w:val="00BA26AD"/>
    <w:rsid w:val="00BA3681"/>
    <w:rsid w:val="00BA4C52"/>
    <w:rsid w:val="00BB01A2"/>
    <w:rsid w:val="00BB146E"/>
    <w:rsid w:val="00BB1E88"/>
    <w:rsid w:val="00BB59B9"/>
    <w:rsid w:val="00BB7819"/>
    <w:rsid w:val="00BC232E"/>
    <w:rsid w:val="00BC3EB7"/>
    <w:rsid w:val="00BC5139"/>
    <w:rsid w:val="00BC6965"/>
    <w:rsid w:val="00BC76A3"/>
    <w:rsid w:val="00BD1450"/>
    <w:rsid w:val="00BD20FC"/>
    <w:rsid w:val="00BD2150"/>
    <w:rsid w:val="00BD25F8"/>
    <w:rsid w:val="00BD2ADE"/>
    <w:rsid w:val="00BE2C42"/>
    <w:rsid w:val="00BE5EED"/>
    <w:rsid w:val="00BE647F"/>
    <w:rsid w:val="00BE68B5"/>
    <w:rsid w:val="00BF5D29"/>
    <w:rsid w:val="00BF6AA3"/>
    <w:rsid w:val="00BF7502"/>
    <w:rsid w:val="00C05B88"/>
    <w:rsid w:val="00C075DE"/>
    <w:rsid w:val="00C105D3"/>
    <w:rsid w:val="00C138B9"/>
    <w:rsid w:val="00C14197"/>
    <w:rsid w:val="00C17A82"/>
    <w:rsid w:val="00C242FF"/>
    <w:rsid w:val="00C24453"/>
    <w:rsid w:val="00C24D62"/>
    <w:rsid w:val="00C30D84"/>
    <w:rsid w:val="00C34B04"/>
    <w:rsid w:val="00C417A1"/>
    <w:rsid w:val="00C422D9"/>
    <w:rsid w:val="00C4483D"/>
    <w:rsid w:val="00C44A2E"/>
    <w:rsid w:val="00C53FB0"/>
    <w:rsid w:val="00C54083"/>
    <w:rsid w:val="00C67178"/>
    <w:rsid w:val="00C672E8"/>
    <w:rsid w:val="00C75618"/>
    <w:rsid w:val="00C82091"/>
    <w:rsid w:val="00C90211"/>
    <w:rsid w:val="00C9213F"/>
    <w:rsid w:val="00C95F75"/>
    <w:rsid w:val="00C96A1F"/>
    <w:rsid w:val="00C9742C"/>
    <w:rsid w:val="00CA3242"/>
    <w:rsid w:val="00CB262F"/>
    <w:rsid w:val="00CB6115"/>
    <w:rsid w:val="00CB789E"/>
    <w:rsid w:val="00CC1191"/>
    <w:rsid w:val="00CC73A2"/>
    <w:rsid w:val="00CC755B"/>
    <w:rsid w:val="00CC77FA"/>
    <w:rsid w:val="00CD1A23"/>
    <w:rsid w:val="00CD3043"/>
    <w:rsid w:val="00CD3A1A"/>
    <w:rsid w:val="00CD469E"/>
    <w:rsid w:val="00CD6056"/>
    <w:rsid w:val="00CF1F57"/>
    <w:rsid w:val="00CF224C"/>
    <w:rsid w:val="00CF3C3D"/>
    <w:rsid w:val="00CF59DB"/>
    <w:rsid w:val="00D01319"/>
    <w:rsid w:val="00D01531"/>
    <w:rsid w:val="00D0655E"/>
    <w:rsid w:val="00D07E26"/>
    <w:rsid w:val="00D15E64"/>
    <w:rsid w:val="00D17074"/>
    <w:rsid w:val="00D21F72"/>
    <w:rsid w:val="00D274A0"/>
    <w:rsid w:val="00D27A63"/>
    <w:rsid w:val="00D32B0F"/>
    <w:rsid w:val="00D34328"/>
    <w:rsid w:val="00D356F2"/>
    <w:rsid w:val="00D520E1"/>
    <w:rsid w:val="00D5227D"/>
    <w:rsid w:val="00D52EEA"/>
    <w:rsid w:val="00D54D30"/>
    <w:rsid w:val="00D56F13"/>
    <w:rsid w:val="00D61C16"/>
    <w:rsid w:val="00D623EE"/>
    <w:rsid w:val="00D62D45"/>
    <w:rsid w:val="00D63A58"/>
    <w:rsid w:val="00D64739"/>
    <w:rsid w:val="00D6492E"/>
    <w:rsid w:val="00D67BBB"/>
    <w:rsid w:val="00D7219E"/>
    <w:rsid w:val="00D723CC"/>
    <w:rsid w:val="00D8098A"/>
    <w:rsid w:val="00D834AD"/>
    <w:rsid w:val="00D84B9D"/>
    <w:rsid w:val="00D8636F"/>
    <w:rsid w:val="00D91EF8"/>
    <w:rsid w:val="00D93EA3"/>
    <w:rsid w:val="00D965D7"/>
    <w:rsid w:val="00DA2555"/>
    <w:rsid w:val="00DA3F05"/>
    <w:rsid w:val="00DA4052"/>
    <w:rsid w:val="00DB2971"/>
    <w:rsid w:val="00DB543E"/>
    <w:rsid w:val="00DB6DAA"/>
    <w:rsid w:val="00DB753F"/>
    <w:rsid w:val="00DC18A2"/>
    <w:rsid w:val="00DC3763"/>
    <w:rsid w:val="00DC61BE"/>
    <w:rsid w:val="00DC6731"/>
    <w:rsid w:val="00DC68D4"/>
    <w:rsid w:val="00DC6968"/>
    <w:rsid w:val="00DC773D"/>
    <w:rsid w:val="00DC7C42"/>
    <w:rsid w:val="00DD422A"/>
    <w:rsid w:val="00DD5FA9"/>
    <w:rsid w:val="00DD7799"/>
    <w:rsid w:val="00DE121A"/>
    <w:rsid w:val="00DE15AA"/>
    <w:rsid w:val="00DE19DC"/>
    <w:rsid w:val="00DE3947"/>
    <w:rsid w:val="00DE3A4E"/>
    <w:rsid w:val="00DE3BCA"/>
    <w:rsid w:val="00DE520A"/>
    <w:rsid w:val="00DE6206"/>
    <w:rsid w:val="00DF0580"/>
    <w:rsid w:val="00DF18A6"/>
    <w:rsid w:val="00E01067"/>
    <w:rsid w:val="00E023E6"/>
    <w:rsid w:val="00E03A3C"/>
    <w:rsid w:val="00E04C27"/>
    <w:rsid w:val="00E14814"/>
    <w:rsid w:val="00E14DB0"/>
    <w:rsid w:val="00E17547"/>
    <w:rsid w:val="00E220A9"/>
    <w:rsid w:val="00E22F35"/>
    <w:rsid w:val="00E2335E"/>
    <w:rsid w:val="00E40F53"/>
    <w:rsid w:val="00E55030"/>
    <w:rsid w:val="00E568C3"/>
    <w:rsid w:val="00E64576"/>
    <w:rsid w:val="00E70DC6"/>
    <w:rsid w:val="00E70FBC"/>
    <w:rsid w:val="00E70FE9"/>
    <w:rsid w:val="00E71B69"/>
    <w:rsid w:val="00E72DAB"/>
    <w:rsid w:val="00E72DC5"/>
    <w:rsid w:val="00E8582E"/>
    <w:rsid w:val="00E901C5"/>
    <w:rsid w:val="00E93E9C"/>
    <w:rsid w:val="00E94446"/>
    <w:rsid w:val="00E94AB2"/>
    <w:rsid w:val="00E95112"/>
    <w:rsid w:val="00E97921"/>
    <w:rsid w:val="00EA011E"/>
    <w:rsid w:val="00EA27FC"/>
    <w:rsid w:val="00EA5D44"/>
    <w:rsid w:val="00EA61EF"/>
    <w:rsid w:val="00EA7A20"/>
    <w:rsid w:val="00EB072A"/>
    <w:rsid w:val="00EB41D8"/>
    <w:rsid w:val="00ED3617"/>
    <w:rsid w:val="00ED3E60"/>
    <w:rsid w:val="00EF0699"/>
    <w:rsid w:val="00EF4FC3"/>
    <w:rsid w:val="00EF5BBF"/>
    <w:rsid w:val="00F01A53"/>
    <w:rsid w:val="00F02D5A"/>
    <w:rsid w:val="00F04224"/>
    <w:rsid w:val="00F04275"/>
    <w:rsid w:val="00F05B09"/>
    <w:rsid w:val="00F1717C"/>
    <w:rsid w:val="00F236F3"/>
    <w:rsid w:val="00F34A7B"/>
    <w:rsid w:val="00F439EE"/>
    <w:rsid w:val="00F51A14"/>
    <w:rsid w:val="00F536B9"/>
    <w:rsid w:val="00F56CD1"/>
    <w:rsid w:val="00F60621"/>
    <w:rsid w:val="00F6446B"/>
    <w:rsid w:val="00F64478"/>
    <w:rsid w:val="00F66700"/>
    <w:rsid w:val="00F74481"/>
    <w:rsid w:val="00F7494F"/>
    <w:rsid w:val="00F75658"/>
    <w:rsid w:val="00F763DF"/>
    <w:rsid w:val="00F83FFE"/>
    <w:rsid w:val="00F85E1E"/>
    <w:rsid w:val="00F8618A"/>
    <w:rsid w:val="00F90BD9"/>
    <w:rsid w:val="00F927CC"/>
    <w:rsid w:val="00F944FE"/>
    <w:rsid w:val="00F96D6C"/>
    <w:rsid w:val="00F97835"/>
    <w:rsid w:val="00FA6CAA"/>
    <w:rsid w:val="00FB4E5C"/>
    <w:rsid w:val="00FC09D0"/>
    <w:rsid w:val="00FC74BD"/>
    <w:rsid w:val="00FD0C7D"/>
    <w:rsid w:val="00FD3140"/>
    <w:rsid w:val="00FD3655"/>
    <w:rsid w:val="00FD6633"/>
    <w:rsid w:val="00FD72E2"/>
    <w:rsid w:val="00FE202E"/>
    <w:rsid w:val="00FE37D2"/>
    <w:rsid w:val="00FF02C9"/>
    <w:rsid w:val="00FF3233"/>
    <w:rsid w:val="00FF3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45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39F9"/>
    <w:pPr>
      <w:ind w:left="720"/>
      <w:contextualSpacing/>
    </w:pPr>
  </w:style>
  <w:style w:type="paragraph" w:customStyle="1" w:styleId="Style18">
    <w:name w:val="Style18"/>
    <w:basedOn w:val="a"/>
    <w:rsid w:val="00B35461"/>
    <w:pPr>
      <w:widowControl w:val="0"/>
      <w:autoSpaceDE w:val="0"/>
      <w:autoSpaceDN w:val="0"/>
      <w:adjustRightInd w:val="0"/>
      <w:spacing w:line="281" w:lineRule="exact"/>
      <w:ind w:firstLine="720"/>
      <w:jc w:val="both"/>
    </w:pPr>
    <w:rPr>
      <w:lang w:val="uk-UA" w:eastAsia="uk-UA"/>
    </w:rPr>
  </w:style>
  <w:style w:type="character" w:customStyle="1" w:styleId="FontStyle96">
    <w:name w:val="Font Style96"/>
    <w:rsid w:val="00B35461"/>
    <w:rPr>
      <w:rFonts w:ascii="Times New Roman" w:hAnsi="Times New Roman" w:cs="Times New Roman"/>
      <w:sz w:val="22"/>
      <w:szCs w:val="22"/>
    </w:rPr>
  </w:style>
  <w:style w:type="paragraph" w:customStyle="1" w:styleId="PSNormalCharChar">
    <w:name w:val="PS_Normal Char Char"/>
    <w:rsid w:val="00770104"/>
    <w:rPr>
      <w:rFonts w:ascii="Times New Roman" w:eastAsia="Times New Roman" w:hAnsi="Times New Roman"/>
      <w:sz w:val="24"/>
      <w:szCs w:val="24"/>
      <w:lang w:val="uk-UA" w:eastAsia="en-US"/>
    </w:rPr>
  </w:style>
  <w:style w:type="paragraph" w:styleId="a4">
    <w:name w:val="header"/>
    <w:basedOn w:val="a"/>
    <w:link w:val="a5"/>
    <w:uiPriority w:val="99"/>
    <w:semiHidden/>
    <w:unhideWhenUsed/>
    <w:rsid w:val="0015225B"/>
    <w:pPr>
      <w:tabs>
        <w:tab w:val="center" w:pos="4819"/>
        <w:tab w:val="right" w:pos="9639"/>
      </w:tabs>
    </w:pPr>
  </w:style>
  <w:style w:type="character" w:customStyle="1" w:styleId="a5">
    <w:name w:val="Верхний колонтитул Знак"/>
    <w:basedOn w:val="a0"/>
    <w:link w:val="a4"/>
    <w:uiPriority w:val="99"/>
    <w:semiHidden/>
    <w:rsid w:val="0015225B"/>
    <w:rPr>
      <w:rFonts w:ascii="Times New Roman" w:eastAsia="Times New Roman" w:hAnsi="Times New Roman"/>
      <w:sz w:val="24"/>
      <w:szCs w:val="24"/>
      <w:lang w:val="ru-RU" w:eastAsia="ru-RU"/>
    </w:rPr>
  </w:style>
  <w:style w:type="paragraph" w:styleId="a6">
    <w:name w:val="footer"/>
    <w:basedOn w:val="a"/>
    <w:link w:val="a7"/>
    <w:uiPriority w:val="99"/>
    <w:unhideWhenUsed/>
    <w:rsid w:val="0015225B"/>
    <w:pPr>
      <w:tabs>
        <w:tab w:val="center" w:pos="4819"/>
        <w:tab w:val="right" w:pos="9639"/>
      </w:tabs>
    </w:pPr>
  </w:style>
  <w:style w:type="character" w:customStyle="1" w:styleId="a7">
    <w:name w:val="Нижний колонтитул Знак"/>
    <w:basedOn w:val="a0"/>
    <w:link w:val="a6"/>
    <w:uiPriority w:val="99"/>
    <w:rsid w:val="0015225B"/>
    <w:rPr>
      <w:rFonts w:ascii="Times New Roman" w:eastAsia="Times New Roman" w:hAnsi="Times New Roman"/>
      <w:sz w:val="24"/>
      <w:szCs w:val="24"/>
      <w:lang w:val="ru-RU" w:eastAsia="ru-RU"/>
    </w:rPr>
  </w:style>
  <w:style w:type="paragraph" w:customStyle="1" w:styleId="Style17">
    <w:name w:val="Style17"/>
    <w:basedOn w:val="a"/>
    <w:rsid w:val="007B1D35"/>
    <w:pPr>
      <w:widowControl w:val="0"/>
      <w:autoSpaceDE w:val="0"/>
      <w:autoSpaceDN w:val="0"/>
      <w:adjustRightInd w:val="0"/>
      <w:jc w:val="both"/>
    </w:pPr>
    <w:rPr>
      <w:lang w:val="uk-UA" w:eastAsia="uk-UA"/>
    </w:rPr>
  </w:style>
  <w:style w:type="character" w:customStyle="1" w:styleId="FontStyle164">
    <w:name w:val="Font Style164"/>
    <w:rsid w:val="007B1D35"/>
    <w:rPr>
      <w:rFonts w:ascii="Times New Roman" w:hAnsi="Times New Roman" w:cs="Times New Roman"/>
      <w:b/>
      <w:bCs/>
      <w:sz w:val="20"/>
      <w:szCs w:val="20"/>
    </w:rPr>
  </w:style>
  <w:style w:type="table" w:styleId="a8">
    <w:name w:val="Table Grid"/>
    <w:basedOn w:val="a1"/>
    <w:rsid w:val="00C138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Подпись к таблице_"/>
    <w:basedOn w:val="a0"/>
    <w:link w:val="aa"/>
    <w:rsid w:val="00447C80"/>
    <w:rPr>
      <w:rFonts w:ascii="Times New Roman" w:eastAsia="Times New Roman" w:hAnsi="Times New Roman"/>
      <w:sz w:val="19"/>
      <w:szCs w:val="19"/>
      <w:shd w:val="clear" w:color="auto" w:fill="FFFFFF"/>
    </w:rPr>
  </w:style>
  <w:style w:type="character" w:customStyle="1" w:styleId="2">
    <w:name w:val="Основной текст (2)_"/>
    <w:basedOn w:val="a0"/>
    <w:rsid w:val="00447C80"/>
    <w:rPr>
      <w:rFonts w:ascii="Times New Roman" w:eastAsia="Times New Roman" w:hAnsi="Times New Roman" w:cs="Times New Roman"/>
      <w:b w:val="0"/>
      <w:bCs w:val="0"/>
      <w:i w:val="0"/>
      <w:iCs w:val="0"/>
      <w:smallCaps w:val="0"/>
      <w:strike w:val="0"/>
      <w:sz w:val="19"/>
      <w:szCs w:val="19"/>
      <w:u w:val="none"/>
    </w:rPr>
  </w:style>
  <w:style w:type="character" w:customStyle="1" w:styleId="20">
    <w:name w:val="Основной текст (2)"/>
    <w:basedOn w:val="2"/>
    <w:rsid w:val="00447C8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6pt">
    <w:name w:val="Основной текст (2) + 6 pt"/>
    <w:basedOn w:val="2"/>
    <w:rsid w:val="00447C8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45pt">
    <w:name w:val="Основной текст (2) + 4;5 pt"/>
    <w:basedOn w:val="2"/>
    <w:rsid w:val="00447C80"/>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3">
    <w:name w:val="Основной текст (3)_"/>
    <w:basedOn w:val="a0"/>
    <w:link w:val="30"/>
    <w:rsid w:val="00447C80"/>
    <w:rPr>
      <w:rFonts w:ascii="Segoe UI" w:eastAsia="Segoe UI" w:hAnsi="Segoe UI" w:cs="Segoe UI"/>
      <w:b/>
      <w:bCs/>
      <w:shd w:val="clear" w:color="auto" w:fill="FFFFFF"/>
    </w:rPr>
  </w:style>
  <w:style w:type="character" w:customStyle="1" w:styleId="4">
    <w:name w:val="Основной текст (4)_"/>
    <w:basedOn w:val="a0"/>
    <w:link w:val="40"/>
    <w:rsid w:val="00447C80"/>
    <w:rPr>
      <w:rFonts w:ascii="Constantia" w:eastAsia="Constantia" w:hAnsi="Constantia" w:cs="Constantia"/>
      <w:spacing w:val="-10"/>
      <w:sz w:val="19"/>
      <w:szCs w:val="19"/>
      <w:shd w:val="clear" w:color="auto" w:fill="FFFFFF"/>
    </w:rPr>
  </w:style>
  <w:style w:type="paragraph" w:customStyle="1" w:styleId="aa">
    <w:name w:val="Подпись к таблице"/>
    <w:basedOn w:val="a"/>
    <w:link w:val="a9"/>
    <w:rsid w:val="00447C80"/>
    <w:pPr>
      <w:widowControl w:val="0"/>
      <w:shd w:val="clear" w:color="auto" w:fill="FFFFFF"/>
      <w:spacing w:line="0" w:lineRule="atLeast"/>
    </w:pPr>
    <w:rPr>
      <w:sz w:val="19"/>
      <w:szCs w:val="19"/>
      <w:lang w:val="uk-UA" w:eastAsia="uk-UA"/>
    </w:rPr>
  </w:style>
  <w:style w:type="paragraph" w:customStyle="1" w:styleId="30">
    <w:name w:val="Основной текст (3)"/>
    <w:basedOn w:val="a"/>
    <w:link w:val="3"/>
    <w:rsid w:val="00447C80"/>
    <w:pPr>
      <w:widowControl w:val="0"/>
      <w:shd w:val="clear" w:color="auto" w:fill="FFFFFF"/>
      <w:spacing w:line="0" w:lineRule="atLeast"/>
    </w:pPr>
    <w:rPr>
      <w:rFonts w:ascii="Segoe UI" w:eastAsia="Segoe UI" w:hAnsi="Segoe UI" w:cs="Segoe UI"/>
      <w:b/>
      <w:bCs/>
      <w:sz w:val="20"/>
      <w:szCs w:val="20"/>
      <w:lang w:val="uk-UA" w:eastAsia="uk-UA"/>
    </w:rPr>
  </w:style>
  <w:style w:type="paragraph" w:customStyle="1" w:styleId="40">
    <w:name w:val="Основной текст (4)"/>
    <w:basedOn w:val="a"/>
    <w:link w:val="4"/>
    <w:rsid w:val="00447C80"/>
    <w:pPr>
      <w:widowControl w:val="0"/>
      <w:shd w:val="clear" w:color="auto" w:fill="FFFFFF"/>
      <w:spacing w:line="0" w:lineRule="atLeast"/>
    </w:pPr>
    <w:rPr>
      <w:rFonts w:ascii="Constantia" w:eastAsia="Constantia" w:hAnsi="Constantia" w:cs="Constantia"/>
      <w:spacing w:val="-10"/>
      <w:sz w:val="19"/>
      <w:szCs w:val="19"/>
      <w:lang w:val="uk-UA" w:eastAsia="uk-UA"/>
    </w:rPr>
  </w:style>
  <w:style w:type="paragraph" w:styleId="ab">
    <w:name w:val="Normal (Web)"/>
    <w:basedOn w:val="a"/>
    <w:uiPriority w:val="99"/>
    <w:unhideWhenUsed/>
    <w:rsid w:val="00F05B09"/>
    <w:pPr>
      <w:spacing w:before="100" w:beforeAutospacing="1" w:after="100" w:afterAutospacing="1"/>
    </w:pPr>
    <w:rPr>
      <w:lang w:val="uk-UA" w:eastAsia="uk-UA"/>
    </w:rPr>
  </w:style>
  <w:style w:type="character" w:styleId="ac">
    <w:name w:val="Strong"/>
    <w:basedOn w:val="a0"/>
    <w:uiPriority w:val="22"/>
    <w:qFormat/>
    <w:rsid w:val="00F05B09"/>
    <w:rPr>
      <w:b/>
      <w:bCs/>
    </w:rPr>
  </w:style>
  <w:style w:type="character" w:customStyle="1" w:styleId="apple-converted-space">
    <w:name w:val="apple-converted-space"/>
    <w:basedOn w:val="a0"/>
    <w:rsid w:val="00F05B09"/>
  </w:style>
  <w:style w:type="paragraph" w:styleId="ad">
    <w:name w:val="Balloon Text"/>
    <w:basedOn w:val="a"/>
    <w:link w:val="ae"/>
    <w:unhideWhenUsed/>
    <w:rsid w:val="007268A6"/>
    <w:rPr>
      <w:rFonts w:ascii="Tahoma" w:hAnsi="Tahoma" w:cs="Tahoma"/>
      <w:sz w:val="16"/>
      <w:szCs w:val="16"/>
    </w:rPr>
  </w:style>
  <w:style w:type="character" w:customStyle="1" w:styleId="ae">
    <w:name w:val="Текст выноски Знак"/>
    <w:basedOn w:val="a0"/>
    <w:link w:val="ad"/>
    <w:rsid w:val="007268A6"/>
    <w:rPr>
      <w:rFonts w:ascii="Tahoma" w:eastAsia="Times New Roman" w:hAnsi="Tahoma" w:cs="Tahoma"/>
      <w:sz w:val="16"/>
      <w:szCs w:val="16"/>
    </w:rPr>
  </w:style>
  <w:style w:type="paragraph" w:styleId="af">
    <w:name w:val="caption"/>
    <w:basedOn w:val="a"/>
    <w:next w:val="a"/>
    <w:uiPriority w:val="35"/>
    <w:unhideWhenUsed/>
    <w:qFormat/>
    <w:rsid w:val="00243B51"/>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450"/>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39F9"/>
    <w:pPr>
      <w:ind w:left="720"/>
      <w:contextualSpacing/>
    </w:pPr>
  </w:style>
  <w:style w:type="paragraph" w:customStyle="1" w:styleId="Style18">
    <w:name w:val="Style18"/>
    <w:basedOn w:val="a"/>
    <w:rsid w:val="00B35461"/>
    <w:pPr>
      <w:widowControl w:val="0"/>
      <w:autoSpaceDE w:val="0"/>
      <w:autoSpaceDN w:val="0"/>
      <w:adjustRightInd w:val="0"/>
      <w:spacing w:line="281" w:lineRule="exact"/>
      <w:ind w:firstLine="720"/>
      <w:jc w:val="both"/>
    </w:pPr>
    <w:rPr>
      <w:lang w:val="uk-UA" w:eastAsia="uk-UA"/>
    </w:rPr>
  </w:style>
  <w:style w:type="character" w:customStyle="1" w:styleId="FontStyle96">
    <w:name w:val="Font Style96"/>
    <w:rsid w:val="00B35461"/>
    <w:rPr>
      <w:rFonts w:ascii="Times New Roman" w:hAnsi="Times New Roman" w:cs="Times New Roman"/>
      <w:sz w:val="22"/>
      <w:szCs w:val="22"/>
    </w:rPr>
  </w:style>
  <w:style w:type="paragraph" w:customStyle="1" w:styleId="PSNormalCharChar">
    <w:name w:val="PS_Normal Char Char"/>
    <w:rsid w:val="00770104"/>
    <w:rPr>
      <w:rFonts w:ascii="Times New Roman" w:eastAsia="Times New Roman" w:hAnsi="Times New Roman"/>
      <w:sz w:val="24"/>
      <w:szCs w:val="24"/>
      <w:lang w:val="uk-UA" w:eastAsia="en-US"/>
    </w:rPr>
  </w:style>
  <w:style w:type="paragraph" w:styleId="a4">
    <w:name w:val="header"/>
    <w:basedOn w:val="a"/>
    <w:link w:val="a5"/>
    <w:uiPriority w:val="99"/>
    <w:semiHidden/>
    <w:unhideWhenUsed/>
    <w:rsid w:val="0015225B"/>
    <w:pPr>
      <w:tabs>
        <w:tab w:val="center" w:pos="4819"/>
        <w:tab w:val="right" w:pos="9639"/>
      </w:tabs>
    </w:pPr>
  </w:style>
  <w:style w:type="character" w:customStyle="1" w:styleId="a5">
    <w:name w:val="Верхний колонтитул Знак"/>
    <w:basedOn w:val="a0"/>
    <w:link w:val="a4"/>
    <w:uiPriority w:val="99"/>
    <w:semiHidden/>
    <w:rsid w:val="0015225B"/>
    <w:rPr>
      <w:rFonts w:ascii="Times New Roman" w:eastAsia="Times New Roman" w:hAnsi="Times New Roman"/>
      <w:sz w:val="24"/>
      <w:szCs w:val="24"/>
      <w:lang w:val="ru-RU" w:eastAsia="ru-RU"/>
    </w:rPr>
  </w:style>
  <w:style w:type="paragraph" w:styleId="a6">
    <w:name w:val="footer"/>
    <w:basedOn w:val="a"/>
    <w:link w:val="a7"/>
    <w:uiPriority w:val="99"/>
    <w:unhideWhenUsed/>
    <w:rsid w:val="0015225B"/>
    <w:pPr>
      <w:tabs>
        <w:tab w:val="center" w:pos="4819"/>
        <w:tab w:val="right" w:pos="9639"/>
      </w:tabs>
    </w:pPr>
  </w:style>
  <w:style w:type="character" w:customStyle="1" w:styleId="a7">
    <w:name w:val="Нижний колонтитул Знак"/>
    <w:basedOn w:val="a0"/>
    <w:link w:val="a6"/>
    <w:uiPriority w:val="99"/>
    <w:rsid w:val="0015225B"/>
    <w:rPr>
      <w:rFonts w:ascii="Times New Roman" w:eastAsia="Times New Roman" w:hAnsi="Times New Roman"/>
      <w:sz w:val="24"/>
      <w:szCs w:val="24"/>
      <w:lang w:val="ru-RU" w:eastAsia="ru-RU"/>
    </w:rPr>
  </w:style>
  <w:style w:type="paragraph" w:customStyle="1" w:styleId="Style17">
    <w:name w:val="Style17"/>
    <w:basedOn w:val="a"/>
    <w:rsid w:val="007B1D35"/>
    <w:pPr>
      <w:widowControl w:val="0"/>
      <w:autoSpaceDE w:val="0"/>
      <w:autoSpaceDN w:val="0"/>
      <w:adjustRightInd w:val="0"/>
      <w:jc w:val="both"/>
    </w:pPr>
    <w:rPr>
      <w:lang w:val="uk-UA" w:eastAsia="uk-UA"/>
    </w:rPr>
  </w:style>
  <w:style w:type="character" w:customStyle="1" w:styleId="FontStyle164">
    <w:name w:val="Font Style164"/>
    <w:rsid w:val="007B1D35"/>
    <w:rPr>
      <w:rFonts w:ascii="Times New Roman" w:hAnsi="Times New Roman" w:cs="Times New Roman"/>
      <w:b/>
      <w:bCs/>
      <w:sz w:val="20"/>
      <w:szCs w:val="20"/>
    </w:rPr>
  </w:style>
  <w:style w:type="table" w:styleId="a8">
    <w:name w:val="Table Grid"/>
    <w:basedOn w:val="a1"/>
    <w:rsid w:val="00C138B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9">
    <w:name w:val="Подпись к таблице_"/>
    <w:basedOn w:val="a0"/>
    <w:link w:val="aa"/>
    <w:rsid w:val="00447C80"/>
    <w:rPr>
      <w:rFonts w:ascii="Times New Roman" w:eastAsia="Times New Roman" w:hAnsi="Times New Roman"/>
      <w:sz w:val="19"/>
      <w:szCs w:val="19"/>
      <w:shd w:val="clear" w:color="auto" w:fill="FFFFFF"/>
    </w:rPr>
  </w:style>
  <w:style w:type="character" w:customStyle="1" w:styleId="2">
    <w:name w:val="Основной текст (2)_"/>
    <w:basedOn w:val="a0"/>
    <w:rsid w:val="00447C80"/>
    <w:rPr>
      <w:rFonts w:ascii="Times New Roman" w:eastAsia="Times New Roman" w:hAnsi="Times New Roman" w:cs="Times New Roman"/>
      <w:b w:val="0"/>
      <w:bCs w:val="0"/>
      <w:i w:val="0"/>
      <w:iCs w:val="0"/>
      <w:smallCaps w:val="0"/>
      <w:strike w:val="0"/>
      <w:sz w:val="19"/>
      <w:szCs w:val="19"/>
      <w:u w:val="none"/>
    </w:rPr>
  </w:style>
  <w:style w:type="character" w:customStyle="1" w:styleId="20">
    <w:name w:val="Основной текст (2)"/>
    <w:basedOn w:val="2"/>
    <w:rsid w:val="00447C8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26pt">
    <w:name w:val="Основной текст (2) + 6 pt"/>
    <w:basedOn w:val="2"/>
    <w:rsid w:val="00447C80"/>
    <w:rPr>
      <w:rFonts w:ascii="Times New Roman" w:eastAsia="Times New Roman" w:hAnsi="Times New Roman" w:cs="Times New Roman"/>
      <w:b w:val="0"/>
      <w:bCs w:val="0"/>
      <w:i w:val="0"/>
      <w:iCs w:val="0"/>
      <w:smallCaps w:val="0"/>
      <w:strike w:val="0"/>
      <w:color w:val="000000"/>
      <w:spacing w:val="0"/>
      <w:w w:val="100"/>
      <w:position w:val="0"/>
      <w:sz w:val="12"/>
      <w:szCs w:val="12"/>
      <w:u w:val="none"/>
      <w:lang w:val="uk-UA" w:eastAsia="uk-UA" w:bidi="uk-UA"/>
    </w:rPr>
  </w:style>
  <w:style w:type="character" w:customStyle="1" w:styleId="245pt">
    <w:name w:val="Основной текст (2) + 4;5 pt"/>
    <w:basedOn w:val="2"/>
    <w:rsid w:val="00447C80"/>
    <w:rPr>
      <w:rFonts w:ascii="Times New Roman" w:eastAsia="Times New Roman" w:hAnsi="Times New Roman" w:cs="Times New Roman"/>
      <w:b w:val="0"/>
      <w:bCs w:val="0"/>
      <w:i w:val="0"/>
      <w:iCs w:val="0"/>
      <w:smallCaps w:val="0"/>
      <w:strike w:val="0"/>
      <w:color w:val="000000"/>
      <w:spacing w:val="0"/>
      <w:w w:val="100"/>
      <w:position w:val="0"/>
      <w:sz w:val="9"/>
      <w:szCs w:val="9"/>
      <w:u w:val="none"/>
      <w:lang w:val="uk-UA" w:eastAsia="uk-UA" w:bidi="uk-UA"/>
    </w:rPr>
  </w:style>
  <w:style w:type="character" w:customStyle="1" w:styleId="3">
    <w:name w:val="Основной текст (3)_"/>
    <w:basedOn w:val="a0"/>
    <w:link w:val="30"/>
    <w:rsid w:val="00447C80"/>
    <w:rPr>
      <w:rFonts w:ascii="Segoe UI" w:eastAsia="Segoe UI" w:hAnsi="Segoe UI" w:cs="Segoe UI"/>
      <w:b/>
      <w:bCs/>
      <w:shd w:val="clear" w:color="auto" w:fill="FFFFFF"/>
    </w:rPr>
  </w:style>
  <w:style w:type="character" w:customStyle="1" w:styleId="4">
    <w:name w:val="Основной текст (4)_"/>
    <w:basedOn w:val="a0"/>
    <w:link w:val="40"/>
    <w:rsid w:val="00447C80"/>
    <w:rPr>
      <w:rFonts w:ascii="Constantia" w:eastAsia="Constantia" w:hAnsi="Constantia" w:cs="Constantia"/>
      <w:spacing w:val="-10"/>
      <w:sz w:val="19"/>
      <w:szCs w:val="19"/>
      <w:shd w:val="clear" w:color="auto" w:fill="FFFFFF"/>
    </w:rPr>
  </w:style>
  <w:style w:type="paragraph" w:customStyle="1" w:styleId="aa">
    <w:name w:val="Подпись к таблице"/>
    <w:basedOn w:val="a"/>
    <w:link w:val="a9"/>
    <w:rsid w:val="00447C80"/>
    <w:pPr>
      <w:widowControl w:val="0"/>
      <w:shd w:val="clear" w:color="auto" w:fill="FFFFFF"/>
      <w:spacing w:line="0" w:lineRule="atLeast"/>
    </w:pPr>
    <w:rPr>
      <w:sz w:val="19"/>
      <w:szCs w:val="19"/>
      <w:lang w:val="uk-UA" w:eastAsia="uk-UA"/>
    </w:rPr>
  </w:style>
  <w:style w:type="paragraph" w:customStyle="1" w:styleId="30">
    <w:name w:val="Основной текст (3)"/>
    <w:basedOn w:val="a"/>
    <w:link w:val="3"/>
    <w:rsid w:val="00447C80"/>
    <w:pPr>
      <w:widowControl w:val="0"/>
      <w:shd w:val="clear" w:color="auto" w:fill="FFFFFF"/>
      <w:spacing w:line="0" w:lineRule="atLeast"/>
    </w:pPr>
    <w:rPr>
      <w:rFonts w:ascii="Segoe UI" w:eastAsia="Segoe UI" w:hAnsi="Segoe UI" w:cs="Segoe UI"/>
      <w:b/>
      <w:bCs/>
      <w:sz w:val="20"/>
      <w:szCs w:val="20"/>
      <w:lang w:val="uk-UA" w:eastAsia="uk-UA"/>
    </w:rPr>
  </w:style>
  <w:style w:type="paragraph" w:customStyle="1" w:styleId="40">
    <w:name w:val="Основной текст (4)"/>
    <w:basedOn w:val="a"/>
    <w:link w:val="4"/>
    <w:rsid w:val="00447C80"/>
    <w:pPr>
      <w:widowControl w:val="0"/>
      <w:shd w:val="clear" w:color="auto" w:fill="FFFFFF"/>
      <w:spacing w:line="0" w:lineRule="atLeast"/>
    </w:pPr>
    <w:rPr>
      <w:rFonts w:ascii="Constantia" w:eastAsia="Constantia" w:hAnsi="Constantia" w:cs="Constantia"/>
      <w:spacing w:val="-10"/>
      <w:sz w:val="19"/>
      <w:szCs w:val="19"/>
      <w:lang w:val="uk-UA" w:eastAsia="uk-UA"/>
    </w:rPr>
  </w:style>
  <w:style w:type="paragraph" w:styleId="ab">
    <w:name w:val="Normal (Web)"/>
    <w:basedOn w:val="a"/>
    <w:uiPriority w:val="99"/>
    <w:unhideWhenUsed/>
    <w:rsid w:val="00F05B09"/>
    <w:pPr>
      <w:spacing w:before="100" w:beforeAutospacing="1" w:after="100" w:afterAutospacing="1"/>
    </w:pPr>
    <w:rPr>
      <w:lang w:val="uk-UA" w:eastAsia="uk-UA"/>
    </w:rPr>
  </w:style>
  <w:style w:type="character" w:styleId="ac">
    <w:name w:val="Strong"/>
    <w:basedOn w:val="a0"/>
    <w:uiPriority w:val="22"/>
    <w:qFormat/>
    <w:rsid w:val="00F05B09"/>
    <w:rPr>
      <w:b/>
      <w:bCs/>
    </w:rPr>
  </w:style>
  <w:style w:type="character" w:customStyle="1" w:styleId="apple-converted-space">
    <w:name w:val="apple-converted-space"/>
    <w:basedOn w:val="a0"/>
    <w:rsid w:val="00F05B09"/>
  </w:style>
  <w:style w:type="paragraph" w:styleId="ad">
    <w:name w:val="Balloon Text"/>
    <w:basedOn w:val="a"/>
    <w:link w:val="ae"/>
    <w:unhideWhenUsed/>
    <w:rsid w:val="007268A6"/>
    <w:rPr>
      <w:rFonts w:ascii="Tahoma" w:hAnsi="Tahoma" w:cs="Tahoma"/>
      <w:sz w:val="16"/>
      <w:szCs w:val="16"/>
    </w:rPr>
  </w:style>
  <w:style w:type="character" w:customStyle="1" w:styleId="ae">
    <w:name w:val="Текст выноски Знак"/>
    <w:basedOn w:val="a0"/>
    <w:link w:val="ad"/>
    <w:rsid w:val="007268A6"/>
    <w:rPr>
      <w:rFonts w:ascii="Tahoma" w:eastAsia="Times New Roman" w:hAnsi="Tahoma" w:cs="Tahoma"/>
      <w:sz w:val="16"/>
      <w:szCs w:val="16"/>
    </w:rPr>
  </w:style>
  <w:style w:type="paragraph" w:styleId="af">
    <w:name w:val="caption"/>
    <w:basedOn w:val="a"/>
    <w:next w:val="a"/>
    <w:uiPriority w:val="35"/>
    <w:unhideWhenUsed/>
    <w:qFormat/>
    <w:rsid w:val="00243B51"/>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1685">
      <w:bodyDiv w:val="1"/>
      <w:marLeft w:val="0"/>
      <w:marRight w:val="0"/>
      <w:marTop w:val="0"/>
      <w:marBottom w:val="0"/>
      <w:divBdr>
        <w:top w:val="none" w:sz="0" w:space="0" w:color="auto"/>
        <w:left w:val="none" w:sz="0" w:space="0" w:color="auto"/>
        <w:bottom w:val="none" w:sz="0" w:space="0" w:color="auto"/>
        <w:right w:val="none" w:sz="0" w:space="0" w:color="auto"/>
      </w:divBdr>
    </w:div>
    <w:div w:id="80566291">
      <w:bodyDiv w:val="1"/>
      <w:marLeft w:val="0"/>
      <w:marRight w:val="0"/>
      <w:marTop w:val="0"/>
      <w:marBottom w:val="0"/>
      <w:divBdr>
        <w:top w:val="none" w:sz="0" w:space="0" w:color="auto"/>
        <w:left w:val="none" w:sz="0" w:space="0" w:color="auto"/>
        <w:bottom w:val="none" w:sz="0" w:space="0" w:color="auto"/>
        <w:right w:val="none" w:sz="0" w:space="0" w:color="auto"/>
      </w:divBdr>
    </w:div>
    <w:div w:id="113670876">
      <w:bodyDiv w:val="1"/>
      <w:marLeft w:val="0"/>
      <w:marRight w:val="0"/>
      <w:marTop w:val="0"/>
      <w:marBottom w:val="0"/>
      <w:divBdr>
        <w:top w:val="none" w:sz="0" w:space="0" w:color="auto"/>
        <w:left w:val="none" w:sz="0" w:space="0" w:color="auto"/>
        <w:bottom w:val="none" w:sz="0" w:space="0" w:color="auto"/>
        <w:right w:val="none" w:sz="0" w:space="0" w:color="auto"/>
      </w:divBdr>
    </w:div>
    <w:div w:id="164977040">
      <w:bodyDiv w:val="1"/>
      <w:marLeft w:val="0"/>
      <w:marRight w:val="0"/>
      <w:marTop w:val="0"/>
      <w:marBottom w:val="0"/>
      <w:divBdr>
        <w:top w:val="none" w:sz="0" w:space="0" w:color="auto"/>
        <w:left w:val="none" w:sz="0" w:space="0" w:color="auto"/>
        <w:bottom w:val="none" w:sz="0" w:space="0" w:color="auto"/>
        <w:right w:val="none" w:sz="0" w:space="0" w:color="auto"/>
      </w:divBdr>
    </w:div>
    <w:div w:id="177080630">
      <w:bodyDiv w:val="1"/>
      <w:marLeft w:val="0"/>
      <w:marRight w:val="0"/>
      <w:marTop w:val="0"/>
      <w:marBottom w:val="0"/>
      <w:divBdr>
        <w:top w:val="none" w:sz="0" w:space="0" w:color="auto"/>
        <w:left w:val="none" w:sz="0" w:space="0" w:color="auto"/>
        <w:bottom w:val="none" w:sz="0" w:space="0" w:color="auto"/>
        <w:right w:val="none" w:sz="0" w:space="0" w:color="auto"/>
      </w:divBdr>
    </w:div>
    <w:div w:id="218253484">
      <w:bodyDiv w:val="1"/>
      <w:marLeft w:val="0"/>
      <w:marRight w:val="0"/>
      <w:marTop w:val="0"/>
      <w:marBottom w:val="0"/>
      <w:divBdr>
        <w:top w:val="none" w:sz="0" w:space="0" w:color="auto"/>
        <w:left w:val="none" w:sz="0" w:space="0" w:color="auto"/>
        <w:bottom w:val="none" w:sz="0" w:space="0" w:color="auto"/>
        <w:right w:val="none" w:sz="0" w:space="0" w:color="auto"/>
      </w:divBdr>
    </w:div>
    <w:div w:id="262766233">
      <w:bodyDiv w:val="1"/>
      <w:marLeft w:val="0"/>
      <w:marRight w:val="0"/>
      <w:marTop w:val="0"/>
      <w:marBottom w:val="0"/>
      <w:divBdr>
        <w:top w:val="none" w:sz="0" w:space="0" w:color="auto"/>
        <w:left w:val="none" w:sz="0" w:space="0" w:color="auto"/>
        <w:bottom w:val="none" w:sz="0" w:space="0" w:color="auto"/>
        <w:right w:val="none" w:sz="0" w:space="0" w:color="auto"/>
      </w:divBdr>
    </w:div>
    <w:div w:id="300111647">
      <w:bodyDiv w:val="1"/>
      <w:marLeft w:val="0"/>
      <w:marRight w:val="0"/>
      <w:marTop w:val="0"/>
      <w:marBottom w:val="0"/>
      <w:divBdr>
        <w:top w:val="none" w:sz="0" w:space="0" w:color="auto"/>
        <w:left w:val="none" w:sz="0" w:space="0" w:color="auto"/>
        <w:bottom w:val="none" w:sz="0" w:space="0" w:color="auto"/>
        <w:right w:val="none" w:sz="0" w:space="0" w:color="auto"/>
      </w:divBdr>
    </w:div>
    <w:div w:id="312411673">
      <w:bodyDiv w:val="1"/>
      <w:marLeft w:val="0"/>
      <w:marRight w:val="0"/>
      <w:marTop w:val="0"/>
      <w:marBottom w:val="0"/>
      <w:divBdr>
        <w:top w:val="none" w:sz="0" w:space="0" w:color="auto"/>
        <w:left w:val="none" w:sz="0" w:space="0" w:color="auto"/>
        <w:bottom w:val="none" w:sz="0" w:space="0" w:color="auto"/>
        <w:right w:val="none" w:sz="0" w:space="0" w:color="auto"/>
      </w:divBdr>
    </w:div>
    <w:div w:id="322439705">
      <w:bodyDiv w:val="1"/>
      <w:marLeft w:val="0"/>
      <w:marRight w:val="0"/>
      <w:marTop w:val="0"/>
      <w:marBottom w:val="0"/>
      <w:divBdr>
        <w:top w:val="none" w:sz="0" w:space="0" w:color="auto"/>
        <w:left w:val="none" w:sz="0" w:space="0" w:color="auto"/>
        <w:bottom w:val="none" w:sz="0" w:space="0" w:color="auto"/>
        <w:right w:val="none" w:sz="0" w:space="0" w:color="auto"/>
      </w:divBdr>
    </w:div>
    <w:div w:id="322707866">
      <w:bodyDiv w:val="1"/>
      <w:marLeft w:val="0"/>
      <w:marRight w:val="0"/>
      <w:marTop w:val="0"/>
      <w:marBottom w:val="0"/>
      <w:divBdr>
        <w:top w:val="none" w:sz="0" w:space="0" w:color="auto"/>
        <w:left w:val="none" w:sz="0" w:space="0" w:color="auto"/>
        <w:bottom w:val="none" w:sz="0" w:space="0" w:color="auto"/>
        <w:right w:val="none" w:sz="0" w:space="0" w:color="auto"/>
      </w:divBdr>
    </w:div>
    <w:div w:id="348604951">
      <w:bodyDiv w:val="1"/>
      <w:marLeft w:val="0"/>
      <w:marRight w:val="0"/>
      <w:marTop w:val="0"/>
      <w:marBottom w:val="0"/>
      <w:divBdr>
        <w:top w:val="none" w:sz="0" w:space="0" w:color="auto"/>
        <w:left w:val="none" w:sz="0" w:space="0" w:color="auto"/>
        <w:bottom w:val="none" w:sz="0" w:space="0" w:color="auto"/>
        <w:right w:val="none" w:sz="0" w:space="0" w:color="auto"/>
      </w:divBdr>
    </w:div>
    <w:div w:id="355890635">
      <w:bodyDiv w:val="1"/>
      <w:marLeft w:val="0"/>
      <w:marRight w:val="0"/>
      <w:marTop w:val="0"/>
      <w:marBottom w:val="0"/>
      <w:divBdr>
        <w:top w:val="none" w:sz="0" w:space="0" w:color="auto"/>
        <w:left w:val="none" w:sz="0" w:space="0" w:color="auto"/>
        <w:bottom w:val="none" w:sz="0" w:space="0" w:color="auto"/>
        <w:right w:val="none" w:sz="0" w:space="0" w:color="auto"/>
      </w:divBdr>
    </w:div>
    <w:div w:id="448937439">
      <w:bodyDiv w:val="1"/>
      <w:marLeft w:val="0"/>
      <w:marRight w:val="0"/>
      <w:marTop w:val="0"/>
      <w:marBottom w:val="0"/>
      <w:divBdr>
        <w:top w:val="none" w:sz="0" w:space="0" w:color="auto"/>
        <w:left w:val="none" w:sz="0" w:space="0" w:color="auto"/>
        <w:bottom w:val="none" w:sz="0" w:space="0" w:color="auto"/>
        <w:right w:val="none" w:sz="0" w:space="0" w:color="auto"/>
      </w:divBdr>
    </w:div>
    <w:div w:id="449783757">
      <w:bodyDiv w:val="1"/>
      <w:marLeft w:val="0"/>
      <w:marRight w:val="0"/>
      <w:marTop w:val="0"/>
      <w:marBottom w:val="0"/>
      <w:divBdr>
        <w:top w:val="none" w:sz="0" w:space="0" w:color="auto"/>
        <w:left w:val="none" w:sz="0" w:space="0" w:color="auto"/>
        <w:bottom w:val="none" w:sz="0" w:space="0" w:color="auto"/>
        <w:right w:val="none" w:sz="0" w:space="0" w:color="auto"/>
      </w:divBdr>
    </w:div>
    <w:div w:id="473371451">
      <w:bodyDiv w:val="1"/>
      <w:marLeft w:val="0"/>
      <w:marRight w:val="0"/>
      <w:marTop w:val="0"/>
      <w:marBottom w:val="0"/>
      <w:divBdr>
        <w:top w:val="none" w:sz="0" w:space="0" w:color="auto"/>
        <w:left w:val="none" w:sz="0" w:space="0" w:color="auto"/>
        <w:bottom w:val="none" w:sz="0" w:space="0" w:color="auto"/>
        <w:right w:val="none" w:sz="0" w:space="0" w:color="auto"/>
      </w:divBdr>
    </w:div>
    <w:div w:id="557668400">
      <w:bodyDiv w:val="1"/>
      <w:marLeft w:val="0"/>
      <w:marRight w:val="0"/>
      <w:marTop w:val="0"/>
      <w:marBottom w:val="0"/>
      <w:divBdr>
        <w:top w:val="none" w:sz="0" w:space="0" w:color="auto"/>
        <w:left w:val="none" w:sz="0" w:space="0" w:color="auto"/>
        <w:bottom w:val="none" w:sz="0" w:space="0" w:color="auto"/>
        <w:right w:val="none" w:sz="0" w:space="0" w:color="auto"/>
      </w:divBdr>
    </w:div>
    <w:div w:id="560555496">
      <w:bodyDiv w:val="1"/>
      <w:marLeft w:val="0"/>
      <w:marRight w:val="0"/>
      <w:marTop w:val="0"/>
      <w:marBottom w:val="0"/>
      <w:divBdr>
        <w:top w:val="none" w:sz="0" w:space="0" w:color="auto"/>
        <w:left w:val="none" w:sz="0" w:space="0" w:color="auto"/>
        <w:bottom w:val="none" w:sz="0" w:space="0" w:color="auto"/>
        <w:right w:val="none" w:sz="0" w:space="0" w:color="auto"/>
      </w:divBdr>
    </w:div>
    <w:div w:id="692846935">
      <w:bodyDiv w:val="1"/>
      <w:marLeft w:val="0"/>
      <w:marRight w:val="0"/>
      <w:marTop w:val="0"/>
      <w:marBottom w:val="0"/>
      <w:divBdr>
        <w:top w:val="none" w:sz="0" w:space="0" w:color="auto"/>
        <w:left w:val="none" w:sz="0" w:space="0" w:color="auto"/>
        <w:bottom w:val="none" w:sz="0" w:space="0" w:color="auto"/>
        <w:right w:val="none" w:sz="0" w:space="0" w:color="auto"/>
      </w:divBdr>
    </w:div>
    <w:div w:id="702822279">
      <w:bodyDiv w:val="1"/>
      <w:marLeft w:val="0"/>
      <w:marRight w:val="0"/>
      <w:marTop w:val="0"/>
      <w:marBottom w:val="0"/>
      <w:divBdr>
        <w:top w:val="none" w:sz="0" w:space="0" w:color="auto"/>
        <w:left w:val="none" w:sz="0" w:space="0" w:color="auto"/>
        <w:bottom w:val="none" w:sz="0" w:space="0" w:color="auto"/>
        <w:right w:val="none" w:sz="0" w:space="0" w:color="auto"/>
      </w:divBdr>
    </w:div>
    <w:div w:id="743839941">
      <w:bodyDiv w:val="1"/>
      <w:marLeft w:val="0"/>
      <w:marRight w:val="0"/>
      <w:marTop w:val="0"/>
      <w:marBottom w:val="0"/>
      <w:divBdr>
        <w:top w:val="none" w:sz="0" w:space="0" w:color="auto"/>
        <w:left w:val="none" w:sz="0" w:space="0" w:color="auto"/>
        <w:bottom w:val="none" w:sz="0" w:space="0" w:color="auto"/>
        <w:right w:val="none" w:sz="0" w:space="0" w:color="auto"/>
      </w:divBdr>
    </w:div>
    <w:div w:id="764305364">
      <w:bodyDiv w:val="1"/>
      <w:marLeft w:val="0"/>
      <w:marRight w:val="0"/>
      <w:marTop w:val="0"/>
      <w:marBottom w:val="0"/>
      <w:divBdr>
        <w:top w:val="none" w:sz="0" w:space="0" w:color="auto"/>
        <w:left w:val="none" w:sz="0" w:space="0" w:color="auto"/>
        <w:bottom w:val="none" w:sz="0" w:space="0" w:color="auto"/>
        <w:right w:val="none" w:sz="0" w:space="0" w:color="auto"/>
      </w:divBdr>
    </w:div>
    <w:div w:id="765689382">
      <w:bodyDiv w:val="1"/>
      <w:marLeft w:val="0"/>
      <w:marRight w:val="0"/>
      <w:marTop w:val="0"/>
      <w:marBottom w:val="0"/>
      <w:divBdr>
        <w:top w:val="none" w:sz="0" w:space="0" w:color="auto"/>
        <w:left w:val="none" w:sz="0" w:space="0" w:color="auto"/>
        <w:bottom w:val="none" w:sz="0" w:space="0" w:color="auto"/>
        <w:right w:val="none" w:sz="0" w:space="0" w:color="auto"/>
      </w:divBdr>
    </w:div>
    <w:div w:id="782576284">
      <w:bodyDiv w:val="1"/>
      <w:marLeft w:val="0"/>
      <w:marRight w:val="0"/>
      <w:marTop w:val="0"/>
      <w:marBottom w:val="0"/>
      <w:divBdr>
        <w:top w:val="none" w:sz="0" w:space="0" w:color="auto"/>
        <w:left w:val="none" w:sz="0" w:space="0" w:color="auto"/>
        <w:bottom w:val="none" w:sz="0" w:space="0" w:color="auto"/>
        <w:right w:val="none" w:sz="0" w:space="0" w:color="auto"/>
      </w:divBdr>
    </w:div>
    <w:div w:id="796266120">
      <w:bodyDiv w:val="1"/>
      <w:marLeft w:val="0"/>
      <w:marRight w:val="0"/>
      <w:marTop w:val="0"/>
      <w:marBottom w:val="0"/>
      <w:divBdr>
        <w:top w:val="none" w:sz="0" w:space="0" w:color="auto"/>
        <w:left w:val="none" w:sz="0" w:space="0" w:color="auto"/>
        <w:bottom w:val="none" w:sz="0" w:space="0" w:color="auto"/>
        <w:right w:val="none" w:sz="0" w:space="0" w:color="auto"/>
      </w:divBdr>
    </w:div>
    <w:div w:id="930162463">
      <w:bodyDiv w:val="1"/>
      <w:marLeft w:val="0"/>
      <w:marRight w:val="0"/>
      <w:marTop w:val="0"/>
      <w:marBottom w:val="0"/>
      <w:divBdr>
        <w:top w:val="none" w:sz="0" w:space="0" w:color="auto"/>
        <w:left w:val="none" w:sz="0" w:space="0" w:color="auto"/>
        <w:bottom w:val="none" w:sz="0" w:space="0" w:color="auto"/>
        <w:right w:val="none" w:sz="0" w:space="0" w:color="auto"/>
      </w:divBdr>
    </w:div>
    <w:div w:id="932978056">
      <w:bodyDiv w:val="1"/>
      <w:marLeft w:val="0"/>
      <w:marRight w:val="0"/>
      <w:marTop w:val="0"/>
      <w:marBottom w:val="0"/>
      <w:divBdr>
        <w:top w:val="none" w:sz="0" w:space="0" w:color="auto"/>
        <w:left w:val="none" w:sz="0" w:space="0" w:color="auto"/>
        <w:bottom w:val="none" w:sz="0" w:space="0" w:color="auto"/>
        <w:right w:val="none" w:sz="0" w:space="0" w:color="auto"/>
      </w:divBdr>
    </w:div>
    <w:div w:id="945625523">
      <w:bodyDiv w:val="1"/>
      <w:marLeft w:val="0"/>
      <w:marRight w:val="0"/>
      <w:marTop w:val="0"/>
      <w:marBottom w:val="0"/>
      <w:divBdr>
        <w:top w:val="none" w:sz="0" w:space="0" w:color="auto"/>
        <w:left w:val="none" w:sz="0" w:space="0" w:color="auto"/>
        <w:bottom w:val="none" w:sz="0" w:space="0" w:color="auto"/>
        <w:right w:val="none" w:sz="0" w:space="0" w:color="auto"/>
      </w:divBdr>
    </w:div>
    <w:div w:id="990600281">
      <w:bodyDiv w:val="1"/>
      <w:marLeft w:val="0"/>
      <w:marRight w:val="0"/>
      <w:marTop w:val="0"/>
      <w:marBottom w:val="0"/>
      <w:divBdr>
        <w:top w:val="none" w:sz="0" w:space="0" w:color="auto"/>
        <w:left w:val="none" w:sz="0" w:space="0" w:color="auto"/>
        <w:bottom w:val="none" w:sz="0" w:space="0" w:color="auto"/>
        <w:right w:val="none" w:sz="0" w:space="0" w:color="auto"/>
      </w:divBdr>
    </w:div>
    <w:div w:id="1010647648">
      <w:bodyDiv w:val="1"/>
      <w:marLeft w:val="0"/>
      <w:marRight w:val="0"/>
      <w:marTop w:val="0"/>
      <w:marBottom w:val="0"/>
      <w:divBdr>
        <w:top w:val="none" w:sz="0" w:space="0" w:color="auto"/>
        <w:left w:val="none" w:sz="0" w:space="0" w:color="auto"/>
        <w:bottom w:val="none" w:sz="0" w:space="0" w:color="auto"/>
        <w:right w:val="none" w:sz="0" w:space="0" w:color="auto"/>
      </w:divBdr>
    </w:div>
    <w:div w:id="1104112879">
      <w:bodyDiv w:val="1"/>
      <w:marLeft w:val="0"/>
      <w:marRight w:val="0"/>
      <w:marTop w:val="0"/>
      <w:marBottom w:val="0"/>
      <w:divBdr>
        <w:top w:val="none" w:sz="0" w:space="0" w:color="auto"/>
        <w:left w:val="none" w:sz="0" w:space="0" w:color="auto"/>
        <w:bottom w:val="none" w:sz="0" w:space="0" w:color="auto"/>
        <w:right w:val="none" w:sz="0" w:space="0" w:color="auto"/>
      </w:divBdr>
    </w:div>
    <w:div w:id="1122651335">
      <w:bodyDiv w:val="1"/>
      <w:marLeft w:val="0"/>
      <w:marRight w:val="0"/>
      <w:marTop w:val="0"/>
      <w:marBottom w:val="0"/>
      <w:divBdr>
        <w:top w:val="none" w:sz="0" w:space="0" w:color="auto"/>
        <w:left w:val="none" w:sz="0" w:space="0" w:color="auto"/>
        <w:bottom w:val="none" w:sz="0" w:space="0" w:color="auto"/>
        <w:right w:val="none" w:sz="0" w:space="0" w:color="auto"/>
      </w:divBdr>
    </w:div>
    <w:div w:id="1144732844">
      <w:bodyDiv w:val="1"/>
      <w:marLeft w:val="0"/>
      <w:marRight w:val="0"/>
      <w:marTop w:val="0"/>
      <w:marBottom w:val="0"/>
      <w:divBdr>
        <w:top w:val="none" w:sz="0" w:space="0" w:color="auto"/>
        <w:left w:val="none" w:sz="0" w:space="0" w:color="auto"/>
        <w:bottom w:val="none" w:sz="0" w:space="0" w:color="auto"/>
        <w:right w:val="none" w:sz="0" w:space="0" w:color="auto"/>
      </w:divBdr>
    </w:div>
    <w:div w:id="1174688924">
      <w:bodyDiv w:val="1"/>
      <w:marLeft w:val="0"/>
      <w:marRight w:val="0"/>
      <w:marTop w:val="0"/>
      <w:marBottom w:val="0"/>
      <w:divBdr>
        <w:top w:val="none" w:sz="0" w:space="0" w:color="auto"/>
        <w:left w:val="none" w:sz="0" w:space="0" w:color="auto"/>
        <w:bottom w:val="none" w:sz="0" w:space="0" w:color="auto"/>
        <w:right w:val="none" w:sz="0" w:space="0" w:color="auto"/>
      </w:divBdr>
    </w:div>
    <w:div w:id="1180124858">
      <w:bodyDiv w:val="1"/>
      <w:marLeft w:val="0"/>
      <w:marRight w:val="0"/>
      <w:marTop w:val="0"/>
      <w:marBottom w:val="0"/>
      <w:divBdr>
        <w:top w:val="none" w:sz="0" w:space="0" w:color="auto"/>
        <w:left w:val="none" w:sz="0" w:space="0" w:color="auto"/>
        <w:bottom w:val="none" w:sz="0" w:space="0" w:color="auto"/>
        <w:right w:val="none" w:sz="0" w:space="0" w:color="auto"/>
      </w:divBdr>
    </w:div>
    <w:div w:id="1184131674">
      <w:bodyDiv w:val="1"/>
      <w:marLeft w:val="0"/>
      <w:marRight w:val="0"/>
      <w:marTop w:val="0"/>
      <w:marBottom w:val="0"/>
      <w:divBdr>
        <w:top w:val="none" w:sz="0" w:space="0" w:color="auto"/>
        <w:left w:val="none" w:sz="0" w:space="0" w:color="auto"/>
        <w:bottom w:val="none" w:sz="0" w:space="0" w:color="auto"/>
        <w:right w:val="none" w:sz="0" w:space="0" w:color="auto"/>
      </w:divBdr>
    </w:div>
    <w:div w:id="1186483540">
      <w:bodyDiv w:val="1"/>
      <w:marLeft w:val="0"/>
      <w:marRight w:val="0"/>
      <w:marTop w:val="0"/>
      <w:marBottom w:val="0"/>
      <w:divBdr>
        <w:top w:val="none" w:sz="0" w:space="0" w:color="auto"/>
        <w:left w:val="none" w:sz="0" w:space="0" w:color="auto"/>
        <w:bottom w:val="none" w:sz="0" w:space="0" w:color="auto"/>
        <w:right w:val="none" w:sz="0" w:space="0" w:color="auto"/>
      </w:divBdr>
    </w:div>
    <w:div w:id="1193693240">
      <w:bodyDiv w:val="1"/>
      <w:marLeft w:val="0"/>
      <w:marRight w:val="0"/>
      <w:marTop w:val="0"/>
      <w:marBottom w:val="0"/>
      <w:divBdr>
        <w:top w:val="none" w:sz="0" w:space="0" w:color="auto"/>
        <w:left w:val="none" w:sz="0" w:space="0" w:color="auto"/>
        <w:bottom w:val="none" w:sz="0" w:space="0" w:color="auto"/>
        <w:right w:val="none" w:sz="0" w:space="0" w:color="auto"/>
      </w:divBdr>
    </w:div>
    <w:div w:id="1237980055">
      <w:bodyDiv w:val="1"/>
      <w:marLeft w:val="0"/>
      <w:marRight w:val="0"/>
      <w:marTop w:val="0"/>
      <w:marBottom w:val="0"/>
      <w:divBdr>
        <w:top w:val="none" w:sz="0" w:space="0" w:color="auto"/>
        <w:left w:val="none" w:sz="0" w:space="0" w:color="auto"/>
        <w:bottom w:val="none" w:sz="0" w:space="0" w:color="auto"/>
        <w:right w:val="none" w:sz="0" w:space="0" w:color="auto"/>
      </w:divBdr>
    </w:div>
    <w:div w:id="1241065082">
      <w:bodyDiv w:val="1"/>
      <w:marLeft w:val="0"/>
      <w:marRight w:val="0"/>
      <w:marTop w:val="0"/>
      <w:marBottom w:val="0"/>
      <w:divBdr>
        <w:top w:val="none" w:sz="0" w:space="0" w:color="auto"/>
        <w:left w:val="none" w:sz="0" w:space="0" w:color="auto"/>
        <w:bottom w:val="none" w:sz="0" w:space="0" w:color="auto"/>
        <w:right w:val="none" w:sz="0" w:space="0" w:color="auto"/>
      </w:divBdr>
    </w:div>
    <w:div w:id="1254053725">
      <w:bodyDiv w:val="1"/>
      <w:marLeft w:val="0"/>
      <w:marRight w:val="0"/>
      <w:marTop w:val="0"/>
      <w:marBottom w:val="0"/>
      <w:divBdr>
        <w:top w:val="none" w:sz="0" w:space="0" w:color="auto"/>
        <w:left w:val="none" w:sz="0" w:space="0" w:color="auto"/>
        <w:bottom w:val="none" w:sz="0" w:space="0" w:color="auto"/>
        <w:right w:val="none" w:sz="0" w:space="0" w:color="auto"/>
      </w:divBdr>
    </w:div>
    <w:div w:id="1302953827">
      <w:bodyDiv w:val="1"/>
      <w:marLeft w:val="0"/>
      <w:marRight w:val="0"/>
      <w:marTop w:val="0"/>
      <w:marBottom w:val="0"/>
      <w:divBdr>
        <w:top w:val="none" w:sz="0" w:space="0" w:color="auto"/>
        <w:left w:val="none" w:sz="0" w:space="0" w:color="auto"/>
        <w:bottom w:val="none" w:sz="0" w:space="0" w:color="auto"/>
        <w:right w:val="none" w:sz="0" w:space="0" w:color="auto"/>
      </w:divBdr>
    </w:div>
    <w:div w:id="1344286093">
      <w:bodyDiv w:val="1"/>
      <w:marLeft w:val="0"/>
      <w:marRight w:val="0"/>
      <w:marTop w:val="0"/>
      <w:marBottom w:val="0"/>
      <w:divBdr>
        <w:top w:val="none" w:sz="0" w:space="0" w:color="auto"/>
        <w:left w:val="none" w:sz="0" w:space="0" w:color="auto"/>
        <w:bottom w:val="none" w:sz="0" w:space="0" w:color="auto"/>
        <w:right w:val="none" w:sz="0" w:space="0" w:color="auto"/>
      </w:divBdr>
    </w:div>
    <w:div w:id="1346663689">
      <w:bodyDiv w:val="1"/>
      <w:marLeft w:val="0"/>
      <w:marRight w:val="0"/>
      <w:marTop w:val="0"/>
      <w:marBottom w:val="0"/>
      <w:divBdr>
        <w:top w:val="none" w:sz="0" w:space="0" w:color="auto"/>
        <w:left w:val="none" w:sz="0" w:space="0" w:color="auto"/>
        <w:bottom w:val="none" w:sz="0" w:space="0" w:color="auto"/>
        <w:right w:val="none" w:sz="0" w:space="0" w:color="auto"/>
      </w:divBdr>
    </w:div>
    <w:div w:id="1355382162">
      <w:bodyDiv w:val="1"/>
      <w:marLeft w:val="0"/>
      <w:marRight w:val="0"/>
      <w:marTop w:val="0"/>
      <w:marBottom w:val="0"/>
      <w:divBdr>
        <w:top w:val="none" w:sz="0" w:space="0" w:color="auto"/>
        <w:left w:val="none" w:sz="0" w:space="0" w:color="auto"/>
        <w:bottom w:val="none" w:sz="0" w:space="0" w:color="auto"/>
        <w:right w:val="none" w:sz="0" w:space="0" w:color="auto"/>
      </w:divBdr>
    </w:div>
    <w:div w:id="1376467397">
      <w:bodyDiv w:val="1"/>
      <w:marLeft w:val="0"/>
      <w:marRight w:val="0"/>
      <w:marTop w:val="0"/>
      <w:marBottom w:val="0"/>
      <w:divBdr>
        <w:top w:val="none" w:sz="0" w:space="0" w:color="auto"/>
        <w:left w:val="none" w:sz="0" w:space="0" w:color="auto"/>
        <w:bottom w:val="none" w:sz="0" w:space="0" w:color="auto"/>
        <w:right w:val="none" w:sz="0" w:space="0" w:color="auto"/>
      </w:divBdr>
    </w:div>
    <w:div w:id="1409377277">
      <w:bodyDiv w:val="1"/>
      <w:marLeft w:val="0"/>
      <w:marRight w:val="0"/>
      <w:marTop w:val="0"/>
      <w:marBottom w:val="0"/>
      <w:divBdr>
        <w:top w:val="none" w:sz="0" w:space="0" w:color="auto"/>
        <w:left w:val="none" w:sz="0" w:space="0" w:color="auto"/>
        <w:bottom w:val="none" w:sz="0" w:space="0" w:color="auto"/>
        <w:right w:val="none" w:sz="0" w:space="0" w:color="auto"/>
      </w:divBdr>
    </w:div>
    <w:div w:id="1421027420">
      <w:bodyDiv w:val="1"/>
      <w:marLeft w:val="0"/>
      <w:marRight w:val="0"/>
      <w:marTop w:val="0"/>
      <w:marBottom w:val="0"/>
      <w:divBdr>
        <w:top w:val="none" w:sz="0" w:space="0" w:color="auto"/>
        <w:left w:val="none" w:sz="0" w:space="0" w:color="auto"/>
        <w:bottom w:val="none" w:sz="0" w:space="0" w:color="auto"/>
        <w:right w:val="none" w:sz="0" w:space="0" w:color="auto"/>
      </w:divBdr>
    </w:div>
    <w:div w:id="1429354897">
      <w:bodyDiv w:val="1"/>
      <w:marLeft w:val="0"/>
      <w:marRight w:val="0"/>
      <w:marTop w:val="0"/>
      <w:marBottom w:val="0"/>
      <w:divBdr>
        <w:top w:val="none" w:sz="0" w:space="0" w:color="auto"/>
        <w:left w:val="none" w:sz="0" w:space="0" w:color="auto"/>
        <w:bottom w:val="none" w:sz="0" w:space="0" w:color="auto"/>
        <w:right w:val="none" w:sz="0" w:space="0" w:color="auto"/>
      </w:divBdr>
    </w:div>
    <w:div w:id="1431462123">
      <w:bodyDiv w:val="1"/>
      <w:marLeft w:val="0"/>
      <w:marRight w:val="0"/>
      <w:marTop w:val="0"/>
      <w:marBottom w:val="0"/>
      <w:divBdr>
        <w:top w:val="none" w:sz="0" w:space="0" w:color="auto"/>
        <w:left w:val="none" w:sz="0" w:space="0" w:color="auto"/>
        <w:bottom w:val="none" w:sz="0" w:space="0" w:color="auto"/>
        <w:right w:val="none" w:sz="0" w:space="0" w:color="auto"/>
      </w:divBdr>
    </w:div>
    <w:div w:id="1485124614">
      <w:bodyDiv w:val="1"/>
      <w:marLeft w:val="0"/>
      <w:marRight w:val="0"/>
      <w:marTop w:val="0"/>
      <w:marBottom w:val="0"/>
      <w:divBdr>
        <w:top w:val="none" w:sz="0" w:space="0" w:color="auto"/>
        <w:left w:val="none" w:sz="0" w:space="0" w:color="auto"/>
        <w:bottom w:val="none" w:sz="0" w:space="0" w:color="auto"/>
        <w:right w:val="none" w:sz="0" w:space="0" w:color="auto"/>
      </w:divBdr>
    </w:div>
    <w:div w:id="1487627612">
      <w:bodyDiv w:val="1"/>
      <w:marLeft w:val="0"/>
      <w:marRight w:val="0"/>
      <w:marTop w:val="0"/>
      <w:marBottom w:val="0"/>
      <w:divBdr>
        <w:top w:val="none" w:sz="0" w:space="0" w:color="auto"/>
        <w:left w:val="none" w:sz="0" w:space="0" w:color="auto"/>
        <w:bottom w:val="none" w:sz="0" w:space="0" w:color="auto"/>
        <w:right w:val="none" w:sz="0" w:space="0" w:color="auto"/>
      </w:divBdr>
    </w:div>
    <w:div w:id="1494486856">
      <w:bodyDiv w:val="1"/>
      <w:marLeft w:val="0"/>
      <w:marRight w:val="0"/>
      <w:marTop w:val="0"/>
      <w:marBottom w:val="0"/>
      <w:divBdr>
        <w:top w:val="none" w:sz="0" w:space="0" w:color="auto"/>
        <w:left w:val="none" w:sz="0" w:space="0" w:color="auto"/>
        <w:bottom w:val="none" w:sz="0" w:space="0" w:color="auto"/>
        <w:right w:val="none" w:sz="0" w:space="0" w:color="auto"/>
      </w:divBdr>
    </w:div>
    <w:div w:id="1524975967">
      <w:bodyDiv w:val="1"/>
      <w:marLeft w:val="0"/>
      <w:marRight w:val="0"/>
      <w:marTop w:val="0"/>
      <w:marBottom w:val="0"/>
      <w:divBdr>
        <w:top w:val="none" w:sz="0" w:space="0" w:color="auto"/>
        <w:left w:val="none" w:sz="0" w:space="0" w:color="auto"/>
        <w:bottom w:val="none" w:sz="0" w:space="0" w:color="auto"/>
        <w:right w:val="none" w:sz="0" w:space="0" w:color="auto"/>
      </w:divBdr>
    </w:div>
    <w:div w:id="1539704249">
      <w:bodyDiv w:val="1"/>
      <w:marLeft w:val="0"/>
      <w:marRight w:val="0"/>
      <w:marTop w:val="0"/>
      <w:marBottom w:val="0"/>
      <w:divBdr>
        <w:top w:val="none" w:sz="0" w:space="0" w:color="auto"/>
        <w:left w:val="none" w:sz="0" w:space="0" w:color="auto"/>
        <w:bottom w:val="none" w:sz="0" w:space="0" w:color="auto"/>
        <w:right w:val="none" w:sz="0" w:space="0" w:color="auto"/>
      </w:divBdr>
    </w:div>
    <w:div w:id="1657609973">
      <w:bodyDiv w:val="1"/>
      <w:marLeft w:val="0"/>
      <w:marRight w:val="0"/>
      <w:marTop w:val="0"/>
      <w:marBottom w:val="0"/>
      <w:divBdr>
        <w:top w:val="none" w:sz="0" w:space="0" w:color="auto"/>
        <w:left w:val="none" w:sz="0" w:space="0" w:color="auto"/>
        <w:bottom w:val="none" w:sz="0" w:space="0" w:color="auto"/>
        <w:right w:val="none" w:sz="0" w:space="0" w:color="auto"/>
      </w:divBdr>
    </w:div>
    <w:div w:id="1677001812">
      <w:bodyDiv w:val="1"/>
      <w:marLeft w:val="0"/>
      <w:marRight w:val="0"/>
      <w:marTop w:val="0"/>
      <w:marBottom w:val="0"/>
      <w:divBdr>
        <w:top w:val="none" w:sz="0" w:space="0" w:color="auto"/>
        <w:left w:val="none" w:sz="0" w:space="0" w:color="auto"/>
        <w:bottom w:val="none" w:sz="0" w:space="0" w:color="auto"/>
        <w:right w:val="none" w:sz="0" w:space="0" w:color="auto"/>
      </w:divBdr>
    </w:div>
    <w:div w:id="1690370827">
      <w:bodyDiv w:val="1"/>
      <w:marLeft w:val="0"/>
      <w:marRight w:val="0"/>
      <w:marTop w:val="0"/>
      <w:marBottom w:val="0"/>
      <w:divBdr>
        <w:top w:val="none" w:sz="0" w:space="0" w:color="auto"/>
        <w:left w:val="none" w:sz="0" w:space="0" w:color="auto"/>
        <w:bottom w:val="none" w:sz="0" w:space="0" w:color="auto"/>
        <w:right w:val="none" w:sz="0" w:space="0" w:color="auto"/>
      </w:divBdr>
    </w:div>
    <w:div w:id="1732801182">
      <w:bodyDiv w:val="1"/>
      <w:marLeft w:val="0"/>
      <w:marRight w:val="0"/>
      <w:marTop w:val="0"/>
      <w:marBottom w:val="0"/>
      <w:divBdr>
        <w:top w:val="none" w:sz="0" w:space="0" w:color="auto"/>
        <w:left w:val="none" w:sz="0" w:space="0" w:color="auto"/>
        <w:bottom w:val="none" w:sz="0" w:space="0" w:color="auto"/>
        <w:right w:val="none" w:sz="0" w:space="0" w:color="auto"/>
      </w:divBdr>
    </w:div>
    <w:div w:id="1745488667">
      <w:bodyDiv w:val="1"/>
      <w:marLeft w:val="0"/>
      <w:marRight w:val="0"/>
      <w:marTop w:val="0"/>
      <w:marBottom w:val="0"/>
      <w:divBdr>
        <w:top w:val="none" w:sz="0" w:space="0" w:color="auto"/>
        <w:left w:val="none" w:sz="0" w:space="0" w:color="auto"/>
        <w:bottom w:val="none" w:sz="0" w:space="0" w:color="auto"/>
        <w:right w:val="none" w:sz="0" w:space="0" w:color="auto"/>
      </w:divBdr>
    </w:div>
    <w:div w:id="1751854333">
      <w:bodyDiv w:val="1"/>
      <w:marLeft w:val="0"/>
      <w:marRight w:val="0"/>
      <w:marTop w:val="0"/>
      <w:marBottom w:val="0"/>
      <w:divBdr>
        <w:top w:val="none" w:sz="0" w:space="0" w:color="auto"/>
        <w:left w:val="none" w:sz="0" w:space="0" w:color="auto"/>
        <w:bottom w:val="none" w:sz="0" w:space="0" w:color="auto"/>
        <w:right w:val="none" w:sz="0" w:space="0" w:color="auto"/>
      </w:divBdr>
    </w:div>
    <w:div w:id="1752123115">
      <w:bodyDiv w:val="1"/>
      <w:marLeft w:val="0"/>
      <w:marRight w:val="0"/>
      <w:marTop w:val="0"/>
      <w:marBottom w:val="0"/>
      <w:divBdr>
        <w:top w:val="none" w:sz="0" w:space="0" w:color="auto"/>
        <w:left w:val="none" w:sz="0" w:space="0" w:color="auto"/>
        <w:bottom w:val="none" w:sz="0" w:space="0" w:color="auto"/>
        <w:right w:val="none" w:sz="0" w:space="0" w:color="auto"/>
      </w:divBdr>
    </w:div>
    <w:div w:id="1778601932">
      <w:bodyDiv w:val="1"/>
      <w:marLeft w:val="0"/>
      <w:marRight w:val="0"/>
      <w:marTop w:val="0"/>
      <w:marBottom w:val="0"/>
      <w:divBdr>
        <w:top w:val="none" w:sz="0" w:space="0" w:color="auto"/>
        <w:left w:val="none" w:sz="0" w:space="0" w:color="auto"/>
        <w:bottom w:val="none" w:sz="0" w:space="0" w:color="auto"/>
        <w:right w:val="none" w:sz="0" w:space="0" w:color="auto"/>
      </w:divBdr>
    </w:div>
    <w:div w:id="1785687125">
      <w:bodyDiv w:val="1"/>
      <w:marLeft w:val="0"/>
      <w:marRight w:val="0"/>
      <w:marTop w:val="0"/>
      <w:marBottom w:val="0"/>
      <w:divBdr>
        <w:top w:val="none" w:sz="0" w:space="0" w:color="auto"/>
        <w:left w:val="none" w:sz="0" w:space="0" w:color="auto"/>
        <w:bottom w:val="none" w:sz="0" w:space="0" w:color="auto"/>
        <w:right w:val="none" w:sz="0" w:space="0" w:color="auto"/>
      </w:divBdr>
    </w:div>
    <w:div w:id="1790663861">
      <w:bodyDiv w:val="1"/>
      <w:marLeft w:val="0"/>
      <w:marRight w:val="0"/>
      <w:marTop w:val="0"/>
      <w:marBottom w:val="0"/>
      <w:divBdr>
        <w:top w:val="none" w:sz="0" w:space="0" w:color="auto"/>
        <w:left w:val="none" w:sz="0" w:space="0" w:color="auto"/>
        <w:bottom w:val="none" w:sz="0" w:space="0" w:color="auto"/>
        <w:right w:val="none" w:sz="0" w:space="0" w:color="auto"/>
      </w:divBdr>
    </w:div>
    <w:div w:id="1807970922">
      <w:bodyDiv w:val="1"/>
      <w:marLeft w:val="0"/>
      <w:marRight w:val="0"/>
      <w:marTop w:val="0"/>
      <w:marBottom w:val="0"/>
      <w:divBdr>
        <w:top w:val="none" w:sz="0" w:space="0" w:color="auto"/>
        <w:left w:val="none" w:sz="0" w:space="0" w:color="auto"/>
        <w:bottom w:val="none" w:sz="0" w:space="0" w:color="auto"/>
        <w:right w:val="none" w:sz="0" w:space="0" w:color="auto"/>
      </w:divBdr>
    </w:div>
    <w:div w:id="1860852119">
      <w:bodyDiv w:val="1"/>
      <w:marLeft w:val="0"/>
      <w:marRight w:val="0"/>
      <w:marTop w:val="0"/>
      <w:marBottom w:val="0"/>
      <w:divBdr>
        <w:top w:val="none" w:sz="0" w:space="0" w:color="auto"/>
        <w:left w:val="none" w:sz="0" w:space="0" w:color="auto"/>
        <w:bottom w:val="none" w:sz="0" w:space="0" w:color="auto"/>
        <w:right w:val="none" w:sz="0" w:space="0" w:color="auto"/>
      </w:divBdr>
    </w:div>
    <w:div w:id="1872838828">
      <w:bodyDiv w:val="1"/>
      <w:marLeft w:val="0"/>
      <w:marRight w:val="0"/>
      <w:marTop w:val="0"/>
      <w:marBottom w:val="0"/>
      <w:divBdr>
        <w:top w:val="none" w:sz="0" w:space="0" w:color="auto"/>
        <w:left w:val="none" w:sz="0" w:space="0" w:color="auto"/>
        <w:bottom w:val="none" w:sz="0" w:space="0" w:color="auto"/>
        <w:right w:val="none" w:sz="0" w:space="0" w:color="auto"/>
      </w:divBdr>
    </w:div>
    <w:div w:id="1877887082">
      <w:bodyDiv w:val="1"/>
      <w:marLeft w:val="0"/>
      <w:marRight w:val="0"/>
      <w:marTop w:val="0"/>
      <w:marBottom w:val="0"/>
      <w:divBdr>
        <w:top w:val="none" w:sz="0" w:space="0" w:color="auto"/>
        <w:left w:val="none" w:sz="0" w:space="0" w:color="auto"/>
        <w:bottom w:val="none" w:sz="0" w:space="0" w:color="auto"/>
        <w:right w:val="none" w:sz="0" w:space="0" w:color="auto"/>
      </w:divBdr>
    </w:div>
    <w:div w:id="1894729485">
      <w:bodyDiv w:val="1"/>
      <w:marLeft w:val="0"/>
      <w:marRight w:val="0"/>
      <w:marTop w:val="0"/>
      <w:marBottom w:val="0"/>
      <w:divBdr>
        <w:top w:val="none" w:sz="0" w:space="0" w:color="auto"/>
        <w:left w:val="none" w:sz="0" w:space="0" w:color="auto"/>
        <w:bottom w:val="none" w:sz="0" w:space="0" w:color="auto"/>
        <w:right w:val="none" w:sz="0" w:space="0" w:color="auto"/>
      </w:divBdr>
    </w:div>
    <w:div w:id="1895659715">
      <w:bodyDiv w:val="1"/>
      <w:marLeft w:val="0"/>
      <w:marRight w:val="0"/>
      <w:marTop w:val="0"/>
      <w:marBottom w:val="0"/>
      <w:divBdr>
        <w:top w:val="none" w:sz="0" w:space="0" w:color="auto"/>
        <w:left w:val="none" w:sz="0" w:space="0" w:color="auto"/>
        <w:bottom w:val="none" w:sz="0" w:space="0" w:color="auto"/>
        <w:right w:val="none" w:sz="0" w:space="0" w:color="auto"/>
      </w:divBdr>
    </w:div>
    <w:div w:id="1943608112">
      <w:bodyDiv w:val="1"/>
      <w:marLeft w:val="0"/>
      <w:marRight w:val="0"/>
      <w:marTop w:val="0"/>
      <w:marBottom w:val="0"/>
      <w:divBdr>
        <w:top w:val="none" w:sz="0" w:space="0" w:color="auto"/>
        <w:left w:val="none" w:sz="0" w:space="0" w:color="auto"/>
        <w:bottom w:val="none" w:sz="0" w:space="0" w:color="auto"/>
        <w:right w:val="none" w:sz="0" w:space="0" w:color="auto"/>
      </w:divBdr>
    </w:div>
    <w:div w:id="1965698197">
      <w:bodyDiv w:val="1"/>
      <w:marLeft w:val="0"/>
      <w:marRight w:val="0"/>
      <w:marTop w:val="0"/>
      <w:marBottom w:val="0"/>
      <w:divBdr>
        <w:top w:val="none" w:sz="0" w:space="0" w:color="auto"/>
        <w:left w:val="none" w:sz="0" w:space="0" w:color="auto"/>
        <w:bottom w:val="none" w:sz="0" w:space="0" w:color="auto"/>
        <w:right w:val="none" w:sz="0" w:space="0" w:color="auto"/>
      </w:divBdr>
    </w:div>
    <w:div w:id="1975483583">
      <w:bodyDiv w:val="1"/>
      <w:marLeft w:val="0"/>
      <w:marRight w:val="0"/>
      <w:marTop w:val="0"/>
      <w:marBottom w:val="0"/>
      <w:divBdr>
        <w:top w:val="none" w:sz="0" w:space="0" w:color="auto"/>
        <w:left w:val="none" w:sz="0" w:space="0" w:color="auto"/>
        <w:bottom w:val="none" w:sz="0" w:space="0" w:color="auto"/>
        <w:right w:val="none" w:sz="0" w:space="0" w:color="auto"/>
      </w:divBdr>
    </w:div>
    <w:div w:id="1978140489">
      <w:bodyDiv w:val="1"/>
      <w:marLeft w:val="0"/>
      <w:marRight w:val="0"/>
      <w:marTop w:val="0"/>
      <w:marBottom w:val="0"/>
      <w:divBdr>
        <w:top w:val="none" w:sz="0" w:space="0" w:color="auto"/>
        <w:left w:val="none" w:sz="0" w:space="0" w:color="auto"/>
        <w:bottom w:val="none" w:sz="0" w:space="0" w:color="auto"/>
        <w:right w:val="none" w:sz="0" w:space="0" w:color="auto"/>
      </w:divBdr>
    </w:div>
    <w:div w:id="1979534761">
      <w:bodyDiv w:val="1"/>
      <w:marLeft w:val="0"/>
      <w:marRight w:val="0"/>
      <w:marTop w:val="0"/>
      <w:marBottom w:val="0"/>
      <w:divBdr>
        <w:top w:val="none" w:sz="0" w:space="0" w:color="auto"/>
        <w:left w:val="none" w:sz="0" w:space="0" w:color="auto"/>
        <w:bottom w:val="none" w:sz="0" w:space="0" w:color="auto"/>
        <w:right w:val="none" w:sz="0" w:space="0" w:color="auto"/>
      </w:divBdr>
    </w:div>
    <w:div w:id="2014068633">
      <w:bodyDiv w:val="1"/>
      <w:marLeft w:val="0"/>
      <w:marRight w:val="0"/>
      <w:marTop w:val="0"/>
      <w:marBottom w:val="0"/>
      <w:divBdr>
        <w:top w:val="none" w:sz="0" w:space="0" w:color="auto"/>
        <w:left w:val="none" w:sz="0" w:space="0" w:color="auto"/>
        <w:bottom w:val="none" w:sz="0" w:space="0" w:color="auto"/>
        <w:right w:val="none" w:sz="0" w:space="0" w:color="auto"/>
      </w:divBdr>
    </w:div>
    <w:div w:id="2026905596">
      <w:bodyDiv w:val="1"/>
      <w:marLeft w:val="0"/>
      <w:marRight w:val="0"/>
      <w:marTop w:val="0"/>
      <w:marBottom w:val="0"/>
      <w:divBdr>
        <w:top w:val="none" w:sz="0" w:space="0" w:color="auto"/>
        <w:left w:val="none" w:sz="0" w:space="0" w:color="auto"/>
        <w:bottom w:val="none" w:sz="0" w:space="0" w:color="auto"/>
        <w:right w:val="none" w:sz="0" w:space="0" w:color="auto"/>
      </w:divBdr>
    </w:div>
    <w:div w:id="2132508511">
      <w:bodyDiv w:val="1"/>
      <w:marLeft w:val="0"/>
      <w:marRight w:val="0"/>
      <w:marTop w:val="0"/>
      <w:marBottom w:val="0"/>
      <w:divBdr>
        <w:top w:val="none" w:sz="0" w:space="0" w:color="auto"/>
        <w:left w:val="none" w:sz="0" w:space="0" w:color="auto"/>
        <w:bottom w:val="none" w:sz="0" w:space="0" w:color="auto"/>
        <w:right w:val="none" w:sz="0" w:space="0" w:color="auto"/>
      </w:divBdr>
    </w:div>
    <w:div w:id="2140876180">
      <w:bodyDiv w:val="1"/>
      <w:marLeft w:val="0"/>
      <w:marRight w:val="0"/>
      <w:marTop w:val="0"/>
      <w:marBottom w:val="0"/>
      <w:divBdr>
        <w:top w:val="none" w:sz="0" w:space="0" w:color="auto"/>
        <w:left w:val="none" w:sz="0" w:space="0" w:color="auto"/>
        <w:bottom w:val="none" w:sz="0" w:space="0" w:color="auto"/>
        <w:right w:val="none" w:sz="0" w:space="0" w:color="auto"/>
      </w:divBdr>
    </w:div>
    <w:div w:id="214276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150"/>
      <c:rAngAx val="0"/>
      <c:perspective val="0"/>
    </c:view3D>
    <c:floor>
      <c:thickness val="0"/>
    </c:floor>
    <c:sideWall>
      <c:thickness val="0"/>
    </c:sideWall>
    <c:backWall>
      <c:thickness val="0"/>
    </c:backWall>
    <c:plotArea>
      <c:layout>
        <c:manualLayout>
          <c:layoutTarget val="inner"/>
          <c:xMode val="edge"/>
          <c:yMode val="edge"/>
          <c:x val="0.27104378508977878"/>
          <c:y val="0.25163421359333565"/>
          <c:w val="0.43939393939394356"/>
          <c:h val="0.46396396396396855"/>
        </c:manualLayout>
      </c:layout>
      <c:pie3DChart>
        <c:varyColors val="1"/>
        <c:ser>
          <c:idx val="0"/>
          <c:order val="0"/>
          <c:tx>
            <c:strRef>
              <c:f>Sheet1!$B$1</c:f>
              <c:strCache>
                <c:ptCount val="1"/>
              </c:strCache>
            </c:strRef>
          </c:tx>
          <c:spPr>
            <a:solidFill>
              <a:srgbClr val="9999FF"/>
            </a:solidFill>
            <a:ln w="13441">
              <a:solidFill>
                <a:srgbClr val="000000"/>
              </a:solidFill>
              <a:prstDash val="solid"/>
            </a:ln>
          </c:spPr>
          <c:dPt>
            <c:idx val="0"/>
            <c:bubble3D val="0"/>
            <c:spPr>
              <a:solidFill>
                <a:srgbClr val="00CCFF"/>
              </a:solidFill>
              <a:ln w="13441">
                <a:solidFill>
                  <a:srgbClr val="000000"/>
                </a:solidFill>
                <a:prstDash val="solid"/>
              </a:ln>
            </c:spPr>
          </c:dPt>
          <c:dPt>
            <c:idx val="1"/>
            <c:bubble3D val="0"/>
            <c:spPr>
              <a:solidFill>
                <a:srgbClr val="FFFF00"/>
              </a:solidFill>
              <a:ln w="13441">
                <a:solidFill>
                  <a:srgbClr val="000000"/>
                </a:solidFill>
                <a:prstDash val="solid"/>
              </a:ln>
            </c:spPr>
          </c:dPt>
          <c:dPt>
            <c:idx val="2"/>
            <c:bubble3D val="0"/>
            <c:spPr>
              <a:solidFill>
                <a:srgbClr val="FF0000"/>
              </a:solidFill>
              <a:ln w="13441">
                <a:solidFill>
                  <a:srgbClr val="000000"/>
                </a:solidFill>
                <a:prstDash val="solid"/>
              </a:ln>
            </c:spPr>
          </c:dPt>
          <c:dLbls>
            <c:dLbl>
              <c:idx val="0"/>
              <c:layout>
                <c:manualLayout>
                  <c:x val="-5.4011228728859391E-2"/>
                  <c:y val="-7.8252235419725133E-2"/>
                </c:manualLayout>
              </c:layout>
              <c:tx>
                <c:rich>
                  <a:bodyPr/>
                  <a:lstStyle/>
                  <a:p>
                    <a:pPr>
                      <a:defRPr sz="1270" b="0" i="0" u="none" strike="noStrike" baseline="0">
                        <a:solidFill>
                          <a:srgbClr val="000000"/>
                        </a:solidFill>
                        <a:latin typeface="Times New Roman"/>
                        <a:ea typeface="Times New Roman"/>
                        <a:cs typeface="Times New Roman"/>
                      </a:defRPr>
                    </a:pPr>
                    <a:r>
                      <a:rPr lang="ru-RU"/>
                      <a:t>населення
77,4%</a:t>
                    </a:r>
                  </a:p>
                </c:rich>
              </c:tx>
              <c:spPr>
                <a:noFill/>
                <a:ln w="26883">
                  <a:noFill/>
                </a:ln>
              </c:spPr>
              <c:dLblPos val="bestFit"/>
              <c:showLegendKey val="0"/>
              <c:showVal val="0"/>
              <c:showCatName val="0"/>
              <c:showSerName val="0"/>
              <c:showPercent val="0"/>
              <c:showBubbleSize val="0"/>
            </c:dLbl>
            <c:dLbl>
              <c:idx val="1"/>
              <c:layout>
                <c:manualLayout>
                  <c:x val="5.5437763988111038E-2"/>
                  <c:y val="-0.2261499177009659"/>
                </c:manualLayout>
              </c:layout>
              <c:tx>
                <c:rich>
                  <a:bodyPr/>
                  <a:lstStyle/>
                  <a:p>
                    <a:pPr>
                      <a:defRPr sz="1270" b="0" i="0" u="none" strike="noStrike" baseline="0">
                        <a:solidFill>
                          <a:srgbClr val="000000"/>
                        </a:solidFill>
                        <a:latin typeface="Times New Roman"/>
                        <a:ea typeface="Times New Roman"/>
                        <a:cs typeface="Times New Roman"/>
                      </a:defRPr>
                    </a:pPr>
                    <a:r>
                      <a:rPr lang="ru-RU"/>
                      <a:t> бюджетні установи
20,4%</a:t>
                    </a:r>
                  </a:p>
                </c:rich>
              </c:tx>
              <c:spPr>
                <a:noFill/>
                <a:ln w="26883">
                  <a:noFill/>
                </a:ln>
              </c:spPr>
              <c:dLblPos val="bestFit"/>
              <c:showLegendKey val="0"/>
              <c:showVal val="0"/>
              <c:showCatName val="0"/>
              <c:showSerName val="0"/>
              <c:showPercent val="0"/>
              <c:showBubbleSize val="0"/>
            </c:dLbl>
            <c:dLbl>
              <c:idx val="2"/>
              <c:layout>
                <c:manualLayout>
                  <c:x val="-7.0650605760372671E-3"/>
                  <c:y val="0.14216966946928242"/>
                </c:manualLayout>
              </c:layout>
              <c:tx>
                <c:rich>
                  <a:bodyPr/>
                  <a:lstStyle/>
                  <a:p>
                    <a:pPr>
                      <a:defRPr sz="1270" b="0" i="0" u="none" strike="noStrike" baseline="0">
                        <a:solidFill>
                          <a:srgbClr val="000000"/>
                        </a:solidFill>
                        <a:latin typeface="Times New Roman"/>
                        <a:ea typeface="Times New Roman"/>
                        <a:cs typeface="Times New Roman"/>
                      </a:defRPr>
                    </a:pPr>
                    <a:r>
                      <a:rPr lang="ru-RU"/>
                      <a:t>госпрозрахунк. підприємства
2,2%</a:t>
                    </a:r>
                  </a:p>
                </c:rich>
              </c:tx>
              <c:spPr>
                <a:noFill/>
                <a:ln w="26883">
                  <a:noFill/>
                </a:ln>
              </c:spPr>
              <c:dLblPos val="bestFit"/>
              <c:showLegendKey val="0"/>
              <c:showVal val="0"/>
              <c:showCatName val="0"/>
              <c:showSerName val="0"/>
              <c:showPercent val="0"/>
              <c:showBubbleSize val="0"/>
            </c:dLbl>
            <c:numFmt formatCode="0%" sourceLinked="0"/>
            <c:spPr>
              <a:noFill/>
              <a:ln w="26883">
                <a:noFill/>
              </a:ln>
            </c:spPr>
            <c:txPr>
              <a:bodyPr/>
              <a:lstStyle/>
              <a:p>
                <a:pPr>
                  <a:defRPr sz="1270" b="0" i="0" u="none" strike="noStrike" baseline="0">
                    <a:solidFill>
                      <a:srgbClr val="000000"/>
                    </a:solidFill>
                    <a:latin typeface="Times New Roman"/>
                    <a:ea typeface="Times New Roman"/>
                    <a:cs typeface="Times New Roman"/>
                  </a:defRPr>
                </a:pPr>
                <a:endParaRPr lang="uk-UA"/>
              </a:p>
            </c:txPr>
            <c:showLegendKey val="0"/>
            <c:showVal val="0"/>
            <c:showCatName val="1"/>
            <c:showSerName val="0"/>
            <c:showPercent val="1"/>
            <c:showBubbleSize val="0"/>
            <c:showLeaderLines val="1"/>
          </c:dLbls>
          <c:cat>
            <c:strRef>
              <c:f>Sheet1!$A$2:$A$4</c:f>
              <c:strCache>
                <c:ptCount val="3"/>
                <c:pt idx="0">
                  <c:v>населення</c:v>
                </c:pt>
                <c:pt idx="1">
                  <c:v>підприємства які фінансуються з бюджету</c:v>
                </c:pt>
                <c:pt idx="2">
                  <c:v>госпрозрахункові підприємства</c:v>
                </c:pt>
              </c:strCache>
            </c:strRef>
          </c:cat>
          <c:val>
            <c:numRef>
              <c:f>Sheet1!$B$2:$B$4</c:f>
              <c:numCache>
                <c:formatCode>0.00%</c:formatCode>
                <c:ptCount val="3"/>
                <c:pt idx="0">
                  <c:v>0.77400000000000158</c:v>
                </c:pt>
                <c:pt idx="1">
                  <c:v>0.20400000000000001</c:v>
                </c:pt>
                <c:pt idx="2">
                  <c:v>2.2000000000000255E-2</c:v>
                </c:pt>
              </c:numCache>
            </c:numRef>
          </c:val>
        </c:ser>
        <c:dLbls>
          <c:showLegendKey val="0"/>
          <c:showVal val="0"/>
          <c:showCatName val="1"/>
          <c:showSerName val="0"/>
          <c:showPercent val="1"/>
          <c:showBubbleSize val="0"/>
          <c:showLeaderLines val="1"/>
        </c:dLbls>
      </c:pie3DChart>
      <c:spPr>
        <a:noFill/>
        <a:ln w="13441">
          <a:solidFill>
            <a:srgbClr val="FFFFFF"/>
          </a:solidFill>
          <a:prstDash val="solid"/>
        </a:ln>
      </c:spPr>
    </c:plotArea>
    <c:plotVisOnly val="1"/>
    <c:dispBlanksAs val="zero"/>
    <c:showDLblsOverMax val="0"/>
  </c:chart>
  <c:spPr>
    <a:noFill/>
    <a:ln>
      <a:noFill/>
    </a:ln>
  </c:spPr>
  <c:txPr>
    <a:bodyPr/>
    <a:lstStyle/>
    <a:p>
      <a:pPr>
        <a:defRPr sz="1032" b="1" i="0" u="none" strike="noStrike" baseline="0">
          <a:solidFill>
            <a:srgbClr val="000000"/>
          </a:solidFill>
          <a:latin typeface="Arial Cyr"/>
          <a:ea typeface="Arial Cyr"/>
          <a:cs typeface="Arial Cyr"/>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lang="uk-UA" sz="1400" b="1" i="0" u="none" strike="noStrike" kern="1200" baseline="0">
                <a:solidFill>
                  <a:sysClr val="windowText" lastClr="000000"/>
                </a:solidFill>
                <a:latin typeface="Times New Roman" pitchFamily="18" charset="0"/>
                <a:ea typeface="+mn-ea"/>
                <a:cs typeface="Times New Roman" pitchFamily="18" charset="0"/>
              </a:defRPr>
            </a:pPr>
            <a:r>
              <a:rPr sz="1400">
                <a:latin typeface="Times New Roman" pitchFamily="18" charset="0"/>
                <a:cs typeface="Times New Roman" pitchFamily="18" charset="0"/>
              </a:rPr>
              <a:t>Електроенергія </a:t>
            </a:r>
            <a:r>
              <a:rPr lang="uk-UA" sz="1400" b="1" i="0" baseline="0">
                <a:latin typeface="Times New Roman" pitchFamily="18" charset="0"/>
                <a:cs typeface="Times New Roman" pitchFamily="18" charset="0"/>
              </a:rPr>
              <a:t>(тис. кВт в рік)</a:t>
            </a:r>
            <a:endParaRPr lang="ru-RU" sz="1400">
              <a:latin typeface="Times New Roman" pitchFamily="18" charset="0"/>
              <a:cs typeface="Times New Roman" pitchFamily="18" charset="0"/>
            </a:endParaRPr>
          </a:p>
          <a:p>
            <a:pPr marL="0" marR="0" indent="0" algn="ctr" defTabSz="914400" rtl="0" eaLnBrk="1" fontAlgn="auto" latinLnBrk="0" hangingPunct="1">
              <a:lnSpc>
                <a:spcPct val="100000"/>
              </a:lnSpc>
              <a:spcBef>
                <a:spcPts val="0"/>
              </a:spcBef>
              <a:spcAft>
                <a:spcPts val="0"/>
              </a:spcAft>
              <a:buClrTx/>
              <a:buSzTx/>
              <a:buFontTx/>
              <a:buNone/>
              <a:tabLst/>
              <a:defRPr lang="uk-UA" sz="1400" b="1" i="0" u="none" strike="noStrike" kern="1200" baseline="0">
                <a:solidFill>
                  <a:sysClr val="windowText" lastClr="000000"/>
                </a:solidFill>
                <a:latin typeface="Times New Roman" pitchFamily="18" charset="0"/>
                <a:ea typeface="+mn-ea"/>
                <a:cs typeface="Times New Roman" pitchFamily="18" charset="0"/>
              </a:defRPr>
            </a:pPr>
            <a:endParaRPr sz="1400">
              <a:latin typeface="Times New Roman" pitchFamily="18" charset="0"/>
              <a:cs typeface="Times New Roman" pitchFamily="18" charset="0"/>
            </a:endParaRPr>
          </a:p>
        </c:rich>
      </c:tx>
      <c:layout>
        <c:manualLayout>
          <c:xMode val="edge"/>
          <c:yMode val="edge"/>
          <c:x val="0.18273939056763971"/>
          <c:y val="2.3118918672916801E-2"/>
        </c:manualLayout>
      </c:layout>
      <c:overlay val="0"/>
    </c:title>
    <c:autoTitleDeleted val="0"/>
    <c:plotArea>
      <c:layout/>
      <c:barChart>
        <c:barDir val="col"/>
        <c:grouping val="clustered"/>
        <c:varyColors val="0"/>
        <c:ser>
          <c:idx val="0"/>
          <c:order val="0"/>
          <c:tx>
            <c:strRef>
              <c:f>Лист2!$A$13</c:f>
              <c:strCache>
                <c:ptCount val="1"/>
                <c:pt idx="0">
                  <c:v>Електроенергія</c:v>
                </c:pt>
              </c:strCache>
            </c:strRef>
          </c:tx>
          <c:invertIfNegative val="0"/>
          <c:dLbls>
            <c:txPr>
              <a:bodyPr/>
              <a:lstStyle/>
              <a:p>
                <a:pPr>
                  <a:defRPr lang="uk-UA"/>
                </a:pPr>
                <a:endParaRPr lang="uk-UA"/>
              </a:p>
            </c:txPr>
            <c:showLegendKey val="0"/>
            <c:showVal val="1"/>
            <c:showCatName val="0"/>
            <c:showSerName val="0"/>
            <c:showPercent val="0"/>
            <c:showBubbleSize val="0"/>
            <c:showLeaderLines val="0"/>
          </c:dLbls>
          <c:cat>
            <c:strRef>
              <c:f>Лист2!$B$12:$D$12</c:f>
              <c:strCache>
                <c:ptCount val="3"/>
                <c:pt idx="0">
                  <c:v>До проекту</c:v>
                </c:pt>
                <c:pt idx="1">
                  <c:v>Після впровадження проекту</c:v>
                </c:pt>
                <c:pt idx="2">
                  <c:v>Економія</c:v>
                </c:pt>
              </c:strCache>
            </c:strRef>
          </c:cat>
          <c:val>
            <c:numRef>
              <c:f>Лист2!$B$13:$D$13</c:f>
              <c:numCache>
                <c:formatCode>0</c:formatCode>
                <c:ptCount val="3"/>
                <c:pt idx="0">
                  <c:v>11954</c:v>
                </c:pt>
                <c:pt idx="1">
                  <c:v>10975</c:v>
                </c:pt>
                <c:pt idx="2">
                  <c:v>979</c:v>
                </c:pt>
              </c:numCache>
            </c:numRef>
          </c:val>
        </c:ser>
        <c:dLbls>
          <c:showLegendKey val="0"/>
          <c:showVal val="0"/>
          <c:showCatName val="0"/>
          <c:showSerName val="0"/>
          <c:showPercent val="0"/>
          <c:showBubbleSize val="0"/>
        </c:dLbls>
        <c:gapWidth val="150"/>
        <c:axId val="41503744"/>
        <c:axId val="145052160"/>
      </c:barChart>
      <c:catAx>
        <c:axId val="41503744"/>
        <c:scaling>
          <c:orientation val="minMax"/>
        </c:scaling>
        <c:delete val="0"/>
        <c:axPos val="b"/>
        <c:majorTickMark val="out"/>
        <c:minorTickMark val="none"/>
        <c:tickLblPos val="nextTo"/>
        <c:txPr>
          <a:bodyPr/>
          <a:lstStyle/>
          <a:p>
            <a:pPr>
              <a:defRPr lang="uk-UA"/>
            </a:pPr>
            <a:endParaRPr lang="uk-UA"/>
          </a:p>
        </c:txPr>
        <c:crossAx val="145052160"/>
        <c:crosses val="autoZero"/>
        <c:auto val="1"/>
        <c:lblAlgn val="ctr"/>
        <c:lblOffset val="100"/>
        <c:noMultiLvlLbl val="0"/>
      </c:catAx>
      <c:valAx>
        <c:axId val="145052160"/>
        <c:scaling>
          <c:orientation val="minMax"/>
        </c:scaling>
        <c:delete val="0"/>
        <c:axPos val="l"/>
        <c:majorGridlines/>
        <c:numFmt formatCode="0" sourceLinked="1"/>
        <c:majorTickMark val="out"/>
        <c:minorTickMark val="none"/>
        <c:tickLblPos val="nextTo"/>
        <c:txPr>
          <a:bodyPr/>
          <a:lstStyle/>
          <a:p>
            <a:pPr>
              <a:defRPr lang="uk-UA"/>
            </a:pPr>
            <a:endParaRPr lang="uk-UA"/>
          </a:p>
        </c:txPr>
        <c:crossAx val="4150374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3879228638087064E-2"/>
          <c:y val="4.3650481189851313E-2"/>
          <c:w val="0.68762408551011556"/>
          <c:h val="0.81952099737532813"/>
        </c:manualLayout>
      </c:layout>
      <c:barChart>
        <c:barDir val="bar"/>
        <c:grouping val="clustered"/>
        <c:varyColors val="0"/>
        <c:ser>
          <c:idx val="0"/>
          <c:order val="0"/>
          <c:tx>
            <c:strRef>
              <c:f>Лист1!$B$1</c:f>
              <c:strCache>
                <c:ptCount val="1"/>
                <c:pt idx="0">
                  <c:v>Доходи всього з ПДВ</c:v>
                </c:pt>
              </c:strCache>
            </c:strRef>
          </c:tx>
          <c:invertIfNegative val="0"/>
          <c:dLbls>
            <c:showLegendKey val="0"/>
            <c:showVal val="1"/>
            <c:showCatName val="0"/>
            <c:showSerName val="0"/>
            <c:showPercent val="0"/>
            <c:showBubbleSize val="0"/>
            <c:showLeaderLines val="0"/>
          </c:dLbls>
          <c:cat>
            <c:numRef>
              <c:f>Лист1!$A$2:$A$6</c:f>
              <c:numCache>
                <c:formatCode>General</c:formatCode>
                <c:ptCount val="5"/>
                <c:pt idx="0">
                  <c:v>2012</c:v>
                </c:pt>
                <c:pt idx="1">
                  <c:v>2013</c:v>
                </c:pt>
                <c:pt idx="2">
                  <c:v>2014</c:v>
                </c:pt>
                <c:pt idx="3">
                  <c:v>2015</c:v>
                </c:pt>
                <c:pt idx="4">
                  <c:v>2016</c:v>
                </c:pt>
              </c:numCache>
            </c:numRef>
          </c:cat>
          <c:val>
            <c:numRef>
              <c:f>Лист1!$B$2:$B$6</c:f>
              <c:numCache>
                <c:formatCode>#,##0.00</c:formatCode>
                <c:ptCount val="5"/>
                <c:pt idx="0">
                  <c:v>163719.6</c:v>
                </c:pt>
                <c:pt idx="1">
                  <c:v>120240.2</c:v>
                </c:pt>
                <c:pt idx="2" formatCode="#,##0">
                  <c:v>116432</c:v>
                </c:pt>
                <c:pt idx="3">
                  <c:v>162063.79999999999</c:v>
                </c:pt>
                <c:pt idx="4">
                  <c:v>240575.5</c:v>
                </c:pt>
              </c:numCache>
            </c:numRef>
          </c:val>
        </c:ser>
        <c:ser>
          <c:idx val="1"/>
          <c:order val="1"/>
          <c:tx>
            <c:strRef>
              <c:f>Лист1!$C$1</c:f>
              <c:strCache>
                <c:ptCount val="1"/>
                <c:pt idx="0">
                  <c:v>Витрати всього без ПДВ</c:v>
                </c:pt>
              </c:strCache>
            </c:strRef>
          </c:tx>
          <c:invertIfNegative val="0"/>
          <c:dLbls>
            <c:showLegendKey val="0"/>
            <c:showVal val="1"/>
            <c:showCatName val="0"/>
            <c:showSerName val="0"/>
            <c:showPercent val="0"/>
            <c:showBubbleSize val="0"/>
            <c:showLeaderLines val="0"/>
          </c:dLbls>
          <c:cat>
            <c:numRef>
              <c:f>Лист1!$A$2:$A$6</c:f>
              <c:numCache>
                <c:formatCode>General</c:formatCode>
                <c:ptCount val="5"/>
                <c:pt idx="0">
                  <c:v>2012</c:v>
                </c:pt>
                <c:pt idx="1">
                  <c:v>2013</c:v>
                </c:pt>
                <c:pt idx="2">
                  <c:v>2014</c:v>
                </c:pt>
                <c:pt idx="3">
                  <c:v>2015</c:v>
                </c:pt>
                <c:pt idx="4">
                  <c:v>2016</c:v>
                </c:pt>
              </c:numCache>
            </c:numRef>
          </c:cat>
          <c:val>
            <c:numRef>
              <c:f>Лист1!$C$2:$C$6</c:f>
              <c:numCache>
                <c:formatCode>#,##0.00</c:formatCode>
                <c:ptCount val="5"/>
                <c:pt idx="0">
                  <c:v>169700.4</c:v>
                </c:pt>
                <c:pt idx="1">
                  <c:v>125816.1</c:v>
                </c:pt>
                <c:pt idx="2">
                  <c:v>111618.5</c:v>
                </c:pt>
                <c:pt idx="3">
                  <c:v>150135.29999999999</c:v>
                </c:pt>
                <c:pt idx="4">
                  <c:v>228463.3</c:v>
                </c:pt>
              </c:numCache>
            </c:numRef>
          </c:val>
        </c:ser>
        <c:ser>
          <c:idx val="2"/>
          <c:order val="2"/>
          <c:tx>
            <c:strRef>
              <c:f>Лист1!$D$1</c:f>
              <c:strCache>
                <c:ptCount val="1"/>
                <c:pt idx="0">
                  <c:v>Фінансовий результат (збиток)</c:v>
                </c:pt>
              </c:strCache>
            </c:strRef>
          </c:tx>
          <c:invertIfNegative val="0"/>
          <c:dLbls>
            <c:showLegendKey val="0"/>
            <c:showVal val="1"/>
            <c:showCatName val="0"/>
            <c:showSerName val="0"/>
            <c:showPercent val="0"/>
            <c:showBubbleSize val="0"/>
            <c:showLeaderLines val="0"/>
          </c:dLbls>
          <c:trendline>
            <c:trendlineType val="linear"/>
            <c:dispRSqr val="0"/>
            <c:dispEq val="0"/>
          </c:trendline>
          <c:cat>
            <c:numRef>
              <c:f>Лист1!$A$2:$A$6</c:f>
              <c:numCache>
                <c:formatCode>General</c:formatCode>
                <c:ptCount val="5"/>
                <c:pt idx="0">
                  <c:v>2012</c:v>
                </c:pt>
                <c:pt idx="1">
                  <c:v>2013</c:v>
                </c:pt>
                <c:pt idx="2">
                  <c:v>2014</c:v>
                </c:pt>
                <c:pt idx="3">
                  <c:v>2015</c:v>
                </c:pt>
                <c:pt idx="4">
                  <c:v>2016</c:v>
                </c:pt>
              </c:numCache>
            </c:numRef>
          </c:cat>
          <c:val>
            <c:numRef>
              <c:f>Лист1!$D$2:$D$6</c:f>
              <c:numCache>
                <c:formatCode>#,##0.00</c:formatCode>
                <c:ptCount val="5"/>
                <c:pt idx="0">
                  <c:v>33267.4</c:v>
                </c:pt>
                <c:pt idx="1">
                  <c:v>25615.9</c:v>
                </c:pt>
                <c:pt idx="2">
                  <c:v>14591.2</c:v>
                </c:pt>
                <c:pt idx="3">
                  <c:v>15082.2</c:v>
                </c:pt>
                <c:pt idx="4">
                  <c:v>27983.7</c:v>
                </c:pt>
              </c:numCache>
            </c:numRef>
          </c:val>
        </c:ser>
        <c:dLbls>
          <c:showLegendKey val="0"/>
          <c:showVal val="0"/>
          <c:showCatName val="0"/>
          <c:showSerName val="0"/>
          <c:showPercent val="0"/>
          <c:showBubbleSize val="0"/>
        </c:dLbls>
        <c:gapWidth val="150"/>
        <c:axId val="41501696"/>
        <c:axId val="85695232"/>
      </c:barChart>
      <c:valAx>
        <c:axId val="85695232"/>
        <c:scaling>
          <c:orientation val="minMax"/>
        </c:scaling>
        <c:delete val="0"/>
        <c:axPos val="b"/>
        <c:majorGridlines/>
        <c:numFmt formatCode="#,##0.00" sourceLinked="1"/>
        <c:majorTickMark val="out"/>
        <c:minorTickMark val="none"/>
        <c:tickLblPos val="nextTo"/>
        <c:crossAx val="41501696"/>
        <c:crosses val="autoZero"/>
        <c:crossBetween val="between"/>
      </c:valAx>
      <c:catAx>
        <c:axId val="41501696"/>
        <c:scaling>
          <c:orientation val="minMax"/>
        </c:scaling>
        <c:delete val="0"/>
        <c:axPos val="l"/>
        <c:numFmt formatCode="General" sourceLinked="1"/>
        <c:majorTickMark val="out"/>
        <c:minorTickMark val="none"/>
        <c:tickLblPos val="nextTo"/>
        <c:crossAx val="85695232"/>
        <c:crosses val="autoZero"/>
        <c:auto val="1"/>
        <c:lblAlgn val="ctr"/>
        <c:lblOffset val="100"/>
        <c:noMultiLvlLbl val="0"/>
      </c:catAx>
    </c:plotArea>
    <c:legend>
      <c:legendPos val="r"/>
      <c:legendEntry>
        <c:idx val="0"/>
        <c:txPr>
          <a:bodyPr/>
          <a:lstStyle/>
          <a:p>
            <a:pPr>
              <a:defRPr sz="1100"/>
            </a:pPr>
            <a:endParaRPr lang="uk-UA"/>
          </a:p>
        </c:txPr>
      </c:legendEntry>
      <c:legendEntry>
        <c:idx val="1"/>
        <c:txPr>
          <a:bodyPr/>
          <a:lstStyle/>
          <a:p>
            <a:pPr>
              <a:defRPr sz="1100"/>
            </a:pPr>
            <a:endParaRPr lang="uk-UA"/>
          </a:p>
        </c:txPr>
      </c:legendEntry>
      <c:legendEntry>
        <c:idx val="2"/>
        <c:txPr>
          <a:bodyPr/>
          <a:lstStyle/>
          <a:p>
            <a:pPr>
              <a:defRPr sz="1100"/>
            </a:pPr>
            <a:endParaRPr lang="uk-UA"/>
          </a:p>
        </c:txPr>
      </c:legendEntry>
      <c:layout>
        <c:manualLayout>
          <c:xMode val="edge"/>
          <c:yMode val="edge"/>
          <c:x val="0.79562500758283783"/>
          <c:y val="0.28918978877640411"/>
          <c:w val="0.19204833602271307"/>
          <c:h val="0.60812804649419361"/>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Calibri"/>
                <a:ea typeface="Calibri"/>
                <a:cs typeface="Calibri"/>
              </a:defRPr>
            </a:pPr>
            <a:r>
              <a:rPr lang="ru-RU">
                <a:latin typeface="Times New Roman" pitchFamily="18" charset="0"/>
                <a:cs typeface="Times New Roman" pitchFamily="18" charset="0"/>
              </a:rPr>
              <a:t>СТРУКТУРА ПОСЛУГ ДМП "ІФТКЕ" ЗА 2016р.  Гкал </a:t>
            </a:r>
          </a:p>
        </c:rich>
      </c:tx>
      <c:layout>
        <c:manualLayout>
          <c:xMode val="edge"/>
          <c:yMode val="edge"/>
          <c:x val="0.1541501976284585"/>
          <c:y val="2.0202020202020211E-2"/>
        </c:manualLayout>
      </c:layout>
      <c:overlay val="0"/>
      <c:spPr>
        <a:noFill/>
        <a:ln w="25399">
          <a:noFill/>
        </a:ln>
      </c:spPr>
    </c:title>
    <c:autoTitleDeleted val="0"/>
    <c:view3D>
      <c:rotX val="25"/>
      <c:rotY val="150"/>
      <c:rAngAx val="0"/>
      <c:perspective val="0"/>
    </c:view3D>
    <c:floor>
      <c:thickness val="0"/>
    </c:floor>
    <c:sideWall>
      <c:thickness val="0"/>
    </c:sideWall>
    <c:backWall>
      <c:thickness val="0"/>
    </c:backWall>
    <c:plotArea>
      <c:layout>
        <c:manualLayout>
          <c:layoutTarget val="inner"/>
          <c:xMode val="edge"/>
          <c:yMode val="edge"/>
          <c:x val="0.20355731225296494"/>
          <c:y val="0.24579124579124825"/>
          <c:w val="0.6205533596837991"/>
          <c:h val="0.58585858585858586"/>
        </c:manualLayout>
      </c:layout>
      <c:pie3DChart>
        <c:varyColors val="1"/>
        <c:ser>
          <c:idx val="0"/>
          <c:order val="0"/>
          <c:tx>
            <c:strRef>
              <c:f>Sheet1!$B$1</c:f>
              <c:strCache>
                <c:ptCount val="1"/>
              </c:strCache>
            </c:strRef>
          </c:tx>
          <c:spPr>
            <a:solidFill>
              <a:srgbClr val="9999FF"/>
            </a:solidFill>
            <a:ln w="12700">
              <a:solidFill>
                <a:srgbClr val="000000"/>
              </a:solidFill>
              <a:prstDash val="solid"/>
            </a:ln>
          </c:spPr>
          <c:explosion val="25"/>
          <c:dPt>
            <c:idx val="1"/>
            <c:bubble3D val="0"/>
            <c:spPr>
              <a:solidFill>
                <a:srgbClr val="FFFF00"/>
              </a:solidFill>
              <a:ln w="12700">
                <a:solidFill>
                  <a:srgbClr val="000000"/>
                </a:solidFill>
                <a:prstDash val="solid"/>
              </a:ln>
            </c:spPr>
          </c:dPt>
          <c:dPt>
            <c:idx val="2"/>
            <c:bubble3D val="0"/>
            <c:spPr>
              <a:solidFill>
                <a:srgbClr val="FF00FF"/>
              </a:solidFill>
              <a:ln w="12700">
                <a:solidFill>
                  <a:srgbClr val="000000"/>
                </a:solidFill>
                <a:prstDash val="solid"/>
              </a:ln>
            </c:spPr>
          </c:dPt>
          <c:dLbls>
            <c:dLbl>
              <c:idx val="0"/>
              <c:layout>
                <c:manualLayout>
                  <c:x val="0.10046245035162529"/>
                  <c:y val="-2.3453321419414509E-2"/>
                </c:manualLayout>
              </c:layout>
              <c:dLblPos val="bestFit"/>
              <c:showLegendKey val="0"/>
              <c:showVal val="1"/>
              <c:showCatName val="1"/>
              <c:showSerName val="0"/>
              <c:showPercent val="0"/>
              <c:showBubbleSize val="0"/>
            </c:dLbl>
            <c:dLbl>
              <c:idx val="1"/>
              <c:layout>
                <c:manualLayout>
                  <c:x val="-0.24801417678291793"/>
                  <c:y val="0.11535011040409991"/>
                </c:manualLayout>
              </c:layout>
              <c:dLblPos val="bestFit"/>
              <c:showLegendKey val="0"/>
              <c:showVal val="1"/>
              <c:showCatName val="1"/>
              <c:showSerName val="0"/>
              <c:showPercent val="0"/>
              <c:showBubbleSize val="0"/>
            </c:dLbl>
            <c:dLbl>
              <c:idx val="2"/>
              <c:layout>
                <c:manualLayout>
                  <c:x val="-0.14124503315199677"/>
                  <c:y val="5.4041653637437091E-2"/>
                </c:manualLayout>
              </c:layout>
              <c:dLblPos val="bestFit"/>
              <c:showLegendKey val="0"/>
              <c:showVal val="1"/>
              <c:showCatName val="1"/>
              <c:showSerName val="0"/>
              <c:showPercent val="0"/>
              <c:showBubbleSize val="0"/>
            </c:dLbl>
            <c:spPr>
              <a:noFill/>
              <a:ln w="25399">
                <a:noFill/>
              </a:ln>
            </c:spPr>
            <c:txPr>
              <a:bodyPr/>
              <a:lstStyle/>
              <a:p>
                <a:pPr>
                  <a:defRPr sz="1200" b="0" i="0" u="none" strike="noStrike" baseline="0">
                    <a:solidFill>
                      <a:srgbClr val="000000"/>
                    </a:solidFill>
                    <a:latin typeface="Times New Roman"/>
                    <a:ea typeface="Times New Roman"/>
                    <a:cs typeface="Times New Roman"/>
                  </a:defRPr>
                </a:pPr>
                <a:endParaRPr lang="uk-UA"/>
              </a:p>
            </c:txPr>
            <c:showLegendKey val="0"/>
            <c:showVal val="1"/>
            <c:showCatName val="1"/>
            <c:showSerName val="0"/>
            <c:showPercent val="0"/>
            <c:showBubbleSize val="0"/>
            <c:showLeaderLines val="1"/>
          </c:dLbls>
          <c:cat>
            <c:strRef>
              <c:f>Sheet1!$A$2:$A$4</c:f>
              <c:strCache>
                <c:ptCount val="3"/>
                <c:pt idx="0">
                  <c:v>ГАРЯЧА ВОДА</c:v>
                </c:pt>
                <c:pt idx="1">
                  <c:v>ПАРА</c:v>
                </c:pt>
                <c:pt idx="2">
                  <c:v>ОПАЛЕННЯ</c:v>
                </c:pt>
              </c:strCache>
            </c:strRef>
          </c:cat>
          <c:val>
            <c:numRef>
              <c:f>Sheet1!$B$2:$B$4</c:f>
              <c:numCache>
                <c:formatCode>General</c:formatCode>
                <c:ptCount val="3"/>
                <c:pt idx="0">
                  <c:v>6918.24</c:v>
                </c:pt>
                <c:pt idx="1">
                  <c:v>889.78000000000054</c:v>
                </c:pt>
                <c:pt idx="2">
                  <c:v>213472.08</c:v>
                </c:pt>
              </c:numCache>
            </c:numRef>
          </c:val>
        </c:ser>
        <c:dLbls>
          <c:showLegendKey val="0"/>
          <c:showVal val="1"/>
          <c:showCatName val="1"/>
          <c:showSerName val="0"/>
          <c:showPercent val="0"/>
          <c:showBubbleSize val="0"/>
          <c:showLeaderLines val="1"/>
        </c:dLbls>
      </c:pie3DChart>
      <c:spPr>
        <a:solidFill>
          <a:srgbClr val="FFFFFF"/>
        </a:solidFill>
        <a:ln w="12700">
          <a:solidFill>
            <a:srgbClr val="FFFFFF"/>
          </a:solidFill>
          <a:prstDash val="solid"/>
        </a:ln>
      </c:spPr>
    </c:plotArea>
    <c:plotVisOnly val="1"/>
    <c:dispBlanksAs val="zero"/>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Разом</c:v>
                </c:pt>
              </c:strCache>
            </c:strRef>
          </c:tx>
          <c:invertIfNegative val="0"/>
          <c:dLbls>
            <c:txPr>
              <a:bodyPr/>
              <a:lstStyle/>
              <a:p>
                <a:pPr>
                  <a:defRPr b="1" i="0" baseline="0"/>
                </a:pPr>
                <a:endParaRPr lang="uk-UA"/>
              </a:p>
            </c:txPr>
            <c:showLegendKey val="0"/>
            <c:showVal val="1"/>
            <c:showCatName val="0"/>
            <c:showSerName val="0"/>
            <c:showPercent val="0"/>
            <c:showBubbleSize val="0"/>
            <c:showLeaderLines val="0"/>
          </c:dLbls>
          <c:cat>
            <c:strRef>
              <c:f>Лист1!$A$2:$A$5</c:f>
              <c:strCache>
                <c:ptCount val="4"/>
                <c:pt idx="0">
                  <c:v>Факт 2013р.</c:v>
                </c:pt>
                <c:pt idx="1">
                  <c:v>Факт 2014р.</c:v>
                </c:pt>
                <c:pt idx="2">
                  <c:v>Факт 2015р.</c:v>
                </c:pt>
                <c:pt idx="3">
                  <c:v>Факт 2016р.</c:v>
                </c:pt>
              </c:strCache>
            </c:strRef>
          </c:cat>
          <c:val>
            <c:numRef>
              <c:f>Лист1!$B$2:$B$5</c:f>
              <c:numCache>
                <c:formatCode>#,##0.00</c:formatCode>
                <c:ptCount val="4"/>
                <c:pt idx="0">
                  <c:v>271481.0300000002</c:v>
                </c:pt>
                <c:pt idx="1">
                  <c:v>226289.56</c:v>
                </c:pt>
                <c:pt idx="2">
                  <c:v>206169.75</c:v>
                </c:pt>
                <c:pt idx="3">
                  <c:v>221280.1</c:v>
                </c:pt>
              </c:numCache>
            </c:numRef>
          </c:val>
        </c:ser>
        <c:ser>
          <c:idx val="1"/>
          <c:order val="1"/>
          <c:tx>
            <c:strRef>
              <c:f>Лист1!$C$1</c:f>
              <c:strCache>
                <c:ptCount val="1"/>
                <c:pt idx="0">
                  <c:v>опалення</c:v>
                </c:pt>
              </c:strCache>
            </c:strRef>
          </c:tx>
          <c:invertIfNegative val="0"/>
          <c:dLbls>
            <c:showLegendKey val="0"/>
            <c:showVal val="1"/>
            <c:showCatName val="0"/>
            <c:showSerName val="0"/>
            <c:showPercent val="0"/>
            <c:showBubbleSize val="0"/>
            <c:showLeaderLines val="0"/>
          </c:dLbls>
          <c:cat>
            <c:strRef>
              <c:f>Лист1!$A$2:$A$5</c:f>
              <c:strCache>
                <c:ptCount val="4"/>
                <c:pt idx="0">
                  <c:v>Факт 2013р.</c:v>
                </c:pt>
                <c:pt idx="1">
                  <c:v>Факт 2014р.</c:v>
                </c:pt>
                <c:pt idx="2">
                  <c:v>Факт 2015р.</c:v>
                </c:pt>
                <c:pt idx="3">
                  <c:v>Факт 2016р.</c:v>
                </c:pt>
              </c:strCache>
            </c:strRef>
          </c:cat>
          <c:val>
            <c:numRef>
              <c:f>Лист1!$C$2:$C$5</c:f>
              <c:numCache>
                <c:formatCode>#,##0.00</c:formatCode>
                <c:ptCount val="4"/>
                <c:pt idx="0">
                  <c:v>256279.43</c:v>
                </c:pt>
                <c:pt idx="1">
                  <c:v>214463.46</c:v>
                </c:pt>
                <c:pt idx="2">
                  <c:v>196944.94</c:v>
                </c:pt>
                <c:pt idx="3">
                  <c:v>214361.86</c:v>
                </c:pt>
              </c:numCache>
            </c:numRef>
          </c:val>
        </c:ser>
        <c:ser>
          <c:idx val="2"/>
          <c:order val="2"/>
          <c:tx>
            <c:strRef>
              <c:f>Лист1!$D$1</c:f>
              <c:strCache>
                <c:ptCount val="1"/>
                <c:pt idx="0">
                  <c:v>ГВП</c:v>
                </c:pt>
              </c:strCache>
            </c:strRef>
          </c:tx>
          <c:invertIfNegative val="0"/>
          <c:dLbls>
            <c:showLegendKey val="0"/>
            <c:showVal val="1"/>
            <c:showCatName val="0"/>
            <c:showSerName val="0"/>
            <c:showPercent val="0"/>
            <c:showBubbleSize val="0"/>
            <c:showLeaderLines val="0"/>
          </c:dLbls>
          <c:cat>
            <c:strRef>
              <c:f>Лист1!$A$2:$A$5</c:f>
              <c:strCache>
                <c:ptCount val="4"/>
                <c:pt idx="0">
                  <c:v>Факт 2013р.</c:v>
                </c:pt>
                <c:pt idx="1">
                  <c:v>Факт 2014р.</c:v>
                </c:pt>
                <c:pt idx="2">
                  <c:v>Факт 2015р.</c:v>
                </c:pt>
                <c:pt idx="3">
                  <c:v>Факт 2016р.</c:v>
                </c:pt>
              </c:strCache>
            </c:strRef>
          </c:cat>
          <c:val>
            <c:numRef>
              <c:f>Лист1!$D$2:$D$5</c:f>
              <c:numCache>
                <c:formatCode>#,##0.00</c:formatCode>
                <c:ptCount val="4"/>
                <c:pt idx="0">
                  <c:v>15201.6</c:v>
                </c:pt>
                <c:pt idx="1">
                  <c:v>11826.1</c:v>
                </c:pt>
                <c:pt idx="2">
                  <c:v>9224.81</c:v>
                </c:pt>
                <c:pt idx="3">
                  <c:v>6918.24</c:v>
                </c:pt>
              </c:numCache>
            </c:numRef>
          </c:val>
        </c:ser>
        <c:dLbls>
          <c:showLegendKey val="0"/>
          <c:showVal val="0"/>
          <c:showCatName val="0"/>
          <c:showSerName val="0"/>
          <c:showPercent val="0"/>
          <c:showBubbleSize val="0"/>
        </c:dLbls>
        <c:gapWidth val="150"/>
        <c:axId val="44564992"/>
        <c:axId val="140633792"/>
      </c:barChart>
      <c:catAx>
        <c:axId val="44564992"/>
        <c:scaling>
          <c:orientation val="minMax"/>
        </c:scaling>
        <c:delete val="0"/>
        <c:axPos val="l"/>
        <c:majorTickMark val="out"/>
        <c:minorTickMark val="none"/>
        <c:tickLblPos val="nextTo"/>
        <c:crossAx val="140633792"/>
        <c:crosses val="autoZero"/>
        <c:auto val="1"/>
        <c:lblAlgn val="ctr"/>
        <c:lblOffset val="100"/>
        <c:noMultiLvlLbl val="0"/>
      </c:catAx>
      <c:valAx>
        <c:axId val="140633792"/>
        <c:scaling>
          <c:orientation val="minMax"/>
        </c:scaling>
        <c:delete val="1"/>
        <c:axPos val="b"/>
        <c:majorGridlines/>
        <c:numFmt formatCode="#,##0.00" sourceLinked="1"/>
        <c:majorTickMark val="out"/>
        <c:minorTickMark val="none"/>
        <c:tickLblPos val="nextTo"/>
        <c:crossAx val="44564992"/>
        <c:crosses val="autoZero"/>
        <c:crossBetween val="between"/>
      </c:valAx>
    </c:plotArea>
    <c:legend>
      <c:legendPos val="r"/>
      <c:layout>
        <c:manualLayout>
          <c:xMode val="edge"/>
          <c:yMode val="edge"/>
          <c:x val="0.81468109829924562"/>
          <c:y val="0.38682984275059534"/>
          <c:w val="0.12959134752118875"/>
          <c:h val="0.22634031449881081"/>
        </c:manualLayout>
      </c:layout>
      <c:overlay val="0"/>
    </c:legend>
    <c:plotVisOnly val="1"/>
    <c:dispBlanksAs val="gap"/>
    <c:showDLblsOverMax val="0"/>
  </c:chart>
  <c:txPr>
    <a:bodyPr/>
    <a:lstStyle/>
    <a:p>
      <a:pPr>
        <a:defRPr sz="1100" b="0" i="1" baseline="0"/>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dLbls>
            <c:txPr>
              <a:bodyPr/>
              <a:lstStyle/>
              <a:p>
                <a:pPr>
                  <a:defRPr sz="1200" b="1" i="0" baseline="0"/>
                </a:pPr>
                <a:endParaRPr lang="uk-UA"/>
              </a:p>
            </c:txPr>
            <c:showLegendKey val="0"/>
            <c:showVal val="1"/>
            <c:showCatName val="0"/>
            <c:showSerName val="0"/>
            <c:showPercent val="0"/>
            <c:showBubbleSize val="0"/>
            <c:showLeaderLines val="0"/>
          </c:dLbls>
          <c:cat>
            <c:strRef>
              <c:f>Лист1!$A$2:$A$5</c:f>
              <c:strCache>
                <c:ptCount val="4"/>
                <c:pt idx="0">
                  <c:v>Факт 2013р.</c:v>
                </c:pt>
                <c:pt idx="1">
                  <c:v>Факт 2014р.</c:v>
                </c:pt>
                <c:pt idx="2">
                  <c:v>Факт 2015р.</c:v>
                </c:pt>
                <c:pt idx="3">
                  <c:v>Факт 2016р.</c:v>
                </c:pt>
              </c:strCache>
            </c:strRef>
          </c:cat>
          <c:val>
            <c:numRef>
              <c:f>Лист1!$B$2:$B$5</c:f>
              <c:numCache>
                <c:formatCode>#,##0.00</c:formatCode>
                <c:ptCount val="4"/>
                <c:pt idx="0">
                  <c:v>15201.6</c:v>
                </c:pt>
                <c:pt idx="1">
                  <c:v>11826.1</c:v>
                </c:pt>
                <c:pt idx="2">
                  <c:v>9224.81</c:v>
                </c:pt>
                <c:pt idx="3">
                  <c:v>6918.24</c:v>
                </c:pt>
              </c:numCache>
            </c:numRef>
          </c:val>
        </c:ser>
        <c:ser>
          <c:idx val="1"/>
          <c:order val="1"/>
          <c:tx>
            <c:strRef>
              <c:f>Лист1!$C$1</c:f>
              <c:strCache>
                <c:ptCount val="1"/>
                <c:pt idx="0">
                  <c:v>Столбец1</c:v>
                </c:pt>
              </c:strCache>
            </c:strRef>
          </c:tx>
          <c:invertIfNegative val="0"/>
          <c:cat>
            <c:strRef>
              <c:f>Лист1!$A$2:$A$5</c:f>
              <c:strCache>
                <c:ptCount val="4"/>
                <c:pt idx="0">
                  <c:v>Факт 2013р.</c:v>
                </c:pt>
                <c:pt idx="1">
                  <c:v>Факт 2014р.</c:v>
                </c:pt>
                <c:pt idx="2">
                  <c:v>Факт 2015р.</c:v>
                </c:pt>
                <c:pt idx="3">
                  <c:v>Факт 2016р.</c:v>
                </c:pt>
              </c:strCache>
            </c:strRef>
          </c:cat>
          <c:val>
            <c:numRef>
              <c:f>Лист1!$C$2:$C$5</c:f>
              <c:numCache>
                <c:formatCode>General</c:formatCode>
                <c:ptCount val="4"/>
              </c:numCache>
            </c:numRef>
          </c:val>
        </c:ser>
        <c:ser>
          <c:idx val="2"/>
          <c:order val="2"/>
          <c:tx>
            <c:strRef>
              <c:f>Лист1!$D$1</c:f>
              <c:strCache>
                <c:ptCount val="1"/>
                <c:pt idx="0">
                  <c:v>Столбец2</c:v>
                </c:pt>
              </c:strCache>
            </c:strRef>
          </c:tx>
          <c:invertIfNegative val="0"/>
          <c:cat>
            <c:strRef>
              <c:f>Лист1!$A$2:$A$5</c:f>
              <c:strCache>
                <c:ptCount val="4"/>
                <c:pt idx="0">
                  <c:v>Факт 2013р.</c:v>
                </c:pt>
                <c:pt idx="1">
                  <c:v>Факт 2014р.</c:v>
                </c:pt>
                <c:pt idx="2">
                  <c:v>Факт 2015р.</c:v>
                </c:pt>
                <c:pt idx="3">
                  <c:v>Факт 2016р.</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cylinder"/>
        <c:axId val="44567040"/>
        <c:axId val="140635520"/>
        <c:axId val="0"/>
      </c:bar3DChart>
      <c:catAx>
        <c:axId val="44567040"/>
        <c:scaling>
          <c:orientation val="minMax"/>
        </c:scaling>
        <c:delete val="0"/>
        <c:axPos val="b"/>
        <c:majorTickMark val="out"/>
        <c:minorTickMark val="none"/>
        <c:tickLblPos val="nextTo"/>
        <c:txPr>
          <a:bodyPr/>
          <a:lstStyle/>
          <a:p>
            <a:pPr>
              <a:defRPr sz="1100" baseline="0"/>
            </a:pPr>
            <a:endParaRPr lang="uk-UA"/>
          </a:p>
        </c:txPr>
        <c:crossAx val="140635520"/>
        <c:crosses val="autoZero"/>
        <c:auto val="1"/>
        <c:lblAlgn val="ctr"/>
        <c:lblOffset val="100"/>
        <c:noMultiLvlLbl val="0"/>
      </c:catAx>
      <c:valAx>
        <c:axId val="140635520"/>
        <c:scaling>
          <c:orientation val="minMax"/>
        </c:scaling>
        <c:delete val="0"/>
        <c:axPos val="l"/>
        <c:majorGridlines/>
        <c:numFmt formatCode="#,##0.00" sourceLinked="1"/>
        <c:majorTickMark val="out"/>
        <c:minorTickMark val="none"/>
        <c:tickLblPos val="nextTo"/>
        <c:crossAx val="44567040"/>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2"/>
      <c:rotY val="20"/>
      <c:depthPercent val="100"/>
      <c:rAngAx val="1"/>
    </c:view3D>
    <c:floor>
      <c:thickness val="0"/>
      <c:spPr>
        <a:solidFill>
          <a:srgbClr val="C0C0C0"/>
        </a:solidFill>
        <a:ln w="3175">
          <a:solidFill>
            <a:srgbClr val="000000"/>
          </a:solidFill>
          <a:prstDash val="solid"/>
        </a:ln>
      </c:spPr>
    </c:floor>
    <c:sideWall>
      <c:thickness val="0"/>
      <c:spPr>
        <a:solidFill>
          <a:srgbClr val="FFFFFF"/>
        </a:solidFill>
        <a:ln w="12700">
          <a:solidFill>
            <a:srgbClr val="FFFFFF"/>
          </a:solidFill>
          <a:prstDash val="solid"/>
        </a:ln>
      </c:spPr>
    </c:sideWall>
    <c:backWall>
      <c:thickness val="0"/>
      <c:spPr>
        <a:solidFill>
          <a:srgbClr val="FFFFFF"/>
        </a:solidFill>
        <a:ln w="12700">
          <a:solidFill>
            <a:srgbClr val="FFFFFF"/>
          </a:solidFill>
          <a:prstDash val="solid"/>
        </a:ln>
      </c:spPr>
    </c:backWall>
    <c:plotArea>
      <c:layout>
        <c:manualLayout>
          <c:layoutTarget val="inner"/>
          <c:xMode val="edge"/>
          <c:yMode val="edge"/>
          <c:x val="6.2208398133748122E-2"/>
          <c:y val="0.24350649350649706"/>
          <c:w val="0.92223950233281493"/>
          <c:h val="0.55194805194805263"/>
        </c:manualLayout>
      </c:layout>
      <c:bar3DChart>
        <c:barDir val="col"/>
        <c:grouping val="clustered"/>
        <c:varyColors val="0"/>
        <c:ser>
          <c:idx val="0"/>
          <c:order val="0"/>
          <c:tx>
            <c:strRef>
              <c:f>Sheet1!$A$2</c:f>
              <c:strCache>
                <c:ptCount val="1"/>
                <c:pt idx="0">
                  <c:v>населення</c:v>
                </c:pt>
              </c:strCache>
            </c:strRef>
          </c:tx>
          <c:spPr>
            <a:solidFill>
              <a:srgbClr val="9999FF"/>
            </a:solidFill>
            <a:ln w="12699">
              <a:solidFill>
                <a:srgbClr val="000000"/>
              </a:solidFill>
              <a:prstDash val="solid"/>
            </a:ln>
          </c:spPr>
          <c:invertIfNegative val="0"/>
          <c:dLbls>
            <c:dLbl>
              <c:idx val="0"/>
              <c:layout>
                <c:manualLayout>
                  <c:x val="-1.7886920415685586E-3"/>
                  <c:y val="5.9515583708125833E-2"/>
                </c:manualLayout>
              </c:layout>
              <c:showLegendKey val="0"/>
              <c:showVal val="1"/>
              <c:showCatName val="0"/>
              <c:showSerName val="0"/>
              <c:showPercent val="0"/>
              <c:showBubbleSize val="0"/>
            </c:dLbl>
            <c:dLbl>
              <c:idx val="1"/>
              <c:layout>
                <c:manualLayout>
                  <c:x val="2.3557738003248921E-3"/>
                  <c:y val="6.858571923792571E-2"/>
                </c:manualLayout>
              </c:layout>
              <c:showLegendKey val="0"/>
              <c:showVal val="1"/>
              <c:showCatName val="0"/>
              <c:showSerName val="0"/>
              <c:showPercent val="0"/>
              <c:showBubbleSize val="0"/>
            </c:dLbl>
            <c:dLbl>
              <c:idx val="2"/>
              <c:layout>
                <c:manualLayout>
                  <c:x val="-2.8311808540714013E-3"/>
                  <c:y val="0.10108541320842611"/>
                </c:manualLayout>
              </c:layout>
              <c:showLegendKey val="0"/>
              <c:showVal val="1"/>
              <c:showCatName val="0"/>
              <c:showSerName val="0"/>
              <c:showPercent val="0"/>
              <c:showBubbleSize val="0"/>
            </c:dLbl>
            <c:dLbl>
              <c:idx val="3"/>
              <c:layout>
                <c:manualLayout>
                  <c:x val="-3.2961377030637624E-3"/>
                  <c:y val="0.23170541075161491"/>
                </c:manualLayout>
              </c:layout>
              <c:showLegendKey val="0"/>
              <c:showVal val="1"/>
              <c:showCatName val="0"/>
              <c:showSerName val="0"/>
              <c:showPercent val="0"/>
              <c:showBubbleSize val="0"/>
            </c:dLbl>
            <c:spPr>
              <a:noFill/>
              <a:ln w="25399">
                <a:noFill/>
              </a:ln>
            </c:spPr>
            <c:txPr>
              <a:bodyPr/>
              <a:lstStyle/>
              <a:p>
                <a:pPr>
                  <a:defRPr sz="925"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dLbls>
          <c:cat>
            <c:numRef>
              <c:f>Sheet1!$B$1:$E$1</c:f>
              <c:numCache>
                <c:formatCode>General</c:formatCode>
                <c:ptCount val="4"/>
                <c:pt idx="0">
                  <c:v>2013</c:v>
                </c:pt>
                <c:pt idx="1">
                  <c:v>2014</c:v>
                </c:pt>
                <c:pt idx="2">
                  <c:v>2015</c:v>
                </c:pt>
                <c:pt idx="3">
                  <c:v>2016</c:v>
                </c:pt>
              </c:numCache>
            </c:numRef>
          </c:cat>
          <c:val>
            <c:numRef>
              <c:f>Sheet1!$B$2:$E$2</c:f>
              <c:numCache>
                <c:formatCode>General</c:formatCode>
                <c:ptCount val="4"/>
                <c:pt idx="0">
                  <c:v>161</c:v>
                </c:pt>
                <c:pt idx="1">
                  <c:v>231</c:v>
                </c:pt>
                <c:pt idx="2">
                  <c:v>499</c:v>
                </c:pt>
                <c:pt idx="3">
                  <c:v>1099</c:v>
                </c:pt>
              </c:numCache>
            </c:numRef>
          </c:val>
        </c:ser>
        <c:ser>
          <c:idx val="1"/>
          <c:order val="1"/>
          <c:tx>
            <c:strRef>
              <c:f>Sheet1!$A$3</c:f>
              <c:strCache>
                <c:ptCount val="1"/>
                <c:pt idx="0">
                  <c:v>юрид особи</c:v>
                </c:pt>
              </c:strCache>
            </c:strRef>
          </c:tx>
          <c:spPr>
            <a:solidFill>
              <a:srgbClr val="00CCFF"/>
            </a:solidFill>
            <a:ln w="12699">
              <a:solidFill>
                <a:srgbClr val="000000"/>
              </a:solidFill>
              <a:prstDash val="solid"/>
            </a:ln>
          </c:spPr>
          <c:invertIfNegative val="0"/>
          <c:dLbls>
            <c:dLbl>
              <c:idx val="0"/>
              <c:layout>
                <c:manualLayout>
                  <c:x val="-2.1598148332935539E-3"/>
                  <c:y val="0.11116877542965822"/>
                </c:manualLayout>
              </c:layout>
              <c:showLegendKey val="0"/>
              <c:showVal val="1"/>
              <c:showCatName val="0"/>
              <c:showSerName val="0"/>
              <c:showPercent val="0"/>
              <c:showBubbleSize val="0"/>
            </c:dLbl>
            <c:dLbl>
              <c:idx val="1"/>
              <c:layout>
                <c:manualLayout>
                  <c:x val="-1.069561728941622E-3"/>
                  <c:y val="0.17725243392603496"/>
                </c:manualLayout>
              </c:layout>
              <c:showLegendKey val="0"/>
              <c:showVal val="1"/>
              <c:showCatName val="0"/>
              <c:showSerName val="0"/>
              <c:showPercent val="0"/>
              <c:showBubbleSize val="0"/>
            </c:dLbl>
            <c:dLbl>
              <c:idx val="2"/>
              <c:layout>
                <c:manualLayout>
                  <c:x val="1.5195333833804738E-3"/>
                  <c:y val="0.21679179039155291"/>
                </c:manualLayout>
              </c:layout>
              <c:showLegendKey val="0"/>
              <c:showVal val="1"/>
              <c:showCatName val="0"/>
              <c:showSerName val="0"/>
              <c:showPercent val="0"/>
              <c:showBubbleSize val="0"/>
            </c:dLbl>
            <c:dLbl>
              <c:idx val="3"/>
              <c:layout>
                <c:manualLayout>
                  <c:x val="4.1087892719301414E-3"/>
                  <c:y val="0.17767930166533644"/>
                </c:manualLayout>
              </c:layout>
              <c:showLegendKey val="0"/>
              <c:showVal val="1"/>
              <c:showCatName val="0"/>
              <c:showSerName val="0"/>
              <c:showPercent val="0"/>
              <c:showBubbleSize val="0"/>
            </c:dLbl>
            <c:spPr>
              <a:noFill/>
              <a:ln w="25399">
                <a:noFill/>
              </a:ln>
            </c:spPr>
            <c:txPr>
              <a:bodyPr/>
              <a:lstStyle/>
              <a:p>
                <a:pPr>
                  <a:defRPr sz="925" b="1"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dLbls>
          <c:cat>
            <c:numRef>
              <c:f>Sheet1!$B$1:$E$1</c:f>
              <c:numCache>
                <c:formatCode>General</c:formatCode>
                <c:ptCount val="4"/>
                <c:pt idx="0">
                  <c:v>2013</c:v>
                </c:pt>
                <c:pt idx="1">
                  <c:v>2014</c:v>
                </c:pt>
                <c:pt idx="2">
                  <c:v>2015</c:v>
                </c:pt>
                <c:pt idx="3">
                  <c:v>2016</c:v>
                </c:pt>
              </c:numCache>
            </c:numRef>
          </c:cat>
          <c:val>
            <c:numRef>
              <c:f>Sheet1!$B$3:$E$3</c:f>
              <c:numCache>
                <c:formatCode>General</c:formatCode>
                <c:ptCount val="4"/>
                <c:pt idx="0">
                  <c:v>531</c:v>
                </c:pt>
                <c:pt idx="1">
                  <c:v>1225</c:v>
                </c:pt>
                <c:pt idx="2">
                  <c:v>1402</c:v>
                </c:pt>
                <c:pt idx="3">
                  <c:v>1350</c:v>
                </c:pt>
              </c:numCache>
            </c:numRef>
          </c:val>
        </c:ser>
        <c:dLbls>
          <c:showLegendKey val="0"/>
          <c:showVal val="1"/>
          <c:showCatName val="0"/>
          <c:showSerName val="0"/>
          <c:showPercent val="0"/>
          <c:showBubbleSize val="0"/>
        </c:dLbls>
        <c:gapWidth val="150"/>
        <c:gapDepth val="0"/>
        <c:shape val="box"/>
        <c:axId val="44286464"/>
        <c:axId val="140637248"/>
        <c:axId val="0"/>
      </c:bar3DChart>
      <c:catAx>
        <c:axId val="4428646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1000" b="1" i="0" u="none" strike="noStrike" baseline="0">
                <a:solidFill>
                  <a:srgbClr val="000000"/>
                </a:solidFill>
                <a:latin typeface="Times New Roman"/>
                <a:ea typeface="Times New Roman"/>
                <a:cs typeface="Times New Roman"/>
              </a:defRPr>
            </a:pPr>
            <a:endParaRPr lang="uk-UA"/>
          </a:p>
        </c:txPr>
        <c:crossAx val="140637248"/>
        <c:crosses val="autoZero"/>
        <c:auto val="1"/>
        <c:lblAlgn val="ctr"/>
        <c:lblOffset val="100"/>
        <c:tickLblSkip val="1"/>
        <c:tickMarkSkip val="1"/>
        <c:noMultiLvlLbl val="0"/>
      </c:catAx>
      <c:valAx>
        <c:axId val="14063724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925" b="1" i="0" u="none" strike="noStrike" baseline="0">
                <a:solidFill>
                  <a:srgbClr val="000000"/>
                </a:solidFill>
                <a:latin typeface="Calibri"/>
                <a:ea typeface="Calibri"/>
                <a:cs typeface="Calibri"/>
              </a:defRPr>
            </a:pPr>
            <a:endParaRPr lang="uk-UA"/>
          </a:p>
        </c:txPr>
        <c:crossAx val="44286464"/>
        <c:crosses val="autoZero"/>
        <c:crossBetween val="between"/>
      </c:valAx>
      <c:spPr>
        <a:noFill/>
        <a:ln w="25399">
          <a:noFill/>
        </a:ln>
      </c:spPr>
    </c:plotArea>
    <c:legend>
      <c:legendPos val="b"/>
      <c:layout>
        <c:manualLayout>
          <c:xMode val="edge"/>
          <c:yMode val="edge"/>
          <c:x val="0.37636080870917993"/>
          <c:y val="0.91558441558441561"/>
          <c:w val="0.24572317262830481"/>
          <c:h val="7.4675324675324672E-2"/>
        </c:manualLayout>
      </c:layout>
      <c:overlay val="0"/>
      <c:spPr>
        <a:noFill/>
        <a:ln w="3175">
          <a:solidFill>
            <a:srgbClr val="000000"/>
          </a:solidFill>
          <a:prstDash val="solid"/>
        </a:ln>
      </c:spPr>
      <c:txPr>
        <a:bodyPr/>
        <a:lstStyle/>
        <a:p>
          <a:pPr>
            <a:defRPr sz="850" b="1"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sz="1400">
                <a:latin typeface="Times New Roman" pitchFamily="18" charset="0"/>
                <a:cs typeface="Times New Roman" pitchFamily="18" charset="0"/>
              </a:defRPr>
            </a:pPr>
            <a:r>
              <a:rPr sz="1400">
                <a:latin typeface="Times New Roman" pitchFamily="18" charset="0"/>
                <a:cs typeface="Times New Roman" pitchFamily="18" charset="0"/>
              </a:rPr>
              <a:t>Газ (тис. м</a:t>
            </a:r>
            <a:r>
              <a:rPr sz="1400" baseline="30000">
                <a:latin typeface="Times New Roman" pitchFamily="18" charset="0"/>
                <a:cs typeface="Times New Roman" pitchFamily="18" charset="0"/>
              </a:rPr>
              <a:t>3</a:t>
            </a:r>
            <a:r>
              <a:rPr sz="1400">
                <a:latin typeface="Times New Roman" pitchFamily="18" charset="0"/>
                <a:cs typeface="Times New Roman" pitchFamily="18" charset="0"/>
              </a:rPr>
              <a:t> в рік)</a:t>
            </a:r>
          </a:p>
        </c:rich>
      </c:tx>
      <c:overlay val="0"/>
    </c:title>
    <c:autoTitleDeleted val="0"/>
    <c:plotArea>
      <c:layout/>
      <c:barChart>
        <c:barDir val="col"/>
        <c:grouping val="clustered"/>
        <c:varyColors val="0"/>
        <c:ser>
          <c:idx val="0"/>
          <c:order val="0"/>
          <c:tx>
            <c:strRef>
              <c:f>Лист1!$A$5</c:f>
              <c:strCache>
                <c:ptCount val="1"/>
                <c:pt idx="0">
                  <c:v>Газ, (тис. метри кубічні в рік)</c:v>
                </c:pt>
              </c:strCache>
            </c:strRef>
          </c:tx>
          <c:invertIfNegative val="0"/>
          <c:dLbls>
            <c:txPr>
              <a:bodyPr/>
              <a:lstStyle/>
              <a:p>
                <a:pPr>
                  <a:defRPr lang="uk-UA"/>
                </a:pPr>
                <a:endParaRPr lang="uk-UA"/>
              </a:p>
            </c:txPr>
            <c:showLegendKey val="0"/>
            <c:showVal val="1"/>
            <c:showCatName val="0"/>
            <c:showSerName val="0"/>
            <c:showPercent val="0"/>
            <c:showBubbleSize val="0"/>
            <c:showLeaderLines val="0"/>
          </c:dLbls>
          <c:cat>
            <c:strRef>
              <c:f>Лист1!$B$4:$D$4</c:f>
              <c:strCache>
                <c:ptCount val="3"/>
                <c:pt idx="0">
                  <c:v>До проекту</c:v>
                </c:pt>
                <c:pt idx="1">
                  <c:v>Після впровадження проекту</c:v>
                </c:pt>
                <c:pt idx="2">
                  <c:v>Економія</c:v>
                </c:pt>
              </c:strCache>
            </c:strRef>
          </c:cat>
          <c:val>
            <c:numRef>
              <c:f>Лист1!$B$5:$D$5</c:f>
              <c:numCache>
                <c:formatCode>General</c:formatCode>
                <c:ptCount val="3"/>
                <c:pt idx="0">
                  <c:v>48800.4</c:v>
                </c:pt>
                <c:pt idx="1">
                  <c:v>47843.4</c:v>
                </c:pt>
                <c:pt idx="2">
                  <c:v>957</c:v>
                </c:pt>
              </c:numCache>
            </c:numRef>
          </c:val>
        </c:ser>
        <c:dLbls>
          <c:showLegendKey val="0"/>
          <c:showVal val="0"/>
          <c:showCatName val="0"/>
          <c:showSerName val="0"/>
          <c:showPercent val="0"/>
          <c:showBubbleSize val="0"/>
        </c:dLbls>
        <c:gapWidth val="150"/>
        <c:axId val="44286976"/>
        <c:axId val="140638976"/>
      </c:barChart>
      <c:catAx>
        <c:axId val="44286976"/>
        <c:scaling>
          <c:orientation val="minMax"/>
        </c:scaling>
        <c:delete val="0"/>
        <c:axPos val="b"/>
        <c:majorTickMark val="out"/>
        <c:minorTickMark val="none"/>
        <c:tickLblPos val="nextTo"/>
        <c:txPr>
          <a:bodyPr/>
          <a:lstStyle/>
          <a:p>
            <a:pPr>
              <a:defRPr lang="uk-UA"/>
            </a:pPr>
            <a:endParaRPr lang="uk-UA"/>
          </a:p>
        </c:txPr>
        <c:crossAx val="140638976"/>
        <c:crossesAt val="0"/>
        <c:auto val="1"/>
        <c:lblAlgn val="ctr"/>
        <c:lblOffset val="100"/>
        <c:noMultiLvlLbl val="0"/>
      </c:catAx>
      <c:valAx>
        <c:axId val="140638976"/>
        <c:scaling>
          <c:orientation val="minMax"/>
        </c:scaling>
        <c:delete val="0"/>
        <c:axPos val="l"/>
        <c:majorGridlines/>
        <c:numFmt formatCode="General" sourceLinked="1"/>
        <c:majorTickMark val="out"/>
        <c:minorTickMark val="none"/>
        <c:tickLblPos val="nextTo"/>
        <c:txPr>
          <a:bodyPr/>
          <a:lstStyle/>
          <a:p>
            <a:pPr>
              <a:defRPr lang="uk-UA"/>
            </a:pPr>
            <a:endParaRPr lang="uk-UA"/>
          </a:p>
        </c:txPr>
        <c:crossAx val="44286976"/>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sz="1400">
                <a:latin typeface="Times New Roman" pitchFamily="18" charset="0"/>
                <a:cs typeface="Times New Roman" pitchFamily="18" charset="0"/>
              </a:defRPr>
            </a:pPr>
            <a:r>
              <a:rPr sz="1400">
                <a:latin typeface="Times New Roman" pitchFamily="18" charset="0"/>
                <a:cs typeface="Times New Roman" pitchFamily="18" charset="0"/>
              </a:rPr>
              <a:t>Електроенергія (тис. кВт в рік)</a:t>
            </a:r>
          </a:p>
        </c:rich>
      </c:tx>
      <c:overlay val="0"/>
    </c:title>
    <c:autoTitleDeleted val="0"/>
    <c:plotArea>
      <c:layout/>
      <c:barChart>
        <c:barDir val="col"/>
        <c:grouping val="clustered"/>
        <c:varyColors val="0"/>
        <c:ser>
          <c:idx val="0"/>
          <c:order val="0"/>
          <c:tx>
            <c:strRef>
              <c:f>Лист1!$A$11</c:f>
              <c:strCache>
                <c:ptCount val="1"/>
                <c:pt idx="0">
                  <c:v>Електроенергія (тис. кВт в рік)</c:v>
                </c:pt>
              </c:strCache>
            </c:strRef>
          </c:tx>
          <c:invertIfNegative val="0"/>
          <c:dLbls>
            <c:txPr>
              <a:bodyPr/>
              <a:lstStyle/>
              <a:p>
                <a:pPr>
                  <a:defRPr lang="uk-UA"/>
                </a:pPr>
                <a:endParaRPr lang="uk-UA"/>
              </a:p>
            </c:txPr>
            <c:showLegendKey val="0"/>
            <c:showVal val="1"/>
            <c:showCatName val="0"/>
            <c:showSerName val="0"/>
            <c:showPercent val="0"/>
            <c:showBubbleSize val="0"/>
            <c:showLeaderLines val="0"/>
          </c:dLbls>
          <c:cat>
            <c:strRef>
              <c:f>Лист1!$B$10:$D$10</c:f>
              <c:strCache>
                <c:ptCount val="3"/>
                <c:pt idx="0">
                  <c:v>До проекту</c:v>
                </c:pt>
                <c:pt idx="1">
                  <c:v>Після впровадження проекту</c:v>
                </c:pt>
                <c:pt idx="2">
                  <c:v>Економія</c:v>
                </c:pt>
              </c:strCache>
            </c:strRef>
          </c:cat>
          <c:val>
            <c:numRef>
              <c:f>Лист1!$B$11:$D$11</c:f>
              <c:numCache>
                <c:formatCode>General</c:formatCode>
                <c:ptCount val="3"/>
                <c:pt idx="0">
                  <c:v>12174</c:v>
                </c:pt>
                <c:pt idx="1">
                  <c:v>11954</c:v>
                </c:pt>
                <c:pt idx="2">
                  <c:v>220</c:v>
                </c:pt>
              </c:numCache>
            </c:numRef>
          </c:val>
        </c:ser>
        <c:dLbls>
          <c:showLegendKey val="0"/>
          <c:showVal val="0"/>
          <c:showCatName val="0"/>
          <c:showSerName val="0"/>
          <c:showPercent val="0"/>
          <c:showBubbleSize val="0"/>
        </c:dLbls>
        <c:gapWidth val="150"/>
        <c:axId val="44288512"/>
        <c:axId val="145048128"/>
      </c:barChart>
      <c:catAx>
        <c:axId val="44288512"/>
        <c:scaling>
          <c:orientation val="minMax"/>
        </c:scaling>
        <c:delete val="0"/>
        <c:axPos val="b"/>
        <c:majorTickMark val="out"/>
        <c:minorTickMark val="none"/>
        <c:tickLblPos val="nextTo"/>
        <c:txPr>
          <a:bodyPr/>
          <a:lstStyle/>
          <a:p>
            <a:pPr>
              <a:defRPr lang="uk-UA"/>
            </a:pPr>
            <a:endParaRPr lang="uk-UA"/>
          </a:p>
        </c:txPr>
        <c:crossAx val="145048128"/>
        <c:crosses val="autoZero"/>
        <c:auto val="1"/>
        <c:lblAlgn val="ctr"/>
        <c:lblOffset val="100"/>
        <c:noMultiLvlLbl val="0"/>
      </c:catAx>
      <c:valAx>
        <c:axId val="145048128"/>
        <c:scaling>
          <c:orientation val="minMax"/>
        </c:scaling>
        <c:delete val="0"/>
        <c:axPos val="l"/>
        <c:majorGridlines/>
        <c:numFmt formatCode="General" sourceLinked="1"/>
        <c:majorTickMark val="out"/>
        <c:minorTickMark val="none"/>
        <c:tickLblPos val="nextTo"/>
        <c:txPr>
          <a:bodyPr/>
          <a:lstStyle/>
          <a:p>
            <a:pPr>
              <a:defRPr lang="uk-UA"/>
            </a:pPr>
            <a:endParaRPr lang="uk-UA"/>
          </a:p>
        </c:txPr>
        <c:crossAx val="44288512"/>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uk-UA" sz="1400">
                <a:latin typeface="Times New Roman" pitchFamily="18" charset="0"/>
                <a:cs typeface="Times New Roman" pitchFamily="18" charset="0"/>
              </a:defRPr>
            </a:pPr>
            <a:r>
              <a:rPr sz="1400">
                <a:latin typeface="Times New Roman" pitchFamily="18" charset="0"/>
                <a:cs typeface="Times New Roman" pitchFamily="18" charset="0"/>
              </a:rPr>
              <a:t>Газ, (тис. м</a:t>
            </a:r>
            <a:r>
              <a:rPr sz="1400" baseline="30000">
                <a:latin typeface="Times New Roman" pitchFamily="18" charset="0"/>
                <a:cs typeface="Times New Roman" pitchFamily="18" charset="0"/>
              </a:rPr>
              <a:t>3</a:t>
            </a:r>
            <a:r>
              <a:rPr sz="1400">
                <a:latin typeface="Times New Roman" pitchFamily="18" charset="0"/>
                <a:cs typeface="Times New Roman" pitchFamily="18" charset="0"/>
              </a:rPr>
              <a:t> в рік)</a:t>
            </a:r>
          </a:p>
        </c:rich>
      </c:tx>
      <c:overlay val="0"/>
    </c:title>
    <c:autoTitleDeleted val="0"/>
    <c:plotArea>
      <c:layout/>
      <c:barChart>
        <c:barDir val="col"/>
        <c:grouping val="clustered"/>
        <c:varyColors val="0"/>
        <c:ser>
          <c:idx val="0"/>
          <c:order val="0"/>
          <c:tx>
            <c:strRef>
              <c:f>Лист2!$A$6</c:f>
              <c:strCache>
                <c:ptCount val="1"/>
                <c:pt idx="0">
                  <c:v>Газ, (тис. метри кубічні в рік)</c:v>
                </c:pt>
              </c:strCache>
            </c:strRef>
          </c:tx>
          <c:invertIfNegative val="0"/>
          <c:dLbls>
            <c:txPr>
              <a:bodyPr/>
              <a:lstStyle/>
              <a:p>
                <a:pPr>
                  <a:defRPr lang="uk-UA"/>
                </a:pPr>
                <a:endParaRPr lang="uk-UA"/>
              </a:p>
            </c:txPr>
            <c:showLegendKey val="0"/>
            <c:showVal val="1"/>
            <c:showCatName val="0"/>
            <c:showSerName val="0"/>
            <c:showPercent val="0"/>
            <c:showBubbleSize val="0"/>
            <c:showLeaderLines val="0"/>
          </c:dLbls>
          <c:cat>
            <c:strRef>
              <c:f>Лист2!$B$5:$D$5</c:f>
              <c:strCache>
                <c:ptCount val="3"/>
                <c:pt idx="0">
                  <c:v>До проекту</c:v>
                </c:pt>
                <c:pt idx="1">
                  <c:v>Після впровадження проекту</c:v>
                </c:pt>
                <c:pt idx="2">
                  <c:v>Економія</c:v>
                </c:pt>
              </c:strCache>
            </c:strRef>
          </c:cat>
          <c:val>
            <c:numRef>
              <c:f>Лист2!$B$6:$D$6</c:f>
              <c:numCache>
                <c:formatCode>General</c:formatCode>
                <c:ptCount val="3"/>
                <c:pt idx="0">
                  <c:v>47843.4</c:v>
                </c:pt>
                <c:pt idx="1">
                  <c:v>40386.400000000001</c:v>
                </c:pt>
                <c:pt idx="2">
                  <c:v>7457</c:v>
                </c:pt>
              </c:numCache>
            </c:numRef>
          </c:val>
        </c:ser>
        <c:dLbls>
          <c:showLegendKey val="0"/>
          <c:showVal val="0"/>
          <c:showCatName val="0"/>
          <c:showSerName val="0"/>
          <c:showPercent val="0"/>
          <c:showBubbleSize val="0"/>
        </c:dLbls>
        <c:gapWidth val="150"/>
        <c:axId val="44287488"/>
        <c:axId val="145049856"/>
      </c:barChart>
      <c:catAx>
        <c:axId val="44287488"/>
        <c:scaling>
          <c:orientation val="minMax"/>
        </c:scaling>
        <c:delete val="0"/>
        <c:axPos val="b"/>
        <c:majorTickMark val="out"/>
        <c:minorTickMark val="none"/>
        <c:tickLblPos val="nextTo"/>
        <c:txPr>
          <a:bodyPr/>
          <a:lstStyle/>
          <a:p>
            <a:pPr>
              <a:defRPr lang="uk-UA"/>
            </a:pPr>
            <a:endParaRPr lang="uk-UA"/>
          </a:p>
        </c:txPr>
        <c:crossAx val="145049856"/>
        <c:crosses val="autoZero"/>
        <c:auto val="1"/>
        <c:lblAlgn val="ctr"/>
        <c:lblOffset val="100"/>
        <c:noMultiLvlLbl val="0"/>
      </c:catAx>
      <c:valAx>
        <c:axId val="145049856"/>
        <c:scaling>
          <c:orientation val="minMax"/>
        </c:scaling>
        <c:delete val="0"/>
        <c:axPos val="l"/>
        <c:majorGridlines/>
        <c:numFmt formatCode="General" sourceLinked="1"/>
        <c:majorTickMark val="out"/>
        <c:minorTickMark val="none"/>
        <c:tickLblPos val="nextTo"/>
        <c:txPr>
          <a:bodyPr/>
          <a:lstStyle/>
          <a:p>
            <a:pPr>
              <a:defRPr lang="uk-UA"/>
            </a:pPr>
            <a:endParaRPr lang="uk-UA"/>
          </a:p>
        </c:txPr>
        <c:crossAx val="4428748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D7E22-9A7A-4C1D-A431-BAEFA5F08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49380</Words>
  <Characters>28148</Characters>
  <Application>Microsoft Office Word</Application>
  <DocSecurity>0</DocSecurity>
  <Lines>234</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dc:creator>
  <cp:lastModifiedBy>user</cp:lastModifiedBy>
  <cp:revision>2</cp:revision>
  <cp:lastPrinted>2017-04-07T09:03:00Z</cp:lastPrinted>
  <dcterms:created xsi:type="dcterms:W3CDTF">2017-04-13T06:07:00Z</dcterms:created>
  <dcterms:modified xsi:type="dcterms:W3CDTF">2017-04-13T06:07:00Z</dcterms:modified>
</cp:coreProperties>
</file>