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D01" w:rsidRPr="008A1B16" w:rsidRDefault="00261D01" w:rsidP="00261D01">
      <w:pPr>
        <w:pStyle w:val="Default"/>
        <w:jc w:val="center"/>
        <w:rPr>
          <w:sz w:val="28"/>
          <w:szCs w:val="28"/>
          <w:lang w:val="uk-UA"/>
        </w:rPr>
      </w:pPr>
      <w:bookmarkStart w:id="0" w:name="_GoBack"/>
      <w:r w:rsidRPr="008A1B16">
        <w:rPr>
          <w:b/>
          <w:bCs/>
          <w:sz w:val="28"/>
          <w:szCs w:val="28"/>
          <w:lang w:val="uk-UA"/>
        </w:rPr>
        <w:t>АНАЛІЗ РЕГУЛЯТОРНОГО ВПЛИВУ</w:t>
      </w:r>
    </w:p>
    <w:p w:rsidR="00261D01" w:rsidRDefault="00261D01" w:rsidP="00261D01">
      <w:pPr>
        <w:widowControl w:val="0"/>
        <w:suppressLineNumbers/>
        <w:tabs>
          <w:tab w:val="num" w:pos="720"/>
        </w:tabs>
        <w:suppressAutoHyphens/>
        <w:jc w:val="center"/>
        <w:rPr>
          <w:sz w:val="28"/>
          <w:szCs w:val="28"/>
          <w:lang w:val="uk-UA"/>
        </w:rPr>
      </w:pPr>
      <w:r w:rsidRPr="008A1B16">
        <w:rPr>
          <w:b/>
          <w:bCs/>
          <w:sz w:val="28"/>
          <w:szCs w:val="28"/>
          <w:lang w:val="uk-UA"/>
        </w:rPr>
        <w:t>проекту рішення Івано-Франківської міської ради</w:t>
      </w:r>
      <w:r w:rsidR="00936B36">
        <w:rPr>
          <w:b/>
          <w:bCs/>
          <w:sz w:val="28"/>
          <w:szCs w:val="28"/>
          <w:lang w:val="uk-UA"/>
        </w:rPr>
        <w:t xml:space="preserve"> </w:t>
      </w:r>
      <w:r w:rsidRPr="0081344F">
        <w:rPr>
          <w:b/>
          <w:sz w:val="28"/>
          <w:szCs w:val="28"/>
          <w:lang w:val="uk-UA"/>
        </w:rPr>
        <w:t xml:space="preserve">«Про </w:t>
      </w:r>
      <w:r w:rsidR="00936B36" w:rsidRPr="0081344F">
        <w:rPr>
          <w:b/>
          <w:sz w:val="28"/>
          <w:lang w:val="uk-UA"/>
        </w:rPr>
        <w:t>затвердження Порядку розміщення тимчасових споруд для провадження підприємницької діяльності в м. Івано-Франківську</w:t>
      </w:r>
      <w:r w:rsidRPr="0081344F">
        <w:rPr>
          <w:b/>
          <w:bCs/>
          <w:sz w:val="28"/>
          <w:szCs w:val="28"/>
          <w:lang w:val="uk-UA"/>
        </w:rPr>
        <w:t>»</w:t>
      </w:r>
    </w:p>
    <w:p w:rsidR="00261D01" w:rsidRPr="008A1B16" w:rsidRDefault="00261D01" w:rsidP="00261D01">
      <w:pPr>
        <w:pStyle w:val="Default"/>
        <w:jc w:val="center"/>
        <w:rPr>
          <w:b/>
          <w:bCs/>
          <w:sz w:val="28"/>
          <w:szCs w:val="28"/>
          <w:lang w:val="uk-UA"/>
        </w:rPr>
      </w:pPr>
    </w:p>
    <w:p w:rsidR="00261D01" w:rsidRPr="008A1B16" w:rsidRDefault="00261D01" w:rsidP="007823F7">
      <w:pPr>
        <w:pStyle w:val="Default"/>
        <w:ind w:firstLine="709"/>
        <w:jc w:val="both"/>
        <w:rPr>
          <w:sz w:val="28"/>
          <w:szCs w:val="28"/>
          <w:lang w:val="uk-UA"/>
        </w:rPr>
      </w:pPr>
      <w:r w:rsidRPr="008A1B16">
        <w:rPr>
          <w:b/>
          <w:bCs/>
          <w:i/>
          <w:iCs/>
          <w:sz w:val="28"/>
          <w:szCs w:val="28"/>
          <w:lang w:val="uk-UA"/>
        </w:rPr>
        <w:t>1. Визначення проблеми, яку передбачається розв’язати шляхом регулювання</w:t>
      </w:r>
    </w:p>
    <w:p w:rsidR="00261D01" w:rsidRPr="008A1B16" w:rsidRDefault="00261D01" w:rsidP="00261D01">
      <w:pPr>
        <w:pStyle w:val="Default"/>
        <w:rPr>
          <w:sz w:val="28"/>
          <w:szCs w:val="28"/>
          <w:lang w:val="uk-UA"/>
        </w:rPr>
      </w:pPr>
    </w:p>
    <w:p w:rsidR="00402611" w:rsidRDefault="00402611" w:rsidP="00402611">
      <w:pPr>
        <w:pStyle w:val="a7"/>
        <w:spacing w:before="0" w:beforeAutospacing="0" w:after="0" w:afterAutospacing="0"/>
        <w:ind w:right="-1" w:firstLine="567"/>
        <w:jc w:val="both"/>
        <w:rPr>
          <w:sz w:val="28"/>
          <w:szCs w:val="28"/>
        </w:rPr>
      </w:pPr>
      <w:r>
        <w:rPr>
          <w:sz w:val="28"/>
          <w:szCs w:val="28"/>
        </w:rPr>
        <w:t>Проаналізувавши існуючий стан тимчасових споруд (далі – ТС) в м.</w:t>
      </w:r>
      <w:r w:rsidR="0081344F">
        <w:rPr>
          <w:sz w:val="28"/>
          <w:szCs w:val="28"/>
        </w:rPr>
        <w:t> </w:t>
      </w:r>
      <w:r>
        <w:rPr>
          <w:sz w:val="28"/>
          <w:szCs w:val="28"/>
        </w:rPr>
        <w:t>Івано-Франківську, встановлено, що</w:t>
      </w:r>
      <w:r w:rsidR="00E628DE" w:rsidRPr="00E628DE">
        <w:rPr>
          <w:sz w:val="28"/>
          <w:szCs w:val="28"/>
        </w:rPr>
        <w:t xml:space="preserve"> </w:t>
      </w:r>
      <w:r w:rsidR="00936B36">
        <w:rPr>
          <w:sz w:val="28"/>
          <w:szCs w:val="28"/>
        </w:rPr>
        <w:t>значна кількі</w:t>
      </w:r>
      <w:r w:rsidR="00E628DE">
        <w:rPr>
          <w:sz w:val="28"/>
          <w:szCs w:val="28"/>
        </w:rPr>
        <w:t>сть ТС</w:t>
      </w:r>
      <w:r>
        <w:rPr>
          <w:sz w:val="28"/>
          <w:szCs w:val="28"/>
        </w:rPr>
        <w:t>:</w:t>
      </w:r>
    </w:p>
    <w:p w:rsidR="00402611" w:rsidRDefault="0081344F" w:rsidP="0081344F">
      <w:pPr>
        <w:pStyle w:val="a7"/>
        <w:spacing w:before="0" w:beforeAutospacing="0" w:after="0" w:afterAutospacing="0"/>
        <w:ind w:right="-1" w:firstLine="567"/>
        <w:jc w:val="both"/>
        <w:rPr>
          <w:bCs/>
          <w:color w:val="000000"/>
          <w:sz w:val="28"/>
          <w:szCs w:val="28"/>
        </w:rPr>
      </w:pPr>
      <w:r>
        <w:rPr>
          <w:sz w:val="28"/>
          <w:szCs w:val="28"/>
        </w:rPr>
        <w:t xml:space="preserve">а) </w:t>
      </w:r>
      <w:r w:rsidR="00936B36">
        <w:rPr>
          <w:sz w:val="28"/>
          <w:szCs w:val="28"/>
        </w:rPr>
        <w:t>розташо</w:t>
      </w:r>
      <w:r w:rsidR="00402611">
        <w:rPr>
          <w:sz w:val="28"/>
          <w:szCs w:val="28"/>
        </w:rPr>
        <w:t>ва</w:t>
      </w:r>
      <w:r w:rsidR="00E628DE">
        <w:rPr>
          <w:sz w:val="28"/>
          <w:szCs w:val="28"/>
        </w:rPr>
        <w:t>н</w:t>
      </w:r>
      <w:r>
        <w:rPr>
          <w:sz w:val="28"/>
          <w:szCs w:val="28"/>
        </w:rPr>
        <w:t>і</w:t>
      </w:r>
      <w:r w:rsidR="00E628DE">
        <w:rPr>
          <w:sz w:val="28"/>
          <w:szCs w:val="28"/>
        </w:rPr>
        <w:t xml:space="preserve"> з порушеннями</w:t>
      </w:r>
      <w:r w:rsidR="00402611" w:rsidRPr="00D93758">
        <w:rPr>
          <w:bCs/>
          <w:color w:val="000000"/>
          <w:sz w:val="28"/>
          <w:szCs w:val="28"/>
        </w:rPr>
        <w:t xml:space="preserve"> нормам безпеки руху та/або діючим містобудівним нормам</w:t>
      </w:r>
      <w:r w:rsidR="00402611">
        <w:rPr>
          <w:bCs/>
          <w:color w:val="000000"/>
          <w:sz w:val="28"/>
          <w:szCs w:val="28"/>
        </w:rPr>
        <w:t>;</w:t>
      </w:r>
    </w:p>
    <w:p w:rsidR="00E628DE" w:rsidRDefault="0081344F" w:rsidP="0081344F">
      <w:pPr>
        <w:pStyle w:val="a7"/>
        <w:spacing w:before="0" w:beforeAutospacing="0" w:after="0" w:afterAutospacing="0"/>
        <w:ind w:right="-1" w:firstLine="567"/>
        <w:jc w:val="both"/>
        <w:rPr>
          <w:bCs/>
          <w:color w:val="000000"/>
          <w:sz w:val="28"/>
          <w:szCs w:val="28"/>
        </w:rPr>
      </w:pPr>
      <w:r>
        <w:rPr>
          <w:bCs/>
          <w:color w:val="000000"/>
          <w:sz w:val="28"/>
          <w:szCs w:val="28"/>
        </w:rPr>
        <w:t xml:space="preserve">б) </w:t>
      </w:r>
      <w:r w:rsidR="00E628DE">
        <w:rPr>
          <w:bCs/>
          <w:color w:val="000000"/>
          <w:sz w:val="28"/>
          <w:szCs w:val="28"/>
        </w:rPr>
        <w:t>не</w:t>
      </w:r>
      <w:r>
        <w:rPr>
          <w:bCs/>
          <w:color w:val="000000"/>
          <w:sz w:val="28"/>
          <w:szCs w:val="28"/>
        </w:rPr>
        <w:t xml:space="preserve"> </w:t>
      </w:r>
      <w:r w:rsidR="00E628DE">
        <w:rPr>
          <w:bCs/>
          <w:color w:val="000000"/>
          <w:sz w:val="28"/>
          <w:szCs w:val="28"/>
        </w:rPr>
        <w:t>відповіда</w:t>
      </w:r>
      <w:r>
        <w:rPr>
          <w:bCs/>
          <w:color w:val="000000"/>
          <w:sz w:val="28"/>
          <w:szCs w:val="28"/>
        </w:rPr>
        <w:t>ють</w:t>
      </w:r>
      <w:r w:rsidR="00E628DE">
        <w:rPr>
          <w:bCs/>
          <w:color w:val="000000"/>
          <w:sz w:val="28"/>
          <w:szCs w:val="28"/>
        </w:rPr>
        <w:t xml:space="preserve"> вимогам до ТС;</w:t>
      </w:r>
    </w:p>
    <w:p w:rsidR="00E628DE" w:rsidRDefault="0081344F" w:rsidP="0081344F">
      <w:pPr>
        <w:pStyle w:val="a7"/>
        <w:spacing w:before="0" w:beforeAutospacing="0" w:after="0" w:afterAutospacing="0"/>
        <w:ind w:right="-1" w:firstLine="567"/>
        <w:jc w:val="both"/>
        <w:rPr>
          <w:bCs/>
          <w:color w:val="000000"/>
          <w:sz w:val="28"/>
          <w:szCs w:val="28"/>
        </w:rPr>
      </w:pPr>
      <w:r>
        <w:rPr>
          <w:bCs/>
          <w:color w:val="000000"/>
          <w:sz w:val="28"/>
          <w:szCs w:val="28"/>
        </w:rPr>
        <w:t xml:space="preserve">в) </w:t>
      </w:r>
      <w:r w:rsidR="00E628DE">
        <w:rPr>
          <w:bCs/>
          <w:color w:val="000000"/>
          <w:sz w:val="28"/>
          <w:szCs w:val="28"/>
        </w:rPr>
        <w:t>перевищу</w:t>
      </w:r>
      <w:r>
        <w:rPr>
          <w:bCs/>
          <w:color w:val="000000"/>
          <w:sz w:val="28"/>
          <w:szCs w:val="28"/>
        </w:rPr>
        <w:t>ють</w:t>
      </w:r>
      <w:r w:rsidR="00E628DE">
        <w:rPr>
          <w:bCs/>
          <w:color w:val="000000"/>
          <w:sz w:val="28"/>
          <w:szCs w:val="28"/>
        </w:rPr>
        <w:t xml:space="preserve"> нормативну площу.</w:t>
      </w:r>
    </w:p>
    <w:p w:rsidR="00261D01" w:rsidRDefault="00261D01" w:rsidP="00402611">
      <w:pPr>
        <w:ind w:firstLine="709"/>
        <w:jc w:val="both"/>
        <w:rPr>
          <w:sz w:val="28"/>
          <w:szCs w:val="28"/>
          <w:lang w:val="uk-UA"/>
        </w:rPr>
      </w:pPr>
      <w:r>
        <w:rPr>
          <w:sz w:val="28"/>
          <w:szCs w:val="28"/>
          <w:lang w:val="uk-UA"/>
        </w:rPr>
        <w:t>Відповідно до рішення міської ради від 18.12.12р. №917-31 «</w:t>
      </w:r>
      <w:r w:rsidRPr="00096F08">
        <w:rPr>
          <w:sz w:val="28"/>
          <w:szCs w:val="28"/>
          <w:lang w:val="uk-UA"/>
        </w:rPr>
        <w:t>Про укладення договорів особистого строкового сервітуту</w:t>
      </w:r>
      <w:r>
        <w:rPr>
          <w:sz w:val="28"/>
          <w:szCs w:val="28"/>
          <w:lang w:val="uk-UA"/>
        </w:rPr>
        <w:t xml:space="preserve">» </w:t>
      </w:r>
      <w:r w:rsidRPr="00096F08">
        <w:rPr>
          <w:sz w:val="28"/>
          <w:szCs w:val="28"/>
          <w:lang w:val="uk-UA"/>
        </w:rPr>
        <w:t>Центр</w:t>
      </w:r>
      <w:r w:rsidR="00074DF8">
        <w:rPr>
          <w:sz w:val="28"/>
          <w:szCs w:val="28"/>
          <w:lang w:val="uk-UA"/>
        </w:rPr>
        <w:t>ом</w:t>
      </w:r>
      <w:r w:rsidRPr="00096F08">
        <w:rPr>
          <w:sz w:val="28"/>
          <w:szCs w:val="28"/>
          <w:lang w:val="uk-UA"/>
        </w:rPr>
        <w:t xml:space="preserve"> надання адміністративних послуг призупин</w:t>
      </w:r>
      <w:r>
        <w:rPr>
          <w:sz w:val="28"/>
          <w:szCs w:val="28"/>
          <w:lang w:val="uk-UA"/>
        </w:rPr>
        <w:t>ено</w:t>
      </w:r>
      <w:r w:rsidR="00074DF8">
        <w:rPr>
          <w:sz w:val="28"/>
          <w:szCs w:val="28"/>
          <w:lang w:val="uk-UA"/>
        </w:rPr>
        <w:t xml:space="preserve"> прийом документів</w:t>
      </w:r>
      <w:r w:rsidRPr="00096F08">
        <w:rPr>
          <w:sz w:val="28"/>
          <w:szCs w:val="28"/>
          <w:lang w:val="uk-UA"/>
        </w:rPr>
        <w:t xml:space="preserve"> щодо оформлення сервітутного користування</w:t>
      </w:r>
      <w:r w:rsidR="00074DF8">
        <w:rPr>
          <w:sz w:val="28"/>
          <w:szCs w:val="28"/>
          <w:lang w:val="uk-UA"/>
        </w:rPr>
        <w:t xml:space="preserve"> земельними ділянками</w:t>
      </w:r>
      <w:r>
        <w:rPr>
          <w:sz w:val="28"/>
          <w:szCs w:val="28"/>
          <w:lang w:val="uk-UA"/>
        </w:rPr>
        <w:t xml:space="preserve">. </w:t>
      </w:r>
    </w:p>
    <w:p w:rsidR="00261D01" w:rsidRDefault="00261D01" w:rsidP="00261D01">
      <w:pPr>
        <w:ind w:firstLine="709"/>
        <w:jc w:val="both"/>
        <w:rPr>
          <w:sz w:val="28"/>
          <w:szCs w:val="28"/>
          <w:lang w:val="uk-UA"/>
        </w:rPr>
      </w:pPr>
      <w:r>
        <w:rPr>
          <w:sz w:val="28"/>
          <w:szCs w:val="28"/>
          <w:lang w:val="uk-UA"/>
        </w:rPr>
        <w:t xml:space="preserve">З метою забезпечення надходження коштів до міського бюджету, спрощення процедур надання дозволів на розташування тимчасових споруд (далі </w:t>
      </w:r>
      <w:r w:rsidR="00074DF8">
        <w:rPr>
          <w:sz w:val="28"/>
          <w:szCs w:val="28"/>
          <w:lang w:val="uk-UA"/>
        </w:rPr>
        <w:t xml:space="preserve">- </w:t>
      </w:r>
      <w:r>
        <w:rPr>
          <w:sz w:val="28"/>
          <w:szCs w:val="28"/>
          <w:lang w:val="uk-UA"/>
        </w:rPr>
        <w:t>ТС) та встановлення літніх торгових майданчиків для провадження підприємницької діяльності</w:t>
      </w:r>
      <w:r w:rsidR="001C203F">
        <w:rPr>
          <w:sz w:val="28"/>
          <w:szCs w:val="28"/>
          <w:lang w:val="uk-UA"/>
        </w:rPr>
        <w:t xml:space="preserve"> </w:t>
      </w:r>
      <w:r w:rsidR="00074DF8">
        <w:rPr>
          <w:sz w:val="28"/>
          <w:szCs w:val="28"/>
          <w:lang w:val="uk-UA"/>
        </w:rPr>
        <w:t xml:space="preserve">(далі - ЛТМ) </w:t>
      </w:r>
      <w:r>
        <w:rPr>
          <w:sz w:val="28"/>
          <w:szCs w:val="28"/>
          <w:lang w:val="uk-UA"/>
        </w:rPr>
        <w:t>прийнято рішення щодо розробки спеціального положення, яке б регламентувало відповідні організаційно-правові відносини.</w:t>
      </w:r>
    </w:p>
    <w:p w:rsidR="00261D01" w:rsidRPr="003A5BB1" w:rsidRDefault="00261D01" w:rsidP="00261D01">
      <w:pPr>
        <w:ind w:firstLine="709"/>
        <w:jc w:val="both"/>
        <w:rPr>
          <w:sz w:val="28"/>
          <w:szCs w:val="28"/>
          <w:lang w:val="uk-UA"/>
        </w:rPr>
      </w:pPr>
      <w:r w:rsidRPr="003A5BB1">
        <w:rPr>
          <w:sz w:val="28"/>
          <w:szCs w:val="28"/>
          <w:lang w:val="uk-UA"/>
        </w:rPr>
        <w:t>Ця проблема</w:t>
      </w:r>
      <w:r w:rsidR="00074DF8" w:rsidRPr="003A5BB1">
        <w:rPr>
          <w:sz w:val="28"/>
          <w:szCs w:val="28"/>
          <w:lang w:val="uk-UA"/>
        </w:rPr>
        <w:t>,</w:t>
      </w:r>
      <w:r w:rsidRPr="003A5BB1">
        <w:rPr>
          <w:sz w:val="28"/>
          <w:szCs w:val="28"/>
          <w:lang w:val="uk-UA"/>
        </w:rPr>
        <w:t xml:space="preserve"> значним чином</w:t>
      </w:r>
      <w:r w:rsidR="00074DF8" w:rsidRPr="003A5BB1">
        <w:rPr>
          <w:sz w:val="28"/>
          <w:szCs w:val="28"/>
          <w:lang w:val="uk-UA"/>
        </w:rPr>
        <w:t>,</w:t>
      </w:r>
      <w:r w:rsidRPr="003A5BB1">
        <w:rPr>
          <w:sz w:val="28"/>
          <w:szCs w:val="28"/>
          <w:lang w:val="uk-UA"/>
        </w:rPr>
        <w:t xml:space="preserve"> впливає на суб’єктів малого бізнесу, діяльність яких пов’язана зі здійсненням в тимчасових спорудах торгівлі товарами народного господарства, надання побутових послуг, </w:t>
      </w:r>
      <w:proofErr w:type="spellStart"/>
      <w:r w:rsidRPr="003A5BB1">
        <w:rPr>
          <w:sz w:val="28"/>
          <w:szCs w:val="28"/>
          <w:lang w:val="uk-UA"/>
        </w:rPr>
        <w:t>послуг</w:t>
      </w:r>
      <w:proofErr w:type="spellEnd"/>
      <w:r w:rsidRPr="003A5BB1">
        <w:rPr>
          <w:sz w:val="28"/>
          <w:szCs w:val="28"/>
          <w:lang w:val="uk-UA"/>
        </w:rPr>
        <w:t xml:space="preserve"> в сфері громадського харчування.</w:t>
      </w:r>
    </w:p>
    <w:p w:rsidR="00261D01" w:rsidRPr="003A5BB1" w:rsidRDefault="00261D01" w:rsidP="00261D01">
      <w:pPr>
        <w:ind w:firstLine="709"/>
        <w:jc w:val="both"/>
        <w:rPr>
          <w:sz w:val="28"/>
          <w:szCs w:val="28"/>
          <w:lang w:val="uk-UA"/>
        </w:rPr>
      </w:pPr>
      <w:r w:rsidRPr="003A5BB1">
        <w:rPr>
          <w:sz w:val="28"/>
          <w:szCs w:val="28"/>
          <w:lang w:val="uk-UA"/>
        </w:rPr>
        <w:t>На даний час ці питання регулюються Законом України «Про місцеве самоврядування в Україні», Законом України «Про регулювання містобудівної діяльності», Законом України «Про благоустрій населених пунктів»,</w:t>
      </w:r>
      <w:r w:rsidR="00074DF8" w:rsidRPr="003A5BB1">
        <w:rPr>
          <w:sz w:val="28"/>
          <w:szCs w:val="28"/>
          <w:lang w:val="uk-UA"/>
        </w:rPr>
        <w:t xml:space="preserve"> </w:t>
      </w:r>
      <w:r w:rsidRPr="003A5BB1">
        <w:rPr>
          <w:sz w:val="28"/>
          <w:szCs w:val="28"/>
          <w:lang w:val="uk-UA"/>
        </w:rPr>
        <w:t>Порядком розміщення</w:t>
      </w:r>
      <w:r w:rsidR="00074DF8" w:rsidRPr="003A5BB1">
        <w:rPr>
          <w:sz w:val="28"/>
          <w:szCs w:val="28"/>
          <w:lang w:val="uk-UA"/>
        </w:rPr>
        <w:t xml:space="preserve"> </w:t>
      </w:r>
      <w:r w:rsidRPr="003A5BB1">
        <w:rPr>
          <w:sz w:val="28"/>
          <w:szCs w:val="28"/>
          <w:lang w:val="uk-UA"/>
        </w:rPr>
        <w:t>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21.10.11р. №244.</w:t>
      </w:r>
    </w:p>
    <w:p w:rsidR="00261D01" w:rsidRPr="003A5BB1" w:rsidRDefault="00261D01" w:rsidP="00261D01">
      <w:pPr>
        <w:ind w:firstLine="709"/>
        <w:jc w:val="both"/>
        <w:rPr>
          <w:sz w:val="28"/>
          <w:szCs w:val="28"/>
          <w:lang w:val="uk-UA"/>
        </w:rPr>
      </w:pPr>
      <w:r w:rsidRPr="003A5BB1">
        <w:rPr>
          <w:sz w:val="28"/>
          <w:szCs w:val="28"/>
          <w:lang w:val="uk-UA"/>
        </w:rPr>
        <w:t>Вказані проблеми не можуть бути вирішені за допомогою ринкових механізмів, оскільки, відповідно до ст. 26</w:t>
      </w:r>
      <w:r w:rsidR="00AC4CE9" w:rsidRPr="003A5BB1">
        <w:rPr>
          <w:sz w:val="28"/>
          <w:szCs w:val="28"/>
          <w:lang w:val="uk-UA"/>
        </w:rPr>
        <w:t xml:space="preserve"> </w:t>
      </w:r>
      <w:r w:rsidRPr="003A5BB1">
        <w:rPr>
          <w:sz w:val="28"/>
          <w:szCs w:val="28"/>
          <w:lang w:val="uk-UA"/>
        </w:rPr>
        <w:t>Закон</w:t>
      </w:r>
      <w:r w:rsidR="00AC4CE9" w:rsidRPr="003A5BB1">
        <w:rPr>
          <w:sz w:val="28"/>
          <w:szCs w:val="28"/>
          <w:lang w:val="uk-UA"/>
        </w:rPr>
        <w:t>у</w:t>
      </w:r>
      <w:r w:rsidRPr="003A5BB1">
        <w:rPr>
          <w:sz w:val="28"/>
          <w:szCs w:val="28"/>
          <w:lang w:val="uk-UA"/>
        </w:rPr>
        <w:t xml:space="preserve"> України «Про місцеве самоврядування в Україні» встановлення правил з питань благоустрою території  населеного  пункту, належить до виключної компетенції міської ради.</w:t>
      </w:r>
    </w:p>
    <w:p w:rsidR="00261D01" w:rsidRPr="001C203F" w:rsidRDefault="00261D01" w:rsidP="00261D01">
      <w:pPr>
        <w:pStyle w:val="Default"/>
        <w:rPr>
          <w:color w:val="FF0000"/>
          <w:sz w:val="28"/>
          <w:szCs w:val="28"/>
          <w:lang w:val="uk-UA"/>
        </w:rPr>
      </w:pPr>
    </w:p>
    <w:p w:rsidR="00261D01" w:rsidRPr="008A1B16" w:rsidRDefault="00261D01" w:rsidP="00936B36">
      <w:pPr>
        <w:pStyle w:val="Default"/>
        <w:ind w:firstLine="709"/>
        <w:rPr>
          <w:sz w:val="28"/>
          <w:szCs w:val="28"/>
          <w:lang w:val="uk-UA"/>
        </w:rPr>
      </w:pPr>
      <w:r w:rsidRPr="008A1B16">
        <w:rPr>
          <w:b/>
          <w:bCs/>
          <w:i/>
          <w:iCs/>
          <w:sz w:val="28"/>
          <w:szCs w:val="28"/>
          <w:lang w:val="uk-UA"/>
        </w:rPr>
        <w:t>2. Цілі регулювання</w:t>
      </w:r>
    </w:p>
    <w:p w:rsidR="00CF78CE" w:rsidRDefault="00261D01" w:rsidP="00E76CA9">
      <w:pPr>
        <w:widowControl w:val="0"/>
        <w:suppressLineNumbers/>
        <w:tabs>
          <w:tab w:val="num" w:pos="720"/>
        </w:tabs>
        <w:suppressAutoHyphens/>
        <w:ind w:firstLine="709"/>
        <w:jc w:val="both"/>
        <w:rPr>
          <w:sz w:val="28"/>
          <w:szCs w:val="28"/>
          <w:lang w:val="uk-UA"/>
        </w:rPr>
      </w:pPr>
      <w:r w:rsidRPr="0072345F">
        <w:rPr>
          <w:sz w:val="28"/>
          <w:szCs w:val="28"/>
          <w:lang w:val="uk-UA"/>
        </w:rPr>
        <w:t>Метою проекту рішення є</w:t>
      </w:r>
      <w:r w:rsidR="00E76CA9" w:rsidRPr="0072345F">
        <w:rPr>
          <w:sz w:val="28"/>
          <w:szCs w:val="28"/>
          <w:lang w:val="uk-UA"/>
        </w:rPr>
        <w:t xml:space="preserve"> впорядкування розміщення в м. Івано-Франківську тимчасових споруд для провадження підприємницької діяльності.</w:t>
      </w:r>
    </w:p>
    <w:p w:rsidR="00261D01" w:rsidRPr="008A1B16" w:rsidRDefault="00261D01" w:rsidP="00936B36">
      <w:pPr>
        <w:pStyle w:val="Default"/>
        <w:ind w:firstLine="709"/>
        <w:rPr>
          <w:b/>
          <w:bCs/>
          <w:i/>
          <w:iCs/>
          <w:sz w:val="28"/>
          <w:szCs w:val="28"/>
          <w:lang w:val="uk-UA"/>
        </w:rPr>
      </w:pPr>
      <w:r w:rsidRPr="008A1B16">
        <w:rPr>
          <w:b/>
          <w:bCs/>
          <w:i/>
          <w:iCs/>
          <w:sz w:val="28"/>
          <w:szCs w:val="28"/>
          <w:lang w:val="uk-UA"/>
        </w:rPr>
        <w:lastRenderedPageBreak/>
        <w:t>3. Визначення та оцінка альтернативних способів досягнення встановлених цілей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686"/>
        <w:gridCol w:w="3544"/>
      </w:tblGrid>
      <w:tr w:rsidR="00261D01" w:rsidTr="001C203F">
        <w:tc>
          <w:tcPr>
            <w:tcW w:w="2376"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center"/>
              <w:rPr>
                <w:b/>
                <w:i/>
                <w:sz w:val="28"/>
                <w:szCs w:val="28"/>
              </w:rPr>
            </w:pPr>
            <w:proofErr w:type="spellStart"/>
            <w:r>
              <w:rPr>
                <w:b/>
                <w:i/>
                <w:sz w:val="28"/>
                <w:szCs w:val="28"/>
              </w:rPr>
              <w:t>Альтернативи</w:t>
            </w:r>
            <w:proofErr w:type="spellEnd"/>
          </w:p>
        </w:tc>
        <w:tc>
          <w:tcPr>
            <w:tcW w:w="3686"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center"/>
              <w:rPr>
                <w:b/>
                <w:i/>
                <w:sz w:val="28"/>
                <w:szCs w:val="28"/>
              </w:rPr>
            </w:pPr>
            <w:proofErr w:type="spellStart"/>
            <w:r>
              <w:rPr>
                <w:b/>
                <w:i/>
                <w:sz w:val="28"/>
                <w:szCs w:val="28"/>
              </w:rPr>
              <w:t>Переваги</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center"/>
              <w:rPr>
                <w:b/>
                <w:i/>
                <w:sz w:val="28"/>
                <w:szCs w:val="28"/>
              </w:rPr>
            </w:pPr>
            <w:proofErr w:type="spellStart"/>
            <w:r>
              <w:rPr>
                <w:b/>
                <w:i/>
                <w:sz w:val="28"/>
                <w:szCs w:val="28"/>
              </w:rPr>
              <w:t>Недоліки</w:t>
            </w:r>
            <w:proofErr w:type="spellEnd"/>
          </w:p>
        </w:tc>
      </w:tr>
      <w:tr w:rsidR="00261D01" w:rsidRPr="00AD6C25" w:rsidTr="001C203F">
        <w:tc>
          <w:tcPr>
            <w:tcW w:w="2376"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both"/>
              <w:rPr>
                <w:b/>
                <w:sz w:val="28"/>
                <w:szCs w:val="28"/>
              </w:rPr>
            </w:pPr>
            <w:proofErr w:type="spellStart"/>
            <w:r>
              <w:rPr>
                <w:sz w:val="28"/>
                <w:szCs w:val="28"/>
              </w:rPr>
              <w:t>Залишення</w:t>
            </w:r>
            <w:proofErr w:type="spellEnd"/>
            <w:r>
              <w:rPr>
                <w:sz w:val="28"/>
                <w:szCs w:val="28"/>
              </w:rPr>
              <w:t xml:space="preserve"> </w:t>
            </w:r>
            <w:proofErr w:type="spellStart"/>
            <w:r>
              <w:rPr>
                <w:sz w:val="28"/>
                <w:szCs w:val="28"/>
              </w:rPr>
              <w:t>усього</w:t>
            </w:r>
            <w:proofErr w:type="spellEnd"/>
            <w:r>
              <w:rPr>
                <w:sz w:val="28"/>
                <w:szCs w:val="28"/>
              </w:rPr>
              <w:t xml:space="preserve"> без </w:t>
            </w:r>
            <w:proofErr w:type="spellStart"/>
            <w:r>
              <w:rPr>
                <w:sz w:val="28"/>
                <w:szCs w:val="28"/>
              </w:rPr>
              <w:t>змін</w:t>
            </w:r>
            <w:proofErr w:type="spellEnd"/>
          </w:p>
        </w:tc>
        <w:tc>
          <w:tcPr>
            <w:tcW w:w="3686" w:type="dxa"/>
            <w:tcBorders>
              <w:top w:val="single" w:sz="4" w:space="0" w:color="auto"/>
              <w:left w:val="single" w:sz="4" w:space="0" w:color="auto"/>
              <w:bottom w:val="single" w:sz="4" w:space="0" w:color="auto"/>
              <w:right w:val="single" w:sz="4" w:space="0" w:color="auto"/>
            </w:tcBorders>
            <w:hideMark/>
          </w:tcPr>
          <w:p w:rsidR="00261D01" w:rsidRPr="00FC6954" w:rsidRDefault="0072345F" w:rsidP="0072345F">
            <w:pPr>
              <w:jc w:val="both"/>
              <w:rPr>
                <w:sz w:val="28"/>
                <w:szCs w:val="28"/>
                <w:lang w:val="uk-UA"/>
              </w:rPr>
            </w:pPr>
            <w:r>
              <w:rPr>
                <w:sz w:val="28"/>
                <w:szCs w:val="28"/>
                <w:lang w:val="uk-UA"/>
              </w:rPr>
              <w:t xml:space="preserve">Відсутність необхідності суб’єктам підприємництва здійснювати витрати </w:t>
            </w:r>
            <w:r w:rsidR="00C005D7">
              <w:rPr>
                <w:sz w:val="28"/>
                <w:szCs w:val="28"/>
                <w:lang w:val="uk-UA"/>
              </w:rPr>
              <w:t>на приведенн</w:t>
            </w:r>
            <w:r>
              <w:rPr>
                <w:sz w:val="28"/>
                <w:szCs w:val="28"/>
                <w:lang w:val="uk-UA"/>
              </w:rPr>
              <w:t>я</w:t>
            </w:r>
            <w:r w:rsidR="003A5BB1">
              <w:rPr>
                <w:sz w:val="28"/>
                <w:szCs w:val="28"/>
                <w:lang w:val="uk-UA"/>
              </w:rPr>
              <w:t xml:space="preserve"> зовнішнього вигляду ТС </w:t>
            </w:r>
            <w:r w:rsidR="00D83F54">
              <w:rPr>
                <w:sz w:val="28"/>
                <w:szCs w:val="28"/>
                <w:lang w:val="uk-UA"/>
              </w:rPr>
              <w:t xml:space="preserve">до </w:t>
            </w:r>
            <w:proofErr w:type="spellStart"/>
            <w:r w:rsidR="00D83F54">
              <w:rPr>
                <w:sz w:val="28"/>
                <w:szCs w:val="28"/>
                <w:lang w:val="uk-UA"/>
              </w:rPr>
              <w:t>архі</w:t>
            </w:r>
            <w:r w:rsidR="00C005D7">
              <w:rPr>
                <w:sz w:val="28"/>
                <w:szCs w:val="28"/>
                <w:lang w:val="uk-UA"/>
              </w:rPr>
              <w:t>типу</w:t>
            </w:r>
            <w:proofErr w:type="spellEnd"/>
            <w:r w:rsidR="003A5BB1">
              <w:rPr>
                <w:sz w:val="28"/>
                <w:szCs w:val="28"/>
                <w:lang w:val="uk-UA"/>
              </w:rPr>
              <w:t>.</w:t>
            </w:r>
            <w:r w:rsidR="00FC6954">
              <w:rPr>
                <w:sz w:val="28"/>
                <w:szCs w:val="28"/>
                <w:lang w:val="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CF78CE" w:rsidRDefault="00261D01" w:rsidP="001C203F">
            <w:pPr>
              <w:rPr>
                <w:sz w:val="28"/>
                <w:szCs w:val="28"/>
                <w:lang w:val="uk-UA"/>
              </w:rPr>
            </w:pPr>
            <w:r>
              <w:rPr>
                <w:sz w:val="28"/>
                <w:szCs w:val="28"/>
                <w:lang w:val="uk-UA"/>
              </w:rPr>
              <w:t xml:space="preserve">- тривалість </w:t>
            </w:r>
            <w:r w:rsidR="00CF78CE">
              <w:rPr>
                <w:sz w:val="28"/>
                <w:szCs w:val="28"/>
                <w:lang w:val="uk-UA"/>
              </w:rPr>
              <w:t>до 3 років</w:t>
            </w:r>
            <w:r>
              <w:rPr>
                <w:sz w:val="28"/>
                <w:szCs w:val="28"/>
                <w:lang w:val="uk-UA"/>
              </w:rPr>
              <w:t xml:space="preserve"> </w:t>
            </w:r>
            <w:r w:rsidR="00CF78CE">
              <w:rPr>
                <w:sz w:val="28"/>
                <w:szCs w:val="28"/>
                <w:lang w:val="uk-UA"/>
              </w:rPr>
              <w:t xml:space="preserve">терміну дії дозволу на </w:t>
            </w:r>
          </w:p>
          <w:p w:rsidR="00261D01" w:rsidRDefault="00261D01" w:rsidP="001C203F">
            <w:pPr>
              <w:rPr>
                <w:sz w:val="28"/>
                <w:szCs w:val="28"/>
                <w:lang w:val="uk-UA"/>
              </w:rPr>
            </w:pPr>
            <w:r>
              <w:rPr>
                <w:sz w:val="28"/>
                <w:szCs w:val="28"/>
                <w:lang w:val="uk-UA"/>
              </w:rPr>
              <w:t>на розташування ТС;</w:t>
            </w:r>
          </w:p>
          <w:p w:rsidR="00CF78CE" w:rsidRDefault="00261D01" w:rsidP="001C203F">
            <w:pPr>
              <w:rPr>
                <w:sz w:val="28"/>
                <w:szCs w:val="28"/>
                <w:lang w:val="uk-UA"/>
              </w:rPr>
            </w:pPr>
            <w:r>
              <w:rPr>
                <w:sz w:val="28"/>
                <w:szCs w:val="28"/>
                <w:lang w:val="uk-UA"/>
              </w:rPr>
              <w:t xml:space="preserve">- </w:t>
            </w:r>
            <w:r w:rsidR="00CF78CE">
              <w:rPr>
                <w:sz w:val="28"/>
                <w:szCs w:val="28"/>
                <w:lang w:val="uk-UA"/>
              </w:rPr>
              <w:t>заборона надавати дозволи на розташування нових ТС;</w:t>
            </w:r>
          </w:p>
          <w:p w:rsidR="00261D01" w:rsidRPr="00AD6C25" w:rsidRDefault="00E52B9A" w:rsidP="001C203F">
            <w:pPr>
              <w:rPr>
                <w:sz w:val="28"/>
                <w:szCs w:val="28"/>
                <w:lang w:val="uk-UA"/>
              </w:rPr>
            </w:pPr>
            <w:r>
              <w:rPr>
                <w:sz w:val="28"/>
                <w:szCs w:val="28"/>
                <w:lang w:val="uk-UA"/>
              </w:rPr>
              <w:t xml:space="preserve">- </w:t>
            </w:r>
            <w:r w:rsidR="00261D01">
              <w:rPr>
                <w:sz w:val="28"/>
                <w:szCs w:val="28"/>
                <w:lang w:val="uk-UA"/>
              </w:rPr>
              <w:t>необхідність періодичного платного поновлення  документації на оформлення користування земельною ділянкою</w:t>
            </w:r>
            <w:r w:rsidR="003A5BB1">
              <w:rPr>
                <w:sz w:val="28"/>
                <w:szCs w:val="28"/>
                <w:lang w:val="uk-UA"/>
              </w:rPr>
              <w:t>.</w:t>
            </w:r>
          </w:p>
        </w:tc>
      </w:tr>
      <w:tr w:rsidR="00261D01" w:rsidRPr="009A4BE4" w:rsidTr="001C203F">
        <w:tc>
          <w:tcPr>
            <w:tcW w:w="2376" w:type="dxa"/>
            <w:tcBorders>
              <w:top w:val="single" w:sz="4" w:space="0" w:color="auto"/>
              <w:left w:val="single" w:sz="4" w:space="0" w:color="auto"/>
              <w:bottom w:val="single" w:sz="4" w:space="0" w:color="auto"/>
              <w:right w:val="single" w:sz="4" w:space="0" w:color="auto"/>
            </w:tcBorders>
            <w:hideMark/>
          </w:tcPr>
          <w:p w:rsidR="00261D01" w:rsidRPr="00AD6C25" w:rsidRDefault="00261D01" w:rsidP="001C203F">
            <w:pPr>
              <w:jc w:val="both"/>
              <w:rPr>
                <w:b/>
                <w:sz w:val="28"/>
                <w:szCs w:val="28"/>
                <w:lang w:val="uk-UA"/>
              </w:rPr>
            </w:pPr>
            <w:r w:rsidRPr="00AD6C25">
              <w:rPr>
                <w:sz w:val="28"/>
                <w:szCs w:val="28"/>
                <w:lang w:val="uk-UA"/>
              </w:rPr>
              <w:t>Обраний спосіб регулювання</w:t>
            </w:r>
          </w:p>
        </w:tc>
        <w:tc>
          <w:tcPr>
            <w:tcW w:w="3686"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both"/>
              <w:rPr>
                <w:sz w:val="28"/>
                <w:szCs w:val="28"/>
                <w:lang w:val="uk-UA"/>
              </w:rPr>
            </w:pPr>
            <w:r w:rsidRPr="00AD6C25">
              <w:rPr>
                <w:sz w:val="28"/>
                <w:szCs w:val="28"/>
                <w:lang w:val="uk-UA"/>
              </w:rPr>
              <w:t>-</w:t>
            </w:r>
            <w:r>
              <w:rPr>
                <w:sz w:val="28"/>
                <w:szCs w:val="28"/>
              </w:rPr>
              <w:t> </w:t>
            </w:r>
            <w:r>
              <w:rPr>
                <w:sz w:val="28"/>
                <w:szCs w:val="28"/>
                <w:lang w:val="uk-UA"/>
              </w:rPr>
              <w:t>спрощена процедура надання дозволів на розташування ТС;</w:t>
            </w:r>
          </w:p>
          <w:p w:rsidR="00261D01" w:rsidRPr="00D83F54" w:rsidRDefault="00261D01" w:rsidP="001C203F">
            <w:pPr>
              <w:jc w:val="both"/>
              <w:rPr>
                <w:sz w:val="28"/>
                <w:szCs w:val="28"/>
                <w:lang w:val="uk-UA"/>
              </w:rPr>
            </w:pPr>
            <w:r>
              <w:rPr>
                <w:sz w:val="28"/>
                <w:szCs w:val="28"/>
                <w:lang w:val="uk-UA"/>
              </w:rPr>
              <w:t xml:space="preserve">- відсутність необхідності періодичного платного </w:t>
            </w:r>
            <w:r w:rsidRPr="00D83F54">
              <w:rPr>
                <w:sz w:val="28"/>
                <w:szCs w:val="28"/>
                <w:lang w:val="uk-UA"/>
              </w:rPr>
              <w:t>поновлення  документації на оформлення користування земельною ділянкою;</w:t>
            </w:r>
          </w:p>
          <w:p w:rsidR="00261D01" w:rsidRPr="00835A64" w:rsidRDefault="00261D01" w:rsidP="00CF78CE">
            <w:pPr>
              <w:jc w:val="both"/>
              <w:rPr>
                <w:sz w:val="28"/>
                <w:szCs w:val="28"/>
                <w:highlight w:val="yellow"/>
                <w:lang w:val="uk-UA"/>
              </w:rPr>
            </w:pPr>
            <w:r w:rsidRPr="00D83F54">
              <w:rPr>
                <w:sz w:val="28"/>
                <w:szCs w:val="28"/>
                <w:lang w:val="uk-UA"/>
              </w:rPr>
              <w:t>- збільшення терміну дії дозволу на розташування ТС до 5 р</w:t>
            </w:r>
            <w:r w:rsidR="00835A64" w:rsidRPr="00D83F54">
              <w:rPr>
                <w:sz w:val="28"/>
                <w:szCs w:val="28"/>
                <w:lang w:val="uk-UA"/>
              </w:rPr>
              <w:t>оків.</w:t>
            </w:r>
          </w:p>
        </w:tc>
        <w:tc>
          <w:tcPr>
            <w:tcW w:w="3544" w:type="dxa"/>
            <w:tcBorders>
              <w:top w:val="single" w:sz="4" w:space="0" w:color="auto"/>
              <w:left w:val="single" w:sz="4" w:space="0" w:color="auto"/>
              <w:bottom w:val="single" w:sz="4" w:space="0" w:color="auto"/>
              <w:right w:val="single" w:sz="4" w:space="0" w:color="auto"/>
            </w:tcBorders>
            <w:hideMark/>
          </w:tcPr>
          <w:p w:rsidR="00261D01" w:rsidRDefault="00261D01" w:rsidP="001C203F">
            <w:pPr>
              <w:jc w:val="both"/>
              <w:rPr>
                <w:sz w:val="28"/>
                <w:szCs w:val="28"/>
                <w:lang w:val="uk-UA"/>
              </w:rPr>
            </w:pPr>
            <w:r>
              <w:rPr>
                <w:sz w:val="28"/>
                <w:szCs w:val="28"/>
                <w:lang w:val="uk-UA"/>
              </w:rPr>
              <w:t>- зміна порядку надання дозволів та укладан</w:t>
            </w:r>
            <w:r w:rsidR="00C005D7">
              <w:rPr>
                <w:sz w:val="28"/>
                <w:szCs w:val="28"/>
                <w:lang w:val="uk-UA"/>
              </w:rPr>
              <w:t>ня договорів на розташування ТС</w:t>
            </w:r>
            <w:r>
              <w:rPr>
                <w:sz w:val="28"/>
                <w:szCs w:val="28"/>
                <w:lang w:val="uk-UA"/>
              </w:rPr>
              <w:t>, що може викликати незадоволення та нерозуміння частини суб’єктів господарювання;</w:t>
            </w:r>
          </w:p>
          <w:p w:rsidR="00C005D7" w:rsidRDefault="00C005D7" w:rsidP="00C005D7">
            <w:pPr>
              <w:jc w:val="both"/>
              <w:rPr>
                <w:sz w:val="28"/>
                <w:szCs w:val="28"/>
                <w:lang w:val="uk-UA"/>
              </w:rPr>
            </w:pPr>
            <w:r>
              <w:rPr>
                <w:sz w:val="28"/>
                <w:szCs w:val="28"/>
                <w:lang w:val="uk-UA"/>
              </w:rPr>
              <w:t>- витрат</w:t>
            </w:r>
            <w:r w:rsidR="00D83F54">
              <w:rPr>
                <w:sz w:val="28"/>
                <w:szCs w:val="28"/>
                <w:lang w:val="uk-UA"/>
              </w:rPr>
              <w:t xml:space="preserve">и при заміні існуючих ТС на </w:t>
            </w:r>
            <w:proofErr w:type="spellStart"/>
            <w:r w:rsidR="00D83F54">
              <w:rPr>
                <w:sz w:val="28"/>
                <w:szCs w:val="28"/>
                <w:lang w:val="uk-UA"/>
              </w:rPr>
              <w:t>архі</w:t>
            </w:r>
            <w:r>
              <w:rPr>
                <w:sz w:val="28"/>
                <w:szCs w:val="28"/>
                <w:lang w:val="uk-UA"/>
              </w:rPr>
              <w:t>тип</w:t>
            </w:r>
            <w:proofErr w:type="spellEnd"/>
            <w:r w:rsidR="003A5BB1">
              <w:rPr>
                <w:sz w:val="28"/>
                <w:szCs w:val="28"/>
                <w:lang w:val="uk-UA"/>
              </w:rPr>
              <w:t>.</w:t>
            </w:r>
          </w:p>
          <w:p w:rsidR="00C005D7" w:rsidRPr="00A77B2B" w:rsidRDefault="00C005D7" w:rsidP="00C005D7">
            <w:pPr>
              <w:jc w:val="both"/>
              <w:rPr>
                <w:b/>
                <w:sz w:val="28"/>
                <w:szCs w:val="28"/>
                <w:lang w:val="uk-UA"/>
              </w:rPr>
            </w:pPr>
          </w:p>
        </w:tc>
      </w:tr>
    </w:tbl>
    <w:p w:rsidR="00261D01" w:rsidRDefault="00261D01" w:rsidP="00261D01">
      <w:pPr>
        <w:ind w:firstLine="540"/>
        <w:jc w:val="both"/>
        <w:rPr>
          <w:sz w:val="28"/>
          <w:szCs w:val="28"/>
          <w:lang w:val="uk-UA"/>
        </w:rPr>
      </w:pPr>
    </w:p>
    <w:p w:rsidR="00261D01" w:rsidRPr="00AB3774" w:rsidRDefault="00261D01" w:rsidP="00936B36">
      <w:pPr>
        <w:autoSpaceDE w:val="0"/>
        <w:autoSpaceDN w:val="0"/>
        <w:adjustRightInd w:val="0"/>
        <w:ind w:firstLine="709"/>
        <w:jc w:val="center"/>
        <w:rPr>
          <w:i/>
          <w:color w:val="000000"/>
          <w:sz w:val="28"/>
          <w:szCs w:val="28"/>
          <w:lang w:val="uk-UA"/>
        </w:rPr>
      </w:pPr>
      <w:r w:rsidRPr="00AB3774">
        <w:rPr>
          <w:b/>
          <w:bCs/>
          <w:i/>
          <w:color w:val="000000"/>
          <w:sz w:val="28"/>
          <w:szCs w:val="28"/>
          <w:lang w:val="uk-UA"/>
        </w:rPr>
        <w:t>4. Механізм та заходи, що пропонуються для розв’язання проблеми</w:t>
      </w:r>
    </w:p>
    <w:p w:rsidR="00261D01" w:rsidRDefault="00261D01" w:rsidP="00261D01">
      <w:pPr>
        <w:ind w:right="-1" w:firstLine="709"/>
        <w:jc w:val="both"/>
        <w:rPr>
          <w:sz w:val="28"/>
          <w:szCs w:val="28"/>
          <w:lang w:val="uk-UA"/>
        </w:rPr>
      </w:pPr>
      <w:r>
        <w:rPr>
          <w:sz w:val="28"/>
          <w:szCs w:val="28"/>
          <w:lang w:val="uk-UA"/>
        </w:rPr>
        <w:t>Для розв’язання проблеми пропонується прийняття рішення міської ради «</w:t>
      </w:r>
      <w:r w:rsidRPr="006653A6">
        <w:rPr>
          <w:sz w:val="28"/>
          <w:szCs w:val="28"/>
          <w:lang w:val="uk-UA"/>
        </w:rPr>
        <w:t xml:space="preserve">Про </w:t>
      </w:r>
      <w:r w:rsidR="00E52B9A">
        <w:rPr>
          <w:sz w:val="28"/>
          <w:szCs w:val="28"/>
          <w:lang w:val="uk-UA"/>
        </w:rPr>
        <w:t xml:space="preserve">затвердження </w:t>
      </w:r>
      <w:r w:rsidR="00C005D7">
        <w:rPr>
          <w:sz w:val="28"/>
          <w:szCs w:val="28"/>
          <w:lang w:val="uk-UA"/>
        </w:rPr>
        <w:t>Порядк</w:t>
      </w:r>
      <w:r w:rsidR="00E52B9A">
        <w:rPr>
          <w:sz w:val="28"/>
          <w:szCs w:val="28"/>
          <w:lang w:val="uk-UA"/>
        </w:rPr>
        <w:t>у</w:t>
      </w:r>
      <w:r>
        <w:rPr>
          <w:sz w:val="28"/>
          <w:szCs w:val="28"/>
          <w:lang w:val="uk-UA"/>
        </w:rPr>
        <w:t xml:space="preserve"> розміщення тимчасових споруд</w:t>
      </w:r>
      <w:r w:rsidR="00074DF8">
        <w:rPr>
          <w:sz w:val="28"/>
          <w:szCs w:val="28"/>
          <w:lang w:val="uk-UA"/>
        </w:rPr>
        <w:t xml:space="preserve"> </w:t>
      </w:r>
      <w:r>
        <w:rPr>
          <w:bCs/>
          <w:sz w:val="28"/>
          <w:szCs w:val="28"/>
          <w:lang w:val="uk-UA"/>
        </w:rPr>
        <w:t>для провадження підприємницької діяльності</w:t>
      </w:r>
      <w:r w:rsidR="00C005D7" w:rsidRPr="00C005D7">
        <w:rPr>
          <w:bCs/>
          <w:sz w:val="28"/>
          <w:szCs w:val="28"/>
          <w:lang w:val="uk-UA"/>
        </w:rPr>
        <w:t xml:space="preserve"> </w:t>
      </w:r>
      <w:r w:rsidR="00C005D7" w:rsidRPr="00360B12">
        <w:rPr>
          <w:bCs/>
          <w:sz w:val="28"/>
          <w:szCs w:val="28"/>
          <w:lang w:val="uk-UA"/>
        </w:rPr>
        <w:t>в м. Івано-Франківську</w:t>
      </w:r>
      <w:r w:rsidRPr="006653A6">
        <w:rPr>
          <w:bCs/>
          <w:sz w:val="28"/>
          <w:szCs w:val="28"/>
          <w:lang w:val="uk-UA"/>
        </w:rPr>
        <w:t>»</w:t>
      </w:r>
      <w:r>
        <w:rPr>
          <w:bCs/>
          <w:sz w:val="28"/>
          <w:szCs w:val="28"/>
          <w:lang w:val="uk-UA"/>
        </w:rPr>
        <w:t>.</w:t>
      </w:r>
    </w:p>
    <w:p w:rsidR="00261D01" w:rsidRDefault="00261D01" w:rsidP="00261D01">
      <w:pPr>
        <w:ind w:right="-1" w:firstLine="709"/>
        <w:jc w:val="both"/>
        <w:rPr>
          <w:sz w:val="28"/>
          <w:szCs w:val="28"/>
          <w:lang w:val="uk-UA"/>
        </w:rPr>
      </w:pPr>
      <w:r>
        <w:rPr>
          <w:sz w:val="28"/>
          <w:szCs w:val="28"/>
          <w:lang w:val="uk-UA"/>
        </w:rPr>
        <w:t xml:space="preserve">Основним </w:t>
      </w:r>
      <w:r w:rsidRPr="00C25726">
        <w:rPr>
          <w:sz w:val="28"/>
          <w:szCs w:val="28"/>
          <w:lang w:val="uk-UA"/>
        </w:rPr>
        <w:t>розв’язання проблеми</w:t>
      </w:r>
      <w:r>
        <w:rPr>
          <w:sz w:val="28"/>
          <w:szCs w:val="28"/>
          <w:lang w:val="uk-UA"/>
        </w:rPr>
        <w:t xml:space="preserve"> є </w:t>
      </w:r>
      <w:r w:rsidR="00E52B9A">
        <w:rPr>
          <w:sz w:val="28"/>
          <w:szCs w:val="28"/>
          <w:lang w:val="uk-UA"/>
        </w:rPr>
        <w:t xml:space="preserve">встановлення </w:t>
      </w:r>
      <w:r>
        <w:rPr>
          <w:sz w:val="28"/>
          <w:szCs w:val="28"/>
          <w:lang w:val="uk-UA"/>
        </w:rPr>
        <w:t>чітк</w:t>
      </w:r>
      <w:r w:rsidR="00E52B9A">
        <w:rPr>
          <w:sz w:val="28"/>
          <w:szCs w:val="28"/>
          <w:lang w:val="uk-UA"/>
        </w:rPr>
        <w:t>ої</w:t>
      </w:r>
      <w:r>
        <w:rPr>
          <w:sz w:val="28"/>
          <w:szCs w:val="28"/>
          <w:lang w:val="uk-UA"/>
        </w:rPr>
        <w:t xml:space="preserve"> і зрозуміл</w:t>
      </w:r>
      <w:r w:rsidR="00E52B9A">
        <w:rPr>
          <w:sz w:val="28"/>
          <w:szCs w:val="28"/>
          <w:lang w:val="uk-UA"/>
        </w:rPr>
        <w:t>ої</w:t>
      </w:r>
      <w:r>
        <w:rPr>
          <w:sz w:val="28"/>
          <w:szCs w:val="28"/>
          <w:lang w:val="uk-UA"/>
        </w:rPr>
        <w:t xml:space="preserve"> процедура звернення суб’єктів господарювання з питань, які будуть регулюватися, зокрема визначено перелік документів, які необхідно подавати, організації та установи, які уповноважені їх </w:t>
      </w:r>
      <w:r w:rsidRPr="00C25726">
        <w:rPr>
          <w:sz w:val="28"/>
          <w:szCs w:val="28"/>
          <w:lang w:val="uk-UA"/>
        </w:rPr>
        <w:t>розглядати, а також терміни розгляду.</w:t>
      </w:r>
    </w:p>
    <w:p w:rsidR="00261D01" w:rsidRPr="00E52B9A" w:rsidRDefault="00261D01" w:rsidP="00261D01">
      <w:pPr>
        <w:ind w:right="-1" w:firstLine="709"/>
        <w:jc w:val="both"/>
        <w:rPr>
          <w:sz w:val="28"/>
          <w:szCs w:val="28"/>
          <w:lang w:val="uk-UA"/>
        </w:rPr>
      </w:pPr>
      <w:r w:rsidRPr="00E52B9A">
        <w:rPr>
          <w:sz w:val="28"/>
          <w:szCs w:val="28"/>
          <w:lang w:val="uk-UA"/>
        </w:rPr>
        <w:t>Проектом рішення передбачено затвердження:</w:t>
      </w:r>
    </w:p>
    <w:p w:rsidR="00C005D7" w:rsidRPr="00E52B9A" w:rsidRDefault="003A5BB1" w:rsidP="00261D01">
      <w:pPr>
        <w:pStyle w:val="a8"/>
        <w:numPr>
          <w:ilvl w:val="0"/>
          <w:numId w:val="1"/>
        </w:numPr>
        <w:tabs>
          <w:tab w:val="left" w:pos="1134"/>
        </w:tabs>
        <w:ind w:left="0" w:right="-1" w:firstLine="709"/>
        <w:jc w:val="both"/>
        <w:rPr>
          <w:sz w:val="28"/>
          <w:szCs w:val="28"/>
          <w:lang w:val="uk-UA"/>
        </w:rPr>
      </w:pPr>
      <w:r w:rsidRPr="00E52B9A">
        <w:rPr>
          <w:sz w:val="28"/>
          <w:szCs w:val="28"/>
          <w:lang w:val="uk-UA"/>
        </w:rPr>
        <w:t>Поряд</w:t>
      </w:r>
      <w:r w:rsidR="00C005D7" w:rsidRPr="00E52B9A">
        <w:rPr>
          <w:sz w:val="28"/>
          <w:szCs w:val="28"/>
          <w:lang w:val="uk-UA"/>
        </w:rPr>
        <w:t>к</w:t>
      </w:r>
      <w:r w:rsidR="0049265E" w:rsidRPr="00E52B9A">
        <w:rPr>
          <w:sz w:val="28"/>
          <w:szCs w:val="28"/>
          <w:lang w:val="uk-UA"/>
        </w:rPr>
        <w:t>у</w:t>
      </w:r>
      <w:r w:rsidR="00C005D7" w:rsidRPr="00E52B9A">
        <w:rPr>
          <w:sz w:val="28"/>
          <w:szCs w:val="28"/>
          <w:lang w:val="uk-UA"/>
        </w:rPr>
        <w:t xml:space="preserve"> розміщення тимчасових споруд </w:t>
      </w:r>
      <w:r w:rsidR="00C005D7" w:rsidRPr="00E52B9A">
        <w:rPr>
          <w:bCs/>
          <w:sz w:val="28"/>
          <w:szCs w:val="28"/>
          <w:lang w:val="uk-UA"/>
        </w:rPr>
        <w:t>для провадження підприємницької діяльності в м. Івано-Франківську</w:t>
      </w:r>
      <w:r w:rsidR="00C005D7" w:rsidRPr="00E52B9A">
        <w:rPr>
          <w:sz w:val="28"/>
          <w:szCs w:val="28"/>
          <w:lang w:val="uk-UA"/>
        </w:rPr>
        <w:t>.</w:t>
      </w:r>
    </w:p>
    <w:p w:rsidR="002C6354" w:rsidRPr="005777C6" w:rsidRDefault="002C6354" w:rsidP="002C6354">
      <w:pPr>
        <w:pStyle w:val="a8"/>
        <w:numPr>
          <w:ilvl w:val="0"/>
          <w:numId w:val="1"/>
        </w:numPr>
        <w:tabs>
          <w:tab w:val="left" w:pos="1134"/>
        </w:tabs>
        <w:ind w:left="0" w:right="-1" w:firstLine="709"/>
        <w:jc w:val="both"/>
        <w:rPr>
          <w:sz w:val="28"/>
          <w:szCs w:val="28"/>
          <w:lang w:val="uk-UA"/>
        </w:rPr>
      </w:pPr>
      <w:r>
        <w:rPr>
          <w:bCs/>
          <w:sz w:val="28"/>
          <w:szCs w:val="28"/>
          <w:lang w:val="uk-UA"/>
        </w:rPr>
        <w:t>Додатків до нього:</w:t>
      </w:r>
    </w:p>
    <w:p w:rsidR="002C6354" w:rsidRDefault="00261D01" w:rsidP="00E52B9A">
      <w:pPr>
        <w:pStyle w:val="a8"/>
        <w:numPr>
          <w:ilvl w:val="0"/>
          <w:numId w:val="2"/>
        </w:numPr>
        <w:ind w:left="0" w:right="-1" w:firstLine="567"/>
        <w:jc w:val="both"/>
        <w:rPr>
          <w:sz w:val="28"/>
          <w:szCs w:val="28"/>
          <w:lang w:val="uk-UA"/>
        </w:rPr>
      </w:pPr>
      <w:r w:rsidRPr="002C6354">
        <w:rPr>
          <w:bCs/>
          <w:sz w:val="28"/>
          <w:szCs w:val="28"/>
          <w:lang w:val="uk-UA"/>
        </w:rPr>
        <w:t>типов</w:t>
      </w:r>
      <w:r w:rsidR="0049265E">
        <w:rPr>
          <w:bCs/>
          <w:sz w:val="28"/>
          <w:szCs w:val="28"/>
          <w:lang w:val="uk-UA"/>
        </w:rPr>
        <w:t>ої</w:t>
      </w:r>
      <w:r w:rsidRPr="002C6354">
        <w:rPr>
          <w:bCs/>
          <w:sz w:val="28"/>
          <w:szCs w:val="28"/>
          <w:lang w:val="uk-UA"/>
        </w:rPr>
        <w:t xml:space="preserve"> форм</w:t>
      </w:r>
      <w:r w:rsidR="0049265E">
        <w:rPr>
          <w:bCs/>
          <w:sz w:val="28"/>
          <w:szCs w:val="28"/>
          <w:lang w:val="uk-UA"/>
        </w:rPr>
        <w:t>и</w:t>
      </w:r>
      <w:r w:rsidR="002C6354" w:rsidRPr="002C6354">
        <w:rPr>
          <w:bCs/>
          <w:sz w:val="28"/>
          <w:szCs w:val="28"/>
          <w:lang w:val="uk-UA"/>
        </w:rPr>
        <w:t xml:space="preserve"> </w:t>
      </w:r>
      <w:r w:rsidRPr="002C6354">
        <w:rPr>
          <w:bCs/>
          <w:sz w:val="28"/>
          <w:szCs w:val="28"/>
          <w:lang w:val="uk-UA"/>
        </w:rPr>
        <w:t xml:space="preserve"> </w:t>
      </w:r>
      <w:r w:rsidR="0049265E">
        <w:rPr>
          <w:bCs/>
          <w:sz w:val="28"/>
          <w:szCs w:val="28"/>
          <w:lang w:val="uk-UA"/>
        </w:rPr>
        <w:t>п</w:t>
      </w:r>
      <w:r w:rsidR="002C6354" w:rsidRPr="002C6354">
        <w:rPr>
          <w:sz w:val="28"/>
          <w:szCs w:val="28"/>
          <w:lang w:val="uk-UA"/>
        </w:rPr>
        <w:t>аспорта прив’язки тимчасової споруди</w:t>
      </w:r>
      <w:r w:rsidR="007823F7">
        <w:rPr>
          <w:sz w:val="28"/>
          <w:szCs w:val="28"/>
          <w:lang w:val="uk-UA"/>
        </w:rPr>
        <w:t>;</w:t>
      </w:r>
    </w:p>
    <w:p w:rsidR="00D83F54" w:rsidRPr="00D83F54" w:rsidRDefault="00D83F54" w:rsidP="00D83F54">
      <w:pPr>
        <w:pStyle w:val="a8"/>
        <w:numPr>
          <w:ilvl w:val="0"/>
          <w:numId w:val="2"/>
        </w:numPr>
        <w:tabs>
          <w:tab w:val="left" w:pos="-142"/>
        </w:tabs>
        <w:ind w:left="0" w:right="-1" w:firstLine="567"/>
        <w:jc w:val="both"/>
        <w:rPr>
          <w:sz w:val="28"/>
          <w:szCs w:val="28"/>
          <w:lang w:val="uk-UA"/>
        </w:rPr>
      </w:pPr>
      <w:r w:rsidRPr="00D83F54">
        <w:rPr>
          <w:sz w:val="28"/>
          <w:szCs w:val="28"/>
          <w:lang w:val="uk-UA"/>
        </w:rPr>
        <w:t xml:space="preserve">типові форми </w:t>
      </w:r>
      <w:proofErr w:type="spellStart"/>
      <w:r w:rsidRPr="00D83F54">
        <w:rPr>
          <w:sz w:val="28"/>
          <w:szCs w:val="28"/>
        </w:rPr>
        <w:t>заяв</w:t>
      </w:r>
      <w:proofErr w:type="spellEnd"/>
      <w:r w:rsidRPr="00D83F54">
        <w:rPr>
          <w:sz w:val="28"/>
          <w:szCs w:val="28"/>
        </w:rPr>
        <w:t xml:space="preserve"> </w:t>
      </w:r>
      <w:r w:rsidRPr="00D83F54">
        <w:rPr>
          <w:sz w:val="28"/>
          <w:szCs w:val="28"/>
          <w:lang w:val="uk-UA"/>
        </w:rPr>
        <w:t>на</w:t>
      </w:r>
      <w:r w:rsidRPr="00D83F54">
        <w:rPr>
          <w:sz w:val="28"/>
          <w:szCs w:val="28"/>
        </w:rPr>
        <w:t xml:space="preserve"> </w:t>
      </w:r>
      <w:proofErr w:type="spellStart"/>
      <w:r w:rsidRPr="00D83F54">
        <w:rPr>
          <w:sz w:val="28"/>
          <w:szCs w:val="28"/>
        </w:rPr>
        <w:t>надання</w:t>
      </w:r>
      <w:proofErr w:type="spellEnd"/>
      <w:r w:rsidRPr="00D83F54">
        <w:rPr>
          <w:sz w:val="28"/>
          <w:szCs w:val="28"/>
        </w:rPr>
        <w:t>/</w:t>
      </w:r>
      <w:proofErr w:type="spellStart"/>
      <w:r w:rsidRPr="00D83F54">
        <w:rPr>
          <w:sz w:val="28"/>
          <w:szCs w:val="28"/>
        </w:rPr>
        <w:t>продовження</w:t>
      </w:r>
      <w:proofErr w:type="spellEnd"/>
      <w:r w:rsidRPr="00D83F54">
        <w:rPr>
          <w:sz w:val="28"/>
          <w:szCs w:val="28"/>
        </w:rPr>
        <w:t xml:space="preserve"> </w:t>
      </w:r>
      <w:proofErr w:type="spellStart"/>
      <w:r w:rsidRPr="00D83F54">
        <w:rPr>
          <w:sz w:val="28"/>
          <w:szCs w:val="28"/>
        </w:rPr>
        <w:t>дозвол</w:t>
      </w:r>
      <w:r w:rsidRPr="00D83F54">
        <w:rPr>
          <w:sz w:val="28"/>
          <w:szCs w:val="28"/>
          <w:lang w:val="uk-UA"/>
        </w:rPr>
        <w:t>ів</w:t>
      </w:r>
      <w:proofErr w:type="spellEnd"/>
      <w:r w:rsidRPr="00D83F54">
        <w:rPr>
          <w:sz w:val="28"/>
          <w:szCs w:val="28"/>
        </w:rPr>
        <w:t xml:space="preserve"> на </w:t>
      </w:r>
      <w:proofErr w:type="spellStart"/>
      <w:r w:rsidRPr="00D83F54">
        <w:rPr>
          <w:sz w:val="28"/>
          <w:szCs w:val="28"/>
        </w:rPr>
        <w:t>розташування</w:t>
      </w:r>
      <w:proofErr w:type="spellEnd"/>
      <w:r w:rsidRPr="00D83F54">
        <w:rPr>
          <w:sz w:val="28"/>
          <w:szCs w:val="28"/>
        </w:rPr>
        <w:t xml:space="preserve"> ТС</w:t>
      </w:r>
      <w:r w:rsidRPr="00D83F54">
        <w:rPr>
          <w:sz w:val="28"/>
          <w:szCs w:val="28"/>
          <w:lang w:val="uk-UA"/>
        </w:rPr>
        <w:t>;</w:t>
      </w:r>
    </w:p>
    <w:p w:rsidR="007823F7" w:rsidRPr="00070323" w:rsidRDefault="00D83F54" w:rsidP="00D83F54">
      <w:pPr>
        <w:pStyle w:val="a8"/>
        <w:numPr>
          <w:ilvl w:val="0"/>
          <w:numId w:val="2"/>
        </w:numPr>
        <w:tabs>
          <w:tab w:val="left" w:pos="-142"/>
        </w:tabs>
        <w:ind w:left="0" w:right="-1" w:firstLine="567"/>
        <w:jc w:val="both"/>
        <w:rPr>
          <w:sz w:val="28"/>
          <w:szCs w:val="28"/>
          <w:lang w:val="uk-UA"/>
        </w:rPr>
      </w:pPr>
      <w:r w:rsidRPr="00D83F54">
        <w:rPr>
          <w:sz w:val="28"/>
          <w:szCs w:val="28"/>
          <w:lang w:val="uk-UA"/>
        </w:rPr>
        <w:lastRenderedPageBreak/>
        <w:t xml:space="preserve">комплексної схеми розміщення тимчасових споруд </w:t>
      </w:r>
      <w:r w:rsidRPr="00D83F54">
        <w:rPr>
          <w:bCs/>
          <w:sz w:val="28"/>
          <w:szCs w:val="28"/>
          <w:lang w:val="uk-UA"/>
        </w:rPr>
        <w:t>для провадж</w:t>
      </w:r>
      <w:r w:rsidR="00070323">
        <w:rPr>
          <w:bCs/>
          <w:sz w:val="28"/>
          <w:szCs w:val="28"/>
          <w:lang w:val="uk-UA"/>
        </w:rPr>
        <w:t>ення підприємницької діяльності;</w:t>
      </w:r>
    </w:p>
    <w:p w:rsidR="00070323" w:rsidRPr="00D83F54" w:rsidRDefault="00070323" w:rsidP="00D83F54">
      <w:pPr>
        <w:pStyle w:val="a8"/>
        <w:numPr>
          <w:ilvl w:val="0"/>
          <w:numId w:val="2"/>
        </w:numPr>
        <w:tabs>
          <w:tab w:val="left" w:pos="-142"/>
        </w:tabs>
        <w:ind w:left="0" w:right="-1" w:firstLine="567"/>
        <w:jc w:val="both"/>
        <w:rPr>
          <w:sz w:val="28"/>
          <w:szCs w:val="28"/>
          <w:lang w:val="uk-UA"/>
        </w:rPr>
      </w:pPr>
      <w:r>
        <w:rPr>
          <w:sz w:val="28"/>
          <w:szCs w:val="28"/>
          <w:lang w:val="uk-UA"/>
        </w:rPr>
        <w:t>аналітичної схеми.</w:t>
      </w:r>
    </w:p>
    <w:p w:rsidR="00C005D7" w:rsidRDefault="00C005D7" w:rsidP="00261D01">
      <w:pPr>
        <w:autoSpaceDE w:val="0"/>
        <w:autoSpaceDN w:val="0"/>
        <w:adjustRightInd w:val="0"/>
        <w:jc w:val="center"/>
        <w:rPr>
          <w:sz w:val="28"/>
          <w:szCs w:val="28"/>
          <w:lang w:val="uk-UA"/>
        </w:rPr>
      </w:pPr>
    </w:p>
    <w:p w:rsidR="00261D01" w:rsidRPr="002806CD" w:rsidRDefault="00261D01" w:rsidP="003A5BB1">
      <w:pPr>
        <w:autoSpaceDE w:val="0"/>
        <w:autoSpaceDN w:val="0"/>
        <w:adjustRightInd w:val="0"/>
        <w:ind w:firstLine="709"/>
        <w:rPr>
          <w:i/>
          <w:color w:val="000000"/>
          <w:sz w:val="28"/>
          <w:szCs w:val="28"/>
          <w:lang w:val="uk-UA"/>
        </w:rPr>
      </w:pPr>
      <w:r w:rsidRPr="002806CD">
        <w:rPr>
          <w:b/>
          <w:bCs/>
          <w:i/>
          <w:color w:val="000000"/>
          <w:sz w:val="28"/>
          <w:szCs w:val="28"/>
          <w:lang w:val="uk-UA"/>
        </w:rPr>
        <w:t>5. Можливість досягнення визначених цілей у разі прийняття регуляторного акту</w:t>
      </w:r>
    </w:p>
    <w:p w:rsidR="00261D01" w:rsidRDefault="00261D01" w:rsidP="00261D01">
      <w:pPr>
        <w:widowControl w:val="0"/>
        <w:suppressLineNumbers/>
        <w:tabs>
          <w:tab w:val="num" w:pos="720"/>
        </w:tabs>
        <w:suppressAutoHyphens/>
        <w:ind w:firstLine="709"/>
        <w:jc w:val="both"/>
        <w:rPr>
          <w:sz w:val="28"/>
          <w:szCs w:val="28"/>
          <w:lang w:val="uk-UA"/>
        </w:rPr>
      </w:pPr>
      <w:r>
        <w:rPr>
          <w:sz w:val="28"/>
          <w:szCs w:val="28"/>
          <w:lang w:val="uk-UA"/>
        </w:rPr>
        <w:t>Цілі можуть бути досягнуті, оскільки проектом регуляторного акту чітко визначаються:</w:t>
      </w:r>
    </w:p>
    <w:p w:rsidR="007823F7" w:rsidRPr="00360B12" w:rsidRDefault="007823F7" w:rsidP="007823F7">
      <w:pPr>
        <w:ind w:right="-1" w:firstLine="567"/>
        <w:jc w:val="both"/>
        <w:rPr>
          <w:bCs/>
          <w:sz w:val="28"/>
          <w:szCs w:val="28"/>
          <w:lang w:val="uk-UA"/>
        </w:rPr>
      </w:pPr>
      <w:r>
        <w:rPr>
          <w:bCs/>
          <w:sz w:val="28"/>
          <w:szCs w:val="28"/>
          <w:lang w:val="uk-UA"/>
        </w:rPr>
        <w:t xml:space="preserve">- </w:t>
      </w:r>
      <w:r w:rsidRPr="00360B12">
        <w:rPr>
          <w:bCs/>
          <w:sz w:val="28"/>
          <w:szCs w:val="28"/>
        </w:rPr>
        <w:t>процедур</w:t>
      </w:r>
      <w:r>
        <w:rPr>
          <w:bCs/>
          <w:sz w:val="28"/>
          <w:szCs w:val="28"/>
          <w:lang w:val="uk-UA"/>
        </w:rPr>
        <w:t>а</w:t>
      </w:r>
      <w:r w:rsidRPr="00360B12">
        <w:rPr>
          <w:bCs/>
          <w:sz w:val="28"/>
          <w:szCs w:val="28"/>
        </w:rPr>
        <w:t xml:space="preserve"> </w:t>
      </w:r>
      <w:proofErr w:type="spellStart"/>
      <w:r w:rsidRPr="00360B12">
        <w:rPr>
          <w:bCs/>
          <w:sz w:val="28"/>
          <w:szCs w:val="28"/>
        </w:rPr>
        <w:t>отримання</w:t>
      </w:r>
      <w:proofErr w:type="spellEnd"/>
      <w:r w:rsidRPr="00360B12">
        <w:rPr>
          <w:bCs/>
          <w:sz w:val="28"/>
          <w:szCs w:val="28"/>
          <w:lang w:val="uk-UA"/>
        </w:rPr>
        <w:t xml:space="preserve">/продовження </w:t>
      </w:r>
      <w:proofErr w:type="spellStart"/>
      <w:r w:rsidRPr="00360B12">
        <w:rPr>
          <w:bCs/>
          <w:sz w:val="28"/>
          <w:szCs w:val="28"/>
        </w:rPr>
        <w:t>дозволів</w:t>
      </w:r>
      <w:proofErr w:type="spellEnd"/>
      <w:r w:rsidRPr="00360B12">
        <w:rPr>
          <w:bCs/>
          <w:sz w:val="28"/>
          <w:szCs w:val="28"/>
        </w:rPr>
        <w:t xml:space="preserve"> на </w:t>
      </w:r>
      <w:proofErr w:type="spellStart"/>
      <w:r w:rsidRPr="00360B12">
        <w:rPr>
          <w:bCs/>
          <w:sz w:val="28"/>
          <w:szCs w:val="28"/>
        </w:rPr>
        <w:t>розміщення</w:t>
      </w:r>
      <w:proofErr w:type="spellEnd"/>
      <w:r w:rsidRPr="00360B12">
        <w:rPr>
          <w:bCs/>
          <w:sz w:val="28"/>
          <w:szCs w:val="28"/>
        </w:rPr>
        <w:t xml:space="preserve"> </w:t>
      </w:r>
      <w:proofErr w:type="spellStart"/>
      <w:r w:rsidRPr="00360B12">
        <w:rPr>
          <w:bCs/>
          <w:sz w:val="28"/>
          <w:szCs w:val="28"/>
        </w:rPr>
        <w:t>тимчасових</w:t>
      </w:r>
      <w:proofErr w:type="spellEnd"/>
      <w:r w:rsidRPr="00360B12">
        <w:rPr>
          <w:bCs/>
          <w:sz w:val="28"/>
          <w:szCs w:val="28"/>
        </w:rPr>
        <w:t xml:space="preserve"> </w:t>
      </w:r>
      <w:proofErr w:type="spellStart"/>
      <w:r w:rsidRPr="00360B12">
        <w:rPr>
          <w:bCs/>
          <w:sz w:val="28"/>
          <w:szCs w:val="28"/>
        </w:rPr>
        <w:t>споруд</w:t>
      </w:r>
      <w:proofErr w:type="spellEnd"/>
      <w:r w:rsidRPr="00360B12">
        <w:rPr>
          <w:bCs/>
          <w:sz w:val="28"/>
          <w:szCs w:val="28"/>
        </w:rPr>
        <w:t xml:space="preserve"> для </w:t>
      </w:r>
      <w:proofErr w:type="spellStart"/>
      <w:r w:rsidRPr="00360B12">
        <w:rPr>
          <w:bCs/>
          <w:sz w:val="28"/>
          <w:szCs w:val="28"/>
        </w:rPr>
        <w:t>провадження</w:t>
      </w:r>
      <w:proofErr w:type="spellEnd"/>
      <w:r w:rsidRPr="00360B12">
        <w:rPr>
          <w:bCs/>
          <w:sz w:val="28"/>
          <w:szCs w:val="28"/>
        </w:rPr>
        <w:t xml:space="preserve"> </w:t>
      </w:r>
      <w:proofErr w:type="spellStart"/>
      <w:r w:rsidRPr="00360B12">
        <w:rPr>
          <w:bCs/>
          <w:sz w:val="28"/>
          <w:szCs w:val="28"/>
        </w:rPr>
        <w:t>підприємницької</w:t>
      </w:r>
      <w:proofErr w:type="spellEnd"/>
      <w:r w:rsidRPr="00360B12">
        <w:rPr>
          <w:bCs/>
          <w:sz w:val="28"/>
          <w:szCs w:val="28"/>
        </w:rPr>
        <w:t xml:space="preserve"> </w:t>
      </w:r>
      <w:proofErr w:type="spellStart"/>
      <w:r w:rsidRPr="00360B12">
        <w:rPr>
          <w:bCs/>
          <w:sz w:val="28"/>
          <w:szCs w:val="28"/>
        </w:rPr>
        <w:t>діяльності</w:t>
      </w:r>
      <w:proofErr w:type="spellEnd"/>
      <w:r w:rsidRPr="00360B12">
        <w:rPr>
          <w:bCs/>
          <w:sz w:val="28"/>
          <w:szCs w:val="28"/>
        </w:rPr>
        <w:t>;</w:t>
      </w:r>
    </w:p>
    <w:p w:rsidR="007823F7" w:rsidRPr="00360B12" w:rsidRDefault="007823F7" w:rsidP="007823F7">
      <w:pPr>
        <w:ind w:right="-1" w:firstLine="567"/>
        <w:jc w:val="both"/>
        <w:rPr>
          <w:bCs/>
          <w:sz w:val="28"/>
          <w:szCs w:val="28"/>
          <w:lang w:val="uk-UA"/>
        </w:rPr>
      </w:pPr>
      <w:r w:rsidRPr="00360B12">
        <w:rPr>
          <w:bCs/>
          <w:sz w:val="28"/>
          <w:szCs w:val="28"/>
        </w:rPr>
        <w:t>- процедур</w:t>
      </w:r>
      <w:r>
        <w:rPr>
          <w:bCs/>
          <w:sz w:val="28"/>
          <w:szCs w:val="28"/>
          <w:lang w:val="uk-UA"/>
        </w:rPr>
        <w:t>а</w:t>
      </w:r>
      <w:r w:rsidRPr="00360B12">
        <w:rPr>
          <w:bCs/>
          <w:sz w:val="28"/>
          <w:szCs w:val="28"/>
        </w:rPr>
        <w:t xml:space="preserve"> </w:t>
      </w:r>
      <w:proofErr w:type="spellStart"/>
      <w:r w:rsidRPr="00360B12">
        <w:rPr>
          <w:bCs/>
          <w:sz w:val="28"/>
          <w:szCs w:val="28"/>
        </w:rPr>
        <w:t>функціонування</w:t>
      </w:r>
      <w:proofErr w:type="spellEnd"/>
      <w:r w:rsidRPr="00360B12">
        <w:rPr>
          <w:bCs/>
          <w:sz w:val="28"/>
          <w:szCs w:val="28"/>
        </w:rPr>
        <w:t xml:space="preserve"> </w:t>
      </w:r>
      <w:proofErr w:type="spellStart"/>
      <w:r w:rsidRPr="00360B12">
        <w:rPr>
          <w:bCs/>
          <w:sz w:val="28"/>
          <w:szCs w:val="28"/>
        </w:rPr>
        <w:t>тимчасових</w:t>
      </w:r>
      <w:proofErr w:type="spellEnd"/>
      <w:r w:rsidRPr="00360B12">
        <w:rPr>
          <w:bCs/>
          <w:sz w:val="28"/>
          <w:szCs w:val="28"/>
        </w:rPr>
        <w:t xml:space="preserve"> </w:t>
      </w:r>
      <w:proofErr w:type="spellStart"/>
      <w:r w:rsidRPr="00360B12">
        <w:rPr>
          <w:bCs/>
          <w:sz w:val="28"/>
          <w:szCs w:val="28"/>
        </w:rPr>
        <w:t>споруд</w:t>
      </w:r>
      <w:proofErr w:type="spellEnd"/>
      <w:r w:rsidRPr="00360B12">
        <w:rPr>
          <w:bCs/>
          <w:sz w:val="28"/>
          <w:szCs w:val="28"/>
        </w:rPr>
        <w:t xml:space="preserve"> для </w:t>
      </w:r>
      <w:proofErr w:type="spellStart"/>
      <w:r w:rsidRPr="00360B12">
        <w:rPr>
          <w:bCs/>
          <w:sz w:val="28"/>
          <w:szCs w:val="28"/>
        </w:rPr>
        <w:t>провадження</w:t>
      </w:r>
      <w:proofErr w:type="spellEnd"/>
      <w:r w:rsidRPr="00360B12">
        <w:rPr>
          <w:bCs/>
          <w:sz w:val="28"/>
          <w:szCs w:val="28"/>
        </w:rPr>
        <w:t xml:space="preserve"> </w:t>
      </w:r>
      <w:proofErr w:type="spellStart"/>
      <w:proofErr w:type="gramStart"/>
      <w:r w:rsidRPr="00360B12">
        <w:rPr>
          <w:bCs/>
          <w:sz w:val="28"/>
          <w:szCs w:val="28"/>
        </w:rPr>
        <w:t>п</w:t>
      </w:r>
      <w:proofErr w:type="gramEnd"/>
      <w:r w:rsidRPr="00360B12">
        <w:rPr>
          <w:bCs/>
          <w:sz w:val="28"/>
          <w:szCs w:val="28"/>
        </w:rPr>
        <w:t>ідприємницької</w:t>
      </w:r>
      <w:proofErr w:type="spellEnd"/>
      <w:r w:rsidRPr="00360B12">
        <w:rPr>
          <w:bCs/>
          <w:sz w:val="28"/>
          <w:szCs w:val="28"/>
        </w:rPr>
        <w:t xml:space="preserve"> </w:t>
      </w:r>
      <w:proofErr w:type="spellStart"/>
      <w:r w:rsidRPr="00360B12">
        <w:rPr>
          <w:bCs/>
          <w:sz w:val="28"/>
          <w:szCs w:val="28"/>
        </w:rPr>
        <w:t>діяльності</w:t>
      </w:r>
      <w:proofErr w:type="spellEnd"/>
      <w:r w:rsidRPr="00360B12">
        <w:rPr>
          <w:bCs/>
          <w:sz w:val="28"/>
          <w:szCs w:val="28"/>
          <w:lang w:val="uk-UA"/>
        </w:rPr>
        <w:t>.</w:t>
      </w:r>
    </w:p>
    <w:p w:rsidR="007823F7" w:rsidRPr="007823F7" w:rsidRDefault="007823F7" w:rsidP="007823F7">
      <w:pPr>
        <w:ind w:right="-1" w:firstLine="567"/>
        <w:jc w:val="both"/>
        <w:rPr>
          <w:bCs/>
          <w:sz w:val="28"/>
          <w:szCs w:val="28"/>
          <w:lang w:val="uk-UA"/>
        </w:rPr>
      </w:pPr>
      <w:r w:rsidRPr="00835A64">
        <w:rPr>
          <w:sz w:val="28"/>
          <w:szCs w:val="28"/>
          <w:lang w:val="uk-UA"/>
        </w:rPr>
        <w:t>Сфера дії Порядку — поширюється на всіх суб’єктів підприємницької діяльності, що одержують дозвільні документи на встановлення ТС на підставі проведення аукціону та документи на продовження дії попереднього рішення виконавчого комітету міської ради на розташування ТС</w:t>
      </w:r>
      <w:r w:rsidR="00835A64" w:rsidRPr="00835A64">
        <w:rPr>
          <w:sz w:val="28"/>
          <w:szCs w:val="28"/>
          <w:lang w:val="uk-UA"/>
        </w:rPr>
        <w:t>.</w:t>
      </w:r>
    </w:p>
    <w:p w:rsidR="007823F7" w:rsidRPr="00360B12" w:rsidRDefault="007823F7" w:rsidP="007823F7">
      <w:pPr>
        <w:ind w:right="-1" w:firstLine="567"/>
        <w:jc w:val="both"/>
        <w:rPr>
          <w:sz w:val="28"/>
          <w:szCs w:val="28"/>
          <w:lang w:val="uk-UA"/>
        </w:rPr>
      </w:pPr>
      <w:proofErr w:type="spellStart"/>
      <w:r w:rsidRPr="00360B12">
        <w:rPr>
          <w:sz w:val="28"/>
          <w:szCs w:val="28"/>
        </w:rPr>
        <w:t>Дія</w:t>
      </w:r>
      <w:proofErr w:type="spellEnd"/>
      <w:r w:rsidRPr="00360B12">
        <w:rPr>
          <w:sz w:val="28"/>
          <w:szCs w:val="28"/>
        </w:rPr>
        <w:t xml:space="preserve"> Порядку не </w:t>
      </w:r>
      <w:proofErr w:type="spellStart"/>
      <w:r w:rsidRPr="00360B12">
        <w:rPr>
          <w:sz w:val="28"/>
          <w:szCs w:val="28"/>
        </w:rPr>
        <w:t>поширюється</w:t>
      </w:r>
      <w:proofErr w:type="spellEnd"/>
      <w:r w:rsidRPr="00360B12">
        <w:rPr>
          <w:sz w:val="28"/>
          <w:szCs w:val="28"/>
        </w:rPr>
        <w:t xml:space="preserve"> на </w:t>
      </w:r>
      <w:proofErr w:type="spellStart"/>
      <w:r w:rsidRPr="00360B12">
        <w:rPr>
          <w:sz w:val="28"/>
          <w:szCs w:val="28"/>
        </w:rPr>
        <w:t>тимчасові</w:t>
      </w:r>
      <w:proofErr w:type="spellEnd"/>
      <w:r w:rsidRPr="00360B12">
        <w:rPr>
          <w:sz w:val="28"/>
          <w:szCs w:val="28"/>
        </w:rPr>
        <w:t xml:space="preserve"> </w:t>
      </w:r>
      <w:proofErr w:type="spellStart"/>
      <w:r w:rsidRPr="00360B12">
        <w:rPr>
          <w:sz w:val="28"/>
          <w:szCs w:val="28"/>
        </w:rPr>
        <w:t>торгові</w:t>
      </w:r>
      <w:proofErr w:type="spellEnd"/>
      <w:r w:rsidRPr="00360B12">
        <w:rPr>
          <w:sz w:val="28"/>
          <w:szCs w:val="28"/>
        </w:rPr>
        <w:t xml:space="preserve"> </w:t>
      </w:r>
      <w:proofErr w:type="spellStart"/>
      <w:r w:rsidRPr="00360B12">
        <w:rPr>
          <w:sz w:val="28"/>
          <w:szCs w:val="28"/>
        </w:rPr>
        <w:t>споруди</w:t>
      </w:r>
      <w:proofErr w:type="spellEnd"/>
      <w:r w:rsidRPr="00360B12">
        <w:rPr>
          <w:sz w:val="28"/>
          <w:szCs w:val="28"/>
        </w:rPr>
        <w:t xml:space="preserve">, </w:t>
      </w:r>
      <w:proofErr w:type="spellStart"/>
      <w:r w:rsidRPr="00360B12">
        <w:rPr>
          <w:sz w:val="28"/>
          <w:szCs w:val="28"/>
        </w:rPr>
        <w:t>що</w:t>
      </w:r>
      <w:proofErr w:type="spellEnd"/>
      <w:r w:rsidRPr="00360B12">
        <w:rPr>
          <w:sz w:val="28"/>
          <w:szCs w:val="28"/>
        </w:rPr>
        <w:t xml:space="preserve"> </w:t>
      </w:r>
      <w:proofErr w:type="spellStart"/>
      <w:r w:rsidRPr="00360B12">
        <w:rPr>
          <w:sz w:val="28"/>
          <w:szCs w:val="28"/>
        </w:rPr>
        <w:t>розміщуються</w:t>
      </w:r>
      <w:proofErr w:type="spellEnd"/>
      <w:r w:rsidRPr="00360B12">
        <w:rPr>
          <w:sz w:val="28"/>
          <w:szCs w:val="28"/>
        </w:rPr>
        <w:t xml:space="preserve"> на землях </w:t>
      </w:r>
      <w:proofErr w:type="spellStart"/>
      <w:r w:rsidRPr="00360B12">
        <w:rPr>
          <w:sz w:val="28"/>
          <w:szCs w:val="28"/>
        </w:rPr>
        <w:t>дорожнього</w:t>
      </w:r>
      <w:proofErr w:type="spellEnd"/>
      <w:r w:rsidRPr="00360B12">
        <w:rPr>
          <w:sz w:val="28"/>
          <w:szCs w:val="28"/>
        </w:rPr>
        <w:t xml:space="preserve"> </w:t>
      </w:r>
      <w:proofErr w:type="spellStart"/>
      <w:r w:rsidRPr="00360B12">
        <w:rPr>
          <w:sz w:val="28"/>
          <w:szCs w:val="28"/>
        </w:rPr>
        <w:t>господарства</w:t>
      </w:r>
      <w:proofErr w:type="spellEnd"/>
      <w:r w:rsidRPr="00360B12">
        <w:rPr>
          <w:sz w:val="28"/>
          <w:szCs w:val="28"/>
        </w:rPr>
        <w:t xml:space="preserve">, </w:t>
      </w:r>
      <w:proofErr w:type="gramStart"/>
      <w:r w:rsidRPr="00360B12">
        <w:rPr>
          <w:sz w:val="28"/>
          <w:szCs w:val="28"/>
        </w:rPr>
        <w:t>у</w:t>
      </w:r>
      <w:proofErr w:type="gramEnd"/>
      <w:r w:rsidRPr="00360B12">
        <w:rPr>
          <w:sz w:val="28"/>
          <w:szCs w:val="28"/>
        </w:rPr>
        <w:t xml:space="preserve"> тому </w:t>
      </w:r>
      <w:proofErr w:type="spellStart"/>
      <w:r w:rsidRPr="00360B12">
        <w:rPr>
          <w:sz w:val="28"/>
          <w:szCs w:val="28"/>
        </w:rPr>
        <w:t>числі</w:t>
      </w:r>
      <w:proofErr w:type="spellEnd"/>
      <w:r w:rsidRPr="00360B12">
        <w:rPr>
          <w:sz w:val="28"/>
          <w:szCs w:val="28"/>
          <w:lang w:val="uk-UA"/>
        </w:rPr>
        <w:t>,</w:t>
      </w:r>
      <w:r w:rsidRPr="00360B12">
        <w:rPr>
          <w:sz w:val="28"/>
          <w:szCs w:val="28"/>
        </w:rPr>
        <w:t xml:space="preserve"> у межах </w:t>
      </w:r>
      <w:proofErr w:type="spellStart"/>
      <w:r w:rsidRPr="00360B12">
        <w:rPr>
          <w:sz w:val="28"/>
          <w:szCs w:val="28"/>
        </w:rPr>
        <w:t>смуги</w:t>
      </w:r>
      <w:proofErr w:type="spellEnd"/>
      <w:r w:rsidRPr="00360B12">
        <w:rPr>
          <w:sz w:val="28"/>
          <w:szCs w:val="28"/>
        </w:rPr>
        <w:t xml:space="preserve"> </w:t>
      </w:r>
      <w:proofErr w:type="spellStart"/>
      <w:r w:rsidRPr="00360B12">
        <w:rPr>
          <w:sz w:val="28"/>
          <w:szCs w:val="28"/>
        </w:rPr>
        <w:t>відведення</w:t>
      </w:r>
      <w:proofErr w:type="spellEnd"/>
      <w:r w:rsidRPr="00360B12">
        <w:rPr>
          <w:sz w:val="28"/>
          <w:szCs w:val="28"/>
        </w:rPr>
        <w:t xml:space="preserve">, </w:t>
      </w:r>
      <w:proofErr w:type="spellStart"/>
      <w:r w:rsidRPr="00360B12">
        <w:rPr>
          <w:sz w:val="28"/>
          <w:szCs w:val="28"/>
        </w:rPr>
        <w:t>уздовж</w:t>
      </w:r>
      <w:proofErr w:type="spellEnd"/>
      <w:r w:rsidRPr="00360B12">
        <w:rPr>
          <w:sz w:val="28"/>
          <w:szCs w:val="28"/>
        </w:rPr>
        <w:t xml:space="preserve"> </w:t>
      </w:r>
      <w:proofErr w:type="spellStart"/>
      <w:r w:rsidRPr="00360B12">
        <w:rPr>
          <w:sz w:val="28"/>
          <w:szCs w:val="28"/>
        </w:rPr>
        <w:t>автомобільних</w:t>
      </w:r>
      <w:proofErr w:type="spellEnd"/>
      <w:r w:rsidRPr="00360B12">
        <w:rPr>
          <w:sz w:val="28"/>
          <w:szCs w:val="28"/>
        </w:rPr>
        <w:t xml:space="preserve"> </w:t>
      </w:r>
      <w:proofErr w:type="spellStart"/>
      <w:r w:rsidRPr="00360B12">
        <w:rPr>
          <w:sz w:val="28"/>
          <w:szCs w:val="28"/>
        </w:rPr>
        <w:t>доріг</w:t>
      </w:r>
      <w:proofErr w:type="spellEnd"/>
      <w:r w:rsidRPr="00360B12">
        <w:rPr>
          <w:sz w:val="28"/>
          <w:szCs w:val="28"/>
        </w:rPr>
        <w:t xml:space="preserve"> </w:t>
      </w:r>
      <w:proofErr w:type="spellStart"/>
      <w:r w:rsidRPr="00360B12">
        <w:rPr>
          <w:sz w:val="28"/>
          <w:szCs w:val="28"/>
        </w:rPr>
        <w:t>загального</w:t>
      </w:r>
      <w:proofErr w:type="spellEnd"/>
      <w:r w:rsidRPr="00360B12">
        <w:rPr>
          <w:sz w:val="28"/>
          <w:szCs w:val="28"/>
        </w:rPr>
        <w:t xml:space="preserve"> </w:t>
      </w:r>
      <w:proofErr w:type="spellStart"/>
      <w:r w:rsidRPr="00360B12">
        <w:rPr>
          <w:sz w:val="28"/>
          <w:szCs w:val="28"/>
        </w:rPr>
        <w:t>користування</w:t>
      </w:r>
      <w:proofErr w:type="spellEnd"/>
      <w:r w:rsidRPr="00360B12">
        <w:rPr>
          <w:sz w:val="28"/>
          <w:szCs w:val="28"/>
        </w:rPr>
        <w:t xml:space="preserve">. </w:t>
      </w:r>
      <w:proofErr w:type="spellStart"/>
      <w:r w:rsidRPr="00360B12">
        <w:rPr>
          <w:sz w:val="28"/>
          <w:szCs w:val="28"/>
        </w:rPr>
        <w:t>Розміщення</w:t>
      </w:r>
      <w:proofErr w:type="spellEnd"/>
      <w:r w:rsidRPr="00360B12">
        <w:rPr>
          <w:sz w:val="28"/>
          <w:szCs w:val="28"/>
        </w:rPr>
        <w:t xml:space="preserve"> </w:t>
      </w:r>
      <w:proofErr w:type="spellStart"/>
      <w:r w:rsidRPr="00360B12">
        <w:rPr>
          <w:sz w:val="28"/>
          <w:szCs w:val="28"/>
        </w:rPr>
        <w:t>тимчасових</w:t>
      </w:r>
      <w:proofErr w:type="spellEnd"/>
      <w:r w:rsidRPr="00360B12">
        <w:rPr>
          <w:sz w:val="28"/>
          <w:szCs w:val="28"/>
        </w:rPr>
        <w:t xml:space="preserve"> </w:t>
      </w:r>
      <w:proofErr w:type="spellStart"/>
      <w:r w:rsidRPr="00360B12">
        <w:rPr>
          <w:sz w:val="28"/>
          <w:szCs w:val="28"/>
        </w:rPr>
        <w:t>торгових</w:t>
      </w:r>
      <w:proofErr w:type="spellEnd"/>
      <w:r w:rsidRPr="00360B12">
        <w:rPr>
          <w:sz w:val="28"/>
          <w:szCs w:val="28"/>
        </w:rPr>
        <w:t xml:space="preserve"> </w:t>
      </w:r>
      <w:proofErr w:type="spellStart"/>
      <w:r w:rsidRPr="00360B12">
        <w:rPr>
          <w:sz w:val="28"/>
          <w:szCs w:val="28"/>
        </w:rPr>
        <w:t>споруд</w:t>
      </w:r>
      <w:proofErr w:type="spellEnd"/>
      <w:r w:rsidRPr="00360B12">
        <w:rPr>
          <w:sz w:val="28"/>
          <w:szCs w:val="28"/>
        </w:rPr>
        <w:t xml:space="preserve"> </w:t>
      </w:r>
      <w:proofErr w:type="spellStart"/>
      <w:r w:rsidRPr="00360B12">
        <w:rPr>
          <w:sz w:val="28"/>
          <w:szCs w:val="28"/>
        </w:rPr>
        <w:t>здійснюється</w:t>
      </w:r>
      <w:proofErr w:type="spellEnd"/>
      <w:r w:rsidRPr="00360B12">
        <w:rPr>
          <w:sz w:val="28"/>
          <w:szCs w:val="28"/>
        </w:rPr>
        <w:t xml:space="preserve"> </w:t>
      </w:r>
      <w:proofErr w:type="spellStart"/>
      <w:r w:rsidRPr="00360B12">
        <w:rPr>
          <w:sz w:val="28"/>
          <w:szCs w:val="28"/>
        </w:rPr>
        <w:t>відповідно</w:t>
      </w:r>
      <w:proofErr w:type="spellEnd"/>
      <w:r w:rsidRPr="00360B12">
        <w:rPr>
          <w:sz w:val="28"/>
          <w:szCs w:val="28"/>
        </w:rPr>
        <w:t xml:space="preserve"> </w:t>
      </w:r>
      <w:proofErr w:type="gramStart"/>
      <w:r w:rsidRPr="00360B12">
        <w:rPr>
          <w:sz w:val="28"/>
          <w:szCs w:val="28"/>
        </w:rPr>
        <w:t>до</w:t>
      </w:r>
      <w:proofErr w:type="gramEnd"/>
      <w:r w:rsidRPr="00360B12">
        <w:rPr>
          <w:sz w:val="28"/>
          <w:szCs w:val="28"/>
        </w:rPr>
        <w:t xml:space="preserve"> </w:t>
      </w:r>
      <w:proofErr w:type="gramStart"/>
      <w:r w:rsidRPr="00360B12">
        <w:rPr>
          <w:sz w:val="28"/>
          <w:szCs w:val="28"/>
        </w:rPr>
        <w:t>Закону</w:t>
      </w:r>
      <w:proofErr w:type="gramEnd"/>
      <w:r w:rsidRPr="00360B12">
        <w:rPr>
          <w:sz w:val="28"/>
          <w:szCs w:val="28"/>
        </w:rPr>
        <w:t xml:space="preserve"> </w:t>
      </w:r>
      <w:proofErr w:type="spellStart"/>
      <w:r w:rsidRPr="00360B12">
        <w:rPr>
          <w:sz w:val="28"/>
          <w:szCs w:val="28"/>
        </w:rPr>
        <w:t>України</w:t>
      </w:r>
      <w:proofErr w:type="spellEnd"/>
      <w:r w:rsidRPr="00360B12">
        <w:rPr>
          <w:sz w:val="28"/>
          <w:szCs w:val="28"/>
        </w:rPr>
        <w:t xml:space="preserve"> «Про </w:t>
      </w:r>
      <w:proofErr w:type="spellStart"/>
      <w:r w:rsidRPr="00360B12">
        <w:rPr>
          <w:sz w:val="28"/>
          <w:szCs w:val="28"/>
        </w:rPr>
        <w:t>автомобільні</w:t>
      </w:r>
      <w:proofErr w:type="spellEnd"/>
      <w:r w:rsidRPr="00360B12">
        <w:rPr>
          <w:sz w:val="28"/>
          <w:szCs w:val="28"/>
        </w:rPr>
        <w:t xml:space="preserve"> дороги»</w:t>
      </w:r>
      <w:r w:rsidRPr="00360B12">
        <w:rPr>
          <w:sz w:val="28"/>
          <w:szCs w:val="28"/>
          <w:lang w:val="uk-UA"/>
        </w:rPr>
        <w:t>.</w:t>
      </w:r>
    </w:p>
    <w:p w:rsidR="00261D01" w:rsidRDefault="00261D01" w:rsidP="007823F7">
      <w:pPr>
        <w:widowControl w:val="0"/>
        <w:suppressLineNumbers/>
        <w:suppressAutoHyphens/>
        <w:ind w:firstLine="709"/>
        <w:jc w:val="both"/>
        <w:rPr>
          <w:sz w:val="28"/>
          <w:szCs w:val="28"/>
          <w:lang w:val="uk-UA"/>
        </w:rPr>
      </w:pPr>
    </w:p>
    <w:p w:rsidR="00261D01" w:rsidRPr="00A76678" w:rsidRDefault="00261D01" w:rsidP="003A5BB1">
      <w:pPr>
        <w:ind w:firstLine="708"/>
        <w:rPr>
          <w:i/>
          <w:sz w:val="28"/>
          <w:szCs w:val="28"/>
          <w:lang w:val="uk-UA"/>
        </w:rPr>
      </w:pPr>
      <w:r w:rsidRPr="00A76678">
        <w:rPr>
          <w:b/>
          <w:bCs/>
          <w:i/>
          <w:sz w:val="28"/>
          <w:szCs w:val="28"/>
          <w:lang w:val="uk-UA"/>
        </w:rPr>
        <w:t>6. Очікувані результати від прийняття регуляторного акту. Аналіз вигод та витрат.</w:t>
      </w:r>
    </w:p>
    <w:p w:rsidR="00261D01" w:rsidRPr="007901D5" w:rsidRDefault="00261D01" w:rsidP="00261D01">
      <w:pPr>
        <w:ind w:firstLine="708"/>
        <w:jc w:val="both"/>
        <w:rPr>
          <w:sz w:val="28"/>
          <w:szCs w:val="28"/>
          <w:lang w:val="uk-UA"/>
        </w:rPr>
      </w:pPr>
      <w:r w:rsidRPr="00A76678">
        <w:rPr>
          <w:i/>
          <w:sz w:val="28"/>
          <w:szCs w:val="28"/>
          <w:lang w:val="uk-UA"/>
        </w:rPr>
        <w:t> </w:t>
      </w:r>
      <w:r w:rsidRPr="007901D5">
        <w:rPr>
          <w:sz w:val="28"/>
          <w:szCs w:val="28"/>
          <w:lang w:val="uk-UA"/>
        </w:rPr>
        <w:t>Визначення очікуваних результатів прийняття запропонованого регуляторного акту припускає наведення аналізу вигод та витрат, що виникають у різних груп суб’єктів, на які поширюється дія цього акта.</w:t>
      </w:r>
    </w:p>
    <w:p w:rsidR="00261D01" w:rsidRPr="007901D5" w:rsidRDefault="00261D01" w:rsidP="00261D01">
      <w:pPr>
        <w:ind w:firstLine="540"/>
        <w:jc w:val="both"/>
        <w:rPr>
          <w:sz w:val="28"/>
          <w:szCs w:val="28"/>
          <w:lang w:val="uk-UA"/>
        </w:rPr>
      </w:pPr>
      <w:r w:rsidRPr="007901D5">
        <w:rPr>
          <w:spacing w:val="-2"/>
          <w:sz w:val="28"/>
          <w:szCs w:val="28"/>
          <w:lang w:val="uk-UA"/>
        </w:rPr>
        <w:t>Даний регуляторний акт певним чином впливає на інтереси суб’єктів господарювання, громадян та органів місцевого самоврядування, які мають різний характер і соціальний ефект.</w:t>
      </w:r>
    </w:p>
    <w:p w:rsidR="00261D01" w:rsidRPr="007901D5" w:rsidRDefault="00261D01" w:rsidP="00FC6954">
      <w:pPr>
        <w:ind w:firstLine="540"/>
        <w:jc w:val="both"/>
        <w:rPr>
          <w:sz w:val="28"/>
          <w:szCs w:val="28"/>
          <w:lang w:val="uk-UA"/>
        </w:rPr>
      </w:pPr>
      <w:r w:rsidRPr="007901D5">
        <w:rPr>
          <w:sz w:val="28"/>
          <w:szCs w:val="28"/>
          <w:lang w:val="uk-UA"/>
        </w:rPr>
        <w:t>Для визначення очікуваних результатів прийняття запропонованого регуляторного акту, які виникають у різних груп суб’єктів, на яких поширюється дія цього акту, наведена таблиця аналізу вигод та витрат.</w:t>
      </w:r>
    </w:p>
    <w:p w:rsidR="00261D01" w:rsidRDefault="00261D01" w:rsidP="00261D01">
      <w:pPr>
        <w:rPr>
          <w:sz w:val="28"/>
          <w:szCs w:val="28"/>
          <w:lang w:val="uk-UA"/>
        </w:rPr>
      </w:pPr>
      <w:r w:rsidRPr="007901D5">
        <w:rPr>
          <w:sz w:val="28"/>
          <w:szCs w:val="28"/>
          <w:lang w:val="uk-UA"/>
        </w:rPr>
        <w:t> </w:t>
      </w:r>
    </w:p>
    <w:tbl>
      <w:tblPr>
        <w:tblW w:w="10010" w:type="dxa"/>
        <w:tblInd w:w="-318" w:type="dxa"/>
        <w:tblCellMar>
          <w:left w:w="0" w:type="dxa"/>
          <w:right w:w="0" w:type="dxa"/>
        </w:tblCellMar>
        <w:tblLook w:val="04A0" w:firstRow="1" w:lastRow="0" w:firstColumn="1" w:lastColumn="0" w:noHBand="0" w:noVBand="1"/>
      </w:tblPr>
      <w:tblGrid>
        <w:gridCol w:w="2411"/>
        <w:gridCol w:w="4394"/>
        <w:gridCol w:w="3205"/>
      </w:tblGrid>
      <w:tr w:rsidR="00261D01" w:rsidRPr="007901D5" w:rsidTr="003012AE">
        <w:trPr>
          <w:trHeight w:val="885"/>
        </w:trPr>
        <w:tc>
          <w:tcPr>
            <w:tcW w:w="241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jc w:val="center"/>
              <w:rPr>
                <w:sz w:val="28"/>
                <w:szCs w:val="28"/>
                <w:lang w:val="uk-UA"/>
              </w:rPr>
            </w:pPr>
            <w:r w:rsidRPr="008A1B16">
              <w:rPr>
                <w:b/>
                <w:bCs/>
                <w:sz w:val="28"/>
                <w:szCs w:val="28"/>
                <w:lang w:val="uk-UA"/>
              </w:rPr>
              <w:t>Сфера впливу</w:t>
            </w:r>
          </w:p>
        </w:tc>
        <w:tc>
          <w:tcPr>
            <w:tcW w:w="43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jc w:val="center"/>
              <w:rPr>
                <w:sz w:val="28"/>
                <w:szCs w:val="28"/>
                <w:lang w:val="uk-UA"/>
              </w:rPr>
            </w:pPr>
            <w:r w:rsidRPr="008A1B16">
              <w:rPr>
                <w:b/>
                <w:bCs/>
                <w:sz w:val="28"/>
                <w:szCs w:val="28"/>
                <w:lang w:val="uk-UA"/>
              </w:rPr>
              <w:t>Вигоди</w:t>
            </w:r>
          </w:p>
        </w:tc>
        <w:tc>
          <w:tcPr>
            <w:tcW w:w="32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jc w:val="center"/>
              <w:rPr>
                <w:sz w:val="28"/>
                <w:szCs w:val="28"/>
                <w:lang w:val="uk-UA"/>
              </w:rPr>
            </w:pPr>
            <w:r w:rsidRPr="008A1B16">
              <w:rPr>
                <w:b/>
                <w:bCs/>
                <w:sz w:val="28"/>
                <w:szCs w:val="28"/>
                <w:lang w:val="uk-UA"/>
              </w:rPr>
              <w:t>Витрати</w:t>
            </w:r>
          </w:p>
        </w:tc>
      </w:tr>
      <w:tr w:rsidR="00261D01" w:rsidRPr="007901D5" w:rsidTr="003012AE">
        <w:trPr>
          <w:trHeight w:val="699"/>
        </w:trPr>
        <w:tc>
          <w:tcPr>
            <w:tcW w:w="241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rPr>
                <w:sz w:val="28"/>
                <w:szCs w:val="28"/>
                <w:lang w:val="uk-UA"/>
              </w:rPr>
            </w:pPr>
            <w:r w:rsidRPr="007901D5">
              <w:rPr>
                <w:sz w:val="28"/>
                <w:szCs w:val="28"/>
                <w:lang w:val="uk-UA"/>
              </w:rPr>
              <w:t>Міська влада</w:t>
            </w:r>
          </w:p>
        </w:tc>
        <w:tc>
          <w:tcPr>
            <w:tcW w:w="43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Default="00261D01" w:rsidP="00261D01">
            <w:pPr>
              <w:pStyle w:val="a8"/>
              <w:numPr>
                <w:ilvl w:val="0"/>
                <w:numId w:val="2"/>
              </w:numPr>
              <w:tabs>
                <w:tab w:val="left" w:pos="255"/>
              </w:tabs>
              <w:ind w:left="0" w:firstLine="0"/>
              <w:rPr>
                <w:sz w:val="28"/>
                <w:szCs w:val="28"/>
                <w:lang w:val="uk-UA"/>
              </w:rPr>
            </w:pPr>
            <w:r>
              <w:rPr>
                <w:sz w:val="28"/>
                <w:szCs w:val="28"/>
                <w:lang w:val="uk-UA"/>
              </w:rPr>
              <w:t xml:space="preserve">оптимізація процедури </w:t>
            </w:r>
            <w:r w:rsidR="00835A64">
              <w:rPr>
                <w:sz w:val="28"/>
                <w:szCs w:val="28"/>
                <w:lang w:val="uk-UA"/>
              </w:rPr>
              <w:t>надання</w:t>
            </w:r>
            <w:r>
              <w:rPr>
                <w:sz w:val="28"/>
                <w:szCs w:val="28"/>
                <w:lang w:val="uk-UA"/>
              </w:rPr>
              <w:t xml:space="preserve"> дозволів на розташування ТС;</w:t>
            </w:r>
          </w:p>
          <w:p w:rsidR="00261D01" w:rsidRDefault="00D83F54" w:rsidP="001551E2">
            <w:pPr>
              <w:pStyle w:val="a8"/>
              <w:numPr>
                <w:ilvl w:val="0"/>
                <w:numId w:val="2"/>
              </w:numPr>
              <w:tabs>
                <w:tab w:val="left" w:pos="255"/>
              </w:tabs>
              <w:ind w:left="0" w:firstLine="0"/>
              <w:rPr>
                <w:sz w:val="28"/>
                <w:szCs w:val="28"/>
                <w:lang w:val="uk-UA"/>
              </w:rPr>
            </w:pPr>
            <w:r>
              <w:rPr>
                <w:sz w:val="28"/>
                <w:szCs w:val="28"/>
                <w:lang w:val="uk-UA"/>
              </w:rPr>
              <w:t xml:space="preserve">приведення ТС до </w:t>
            </w:r>
            <w:proofErr w:type="spellStart"/>
            <w:r>
              <w:rPr>
                <w:sz w:val="28"/>
                <w:szCs w:val="28"/>
                <w:lang w:val="uk-UA"/>
              </w:rPr>
              <w:t>архі</w:t>
            </w:r>
            <w:r w:rsidR="001551E2">
              <w:rPr>
                <w:sz w:val="28"/>
                <w:szCs w:val="28"/>
                <w:lang w:val="uk-UA"/>
              </w:rPr>
              <w:t>типу</w:t>
            </w:r>
            <w:proofErr w:type="spellEnd"/>
            <w:r w:rsidR="001551E2">
              <w:rPr>
                <w:sz w:val="28"/>
                <w:szCs w:val="28"/>
                <w:lang w:val="uk-UA"/>
              </w:rPr>
              <w:t>;</w:t>
            </w:r>
          </w:p>
          <w:p w:rsidR="001551E2" w:rsidRPr="00AE78E7" w:rsidRDefault="001551E2" w:rsidP="001551E2">
            <w:pPr>
              <w:pStyle w:val="a8"/>
              <w:numPr>
                <w:ilvl w:val="0"/>
                <w:numId w:val="2"/>
              </w:numPr>
              <w:tabs>
                <w:tab w:val="left" w:pos="255"/>
              </w:tabs>
              <w:ind w:left="0" w:firstLine="0"/>
              <w:rPr>
                <w:sz w:val="28"/>
                <w:szCs w:val="28"/>
                <w:lang w:val="uk-UA"/>
              </w:rPr>
            </w:pPr>
            <w:r>
              <w:rPr>
                <w:sz w:val="28"/>
                <w:szCs w:val="28"/>
                <w:lang w:val="uk-UA"/>
              </w:rPr>
              <w:t>приведення розміщення ТС  у відповідність до містобудівельних вимог</w:t>
            </w:r>
            <w:r w:rsidR="00835A64">
              <w:rPr>
                <w:sz w:val="28"/>
                <w:szCs w:val="28"/>
                <w:lang w:val="uk-UA"/>
              </w:rPr>
              <w:t>.</w:t>
            </w:r>
          </w:p>
        </w:tc>
        <w:tc>
          <w:tcPr>
            <w:tcW w:w="32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AC4CE9">
            <w:pPr>
              <w:rPr>
                <w:sz w:val="28"/>
                <w:szCs w:val="28"/>
                <w:lang w:val="uk-UA"/>
              </w:rPr>
            </w:pPr>
            <w:r w:rsidRPr="007901D5">
              <w:rPr>
                <w:sz w:val="28"/>
                <w:szCs w:val="28"/>
                <w:lang w:val="uk-UA"/>
              </w:rPr>
              <w:t>Витрат</w:t>
            </w:r>
            <w:r w:rsidR="001551E2">
              <w:rPr>
                <w:sz w:val="28"/>
                <w:szCs w:val="28"/>
                <w:lang w:val="uk-UA"/>
              </w:rPr>
              <w:t xml:space="preserve">и на виконання комплексної схеми </w:t>
            </w:r>
          </w:p>
        </w:tc>
      </w:tr>
      <w:tr w:rsidR="00261D01" w:rsidRPr="007901D5" w:rsidTr="003012AE">
        <w:trPr>
          <w:trHeight w:val="699"/>
        </w:trPr>
        <w:tc>
          <w:tcPr>
            <w:tcW w:w="241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rPr>
                <w:sz w:val="28"/>
                <w:szCs w:val="28"/>
                <w:lang w:val="uk-UA"/>
              </w:rPr>
            </w:pPr>
            <w:r w:rsidRPr="007901D5">
              <w:rPr>
                <w:sz w:val="28"/>
                <w:szCs w:val="28"/>
                <w:lang w:val="uk-UA"/>
              </w:rPr>
              <w:lastRenderedPageBreak/>
              <w:t>Суб’єкти господарювання</w:t>
            </w:r>
          </w:p>
        </w:tc>
        <w:tc>
          <w:tcPr>
            <w:tcW w:w="43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Default="00261D01" w:rsidP="001C203F">
            <w:pPr>
              <w:jc w:val="both"/>
              <w:rPr>
                <w:sz w:val="28"/>
                <w:szCs w:val="28"/>
                <w:lang w:val="uk-UA"/>
              </w:rPr>
            </w:pPr>
            <w:r>
              <w:rPr>
                <w:sz w:val="28"/>
                <w:szCs w:val="28"/>
                <w:lang w:val="uk-UA"/>
              </w:rPr>
              <w:t>- спрощення процедури надання дозволів на розташування ТС;</w:t>
            </w:r>
          </w:p>
          <w:p w:rsidR="00261D01" w:rsidRDefault="00261D01" w:rsidP="001C203F">
            <w:pPr>
              <w:jc w:val="both"/>
              <w:rPr>
                <w:sz w:val="28"/>
                <w:szCs w:val="28"/>
                <w:lang w:val="uk-UA"/>
              </w:rPr>
            </w:pPr>
            <w:r>
              <w:rPr>
                <w:sz w:val="28"/>
                <w:szCs w:val="28"/>
                <w:lang w:val="uk-UA"/>
              </w:rPr>
              <w:t>- відсутність необхідності періодичного платного поновлення  документації на оформлення користування земельною ділянкою;</w:t>
            </w:r>
          </w:p>
          <w:p w:rsidR="00AC4CE9" w:rsidRDefault="00261D01" w:rsidP="001C203F">
            <w:pPr>
              <w:jc w:val="both"/>
              <w:rPr>
                <w:sz w:val="28"/>
                <w:szCs w:val="28"/>
                <w:lang w:val="uk-UA"/>
              </w:rPr>
            </w:pPr>
            <w:r>
              <w:rPr>
                <w:sz w:val="28"/>
                <w:szCs w:val="28"/>
                <w:lang w:val="uk-UA"/>
              </w:rPr>
              <w:t>- збільшення терміну дії дозволу на розташування ТС до 5 років</w:t>
            </w:r>
            <w:r w:rsidR="00AC4CE9">
              <w:rPr>
                <w:sz w:val="28"/>
                <w:szCs w:val="28"/>
                <w:lang w:val="uk-UA"/>
              </w:rPr>
              <w:t>;</w:t>
            </w:r>
          </w:p>
          <w:p w:rsidR="00261D01" w:rsidRPr="007901D5" w:rsidRDefault="00AC4CE9" w:rsidP="001C203F">
            <w:pPr>
              <w:jc w:val="both"/>
              <w:rPr>
                <w:sz w:val="28"/>
                <w:szCs w:val="28"/>
                <w:lang w:val="uk-UA"/>
              </w:rPr>
            </w:pPr>
            <w:r>
              <w:rPr>
                <w:sz w:val="28"/>
                <w:szCs w:val="28"/>
                <w:lang w:val="uk-UA"/>
              </w:rPr>
              <w:t>- отримання права на встановлення ТС на нових місцях шляхом аукціону</w:t>
            </w:r>
            <w:r w:rsidR="00261D01">
              <w:rPr>
                <w:sz w:val="28"/>
                <w:szCs w:val="28"/>
                <w:lang w:val="uk-UA"/>
              </w:rPr>
              <w:t>.</w:t>
            </w:r>
          </w:p>
        </w:tc>
        <w:tc>
          <w:tcPr>
            <w:tcW w:w="32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AC4CE9" w:rsidRDefault="00AC4CE9" w:rsidP="00AC4CE9">
            <w:pPr>
              <w:jc w:val="both"/>
              <w:rPr>
                <w:sz w:val="28"/>
                <w:szCs w:val="28"/>
                <w:lang w:val="uk-UA"/>
              </w:rPr>
            </w:pPr>
            <w:r>
              <w:rPr>
                <w:sz w:val="28"/>
                <w:szCs w:val="28"/>
                <w:lang w:val="uk-UA"/>
              </w:rPr>
              <w:t>- витрат</w:t>
            </w:r>
            <w:r w:rsidR="00835A64">
              <w:rPr>
                <w:sz w:val="28"/>
                <w:szCs w:val="28"/>
                <w:lang w:val="uk-UA"/>
              </w:rPr>
              <w:t xml:space="preserve">и при заміні існуючих ТС на </w:t>
            </w:r>
            <w:proofErr w:type="spellStart"/>
            <w:r w:rsidR="00D83F54">
              <w:rPr>
                <w:sz w:val="28"/>
                <w:szCs w:val="28"/>
                <w:lang w:val="uk-UA"/>
              </w:rPr>
              <w:t>архітип</w:t>
            </w:r>
            <w:proofErr w:type="spellEnd"/>
            <w:r w:rsidR="00D83F54">
              <w:rPr>
                <w:sz w:val="28"/>
                <w:szCs w:val="28"/>
                <w:lang w:val="uk-UA"/>
              </w:rPr>
              <w:t>.</w:t>
            </w:r>
          </w:p>
          <w:p w:rsidR="00261D01" w:rsidRPr="007901D5" w:rsidRDefault="00261D01" w:rsidP="00AC4CE9">
            <w:pPr>
              <w:rPr>
                <w:sz w:val="28"/>
                <w:szCs w:val="28"/>
                <w:lang w:val="uk-UA"/>
              </w:rPr>
            </w:pPr>
          </w:p>
        </w:tc>
      </w:tr>
      <w:tr w:rsidR="00261D01" w:rsidRPr="007901D5" w:rsidTr="003012AE">
        <w:trPr>
          <w:trHeight w:val="699"/>
        </w:trPr>
        <w:tc>
          <w:tcPr>
            <w:tcW w:w="241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rPr>
                <w:sz w:val="28"/>
                <w:szCs w:val="28"/>
                <w:lang w:val="uk-UA"/>
              </w:rPr>
            </w:pPr>
            <w:r w:rsidRPr="007901D5">
              <w:rPr>
                <w:sz w:val="28"/>
                <w:szCs w:val="28"/>
                <w:lang w:val="uk-UA"/>
              </w:rPr>
              <w:t>Населення міста</w:t>
            </w:r>
          </w:p>
        </w:tc>
        <w:tc>
          <w:tcPr>
            <w:tcW w:w="43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AC4CE9" w:rsidP="00AC4CE9">
            <w:pPr>
              <w:rPr>
                <w:sz w:val="28"/>
                <w:szCs w:val="28"/>
                <w:lang w:val="uk-UA"/>
              </w:rPr>
            </w:pPr>
            <w:r>
              <w:rPr>
                <w:sz w:val="28"/>
                <w:szCs w:val="28"/>
                <w:lang w:val="uk-UA"/>
              </w:rPr>
              <w:t>Покращення естетичного вигляду ТС</w:t>
            </w:r>
            <w:r w:rsidR="00A40CD1">
              <w:rPr>
                <w:sz w:val="28"/>
                <w:szCs w:val="28"/>
                <w:lang w:val="uk-UA"/>
              </w:rPr>
              <w:t>, і як наслідок покращення благоустрою міста</w:t>
            </w:r>
          </w:p>
        </w:tc>
        <w:tc>
          <w:tcPr>
            <w:tcW w:w="32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261D01" w:rsidRPr="007901D5" w:rsidRDefault="00261D01" w:rsidP="001C203F">
            <w:pPr>
              <w:rPr>
                <w:sz w:val="28"/>
                <w:szCs w:val="28"/>
                <w:lang w:val="uk-UA"/>
              </w:rPr>
            </w:pPr>
            <w:r w:rsidRPr="007901D5">
              <w:rPr>
                <w:sz w:val="28"/>
                <w:szCs w:val="28"/>
                <w:lang w:val="uk-UA"/>
              </w:rPr>
              <w:t>Витрат</w:t>
            </w:r>
            <w:r>
              <w:rPr>
                <w:sz w:val="28"/>
                <w:szCs w:val="28"/>
                <w:lang w:val="uk-UA"/>
              </w:rPr>
              <w:t xml:space="preserve">  не передбачається</w:t>
            </w:r>
          </w:p>
        </w:tc>
      </w:tr>
    </w:tbl>
    <w:p w:rsidR="00261D01" w:rsidRPr="007901D5" w:rsidRDefault="00261D01" w:rsidP="00261D01">
      <w:pPr>
        <w:ind w:firstLine="708"/>
        <w:rPr>
          <w:sz w:val="28"/>
          <w:szCs w:val="28"/>
          <w:lang w:val="uk-UA"/>
        </w:rPr>
      </w:pPr>
      <w:r w:rsidRPr="007901D5">
        <w:rPr>
          <w:sz w:val="28"/>
          <w:szCs w:val="28"/>
          <w:lang w:val="uk-UA"/>
        </w:rPr>
        <w:t> </w:t>
      </w:r>
    </w:p>
    <w:p w:rsidR="00261D01" w:rsidRDefault="00261D01" w:rsidP="00936B36">
      <w:pPr>
        <w:autoSpaceDE w:val="0"/>
        <w:autoSpaceDN w:val="0"/>
        <w:adjustRightInd w:val="0"/>
        <w:ind w:firstLine="709"/>
        <w:rPr>
          <w:b/>
          <w:bCs/>
          <w:i/>
          <w:color w:val="000000"/>
          <w:sz w:val="28"/>
          <w:szCs w:val="28"/>
          <w:lang w:val="uk-UA"/>
        </w:rPr>
      </w:pPr>
      <w:r w:rsidRPr="00CE10CF">
        <w:rPr>
          <w:b/>
          <w:bCs/>
          <w:i/>
          <w:color w:val="000000"/>
          <w:sz w:val="28"/>
          <w:szCs w:val="28"/>
        </w:rPr>
        <w:t xml:space="preserve">7. </w:t>
      </w:r>
      <w:r w:rsidRPr="00CE10CF">
        <w:rPr>
          <w:b/>
          <w:bCs/>
          <w:i/>
          <w:color w:val="000000"/>
          <w:sz w:val="28"/>
          <w:szCs w:val="28"/>
          <w:lang w:val="uk-UA"/>
        </w:rPr>
        <w:t>Строк дії регуляторного акту</w:t>
      </w:r>
    </w:p>
    <w:p w:rsidR="00261D01" w:rsidRDefault="00261D01" w:rsidP="00261D01">
      <w:pPr>
        <w:widowControl w:val="0"/>
        <w:suppressLineNumbers/>
        <w:tabs>
          <w:tab w:val="num" w:pos="720"/>
        </w:tabs>
        <w:suppressAutoHyphens/>
        <w:ind w:firstLine="709"/>
        <w:jc w:val="both"/>
        <w:rPr>
          <w:color w:val="000000"/>
          <w:sz w:val="28"/>
          <w:szCs w:val="28"/>
          <w:lang w:val="uk-UA"/>
        </w:rPr>
      </w:pPr>
      <w:r w:rsidRPr="00CE10CF">
        <w:rPr>
          <w:color w:val="000000"/>
          <w:sz w:val="28"/>
          <w:szCs w:val="28"/>
          <w:lang w:val="uk-UA"/>
        </w:rPr>
        <w:t>Строк дії пропонується не обмежувати в часі.</w:t>
      </w:r>
    </w:p>
    <w:p w:rsidR="00261D01" w:rsidRDefault="00261D01" w:rsidP="00261D01">
      <w:pPr>
        <w:widowControl w:val="0"/>
        <w:suppressLineNumbers/>
        <w:tabs>
          <w:tab w:val="num" w:pos="720"/>
        </w:tabs>
        <w:suppressAutoHyphens/>
        <w:ind w:firstLine="709"/>
        <w:jc w:val="both"/>
        <w:rPr>
          <w:color w:val="000000"/>
          <w:sz w:val="28"/>
          <w:szCs w:val="28"/>
          <w:lang w:val="uk-UA"/>
        </w:rPr>
      </w:pPr>
    </w:p>
    <w:p w:rsidR="00261D01" w:rsidRDefault="00261D01" w:rsidP="00936B36">
      <w:pPr>
        <w:pStyle w:val="Default"/>
        <w:ind w:firstLine="709"/>
        <w:jc w:val="both"/>
        <w:rPr>
          <w:b/>
          <w:bCs/>
          <w:i/>
          <w:iCs/>
          <w:sz w:val="28"/>
          <w:szCs w:val="28"/>
          <w:lang w:val="uk-UA"/>
        </w:rPr>
      </w:pPr>
      <w:r w:rsidRPr="00BB1F63">
        <w:rPr>
          <w:rFonts w:eastAsia="Times New Roman"/>
          <w:b/>
          <w:i/>
          <w:sz w:val="28"/>
          <w:szCs w:val="28"/>
          <w:lang w:val="uk-UA" w:eastAsia="ru-RU"/>
        </w:rPr>
        <w:t>8</w:t>
      </w:r>
      <w:r w:rsidRPr="00BB1F63">
        <w:rPr>
          <w:rFonts w:eastAsia="Times New Roman"/>
          <w:b/>
          <w:bCs/>
          <w:i/>
          <w:sz w:val="28"/>
          <w:szCs w:val="28"/>
          <w:lang w:val="uk-UA" w:eastAsia="ru-RU"/>
        </w:rPr>
        <w:t xml:space="preserve">. </w:t>
      </w:r>
      <w:r w:rsidRPr="00BB1F63">
        <w:rPr>
          <w:b/>
          <w:bCs/>
          <w:i/>
          <w:iCs/>
          <w:sz w:val="28"/>
          <w:szCs w:val="28"/>
          <w:lang w:val="uk-UA"/>
        </w:rPr>
        <w:t>Показники результативності</w:t>
      </w:r>
      <w:r w:rsidRPr="00BB1F63">
        <w:rPr>
          <w:b/>
          <w:bCs/>
          <w:i/>
          <w:iCs/>
          <w:sz w:val="28"/>
          <w:szCs w:val="28"/>
        </w:rPr>
        <w:t xml:space="preserve"> регуляторного акту</w:t>
      </w:r>
    </w:p>
    <w:p w:rsidR="00261D01" w:rsidRPr="003012AE" w:rsidRDefault="00261D01" w:rsidP="00261D01">
      <w:pPr>
        <w:pStyle w:val="a3"/>
        <w:ind w:right="-286" w:firstLine="708"/>
        <w:rPr>
          <w:sz w:val="28"/>
          <w:szCs w:val="28"/>
        </w:rPr>
      </w:pPr>
      <w:r w:rsidRPr="003012AE">
        <w:rPr>
          <w:sz w:val="28"/>
          <w:szCs w:val="28"/>
        </w:rPr>
        <w:t>Відстеження результативності дії зазначеного регуляторного акта передбачається за наступними критеріями:</w:t>
      </w:r>
    </w:p>
    <w:p w:rsidR="00D83F54" w:rsidRPr="003012AE" w:rsidRDefault="00D83F54" w:rsidP="00936B36">
      <w:pPr>
        <w:pStyle w:val="a8"/>
        <w:numPr>
          <w:ilvl w:val="0"/>
          <w:numId w:val="4"/>
        </w:numPr>
        <w:tabs>
          <w:tab w:val="left" w:pos="1134"/>
        </w:tabs>
        <w:ind w:right="-1"/>
        <w:jc w:val="both"/>
        <w:rPr>
          <w:sz w:val="28"/>
          <w:szCs w:val="28"/>
          <w:lang w:val="uk-UA"/>
        </w:rPr>
      </w:pPr>
      <w:r w:rsidRPr="003012AE">
        <w:rPr>
          <w:sz w:val="28"/>
          <w:lang w:val="uk-UA"/>
        </w:rPr>
        <w:t xml:space="preserve">Кількість ТС, що </w:t>
      </w:r>
      <w:r w:rsidR="003012AE" w:rsidRPr="003012AE">
        <w:rPr>
          <w:sz w:val="28"/>
          <w:lang w:val="uk-UA"/>
        </w:rPr>
        <w:t>діють</w:t>
      </w:r>
      <w:r w:rsidRPr="003012AE">
        <w:rPr>
          <w:sz w:val="28"/>
          <w:lang w:val="uk-UA"/>
        </w:rPr>
        <w:t xml:space="preserve"> в м. Івано-Франківську</w:t>
      </w:r>
      <w:r w:rsidR="003012AE" w:rsidRPr="003012AE">
        <w:rPr>
          <w:sz w:val="28"/>
          <w:lang w:val="uk-UA"/>
        </w:rPr>
        <w:t>.</w:t>
      </w:r>
    </w:p>
    <w:p w:rsidR="003012AE" w:rsidRPr="003012AE" w:rsidRDefault="00936B36" w:rsidP="00936B36">
      <w:pPr>
        <w:pStyle w:val="a8"/>
        <w:numPr>
          <w:ilvl w:val="0"/>
          <w:numId w:val="4"/>
        </w:numPr>
        <w:tabs>
          <w:tab w:val="left" w:pos="1134"/>
        </w:tabs>
        <w:ind w:right="-1"/>
        <w:jc w:val="both"/>
        <w:rPr>
          <w:sz w:val="28"/>
          <w:szCs w:val="28"/>
          <w:lang w:val="uk-UA"/>
        </w:rPr>
      </w:pPr>
      <w:r w:rsidRPr="003012AE">
        <w:rPr>
          <w:sz w:val="28"/>
          <w:lang w:val="uk-UA"/>
        </w:rPr>
        <w:t>К</w:t>
      </w:r>
      <w:r w:rsidR="00261D01" w:rsidRPr="003012AE">
        <w:rPr>
          <w:sz w:val="28"/>
          <w:lang w:val="uk-UA"/>
        </w:rPr>
        <w:t xml:space="preserve">ількість </w:t>
      </w:r>
      <w:r w:rsidR="00D83F54" w:rsidRPr="003012AE">
        <w:rPr>
          <w:sz w:val="28"/>
          <w:lang w:val="uk-UA"/>
        </w:rPr>
        <w:t xml:space="preserve">заяв на отримання дозволів на розташування </w:t>
      </w:r>
      <w:r w:rsidR="003012AE" w:rsidRPr="003012AE">
        <w:rPr>
          <w:sz w:val="28"/>
          <w:lang w:val="uk-UA"/>
        </w:rPr>
        <w:t xml:space="preserve">та подовження дії дозволів в розрізі </w:t>
      </w:r>
      <w:r w:rsidR="001551E2" w:rsidRPr="003012AE">
        <w:rPr>
          <w:sz w:val="28"/>
          <w:lang w:val="uk-UA"/>
        </w:rPr>
        <w:t>груп «А»</w:t>
      </w:r>
      <w:r w:rsidR="003012AE" w:rsidRPr="003012AE">
        <w:rPr>
          <w:sz w:val="28"/>
          <w:lang w:val="uk-UA"/>
        </w:rPr>
        <w:t>, «Б», «В», «Г»</w:t>
      </w:r>
    </w:p>
    <w:p w:rsidR="001551E2" w:rsidRPr="003012AE" w:rsidRDefault="00936B36" w:rsidP="00936B36">
      <w:pPr>
        <w:pStyle w:val="a8"/>
        <w:numPr>
          <w:ilvl w:val="0"/>
          <w:numId w:val="4"/>
        </w:numPr>
        <w:tabs>
          <w:tab w:val="left" w:pos="1134"/>
        </w:tabs>
        <w:ind w:right="-1"/>
        <w:jc w:val="both"/>
        <w:rPr>
          <w:sz w:val="28"/>
          <w:szCs w:val="28"/>
          <w:lang w:val="uk-UA"/>
        </w:rPr>
      </w:pPr>
      <w:r w:rsidRPr="003012AE">
        <w:rPr>
          <w:sz w:val="28"/>
          <w:lang w:val="uk-UA"/>
        </w:rPr>
        <w:t>К</w:t>
      </w:r>
      <w:r w:rsidR="001551E2" w:rsidRPr="003012AE">
        <w:rPr>
          <w:sz w:val="28"/>
          <w:lang w:val="uk-UA"/>
        </w:rPr>
        <w:t xml:space="preserve">ількість </w:t>
      </w:r>
      <w:r w:rsidR="003012AE" w:rsidRPr="003012AE">
        <w:rPr>
          <w:sz w:val="28"/>
          <w:lang w:val="uk-UA"/>
        </w:rPr>
        <w:t xml:space="preserve">укладених договорів на розташування </w:t>
      </w:r>
      <w:r w:rsidR="001551E2" w:rsidRPr="003012AE">
        <w:rPr>
          <w:sz w:val="28"/>
          <w:lang w:val="uk-UA"/>
        </w:rPr>
        <w:t xml:space="preserve">ТС </w:t>
      </w:r>
      <w:r w:rsidR="003012AE" w:rsidRPr="003012AE">
        <w:rPr>
          <w:sz w:val="28"/>
          <w:lang w:val="uk-UA"/>
        </w:rPr>
        <w:t>в розрізі груп «А», «Б», «В», «Г».</w:t>
      </w:r>
    </w:p>
    <w:p w:rsidR="001551E2" w:rsidRPr="003012AE" w:rsidRDefault="001551E2" w:rsidP="00261D01">
      <w:pPr>
        <w:jc w:val="center"/>
        <w:rPr>
          <w:b/>
          <w:bCs/>
          <w:i/>
          <w:sz w:val="28"/>
          <w:szCs w:val="28"/>
          <w:lang w:val="uk-UA"/>
        </w:rPr>
      </w:pPr>
    </w:p>
    <w:p w:rsidR="00261D01" w:rsidRPr="003012AE" w:rsidRDefault="00261D01" w:rsidP="00936B36">
      <w:pPr>
        <w:ind w:firstLine="709"/>
        <w:rPr>
          <w:i/>
          <w:sz w:val="28"/>
          <w:szCs w:val="28"/>
          <w:lang w:val="uk-UA"/>
        </w:rPr>
      </w:pPr>
      <w:r w:rsidRPr="003012AE">
        <w:rPr>
          <w:b/>
          <w:bCs/>
          <w:i/>
          <w:sz w:val="28"/>
          <w:szCs w:val="28"/>
          <w:lang w:val="uk-UA"/>
        </w:rPr>
        <w:t>9. Заходи, за допомогою яких буде здійснюватися відстеження результативності регуляторного акту</w:t>
      </w:r>
    </w:p>
    <w:p w:rsidR="00261D01" w:rsidRPr="003012AE" w:rsidRDefault="00261D01" w:rsidP="00261D01">
      <w:pPr>
        <w:ind w:right="-286" w:firstLine="708"/>
        <w:jc w:val="both"/>
        <w:rPr>
          <w:sz w:val="28"/>
          <w:szCs w:val="28"/>
        </w:rPr>
      </w:pPr>
      <w:proofErr w:type="spellStart"/>
      <w:proofErr w:type="gramStart"/>
      <w:r w:rsidRPr="003012AE">
        <w:rPr>
          <w:sz w:val="28"/>
          <w:szCs w:val="28"/>
        </w:rPr>
        <w:t>Ц</w:t>
      </w:r>
      <w:proofErr w:type="gramEnd"/>
      <w:r w:rsidRPr="003012AE">
        <w:rPr>
          <w:sz w:val="28"/>
          <w:szCs w:val="28"/>
        </w:rPr>
        <w:t>ільові</w:t>
      </w:r>
      <w:proofErr w:type="spellEnd"/>
      <w:r w:rsidRPr="003012AE">
        <w:rPr>
          <w:sz w:val="28"/>
          <w:szCs w:val="28"/>
        </w:rPr>
        <w:t xml:space="preserve"> </w:t>
      </w:r>
      <w:proofErr w:type="spellStart"/>
      <w:r w:rsidRPr="003012AE">
        <w:rPr>
          <w:sz w:val="28"/>
          <w:szCs w:val="28"/>
        </w:rPr>
        <w:t>групи</w:t>
      </w:r>
      <w:proofErr w:type="spellEnd"/>
      <w:r w:rsidRPr="003012AE">
        <w:rPr>
          <w:sz w:val="28"/>
          <w:szCs w:val="28"/>
        </w:rPr>
        <w:t xml:space="preserve"> та строки </w:t>
      </w:r>
      <w:proofErr w:type="spellStart"/>
      <w:r w:rsidRPr="003012AE">
        <w:rPr>
          <w:sz w:val="28"/>
          <w:szCs w:val="28"/>
        </w:rPr>
        <w:t>проведення</w:t>
      </w:r>
      <w:proofErr w:type="spellEnd"/>
      <w:r w:rsidRPr="003012AE">
        <w:rPr>
          <w:sz w:val="28"/>
          <w:szCs w:val="28"/>
        </w:rPr>
        <w:t xml:space="preserve"> </w:t>
      </w:r>
      <w:proofErr w:type="spellStart"/>
      <w:r w:rsidRPr="003012AE">
        <w:rPr>
          <w:sz w:val="28"/>
          <w:szCs w:val="28"/>
        </w:rPr>
        <w:t>відстеження</w:t>
      </w:r>
      <w:proofErr w:type="spellEnd"/>
      <w:r w:rsidRPr="003012AE">
        <w:rPr>
          <w:sz w:val="28"/>
          <w:szCs w:val="28"/>
        </w:rPr>
        <w:t>:</w:t>
      </w:r>
    </w:p>
    <w:p w:rsidR="00261D01" w:rsidRPr="003012AE" w:rsidRDefault="00261D01" w:rsidP="00261D01">
      <w:pPr>
        <w:ind w:right="-286" w:firstLine="709"/>
        <w:jc w:val="both"/>
        <w:rPr>
          <w:sz w:val="28"/>
        </w:rPr>
      </w:pPr>
      <w:proofErr w:type="spellStart"/>
      <w:r w:rsidRPr="003012AE">
        <w:rPr>
          <w:sz w:val="28"/>
        </w:rPr>
        <w:t>базове</w:t>
      </w:r>
      <w:proofErr w:type="spellEnd"/>
      <w:r w:rsidRPr="003012AE">
        <w:rPr>
          <w:sz w:val="28"/>
        </w:rPr>
        <w:t xml:space="preserve"> </w:t>
      </w:r>
      <w:proofErr w:type="spellStart"/>
      <w:r w:rsidRPr="003012AE">
        <w:rPr>
          <w:sz w:val="28"/>
        </w:rPr>
        <w:t>відстеження</w:t>
      </w:r>
      <w:proofErr w:type="spellEnd"/>
      <w:r w:rsidRPr="003012AE">
        <w:rPr>
          <w:sz w:val="28"/>
        </w:rPr>
        <w:t> – </w:t>
      </w:r>
      <w:proofErr w:type="spellStart"/>
      <w:r w:rsidRPr="003012AE">
        <w:rPr>
          <w:sz w:val="28"/>
        </w:rPr>
        <w:t>суб’єкти</w:t>
      </w:r>
      <w:proofErr w:type="spellEnd"/>
      <w:r w:rsidRPr="003012AE">
        <w:rPr>
          <w:sz w:val="28"/>
        </w:rPr>
        <w:t xml:space="preserve"> </w:t>
      </w:r>
      <w:proofErr w:type="spellStart"/>
      <w:r w:rsidRPr="003012AE">
        <w:rPr>
          <w:sz w:val="28"/>
        </w:rPr>
        <w:t>господарювання</w:t>
      </w:r>
      <w:proofErr w:type="spellEnd"/>
      <w:r w:rsidRPr="003012AE">
        <w:rPr>
          <w:sz w:val="28"/>
        </w:rPr>
        <w:t xml:space="preserve"> до </w:t>
      </w:r>
      <w:proofErr w:type="spellStart"/>
      <w:r w:rsidRPr="003012AE">
        <w:rPr>
          <w:sz w:val="28"/>
        </w:rPr>
        <w:t>набрання</w:t>
      </w:r>
      <w:proofErr w:type="spellEnd"/>
      <w:r w:rsidRPr="003012AE">
        <w:rPr>
          <w:sz w:val="28"/>
        </w:rPr>
        <w:t xml:space="preserve"> </w:t>
      </w:r>
      <w:proofErr w:type="spellStart"/>
      <w:r w:rsidRPr="003012AE">
        <w:rPr>
          <w:sz w:val="28"/>
        </w:rPr>
        <w:t>чинності</w:t>
      </w:r>
      <w:proofErr w:type="spellEnd"/>
      <w:r w:rsidRPr="003012AE">
        <w:rPr>
          <w:sz w:val="28"/>
        </w:rPr>
        <w:t xml:space="preserve"> </w:t>
      </w:r>
      <w:proofErr w:type="spellStart"/>
      <w:proofErr w:type="gramStart"/>
      <w:r w:rsidRPr="003012AE">
        <w:rPr>
          <w:sz w:val="28"/>
        </w:rPr>
        <w:t>р</w:t>
      </w:r>
      <w:proofErr w:type="gramEnd"/>
      <w:r w:rsidRPr="003012AE">
        <w:rPr>
          <w:sz w:val="28"/>
        </w:rPr>
        <w:t>ішення</w:t>
      </w:r>
      <w:proofErr w:type="spellEnd"/>
    </w:p>
    <w:p w:rsidR="00261D01" w:rsidRPr="003012AE" w:rsidRDefault="00261D01" w:rsidP="00261D01">
      <w:pPr>
        <w:ind w:right="-286" w:firstLine="709"/>
        <w:jc w:val="both"/>
        <w:rPr>
          <w:sz w:val="28"/>
        </w:rPr>
      </w:pPr>
      <w:proofErr w:type="spellStart"/>
      <w:r w:rsidRPr="003012AE">
        <w:rPr>
          <w:sz w:val="28"/>
        </w:rPr>
        <w:t>повторне</w:t>
      </w:r>
      <w:proofErr w:type="spellEnd"/>
      <w:r w:rsidRPr="003012AE">
        <w:rPr>
          <w:sz w:val="28"/>
        </w:rPr>
        <w:t xml:space="preserve"> </w:t>
      </w:r>
      <w:proofErr w:type="spellStart"/>
      <w:r w:rsidRPr="003012AE">
        <w:rPr>
          <w:sz w:val="28"/>
        </w:rPr>
        <w:t>відстеження</w:t>
      </w:r>
      <w:proofErr w:type="spellEnd"/>
      <w:r w:rsidRPr="003012AE">
        <w:rPr>
          <w:sz w:val="28"/>
        </w:rPr>
        <w:t> – </w:t>
      </w:r>
      <w:proofErr w:type="spellStart"/>
      <w:r w:rsidRPr="003012AE">
        <w:rPr>
          <w:sz w:val="28"/>
        </w:rPr>
        <w:t>суб’єкти</w:t>
      </w:r>
      <w:proofErr w:type="spellEnd"/>
      <w:r w:rsidRPr="003012AE">
        <w:rPr>
          <w:sz w:val="28"/>
        </w:rPr>
        <w:t xml:space="preserve"> </w:t>
      </w:r>
      <w:proofErr w:type="spellStart"/>
      <w:r w:rsidRPr="003012AE">
        <w:rPr>
          <w:sz w:val="28"/>
        </w:rPr>
        <w:t>господарювання</w:t>
      </w:r>
      <w:proofErr w:type="spellEnd"/>
      <w:r w:rsidRPr="003012AE">
        <w:rPr>
          <w:sz w:val="28"/>
        </w:rPr>
        <w:t xml:space="preserve"> </w:t>
      </w:r>
      <w:proofErr w:type="spellStart"/>
      <w:proofErr w:type="gramStart"/>
      <w:r w:rsidRPr="003012AE">
        <w:rPr>
          <w:sz w:val="28"/>
        </w:rPr>
        <w:t>п</w:t>
      </w:r>
      <w:proofErr w:type="gramEnd"/>
      <w:r w:rsidRPr="003012AE">
        <w:rPr>
          <w:sz w:val="28"/>
        </w:rPr>
        <w:t>ісля</w:t>
      </w:r>
      <w:proofErr w:type="spellEnd"/>
      <w:r w:rsidRPr="003012AE">
        <w:rPr>
          <w:sz w:val="28"/>
        </w:rPr>
        <w:t xml:space="preserve"> </w:t>
      </w:r>
      <w:proofErr w:type="spellStart"/>
      <w:r w:rsidRPr="003012AE">
        <w:rPr>
          <w:sz w:val="28"/>
        </w:rPr>
        <w:t>набрання</w:t>
      </w:r>
      <w:proofErr w:type="spellEnd"/>
      <w:r w:rsidRPr="003012AE">
        <w:rPr>
          <w:sz w:val="28"/>
        </w:rPr>
        <w:t xml:space="preserve"> </w:t>
      </w:r>
      <w:proofErr w:type="spellStart"/>
      <w:r w:rsidRPr="003012AE">
        <w:rPr>
          <w:sz w:val="28"/>
        </w:rPr>
        <w:t>чинності</w:t>
      </w:r>
      <w:proofErr w:type="spellEnd"/>
      <w:r w:rsidRPr="003012AE">
        <w:rPr>
          <w:sz w:val="28"/>
        </w:rPr>
        <w:t xml:space="preserve"> </w:t>
      </w:r>
      <w:proofErr w:type="spellStart"/>
      <w:r w:rsidRPr="003012AE">
        <w:rPr>
          <w:sz w:val="28"/>
        </w:rPr>
        <w:t>рішення</w:t>
      </w:r>
      <w:proofErr w:type="spellEnd"/>
      <w:r w:rsidRPr="003012AE">
        <w:rPr>
          <w:sz w:val="28"/>
        </w:rPr>
        <w:t>.</w:t>
      </w:r>
    </w:p>
    <w:p w:rsidR="00261D01" w:rsidRPr="003012AE" w:rsidRDefault="00261D01" w:rsidP="00261D01">
      <w:pPr>
        <w:ind w:right="-286" w:firstLine="708"/>
        <w:jc w:val="both"/>
        <w:rPr>
          <w:sz w:val="28"/>
          <w:szCs w:val="28"/>
        </w:rPr>
      </w:pPr>
      <w:proofErr w:type="spellStart"/>
      <w:r w:rsidRPr="003012AE">
        <w:rPr>
          <w:sz w:val="28"/>
          <w:szCs w:val="28"/>
        </w:rPr>
        <w:t>Рекомендований</w:t>
      </w:r>
      <w:proofErr w:type="spellEnd"/>
      <w:r w:rsidRPr="003012AE">
        <w:rPr>
          <w:sz w:val="28"/>
          <w:szCs w:val="28"/>
        </w:rPr>
        <w:t xml:space="preserve"> </w:t>
      </w:r>
      <w:r w:rsidR="001551E2" w:rsidRPr="003012AE">
        <w:rPr>
          <w:sz w:val="28"/>
          <w:szCs w:val="28"/>
        </w:rPr>
        <w:t xml:space="preserve">строк повторного </w:t>
      </w:r>
      <w:r w:rsidR="003A5BB1" w:rsidRPr="003012AE">
        <w:rPr>
          <w:sz w:val="28"/>
          <w:szCs w:val="28"/>
          <w:lang w:val="uk-UA"/>
        </w:rPr>
        <w:t>відстеження</w:t>
      </w:r>
      <w:r w:rsidR="001551E2" w:rsidRPr="003012AE">
        <w:rPr>
          <w:sz w:val="28"/>
          <w:szCs w:val="28"/>
        </w:rPr>
        <w:t> – </w:t>
      </w:r>
      <w:r w:rsidR="00936B36" w:rsidRPr="003012AE">
        <w:rPr>
          <w:sz w:val="28"/>
          <w:szCs w:val="28"/>
          <w:lang w:val="uk-UA"/>
        </w:rPr>
        <w:t>1</w:t>
      </w:r>
      <w:r w:rsidR="003A5BB1" w:rsidRPr="003012AE">
        <w:rPr>
          <w:sz w:val="28"/>
          <w:szCs w:val="28"/>
        </w:rPr>
        <w:t xml:space="preserve"> </w:t>
      </w:r>
      <w:proofErr w:type="gramStart"/>
      <w:r w:rsidR="003A5BB1" w:rsidRPr="003012AE">
        <w:rPr>
          <w:sz w:val="28"/>
          <w:szCs w:val="28"/>
        </w:rPr>
        <w:t>р</w:t>
      </w:r>
      <w:proofErr w:type="gramEnd"/>
      <w:r w:rsidR="00936B36" w:rsidRPr="003012AE">
        <w:rPr>
          <w:sz w:val="28"/>
          <w:szCs w:val="28"/>
          <w:lang w:val="uk-UA"/>
        </w:rPr>
        <w:t>і</w:t>
      </w:r>
      <w:r w:rsidRPr="003012AE">
        <w:rPr>
          <w:sz w:val="28"/>
          <w:szCs w:val="28"/>
        </w:rPr>
        <w:t>к</w:t>
      </w:r>
      <w:r w:rsidR="001551E2" w:rsidRPr="003012AE">
        <w:rPr>
          <w:sz w:val="28"/>
          <w:szCs w:val="28"/>
          <w:lang w:val="uk-UA"/>
        </w:rPr>
        <w:t xml:space="preserve"> </w:t>
      </w:r>
      <w:proofErr w:type="spellStart"/>
      <w:r w:rsidRPr="003012AE">
        <w:rPr>
          <w:sz w:val="28"/>
          <w:szCs w:val="28"/>
        </w:rPr>
        <w:t>після</w:t>
      </w:r>
      <w:proofErr w:type="spellEnd"/>
      <w:r w:rsidRPr="003012AE">
        <w:rPr>
          <w:sz w:val="28"/>
          <w:szCs w:val="28"/>
        </w:rPr>
        <w:t xml:space="preserve"> </w:t>
      </w:r>
      <w:proofErr w:type="spellStart"/>
      <w:r w:rsidRPr="003012AE">
        <w:rPr>
          <w:sz w:val="28"/>
          <w:szCs w:val="28"/>
        </w:rPr>
        <w:t>набрання</w:t>
      </w:r>
      <w:proofErr w:type="spellEnd"/>
      <w:r w:rsidRPr="003012AE">
        <w:rPr>
          <w:sz w:val="28"/>
          <w:szCs w:val="28"/>
        </w:rPr>
        <w:t xml:space="preserve"> </w:t>
      </w:r>
      <w:proofErr w:type="spellStart"/>
      <w:r w:rsidR="00936B36" w:rsidRPr="003012AE">
        <w:rPr>
          <w:sz w:val="28"/>
          <w:szCs w:val="28"/>
        </w:rPr>
        <w:t>чинності</w:t>
      </w:r>
      <w:proofErr w:type="spellEnd"/>
      <w:r w:rsidR="00960F51" w:rsidRPr="003012AE">
        <w:rPr>
          <w:sz w:val="28"/>
          <w:szCs w:val="28"/>
        </w:rPr>
        <w:t xml:space="preserve"> </w:t>
      </w:r>
      <w:proofErr w:type="spellStart"/>
      <w:r w:rsidR="00960F51" w:rsidRPr="003012AE">
        <w:rPr>
          <w:sz w:val="28"/>
          <w:szCs w:val="28"/>
        </w:rPr>
        <w:t>рішення</w:t>
      </w:r>
      <w:proofErr w:type="spellEnd"/>
      <w:r w:rsidRPr="003012AE">
        <w:rPr>
          <w:sz w:val="28"/>
          <w:szCs w:val="28"/>
        </w:rPr>
        <w:t>.</w:t>
      </w:r>
    </w:p>
    <w:p w:rsidR="001551E2" w:rsidRDefault="00261D01" w:rsidP="00261D01">
      <w:pPr>
        <w:ind w:left="-57" w:right="-286" w:firstLine="765"/>
        <w:jc w:val="both"/>
        <w:rPr>
          <w:sz w:val="28"/>
          <w:szCs w:val="28"/>
          <w:lang w:val="uk-UA"/>
        </w:rPr>
      </w:pPr>
      <w:r w:rsidRPr="003012AE">
        <w:rPr>
          <w:sz w:val="28"/>
          <w:szCs w:val="28"/>
        </w:rPr>
        <w:t xml:space="preserve">Для </w:t>
      </w:r>
      <w:proofErr w:type="spellStart"/>
      <w:r w:rsidRPr="003012AE">
        <w:rPr>
          <w:sz w:val="28"/>
          <w:szCs w:val="28"/>
        </w:rPr>
        <w:t>здійснення</w:t>
      </w:r>
      <w:proofErr w:type="spellEnd"/>
      <w:r w:rsidRPr="003012AE">
        <w:rPr>
          <w:sz w:val="28"/>
          <w:szCs w:val="28"/>
        </w:rPr>
        <w:t xml:space="preserve"> </w:t>
      </w:r>
      <w:proofErr w:type="spellStart"/>
      <w:r w:rsidRPr="003012AE">
        <w:rPr>
          <w:sz w:val="28"/>
          <w:szCs w:val="28"/>
        </w:rPr>
        <w:t>відстеження</w:t>
      </w:r>
      <w:proofErr w:type="spellEnd"/>
      <w:r w:rsidRPr="003012AE">
        <w:rPr>
          <w:sz w:val="28"/>
          <w:szCs w:val="28"/>
        </w:rPr>
        <w:t xml:space="preserve"> </w:t>
      </w:r>
      <w:proofErr w:type="spellStart"/>
      <w:r w:rsidRPr="003012AE">
        <w:rPr>
          <w:sz w:val="28"/>
          <w:szCs w:val="28"/>
        </w:rPr>
        <w:t>результативності</w:t>
      </w:r>
      <w:proofErr w:type="spellEnd"/>
      <w:r w:rsidRPr="003012AE">
        <w:rPr>
          <w:sz w:val="28"/>
          <w:szCs w:val="28"/>
        </w:rPr>
        <w:t xml:space="preserve"> регуляторного акта</w:t>
      </w:r>
      <w:r w:rsidRPr="00F26BF5">
        <w:rPr>
          <w:sz w:val="28"/>
          <w:szCs w:val="28"/>
        </w:rPr>
        <w:t xml:space="preserve"> </w:t>
      </w:r>
      <w:proofErr w:type="spellStart"/>
      <w:r w:rsidRPr="00F26BF5">
        <w:rPr>
          <w:sz w:val="28"/>
          <w:szCs w:val="28"/>
        </w:rPr>
        <w:t>використовуватиметься</w:t>
      </w:r>
      <w:proofErr w:type="spellEnd"/>
      <w:r w:rsidRPr="00F26BF5">
        <w:rPr>
          <w:sz w:val="28"/>
          <w:szCs w:val="28"/>
        </w:rPr>
        <w:t xml:space="preserve"> </w:t>
      </w:r>
      <w:r>
        <w:rPr>
          <w:sz w:val="28"/>
          <w:szCs w:val="28"/>
          <w:lang w:val="uk-UA"/>
        </w:rPr>
        <w:t xml:space="preserve">інформація </w:t>
      </w:r>
      <w:r w:rsidR="001551E2">
        <w:rPr>
          <w:sz w:val="28"/>
          <w:szCs w:val="28"/>
          <w:lang w:val="uk-UA"/>
        </w:rPr>
        <w:t xml:space="preserve">Департаменту містобудування та </w:t>
      </w:r>
      <w:proofErr w:type="gramStart"/>
      <w:r w:rsidR="001551E2">
        <w:rPr>
          <w:sz w:val="28"/>
          <w:szCs w:val="28"/>
          <w:lang w:val="uk-UA"/>
        </w:rPr>
        <w:t>арх</w:t>
      </w:r>
      <w:proofErr w:type="gramEnd"/>
      <w:r w:rsidR="001551E2">
        <w:rPr>
          <w:sz w:val="28"/>
          <w:szCs w:val="28"/>
          <w:lang w:val="uk-UA"/>
        </w:rPr>
        <w:t>ітектури.</w:t>
      </w:r>
    </w:p>
    <w:p w:rsidR="00261D01" w:rsidRDefault="00261D01" w:rsidP="00261D01">
      <w:pPr>
        <w:ind w:firstLine="709"/>
        <w:rPr>
          <w:sz w:val="28"/>
          <w:szCs w:val="28"/>
          <w:lang w:val="uk-UA"/>
        </w:rPr>
      </w:pPr>
    </w:p>
    <w:p w:rsidR="00261D01" w:rsidRDefault="00261D01" w:rsidP="00261D01">
      <w:pPr>
        <w:ind w:firstLine="709"/>
        <w:rPr>
          <w:sz w:val="28"/>
          <w:szCs w:val="28"/>
          <w:lang w:val="uk-UA"/>
        </w:rPr>
      </w:pPr>
    </w:p>
    <w:p w:rsidR="00261D01" w:rsidRDefault="00261D01" w:rsidP="00261D01">
      <w:pPr>
        <w:rPr>
          <w:sz w:val="28"/>
          <w:szCs w:val="28"/>
          <w:lang w:val="uk-UA"/>
        </w:rPr>
      </w:pPr>
      <w:proofErr w:type="spellStart"/>
      <w:r>
        <w:rPr>
          <w:sz w:val="28"/>
          <w:szCs w:val="28"/>
          <w:lang w:val="uk-UA"/>
        </w:rPr>
        <w:t>В.о</w:t>
      </w:r>
      <w:proofErr w:type="spellEnd"/>
      <w:r>
        <w:rPr>
          <w:sz w:val="28"/>
          <w:szCs w:val="28"/>
          <w:lang w:val="uk-UA"/>
        </w:rPr>
        <w:t>. д</w:t>
      </w:r>
      <w:r w:rsidRPr="00EA5CCD">
        <w:rPr>
          <w:sz w:val="28"/>
          <w:szCs w:val="28"/>
          <w:lang w:val="uk-UA"/>
        </w:rPr>
        <w:t xml:space="preserve">иректора </w:t>
      </w:r>
      <w:r>
        <w:rPr>
          <w:sz w:val="28"/>
          <w:szCs w:val="28"/>
          <w:lang w:val="uk-UA"/>
        </w:rPr>
        <w:t>Д</w:t>
      </w:r>
      <w:r w:rsidRPr="00EA5CCD">
        <w:rPr>
          <w:sz w:val="28"/>
          <w:szCs w:val="28"/>
          <w:lang w:val="uk-UA"/>
        </w:rPr>
        <w:t xml:space="preserve">епартаменту </w:t>
      </w:r>
    </w:p>
    <w:p w:rsidR="00261D01" w:rsidRPr="00EA5CCD" w:rsidRDefault="00261D01" w:rsidP="00261D01">
      <w:pPr>
        <w:rPr>
          <w:sz w:val="28"/>
          <w:szCs w:val="28"/>
          <w:lang w:val="uk-UA"/>
        </w:rPr>
      </w:pPr>
      <w:r>
        <w:rPr>
          <w:sz w:val="28"/>
          <w:szCs w:val="28"/>
          <w:lang w:val="uk-UA"/>
        </w:rPr>
        <w:t>містобудування та архітектури</w:t>
      </w:r>
      <w:r w:rsidRPr="00EA5CCD">
        <w:rPr>
          <w:sz w:val="28"/>
          <w:szCs w:val="28"/>
          <w:lang w:val="uk-UA"/>
        </w:rPr>
        <w:tab/>
      </w:r>
      <w:r w:rsidRPr="00EA5CCD">
        <w:rPr>
          <w:sz w:val="28"/>
          <w:szCs w:val="28"/>
          <w:lang w:val="uk-UA"/>
        </w:rPr>
        <w:tab/>
      </w:r>
      <w:r w:rsidRPr="00EA5CCD">
        <w:rPr>
          <w:sz w:val="28"/>
          <w:szCs w:val="28"/>
          <w:lang w:val="uk-UA"/>
        </w:rPr>
        <w:tab/>
      </w:r>
      <w:r w:rsidRPr="00EA5CCD">
        <w:rPr>
          <w:sz w:val="28"/>
          <w:szCs w:val="28"/>
          <w:lang w:val="uk-UA"/>
        </w:rPr>
        <w:tab/>
      </w:r>
      <w:r w:rsidRPr="00EA5CCD">
        <w:rPr>
          <w:sz w:val="28"/>
          <w:szCs w:val="28"/>
          <w:lang w:val="uk-UA"/>
        </w:rPr>
        <w:tab/>
      </w:r>
      <w:r>
        <w:rPr>
          <w:sz w:val="28"/>
          <w:szCs w:val="28"/>
          <w:lang w:val="uk-UA"/>
        </w:rPr>
        <w:tab/>
        <w:t>В.Гайдар</w:t>
      </w:r>
    </w:p>
    <w:p w:rsidR="00960F51" w:rsidRPr="0081344F" w:rsidRDefault="00960F51" w:rsidP="00960F51">
      <w:pPr>
        <w:ind w:firstLine="567"/>
        <w:jc w:val="center"/>
        <w:rPr>
          <w:b/>
          <w:sz w:val="28"/>
          <w:szCs w:val="28"/>
          <w:lang w:val="uk-UA"/>
        </w:rPr>
      </w:pPr>
      <w:r w:rsidRPr="0081344F">
        <w:rPr>
          <w:b/>
          <w:sz w:val="28"/>
          <w:szCs w:val="28"/>
          <w:lang w:val="uk-UA"/>
        </w:rPr>
        <w:lastRenderedPageBreak/>
        <w:t>Звіт про результати відстеження результативності</w:t>
      </w:r>
    </w:p>
    <w:p w:rsidR="00960F51" w:rsidRPr="0081344F" w:rsidRDefault="00960F51" w:rsidP="00960F51">
      <w:pPr>
        <w:tabs>
          <w:tab w:val="right" w:pos="9498"/>
        </w:tabs>
        <w:jc w:val="center"/>
        <w:rPr>
          <w:b/>
          <w:bCs/>
          <w:sz w:val="28"/>
          <w:szCs w:val="28"/>
          <w:lang w:val="uk-UA"/>
        </w:rPr>
      </w:pPr>
      <w:r w:rsidRPr="0081344F">
        <w:rPr>
          <w:b/>
          <w:sz w:val="28"/>
          <w:szCs w:val="28"/>
          <w:lang w:val="uk-UA"/>
        </w:rPr>
        <w:t>проекту рішення міської ради «</w:t>
      </w:r>
      <w:r w:rsidRPr="005777C6">
        <w:rPr>
          <w:b/>
          <w:sz w:val="28"/>
          <w:szCs w:val="28"/>
          <w:lang w:val="uk-UA"/>
        </w:rPr>
        <w:t xml:space="preserve">Про </w:t>
      </w:r>
      <w:r>
        <w:rPr>
          <w:b/>
          <w:sz w:val="28"/>
          <w:lang w:val="uk-UA"/>
        </w:rPr>
        <w:t>затвердження Порядку розміщення тимчасових споруд для провадження підприємницької діяльності в м. Івано-Франківську</w:t>
      </w:r>
      <w:r w:rsidRPr="0081344F">
        <w:rPr>
          <w:b/>
          <w:bCs/>
          <w:sz w:val="28"/>
          <w:szCs w:val="28"/>
          <w:lang w:val="uk-UA"/>
        </w:rPr>
        <w:t>»</w:t>
      </w:r>
    </w:p>
    <w:p w:rsidR="00960F51" w:rsidRPr="0081344F" w:rsidRDefault="00960F51" w:rsidP="00960F51">
      <w:pPr>
        <w:tabs>
          <w:tab w:val="right" w:pos="9498"/>
        </w:tabs>
        <w:jc w:val="center"/>
        <w:rPr>
          <w:b/>
          <w:sz w:val="28"/>
          <w:szCs w:val="28"/>
          <w:lang w:val="uk-UA"/>
        </w:rPr>
      </w:pPr>
    </w:p>
    <w:p w:rsidR="00960F51" w:rsidRDefault="00960F51" w:rsidP="00960F51">
      <w:pPr>
        <w:jc w:val="both"/>
        <w:rPr>
          <w:sz w:val="28"/>
          <w:szCs w:val="28"/>
        </w:rPr>
      </w:pPr>
      <w:r>
        <w:rPr>
          <w:b/>
          <w:sz w:val="28"/>
          <w:szCs w:val="28"/>
        </w:rPr>
        <w:t>Вид регуляторного акту</w:t>
      </w:r>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Івано-Франківської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
    <w:p w:rsidR="00960F51" w:rsidRDefault="00960F51" w:rsidP="00960F51">
      <w:pPr>
        <w:ind w:firstLine="567"/>
        <w:jc w:val="both"/>
        <w:rPr>
          <w:sz w:val="28"/>
          <w:szCs w:val="28"/>
        </w:rPr>
      </w:pPr>
    </w:p>
    <w:p w:rsidR="00960F51" w:rsidRDefault="00960F51" w:rsidP="00960F51">
      <w:pPr>
        <w:tabs>
          <w:tab w:val="right" w:pos="9498"/>
        </w:tabs>
        <w:jc w:val="both"/>
        <w:rPr>
          <w:sz w:val="28"/>
          <w:szCs w:val="28"/>
        </w:rPr>
      </w:pPr>
      <w:proofErr w:type="spellStart"/>
      <w:r>
        <w:rPr>
          <w:b/>
          <w:sz w:val="28"/>
          <w:szCs w:val="28"/>
        </w:rPr>
        <w:t>Назва</w:t>
      </w:r>
      <w:proofErr w:type="spellEnd"/>
      <w:r>
        <w:rPr>
          <w:b/>
          <w:sz w:val="28"/>
          <w:szCs w:val="28"/>
        </w:rPr>
        <w:t xml:space="preserve"> </w:t>
      </w:r>
      <w:proofErr w:type="gramStart"/>
      <w:r>
        <w:rPr>
          <w:b/>
          <w:sz w:val="28"/>
          <w:szCs w:val="28"/>
        </w:rPr>
        <w:t>регуляторного</w:t>
      </w:r>
      <w:proofErr w:type="gramEnd"/>
      <w:r>
        <w:rPr>
          <w:b/>
          <w:sz w:val="28"/>
          <w:szCs w:val="28"/>
        </w:rPr>
        <w:t xml:space="preserve"> акту</w:t>
      </w:r>
      <w:r>
        <w:rPr>
          <w:sz w:val="28"/>
          <w:szCs w:val="28"/>
        </w:rPr>
        <w:t xml:space="preserve">: </w:t>
      </w:r>
      <w:r w:rsidRPr="00960F51">
        <w:rPr>
          <w:sz w:val="28"/>
          <w:szCs w:val="28"/>
          <w:lang w:val="uk-UA"/>
        </w:rPr>
        <w:t xml:space="preserve">Про </w:t>
      </w:r>
      <w:r w:rsidRPr="00960F51">
        <w:rPr>
          <w:sz w:val="28"/>
          <w:lang w:val="uk-UA"/>
        </w:rPr>
        <w:t>затвердження Порядку розміщення тимчасових споруд для провадження підприємницької діяльності в м. Івано-Франківську</w:t>
      </w:r>
      <w:r>
        <w:rPr>
          <w:sz w:val="28"/>
          <w:lang w:val="uk-UA"/>
        </w:rPr>
        <w:t>.</w:t>
      </w:r>
    </w:p>
    <w:p w:rsidR="00960F51" w:rsidRDefault="00960F51" w:rsidP="00960F51">
      <w:pPr>
        <w:tabs>
          <w:tab w:val="right" w:pos="9498"/>
        </w:tabs>
        <w:jc w:val="center"/>
        <w:rPr>
          <w:b/>
          <w:sz w:val="28"/>
          <w:szCs w:val="28"/>
        </w:rPr>
      </w:pPr>
    </w:p>
    <w:p w:rsidR="00960F51" w:rsidRDefault="00960F51" w:rsidP="00960F51">
      <w:pPr>
        <w:jc w:val="both"/>
        <w:rPr>
          <w:sz w:val="28"/>
          <w:szCs w:val="28"/>
        </w:rPr>
      </w:pPr>
      <w:r>
        <w:rPr>
          <w:b/>
          <w:sz w:val="28"/>
          <w:szCs w:val="28"/>
        </w:rPr>
        <w:t xml:space="preserve">Дата </w:t>
      </w:r>
      <w:proofErr w:type="spellStart"/>
      <w:r>
        <w:rPr>
          <w:b/>
          <w:sz w:val="28"/>
          <w:szCs w:val="28"/>
        </w:rPr>
        <w:t>прийняття</w:t>
      </w:r>
      <w:proofErr w:type="spellEnd"/>
      <w:r>
        <w:rPr>
          <w:sz w:val="28"/>
          <w:szCs w:val="28"/>
        </w:rPr>
        <w:t xml:space="preserve">: проект </w:t>
      </w:r>
      <w:proofErr w:type="spellStart"/>
      <w:proofErr w:type="gramStart"/>
      <w:r>
        <w:rPr>
          <w:sz w:val="28"/>
          <w:szCs w:val="28"/>
        </w:rPr>
        <w:t>р</w:t>
      </w:r>
      <w:proofErr w:type="gramEnd"/>
      <w:r>
        <w:rPr>
          <w:sz w:val="28"/>
          <w:szCs w:val="28"/>
        </w:rPr>
        <w:t>ішення</w:t>
      </w:r>
      <w:proofErr w:type="spellEnd"/>
      <w:r>
        <w:rPr>
          <w:sz w:val="28"/>
          <w:szCs w:val="28"/>
        </w:rPr>
        <w:t>.</w:t>
      </w:r>
    </w:p>
    <w:p w:rsidR="00960F51" w:rsidRDefault="00960F51" w:rsidP="00960F51">
      <w:pPr>
        <w:jc w:val="both"/>
        <w:rPr>
          <w:sz w:val="28"/>
          <w:szCs w:val="28"/>
        </w:rPr>
      </w:pPr>
    </w:p>
    <w:p w:rsidR="00960F51" w:rsidRDefault="00960F51" w:rsidP="00960F51">
      <w:pPr>
        <w:jc w:val="both"/>
        <w:rPr>
          <w:sz w:val="28"/>
          <w:szCs w:val="28"/>
        </w:rPr>
      </w:pPr>
      <w:r>
        <w:rPr>
          <w:b/>
          <w:sz w:val="28"/>
          <w:szCs w:val="28"/>
        </w:rPr>
        <w:t>Номер</w:t>
      </w:r>
      <w:r>
        <w:rPr>
          <w:sz w:val="28"/>
          <w:szCs w:val="28"/>
        </w:rPr>
        <w:t xml:space="preserve">: проект </w:t>
      </w:r>
      <w:proofErr w:type="spellStart"/>
      <w:proofErr w:type="gramStart"/>
      <w:r>
        <w:rPr>
          <w:sz w:val="28"/>
          <w:szCs w:val="28"/>
        </w:rPr>
        <w:t>р</w:t>
      </w:r>
      <w:proofErr w:type="gramEnd"/>
      <w:r>
        <w:rPr>
          <w:sz w:val="28"/>
          <w:szCs w:val="28"/>
        </w:rPr>
        <w:t>ішення</w:t>
      </w:r>
      <w:proofErr w:type="spellEnd"/>
      <w:r>
        <w:rPr>
          <w:sz w:val="28"/>
          <w:szCs w:val="28"/>
        </w:rPr>
        <w:t>.</w:t>
      </w:r>
    </w:p>
    <w:p w:rsidR="00960F51" w:rsidRDefault="00960F51" w:rsidP="00960F51">
      <w:pPr>
        <w:ind w:firstLine="567"/>
        <w:jc w:val="both"/>
        <w:rPr>
          <w:sz w:val="28"/>
          <w:szCs w:val="28"/>
        </w:rPr>
      </w:pPr>
    </w:p>
    <w:p w:rsidR="00960F51" w:rsidRDefault="00960F51" w:rsidP="00960F51">
      <w:pPr>
        <w:jc w:val="both"/>
        <w:rPr>
          <w:sz w:val="28"/>
          <w:szCs w:val="28"/>
        </w:rPr>
      </w:pPr>
      <w:proofErr w:type="spellStart"/>
      <w:r>
        <w:rPr>
          <w:b/>
          <w:sz w:val="28"/>
          <w:szCs w:val="28"/>
        </w:rPr>
        <w:t>Назва</w:t>
      </w:r>
      <w:proofErr w:type="spellEnd"/>
      <w:r>
        <w:rPr>
          <w:b/>
          <w:sz w:val="28"/>
          <w:szCs w:val="28"/>
        </w:rPr>
        <w:t xml:space="preserve"> </w:t>
      </w:r>
      <w:proofErr w:type="spellStart"/>
      <w:r>
        <w:rPr>
          <w:b/>
          <w:sz w:val="28"/>
          <w:szCs w:val="28"/>
        </w:rPr>
        <w:t>виконавця</w:t>
      </w:r>
      <w:proofErr w:type="spellEnd"/>
      <w:r>
        <w:rPr>
          <w:b/>
          <w:sz w:val="28"/>
          <w:szCs w:val="28"/>
        </w:rPr>
        <w:t xml:space="preserve"> </w:t>
      </w:r>
      <w:proofErr w:type="spellStart"/>
      <w:r>
        <w:rPr>
          <w:b/>
          <w:sz w:val="28"/>
          <w:szCs w:val="28"/>
        </w:rPr>
        <w:t>заходів</w:t>
      </w:r>
      <w:proofErr w:type="spellEnd"/>
      <w:r>
        <w:rPr>
          <w:b/>
          <w:sz w:val="28"/>
          <w:szCs w:val="28"/>
        </w:rPr>
        <w:t xml:space="preserve"> з </w:t>
      </w:r>
      <w:proofErr w:type="spellStart"/>
      <w:r>
        <w:rPr>
          <w:b/>
          <w:sz w:val="28"/>
          <w:szCs w:val="28"/>
        </w:rPr>
        <w:t>відстеження</w:t>
      </w:r>
      <w:proofErr w:type="spellEnd"/>
      <w:r>
        <w:rPr>
          <w:sz w:val="28"/>
          <w:szCs w:val="28"/>
        </w:rPr>
        <w:t xml:space="preserve">: </w:t>
      </w:r>
      <w:proofErr w:type="spellStart"/>
      <w:r>
        <w:rPr>
          <w:sz w:val="28"/>
          <w:szCs w:val="28"/>
        </w:rPr>
        <w:t>відділ</w:t>
      </w:r>
      <w:proofErr w:type="spellEnd"/>
      <w:r>
        <w:rPr>
          <w:sz w:val="28"/>
          <w:szCs w:val="28"/>
        </w:rPr>
        <w:t xml:space="preserve"> </w:t>
      </w:r>
      <w:proofErr w:type="spellStart"/>
      <w:proofErr w:type="gramStart"/>
      <w:r>
        <w:rPr>
          <w:sz w:val="28"/>
          <w:szCs w:val="28"/>
        </w:rPr>
        <w:t>п</w:t>
      </w:r>
      <w:proofErr w:type="gramEnd"/>
      <w:r>
        <w:rPr>
          <w:sz w:val="28"/>
          <w:szCs w:val="28"/>
        </w:rPr>
        <w:t>ідтримки</w:t>
      </w:r>
      <w:proofErr w:type="spellEnd"/>
      <w:r>
        <w:rPr>
          <w:sz w:val="28"/>
          <w:szCs w:val="28"/>
        </w:rPr>
        <w:t xml:space="preserve"> та </w:t>
      </w:r>
      <w:proofErr w:type="spellStart"/>
      <w:r>
        <w:rPr>
          <w:sz w:val="28"/>
          <w:szCs w:val="28"/>
        </w:rPr>
        <w:t>розвитку</w:t>
      </w:r>
      <w:proofErr w:type="spellEnd"/>
      <w:r>
        <w:rPr>
          <w:sz w:val="28"/>
          <w:szCs w:val="28"/>
        </w:rPr>
        <w:t xml:space="preserve"> </w:t>
      </w:r>
      <w:proofErr w:type="spellStart"/>
      <w:r>
        <w:rPr>
          <w:sz w:val="28"/>
          <w:szCs w:val="28"/>
        </w:rPr>
        <w:t>підприємництва</w:t>
      </w:r>
      <w:proofErr w:type="spellEnd"/>
      <w:r>
        <w:rPr>
          <w:sz w:val="28"/>
          <w:szCs w:val="28"/>
        </w:rPr>
        <w:t>.</w:t>
      </w:r>
    </w:p>
    <w:p w:rsidR="00960F51" w:rsidRDefault="00960F51" w:rsidP="00960F51">
      <w:pPr>
        <w:ind w:firstLine="567"/>
        <w:jc w:val="both"/>
        <w:rPr>
          <w:sz w:val="28"/>
          <w:szCs w:val="28"/>
        </w:rPr>
      </w:pPr>
    </w:p>
    <w:p w:rsidR="00960F51" w:rsidRDefault="00960F51" w:rsidP="00960F51">
      <w:pPr>
        <w:jc w:val="both"/>
        <w:rPr>
          <w:sz w:val="28"/>
          <w:szCs w:val="28"/>
        </w:rPr>
      </w:pPr>
      <w:proofErr w:type="spellStart"/>
      <w:proofErr w:type="gramStart"/>
      <w:r>
        <w:rPr>
          <w:b/>
          <w:sz w:val="28"/>
          <w:szCs w:val="28"/>
        </w:rPr>
        <w:t>Ц</w:t>
      </w:r>
      <w:proofErr w:type="gramEnd"/>
      <w:r>
        <w:rPr>
          <w:b/>
          <w:sz w:val="28"/>
          <w:szCs w:val="28"/>
        </w:rPr>
        <w:t>ілі</w:t>
      </w:r>
      <w:proofErr w:type="spellEnd"/>
      <w:r>
        <w:rPr>
          <w:b/>
          <w:sz w:val="28"/>
          <w:szCs w:val="28"/>
        </w:rPr>
        <w:t xml:space="preserve"> </w:t>
      </w:r>
      <w:proofErr w:type="spellStart"/>
      <w:r>
        <w:rPr>
          <w:b/>
          <w:sz w:val="28"/>
          <w:szCs w:val="28"/>
        </w:rPr>
        <w:t>прийняття</w:t>
      </w:r>
      <w:proofErr w:type="spellEnd"/>
      <w:r>
        <w:rPr>
          <w:sz w:val="28"/>
          <w:szCs w:val="28"/>
        </w:rPr>
        <w:t xml:space="preserve">: </w:t>
      </w:r>
      <w:r>
        <w:rPr>
          <w:sz w:val="28"/>
          <w:szCs w:val="28"/>
          <w:lang w:val="uk-UA"/>
        </w:rPr>
        <w:t xml:space="preserve">впорядкування розміщення в м. Івано-Франківську </w:t>
      </w:r>
      <w:r w:rsidR="00E76CA9">
        <w:rPr>
          <w:sz w:val="28"/>
          <w:szCs w:val="28"/>
          <w:lang w:val="uk-UA"/>
        </w:rPr>
        <w:t>тимчасових споруд для провадження підприємницької діяльності</w:t>
      </w:r>
      <w:r>
        <w:rPr>
          <w:sz w:val="28"/>
          <w:szCs w:val="28"/>
        </w:rPr>
        <w:t>.</w:t>
      </w:r>
    </w:p>
    <w:p w:rsidR="00960F51" w:rsidRDefault="00960F51" w:rsidP="00960F51">
      <w:pPr>
        <w:jc w:val="both"/>
        <w:rPr>
          <w:sz w:val="28"/>
          <w:szCs w:val="28"/>
        </w:rPr>
      </w:pPr>
    </w:p>
    <w:p w:rsidR="00960F51" w:rsidRDefault="00960F51" w:rsidP="00960F51">
      <w:pPr>
        <w:jc w:val="both"/>
        <w:rPr>
          <w:sz w:val="28"/>
          <w:szCs w:val="28"/>
        </w:rPr>
      </w:pPr>
      <w:r>
        <w:rPr>
          <w:b/>
          <w:sz w:val="28"/>
          <w:szCs w:val="28"/>
        </w:rPr>
        <w:t xml:space="preserve">Строк </w:t>
      </w:r>
      <w:proofErr w:type="spellStart"/>
      <w:r>
        <w:rPr>
          <w:b/>
          <w:sz w:val="28"/>
          <w:szCs w:val="28"/>
        </w:rPr>
        <w:t>виконання</w:t>
      </w:r>
      <w:proofErr w:type="spellEnd"/>
      <w:r>
        <w:rPr>
          <w:b/>
          <w:sz w:val="28"/>
          <w:szCs w:val="28"/>
        </w:rPr>
        <w:t xml:space="preserve"> </w:t>
      </w:r>
      <w:proofErr w:type="spellStart"/>
      <w:r>
        <w:rPr>
          <w:b/>
          <w:sz w:val="28"/>
          <w:szCs w:val="28"/>
        </w:rPr>
        <w:t>заходів</w:t>
      </w:r>
      <w:proofErr w:type="spellEnd"/>
      <w:r>
        <w:rPr>
          <w:b/>
          <w:sz w:val="28"/>
          <w:szCs w:val="28"/>
        </w:rPr>
        <w:t xml:space="preserve"> з </w:t>
      </w:r>
      <w:proofErr w:type="spellStart"/>
      <w:r>
        <w:rPr>
          <w:b/>
          <w:sz w:val="28"/>
          <w:szCs w:val="28"/>
        </w:rPr>
        <w:t>відстеження</w:t>
      </w:r>
      <w:proofErr w:type="spellEnd"/>
      <w:r>
        <w:rPr>
          <w:sz w:val="28"/>
          <w:szCs w:val="28"/>
        </w:rPr>
        <w:t xml:space="preserve">: </w:t>
      </w:r>
      <w:r>
        <w:rPr>
          <w:sz w:val="28"/>
          <w:szCs w:val="28"/>
          <w:lang w:val="uk-UA"/>
        </w:rPr>
        <w:t xml:space="preserve">травень </w:t>
      </w:r>
      <w:r>
        <w:rPr>
          <w:sz w:val="28"/>
          <w:szCs w:val="28"/>
        </w:rPr>
        <w:t>2013р.</w:t>
      </w:r>
    </w:p>
    <w:p w:rsidR="00960F51" w:rsidRDefault="00960F51" w:rsidP="00960F51">
      <w:pPr>
        <w:jc w:val="both"/>
        <w:rPr>
          <w:sz w:val="28"/>
          <w:szCs w:val="28"/>
        </w:rPr>
      </w:pPr>
    </w:p>
    <w:p w:rsidR="00960F51" w:rsidRDefault="00960F51" w:rsidP="00960F51">
      <w:pPr>
        <w:jc w:val="both"/>
        <w:rPr>
          <w:sz w:val="28"/>
          <w:szCs w:val="28"/>
        </w:rPr>
      </w:pPr>
      <w:r>
        <w:rPr>
          <w:b/>
          <w:sz w:val="28"/>
          <w:szCs w:val="28"/>
        </w:rPr>
        <w:t xml:space="preserve">Тип </w:t>
      </w:r>
      <w:proofErr w:type="spellStart"/>
      <w:r>
        <w:rPr>
          <w:b/>
          <w:sz w:val="28"/>
          <w:szCs w:val="28"/>
        </w:rPr>
        <w:t>відстеження</w:t>
      </w:r>
      <w:proofErr w:type="spellEnd"/>
      <w:r>
        <w:rPr>
          <w:sz w:val="28"/>
          <w:szCs w:val="28"/>
        </w:rPr>
        <w:t xml:space="preserve">: </w:t>
      </w:r>
      <w:proofErr w:type="spellStart"/>
      <w:r>
        <w:rPr>
          <w:sz w:val="28"/>
          <w:szCs w:val="28"/>
        </w:rPr>
        <w:t>базове</w:t>
      </w:r>
      <w:proofErr w:type="spellEnd"/>
      <w:r>
        <w:rPr>
          <w:sz w:val="28"/>
          <w:szCs w:val="28"/>
        </w:rPr>
        <w:t>.</w:t>
      </w:r>
    </w:p>
    <w:p w:rsidR="00960F51" w:rsidRDefault="00960F51" w:rsidP="00960F51">
      <w:pPr>
        <w:ind w:firstLine="567"/>
        <w:jc w:val="both"/>
        <w:rPr>
          <w:sz w:val="28"/>
          <w:szCs w:val="28"/>
        </w:rPr>
      </w:pPr>
    </w:p>
    <w:p w:rsidR="00960F51" w:rsidRDefault="00960F51" w:rsidP="00960F51">
      <w:pPr>
        <w:jc w:val="both"/>
        <w:rPr>
          <w:sz w:val="28"/>
          <w:szCs w:val="28"/>
        </w:rPr>
      </w:pPr>
      <w:proofErr w:type="spellStart"/>
      <w:r>
        <w:rPr>
          <w:b/>
          <w:sz w:val="28"/>
          <w:szCs w:val="28"/>
        </w:rPr>
        <w:t>Методи</w:t>
      </w:r>
      <w:proofErr w:type="spellEnd"/>
      <w:r>
        <w:rPr>
          <w:b/>
          <w:sz w:val="28"/>
          <w:szCs w:val="28"/>
        </w:rPr>
        <w:t xml:space="preserve"> </w:t>
      </w:r>
      <w:proofErr w:type="spellStart"/>
      <w:r>
        <w:rPr>
          <w:b/>
          <w:sz w:val="28"/>
          <w:szCs w:val="28"/>
        </w:rPr>
        <w:t>одержання</w:t>
      </w:r>
      <w:proofErr w:type="spellEnd"/>
      <w:r>
        <w:rPr>
          <w:b/>
          <w:sz w:val="28"/>
          <w:szCs w:val="28"/>
        </w:rPr>
        <w:t xml:space="preserve"> </w:t>
      </w:r>
      <w:proofErr w:type="spellStart"/>
      <w:r>
        <w:rPr>
          <w:b/>
          <w:sz w:val="28"/>
          <w:szCs w:val="28"/>
        </w:rPr>
        <w:t>результатів</w:t>
      </w:r>
      <w:proofErr w:type="spellEnd"/>
      <w:r>
        <w:rPr>
          <w:b/>
          <w:sz w:val="28"/>
          <w:szCs w:val="28"/>
        </w:rPr>
        <w:t xml:space="preserve"> </w:t>
      </w:r>
      <w:proofErr w:type="spellStart"/>
      <w:proofErr w:type="gramStart"/>
      <w:r>
        <w:rPr>
          <w:b/>
          <w:sz w:val="28"/>
          <w:szCs w:val="28"/>
        </w:rPr>
        <w:t>в</w:t>
      </w:r>
      <w:proofErr w:type="gramEnd"/>
      <w:r>
        <w:rPr>
          <w:b/>
          <w:sz w:val="28"/>
          <w:szCs w:val="28"/>
        </w:rPr>
        <w:t>ідстеження</w:t>
      </w:r>
      <w:proofErr w:type="spellEnd"/>
      <w:r>
        <w:rPr>
          <w:sz w:val="28"/>
          <w:szCs w:val="28"/>
        </w:rPr>
        <w:t xml:space="preserve">: </w:t>
      </w:r>
      <w:proofErr w:type="spellStart"/>
      <w:r>
        <w:rPr>
          <w:sz w:val="28"/>
          <w:szCs w:val="28"/>
        </w:rPr>
        <w:t>аналіз</w:t>
      </w:r>
      <w:proofErr w:type="spellEnd"/>
      <w:r>
        <w:rPr>
          <w:sz w:val="28"/>
          <w:szCs w:val="28"/>
        </w:rPr>
        <w:t xml:space="preserve"> </w:t>
      </w:r>
      <w:proofErr w:type="spellStart"/>
      <w:r>
        <w:rPr>
          <w:sz w:val="28"/>
          <w:szCs w:val="28"/>
        </w:rPr>
        <w:t>інформації</w:t>
      </w:r>
      <w:proofErr w:type="spellEnd"/>
      <w:r>
        <w:rPr>
          <w:sz w:val="28"/>
          <w:szCs w:val="28"/>
        </w:rPr>
        <w:t xml:space="preserve"> </w:t>
      </w:r>
      <w:r w:rsidR="00E76CA9">
        <w:rPr>
          <w:sz w:val="28"/>
          <w:szCs w:val="28"/>
          <w:lang w:val="uk-UA"/>
        </w:rPr>
        <w:t>Департаменту містобудування та архітектури.</w:t>
      </w:r>
    </w:p>
    <w:p w:rsidR="00960F51" w:rsidRDefault="00960F51" w:rsidP="00960F51">
      <w:pPr>
        <w:ind w:firstLine="567"/>
        <w:jc w:val="both"/>
        <w:rPr>
          <w:sz w:val="28"/>
          <w:szCs w:val="28"/>
        </w:rPr>
      </w:pPr>
    </w:p>
    <w:p w:rsidR="00960F51" w:rsidRDefault="00960F51" w:rsidP="00960F51">
      <w:pPr>
        <w:jc w:val="both"/>
        <w:rPr>
          <w:sz w:val="28"/>
          <w:szCs w:val="28"/>
        </w:rPr>
      </w:pPr>
      <w:proofErr w:type="spellStart"/>
      <w:proofErr w:type="gramStart"/>
      <w:r>
        <w:rPr>
          <w:b/>
          <w:sz w:val="28"/>
          <w:szCs w:val="28"/>
        </w:rPr>
        <w:t>Дані</w:t>
      </w:r>
      <w:proofErr w:type="spellEnd"/>
      <w:r>
        <w:rPr>
          <w:b/>
          <w:sz w:val="28"/>
          <w:szCs w:val="28"/>
        </w:rPr>
        <w:t xml:space="preserve"> та </w:t>
      </w:r>
      <w:proofErr w:type="spellStart"/>
      <w:r>
        <w:rPr>
          <w:b/>
          <w:sz w:val="28"/>
          <w:szCs w:val="28"/>
        </w:rPr>
        <w:t>припущення</w:t>
      </w:r>
      <w:proofErr w:type="spellEnd"/>
      <w:r>
        <w:rPr>
          <w:b/>
          <w:sz w:val="28"/>
          <w:szCs w:val="28"/>
        </w:rPr>
        <w:t xml:space="preserve">, на </w:t>
      </w:r>
      <w:proofErr w:type="spellStart"/>
      <w:r>
        <w:rPr>
          <w:b/>
          <w:sz w:val="28"/>
          <w:szCs w:val="28"/>
        </w:rPr>
        <w:t>основі</w:t>
      </w:r>
      <w:proofErr w:type="spellEnd"/>
      <w:r>
        <w:rPr>
          <w:b/>
          <w:sz w:val="28"/>
          <w:szCs w:val="28"/>
        </w:rPr>
        <w:t xml:space="preserve"> </w:t>
      </w:r>
      <w:proofErr w:type="spellStart"/>
      <w:r>
        <w:rPr>
          <w:b/>
          <w:sz w:val="28"/>
          <w:szCs w:val="28"/>
        </w:rPr>
        <w:t>яких</w:t>
      </w:r>
      <w:proofErr w:type="spellEnd"/>
      <w:r>
        <w:rPr>
          <w:b/>
          <w:sz w:val="28"/>
          <w:szCs w:val="28"/>
        </w:rPr>
        <w:t xml:space="preserve"> </w:t>
      </w:r>
      <w:proofErr w:type="spellStart"/>
      <w:r>
        <w:rPr>
          <w:b/>
          <w:sz w:val="28"/>
          <w:szCs w:val="28"/>
        </w:rPr>
        <w:t>відстежувалася</w:t>
      </w:r>
      <w:proofErr w:type="spellEnd"/>
      <w:r>
        <w:rPr>
          <w:b/>
          <w:sz w:val="28"/>
          <w:szCs w:val="28"/>
        </w:rPr>
        <w:t xml:space="preserve"> </w:t>
      </w:r>
      <w:proofErr w:type="spellStart"/>
      <w:r>
        <w:rPr>
          <w:b/>
          <w:sz w:val="28"/>
          <w:szCs w:val="28"/>
        </w:rPr>
        <w:t>результативність</w:t>
      </w:r>
      <w:proofErr w:type="spellEnd"/>
      <w:r>
        <w:rPr>
          <w:b/>
          <w:sz w:val="28"/>
          <w:szCs w:val="28"/>
        </w:rPr>
        <w:t xml:space="preserve">, </w:t>
      </w:r>
      <w:proofErr w:type="spellStart"/>
      <w:r>
        <w:rPr>
          <w:b/>
          <w:sz w:val="28"/>
          <w:szCs w:val="28"/>
        </w:rPr>
        <w:t>способи</w:t>
      </w:r>
      <w:proofErr w:type="spellEnd"/>
      <w:r>
        <w:rPr>
          <w:b/>
          <w:sz w:val="28"/>
          <w:szCs w:val="28"/>
        </w:rPr>
        <w:t xml:space="preserve"> </w:t>
      </w:r>
      <w:proofErr w:type="spellStart"/>
      <w:r>
        <w:rPr>
          <w:b/>
          <w:sz w:val="28"/>
          <w:szCs w:val="28"/>
        </w:rPr>
        <w:t>одержання</w:t>
      </w:r>
      <w:proofErr w:type="spellEnd"/>
      <w:r>
        <w:rPr>
          <w:b/>
          <w:sz w:val="28"/>
          <w:szCs w:val="28"/>
        </w:rPr>
        <w:t xml:space="preserve"> </w:t>
      </w:r>
      <w:proofErr w:type="spellStart"/>
      <w:r>
        <w:rPr>
          <w:b/>
          <w:sz w:val="28"/>
          <w:szCs w:val="28"/>
        </w:rPr>
        <w:t>даних</w:t>
      </w:r>
      <w:proofErr w:type="spellEnd"/>
      <w:r>
        <w:rPr>
          <w:sz w:val="28"/>
          <w:szCs w:val="28"/>
        </w:rPr>
        <w:t xml:space="preserve">: на час </w:t>
      </w:r>
      <w:proofErr w:type="spellStart"/>
      <w:r>
        <w:rPr>
          <w:sz w:val="28"/>
          <w:szCs w:val="28"/>
        </w:rPr>
        <w:t>проведення</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відстеження</w:t>
      </w:r>
      <w:proofErr w:type="spellEnd"/>
      <w:r>
        <w:rPr>
          <w:sz w:val="28"/>
          <w:szCs w:val="28"/>
        </w:rPr>
        <w:t xml:space="preserve"> </w:t>
      </w:r>
      <w:proofErr w:type="spellStart"/>
      <w:r>
        <w:rPr>
          <w:sz w:val="28"/>
          <w:szCs w:val="28"/>
        </w:rPr>
        <w:t>значення</w:t>
      </w:r>
      <w:proofErr w:type="spellEnd"/>
      <w:r>
        <w:rPr>
          <w:sz w:val="28"/>
          <w:szCs w:val="28"/>
        </w:rPr>
        <w:t xml:space="preserve"> </w:t>
      </w:r>
      <w:proofErr w:type="spellStart"/>
      <w:r>
        <w:rPr>
          <w:sz w:val="28"/>
          <w:szCs w:val="28"/>
        </w:rPr>
        <w:t>показників</w:t>
      </w:r>
      <w:proofErr w:type="spellEnd"/>
      <w:r>
        <w:rPr>
          <w:sz w:val="28"/>
          <w:szCs w:val="28"/>
        </w:rPr>
        <w:t xml:space="preserve"> </w:t>
      </w:r>
      <w:proofErr w:type="spellStart"/>
      <w:r>
        <w:rPr>
          <w:sz w:val="28"/>
          <w:szCs w:val="28"/>
        </w:rPr>
        <w:t>результативності</w:t>
      </w:r>
      <w:proofErr w:type="spellEnd"/>
      <w:r>
        <w:rPr>
          <w:sz w:val="28"/>
          <w:szCs w:val="28"/>
        </w:rPr>
        <w:t xml:space="preserve"> </w:t>
      </w:r>
      <w:proofErr w:type="spellStart"/>
      <w:r>
        <w:rPr>
          <w:sz w:val="28"/>
          <w:szCs w:val="28"/>
        </w:rPr>
        <w:t>відсутні</w:t>
      </w:r>
      <w:proofErr w:type="spellEnd"/>
      <w:r>
        <w:rPr>
          <w:sz w:val="28"/>
          <w:szCs w:val="28"/>
        </w:rPr>
        <w:t>.</w:t>
      </w:r>
      <w:proofErr w:type="gramEnd"/>
    </w:p>
    <w:p w:rsidR="00960F51" w:rsidRDefault="00960F51" w:rsidP="00960F51">
      <w:pPr>
        <w:ind w:firstLine="567"/>
        <w:jc w:val="both"/>
        <w:rPr>
          <w:sz w:val="28"/>
          <w:szCs w:val="28"/>
        </w:rPr>
      </w:pPr>
    </w:p>
    <w:p w:rsidR="00960F51" w:rsidRDefault="00960F51" w:rsidP="00960F51">
      <w:pPr>
        <w:jc w:val="both"/>
        <w:rPr>
          <w:sz w:val="28"/>
          <w:szCs w:val="28"/>
        </w:rPr>
      </w:pPr>
      <w:proofErr w:type="spellStart"/>
      <w:r>
        <w:rPr>
          <w:b/>
          <w:sz w:val="28"/>
          <w:szCs w:val="28"/>
        </w:rPr>
        <w:t>Кількісні</w:t>
      </w:r>
      <w:proofErr w:type="spellEnd"/>
      <w:r>
        <w:rPr>
          <w:b/>
          <w:sz w:val="28"/>
          <w:szCs w:val="28"/>
        </w:rPr>
        <w:t xml:space="preserve"> та </w:t>
      </w:r>
      <w:proofErr w:type="spellStart"/>
      <w:r>
        <w:rPr>
          <w:b/>
          <w:sz w:val="28"/>
          <w:szCs w:val="28"/>
        </w:rPr>
        <w:t>якісні</w:t>
      </w:r>
      <w:proofErr w:type="spellEnd"/>
      <w:r>
        <w:rPr>
          <w:b/>
          <w:sz w:val="28"/>
          <w:szCs w:val="28"/>
        </w:rPr>
        <w:t xml:space="preserve"> </w:t>
      </w:r>
      <w:proofErr w:type="spellStart"/>
      <w:r>
        <w:rPr>
          <w:b/>
          <w:sz w:val="28"/>
          <w:szCs w:val="28"/>
        </w:rPr>
        <w:t>значення</w:t>
      </w:r>
      <w:proofErr w:type="spellEnd"/>
      <w:r>
        <w:rPr>
          <w:b/>
          <w:sz w:val="28"/>
          <w:szCs w:val="28"/>
        </w:rPr>
        <w:t xml:space="preserve"> </w:t>
      </w:r>
      <w:proofErr w:type="spellStart"/>
      <w:r>
        <w:rPr>
          <w:b/>
          <w:sz w:val="28"/>
          <w:szCs w:val="28"/>
        </w:rPr>
        <w:t>показників</w:t>
      </w:r>
      <w:proofErr w:type="spellEnd"/>
      <w:r>
        <w:rPr>
          <w:b/>
          <w:sz w:val="28"/>
          <w:szCs w:val="28"/>
        </w:rPr>
        <w:t xml:space="preserve"> </w:t>
      </w:r>
      <w:proofErr w:type="spellStart"/>
      <w:r>
        <w:rPr>
          <w:b/>
          <w:sz w:val="28"/>
          <w:szCs w:val="28"/>
        </w:rPr>
        <w:t>результативності</w:t>
      </w:r>
      <w:proofErr w:type="spellEnd"/>
      <w:r>
        <w:rPr>
          <w:sz w:val="28"/>
          <w:szCs w:val="28"/>
        </w:rPr>
        <w:t>:</w:t>
      </w:r>
    </w:p>
    <w:p w:rsidR="003012AE" w:rsidRPr="003012AE" w:rsidRDefault="003012AE" w:rsidP="003012AE">
      <w:pPr>
        <w:pStyle w:val="a8"/>
        <w:numPr>
          <w:ilvl w:val="0"/>
          <w:numId w:val="8"/>
        </w:numPr>
        <w:tabs>
          <w:tab w:val="left" w:pos="1134"/>
        </w:tabs>
        <w:ind w:right="-1"/>
        <w:jc w:val="both"/>
        <w:rPr>
          <w:sz w:val="28"/>
          <w:szCs w:val="28"/>
          <w:lang w:val="uk-UA"/>
        </w:rPr>
      </w:pPr>
      <w:r w:rsidRPr="003012AE">
        <w:rPr>
          <w:sz w:val="28"/>
          <w:lang w:val="uk-UA"/>
        </w:rPr>
        <w:t>Кількість ТС, що діють в м. Івано-Франківську.</w:t>
      </w:r>
    </w:p>
    <w:p w:rsidR="003012AE" w:rsidRPr="003012AE" w:rsidRDefault="003012AE" w:rsidP="003012AE">
      <w:pPr>
        <w:pStyle w:val="a8"/>
        <w:numPr>
          <w:ilvl w:val="0"/>
          <w:numId w:val="8"/>
        </w:numPr>
        <w:tabs>
          <w:tab w:val="left" w:pos="1134"/>
        </w:tabs>
        <w:ind w:right="-1"/>
        <w:jc w:val="both"/>
        <w:rPr>
          <w:sz w:val="28"/>
          <w:szCs w:val="28"/>
          <w:lang w:val="uk-UA"/>
        </w:rPr>
      </w:pPr>
      <w:r w:rsidRPr="003012AE">
        <w:rPr>
          <w:sz w:val="28"/>
          <w:lang w:val="uk-UA"/>
        </w:rPr>
        <w:t>Кількість заяв на отримання дозволів на розташування та подовження дії дозволів в розрізі груп «А», «Б», «В», «Г»</w:t>
      </w:r>
    </w:p>
    <w:p w:rsidR="003012AE" w:rsidRPr="003012AE" w:rsidRDefault="003012AE" w:rsidP="003012AE">
      <w:pPr>
        <w:pStyle w:val="a8"/>
        <w:numPr>
          <w:ilvl w:val="0"/>
          <w:numId w:val="8"/>
        </w:numPr>
        <w:tabs>
          <w:tab w:val="left" w:pos="1134"/>
        </w:tabs>
        <w:ind w:right="-1"/>
        <w:jc w:val="both"/>
        <w:rPr>
          <w:sz w:val="28"/>
          <w:szCs w:val="28"/>
          <w:lang w:val="uk-UA"/>
        </w:rPr>
      </w:pPr>
      <w:r w:rsidRPr="003012AE">
        <w:rPr>
          <w:sz w:val="28"/>
          <w:lang w:val="uk-UA"/>
        </w:rPr>
        <w:t>Кількість укладених договорів на розташування ТС в розрізі груп «А», «Б», «В», «Г».</w:t>
      </w:r>
    </w:p>
    <w:p w:rsidR="00960F51" w:rsidRPr="00E76CA9" w:rsidRDefault="00960F51" w:rsidP="00960F51">
      <w:pPr>
        <w:ind w:firstLine="567"/>
        <w:jc w:val="both"/>
        <w:rPr>
          <w:sz w:val="28"/>
          <w:szCs w:val="28"/>
          <w:lang w:val="uk-UA"/>
        </w:rPr>
      </w:pPr>
    </w:p>
    <w:p w:rsidR="00960F51" w:rsidRDefault="00960F51" w:rsidP="00960F51">
      <w:pPr>
        <w:ind w:firstLine="567"/>
        <w:jc w:val="both"/>
        <w:rPr>
          <w:sz w:val="28"/>
          <w:szCs w:val="28"/>
        </w:rPr>
      </w:pPr>
    </w:p>
    <w:p w:rsidR="00960F51" w:rsidRDefault="00960F51" w:rsidP="00960F51">
      <w:pPr>
        <w:ind w:firstLine="567"/>
        <w:jc w:val="both"/>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proofErr w:type="gramStart"/>
      <w:r>
        <w:rPr>
          <w:sz w:val="28"/>
          <w:szCs w:val="28"/>
        </w:rPr>
        <w:t>п</w:t>
      </w:r>
      <w:proofErr w:type="gramEnd"/>
      <w:r>
        <w:rPr>
          <w:sz w:val="28"/>
          <w:szCs w:val="28"/>
        </w:rPr>
        <w:t>ідтримки</w:t>
      </w:r>
      <w:proofErr w:type="spellEnd"/>
    </w:p>
    <w:p w:rsidR="00960F51" w:rsidRDefault="00960F51" w:rsidP="00960F51">
      <w:pPr>
        <w:ind w:firstLine="567"/>
        <w:jc w:val="both"/>
        <w:rPr>
          <w:sz w:val="28"/>
          <w:szCs w:val="28"/>
        </w:rPr>
      </w:pPr>
      <w:r>
        <w:rPr>
          <w:sz w:val="28"/>
          <w:szCs w:val="28"/>
        </w:rPr>
        <w:t xml:space="preserve">та </w:t>
      </w:r>
      <w:proofErr w:type="spellStart"/>
      <w:r>
        <w:rPr>
          <w:sz w:val="28"/>
          <w:szCs w:val="28"/>
        </w:rPr>
        <w:t>розвитку</w:t>
      </w:r>
      <w:proofErr w:type="spellEnd"/>
      <w:r>
        <w:rPr>
          <w:sz w:val="28"/>
          <w:szCs w:val="28"/>
        </w:rPr>
        <w:t xml:space="preserve"> </w:t>
      </w:r>
      <w:proofErr w:type="spellStart"/>
      <w:proofErr w:type="gramStart"/>
      <w:r>
        <w:rPr>
          <w:sz w:val="28"/>
          <w:szCs w:val="28"/>
        </w:rPr>
        <w:t>п</w:t>
      </w:r>
      <w:proofErr w:type="gramEnd"/>
      <w:r>
        <w:rPr>
          <w:sz w:val="28"/>
          <w:szCs w:val="28"/>
        </w:rPr>
        <w:t>ідприємництва</w:t>
      </w:r>
      <w:proofErr w:type="spellEnd"/>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Сергій</w:t>
      </w:r>
      <w:proofErr w:type="spellEnd"/>
      <w:r>
        <w:rPr>
          <w:sz w:val="28"/>
          <w:szCs w:val="28"/>
        </w:rPr>
        <w:t> Руденко</w:t>
      </w:r>
    </w:p>
    <w:bookmarkEnd w:id="0"/>
    <w:p w:rsidR="00960F51" w:rsidRPr="00960F51" w:rsidRDefault="00960F51"/>
    <w:sectPr w:rsidR="00960F51" w:rsidRPr="00960F51" w:rsidSect="001C203F">
      <w:headerReference w:type="default" r:id="rId9"/>
      <w:pgSz w:w="11907" w:h="16840" w:code="9"/>
      <w:pgMar w:top="1134" w:right="567"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2F" w:rsidRDefault="004C002F">
      <w:r>
        <w:separator/>
      </w:r>
    </w:p>
  </w:endnote>
  <w:endnote w:type="continuationSeparator" w:id="0">
    <w:p w:rsidR="004C002F" w:rsidRDefault="004C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2F" w:rsidRDefault="004C002F">
      <w:r>
        <w:separator/>
      </w:r>
    </w:p>
  </w:footnote>
  <w:footnote w:type="continuationSeparator" w:id="0">
    <w:p w:rsidR="004C002F" w:rsidRDefault="004C0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163"/>
    </w:sdtPr>
    <w:sdtEndPr/>
    <w:sdtContent>
      <w:p w:rsidR="001C203F" w:rsidRDefault="00245BAF">
        <w:pPr>
          <w:pStyle w:val="a5"/>
          <w:jc w:val="center"/>
        </w:pPr>
        <w:r>
          <w:fldChar w:fldCharType="begin"/>
        </w:r>
        <w:r>
          <w:instrText xml:space="preserve"> PAGE   \* MERGEFORMAT </w:instrText>
        </w:r>
        <w:r>
          <w:fldChar w:fldCharType="separate"/>
        </w:r>
        <w:r w:rsidR="00070323">
          <w:rPr>
            <w:noProof/>
          </w:rPr>
          <w:t>5</w:t>
        </w:r>
        <w:r>
          <w:rPr>
            <w:noProof/>
          </w:rPr>
          <w:fldChar w:fldCharType="end"/>
        </w:r>
      </w:p>
    </w:sdtContent>
  </w:sdt>
  <w:p w:rsidR="001C203F" w:rsidRDefault="001C20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55A95"/>
    <w:multiLevelType w:val="hybridMultilevel"/>
    <w:tmpl w:val="8982AF62"/>
    <w:lvl w:ilvl="0" w:tplc="F8A2ED42">
      <w:start w:val="1"/>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2084D56"/>
    <w:multiLevelType w:val="hybridMultilevel"/>
    <w:tmpl w:val="4A620122"/>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238F5EA8"/>
    <w:multiLevelType w:val="hybridMultilevel"/>
    <w:tmpl w:val="2BE8B546"/>
    <w:lvl w:ilvl="0" w:tplc="E2BA95C0">
      <w:start w:val="1"/>
      <w:numFmt w:val="decimal"/>
      <w:lvlText w:val="%1."/>
      <w:lvlJc w:val="left"/>
      <w:pPr>
        <w:ind w:left="1069" w:hanging="360"/>
      </w:pPr>
      <w:rPr>
        <w:rFonts w:ascii="Times New Roman" w:eastAsia="Times New Roman"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1ED761E"/>
    <w:multiLevelType w:val="hybridMultilevel"/>
    <w:tmpl w:val="E6F4B9B2"/>
    <w:lvl w:ilvl="0" w:tplc="927C3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6FC4B7B"/>
    <w:multiLevelType w:val="hybridMultilevel"/>
    <w:tmpl w:val="C36E0348"/>
    <w:lvl w:ilvl="0" w:tplc="04220019">
      <w:start w:val="1"/>
      <w:numFmt w:val="lowerLetter"/>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5F312076"/>
    <w:multiLevelType w:val="hybridMultilevel"/>
    <w:tmpl w:val="E6F4B9B2"/>
    <w:lvl w:ilvl="0" w:tplc="927C3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F8950E2"/>
    <w:multiLevelType w:val="hybridMultilevel"/>
    <w:tmpl w:val="7846A37E"/>
    <w:lvl w:ilvl="0" w:tplc="67DE1D32">
      <w:numFmt w:val="bullet"/>
      <w:lvlText w:val="-"/>
      <w:lvlJc w:val="left"/>
      <w:pPr>
        <w:ind w:left="1467" w:hanging="900"/>
      </w:pPr>
      <w:rPr>
        <w:rFonts w:ascii="Times New Roman" w:eastAsia="Times New Roman"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720B4F9A"/>
    <w:multiLevelType w:val="hybridMultilevel"/>
    <w:tmpl w:val="E6F4B9B2"/>
    <w:lvl w:ilvl="0" w:tplc="927C3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 w:numId="4">
    <w:abstractNumId w:val="3"/>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1D01"/>
    <w:rsid w:val="00070323"/>
    <w:rsid w:val="00074DF8"/>
    <w:rsid w:val="001551E2"/>
    <w:rsid w:val="001C203F"/>
    <w:rsid w:val="00245BAF"/>
    <w:rsid w:val="00261D01"/>
    <w:rsid w:val="002A7BCE"/>
    <w:rsid w:val="002C6354"/>
    <w:rsid w:val="003012AE"/>
    <w:rsid w:val="00310B88"/>
    <w:rsid w:val="003641D4"/>
    <w:rsid w:val="003A3363"/>
    <w:rsid w:val="003A5BB1"/>
    <w:rsid w:val="003D19B0"/>
    <w:rsid w:val="003D6A3E"/>
    <w:rsid w:val="00402611"/>
    <w:rsid w:val="0049265E"/>
    <w:rsid w:val="004C002F"/>
    <w:rsid w:val="0072345F"/>
    <w:rsid w:val="007823F7"/>
    <w:rsid w:val="0081344F"/>
    <w:rsid w:val="00835A64"/>
    <w:rsid w:val="00936B36"/>
    <w:rsid w:val="00960F51"/>
    <w:rsid w:val="00972C99"/>
    <w:rsid w:val="00983405"/>
    <w:rsid w:val="00A40CD1"/>
    <w:rsid w:val="00A93BB7"/>
    <w:rsid w:val="00A948F6"/>
    <w:rsid w:val="00AC4CE9"/>
    <w:rsid w:val="00C005D7"/>
    <w:rsid w:val="00C3638B"/>
    <w:rsid w:val="00CF78CE"/>
    <w:rsid w:val="00D83F54"/>
    <w:rsid w:val="00DC5C8B"/>
    <w:rsid w:val="00E07A52"/>
    <w:rsid w:val="00E52B9A"/>
    <w:rsid w:val="00E628DE"/>
    <w:rsid w:val="00E76CA9"/>
    <w:rsid w:val="00FC2843"/>
    <w:rsid w:val="00FC69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D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61D01"/>
    <w:pPr>
      <w:jc w:val="both"/>
    </w:pPr>
    <w:rPr>
      <w:sz w:val="24"/>
      <w:lang w:val="uk-UA"/>
    </w:rPr>
  </w:style>
  <w:style w:type="character" w:customStyle="1" w:styleId="a4">
    <w:name w:val="Основний текст Знак"/>
    <w:basedOn w:val="a0"/>
    <w:link w:val="a3"/>
    <w:rsid w:val="00261D01"/>
    <w:rPr>
      <w:rFonts w:ascii="Times New Roman" w:eastAsia="Times New Roman" w:hAnsi="Times New Roman" w:cs="Times New Roman"/>
      <w:sz w:val="24"/>
      <w:szCs w:val="20"/>
      <w:lang w:val="uk-UA" w:eastAsia="ru-RU"/>
    </w:rPr>
  </w:style>
  <w:style w:type="paragraph" w:styleId="a5">
    <w:name w:val="header"/>
    <w:basedOn w:val="a"/>
    <w:link w:val="a6"/>
    <w:uiPriority w:val="99"/>
    <w:rsid w:val="00261D01"/>
    <w:pPr>
      <w:tabs>
        <w:tab w:val="center" w:pos="4153"/>
        <w:tab w:val="right" w:pos="8306"/>
      </w:tabs>
    </w:pPr>
    <w:rPr>
      <w:sz w:val="24"/>
      <w:szCs w:val="24"/>
    </w:rPr>
  </w:style>
  <w:style w:type="character" w:customStyle="1" w:styleId="a6">
    <w:name w:val="Верхній колонтитул Знак"/>
    <w:basedOn w:val="a0"/>
    <w:link w:val="a5"/>
    <w:uiPriority w:val="99"/>
    <w:rsid w:val="00261D01"/>
    <w:rPr>
      <w:rFonts w:ascii="Times New Roman" w:eastAsia="Times New Roman" w:hAnsi="Times New Roman" w:cs="Times New Roman"/>
      <w:sz w:val="24"/>
      <w:szCs w:val="24"/>
      <w:lang w:eastAsia="ru-RU"/>
    </w:rPr>
  </w:style>
  <w:style w:type="paragraph" w:styleId="a7">
    <w:name w:val="Normal (Web)"/>
    <w:basedOn w:val="a"/>
    <w:unhideWhenUsed/>
    <w:rsid w:val="00261D01"/>
    <w:pPr>
      <w:spacing w:before="100" w:beforeAutospacing="1" w:after="100" w:afterAutospacing="1"/>
    </w:pPr>
    <w:rPr>
      <w:sz w:val="24"/>
      <w:szCs w:val="24"/>
      <w:lang w:val="uk-UA"/>
    </w:rPr>
  </w:style>
  <w:style w:type="paragraph" w:styleId="a8">
    <w:name w:val="List Paragraph"/>
    <w:basedOn w:val="a"/>
    <w:uiPriority w:val="34"/>
    <w:qFormat/>
    <w:rsid w:val="00261D01"/>
    <w:pPr>
      <w:ind w:left="720"/>
      <w:contextualSpacing/>
    </w:pPr>
  </w:style>
  <w:style w:type="paragraph" w:customStyle="1" w:styleId="Default">
    <w:name w:val="Default"/>
    <w:rsid w:val="00261D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Balloon Text"/>
    <w:basedOn w:val="a"/>
    <w:link w:val="aa"/>
    <w:uiPriority w:val="99"/>
    <w:semiHidden/>
    <w:unhideWhenUsed/>
    <w:rsid w:val="00261D01"/>
    <w:rPr>
      <w:rFonts w:ascii="Tahoma" w:hAnsi="Tahoma" w:cs="Tahoma"/>
      <w:sz w:val="16"/>
      <w:szCs w:val="16"/>
    </w:rPr>
  </w:style>
  <w:style w:type="character" w:customStyle="1" w:styleId="aa">
    <w:name w:val="Текст у виносці Знак"/>
    <w:basedOn w:val="a0"/>
    <w:link w:val="a9"/>
    <w:uiPriority w:val="99"/>
    <w:semiHidden/>
    <w:rsid w:val="00261D0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D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61D01"/>
    <w:pPr>
      <w:jc w:val="both"/>
    </w:pPr>
    <w:rPr>
      <w:sz w:val="24"/>
      <w:lang w:val="uk-UA"/>
    </w:rPr>
  </w:style>
  <w:style w:type="character" w:customStyle="1" w:styleId="a4">
    <w:name w:val="Основний текст Знак"/>
    <w:basedOn w:val="a0"/>
    <w:link w:val="a3"/>
    <w:rsid w:val="00261D01"/>
    <w:rPr>
      <w:rFonts w:ascii="Times New Roman" w:eastAsia="Times New Roman" w:hAnsi="Times New Roman" w:cs="Times New Roman"/>
      <w:sz w:val="24"/>
      <w:szCs w:val="20"/>
      <w:lang w:val="uk-UA" w:eastAsia="ru-RU"/>
    </w:rPr>
  </w:style>
  <w:style w:type="paragraph" w:styleId="a5">
    <w:name w:val="header"/>
    <w:basedOn w:val="a"/>
    <w:link w:val="a6"/>
    <w:uiPriority w:val="99"/>
    <w:rsid w:val="00261D01"/>
    <w:pPr>
      <w:tabs>
        <w:tab w:val="center" w:pos="4153"/>
        <w:tab w:val="right" w:pos="8306"/>
      </w:tabs>
    </w:pPr>
    <w:rPr>
      <w:sz w:val="24"/>
      <w:szCs w:val="24"/>
    </w:rPr>
  </w:style>
  <w:style w:type="character" w:customStyle="1" w:styleId="a6">
    <w:name w:val="Верхній колонтитул Знак"/>
    <w:basedOn w:val="a0"/>
    <w:link w:val="a5"/>
    <w:uiPriority w:val="99"/>
    <w:rsid w:val="00261D01"/>
    <w:rPr>
      <w:rFonts w:ascii="Times New Roman" w:eastAsia="Times New Roman" w:hAnsi="Times New Roman" w:cs="Times New Roman"/>
      <w:sz w:val="24"/>
      <w:szCs w:val="24"/>
      <w:lang w:eastAsia="ru-RU"/>
    </w:rPr>
  </w:style>
  <w:style w:type="paragraph" w:styleId="a7">
    <w:name w:val="Normal (Web)"/>
    <w:basedOn w:val="a"/>
    <w:unhideWhenUsed/>
    <w:rsid w:val="00261D01"/>
    <w:pPr>
      <w:spacing w:before="100" w:beforeAutospacing="1" w:after="100" w:afterAutospacing="1"/>
    </w:pPr>
    <w:rPr>
      <w:sz w:val="24"/>
      <w:szCs w:val="24"/>
      <w:lang w:val="uk-UA"/>
    </w:rPr>
  </w:style>
  <w:style w:type="paragraph" w:styleId="a8">
    <w:name w:val="List Paragraph"/>
    <w:basedOn w:val="a"/>
    <w:uiPriority w:val="34"/>
    <w:qFormat/>
    <w:rsid w:val="00261D01"/>
    <w:pPr>
      <w:ind w:left="720"/>
      <w:contextualSpacing/>
    </w:pPr>
  </w:style>
  <w:style w:type="paragraph" w:customStyle="1" w:styleId="Default">
    <w:name w:val="Default"/>
    <w:rsid w:val="00261D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Balloon Text"/>
    <w:basedOn w:val="a"/>
    <w:link w:val="aa"/>
    <w:uiPriority w:val="99"/>
    <w:semiHidden/>
    <w:unhideWhenUsed/>
    <w:rsid w:val="00261D01"/>
    <w:rPr>
      <w:rFonts w:ascii="Tahoma" w:hAnsi="Tahoma" w:cs="Tahoma"/>
      <w:sz w:val="16"/>
      <w:szCs w:val="16"/>
    </w:rPr>
  </w:style>
  <w:style w:type="character" w:customStyle="1" w:styleId="aa">
    <w:name w:val="Текст у виносці Знак"/>
    <w:basedOn w:val="a0"/>
    <w:link w:val="a9"/>
    <w:uiPriority w:val="99"/>
    <w:semiHidden/>
    <w:rsid w:val="00261D0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3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2F945-3E68-4FDE-B606-9EBD1361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5746</Words>
  <Characters>3276</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Comp</cp:lastModifiedBy>
  <cp:revision>8</cp:revision>
  <cp:lastPrinted>2013-03-22T10:33:00Z</cp:lastPrinted>
  <dcterms:created xsi:type="dcterms:W3CDTF">2013-05-08T09:30:00Z</dcterms:created>
  <dcterms:modified xsi:type="dcterms:W3CDTF">2013-05-23T12:06:00Z</dcterms:modified>
</cp:coreProperties>
</file>