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27" w:type="dxa"/>
        <w:tblInd w:w="993" w:type="dxa"/>
        <w:tblLook w:val="04A0" w:firstRow="1" w:lastRow="0" w:firstColumn="1" w:lastColumn="0" w:noHBand="0" w:noVBand="1"/>
      </w:tblPr>
      <w:tblGrid>
        <w:gridCol w:w="636"/>
        <w:gridCol w:w="5670"/>
        <w:gridCol w:w="1984"/>
        <w:gridCol w:w="1437"/>
      </w:tblGrid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_GoBack"/>
            <w:bookmarkEnd w:id="0"/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7F7" w:rsidRPr="00D967F7" w:rsidRDefault="00D967F7" w:rsidP="00D967F7">
            <w:pPr>
              <w:tabs>
                <w:tab w:val="left" w:pos="195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Додаток  №3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рішення виконавчого комітету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Івано-Франківської міської ради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90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 _______2023 року №_____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і тарифи на платні медичні послуги </w:t>
            </w:r>
          </w:p>
        </w:tc>
      </w:tr>
      <w:tr w:rsidR="00D967F7" w:rsidRPr="00D967F7" w:rsidTr="00D967F7">
        <w:trPr>
          <w:trHeight w:val="450"/>
        </w:trPr>
        <w:tc>
          <w:tcPr>
            <w:tcW w:w="9727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комунального некомерційного підприємства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"Міська дитяча клінічна лікарня Івано-Франківської міської ради"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 2024 рік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967F7" w:rsidRPr="00D967F7" w:rsidTr="00D967F7">
        <w:trPr>
          <w:trHeight w:val="139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Тариф за одиницю виміру, грн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Клініко-діагностичні обстеження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крові з формулою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201,00</w:t>
            </w:r>
          </w:p>
        </w:tc>
      </w:tr>
      <w:tr w:rsidR="00D967F7" w:rsidRPr="00D967F7" w:rsidTr="00D967F7">
        <w:trPr>
          <w:trHeight w:val="4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крові (скорочений)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кількості тромбоцитів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147,00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кількості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ретикулоцитів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138,00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гематокриту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936D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часу згортання крові</w:t>
            </w:r>
            <w:r w:rsidR="00936D7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тривалість кровотечі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показників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коагулограми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222,00</w:t>
            </w:r>
          </w:p>
        </w:tc>
      </w:tr>
      <w:tr w:rsidR="00D967F7" w:rsidRPr="00D967F7" w:rsidTr="00D967F7">
        <w:trPr>
          <w:trHeight w:val="4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біохімічного аналізу крові (печінкові проби)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487,00</w:t>
            </w:r>
          </w:p>
        </w:tc>
      </w:tr>
      <w:tr w:rsidR="00D967F7" w:rsidRPr="00D967F7" w:rsidTr="00D967F7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біохімічного аналізу крові (ниркові проби)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холестерину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рівня </w:t>
            </w:r>
            <w:r w:rsidRPr="00D967F7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uk-UA"/>
              </w:rPr>
              <w:t>В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-ліпопротеїдів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Дослідження крові на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ревмопроби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243,00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кальцію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хлоридів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фосфору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в сироватці крові рівня калію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в сироватці крові рівня  натрію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магнію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сечової кислоти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в крові рівня сироваткового заліза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рівня L-амілази крові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крові на цукор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глюкозотолерантного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тесту (ГТТ)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Визначення групи крові та резус-фактора крові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134,00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крові на визначення білкових фракцій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загального аналізу сечі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113,00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сечі за Нечипоренком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аналізу сечі за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Зимницьким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аналізу сечі за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Сулковичем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сечі на ацетон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Діастаза сечі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Копрограма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123,00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калу на яйця глистів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калу на скриту кров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антитіла гепатиту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антитіла гепатиту 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107,00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антитіла туберкульозу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133,00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Тест на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кальпротектину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 фекаліях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виявлення вірусу гепатиту В і С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244,00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Тест на антитіла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H.pylori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Швидкий тест на рота та аденовірус у фекаліях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171,00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Швидкий тест на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феритин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Швидкий тест на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Віт.Д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Швидкий тест на ВІЛ 1/2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104,00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ІФА для виявлення антитіл класу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IgG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327,00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ІФА для виявлення антитіл класу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IgМ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326,00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Нуклеокапсидний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антиген SARS-Cov2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імуноферментного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визначення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356,00</w:t>
            </w:r>
          </w:p>
        </w:tc>
      </w:tr>
      <w:tr w:rsidR="00D967F7" w:rsidRPr="00D967F7" w:rsidTr="00D967F7">
        <w:trPr>
          <w:trHeight w:val="27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дослідження на загальну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біо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хімію автоматичним біохімічним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аналіза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тором (загальний білок, альбумін, загальний та прямий білірубін,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аламінотрансфераза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аспартатамінотрансфераза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сечовина, креатинін, сечова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кислота,глюкоза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глутаміназа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загальний холестерин,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протеїди високої та низької щільності)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615,00</w:t>
            </w:r>
          </w:p>
        </w:tc>
      </w:tr>
      <w:tr w:rsidR="00D967F7" w:rsidRPr="00D967F7" w:rsidTr="00D967F7">
        <w:trPr>
          <w:trHeight w:val="26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дослідження панелі </w:t>
            </w:r>
            <w:r w:rsidR="007F5C80"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екстреної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медицини автоматичним біохімічним аналізатором (калій, натрій, хлориди, вуглекислий газ, глюкоза, креатинін, сечова кислота, L-амілаза,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креатинкіназа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-МВ-ізофермент,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лактатдегідрогіназа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L-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гідроксибутиратдегідрогеназа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аспартатамінотрансфераза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615,00</w:t>
            </w:r>
          </w:p>
        </w:tc>
      </w:tr>
      <w:tr w:rsidR="00D967F7" w:rsidRPr="00D967F7" w:rsidTr="00D967F7">
        <w:trPr>
          <w:trHeight w:val="13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дослідження панелі електролітів автоматичним біохімічним аналізатором (калій, натрій, хлориди, кальцій, магній, фосфор та вуглекислий газ)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435,00</w:t>
            </w:r>
          </w:p>
        </w:tc>
      </w:tr>
      <w:tr w:rsidR="00D967F7" w:rsidRPr="00D967F7" w:rsidTr="00D967F7">
        <w:trPr>
          <w:trHeight w:val="11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загального аналізу крові автоматичним гематологічним аналізатором (автоматизований з ШОЕ та повною ручною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лейкоформулою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121,00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аналізу мікроскопія лейкоцитарної формули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УЗД-обстеження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нирок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178,00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УЗД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наднирників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127,00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УЗД серця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нейросонографії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щитовидної залози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178,00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 УЗД лімфатичних вузлів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178,00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грудних залоз/молочних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органів малого тазу/калитки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суглобів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229,00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УЗД-обстеження (переносним УЗД апаратом)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органів черевної порожнини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311,00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нирок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УЗД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наднирників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УЗД серця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311,00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нейросонографії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щитовидної залози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лімфатичних вузлів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грудних залоз/молочних залоз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71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органів малого тазу/калитки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УЗД суглобів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Функціональна діагностика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ЕКГ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177,00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ЕКГ з навантаженням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спірографії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166,00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спірографії з фармакологічним  тестом  і фізичним навантаженням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Ехо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-енцефалографії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капіляроскопії  (холодова проба)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капіляроскопії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191,00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Визначення тиску в малому колі кровообігу методом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Душаніна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248,00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Електроенцефалографія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314,00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Електронейроміографія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327,00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Ендоскопічні обстеження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Фіброгастродуоденоскопія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517,00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Рентгенологічні обстеження (діти з 7 років)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органів грудної клітки в 1 проекції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органів грудної клітки в 2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серця, діафрагми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449,00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органів черевної порожнини(оглядова)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шлунка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стравоходу з контрастуванням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449,00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шлунково-кишкового тракту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449,00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первинного подвійного контрастування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шлунка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іригографії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кінцівок і хребта в  1 проекції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кінцівок  і хребта в 2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черепа у  2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95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додаткових(фронтальних) пазух носа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D967F7" w:rsidRPr="00D967F7" w:rsidTr="00D967F7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скронево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-щелепного суглоба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нижньої щелепи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кісток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зубів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скроневої кістки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ключиці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ребер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із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аутокомпресією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під час дихання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449,00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грудини з компресією під час дихання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623,00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 функціонального обстеження хребта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кісток таза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м'яких тканин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урографії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внутрішньовенної екскреторної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602,00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Рентгенологічні обстеження  (діти до 7 років)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органів грудної клітки в 2 проекціях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органів грудної клітки в 1 проекції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органів черевної порожнини(оглядова)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шлунка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 стравоходу з контрастуванням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562,00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шлунково-кишкового тракту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562,00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первинного подвійного контрастування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шлунка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іригографії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823,00</w:t>
            </w:r>
          </w:p>
        </w:tc>
      </w:tr>
      <w:tr w:rsidR="00D967F7" w:rsidRPr="00D967F7" w:rsidTr="00D967F7">
        <w:trPr>
          <w:trHeight w:val="4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кінцівок і хребта в 1 проекції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кінцівок і хребта в 2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черепа у 2 проекціях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додаткових (фронтальних) пазух носа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119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скроневої кістки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480,00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ключиці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ребер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із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аутокомпресією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під час дихання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562,00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рентгенографії грудини з компресією під час дихання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823,00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функціонального обстеження хребта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кісток таза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рентгенографії м’яких тканин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389,00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урографії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внутрішньовенної екскреторної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833,00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Оздоровчі процедури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Лікувальне плавання в басейні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 хв. заняття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127,00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грудної клітки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</w:tr>
      <w:tr w:rsidR="00D967F7" w:rsidRPr="00D967F7" w:rsidTr="00D967F7">
        <w:trPr>
          <w:trHeight w:val="4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лікувального масажу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комірцевої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зони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живота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рук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ніг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загальн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 діти до 3-х р.)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лікувального масажу спини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брусах для відновлення навиків ходьби з перешкодами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сходах для навчання ходьби з похилою поверхнею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стельовому підйомнику для вертикалізації і ходьби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балансувальних подушках для тренування рівноваги координації рухів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реабілітаційній біговій доріжці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гімнастичній стінці з похилою поверхнею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на автоматичному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апараті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для тренування та реабілітації суглобів кисті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з дрібним інвентарем (джгут,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обтяжувач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, гантелі, валик, диск і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т.д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.)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12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143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в універсальній кабіні для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кінезотерапії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 системою "Павук" для нормалізації тонусу м’язів, збільшення їх сили, покращення координації рухів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петлях для тренування м’язів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степ-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доплатформі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для укріплення </w:t>
            </w:r>
            <w:r w:rsidR="007F5C80"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м’язів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ніг та серцево-судинної системи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88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на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мехінічно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-автоматичному ротор-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мотомед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для тренування та розробки верхніх і нижніх кінцівок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на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фітболах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Заняття на засобах позиціонування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різниз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розмірів та форм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вертикалізаторах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з іграшками, матеріалами для сенсорної стимуляції розвитку рухових навичок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Ігри та дидактичні матеріали для розвитку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конгітивних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та зорово-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перцептивних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умінь, навичок самообслуговування за допомогою спеціального обладнання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Заняття на адаптивних засобах та матеріалах для розвитку навчання ковтання, годування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10 хв. заняття 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Фізіотерапевтичні процедури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(вуха)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(ніс)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(кінцівки)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(бронхи, легені)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81,00</w:t>
            </w:r>
          </w:p>
        </w:tc>
      </w:tr>
      <w:tr w:rsidR="00D967F7" w:rsidRPr="00D967F7" w:rsidTr="00D967F7">
        <w:trPr>
          <w:trHeight w:val="4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електрофорезу (комірчик за Щербаком)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УФО тіла (фототерапія)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тубус-кварцу (вухо, горло, ніс)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д'арсонвалізації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(вуха, голова, шия, кінцівки)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45,00</w:t>
            </w:r>
          </w:p>
        </w:tc>
      </w:tr>
      <w:tr w:rsidR="00D967F7" w:rsidRPr="00D967F7" w:rsidTr="00D967F7">
        <w:trPr>
          <w:trHeight w:val="43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ультразвуку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фонофорезу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ЛОР-органів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38,00</w:t>
            </w:r>
          </w:p>
        </w:tc>
      </w:tr>
      <w:tr w:rsidR="00D967F7" w:rsidRPr="00D967F7" w:rsidTr="00D967F7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ультразвуку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фонофорезу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верхніх кінцівок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55,00</w:t>
            </w:r>
          </w:p>
        </w:tc>
      </w:tr>
      <w:tr w:rsidR="00D967F7" w:rsidRPr="00D967F7" w:rsidTr="00D967F7">
        <w:trPr>
          <w:trHeight w:val="57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ультразвуку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фонофорезу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 нижніх кінцівок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55,00</w:t>
            </w:r>
          </w:p>
        </w:tc>
      </w:tr>
      <w:tr w:rsidR="00D967F7" w:rsidRPr="00D967F7" w:rsidTr="00D967F7">
        <w:trPr>
          <w:trHeight w:val="49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7F5C80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</w:t>
            </w:r>
            <w:r w:rsidR="00D967F7"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стимуляції м'язів (електростимуляція м'язів)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38,00</w:t>
            </w:r>
          </w:p>
        </w:tc>
      </w:tr>
      <w:tr w:rsidR="00D967F7" w:rsidRPr="00D967F7" w:rsidTr="00D967F7">
        <w:trPr>
          <w:trHeight w:val="46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УВЧ (вуха, ніс, кінцівки, легені, бронхи)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165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ампліпульс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-терапії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ампліпульс</w:t>
            </w:r>
            <w:proofErr w:type="spellEnd"/>
            <w:r w:rsidR="0041418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(зменшення болю, покращує </w:t>
            </w:r>
            <w:r w:rsidR="00414183"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дренажну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функцію бронхів)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Проведення парафінотерапії (тулуб, кінцівки)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електросну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Послуги спеціалістів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Підбір окулярної корекції (широка лінза)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211,00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Підбір окулярної корекції (вузька лінза)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Авторефрактометрія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Пластика вуздечки статевого члена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395,00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Розділення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синехій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статевого члена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327,00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Дерматоскопія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162,00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Консультації спеціалістів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лікаря-гастроентеролога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лікаря-кардіолога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лікаря-імунолога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лікаря-невролога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лікаря-ендокринолога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логопеда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172,00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клінічного психолога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214,00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практичного психолога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лікаря-офтальмолога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лікаря-отоларинголога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лікаря-педіатра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51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лікаря-ортопеда-травматолога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лікаря-гематолога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лікаря-хірурга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лікаря-уролога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190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лікаря-алерголога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48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дерматовенеролога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лікаря-інфекціоніста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лікаря-нефролога дитячого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лікаря-фізіотерапевта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 лікаря фізичної та реабілітаційної медицини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Консультація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ерготерапевта</w:t>
            </w:r>
            <w:proofErr w:type="spell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фізичного терапевта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лікаря-рентгенолога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261,00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Консультація лікаря з лікувальної фізкультури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206,00</w:t>
            </w:r>
          </w:p>
        </w:tc>
      </w:tr>
      <w:tr w:rsidR="00D967F7" w:rsidRPr="00D967F7" w:rsidTr="00D967F7">
        <w:trPr>
          <w:trHeight w:val="375"/>
        </w:trPr>
        <w:tc>
          <w:tcPr>
            <w:tcW w:w="9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Інші послуги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Проходження інтернатури (контрактна форма)(з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місяць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1675,00</w:t>
            </w:r>
          </w:p>
        </w:tc>
      </w:tr>
      <w:tr w:rsidR="00D967F7" w:rsidRPr="00D967F7" w:rsidTr="00D967F7">
        <w:trPr>
          <w:trHeight w:val="7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Надання виписки з карти стаціонарного хворого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виписка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43,00</w:t>
            </w:r>
          </w:p>
        </w:tc>
      </w:tr>
      <w:tr w:rsidR="00D967F7" w:rsidRPr="00D967F7" w:rsidTr="00D967F7">
        <w:trPr>
          <w:trHeight w:val="12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віці до 6-ти років,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№1)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285,00</w:t>
            </w:r>
          </w:p>
        </w:tc>
      </w:tr>
      <w:tr w:rsidR="00D967F7" w:rsidRPr="00D967F7" w:rsidTr="00D967F7">
        <w:trPr>
          <w:trHeight w:val="12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№1)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291,00</w:t>
            </w:r>
          </w:p>
        </w:tc>
      </w:tr>
      <w:tr w:rsidR="00D967F7" w:rsidRPr="00D967F7" w:rsidTr="00D967F7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(при відсутності медичних показань)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№1)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89,00</w:t>
            </w:r>
          </w:p>
        </w:tc>
      </w:tr>
      <w:tr w:rsidR="00D967F7" w:rsidRPr="00D967F7" w:rsidTr="00D967F7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205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до 6-ти років,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№2) (палата №36)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265,00</w:t>
            </w:r>
          </w:p>
        </w:tc>
      </w:tr>
      <w:tr w:rsidR="00D967F7" w:rsidRPr="00D967F7" w:rsidTr="00D967F7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206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старшої 6-ти років,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№2) (палата №36)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272,00</w:t>
            </w:r>
          </w:p>
        </w:tc>
      </w:tr>
      <w:tr w:rsidR="00D967F7" w:rsidRPr="00D967F7" w:rsidTr="00D967F7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207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до 6-ти років,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-соматичне відділення №2)  (з ПДВ)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225,00</w:t>
            </w:r>
          </w:p>
        </w:tc>
      </w:tr>
      <w:tr w:rsidR="00D967F7" w:rsidRPr="00D967F7" w:rsidTr="00D967F7">
        <w:trPr>
          <w:trHeight w:val="12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208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 старшої 6-ти років,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-соматичне відділення №2) (з ПДВ)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231,00</w:t>
            </w:r>
          </w:p>
        </w:tc>
      </w:tr>
      <w:tr w:rsidR="00D967F7" w:rsidRPr="00D967F7" w:rsidTr="00D967F7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(при відсутності медичних показань)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№2)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84,00</w:t>
            </w:r>
          </w:p>
        </w:tc>
      </w:tr>
      <w:tr w:rsidR="00D967F7" w:rsidRPr="00D967F7" w:rsidTr="00D967F7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віці до 6-ти років,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(палата №6;№8;№17)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D967F7" w:rsidRPr="00D967F7" w:rsidTr="00D967F7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(палата №6;№8;№17)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396,00</w:t>
            </w:r>
          </w:p>
        </w:tc>
      </w:tr>
      <w:tr w:rsidR="00D967F7" w:rsidRPr="00D967F7" w:rsidTr="00D967F7">
        <w:trPr>
          <w:trHeight w:val="124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Перебування 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дитини,у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віці до 6-ти років,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364,00</w:t>
            </w:r>
          </w:p>
        </w:tc>
      </w:tr>
      <w:tr w:rsidR="00D967F7" w:rsidRPr="00D967F7" w:rsidTr="00D967F7">
        <w:trPr>
          <w:trHeight w:val="12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370,00</w:t>
            </w:r>
          </w:p>
        </w:tc>
      </w:tr>
      <w:tr w:rsidR="00D967F7" w:rsidRPr="00D967F7" w:rsidTr="00D967F7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(при відсутності медичних показань)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91,00</w:t>
            </w:r>
          </w:p>
        </w:tc>
      </w:tr>
      <w:tr w:rsidR="00D967F7" w:rsidRPr="00D967F7" w:rsidTr="00D967F7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209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(при відсутності медичних показань)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№2)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84,00</w:t>
            </w:r>
          </w:p>
        </w:tc>
      </w:tr>
      <w:tr w:rsidR="00D967F7" w:rsidRPr="00D967F7" w:rsidTr="00D967F7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віці до 6-и років,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(палата №6;№8;№17)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390,00</w:t>
            </w:r>
          </w:p>
        </w:tc>
      </w:tr>
      <w:tr w:rsidR="00D967F7" w:rsidRPr="00D967F7" w:rsidTr="00D967F7">
        <w:trPr>
          <w:trHeight w:val="15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(палата №6;№8;№17)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396,00</w:t>
            </w:r>
          </w:p>
        </w:tc>
      </w:tr>
      <w:tr w:rsidR="00D967F7" w:rsidRPr="00D967F7" w:rsidTr="00D967F7">
        <w:trPr>
          <w:trHeight w:val="130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у віці до 6-и років,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364,00</w:t>
            </w:r>
          </w:p>
        </w:tc>
      </w:tr>
      <w:tr w:rsidR="00D967F7" w:rsidRPr="00D967F7" w:rsidTr="00D967F7">
        <w:trPr>
          <w:trHeight w:val="123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213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в палаті з покращеними умовами перебування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370,00</w:t>
            </w:r>
          </w:p>
        </w:tc>
      </w:tr>
      <w:tr w:rsidR="00D967F7" w:rsidRPr="00D967F7" w:rsidTr="00D967F7">
        <w:trPr>
          <w:trHeight w:val="112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214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Перебування дитини старше 6-ти років з батьками (при відсутності медичних показань) (</w:t>
            </w:r>
            <w:proofErr w:type="spellStart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педіатрично</w:t>
            </w:r>
            <w:proofErr w:type="spellEnd"/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-соматичне відділення №3) (з ПДВ)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доба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91,00</w:t>
            </w:r>
          </w:p>
        </w:tc>
      </w:tr>
      <w:tr w:rsidR="00D967F7" w:rsidRPr="00D967F7" w:rsidTr="00D967F7">
        <w:trPr>
          <w:trHeight w:val="300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967F7" w:rsidRPr="00D967F7" w:rsidTr="002C6F84">
        <w:trPr>
          <w:trHeight w:val="375"/>
        </w:trPr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Керуючий справами виконавчого комітету</w:t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D967F7" w:rsidRPr="00D967F7" w:rsidTr="00D967F7">
        <w:trPr>
          <w:trHeight w:val="375"/>
        </w:trPr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Івано-Франківської міської ради</w:t>
            </w:r>
          </w:p>
        </w:tc>
        <w:tc>
          <w:tcPr>
            <w:tcW w:w="3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</w:t>
            </w:r>
            <w:r w:rsidRPr="00D967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Ігор ШЕВЧУК</w:t>
            </w:r>
          </w:p>
        </w:tc>
      </w:tr>
      <w:tr w:rsidR="00D967F7" w:rsidRPr="00D967F7" w:rsidTr="00D967F7">
        <w:trPr>
          <w:trHeight w:val="375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7F7" w:rsidRPr="00D967F7" w:rsidRDefault="00D967F7" w:rsidP="00D9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</w:tbl>
    <w:p w:rsidR="005456B7" w:rsidRDefault="005456B7">
      <w:r>
        <w:fldChar w:fldCharType="begin"/>
      </w:r>
      <w:r>
        <w:instrText xml:space="preserve"> LINK Excel.Sheet.12 "C:\\Users\\User\\Desktop\\ПЛАТНІ 2024\\Додаток 3 -   Платні послуги МДКЛ 2024.xlsx" "ТАРИФ!C1:C4" \a \f 4 \h </w:instrText>
      </w:r>
      <w:r>
        <w:fldChar w:fldCharType="separate"/>
      </w:r>
    </w:p>
    <w:p w:rsidR="00FF777F" w:rsidRDefault="005456B7">
      <w:r>
        <w:fldChar w:fldCharType="end"/>
      </w:r>
    </w:p>
    <w:sectPr w:rsidR="00FF777F" w:rsidSect="00D967F7">
      <w:pgSz w:w="11906" w:h="16838"/>
      <w:pgMar w:top="850" w:right="850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18E"/>
    <w:rsid w:val="000D718E"/>
    <w:rsid w:val="00414183"/>
    <w:rsid w:val="005456B7"/>
    <w:rsid w:val="005D0793"/>
    <w:rsid w:val="007F5C80"/>
    <w:rsid w:val="00936D70"/>
    <w:rsid w:val="00D967F7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854204-6E19-430F-BE40-715528958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45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456B7"/>
    <w:rPr>
      <w:color w:val="800080"/>
      <w:u w:val="single"/>
    </w:rPr>
  </w:style>
  <w:style w:type="paragraph" w:customStyle="1" w:styleId="msonormal0">
    <w:name w:val="msonormal"/>
    <w:basedOn w:val="a"/>
    <w:rsid w:val="00545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font5">
    <w:name w:val="font5"/>
    <w:basedOn w:val="a"/>
    <w:rsid w:val="00545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font6">
    <w:name w:val="font6"/>
    <w:basedOn w:val="a"/>
    <w:rsid w:val="00545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uk-UA"/>
    </w:rPr>
  </w:style>
  <w:style w:type="paragraph" w:customStyle="1" w:styleId="xl65">
    <w:name w:val="xl65"/>
    <w:basedOn w:val="a"/>
    <w:rsid w:val="00545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6">
    <w:name w:val="xl66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7">
    <w:name w:val="xl67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8">
    <w:name w:val="xl68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9">
    <w:name w:val="xl69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0">
    <w:name w:val="xl70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1">
    <w:name w:val="xl71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2">
    <w:name w:val="xl72"/>
    <w:basedOn w:val="a"/>
    <w:rsid w:val="00545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3">
    <w:name w:val="xl73"/>
    <w:basedOn w:val="a"/>
    <w:rsid w:val="005456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5456B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5">
    <w:name w:val="xl75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6">
    <w:name w:val="xl76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7">
    <w:name w:val="xl77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8">
    <w:name w:val="xl78"/>
    <w:basedOn w:val="a"/>
    <w:rsid w:val="00545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9">
    <w:name w:val="xl79"/>
    <w:basedOn w:val="a"/>
    <w:rsid w:val="00545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0">
    <w:name w:val="xl80"/>
    <w:basedOn w:val="a"/>
    <w:rsid w:val="00545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1">
    <w:name w:val="xl81"/>
    <w:basedOn w:val="a"/>
    <w:rsid w:val="005456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2">
    <w:name w:val="xl82"/>
    <w:basedOn w:val="a"/>
    <w:rsid w:val="005456B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3">
    <w:name w:val="xl83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4">
    <w:name w:val="xl84"/>
    <w:basedOn w:val="a"/>
    <w:rsid w:val="005456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5">
    <w:name w:val="xl85"/>
    <w:basedOn w:val="a"/>
    <w:rsid w:val="00545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6">
    <w:name w:val="xl86"/>
    <w:basedOn w:val="a"/>
    <w:rsid w:val="00545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7">
    <w:name w:val="xl87"/>
    <w:basedOn w:val="a"/>
    <w:rsid w:val="005456B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8">
    <w:name w:val="xl88"/>
    <w:basedOn w:val="a"/>
    <w:rsid w:val="00545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76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11812</Words>
  <Characters>6733</Characters>
  <Application>Microsoft Office Word</Application>
  <DocSecurity>0</DocSecurity>
  <Lines>56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2</cp:revision>
  <dcterms:created xsi:type="dcterms:W3CDTF">2023-12-19T06:55:00Z</dcterms:created>
  <dcterms:modified xsi:type="dcterms:W3CDTF">2023-12-19T06:55:00Z</dcterms:modified>
</cp:coreProperties>
</file>