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197" w:rsidRPr="00366B89" w:rsidRDefault="00332C03" w:rsidP="00332C03">
      <w:pPr>
        <w:ind w:left="1416" w:firstLine="708"/>
        <w:rPr>
          <w:b/>
          <w:noProof/>
          <w:sz w:val="28"/>
          <w:lang w:val="uk-UA"/>
        </w:rPr>
      </w:pPr>
      <w:bookmarkStart w:id="0" w:name="_GoBack"/>
      <w:bookmarkEnd w:id="0"/>
      <w:r w:rsidRPr="00366B89">
        <w:rPr>
          <w:b/>
          <w:noProof/>
          <w:sz w:val="28"/>
          <w:lang w:val="uk-UA"/>
        </w:rPr>
        <w:t xml:space="preserve">    </w:t>
      </w:r>
      <w:r w:rsidR="007D58FD" w:rsidRPr="00366B89">
        <w:rPr>
          <w:b/>
          <w:noProof/>
          <w:sz w:val="28"/>
          <w:lang w:val="uk-UA"/>
        </w:rPr>
        <w:t>Ана</w:t>
      </w:r>
      <w:r w:rsidR="00C03E5D" w:rsidRPr="00366B89">
        <w:rPr>
          <w:b/>
          <w:noProof/>
          <w:sz w:val="28"/>
          <w:lang w:val="uk-UA"/>
        </w:rPr>
        <w:t xml:space="preserve">ліз регуляторного впливу </w:t>
      </w:r>
    </w:p>
    <w:p w:rsidR="00BF3197" w:rsidRPr="00366B89" w:rsidRDefault="00C03E5D" w:rsidP="00C85B70">
      <w:pPr>
        <w:jc w:val="center"/>
        <w:rPr>
          <w:b/>
          <w:noProof/>
          <w:sz w:val="28"/>
          <w:lang w:val="uk-UA"/>
        </w:rPr>
      </w:pPr>
      <w:r w:rsidRPr="00366B89">
        <w:rPr>
          <w:b/>
          <w:noProof/>
          <w:sz w:val="28"/>
          <w:lang w:val="uk-UA"/>
        </w:rPr>
        <w:t xml:space="preserve">до проєкту рішення виконавчого комітету </w:t>
      </w:r>
    </w:p>
    <w:p w:rsidR="00BF3197" w:rsidRPr="00366B89" w:rsidRDefault="00C03E5D" w:rsidP="00C85B70">
      <w:pPr>
        <w:jc w:val="center"/>
        <w:rPr>
          <w:b/>
          <w:noProof/>
          <w:sz w:val="28"/>
          <w:lang w:val="uk-UA"/>
        </w:rPr>
      </w:pPr>
      <w:r w:rsidRPr="00366B89">
        <w:rPr>
          <w:b/>
          <w:noProof/>
          <w:sz w:val="28"/>
          <w:lang w:val="uk-UA"/>
        </w:rPr>
        <w:t xml:space="preserve">Івано-Франківської міської ради </w:t>
      </w:r>
    </w:p>
    <w:p w:rsidR="006B64F4" w:rsidRPr="00366B89" w:rsidRDefault="00C03E5D" w:rsidP="00C85B70">
      <w:pPr>
        <w:jc w:val="center"/>
        <w:rPr>
          <w:b/>
          <w:noProof/>
          <w:sz w:val="28"/>
          <w:lang w:val="uk-UA"/>
        </w:rPr>
      </w:pPr>
      <w:r w:rsidRPr="00366B89">
        <w:rPr>
          <w:b/>
          <w:noProof/>
          <w:sz w:val="28"/>
          <w:lang w:val="uk-UA"/>
        </w:rPr>
        <w:t xml:space="preserve">«Про затвердження переліку і тарифів на платні медичні послуги </w:t>
      </w:r>
      <w:r w:rsidR="000C2342">
        <w:rPr>
          <w:b/>
          <w:noProof/>
          <w:sz w:val="28"/>
          <w:lang w:val="uk-UA"/>
        </w:rPr>
        <w:t>у</w:t>
      </w:r>
      <w:r w:rsidR="008C2637">
        <w:rPr>
          <w:b/>
          <w:noProof/>
          <w:sz w:val="28"/>
          <w:lang w:val="uk-UA"/>
        </w:rPr>
        <w:t xml:space="preserve"> комунальних некомерційних підприємствах</w:t>
      </w:r>
      <w:r w:rsidR="00B676C5" w:rsidRPr="00366B89">
        <w:rPr>
          <w:b/>
          <w:noProof/>
          <w:sz w:val="28"/>
          <w:lang w:val="uk-UA"/>
        </w:rPr>
        <w:t xml:space="preserve"> </w:t>
      </w:r>
      <w:r w:rsidRPr="00366B89">
        <w:rPr>
          <w:b/>
          <w:noProof/>
          <w:sz w:val="28"/>
          <w:lang w:val="uk-UA"/>
        </w:rPr>
        <w:t>охорони здоров’я Івано-Франківської міської ради»</w:t>
      </w:r>
    </w:p>
    <w:p w:rsidR="006B64F4" w:rsidRPr="00117DC7" w:rsidRDefault="006B64F4" w:rsidP="006B64F4">
      <w:pPr>
        <w:ind w:firstLine="567"/>
        <w:jc w:val="both"/>
        <w:rPr>
          <w:noProof/>
          <w:sz w:val="28"/>
          <w:lang w:val="uk-UA"/>
        </w:rPr>
      </w:pPr>
    </w:p>
    <w:p w:rsidR="006144C8" w:rsidRPr="00117DC7" w:rsidRDefault="00EA772B" w:rsidP="006B64F4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Даний аналіз регуляторного впливу (надалі – Аналіз) розроблено на виконання та з дотриманням вимог Закону України «Про засади державної регуляторної політики в сфері господарської діяльності» та Методики проведення аналізу впливу регуляторного акта, затвердженої постановою Кабінету Міністрів України від 11.03.2004 року № 308. Аналіз визначає правові та організаційні засади реалізації проєкту рішення виконавчого комітету Івано-Франківської міської ради «</w:t>
      </w:r>
      <w:r w:rsidR="006144C8" w:rsidRPr="00117DC7">
        <w:rPr>
          <w:noProof/>
          <w:sz w:val="28"/>
          <w:lang w:val="uk-UA"/>
        </w:rPr>
        <w:t xml:space="preserve">Про затвердження переліку і тарифів на платні медичні послуги </w:t>
      </w:r>
      <w:r w:rsidR="000C2342">
        <w:rPr>
          <w:noProof/>
          <w:sz w:val="28"/>
          <w:lang w:val="uk-UA"/>
        </w:rPr>
        <w:t>у</w:t>
      </w:r>
      <w:r w:rsidR="00366B89">
        <w:rPr>
          <w:noProof/>
          <w:sz w:val="28"/>
          <w:lang w:val="uk-UA"/>
        </w:rPr>
        <w:t xml:space="preserve"> </w:t>
      </w:r>
      <w:r w:rsidR="000C2342" w:rsidRPr="000C2342">
        <w:rPr>
          <w:noProof/>
          <w:sz w:val="28"/>
          <w:lang w:val="uk-UA"/>
        </w:rPr>
        <w:t>комунальних некомерційних підприємствах</w:t>
      </w:r>
      <w:r w:rsidR="00B676C5" w:rsidRPr="000C2342">
        <w:rPr>
          <w:noProof/>
          <w:sz w:val="28"/>
          <w:lang w:val="uk-UA"/>
        </w:rPr>
        <w:t xml:space="preserve"> </w:t>
      </w:r>
      <w:r w:rsidR="006144C8" w:rsidRPr="00117DC7">
        <w:rPr>
          <w:noProof/>
          <w:sz w:val="28"/>
          <w:lang w:val="uk-UA"/>
        </w:rPr>
        <w:t>охорони здоров’я Івано-Франківської міської ради».</w:t>
      </w:r>
    </w:p>
    <w:p w:rsidR="006144C8" w:rsidRPr="00117DC7" w:rsidRDefault="006144C8" w:rsidP="006B64F4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Проєкт рішення виконавчого комітету Івано-Франківської міської ради «Про затвердження переліку і тарифів на платні медичні послуги</w:t>
      </w:r>
      <w:r w:rsidR="00155004" w:rsidRPr="00155004">
        <w:rPr>
          <w:noProof/>
          <w:sz w:val="28"/>
          <w:lang w:val="uk-UA"/>
        </w:rPr>
        <w:t xml:space="preserve"> </w:t>
      </w:r>
      <w:r w:rsidR="0005664D" w:rsidRPr="0005664D">
        <w:rPr>
          <w:noProof/>
          <w:sz w:val="28"/>
          <w:lang w:val="uk-UA"/>
        </w:rPr>
        <w:t xml:space="preserve">у комунальних некомерційних підприємствах </w:t>
      </w:r>
      <w:r w:rsidRPr="00117DC7">
        <w:rPr>
          <w:noProof/>
          <w:sz w:val="28"/>
          <w:lang w:val="uk-UA"/>
        </w:rPr>
        <w:t>охорони здоров’я Івано-Франківської міської ради» підготовлений з метою приведення у відповідність тарифів на платні медичні послуги до чинного законодавства України та економічних умов.</w:t>
      </w:r>
    </w:p>
    <w:p w:rsidR="006144C8" w:rsidRPr="00117DC7" w:rsidRDefault="006144C8" w:rsidP="006B64F4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Цей Аналіз підготовлений з метою визначення впливу, який здійснюватиме рішення виконавчого комітету Івано-Франківської міської ради «Про затвердження переліку і тарифів на платні медичні послуги</w:t>
      </w:r>
      <w:r w:rsidR="00D130D2">
        <w:rPr>
          <w:noProof/>
          <w:sz w:val="28"/>
          <w:lang w:val="uk-UA"/>
        </w:rPr>
        <w:t xml:space="preserve"> </w:t>
      </w:r>
      <w:r w:rsidR="001311D1" w:rsidRPr="001311D1">
        <w:rPr>
          <w:noProof/>
          <w:sz w:val="28"/>
          <w:lang w:val="uk-UA"/>
        </w:rPr>
        <w:t>у комунальних некомерційних підприємствах</w:t>
      </w:r>
      <w:r w:rsidR="00B676C5">
        <w:rPr>
          <w:noProof/>
          <w:sz w:val="28"/>
          <w:lang w:val="uk-UA"/>
        </w:rPr>
        <w:t xml:space="preserve">  </w:t>
      </w:r>
      <w:r w:rsidRPr="00117DC7">
        <w:rPr>
          <w:noProof/>
          <w:sz w:val="28"/>
          <w:lang w:val="uk-UA"/>
        </w:rPr>
        <w:t xml:space="preserve">охорони здоров’я Івано-Франківської міської ради», а також обґрунтування відповідності проєкту рішення принципам державної регуляторної політики, одержання зауважень та пропозицій від зацікавлених осіб. </w:t>
      </w:r>
    </w:p>
    <w:p w:rsidR="00C70293" w:rsidRPr="00117DC7" w:rsidRDefault="00C70293" w:rsidP="00C70293">
      <w:pPr>
        <w:shd w:val="clear" w:color="auto" w:fill="FFFFFF"/>
        <w:ind w:firstLine="709"/>
        <w:jc w:val="both"/>
        <w:rPr>
          <w:bCs/>
          <w:sz w:val="28"/>
          <w:szCs w:val="28"/>
          <w:lang w:val="uk-UA" w:eastAsia="uk-UA"/>
        </w:rPr>
      </w:pPr>
      <w:r w:rsidRPr="00117DC7">
        <w:rPr>
          <w:bCs/>
          <w:sz w:val="28"/>
          <w:szCs w:val="28"/>
          <w:lang w:val="uk-UA" w:eastAsia="uk-UA"/>
        </w:rPr>
        <w:t xml:space="preserve">Аналізом регуляторного впливу до проєкту рішення виконавчого комітету Івано-Франківської міської ради «Про затвердження переліку і тарифів на платні медичні послуги </w:t>
      </w:r>
      <w:r w:rsidR="00FF2042" w:rsidRPr="00FF2042">
        <w:rPr>
          <w:bCs/>
          <w:sz w:val="28"/>
          <w:szCs w:val="28"/>
          <w:lang w:val="uk-UA" w:eastAsia="uk-UA"/>
        </w:rPr>
        <w:t xml:space="preserve">у комунальних некомерційних підприємствах </w:t>
      </w:r>
      <w:r w:rsidRPr="00117DC7">
        <w:rPr>
          <w:bCs/>
          <w:sz w:val="28"/>
          <w:szCs w:val="28"/>
          <w:lang w:val="uk-UA" w:eastAsia="uk-UA"/>
        </w:rPr>
        <w:t xml:space="preserve">охорони здоров’я Івано-Франківської міської ради» визначено проблеми, які передбачається розв’язати шляхом державного регулювання, причини виникнення проблеми та визначено основні групи, на які нижчеописані фактори справляють вплив. </w:t>
      </w:r>
    </w:p>
    <w:p w:rsidR="00C70293" w:rsidRPr="00117DC7" w:rsidRDefault="00C70293" w:rsidP="00C70293">
      <w:pPr>
        <w:shd w:val="clear" w:color="auto" w:fill="FFFFFF" w:themeFill="background1"/>
        <w:ind w:firstLine="709"/>
        <w:jc w:val="both"/>
        <w:rPr>
          <w:bCs/>
          <w:sz w:val="28"/>
          <w:szCs w:val="28"/>
          <w:lang w:eastAsia="uk-UA"/>
        </w:rPr>
      </w:pPr>
      <w:proofErr w:type="spellStart"/>
      <w:r w:rsidRPr="00117DC7">
        <w:rPr>
          <w:bCs/>
          <w:sz w:val="28"/>
          <w:szCs w:val="28"/>
          <w:lang w:eastAsia="uk-UA"/>
        </w:rPr>
        <w:t>Виходячи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із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приписів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Конституції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України</w:t>
      </w:r>
      <w:proofErr w:type="spellEnd"/>
      <w:r w:rsidRPr="00117DC7">
        <w:rPr>
          <w:bCs/>
          <w:sz w:val="28"/>
          <w:szCs w:val="28"/>
          <w:lang w:eastAsia="uk-UA"/>
        </w:rPr>
        <w:t xml:space="preserve"> (ст. 49), у </w:t>
      </w:r>
      <w:proofErr w:type="spellStart"/>
      <w:r w:rsidRPr="00117DC7">
        <w:rPr>
          <w:bCs/>
          <w:sz w:val="28"/>
          <w:szCs w:val="28"/>
          <w:lang w:eastAsia="uk-UA"/>
        </w:rPr>
        <w:t>державних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і </w:t>
      </w:r>
      <w:proofErr w:type="spellStart"/>
      <w:r w:rsidRPr="00117DC7">
        <w:rPr>
          <w:bCs/>
          <w:sz w:val="28"/>
          <w:szCs w:val="28"/>
          <w:lang w:eastAsia="uk-UA"/>
        </w:rPr>
        <w:t>комунальних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закладах </w:t>
      </w:r>
      <w:proofErr w:type="spellStart"/>
      <w:r w:rsidRPr="00117DC7">
        <w:rPr>
          <w:bCs/>
          <w:sz w:val="28"/>
          <w:szCs w:val="28"/>
          <w:lang w:eastAsia="uk-UA"/>
        </w:rPr>
        <w:t>охорони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здоров'я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медична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допомога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надається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безоплатно</w:t>
      </w:r>
      <w:proofErr w:type="spellEnd"/>
      <w:r w:rsidRPr="00117DC7">
        <w:rPr>
          <w:bCs/>
          <w:sz w:val="28"/>
          <w:szCs w:val="28"/>
          <w:lang w:eastAsia="uk-UA"/>
        </w:rPr>
        <w:t xml:space="preserve">. </w:t>
      </w:r>
      <w:proofErr w:type="spellStart"/>
      <w:r w:rsidRPr="00117DC7">
        <w:rPr>
          <w:bCs/>
          <w:sz w:val="28"/>
          <w:szCs w:val="28"/>
          <w:lang w:eastAsia="uk-UA"/>
        </w:rPr>
        <w:t>Тобто</w:t>
      </w:r>
      <w:proofErr w:type="spellEnd"/>
      <w:r w:rsidR="000360F6">
        <w:rPr>
          <w:bCs/>
          <w:sz w:val="28"/>
          <w:szCs w:val="28"/>
          <w:lang w:val="uk-UA" w:eastAsia="uk-UA"/>
        </w:rPr>
        <w:t>,</w:t>
      </w:r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виходячи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із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даного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формулювання</w:t>
      </w:r>
      <w:proofErr w:type="spellEnd"/>
      <w:r w:rsidRPr="00117DC7">
        <w:rPr>
          <w:bCs/>
          <w:sz w:val="28"/>
          <w:szCs w:val="28"/>
          <w:lang w:eastAsia="uk-UA"/>
        </w:rPr>
        <w:t xml:space="preserve"> основного Закону, держава </w:t>
      </w:r>
      <w:proofErr w:type="spellStart"/>
      <w:r w:rsidRPr="00117DC7">
        <w:rPr>
          <w:bCs/>
          <w:sz w:val="28"/>
          <w:szCs w:val="28"/>
          <w:lang w:eastAsia="uk-UA"/>
        </w:rPr>
        <w:t>здійснює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повне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фінансування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медичної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допомоги</w:t>
      </w:r>
      <w:proofErr w:type="spellEnd"/>
      <w:r w:rsidRPr="00117DC7">
        <w:rPr>
          <w:bCs/>
          <w:sz w:val="28"/>
          <w:szCs w:val="28"/>
          <w:lang w:eastAsia="uk-UA"/>
        </w:rPr>
        <w:t xml:space="preserve">, яку </w:t>
      </w:r>
      <w:proofErr w:type="spellStart"/>
      <w:r w:rsidRPr="00117DC7">
        <w:rPr>
          <w:bCs/>
          <w:sz w:val="28"/>
          <w:szCs w:val="28"/>
          <w:lang w:eastAsia="uk-UA"/>
        </w:rPr>
        <w:t>надають</w:t>
      </w:r>
      <w:proofErr w:type="spellEnd"/>
      <w:r w:rsidRPr="00117DC7">
        <w:rPr>
          <w:bCs/>
          <w:sz w:val="28"/>
          <w:szCs w:val="28"/>
          <w:lang w:eastAsia="uk-UA"/>
        </w:rPr>
        <w:t xml:space="preserve"> в </w:t>
      </w:r>
      <w:proofErr w:type="spellStart"/>
      <w:r w:rsidRPr="00117DC7">
        <w:rPr>
          <w:bCs/>
          <w:sz w:val="28"/>
          <w:szCs w:val="28"/>
          <w:lang w:eastAsia="uk-UA"/>
        </w:rPr>
        <w:t>державних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bCs/>
          <w:sz w:val="28"/>
          <w:szCs w:val="28"/>
          <w:lang w:eastAsia="uk-UA"/>
        </w:rPr>
        <w:t>комунальних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закладах </w:t>
      </w:r>
      <w:proofErr w:type="spellStart"/>
      <w:r w:rsidRPr="00117DC7">
        <w:rPr>
          <w:bCs/>
          <w:sz w:val="28"/>
          <w:szCs w:val="28"/>
          <w:lang w:eastAsia="uk-UA"/>
        </w:rPr>
        <w:t>охорони</w:t>
      </w:r>
      <w:proofErr w:type="spellEnd"/>
      <w:r w:rsidR="004713AF">
        <w:rPr>
          <w:bCs/>
          <w:sz w:val="28"/>
          <w:szCs w:val="28"/>
          <w:lang w:val="uk-UA" w:eastAsia="uk-UA"/>
        </w:rPr>
        <w:t xml:space="preserve"> здоров’я.</w:t>
      </w:r>
      <w:r w:rsidRPr="00117DC7">
        <w:rPr>
          <w:bCs/>
          <w:sz w:val="28"/>
          <w:szCs w:val="28"/>
          <w:lang w:eastAsia="uk-UA"/>
        </w:rPr>
        <w:t xml:space="preserve"> </w:t>
      </w:r>
    </w:p>
    <w:p w:rsidR="00C70293" w:rsidRPr="00117DC7" w:rsidRDefault="00C70293" w:rsidP="00C70293">
      <w:pPr>
        <w:shd w:val="clear" w:color="auto" w:fill="FFFFFF"/>
        <w:ind w:firstLine="709"/>
        <w:jc w:val="both"/>
        <w:rPr>
          <w:bCs/>
          <w:sz w:val="28"/>
          <w:szCs w:val="28"/>
          <w:lang w:eastAsia="uk-UA"/>
        </w:rPr>
      </w:pPr>
      <w:r w:rsidRPr="00117DC7">
        <w:rPr>
          <w:bCs/>
          <w:sz w:val="28"/>
          <w:szCs w:val="28"/>
          <w:lang w:val="uk-UA" w:eastAsia="uk-UA"/>
        </w:rPr>
        <w:t>П</w:t>
      </w:r>
      <w:proofErr w:type="spellStart"/>
      <w:r w:rsidRPr="00117DC7">
        <w:rPr>
          <w:bCs/>
          <w:sz w:val="28"/>
          <w:szCs w:val="28"/>
          <w:lang w:eastAsia="uk-UA"/>
        </w:rPr>
        <w:t>остановою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Кабінету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Міністрів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України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від</w:t>
      </w:r>
      <w:proofErr w:type="spellEnd"/>
      <w:r w:rsidRPr="00117DC7">
        <w:rPr>
          <w:bCs/>
          <w:sz w:val="28"/>
          <w:szCs w:val="28"/>
          <w:lang w:eastAsia="uk-UA"/>
        </w:rPr>
        <w:t xml:space="preserve"> 17.09.1996 року № 1138 «Про </w:t>
      </w:r>
      <w:proofErr w:type="spellStart"/>
      <w:r w:rsidRPr="00117DC7">
        <w:rPr>
          <w:bCs/>
          <w:sz w:val="28"/>
          <w:szCs w:val="28"/>
          <w:lang w:eastAsia="uk-UA"/>
        </w:rPr>
        <w:t>затвердження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переліку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платних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послуг</w:t>
      </w:r>
      <w:proofErr w:type="spellEnd"/>
      <w:r w:rsidRPr="00117DC7">
        <w:rPr>
          <w:bCs/>
          <w:sz w:val="28"/>
          <w:szCs w:val="28"/>
          <w:lang w:eastAsia="uk-UA"/>
        </w:rPr>
        <w:t xml:space="preserve">, </w:t>
      </w:r>
      <w:proofErr w:type="spellStart"/>
      <w:r w:rsidRPr="00117DC7">
        <w:rPr>
          <w:bCs/>
          <w:sz w:val="28"/>
          <w:szCs w:val="28"/>
          <w:lang w:eastAsia="uk-UA"/>
        </w:rPr>
        <w:t>які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надаються</w:t>
      </w:r>
      <w:proofErr w:type="spellEnd"/>
      <w:r w:rsidRPr="00117DC7">
        <w:rPr>
          <w:bCs/>
          <w:sz w:val="28"/>
          <w:szCs w:val="28"/>
          <w:lang w:eastAsia="uk-UA"/>
        </w:rPr>
        <w:t xml:space="preserve"> в </w:t>
      </w:r>
      <w:proofErr w:type="spellStart"/>
      <w:r w:rsidRPr="00117DC7">
        <w:rPr>
          <w:bCs/>
          <w:sz w:val="28"/>
          <w:szCs w:val="28"/>
          <w:lang w:eastAsia="uk-UA"/>
        </w:rPr>
        <w:t>державних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і </w:t>
      </w:r>
      <w:proofErr w:type="spellStart"/>
      <w:r w:rsidRPr="00117DC7">
        <w:rPr>
          <w:bCs/>
          <w:sz w:val="28"/>
          <w:szCs w:val="28"/>
          <w:lang w:eastAsia="uk-UA"/>
        </w:rPr>
        <w:t>комунальних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закладах </w:t>
      </w:r>
      <w:proofErr w:type="spellStart"/>
      <w:r w:rsidRPr="00117DC7">
        <w:rPr>
          <w:bCs/>
          <w:sz w:val="28"/>
          <w:szCs w:val="28"/>
          <w:lang w:eastAsia="uk-UA"/>
        </w:rPr>
        <w:t>охорони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здоров’я</w:t>
      </w:r>
      <w:proofErr w:type="spellEnd"/>
      <w:r w:rsidRPr="00117DC7">
        <w:rPr>
          <w:bCs/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bCs/>
          <w:sz w:val="28"/>
          <w:szCs w:val="28"/>
          <w:lang w:eastAsia="uk-UA"/>
        </w:rPr>
        <w:t>вищих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медичних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навчальних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закладах» </w:t>
      </w:r>
      <w:proofErr w:type="spellStart"/>
      <w:r w:rsidRPr="00117DC7">
        <w:rPr>
          <w:bCs/>
          <w:sz w:val="28"/>
          <w:szCs w:val="28"/>
          <w:lang w:eastAsia="uk-UA"/>
        </w:rPr>
        <w:t>затверджено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виключний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перелік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платних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послуг</w:t>
      </w:r>
      <w:proofErr w:type="spellEnd"/>
      <w:r w:rsidRPr="00117DC7">
        <w:rPr>
          <w:bCs/>
          <w:sz w:val="28"/>
          <w:szCs w:val="28"/>
          <w:lang w:eastAsia="uk-UA"/>
        </w:rPr>
        <w:t xml:space="preserve">, </w:t>
      </w:r>
      <w:proofErr w:type="spellStart"/>
      <w:r w:rsidRPr="00117DC7">
        <w:rPr>
          <w:bCs/>
          <w:sz w:val="28"/>
          <w:szCs w:val="28"/>
          <w:lang w:eastAsia="uk-UA"/>
        </w:rPr>
        <w:t>які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надаються</w:t>
      </w:r>
      <w:proofErr w:type="spellEnd"/>
      <w:r w:rsidRPr="00117DC7">
        <w:rPr>
          <w:bCs/>
          <w:sz w:val="28"/>
          <w:szCs w:val="28"/>
          <w:lang w:eastAsia="uk-UA"/>
        </w:rPr>
        <w:t xml:space="preserve"> в </w:t>
      </w:r>
      <w:proofErr w:type="spellStart"/>
      <w:r w:rsidRPr="00117DC7">
        <w:rPr>
          <w:bCs/>
          <w:sz w:val="28"/>
          <w:szCs w:val="28"/>
          <w:lang w:eastAsia="uk-UA"/>
        </w:rPr>
        <w:lastRenderedPageBreak/>
        <w:t>державних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і </w:t>
      </w:r>
      <w:proofErr w:type="spellStart"/>
      <w:r w:rsidRPr="00117DC7">
        <w:rPr>
          <w:bCs/>
          <w:sz w:val="28"/>
          <w:szCs w:val="28"/>
          <w:lang w:eastAsia="uk-UA"/>
        </w:rPr>
        <w:t>комунальних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закладах </w:t>
      </w:r>
      <w:proofErr w:type="spellStart"/>
      <w:r w:rsidRPr="00117DC7">
        <w:rPr>
          <w:bCs/>
          <w:sz w:val="28"/>
          <w:szCs w:val="28"/>
          <w:lang w:eastAsia="uk-UA"/>
        </w:rPr>
        <w:t>охорони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здоров’я</w:t>
      </w:r>
      <w:proofErr w:type="spellEnd"/>
      <w:r w:rsidRPr="00117DC7">
        <w:rPr>
          <w:bCs/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bCs/>
          <w:sz w:val="28"/>
          <w:szCs w:val="28"/>
          <w:lang w:eastAsia="uk-UA"/>
        </w:rPr>
        <w:t>вищих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медичних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навчальних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закладах.</w:t>
      </w:r>
    </w:p>
    <w:p w:rsidR="00C70293" w:rsidRPr="00117DC7" w:rsidRDefault="00D43DAA" w:rsidP="00C70293">
      <w:pPr>
        <w:shd w:val="clear" w:color="auto" w:fill="FFFFFF"/>
        <w:ind w:firstLine="709"/>
        <w:jc w:val="both"/>
        <w:rPr>
          <w:bCs/>
          <w:sz w:val="28"/>
          <w:szCs w:val="28"/>
          <w:lang w:eastAsia="uk-UA"/>
        </w:rPr>
      </w:pPr>
      <w:r>
        <w:rPr>
          <w:bCs/>
          <w:sz w:val="28"/>
          <w:szCs w:val="28"/>
          <w:lang w:val="uk-UA" w:eastAsia="uk-UA"/>
        </w:rPr>
        <w:t xml:space="preserve">В </w:t>
      </w:r>
      <w:proofErr w:type="spellStart"/>
      <w:r w:rsidR="00C70293" w:rsidRPr="00117DC7">
        <w:rPr>
          <w:sz w:val="28"/>
          <w:szCs w:val="28"/>
          <w:lang w:eastAsia="uk-UA"/>
        </w:rPr>
        <w:t>ході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реформування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галузі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охорони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здоров’я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реорганізовано</w:t>
      </w:r>
      <w:proofErr w:type="spellEnd"/>
      <w:r w:rsidR="00C70293" w:rsidRPr="00117DC7">
        <w:rPr>
          <w:sz w:val="28"/>
          <w:szCs w:val="28"/>
          <w:lang w:eastAsia="uk-UA"/>
        </w:rPr>
        <w:t xml:space="preserve"> та створено </w:t>
      </w:r>
      <w:proofErr w:type="spellStart"/>
      <w:r w:rsidR="00C70293" w:rsidRPr="00117DC7">
        <w:rPr>
          <w:sz w:val="28"/>
          <w:szCs w:val="28"/>
          <w:lang w:eastAsia="uk-UA"/>
        </w:rPr>
        <w:t>комунальні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некомерційні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підприємства</w:t>
      </w:r>
      <w:proofErr w:type="spellEnd"/>
      <w:r w:rsidR="00C70293" w:rsidRPr="00117DC7">
        <w:rPr>
          <w:sz w:val="28"/>
          <w:szCs w:val="28"/>
          <w:lang w:val="uk-UA" w:eastAsia="uk-UA"/>
        </w:rPr>
        <w:t xml:space="preserve">, які утворюють </w:t>
      </w:r>
      <w:r w:rsidR="00C70293" w:rsidRPr="00117DC7">
        <w:rPr>
          <w:bCs/>
          <w:sz w:val="28"/>
          <w:szCs w:val="28"/>
          <w:lang w:eastAsia="uk-UA"/>
        </w:rPr>
        <w:t xml:space="preserve">мережу </w:t>
      </w:r>
      <w:proofErr w:type="spellStart"/>
      <w:r w:rsidR="00C70293" w:rsidRPr="00117DC7">
        <w:rPr>
          <w:bCs/>
          <w:sz w:val="28"/>
          <w:szCs w:val="28"/>
          <w:lang w:eastAsia="uk-UA"/>
        </w:rPr>
        <w:t>комунальних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bCs/>
          <w:sz w:val="28"/>
          <w:szCs w:val="28"/>
          <w:lang w:eastAsia="uk-UA"/>
        </w:rPr>
        <w:t>закладів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bCs/>
          <w:sz w:val="28"/>
          <w:szCs w:val="28"/>
          <w:lang w:eastAsia="uk-UA"/>
        </w:rPr>
        <w:t>охорони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bCs/>
          <w:sz w:val="28"/>
          <w:szCs w:val="28"/>
          <w:lang w:eastAsia="uk-UA"/>
        </w:rPr>
        <w:t>здоров’я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</w:t>
      </w:r>
      <w:r w:rsidR="00C70293" w:rsidRPr="00117DC7">
        <w:rPr>
          <w:bCs/>
          <w:sz w:val="28"/>
          <w:szCs w:val="28"/>
          <w:lang w:val="uk-UA" w:eastAsia="uk-UA"/>
        </w:rPr>
        <w:t xml:space="preserve">Івано-Франківської міської територіальної громади </w:t>
      </w:r>
      <w:r w:rsidR="00C70293" w:rsidRPr="00117DC7">
        <w:rPr>
          <w:bCs/>
          <w:sz w:val="28"/>
          <w:szCs w:val="28"/>
          <w:lang w:eastAsia="uk-UA"/>
        </w:rPr>
        <w:t xml:space="preserve">та </w:t>
      </w:r>
      <w:proofErr w:type="spellStart"/>
      <w:r w:rsidR="00C70293" w:rsidRPr="00117DC7">
        <w:rPr>
          <w:bCs/>
          <w:sz w:val="28"/>
          <w:szCs w:val="28"/>
          <w:lang w:eastAsia="uk-UA"/>
        </w:rPr>
        <w:t>які</w:t>
      </w:r>
      <w:proofErr w:type="spellEnd"/>
      <w:r w:rsidR="00C70293" w:rsidRPr="00117DC7">
        <w:rPr>
          <w:bCs/>
          <w:sz w:val="28"/>
          <w:szCs w:val="28"/>
          <w:lang w:val="uk-UA" w:eastAsia="uk-UA"/>
        </w:rPr>
        <w:t>,</w:t>
      </w:r>
      <w:r w:rsidR="00C70293"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bCs/>
          <w:sz w:val="28"/>
          <w:szCs w:val="28"/>
          <w:lang w:eastAsia="uk-UA"/>
        </w:rPr>
        <w:t>згідно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до </w:t>
      </w:r>
      <w:proofErr w:type="spellStart"/>
      <w:r w:rsidR="00C70293" w:rsidRPr="00117DC7">
        <w:rPr>
          <w:bCs/>
          <w:sz w:val="28"/>
          <w:szCs w:val="28"/>
          <w:lang w:eastAsia="uk-UA"/>
        </w:rPr>
        <w:t>положень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bCs/>
          <w:sz w:val="28"/>
          <w:szCs w:val="28"/>
          <w:lang w:eastAsia="uk-UA"/>
        </w:rPr>
        <w:t>Господарського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кодексу </w:t>
      </w:r>
      <w:proofErr w:type="spellStart"/>
      <w:r w:rsidR="00C70293" w:rsidRPr="00117DC7">
        <w:rPr>
          <w:bCs/>
          <w:sz w:val="28"/>
          <w:szCs w:val="28"/>
          <w:lang w:eastAsia="uk-UA"/>
        </w:rPr>
        <w:t>України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є </w:t>
      </w:r>
      <w:proofErr w:type="spellStart"/>
      <w:r w:rsidR="00C70293" w:rsidRPr="00117DC7">
        <w:rPr>
          <w:bCs/>
          <w:sz w:val="28"/>
          <w:szCs w:val="28"/>
          <w:lang w:eastAsia="uk-UA"/>
        </w:rPr>
        <w:t>більш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bCs/>
          <w:sz w:val="28"/>
          <w:szCs w:val="28"/>
          <w:lang w:eastAsia="uk-UA"/>
        </w:rPr>
        <w:t>незалежними</w:t>
      </w:r>
      <w:proofErr w:type="spellEnd"/>
      <w:r w:rsidR="00C70293" w:rsidRPr="00117DC7">
        <w:rPr>
          <w:bCs/>
          <w:sz w:val="28"/>
          <w:szCs w:val="28"/>
          <w:lang w:eastAsia="uk-UA"/>
        </w:rPr>
        <w:t xml:space="preserve"> у</w:t>
      </w:r>
      <w:r w:rsidR="00E903C4">
        <w:rPr>
          <w:bCs/>
          <w:sz w:val="28"/>
          <w:szCs w:val="28"/>
          <w:lang w:val="uk-UA" w:eastAsia="uk-UA"/>
        </w:rPr>
        <w:t xml:space="preserve"> своїй</w:t>
      </w:r>
      <w:r w:rsidR="00C70293"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bCs/>
          <w:sz w:val="28"/>
          <w:szCs w:val="28"/>
          <w:lang w:eastAsia="uk-UA"/>
        </w:rPr>
        <w:t>фінансово</w:t>
      </w:r>
      <w:proofErr w:type="spellEnd"/>
      <w:r w:rsidR="00E903C4">
        <w:rPr>
          <w:bCs/>
          <w:sz w:val="28"/>
          <w:szCs w:val="28"/>
          <w:lang w:val="uk-UA" w:eastAsia="uk-UA"/>
        </w:rPr>
        <w:t>-</w:t>
      </w:r>
      <w:proofErr w:type="spellStart"/>
      <w:r w:rsidR="00E903C4">
        <w:rPr>
          <w:bCs/>
          <w:sz w:val="28"/>
          <w:szCs w:val="28"/>
          <w:lang w:val="uk-UA" w:eastAsia="uk-UA"/>
        </w:rPr>
        <w:t>господарськії</w:t>
      </w:r>
      <w:proofErr w:type="spellEnd"/>
      <w:r w:rsidR="00E903C4">
        <w:rPr>
          <w:bCs/>
          <w:sz w:val="28"/>
          <w:szCs w:val="28"/>
          <w:lang w:val="uk-UA" w:eastAsia="uk-UA"/>
        </w:rPr>
        <w:t xml:space="preserve"> </w:t>
      </w:r>
      <w:r w:rsidR="00E738A5">
        <w:rPr>
          <w:bCs/>
          <w:sz w:val="28"/>
          <w:szCs w:val="28"/>
          <w:lang w:val="uk-UA" w:eastAsia="uk-UA"/>
        </w:rPr>
        <w:t>діяльності.</w:t>
      </w:r>
    </w:p>
    <w:p w:rsidR="00C70293" w:rsidRPr="00117DC7" w:rsidRDefault="00C70293" w:rsidP="00C70293">
      <w:pPr>
        <w:shd w:val="clear" w:color="auto" w:fill="FFFFFF"/>
        <w:ind w:firstLine="567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bCs/>
          <w:sz w:val="28"/>
          <w:szCs w:val="28"/>
          <w:lang w:eastAsia="uk-UA"/>
        </w:rPr>
        <w:t>Така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зміна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організаційно-правової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форми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r w:rsidR="00085E4A">
        <w:rPr>
          <w:bCs/>
          <w:sz w:val="28"/>
          <w:szCs w:val="28"/>
          <w:lang w:val="uk-UA" w:eastAsia="uk-UA"/>
        </w:rPr>
        <w:t xml:space="preserve">зобов’язує </w:t>
      </w:r>
      <w:proofErr w:type="spellStart"/>
      <w:r w:rsidRPr="00117DC7">
        <w:rPr>
          <w:sz w:val="28"/>
          <w:szCs w:val="28"/>
          <w:lang w:eastAsia="uk-UA"/>
        </w:rPr>
        <w:t>комунальні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некомерційні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підприємства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діяти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r w:rsidR="00085E4A">
        <w:rPr>
          <w:sz w:val="28"/>
          <w:szCs w:val="28"/>
          <w:lang w:val="uk-UA" w:eastAsia="uk-UA"/>
        </w:rPr>
        <w:t>відповідно до</w:t>
      </w:r>
      <w:r w:rsidR="00085E4A">
        <w:rPr>
          <w:sz w:val="28"/>
          <w:szCs w:val="28"/>
          <w:lang w:eastAsia="uk-UA"/>
        </w:rPr>
        <w:t xml:space="preserve"> </w:t>
      </w:r>
      <w:proofErr w:type="spellStart"/>
      <w:r w:rsidR="00085E4A">
        <w:rPr>
          <w:sz w:val="28"/>
          <w:szCs w:val="28"/>
          <w:lang w:eastAsia="uk-UA"/>
        </w:rPr>
        <w:t>фінансових</w:t>
      </w:r>
      <w:proofErr w:type="spellEnd"/>
      <w:r w:rsidR="00085E4A">
        <w:rPr>
          <w:sz w:val="28"/>
          <w:szCs w:val="28"/>
          <w:lang w:eastAsia="uk-UA"/>
        </w:rPr>
        <w:t xml:space="preserve"> </w:t>
      </w:r>
      <w:proofErr w:type="spellStart"/>
      <w:r w:rsidR="00085E4A">
        <w:rPr>
          <w:sz w:val="28"/>
          <w:szCs w:val="28"/>
          <w:lang w:eastAsia="uk-UA"/>
        </w:rPr>
        <w:t>планів</w:t>
      </w:r>
      <w:proofErr w:type="spellEnd"/>
      <w:r w:rsidR="00085E4A">
        <w:rPr>
          <w:sz w:val="28"/>
          <w:szCs w:val="28"/>
          <w:lang w:val="uk-UA" w:eastAsia="uk-UA"/>
        </w:rPr>
        <w:t>, що</w:t>
      </w:r>
      <w:r w:rsidRPr="00117DC7">
        <w:rPr>
          <w:sz w:val="28"/>
          <w:szCs w:val="28"/>
          <w:lang w:eastAsia="uk-UA"/>
        </w:rPr>
        <w:t xml:space="preserve"> нес</w:t>
      </w:r>
      <w:r w:rsidR="00085E4A">
        <w:rPr>
          <w:sz w:val="28"/>
          <w:szCs w:val="28"/>
          <w:lang w:val="uk-UA" w:eastAsia="uk-UA"/>
        </w:rPr>
        <w:t xml:space="preserve">е </w:t>
      </w:r>
      <w:proofErr w:type="spellStart"/>
      <w:r w:rsidR="00085E4A">
        <w:rPr>
          <w:sz w:val="28"/>
          <w:szCs w:val="28"/>
          <w:lang w:eastAsia="uk-UA"/>
        </w:rPr>
        <w:t>більше</w:t>
      </w:r>
      <w:proofErr w:type="spellEnd"/>
      <w:r w:rsidR="00085E4A">
        <w:rPr>
          <w:sz w:val="28"/>
          <w:szCs w:val="28"/>
          <w:lang w:eastAsia="uk-UA"/>
        </w:rPr>
        <w:t xml:space="preserve"> </w:t>
      </w:r>
      <w:proofErr w:type="spellStart"/>
      <w:r w:rsidR="00085E4A">
        <w:rPr>
          <w:sz w:val="28"/>
          <w:szCs w:val="28"/>
          <w:lang w:eastAsia="uk-UA"/>
        </w:rPr>
        <w:t>фінансових</w:t>
      </w:r>
      <w:proofErr w:type="spellEnd"/>
      <w:r w:rsidR="00085E4A">
        <w:rPr>
          <w:sz w:val="28"/>
          <w:szCs w:val="28"/>
          <w:lang w:eastAsia="uk-UA"/>
        </w:rPr>
        <w:t xml:space="preserve"> </w:t>
      </w:r>
      <w:proofErr w:type="spellStart"/>
      <w:r w:rsidR="00085E4A">
        <w:rPr>
          <w:sz w:val="28"/>
          <w:szCs w:val="28"/>
          <w:lang w:eastAsia="uk-UA"/>
        </w:rPr>
        <w:t>ризиків</w:t>
      </w:r>
      <w:proofErr w:type="spellEnd"/>
      <w:r w:rsidR="00085E4A">
        <w:rPr>
          <w:sz w:val="28"/>
          <w:szCs w:val="28"/>
          <w:lang w:eastAsia="uk-UA"/>
        </w:rPr>
        <w:t xml:space="preserve"> </w:t>
      </w:r>
      <w:proofErr w:type="spellStart"/>
      <w:r w:rsidR="00085E4A">
        <w:rPr>
          <w:sz w:val="28"/>
          <w:szCs w:val="28"/>
          <w:lang w:eastAsia="uk-UA"/>
        </w:rPr>
        <w:t>зважаючи</w:t>
      </w:r>
      <w:proofErr w:type="spellEnd"/>
      <w:r w:rsidR="00085E4A">
        <w:rPr>
          <w:sz w:val="28"/>
          <w:szCs w:val="28"/>
          <w:lang w:eastAsia="uk-UA"/>
        </w:rPr>
        <w:t xml:space="preserve"> на </w:t>
      </w:r>
      <w:proofErr w:type="spellStart"/>
      <w:r w:rsidR="00085E4A">
        <w:rPr>
          <w:sz w:val="28"/>
          <w:szCs w:val="28"/>
          <w:lang w:eastAsia="uk-UA"/>
        </w:rPr>
        <w:t>економічну</w:t>
      </w:r>
      <w:proofErr w:type="spellEnd"/>
      <w:r w:rsidR="00085E4A">
        <w:rPr>
          <w:sz w:val="28"/>
          <w:szCs w:val="28"/>
          <w:lang w:eastAsia="uk-UA"/>
        </w:rPr>
        <w:t xml:space="preserve"> </w:t>
      </w:r>
      <w:proofErr w:type="spellStart"/>
      <w:r w:rsidR="00085E4A">
        <w:rPr>
          <w:sz w:val="28"/>
          <w:szCs w:val="28"/>
          <w:lang w:eastAsia="uk-UA"/>
        </w:rPr>
        <w:t>нестабільність</w:t>
      </w:r>
      <w:proofErr w:type="spellEnd"/>
      <w:r w:rsidR="00085E4A">
        <w:rPr>
          <w:sz w:val="28"/>
          <w:szCs w:val="28"/>
          <w:lang w:eastAsia="uk-UA"/>
        </w:rPr>
        <w:t xml:space="preserve"> в </w:t>
      </w:r>
      <w:proofErr w:type="spellStart"/>
      <w:r w:rsidR="00085E4A">
        <w:rPr>
          <w:sz w:val="28"/>
          <w:szCs w:val="28"/>
          <w:lang w:eastAsia="uk-UA"/>
        </w:rPr>
        <w:t>державі</w:t>
      </w:r>
      <w:proofErr w:type="spellEnd"/>
      <w:r w:rsidR="00085E4A">
        <w:rPr>
          <w:sz w:val="28"/>
          <w:szCs w:val="28"/>
          <w:lang w:eastAsia="uk-UA"/>
        </w:rPr>
        <w:t>.</w:t>
      </w:r>
    </w:p>
    <w:p w:rsidR="00434355" w:rsidRDefault="00434355" w:rsidP="00C70293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Поряд з закладами хорони здоров’я </w:t>
      </w:r>
      <w:r w:rsidRPr="00434355">
        <w:rPr>
          <w:bCs/>
          <w:sz w:val="28"/>
          <w:szCs w:val="28"/>
          <w:lang w:val="uk-UA" w:eastAsia="uk-UA"/>
        </w:rPr>
        <w:t>Івано-Франківської міської</w:t>
      </w:r>
      <w:r>
        <w:rPr>
          <w:bCs/>
          <w:sz w:val="28"/>
          <w:szCs w:val="28"/>
          <w:lang w:val="uk-UA" w:eastAsia="uk-UA"/>
        </w:rPr>
        <w:t xml:space="preserve"> ради н</w:t>
      </w:r>
      <w:r w:rsidR="00C70293" w:rsidRPr="00117DC7">
        <w:rPr>
          <w:sz w:val="28"/>
          <w:szCs w:val="28"/>
          <w:lang w:eastAsia="uk-UA"/>
        </w:rPr>
        <w:t xml:space="preserve">а </w:t>
      </w:r>
      <w:proofErr w:type="spellStart"/>
      <w:r w:rsidR="00C70293" w:rsidRPr="00117DC7">
        <w:rPr>
          <w:sz w:val="28"/>
          <w:szCs w:val="28"/>
          <w:lang w:eastAsia="uk-UA"/>
        </w:rPr>
        <w:t>території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r>
        <w:rPr>
          <w:sz w:val="28"/>
          <w:szCs w:val="28"/>
          <w:lang w:val="uk-UA" w:eastAsia="uk-UA"/>
        </w:rPr>
        <w:t>громади</w:t>
      </w:r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функціонують</w:t>
      </w:r>
      <w:proofErr w:type="spellEnd"/>
      <w:r w:rsidR="00C70293" w:rsidRPr="00117DC7">
        <w:rPr>
          <w:sz w:val="28"/>
          <w:szCs w:val="28"/>
          <w:lang w:eastAsia="uk-UA"/>
        </w:rPr>
        <w:t xml:space="preserve"> й </w:t>
      </w:r>
      <w:proofErr w:type="spellStart"/>
      <w:r w:rsidR="00C70293" w:rsidRPr="00117DC7">
        <w:rPr>
          <w:sz w:val="28"/>
          <w:szCs w:val="28"/>
          <w:lang w:eastAsia="uk-UA"/>
        </w:rPr>
        <w:t>інші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заклади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охорони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здоров’я</w:t>
      </w:r>
      <w:proofErr w:type="spellEnd"/>
      <w:r w:rsidR="00C70293" w:rsidRPr="00117DC7">
        <w:rPr>
          <w:sz w:val="28"/>
          <w:szCs w:val="28"/>
          <w:lang w:eastAsia="uk-UA"/>
        </w:rPr>
        <w:t xml:space="preserve">, </w:t>
      </w:r>
      <w:proofErr w:type="spellStart"/>
      <w:r w:rsidR="00C70293" w:rsidRPr="00117DC7">
        <w:rPr>
          <w:sz w:val="28"/>
          <w:szCs w:val="28"/>
          <w:lang w:eastAsia="uk-UA"/>
        </w:rPr>
        <w:t>власниками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яких</w:t>
      </w:r>
      <w:proofErr w:type="spellEnd"/>
      <w:r w:rsidR="00C70293" w:rsidRPr="00117DC7">
        <w:rPr>
          <w:sz w:val="28"/>
          <w:szCs w:val="28"/>
          <w:lang w:eastAsia="uk-UA"/>
        </w:rPr>
        <w:t xml:space="preserve"> є </w:t>
      </w:r>
      <w:proofErr w:type="spellStart"/>
      <w:r w:rsidR="00C70293" w:rsidRPr="00117DC7">
        <w:rPr>
          <w:sz w:val="28"/>
          <w:szCs w:val="28"/>
          <w:lang w:eastAsia="uk-UA"/>
        </w:rPr>
        <w:t>Івано-Франківська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обласна</w:t>
      </w:r>
      <w:proofErr w:type="spellEnd"/>
      <w:r w:rsidR="00C70293" w:rsidRPr="00117DC7">
        <w:rPr>
          <w:sz w:val="28"/>
          <w:szCs w:val="28"/>
          <w:lang w:eastAsia="uk-UA"/>
        </w:rPr>
        <w:t xml:space="preserve"> рада</w:t>
      </w:r>
      <w:r>
        <w:rPr>
          <w:sz w:val="28"/>
          <w:szCs w:val="28"/>
          <w:lang w:val="uk-UA" w:eastAsia="uk-UA"/>
        </w:rPr>
        <w:t xml:space="preserve"> та активно розвивається мережа </w:t>
      </w:r>
      <w:proofErr w:type="spellStart"/>
      <w:r w:rsidR="00C70293" w:rsidRPr="00117DC7">
        <w:rPr>
          <w:sz w:val="28"/>
          <w:szCs w:val="28"/>
          <w:lang w:eastAsia="uk-UA"/>
        </w:rPr>
        <w:t>приватних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суб’єктів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господарювання</w:t>
      </w:r>
      <w:proofErr w:type="spellEnd"/>
      <w:r w:rsidR="00C70293" w:rsidRPr="00117DC7">
        <w:rPr>
          <w:sz w:val="28"/>
          <w:szCs w:val="28"/>
          <w:lang w:eastAsia="uk-UA"/>
        </w:rPr>
        <w:t xml:space="preserve">, </w:t>
      </w:r>
      <w:r>
        <w:rPr>
          <w:sz w:val="28"/>
          <w:szCs w:val="28"/>
          <w:lang w:val="uk-UA" w:eastAsia="uk-UA"/>
        </w:rPr>
        <w:t xml:space="preserve">які надають </w:t>
      </w:r>
      <w:proofErr w:type="spellStart"/>
      <w:r>
        <w:rPr>
          <w:sz w:val="28"/>
          <w:szCs w:val="28"/>
          <w:lang w:val="uk-UA" w:eastAsia="uk-UA"/>
        </w:rPr>
        <w:t>діагностично</w:t>
      </w:r>
      <w:proofErr w:type="spellEnd"/>
      <w:r>
        <w:rPr>
          <w:sz w:val="28"/>
          <w:szCs w:val="28"/>
          <w:lang w:val="uk-UA" w:eastAsia="uk-UA"/>
        </w:rPr>
        <w:t>-лікувальні медичні послуги жителям нашої громади.</w:t>
      </w:r>
    </w:p>
    <w:p w:rsidR="00C70293" w:rsidRPr="00117DC7" w:rsidRDefault="00C70293" w:rsidP="006B64F4">
      <w:pPr>
        <w:ind w:firstLine="567"/>
        <w:jc w:val="both"/>
        <w:rPr>
          <w:sz w:val="28"/>
          <w:szCs w:val="28"/>
          <w:lang w:eastAsia="uk-UA"/>
        </w:rPr>
      </w:pPr>
    </w:p>
    <w:p w:rsidR="00DF6B63" w:rsidRPr="00117DC7" w:rsidRDefault="00147325" w:rsidP="00147325">
      <w:pPr>
        <w:pStyle w:val="a4"/>
        <w:numPr>
          <w:ilvl w:val="0"/>
          <w:numId w:val="1"/>
        </w:numPr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Опис проблеми, яку планується розв’язати шляхом державного регулювання господарських відносин</w:t>
      </w:r>
    </w:p>
    <w:p w:rsidR="00147325" w:rsidRPr="00117DC7" w:rsidRDefault="00147325" w:rsidP="00147325">
      <w:pPr>
        <w:jc w:val="center"/>
        <w:rPr>
          <w:noProof/>
          <w:sz w:val="28"/>
          <w:lang w:val="uk-UA"/>
        </w:rPr>
      </w:pPr>
    </w:p>
    <w:p w:rsidR="000A268F" w:rsidRPr="00117DC7" w:rsidRDefault="00927530" w:rsidP="00927530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Проєкт рішення передбачає встановлення </w:t>
      </w:r>
      <w:r w:rsidR="00563097">
        <w:rPr>
          <w:noProof/>
          <w:sz w:val="28"/>
          <w:lang w:val="uk-UA"/>
        </w:rPr>
        <w:t xml:space="preserve">переліку </w:t>
      </w:r>
      <w:r w:rsidR="006764DB">
        <w:rPr>
          <w:noProof/>
          <w:sz w:val="28"/>
          <w:lang w:val="uk-UA"/>
        </w:rPr>
        <w:t xml:space="preserve">та </w:t>
      </w:r>
      <w:r w:rsidRPr="00117DC7">
        <w:rPr>
          <w:noProof/>
          <w:sz w:val="28"/>
          <w:lang w:val="uk-UA"/>
        </w:rPr>
        <w:t>тарифів на надання платних медичних послуг, які відповідно до постанови Кабінету Міністрів України від 17.09.1996 року № 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</w:t>
      </w:r>
      <w:r w:rsidR="00B7519A" w:rsidRPr="00117DC7">
        <w:rPr>
          <w:noProof/>
          <w:sz w:val="28"/>
          <w:lang w:val="uk-UA"/>
        </w:rPr>
        <w:t xml:space="preserve"> (із змінами), можуть надаватися комунальними некомерційними підприємствами охорони здоров’я Івано-Франківської міської ради. </w:t>
      </w:r>
    </w:p>
    <w:p w:rsidR="00B7519A" w:rsidRPr="001C1FCF" w:rsidRDefault="00F41F33" w:rsidP="00927530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У зв’язку із змінами </w:t>
      </w:r>
      <w:r w:rsidR="00D654FB">
        <w:rPr>
          <w:noProof/>
          <w:sz w:val="28"/>
          <w:lang w:val="uk-UA"/>
        </w:rPr>
        <w:t>матеріально-технічної бази закладів охорони здоров</w:t>
      </w:r>
      <w:r w:rsidR="00D654FB" w:rsidRPr="00D654FB">
        <w:rPr>
          <w:noProof/>
          <w:sz w:val="28"/>
          <w:lang w:val="uk-UA"/>
        </w:rPr>
        <w:t>’</w:t>
      </w:r>
      <w:r w:rsidR="00D654FB">
        <w:rPr>
          <w:noProof/>
          <w:sz w:val="28"/>
          <w:lang w:val="uk-UA"/>
        </w:rPr>
        <w:t xml:space="preserve">я, </w:t>
      </w:r>
      <w:r w:rsidRPr="00117DC7">
        <w:rPr>
          <w:noProof/>
          <w:sz w:val="28"/>
          <w:lang w:val="uk-UA"/>
        </w:rPr>
        <w:t>економічних умов</w:t>
      </w:r>
      <w:r w:rsidR="00D654FB">
        <w:rPr>
          <w:noProof/>
          <w:sz w:val="28"/>
          <w:lang w:val="uk-UA"/>
        </w:rPr>
        <w:t xml:space="preserve"> в державі</w:t>
      </w:r>
      <w:r w:rsidRPr="00117DC7">
        <w:rPr>
          <w:noProof/>
          <w:sz w:val="28"/>
          <w:lang w:val="uk-UA"/>
        </w:rPr>
        <w:t>, зростання тарифів на енергоносії, комунальні послуги, зрос</w:t>
      </w:r>
      <w:r w:rsidR="00D654FB">
        <w:rPr>
          <w:noProof/>
          <w:sz w:val="28"/>
          <w:lang w:val="uk-UA"/>
        </w:rPr>
        <w:t xml:space="preserve">тання цін на лікарські засоби та </w:t>
      </w:r>
      <w:r w:rsidRPr="00117DC7">
        <w:rPr>
          <w:noProof/>
          <w:sz w:val="28"/>
          <w:lang w:val="uk-UA"/>
        </w:rPr>
        <w:t xml:space="preserve">вироби </w:t>
      </w:r>
      <w:r w:rsidR="00D654FB">
        <w:rPr>
          <w:noProof/>
          <w:sz w:val="28"/>
          <w:lang w:val="uk-UA"/>
        </w:rPr>
        <w:t>медичного призначення,</w:t>
      </w:r>
      <w:r w:rsidRPr="001C1FCF">
        <w:rPr>
          <w:noProof/>
          <w:sz w:val="28"/>
          <w:lang w:val="uk-UA"/>
        </w:rPr>
        <w:t xml:space="preserve"> з метою раціонального використання бюджетних коштів, покращення результатів фінансово-господарської діяльності </w:t>
      </w:r>
      <w:r w:rsidR="00A83ADD" w:rsidRPr="001C1FCF">
        <w:rPr>
          <w:noProof/>
          <w:sz w:val="28"/>
          <w:lang w:val="uk-UA"/>
        </w:rPr>
        <w:t xml:space="preserve">комунальних некомерційних підприємств </w:t>
      </w:r>
      <w:r w:rsidRPr="001C1FCF">
        <w:rPr>
          <w:noProof/>
          <w:sz w:val="28"/>
          <w:lang w:val="uk-UA"/>
        </w:rPr>
        <w:t>охорони здоров’я</w:t>
      </w:r>
      <w:r w:rsidR="00D654FB">
        <w:rPr>
          <w:noProof/>
          <w:sz w:val="28"/>
          <w:lang w:val="uk-UA"/>
        </w:rPr>
        <w:t xml:space="preserve"> громади</w:t>
      </w:r>
      <w:r w:rsidRPr="001C1FCF">
        <w:rPr>
          <w:noProof/>
          <w:sz w:val="28"/>
          <w:lang w:val="uk-UA"/>
        </w:rPr>
        <w:t>,</w:t>
      </w:r>
      <w:r w:rsidR="00D654FB">
        <w:rPr>
          <w:noProof/>
          <w:sz w:val="28"/>
          <w:lang w:val="uk-UA"/>
        </w:rPr>
        <w:t xml:space="preserve"> покращення умов праці персоналу та умов перебування пацієнтів, зокрема</w:t>
      </w:r>
      <w:r w:rsidR="005E04ED">
        <w:rPr>
          <w:noProof/>
          <w:sz w:val="28"/>
          <w:lang w:val="uk-UA"/>
        </w:rPr>
        <w:t>,</w:t>
      </w:r>
      <w:r w:rsidR="00D654FB">
        <w:rPr>
          <w:noProof/>
          <w:sz w:val="28"/>
          <w:lang w:val="uk-UA"/>
        </w:rPr>
        <w:t xml:space="preserve"> поранених військовослужбовців, важкохворих та інших, </w:t>
      </w:r>
      <w:r w:rsidRPr="001C1FCF">
        <w:rPr>
          <w:noProof/>
          <w:sz w:val="28"/>
          <w:lang w:val="uk-UA"/>
        </w:rPr>
        <w:t>виникла необхідність прийняття даного проєкту рішення.</w:t>
      </w:r>
    </w:p>
    <w:p w:rsidR="00C70293" w:rsidRPr="00206F6D" w:rsidRDefault="00206F6D" w:rsidP="00C70293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</w:t>
      </w:r>
      <w:r w:rsidR="00C70293" w:rsidRPr="00206F6D">
        <w:rPr>
          <w:sz w:val="28"/>
          <w:szCs w:val="28"/>
          <w:lang w:val="uk-UA" w:eastAsia="uk-UA"/>
        </w:rPr>
        <w:t xml:space="preserve">наліз </w:t>
      </w:r>
      <w:r>
        <w:rPr>
          <w:sz w:val="28"/>
          <w:szCs w:val="28"/>
          <w:lang w:val="uk-UA" w:eastAsia="uk-UA"/>
        </w:rPr>
        <w:t xml:space="preserve">фінансових </w:t>
      </w:r>
      <w:r w:rsidR="00ED024B">
        <w:rPr>
          <w:sz w:val="28"/>
          <w:szCs w:val="28"/>
          <w:lang w:val="uk-UA" w:eastAsia="uk-UA"/>
        </w:rPr>
        <w:t>п</w:t>
      </w:r>
      <w:r w:rsidR="00B13A3A">
        <w:rPr>
          <w:sz w:val="28"/>
          <w:szCs w:val="28"/>
          <w:lang w:val="uk-UA" w:eastAsia="uk-UA"/>
        </w:rPr>
        <w:t>оказників закладів охорони здоров’я</w:t>
      </w:r>
      <w:r>
        <w:rPr>
          <w:sz w:val="28"/>
          <w:szCs w:val="28"/>
          <w:lang w:val="uk-UA" w:eastAsia="uk-UA"/>
        </w:rPr>
        <w:t xml:space="preserve"> </w:t>
      </w:r>
      <w:r w:rsidR="00C70293" w:rsidRPr="00206F6D">
        <w:rPr>
          <w:sz w:val="28"/>
          <w:szCs w:val="28"/>
          <w:lang w:val="uk-UA" w:eastAsia="uk-UA"/>
        </w:rPr>
        <w:t>по</w:t>
      </w:r>
      <w:r w:rsidR="009D64A6" w:rsidRPr="00206F6D">
        <w:rPr>
          <w:sz w:val="28"/>
          <w:szCs w:val="28"/>
          <w:lang w:val="uk-UA" w:eastAsia="uk-UA"/>
        </w:rPr>
        <w:t>передніх років, а саме 20</w:t>
      </w:r>
      <w:r>
        <w:rPr>
          <w:sz w:val="28"/>
          <w:szCs w:val="28"/>
          <w:lang w:val="uk-UA" w:eastAsia="uk-UA"/>
        </w:rPr>
        <w:t>20</w:t>
      </w:r>
      <w:r w:rsidR="009D64A6" w:rsidRPr="00206F6D">
        <w:rPr>
          <w:sz w:val="28"/>
          <w:szCs w:val="28"/>
          <w:lang w:val="uk-UA" w:eastAsia="uk-UA"/>
        </w:rPr>
        <w:t>-202</w:t>
      </w:r>
      <w:r>
        <w:rPr>
          <w:sz w:val="28"/>
          <w:szCs w:val="28"/>
          <w:lang w:val="uk-UA" w:eastAsia="uk-UA"/>
        </w:rPr>
        <w:t>3</w:t>
      </w:r>
      <w:r w:rsidR="00C70293" w:rsidRPr="00206F6D">
        <w:rPr>
          <w:sz w:val="28"/>
          <w:szCs w:val="28"/>
          <w:lang w:val="uk-UA" w:eastAsia="uk-UA"/>
        </w:rPr>
        <w:t xml:space="preserve"> років, </w:t>
      </w:r>
      <w:r w:rsidR="004A50E4" w:rsidRPr="001C1FCF">
        <w:rPr>
          <w:sz w:val="28"/>
          <w:szCs w:val="28"/>
          <w:lang w:val="uk-UA" w:eastAsia="uk-UA"/>
        </w:rPr>
        <w:t>свідчить</w:t>
      </w:r>
      <w:r w:rsidR="00C70293" w:rsidRPr="00206F6D">
        <w:rPr>
          <w:sz w:val="28"/>
          <w:szCs w:val="28"/>
          <w:lang w:val="uk-UA" w:eastAsia="uk-UA"/>
        </w:rPr>
        <w:t xml:space="preserve"> про недофінансування </w:t>
      </w:r>
      <w:r w:rsidR="007C0249" w:rsidRPr="001C1FCF">
        <w:rPr>
          <w:sz w:val="28"/>
          <w:szCs w:val="28"/>
          <w:lang w:val="uk-UA" w:eastAsia="uk-UA"/>
        </w:rPr>
        <w:t xml:space="preserve">медичної </w:t>
      </w:r>
      <w:r w:rsidR="00C70293" w:rsidRPr="00206F6D">
        <w:rPr>
          <w:sz w:val="28"/>
          <w:szCs w:val="28"/>
          <w:lang w:val="uk-UA" w:eastAsia="uk-UA"/>
        </w:rPr>
        <w:t>галузі з коштів держав</w:t>
      </w:r>
      <w:r w:rsidR="00024C05">
        <w:rPr>
          <w:sz w:val="28"/>
          <w:szCs w:val="28"/>
          <w:lang w:val="uk-UA" w:eastAsia="uk-UA"/>
        </w:rPr>
        <w:t>ного бюджету</w:t>
      </w:r>
      <w:r w:rsidR="00C70293" w:rsidRPr="00206F6D">
        <w:rPr>
          <w:sz w:val="28"/>
          <w:szCs w:val="28"/>
          <w:lang w:val="uk-UA" w:eastAsia="uk-UA"/>
        </w:rPr>
        <w:t xml:space="preserve">: </w:t>
      </w:r>
    </w:p>
    <w:p w:rsidR="006304A4" w:rsidRPr="006304A4" w:rsidRDefault="00D6444D" w:rsidP="006304A4">
      <w:pPr>
        <w:pStyle w:val="a4"/>
        <w:numPr>
          <w:ilvl w:val="0"/>
          <w:numId w:val="7"/>
        </w:numPr>
        <w:ind w:left="0" w:firstLine="567"/>
        <w:jc w:val="both"/>
        <w:rPr>
          <w:sz w:val="28"/>
          <w:szCs w:val="28"/>
          <w:lang w:val="uk-UA" w:eastAsia="uk-UA"/>
        </w:rPr>
      </w:pPr>
      <w:r w:rsidRPr="00024C05">
        <w:rPr>
          <w:sz w:val="28"/>
          <w:szCs w:val="28"/>
          <w:lang w:val="uk-UA" w:eastAsia="uk-UA"/>
        </w:rPr>
        <w:t xml:space="preserve">у 2020 році - кошти медичної субвенції </w:t>
      </w:r>
      <w:r w:rsidR="00EC075E" w:rsidRPr="001C1FCF">
        <w:rPr>
          <w:sz w:val="28"/>
          <w:szCs w:val="28"/>
          <w:lang w:val="uk-UA" w:eastAsia="uk-UA"/>
        </w:rPr>
        <w:t>становили</w:t>
      </w:r>
      <w:r w:rsidRPr="00024C05">
        <w:rPr>
          <w:sz w:val="28"/>
          <w:szCs w:val="28"/>
          <w:lang w:val="uk-UA" w:eastAsia="uk-UA"/>
        </w:rPr>
        <w:t xml:space="preserve"> </w:t>
      </w:r>
      <w:r w:rsidR="00F512E1" w:rsidRPr="001C1FCF">
        <w:rPr>
          <w:bCs/>
          <w:sz w:val="28"/>
          <w:szCs w:val="28"/>
          <w:lang w:val="uk-UA" w:eastAsia="uk-UA"/>
        </w:rPr>
        <w:t>59,1</w:t>
      </w:r>
      <w:r w:rsidR="00A26BC9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="00A26BC9">
        <w:rPr>
          <w:bCs/>
          <w:sz w:val="28"/>
          <w:szCs w:val="28"/>
          <w:lang w:val="uk-UA" w:eastAsia="uk-UA"/>
        </w:rPr>
        <w:t>млн.грн</w:t>
      </w:r>
      <w:proofErr w:type="spellEnd"/>
      <w:r w:rsidR="00A26BC9">
        <w:rPr>
          <w:bCs/>
          <w:sz w:val="28"/>
          <w:szCs w:val="28"/>
          <w:lang w:val="uk-UA" w:eastAsia="uk-UA"/>
        </w:rPr>
        <w:t xml:space="preserve">. </w:t>
      </w:r>
      <w:r w:rsidRPr="00024C05">
        <w:rPr>
          <w:bCs/>
          <w:sz w:val="28"/>
          <w:szCs w:val="28"/>
          <w:lang w:val="uk-UA" w:eastAsia="uk-UA"/>
        </w:rPr>
        <w:t xml:space="preserve">з </w:t>
      </w:r>
      <w:r w:rsidR="00F512E1" w:rsidRPr="001C1FCF">
        <w:rPr>
          <w:bCs/>
          <w:sz w:val="28"/>
          <w:szCs w:val="28"/>
          <w:lang w:val="uk-UA" w:eastAsia="uk-UA"/>
        </w:rPr>
        <w:t>163,6</w:t>
      </w:r>
      <w:r w:rsidRPr="00024C05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024C05">
        <w:rPr>
          <w:bCs/>
          <w:sz w:val="28"/>
          <w:szCs w:val="28"/>
          <w:lang w:val="uk-UA" w:eastAsia="uk-UA"/>
        </w:rPr>
        <w:t>млн.грн</w:t>
      </w:r>
      <w:proofErr w:type="spellEnd"/>
      <w:r w:rsidRPr="00024C05">
        <w:rPr>
          <w:bCs/>
          <w:sz w:val="28"/>
          <w:szCs w:val="28"/>
          <w:lang w:val="uk-UA" w:eastAsia="uk-UA"/>
        </w:rPr>
        <w:t xml:space="preserve">. </w:t>
      </w:r>
      <w:r w:rsidR="00F512E1" w:rsidRPr="001C1FCF">
        <w:rPr>
          <w:sz w:val="28"/>
          <w:szCs w:val="28"/>
          <w:lang w:val="uk-UA" w:eastAsia="uk-UA"/>
        </w:rPr>
        <w:t>виділених коштів на галузь</w:t>
      </w:r>
      <w:r w:rsidR="00A26BC9">
        <w:rPr>
          <w:sz w:val="28"/>
          <w:szCs w:val="28"/>
          <w:lang w:val="uk-UA" w:eastAsia="uk-UA"/>
        </w:rPr>
        <w:t>- це</w:t>
      </w:r>
      <w:r w:rsidRPr="00024C05">
        <w:rPr>
          <w:bCs/>
          <w:sz w:val="28"/>
          <w:szCs w:val="28"/>
          <w:lang w:val="uk-UA" w:eastAsia="uk-UA"/>
        </w:rPr>
        <w:t xml:space="preserve"> лише </w:t>
      </w:r>
      <w:r w:rsidR="00F512E1" w:rsidRPr="001C1FCF">
        <w:rPr>
          <w:bCs/>
          <w:sz w:val="28"/>
          <w:szCs w:val="28"/>
          <w:lang w:val="uk-UA" w:eastAsia="uk-UA"/>
        </w:rPr>
        <w:t>36,1</w:t>
      </w:r>
      <w:r w:rsidR="00A26BC9">
        <w:rPr>
          <w:bCs/>
          <w:sz w:val="28"/>
          <w:szCs w:val="28"/>
          <w:lang w:val="uk-UA" w:eastAsia="uk-UA"/>
        </w:rPr>
        <w:t xml:space="preserve"> % від потреб</w:t>
      </w:r>
      <w:r w:rsidRPr="00024C05">
        <w:rPr>
          <w:bCs/>
          <w:sz w:val="28"/>
          <w:szCs w:val="28"/>
          <w:lang w:val="uk-UA" w:eastAsia="uk-UA"/>
        </w:rPr>
        <w:t xml:space="preserve"> медичної галузі.</w:t>
      </w:r>
      <w:r w:rsidR="006304A4">
        <w:rPr>
          <w:bCs/>
          <w:sz w:val="28"/>
          <w:szCs w:val="28"/>
          <w:lang w:val="uk-UA" w:eastAsia="uk-UA"/>
        </w:rPr>
        <w:t xml:space="preserve"> </w:t>
      </w:r>
      <w:r w:rsidR="006304A4" w:rsidRPr="006304A4">
        <w:rPr>
          <w:sz w:val="28"/>
          <w:szCs w:val="28"/>
          <w:shd w:val="clear" w:color="auto" w:fill="FFFFFF" w:themeFill="background1"/>
          <w:lang w:val="uk-UA" w:eastAsia="uk-UA"/>
        </w:rPr>
        <w:t xml:space="preserve">З 01 квітня 2020 року заклади охорони здоров’я Івано-Франківської міської ради перейшли на фінансування за договорами з Національною службою здоров’я України (надалі – НСЗУ) за програмою державних </w:t>
      </w:r>
      <w:r w:rsidR="006304A4" w:rsidRPr="006304A4">
        <w:rPr>
          <w:sz w:val="28"/>
          <w:szCs w:val="28"/>
          <w:shd w:val="clear" w:color="auto" w:fill="FFFFFF" w:themeFill="background1"/>
          <w:lang w:val="uk-UA" w:eastAsia="uk-UA"/>
        </w:rPr>
        <w:lastRenderedPageBreak/>
        <w:t>медичних гарантій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>,</w:t>
      </w:r>
      <w:r w:rsidR="006304A4" w:rsidRPr="006304A4">
        <w:rPr>
          <w:sz w:val="28"/>
          <w:szCs w:val="28"/>
          <w:shd w:val="clear" w:color="auto" w:fill="FFFFFF" w:themeFill="background1"/>
          <w:lang w:val="uk-UA" w:eastAsia="uk-UA"/>
        </w:rPr>
        <w:t xml:space="preserve"> відповідно до вимог Закону України «Про державні фінансові гарантії медичного обслуговування населення».</w:t>
      </w:r>
    </w:p>
    <w:p w:rsidR="0069562F" w:rsidRPr="00EC7FF7" w:rsidRDefault="001C1FCF" w:rsidP="006304A4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FF" w:themeFill="background1"/>
          <w:lang w:val="uk-UA" w:eastAsia="uk-UA"/>
        </w:rPr>
      </w:pPr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Загальний обсяг передбачених видатків на медичну галузь міста за 2020 рік склав 759,6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млн.грн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., в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т.ч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. за загальним фондом бюджету – 176,3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млн.грн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., кошти медичної субвенції з державного бюджету на закупівлю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інсулінів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 для пацієнтів з цукровим діабетом – 12,7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млн.грн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.; за спеціальним фондом  - 112,0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млн.грн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., в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т.ч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. бюджет розвитку – склав 46,1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млн.грн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.,  власні кошти закладів – 65,9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млн.грн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. </w:t>
      </w:r>
      <w:r w:rsidR="00464CF5">
        <w:rPr>
          <w:sz w:val="28"/>
          <w:szCs w:val="28"/>
          <w:shd w:val="clear" w:color="auto" w:fill="FFFFFF" w:themeFill="background1"/>
          <w:lang w:val="uk-UA" w:eastAsia="uk-UA"/>
        </w:rPr>
        <w:t>В</w:t>
      </w:r>
      <w:r w:rsidR="00464CF5" w:rsidRPr="001C1FCF">
        <w:rPr>
          <w:sz w:val="28"/>
          <w:szCs w:val="28"/>
          <w:shd w:val="clear" w:color="auto" w:fill="FFFFFF" w:themeFill="background1"/>
          <w:lang w:val="uk-UA" w:eastAsia="uk-UA"/>
        </w:rPr>
        <w:t>ід Націонал</w:t>
      </w:r>
      <w:r w:rsidR="00464CF5">
        <w:rPr>
          <w:sz w:val="28"/>
          <w:szCs w:val="28"/>
          <w:shd w:val="clear" w:color="auto" w:fill="FFFFFF" w:themeFill="background1"/>
          <w:lang w:val="uk-UA" w:eastAsia="uk-UA"/>
        </w:rPr>
        <w:t xml:space="preserve">ьної служби здоров'я України </w:t>
      </w:r>
      <w:r w:rsidR="00464CF5" w:rsidRPr="00EC7FF7">
        <w:rPr>
          <w:sz w:val="28"/>
          <w:szCs w:val="28"/>
          <w:shd w:val="clear" w:color="auto" w:fill="FFFFFF" w:themeFill="background1"/>
          <w:lang w:val="uk-UA" w:eastAsia="uk-UA"/>
        </w:rPr>
        <w:t>в 2020 р</w:t>
      </w:r>
      <w:r w:rsidR="00464CF5">
        <w:rPr>
          <w:sz w:val="28"/>
          <w:szCs w:val="28"/>
          <w:shd w:val="clear" w:color="auto" w:fill="FFFFFF" w:themeFill="background1"/>
          <w:lang w:val="uk-UA" w:eastAsia="uk-UA"/>
        </w:rPr>
        <w:t>о</w:t>
      </w:r>
      <w:r w:rsidR="00464CF5" w:rsidRPr="00EC7FF7">
        <w:rPr>
          <w:sz w:val="28"/>
          <w:szCs w:val="28"/>
          <w:shd w:val="clear" w:color="auto" w:fill="FFFFFF" w:themeFill="background1"/>
          <w:lang w:val="uk-UA" w:eastAsia="uk-UA"/>
        </w:rPr>
        <w:t>ці</w:t>
      </w:r>
      <w:r w:rsidR="00464CF5">
        <w:rPr>
          <w:sz w:val="28"/>
          <w:szCs w:val="28"/>
          <w:shd w:val="clear" w:color="auto" w:fill="FFFFFF" w:themeFill="background1"/>
          <w:lang w:val="uk-UA" w:eastAsia="uk-UA"/>
        </w:rPr>
        <w:t xml:space="preserve"> з</w:t>
      </w:r>
      <w:r w:rsidR="009C43B2">
        <w:rPr>
          <w:sz w:val="28"/>
          <w:szCs w:val="28"/>
          <w:shd w:val="clear" w:color="auto" w:fill="FFFFFF" w:themeFill="background1"/>
          <w:lang w:val="uk-UA" w:eastAsia="uk-UA"/>
        </w:rPr>
        <w:t>акладами</w:t>
      </w:r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 охорони здоров’я </w:t>
      </w:r>
      <w:r w:rsidRPr="00EC7FF7">
        <w:rPr>
          <w:sz w:val="28"/>
          <w:szCs w:val="28"/>
          <w:shd w:val="clear" w:color="auto" w:fill="FFFFFF" w:themeFill="background1"/>
          <w:lang w:val="uk-UA" w:eastAsia="uk-UA"/>
        </w:rPr>
        <w:t>отрима</w:t>
      </w:r>
      <w:r w:rsidR="00EC7FF7" w:rsidRPr="00EC7FF7">
        <w:rPr>
          <w:sz w:val="28"/>
          <w:szCs w:val="28"/>
          <w:shd w:val="clear" w:color="auto" w:fill="FFFFFF" w:themeFill="background1"/>
          <w:lang w:val="uk-UA" w:eastAsia="uk-UA"/>
        </w:rPr>
        <w:t xml:space="preserve">но </w:t>
      </w:r>
      <w:r w:rsidRPr="00EC7FF7">
        <w:rPr>
          <w:sz w:val="28"/>
          <w:szCs w:val="28"/>
          <w:shd w:val="clear" w:color="auto" w:fill="FFFFFF" w:themeFill="background1"/>
          <w:lang w:val="uk-UA" w:eastAsia="uk-UA"/>
        </w:rPr>
        <w:t>надходжен</w:t>
      </w:r>
      <w:r w:rsidR="00EC7FF7" w:rsidRPr="00EC7FF7">
        <w:rPr>
          <w:sz w:val="28"/>
          <w:szCs w:val="28"/>
          <w:shd w:val="clear" w:color="auto" w:fill="FFFFFF" w:themeFill="background1"/>
          <w:lang w:val="uk-UA" w:eastAsia="uk-UA"/>
        </w:rPr>
        <w:t>ь</w:t>
      </w:r>
      <w:r w:rsidRPr="00EC7FF7">
        <w:rPr>
          <w:sz w:val="28"/>
          <w:szCs w:val="28"/>
          <w:shd w:val="clear" w:color="auto" w:fill="FFFFFF" w:themeFill="background1"/>
          <w:lang w:val="uk-UA" w:eastAsia="uk-UA"/>
        </w:rPr>
        <w:t xml:space="preserve"> в сумі 536,4 млн.</w:t>
      </w:r>
      <w:r w:rsidR="00464CF5">
        <w:rPr>
          <w:sz w:val="28"/>
          <w:szCs w:val="28"/>
          <w:shd w:val="clear" w:color="auto" w:fill="FFFFFF" w:themeFill="background1"/>
          <w:lang w:val="uk-UA" w:eastAsia="uk-UA"/>
        </w:rPr>
        <w:t xml:space="preserve"> </w:t>
      </w:r>
      <w:r w:rsidRPr="00EC7FF7">
        <w:rPr>
          <w:sz w:val="28"/>
          <w:szCs w:val="28"/>
          <w:shd w:val="clear" w:color="auto" w:fill="FFFFFF" w:themeFill="background1"/>
          <w:lang w:val="uk-UA" w:eastAsia="uk-UA"/>
        </w:rPr>
        <w:t>грн.</w:t>
      </w:r>
    </w:p>
    <w:p w:rsidR="00EB48D4" w:rsidRDefault="00EB48D4" w:rsidP="00EB48D4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FF" w:themeFill="background1"/>
          <w:lang w:val="uk-UA" w:eastAsia="uk-UA"/>
        </w:rPr>
      </w:pPr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Бюджет медичної галузі   на  2021 рік склав 864 479,1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тис.грн</w:t>
      </w:r>
      <w:proofErr w:type="spellEnd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., зокрема</w:t>
      </w:r>
      <w:r w:rsidR="00DD584B">
        <w:rPr>
          <w:sz w:val="28"/>
          <w:szCs w:val="28"/>
          <w:shd w:val="clear" w:color="auto" w:fill="FFFFFF" w:themeFill="background1"/>
          <w:lang w:val="uk-UA" w:eastAsia="uk-UA"/>
        </w:rPr>
        <w:t>: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 xml:space="preserve"> 89 134,7 тис. грн.</w:t>
      </w:r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 з міськ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>ого бюджету за загальним фондом, 89</w:t>
      </w:r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 xml:space="preserve">336,3 </w:t>
      </w:r>
      <w:proofErr w:type="spellStart"/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тис.грн</w:t>
      </w:r>
      <w:proofErr w:type="spellEnd"/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 xml:space="preserve">. за спеціальним фондом бюджету: </w:t>
      </w:r>
      <w:r w:rsidRPr="001C1FCF">
        <w:rPr>
          <w:sz w:val="28"/>
          <w:szCs w:val="28"/>
          <w:shd w:val="clear" w:color="auto" w:fill="FFFFFF" w:themeFill="background1"/>
          <w:lang w:val="uk-UA" w:eastAsia="uk-UA"/>
        </w:rPr>
        <w:t>власн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і надходження 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>закладів 52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525,3 тис.</w:t>
      </w:r>
      <w:r w:rsidR="00DD584B">
        <w:rPr>
          <w:sz w:val="28"/>
          <w:szCs w:val="28"/>
          <w:shd w:val="clear" w:color="auto" w:fill="FFFFFF" w:themeFill="background1"/>
          <w:lang w:val="uk-UA" w:eastAsia="uk-UA"/>
        </w:rPr>
        <w:t xml:space="preserve"> 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грн. та видатки розвитку МТГ 36 811,0 тис.</w:t>
      </w:r>
      <w:r w:rsidR="009F28A4">
        <w:rPr>
          <w:sz w:val="28"/>
          <w:szCs w:val="28"/>
          <w:shd w:val="clear" w:color="auto" w:fill="FFFFFF" w:themeFill="background1"/>
          <w:lang w:val="uk-UA" w:eastAsia="uk-UA"/>
        </w:rPr>
        <w:t xml:space="preserve">  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>грн.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,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 xml:space="preserve"> 8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539,1 тис.</w:t>
      </w:r>
      <w:r w:rsidR="00E62292">
        <w:rPr>
          <w:sz w:val="28"/>
          <w:szCs w:val="28"/>
          <w:shd w:val="clear" w:color="auto" w:fill="FFFFFF" w:themeFill="background1"/>
          <w:lang w:val="uk-UA" w:eastAsia="uk-UA"/>
        </w:rPr>
        <w:t xml:space="preserve"> 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грн - державна субвенція на забезпечення лікування пацієнтів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 xml:space="preserve"> з 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цукрови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>м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та нецукрови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>м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діабет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>ом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, 7780,0 </w:t>
      </w:r>
      <w:proofErr w:type="spellStart"/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тис.грн</w:t>
      </w:r>
      <w:proofErr w:type="spellEnd"/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.- на забезпечення централізовано</w:t>
      </w:r>
      <w:r w:rsidR="00EB5171">
        <w:rPr>
          <w:sz w:val="28"/>
          <w:szCs w:val="28"/>
          <w:shd w:val="clear" w:color="auto" w:fill="FFFFFF" w:themeFill="background1"/>
          <w:lang w:val="uk-UA" w:eastAsia="uk-UA"/>
        </w:rPr>
        <w:t>ї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подач</w:t>
      </w:r>
      <w:r w:rsidR="00EB5171">
        <w:rPr>
          <w:sz w:val="28"/>
          <w:szCs w:val="28"/>
          <w:shd w:val="clear" w:color="auto" w:fill="FFFFFF" w:themeFill="background1"/>
          <w:lang w:val="uk-UA" w:eastAsia="uk-UA"/>
        </w:rPr>
        <w:t>і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кисню закладів охорони здоров’я, </w:t>
      </w:r>
      <w:r w:rsidR="00A05EB5">
        <w:rPr>
          <w:sz w:val="28"/>
          <w:szCs w:val="28"/>
          <w:shd w:val="clear" w:color="auto" w:fill="FFFFFF" w:themeFill="background1"/>
          <w:lang w:val="uk-UA" w:eastAsia="uk-UA"/>
        </w:rPr>
        <w:t>для надання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стаціонарн</w:t>
      </w:r>
      <w:r w:rsidR="00A05EB5">
        <w:rPr>
          <w:sz w:val="28"/>
          <w:szCs w:val="28"/>
          <w:shd w:val="clear" w:color="auto" w:fill="FFFFFF" w:themeFill="background1"/>
          <w:lang w:val="uk-UA" w:eastAsia="uk-UA"/>
        </w:rPr>
        <w:t>ої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медичн</w:t>
      </w:r>
      <w:r w:rsidR="00A05EB5">
        <w:rPr>
          <w:sz w:val="28"/>
          <w:szCs w:val="28"/>
          <w:shd w:val="clear" w:color="auto" w:fill="FFFFFF" w:themeFill="background1"/>
          <w:lang w:val="uk-UA" w:eastAsia="uk-UA"/>
        </w:rPr>
        <w:t>ої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допомог</w:t>
      </w:r>
      <w:r w:rsidR="00A05EB5">
        <w:rPr>
          <w:sz w:val="28"/>
          <w:szCs w:val="28"/>
          <w:shd w:val="clear" w:color="auto" w:fill="FFFFFF" w:themeFill="background1"/>
          <w:lang w:val="uk-UA" w:eastAsia="uk-UA"/>
        </w:rPr>
        <w:t>и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пацієнтам з гострою респіраторною хворобою COVID-19, спричиненою </w:t>
      </w:r>
      <w:proofErr w:type="spellStart"/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коронавірусом</w:t>
      </w:r>
      <w:proofErr w:type="spellEnd"/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SARS-CoV-2,</w:t>
      </w:r>
      <w:r w:rsidR="00A26BC9" w:rsidRPr="00A26BC9">
        <w:rPr>
          <w:sz w:val="28"/>
          <w:szCs w:val="28"/>
          <w:shd w:val="clear" w:color="auto" w:fill="FFFFFF" w:themeFill="background1"/>
          <w:lang w:val="uk-UA" w:eastAsia="uk-UA"/>
        </w:rPr>
        <w:t xml:space="preserve"> </w:t>
      </w:r>
      <w:r w:rsidR="00A26BC9" w:rsidRPr="00EB48D4">
        <w:rPr>
          <w:sz w:val="28"/>
          <w:szCs w:val="28"/>
          <w:shd w:val="clear" w:color="auto" w:fill="FFFFFF" w:themeFill="background1"/>
          <w:lang w:val="uk-UA" w:eastAsia="uk-UA"/>
        </w:rPr>
        <w:t>находження від Н</w:t>
      </w:r>
      <w:r w:rsidR="00FD0B79">
        <w:rPr>
          <w:sz w:val="28"/>
          <w:szCs w:val="28"/>
          <w:shd w:val="clear" w:color="auto" w:fill="FFFFFF" w:themeFill="background1"/>
          <w:lang w:val="uk-UA" w:eastAsia="uk-UA"/>
        </w:rPr>
        <w:t>СЗУ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>- 669 689,0  тис.</w:t>
      </w:r>
      <w:r w:rsidR="004D6316">
        <w:rPr>
          <w:sz w:val="28"/>
          <w:szCs w:val="28"/>
          <w:shd w:val="clear" w:color="auto" w:fill="FFFFFF" w:themeFill="background1"/>
          <w:lang w:val="uk-UA" w:eastAsia="uk-UA"/>
        </w:rPr>
        <w:t xml:space="preserve"> </w:t>
      </w:r>
      <w:r w:rsidR="00A26BC9">
        <w:rPr>
          <w:sz w:val="28"/>
          <w:szCs w:val="28"/>
          <w:shd w:val="clear" w:color="auto" w:fill="FFFFFF" w:themeFill="background1"/>
          <w:lang w:val="uk-UA" w:eastAsia="uk-UA"/>
        </w:rPr>
        <w:t>грн.</w:t>
      </w:r>
      <w:r w:rsidRPr="00EB48D4">
        <w:rPr>
          <w:sz w:val="28"/>
          <w:szCs w:val="28"/>
          <w:shd w:val="clear" w:color="auto" w:fill="FFFFFF" w:themeFill="background1"/>
          <w:lang w:val="uk-UA" w:eastAsia="uk-UA"/>
        </w:rPr>
        <w:t xml:space="preserve"> </w:t>
      </w:r>
    </w:p>
    <w:p w:rsidR="004E66E7" w:rsidRDefault="004101CE" w:rsidP="00EB48D4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  <w:lang w:val="uk-UA"/>
        </w:rPr>
      </w:pPr>
      <w:r w:rsidRPr="00EB48D4">
        <w:rPr>
          <w:sz w:val="28"/>
          <w:szCs w:val="28"/>
          <w:lang w:val="uk-UA" w:eastAsia="uk-UA"/>
        </w:rPr>
        <w:t>За 2022</w:t>
      </w:r>
      <w:r w:rsidR="00EB48D4" w:rsidRPr="00EB48D4">
        <w:rPr>
          <w:sz w:val="28"/>
          <w:szCs w:val="28"/>
          <w:lang w:val="uk-UA" w:eastAsia="uk-UA"/>
        </w:rPr>
        <w:t xml:space="preserve"> рік</w:t>
      </w:r>
      <w:r w:rsidR="00EC5F86" w:rsidRPr="00EB48D4">
        <w:rPr>
          <w:sz w:val="28"/>
          <w:szCs w:val="28"/>
          <w:lang w:val="uk-UA" w:eastAsia="uk-UA"/>
        </w:rPr>
        <w:t xml:space="preserve"> на заклади охорони здоров’я Івано-Франківської </w:t>
      </w:r>
      <w:r w:rsidR="008F3CBB" w:rsidRPr="00EB48D4">
        <w:rPr>
          <w:sz w:val="28"/>
          <w:szCs w:val="28"/>
          <w:lang w:val="uk-UA" w:eastAsia="uk-UA"/>
        </w:rPr>
        <w:t>міської ради</w:t>
      </w:r>
      <w:r w:rsidR="00EC5F86" w:rsidRPr="00EB48D4">
        <w:rPr>
          <w:sz w:val="28"/>
          <w:szCs w:val="28"/>
          <w:lang w:val="uk-UA" w:eastAsia="uk-UA"/>
        </w:rPr>
        <w:t xml:space="preserve"> </w:t>
      </w:r>
      <w:r w:rsidR="0049053A">
        <w:rPr>
          <w:sz w:val="28"/>
          <w:szCs w:val="28"/>
          <w:lang w:val="uk-UA" w:eastAsia="uk-UA"/>
        </w:rPr>
        <w:t>із загального фонду бюджету громади</w:t>
      </w:r>
      <w:r w:rsidR="008F3CBB" w:rsidRPr="00EB48D4">
        <w:rPr>
          <w:sz w:val="28"/>
          <w:szCs w:val="28"/>
          <w:lang w:val="uk-UA" w:eastAsia="uk-UA"/>
        </w:rPr>
        <w:t xml:space="preserve"> виділено </w:t>
      </w:r>
      <w:r w:rsidRPr="00EB48D4">
        <w:rPr>
          <w:sz w:val="28"/>
          <w:szCs w:val="28"/>
          <w:lang w:val="uk-UA" w:eastAsia="uk-UA"/>
        </w:rPr>
        <w:t>98,9</w:t>
      </w:r>
      <w:r w:rsidR="00EC5F86" w:rsidRPr="00EB48D4">
        <w:rPr>
          <w:sz w:val="28"/>
          <w:szCs w:val="28"/>
          <w:lang w:val="uk-UA" w:eastAsia="uk-UA"/>
        </w:rPr>
        <w:t xml:space="preserve"> </w:t>
      </w:r>
      <w:r w:rsidR="008F3CBB" w:rsidRPr="00EB48D4">
        <w:rPr>
          <w:sz w:val="28"/>
          <w:szCs w:val="28"/>
          <w:lang w:val="uk-UA" w:eastAsia="uk-UA"/>
        </w:rPr>
        <w:t xml:space="preserve">млн. </w:t>
      </w:r>
      <w:r w:rsidR="00EC5F86" w:rsidRPr="00EB48D4">
        <w:rPr>
          <w:sz w:val="28"/>
          <w:szCs w:val="28"/>
          <w:lang w:val="uk-UA" w:eastAsia="uk-UA"/>
        </w:rPr>
        <w:t>грн</w:t>
      </w:r>
      <w:r w:rsidRPr="00EB48D4">
        <w:rPr>
          <w:sz w:val="28"/>
          <w:szCs w:val="28"/>
          <w:lang w:val="uk-UA" w:eastAsia="uk-UA"/>
        </w:rPr>
        <w:t>, за спеціальним фондом бюджету</w:t>
      </w:r>
      <w:r w:rsidRPr="00EB48D4">
        <w:rPr>
          <w:rStyle w:val="docdata"/>
          <w:sz w:val="28"/>
          <w:szCs w:val="28"/>
          <w:lang w:val="uk-UA" w:eastAsia="uk-UA"/>
        </w:rPr>
        <w:t xml:space="preserve"> </w:t>
      </w:r>
      <w:r w:rsidRPr="00EB48D4">
        <w:rPr>
          <w:rStyle w:val="docdata"/>
          <w:bCs/>
          <w:color w:val="000000"/>
          <w:sz w:val="28"/>
          <w:szCs w:val="28"/>
          <w:lang w:val="uk-UA"/>
        </w:rPr>
        <w:t>75,9</w:t>
      </w:r>
      <w:r w:rsidRPr="00EB48D4">
        <w:rPr>
          <w:color w:val="000000"/>
          <w:sz w:val="28"/>
          <w:szCs w:val="28"/>
        </w:rPr>
        <w:t> </w:t>
      </w:r>
      <w:proofErr w:type="spellStart"/>
      <w:r w:rsidR="006A5004" w:rsidRPr="00EB48D4">
        <w:rPr>
          <w:color w:val="000000"/>
          <w:sz w:val="28"/>
          <w:szCs w:val="28"/>
          <w:lang w:val="uk-UA"/>
        </w:rPr>
        <w:t>млн</w:t>
      </w:r>
      <w:r w:rsidRPr="00EB48D4">
        <w:rPr>
          <w:color w:val="000000"/>
          <w:sz w:val="28"/>
          <w:szCs w:val="28"/>
          <w:lang w:val="uk-UA"/>
        </w:rPr>
        <w:t>.грн</w:t>
      </w:r>
      <w:proofErr w:type="spellEnd"/>
      <w:r w:rsidRPr="00EB48D4">
        <w:rPr>
          <w:color w:val="000000"/>
          <w:sz w:val="28"/>
          <w:szCs w:val="28"/>
          <w:lang w:val="uk-UA"/>
        </w:rPr>
        <w:t>. (власні надходження ЗОЗ 46,7 млн.</w:t>
      </w:r>
      <w:r w:rsidR="004D6316">
        <w:rPr>
          <w:color w:val="000000"/>
          <w:sz w:val="28"/>
          <w:szCs w:val="28"/>
          <w:lang w:val="uk-UA"/>
        </w:rPr>
        <w:t xml:space="preserve"> </w:t>
      </w:r>
      <w:r w:rsidRPr="00EB48D4">
        <w:rPr>
          <w:color w:val="000000"/>
          <w:sz w:val="28"/>
          <w:szCs w:val="28"/>
          <w:lang w:val="uk-UA"/>
        </w:rPr>
        <w:t xml:space="preserve">грн. та видатки розвитку МТГ </w:t>
      </w:r>
      <w:r w:rsidR="006A5004" w:rsidRPr="00EB48D4">
        <w:rPr>
          <w:color w:val="000000"/>
          <w:sz w:val="28"/>
          <w:szCs w:val="28"/>
          <w:lang w:val="uk-UA"/>
        </w:rPr>
        <w:t>29,2</w:t>
      </w:r>
      <w:r w:rsidRPr="00EB48D4">
        <w:rPr>
          <w:color w:val="000000"/>
          <w:sz w:val="28"/>
          <w:szCs w:val="28"/>
        </w:rPr>
        <w:t> </w:t>
      </w:r>
      <w:proofErr w:type="spellStart"/>
      <w:r w:rsidR="006A5004" w:rsidRPr="00EB48D4">
        <w:rPr>
          <w:color w:val="000000"/>
          <w:sz w:val="28"/>
          <w:szCs w:val="28"/>
          <w:lang w:val="uk-UA"/>
        </w:rPr>
        <w:t>млн</w:t>
      </w:r>
      <w:r w:rsidR="00FD0B79">
        <w:rPr>
          <w:color w:val="000000"/>
          <w:sz w:val="28"/>
          <w:szCs w:val="28"/>
          <w:lang w:val="uk-UA"/>
        </w:rPr>
        <w:t>.грн</w:t>
      </w:r>
      <w:proofErr w:type="spellEnd"/>
      <w:r w:rsidR="00FD0B79">
        <w:rPr>
          <w:color w:val="000000"/>
          <w:sz w:val="28"/>
          <w:szCs w:val="28"/>
          <w:lang w:val="uk-UA"/>
        </w:rPr>
        <w:t xml:space="preserve">.), </w:t>
      </w:r>
      <w:r w:rsidR="00A41318">
        <w:rPr>
          <w:color w:val="000000"/>
          <w:sz w:val="28"/>
          <w:szCs w:val="28"/>
          <w:lang w:val="uk-UA"/>
        </w:rPr>
        <w:t>н</w:t>
      </w:r>
      <w:r w:rsidRPr="00EB48D4">
        <w:rPr>
          <w:color w:val="000000"/>
          <w:sz w:val="28"/>
          <w:szCs w:val="28"/>
          <w:lang w:val="uk-UA"/>
        </w:rPr>
        <w:t>аходження від Н</w:t>
      </w:r>
      <w:r w:rsidR="00FD0B79">
        <w:rPr>
          <w:color w:val="000000"/>
          <w:sz w:val="28"/>
          <w:szCs w:val="28"/>
          <w:lang w:val="uk-UA"/>
        </w:rPr>
        <w:t>СЗУ</w:t>
      </w:r>
      <w:r w:rsidRPr="00EB48D4">
        <w:rPr>
          <w:color w:val="000000"/>
          <w:sz w:val="28"/>
          <w:szCs w:val="28"/>
          <w:lang w:val="uk-UA"/>
        </w:rPr>
        <w:t xml:space="preserve"> за програмою медичних гарантій склали </w:t>
      </w:r>
      <w:r w:rsidRPr="00EB48D4">
        <w:rPr>
          <w:rStyle w:val="docdata"/>
          <w:bCs/>
          <w:color w:val="000000"/>
          <w:sz w:val="28"/>
          <w:szCs w:val="28"/>
          <w:lang w:val="uk-UA"/>
        </w:rPr>
        <w:t>736,9</w:t>
      </w:r>
      <w:r w:rsidRPr="00EB48D4">
        <w:rPr>
          <w:bCs/>
          <w:color w:val="000000"/>
          <w:sz w:val="28"/>
          <w:szCs w:val="28"/>
        </w:rPr>
        <w:t> </w:t>
      </w:r>
      <w:r w:rsidRPr="00EB48D4">
        <w:rPr>
          <w:bCs/>
          <w:color w:val="000000"/>
          <w:sz w:val="28"/>
          <w:szCs w:val="28"/>
          <w:lang w:val="uk-UA"/>
        </w:rPr>
        <w:t xml:space="preserve"> </w:t>
      </w:r>
      <w:r w:rsidRPr="00EB48D4">
        <w:rPr>
          <w:color w:val="000000"/>
          <w:sz w:val="28"/>
          <w:szCs w:val="28"/>
          <w:lang w:val="uk-UA"/>
        </w:rPr>
        <w:t>млн.</w:t>
      </w:r>
      <w:r w:rsidR="004D6316">
        <w:rPr>
          <w:color w:val="000000"/>
          <w:sz w:val="28"/>
          <w:szCs w:val="28"/>
          <w:lang w:val="uk-UA"/>
        </w:rPr>
        <w:t xml:space="preserve"> </w:t>
      </w:r>
      <w:r w:rsidRPr="00EB48D4">
        <w:rPr>
          <w:color w:val="000000"/>
          <w:sz w:val="28"/>
          <w:szCs w:val="28"/>
          <w:lang w:val="uk-UA"/>
        </w:rPr>
        <w:t xml:space="preserve">грн. </w:t>
      </w:r>
    </w:p>
    <w:p w:rsidR="004D35CA" w:rsidRPr="00EB48D4" w:rsidRDefault="004D35CA" w:rsidP="00EB48D4">
      <w:pPr>
        <w:shd w:val="clear" w:color="auto" w:fill="FFFFFF" w:themeFill="background1"/>
        <w:ind w:firstLine="709"/>
        <w:jc w:val="both"/>
        <w:rPr>
          <w:sz w:val="28"/>
          <w:szCs w:val="28"/>
          <w:lang w:val="uk-UA" w:eastAsia="uk-UA"/>
        </w:rPr>
      </w:pPr>
      <w:r w:rsidRPr="00EB48D4">
        <w:rPr>
          <w:sz w:val="28"/>
          <w:szCs w:val="28"/>
          <w:lang w:val="uk-UA" w:eastAsia="uk-UA"/>
        </w:rPr>
        <w:t>Кошти отримані з</w:t>
      </w:r>
      <w:r w:rsidR="003D6370" w:rsidRPr="00EB48D4">
        <w:rPr>
          <w:sz w:val="28"/>
          <w:szCs w:val="28"/>
          <w:lang w:val="uk-UA" w:eastAsia="uk-UA"/>
        </w:rPr>
        <w:t>а  програмою</w:t>
      </w:r>
      <w:r w:rsidR="008F3CBB" w:rsidRPr="00EB48D4">
        <w:rPr>
          <w:sz w:val="28"/>
          <w:szCs w:val="28"/>
          <w:lang w:val="uk-UA" w:eastAsia="uk-UA"/>
        </w:rPr>
        <w:t xml:space="preserve"> медичних гарантій відповідно до вимог Закону України «Про державні фінансові гарантії медич</w:t>
      </w:r>
      <w:r w:rsidRPr="00EB48D4">
        <w:rPr>
          <w:sz w:val="28"/>
          <w:szCs w:val="28"/>
          <w:lang w:val="uk-UA" w:eastAsia="uk-UA"/>
        </w:rPr>
        <w:t xml:space="preserve">ного обслуговування населення» та надходження із місцевого бюджету покривають </w:t>
      </w:r>
      <w:r w:rsidR="00244E79">
        <w:rPr>
          <w:sz w:val="28"/>
          <w:szCs w:val="28"/>
          <w:lang w:val="uk-UA" w:eastAsia="uk-UA"/>
        </w:rPr>
        <w:t>близько 75</w:t>
      </w:r>
      <w:r w:rsidRPr="00EB48D4">
        <w:rPr>
          <w:sz w:val="28"/>
          <w:szCs w:val="28"/>
          <w:lang w:val="uk-UA" w:eastAsia="uk-UA"/>
        </w:rPr>
        <w:t>-8</w:t>
      </w:r>
      <w:r w:rsidR="004A2FA5">
        <w:rPr>
          <w:sz w:val="28"/>
          <w:szCs w:val="28"/>
          <w:lang w:val="uk-UA" w:eastAsia="uk-UA"/>
        </w:rPr>
        <w:t>5</w:t>
      </w:r>
      <w:r w:rsidRPr="00EB48D4">
        <w:rPr>
          <w:sz w:val="28"/>
          <w:szCs w:val="28"/>
          <w:lang w:val="uk-UA" w:eastAsia="uk-UA"/>
        </w:rPr>
        <w:t xml:space="preserve">% потреб закладів у розрізі основних статей витрат, </w:t>
      </w:r>
      <w:r w:rsidR="004A2FA5">
        <w:rPr>
          <w:sz w:val="28"/>
          <w:szCs w:val="28"/>
          <w:lang w:val="uk-UA" w:eastAsia="uk-UA"/>
        </w:rPr>
        <w:t>при необхідності</w:t>
      </w:r>
      <w:r w:rsidRPr="00EB48D4">
        <w:rPr>
          <w:sz w:val="28"/>
          <w:szCs w:val="28"/>
          <w:lang w:val="uk-UA" w:eastAsia="uk-UA"/>
        </w:rPr>
        <w:t xml:space="preserve"> </w:t>
      </w:r>
      <w:r w:rsidR="004A2FA5">
        <w:rPr>
          <w:sz w:val="28"/>
          <w:szCs w:val="28"/>
          <w:lang w:val="uk-UA" w:eastAsia="uk-UA"/>
        </w:rPr>
        <w:t xml:space="preserve">оновлення матеріально-технічної бази, </w:t>
      </w:r>
      <w:proofErr w:type="spellStart"/>
      <w:r w:rsidRPr="00EB48D4">
        <w:rPr>
          <w:sz w:val="28"/>
          <w:szCs w:val="28"/>
          <w:lang w:val="uk-UA" w:eastAsia="uk-UA"/>
        </w:rPr>
        <w:t>закупів</w:t>
      </w:r>
      <w:r w:rsidR="004A2FA5">
        <w:rPr>
          <w:sz w:val="28"/>
          <w:szCs w:val="28"/>
          <w:lang w:val="uk-UA" w:eastAsia="uk-UA"/>
        </w:rPr>
        <w:t>і</w:t>
      </w:r>
      <w:proofErr w:type="spellEnd"/>
      <w:r w:rsidR="004A2FA5">
        <w:rPr>
          <w:sz w:val="28"/>
          <w:szCs w:val="28"/>
          <w:lang w:val="uk-UA" w:eastAsia="uk-UA"/>
        </w:rPr>
        <w:t xml:space="preserve"> </w:t>
      </w:r>
      <w:proofErr w:type="spellStart"/>
      <w:r w:rsidR="004A2FA5">
        <w:rPr>
          <w:sz w:val="28"/>
          <w:szCs w:val="28"/>
          <w:lang w:val="uk-UA" w:eastAsia="uk-UA"/>
        </w:rPr>
        <w:t>дороговартісного</w:t>
      </w:r>
      <w:proofErr w:type="spellEnd"/>
      <w:r w:rsidR="004A2FA5">
        <w:rPr>
          <w:sz w:val="28"/>
          <w:szCs w:val="28"/>
          <w:lang w:val="uk-UA" w:eastAsia="uk-UA"/>
        </w:rPr>
        <w:t xml:space="preserve"> обладнання відповідно до вимог НСЗУ, проведення капітальних ремонтів з метою дотримання вимог інфекційного контролю та покращених умов перебування пацієнтів, зокрема поранених військовослужбовців, важкохворих тощо.</w:t>
      </w:r>
      <w:r w:rsidRPr="00EB48D4">
        <w:rPr>
          <w:sz w:val="28"/>
          <w:szCs w:val="28"/>
          <w:lang w:val="uk-UA" w:eastAsia="uk-UA"/>
        </w:rPr>
        <w:t xml:space="preserve"> </w:t>
      </w:r>
    </w:p>
    <w:p w:rsidR="004E0B0F" w:rsidRPr="004E0B0F" w:rsidRDefault="00521C78" w:rsidP="00521C78">
      <w:pPr>
        <w:shd w:val="clear" w:color="auto" w:fill="FFFFFF" w:themeFill="background1"/>
        <w:ind w:firstLine="709"/>
        <w:jc w:val="both"/>
        <w:rPr>
          <w:sz w:val="28"/>
          <w:szCs w:val="28"/>
          <w:lang w:val="uk-UA" w:eastAsia="uk-UA"/>
        </w:rPr>
      </w:pPr>
      <w:r w:rsidRPr="00DA66BF">
        <w:rPr>
          <w:sz w:val="28"/>
          <w:szCs w:val="28"/>
          <w:lang w:val="uk-UA" w:eastAsia="uk-UA"/>
        </w:rPr>
        <w:t xml:space="preserve">З огляду </w:t>
      </w:r>
      <w:r>
        <w:rPr>
          <w:sz w:val="28"/>
          <w:szCs w:val="28"/>
          <w:lang w:val="uk-UA" w:eastAsia="uk-UA"/>
        </w:rPr>
        <w:t>на ситуацію, заклади намагаються зал</w:t>
      </w:r>
      <w:r w:rsidR="00AA5397">
        <w:rPr>
          <w:sz w:val="28"/>
          <w:szCs w:val="28"/>
          <w:lang w:val="uk-UA" w:eastAsia="uk-UA"/>
        </w:rPr>
        <w:t>учити додаткові кошти для органі</w:t>
      </w:r>
      <w:r>
        <w:rPr>
          <w:sz w:val="28"/>
          <w:szCs w:val="28"/>
          <w:lang w:val="uk-UA" w:eastAsia="uk-UA"/>
        </w:rPr>
        <w:t>зації роботи</w:t>
      </w:r>
      <w:r w:rsidR="00AA5397">
        <w:rPr>
          <w:sz w:val="28"/>
          <w:szCs w:val="28"/>
          <w:lang w:val="uk-UA" w:eastAsia="uk-UA"/>
        </w:rPr>
        <w:t xml:space="preserve"> відповідно до вимог НСЗУ, потреб пацієнтів, з метою</w:t>
      </w:r>
      <w:r>
        <w:rPr>
          <w:sz w:val="28"/>
          <w:szCs w:val="28"/>
          <w:lang w:val="uk-UA" w:eastAsia="uk-UA"/>
        </w:rPr>
        <w:t xml:space="preserve"> підвищ</w:t>
      </w:r>
      <w:r w:rsidR="00D17CA2">
        <w:rPr>
          <w:sz w:val="28"/>
          <w:szCs w:val="28"/>
          <w:lang w:val="uk-UA" w:eastAsia="uk-UA"/>
        </w:rPr>
        <w:t>ення</w:t>
      </w:r>
      <w:r>
        <w:rPr>
          <w:sz w:val="28"/>
          <w:szCs w:val="28"/>
          <w:lang w:val="uk-UA" w:eastAsia="uk-UA"/>
        </w:rPr>
        <w:t xml:space="preserve"> рів</w:t>
      </w:r>
      <w:r w:rsidR="00D17CA2">
        <w:rPr>
          <w:sz w:val="28"/>
          <w:szCs w:val="28"/>
          <w:lang w:val="uk-UA" w:eastAsia="uk-UA"/>
        </w:rPr>
        <w:t>ня</w:t>
      </w:r>
      <w:r>
        <w:rPr>
          <w:sz w:val="28"/>
          <w:szCs w:val="28"/>
          <w:lang w:val="uk-UA" w:eastAsia="uk-UA"/>
        </w:rPr>
        <w:t xml:space="preserve"> </w:t>
      </w:r>
      <w:r w:rsidR="00244E79">
        <w:rPr>
          <w:sz w:val="28"/>
          <w:szCs w:val="28"/>
          <w:lang w:val="uk-UA" w:eastAsia="uk-UA"/>
        </w:rPr>
        <w:t xml:space="preserve">та якості </w:t>
      </w:r>
      <w:r>
        <w:rPr>
          <w:sz w:val="28"/>
          <w:szCs w:val="28"/>
          <w:lang w:val="uk-UA" w:eastAsia="uk-UA"/>
        </w:rPr>
        <w:t>надання медичних послуг</w:t>
      </w:r>
      <w:r w:rsidR="001A39C5">
        <w:rPr>
          <w:sz w:val="28"/>
          <w:szCs w:val="28"/>
          <w:lang w:val="uk-UA" w:eastAsia="uk-UA"/>
        </w:rPr>
        <w:t>, забезпечення</w:t>
      </w:r>
      <w:r w:rsidR="00192605">
        <w:rPr>
          <w:sz w:val="28"/>
          <w:szCs w:val="28"/>
          <w:lang w:val="uk-UA" w:eastAsia="uk-UA"/>
        </w:rPr>
        <w:t xml:space="preserve"> </w:t>
      </w:r>
      <w:r w:rsidR="00D17CA2">
        <w:rPr>
          <w:sz w:val="28"/>
          <w:szCs w:val="28"/>
          <w:lang w:val="uk-UA" w:eastAsia="uk-UA"/>
        </w:rPr>
        <w:t>гідн</w:t>
      </w:r>
      <w:r w:rsidR="00192605">
        <w:rPr>
          <w:sz w:val="28"/>
          <w:szCs w:val="28"/>
          <w:lang w:val="uk-UA" w:eastAsia="uk-UA"/>
        </w:rPr>
        <w:t>ої оплати</w:t>
      </w:r>
      <w:r>
        <w:rPr>
          <w:sz w:val="28"/>
          <w:szCs w:val="28"/>
          <w:lang w:val="uk-UA" w:eastAsia="uk-UA"/>
        </w:rPr>
        <w:t xml:space="preserve"> п</w:t>
      </w:r>
      <w:r w:rsidR="00AA5397">
        <w:rPr>
          <w:sz w:val="28"/>
          <w:szCs w:val="28"/>
          <w:lang w:val="uk-UA" w:eastAsia="uk-UA"/>
        </w:rPr>
        <w:t xml:space="preserve">раці </w:t>
      </w:r>
      <w:r w:rsidR="00DA66BF">
        <w:rPr>
          <w:sz w:val="28"/>
          <w:szCs w:val="28"/>
          <w:lang w:val="uk-UA" w:eastAsia="uk-UA"/>
        </w:rPr>
        <w:t>працівників</w:t>
      </w:r>
      <w:r w:rsidR="00AA5397">
        <w:rPr>
          <w:sz w:val="28"/>
          <w:szCs w:val="28"/>
          <w:lang w:val="uk-UA" w:eastAsia="uk-UA"/>
        </w:rPr>
        <w:t xml:space="preserve">, покращення умов </w:t>
      </w:r>
      <w:r w:rsidR="00DA66BF">
        <w:rPr>
          <w:sz w:val="28"/>
          <w:szCs w:val="28"/>
          <w:lang w:val="uk-UA" w:eastAsia="uk-UA"/>
        </w:rPr>
        <w:t xml:space="preserve">їх </w:t>
      </w:r>
      <w:r w:rsidR="00AA5397">
        <w:rPr>
          <w:sz w:val="28"/>
          <w:szCs w:val="28"/>
          <w:lang w:val="uk-UA" w:eastAsia="uk-UA"/>
        </w:rPr>
        <w:t>робот</w:t>
      </w:r>
      <w:r w:rsidR="00244E79">
        <w:rPr>
          <w:sz w:val="28"/>
          <w:szCs w:val="28"/>
          <w:lang w:val="uk-UA" w:eastAsia="uk-UA"/>
        </w:rPr>
        <w:t>и та умов перебування пацієнтів, доступності медичних закладів для пацієнтів з особливими потребами шляхом надання платних послу які не покриваються програмою державних медичних гарантій.</w:t>
      </w:r>
    </w:p>
    <w:p w:rsidR="004E0B0F" w:rsidRPr="004E0B0F" w:rsidRDefault="009A5174" w:rsidP="004E0B0F">
      <w:pPr>
        <w:shd w:val="clear" w:color="auto" w:fill="FFFFFF" w:themeFill="background1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Для</w:t>
      </w:r>
      <w:r w:rsidR="00B526A4" w:rsidRPr="00B526A4">
        <w:rPr>
          <w:sz w:val="28"/>
          <w:szCs w:val="28"/>
          <w:lang w:val="uk-UA" w:eastAsia="uk-UA"/>
        </w:rPr>
        <w:t xml:space="preserve"> підтрим</w:t>
      </w:r>
      <w:r>
        <w:rPr>
          <w:sz w:val="28"/>
          <w:szCs w:val="28"/>
          <w:lang w:val="uk-UA" w:eastAsia="uk-UA"/>
        </w:rPr>
        <w:t>ки діяльно</w:t>
      </w:r>
      <w:r w:rsidR="00B526A4" w:rsidRPr="00B526A4">
        <w:rPr>
          <w:sz w:val="28"/>
          <w:szCs w:val="28"/>
          <w:lang w:val="uk-UA" w:eastAsia="uk-UA"/>
        </w:rPr>
        <w:t>ст</w:t>
      </w:r>
      <w:r>
        <w:rPr>
          <w:sz w:val="28"/>
          <w:szCs w:val="28"/>
          <w:lang w:val="uk-UA" w:eastAsia="uk-UA"/>
        </w:rPr>
        <w:t>і</w:t>
      </w:r>
      <w:r w:rsidR="00B526A4" w:rsidRPr="00B526A4">
        <w:rPr>
          <w:sz w:val="28"/>
          <w:szCs w:val="28"/>
          <w:lang w:val="uk-UA" w:eastAsia="uk-UA"/>
        </w:rPr>
        <w:t xml:space="preserve"> заклад</w:t>
      </w:r>
      <w:r>
        <w:rPr>
          <w:sz w:val="28"/>
          <w:szCs w:val="28"/>
          <w:lang w:val="uk-UA" w:eastAsia="uk-UA"/>
        </w:rPr>
        <w:t>ів</w:t>
      </w:r>
      <w:r w:rsidR="00B526A4" w:rsidRPr="00B526A4">
        <w:rPr>
          <w:sz w:val="28"/>
          <w:szCs w:val="28"/>
          <w:lang w:val="uk-UA" w:eastAsia="uk-UA"/>
        </w:rPr>
        <w:t xml:space="preserve"> охорони здоров’я </w:t>
      </w:r>
      <w:r>
        <w:rPr>
          <w:sz w:val="28"/>
          <w:szCs w:val="28"/>
          <w:lang w:val="uk-UA" w:eastAsia="uk-UA"/>
        </w:rPr>
        <w:t xml:space="preserve">також </w:t>
      </w:r>
      <w:r w:rsidR="00B526A4" w:rsidRPr="00B526A4">
        <w:rPr>
          <w:sz w:val="28"/>
          <w:szCs w:val="28"/>
          <w:lang w:val="uk-UA" w:eastAsia="uk-UA"/>
        </w:rPr>
        <w:t>залуча</w:t>
      </w:r>
      <w:r>
        <w:rPr>
          <w:sz w:val="28"/>
          <w:szCs w:val="28"/>
          <w:lang w:val="uk-UA" w:eastAsia="uk-UA"/>
        </w:rPr>
        <w:t>ються інші інвестиції</w:t>
      </w:r>
      <w:r w:rsidR="003D17E2">
        <w:rPr>
          <w:sz w:val="28"/>
          <w:szCs w:val="28"/>
          <w:lang w:val="uk-UA" w:eastAsia="uk-UA"/>
        </w:rPr>
        <w:t xml:space="preserve"> не заборонені законом</w:t>
      </w:r>
      <w:r>
        <w:rPr>
          <w:sz w:val="28"/>
          <w:szCs w:val="28"/>
          <w:lang w:val="uk-UA" w:eastAsia="uk-UA"/>
        </w:rPr>
        <w:t>, зокрема,</w:t>
      </w:r>
      <w:r w:rsidR="00B526A4" w:rsidRPr="00B526A4">
        <w:rPr>
          <w:sz w:val="28"/>
          <w:szCs w:val="28"/>
          <w:lang w:val="uk-UA" w:eastAsia="uk-UA"/>
        </w:rPr>
        <w:t xml:space="preserve"> благодійна допомога</w:t>
      </w:r>
      <w:r w:rsidR="00B526A4">
        <w:rPr>
          <w:sz w:val="28"/>
          <w:szCs w:val="28"/>
          <w:lang w:val="uk-UA" w:eastAsia="uk-UA"/>
        </w:rPr>
        <w:t xml:space="preserve">, однак вона </w:t>
      </w:r>
      <w:r w:rsidR="00B526A4" w:rsidRPr="00B526A4">
        <w:rPr>
          <w:sz w:val="28"/>
          <w:szCs w:val="28"/>
          <w:lang w:val="uk-UA" w:eastAsia="uk-UA"/>
        </w:rPr>
        <w:t xml:space="preserve"> складає </w:t>
      </w:r>
      <w:r>
        <w:rPr>
          <w:sz w:val="28"/>
          <w:szCs w:val="28"/>
          <w:lang w:val="uk-UA" w:eastAsia="uk-UA"/>
        </w:rPr>
        <w:t xml:space="preserve">від </w:t>
      </w:r>
      <w:r w:rsidR="004D35CA">
        <w:rPr>
          <w:sz w:val="28"/>
          <w:szCs w:val="28"/>
          <w:lang w:val="uk-UA" w:eastAsia="uk-UA"/>
        </w:rPr>
        <w:t>3</w:t>
      </w:r>
      <w:r>
        <w:rPr>
          <w:sz w:val="28"/>
          <w:szCs w:val="28"/>
          <w:lang w:val="uk-UA" w:eastAsia="uk-UA"/>
        </w:rPr>
        <w:t xml:space="preserve"> до </w:t>
      </w:r>
      <w:r w:rsidR="004D35CA">
        <w:rPr>
          <w:sz w:val="28"/>
          <w:szCs w:val="28"/>
          <w:lang w:val="uk-UA" w:eastAsia="uk-UA"/>
        </w:rPr>
        <w:t>8</w:t>
      </w:r>
      <w:r>
        <w:rPr>
          <w:sz w:val="28"/>
          <w:szCs w:val="28"/>
          <w:lang w:val="uk-UA" w:eastAsia="uk-UA"/>
        </w:rPr>
        <w:t xml:space="preserve"> </w:t>
      </w:r>
      <w:r w:rsidR="00B526A4">
        <w:rPr>
          <w:sz w:val="28"/>
          <w:szCs w:val="28"/>
          <w:lang w:val="uk-UA" w:eastAsia="uk-UA"/>
        </w:rPr>
        <w:t xml:space="preserve">% </w:t>
      </w:r>
      <w:r w:rsidR="003D17E2">
        <w:rPr>
          <w:sz w:val="28"/>
          <w:szCs w:val="28"/>
          <w:lang w:val="uk-UA" w:eastAsia="uk-UA"/>
        </w:rPr>
        <w:t xml:space="preserve">всіх </w:t>
      </w:r>
      <w:r w:rsidR="00B526A4">
        <w:rPr>
          <w:sz w:val="28"/>
          <w:szCs w:val="28"/>
          <w:lang w:val="uk-UA" w:eastAsia="uk-UA"/>
        </w:rPr>
        <w:t>надходжен</w:t>
      </w:r>
      <w:r>
        <w:rPr>
          <w:sz w:val="28"/>
          <w:szCs w:val="28"/>
          <w:lang w:val="uk-UA" w:eastAsia="uk-UA"/>
        </w:rPr>
        <w:t>ь</w:t>
      </w:r>
      <w:r w:rsidR="00B526A4">
        <w:rPr>
          <w:sz w:val="28"/>
          <w:szCs w:val="28"/>
          <w:lang w:val="uk-UA" w:eastAsia="uk-UA"/>
        </w:rPr>
        <w:t xml:space="preserve"> закладів</w:t>
      </w:r>
      <w:r w:rsidR="00B526A4" w:rsidRPr="00B526A4">
        <w:rPr>
          <w:sz w:val="28"/>
          <w:szCs w:val="28"/>
          <w:lang w:val="uk-UA" w:eastAsia="uk-UA"/>
        </w:rPr>
        <w:t>.</w:t>
      </w:r>
    </w:p>
    <w:p w:rsidR="00C70293" w:rsidRPr="00772BA0" w:rsidRDefault="00695F1C" w:rsidP="00C70293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Отже</w:t>
      </w:r>
      <w:r w:rsidR="00C70293" w:rsidRPr="00772BA0">
        <w:rPr>
          <w:sz w:val="28"/>
          <w:szCs w:val="28"/>
          <w:lang w:val="uk-UA" w:eastAsia="uk-UA"/>
        </w:rPr>
        <w:t xml:space="preserve">, джерелом додаткових коштів для комунальних некомерційних підприємств є </w:t>
      </w:r>
      <w:r w:rsidR="000C6370">
        <w:rPr>
          <w:sz w:val="28"/>
          <w:szCs w:val="28"/>
          <w:lang w:val="uk-UA" w:eastAsia="uk-UA"/>
        </w:rPr>
        <w:t>впровадження платних послуг</w:t>
      </w:r>
      <w:r w:rsidR="00C70293" w:rsidRPr="00772BA0">
        <w:rPr>
          <w:sz w:val="28"/>
          <w:szCs w:val="28"/>
          <w:lang w:val="uk-UA" w:eastAsia="uk-UA"/>
        </w:rPr>
        <w:t>, відповідно до постанови Кабінету Міністрів України від 17.09.1996 №1138 «Про затвердження переліку платних послуг, які надаються в державних і комунальних закладах охорони здоров’я та вищих медичних навчальних закладах».</w:t>
      </w:r>
    </w:p>
    <w:p w:rsidR="00C70293" w:rsidRDefault="00D20E7F" w:rsidP="00D6444D">
      <w:pPr>
        <w:shd w:val="clear" w:color="auto" w:fill="FFFFFF" w:themeFill="background1"/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>З</w:t>
      </w:r>
      <w:r w:rsidR="00C70293" w:rsidRPr="00117DC7">
        <w:rPr>
          <w:sz w:val="28"/>
          <w:szCs w:val="28"/>
          <w:lang w:eastAsia="uk-UA"/>
        </w:rPr>
        <w:t xml:space="preserve">а </w:t>
      </w:r>
      <w:proofErr w:type="spellStart"/>
      <w:r w:rsidR="00C70293" w:rsidRPr="00117DC7">
        <w:rPr>
          <w:sz w:val="28"/>
          <w:szCs w:val="28"/>
          <w:lang w:eastAsia="uk-UA"/>
        </w:rPr>
        <w:t>позицією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Міністерства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охорони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здоров’я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України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передбачається</w:t>
      </w:r>
      <w:proofErr w:type="spellEnd"/>
      <w:r w:rsidR="00C70293" w:rsidRPr="00117DC7">
        <w:rPr>
          <w:sz w:val="28"/>
          <w:szCs w:val="28"/>
          <w:lang w:eastAsia="uk-UA"/>
        </w:rPr>
        <w:t xml:space="preserve">, </w:t>
      </w:r>
      <w:proofErr w:type="spellStart"/>
      <w:r w:rsidR="00C70293" w:rsidRPr="00117DC7">
        <w:rPr>
          <w:sz w:val="28"/>
          <w:szCs w:val="28"/>
          <w:lang w:eastAsia="uk-UA"/>
        </w:rPr>
        <w:t>що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ціни</w:t>
      </w:r>
      <w:proofErr w:type="spellEnd"/>
      <w:r w:rsidR="00C70293" w:rsidRPr="00117DC7">
        <w:rPr>
          <w:sz w:val="28"/>
          <w:szCs w:val="28"/>
          <w:lang w:eastAsia="uk-UA"/>
        </w:rPr>
        <w:t xml:space="preserve"> на </w:t>
      </w:r>
      <w:proofErr w:type="spellStart"/>
      <w:r w:rsidR="00C70293" w:rsidRPr="00117DC7">
        <w:rPr>
          <w:sz w:val="28"/>
          <w:szCs w:val="28"/>
          <w:lang w:eastAsia="uk-UA"/>
        </w:rPr>
        <w:t>послуги</w:t>
      </w:r>
      <w:proofErr w:type="spellEnd"/>
      <w:r w:rsidR="00C70293" w:rsidRPr="00117DC7">
        <w:rPr>
          <w:sz w:val="28"/>
          <w:szCs w:val="28"/>
          <w:lang w:eastAsia="uk-UA"/>
        </w:rPr>
        <w:t xml:space="preserve">, </w:t>
      </w:r>
      <w:proofErr w:type="spellStart"/>
      <w:r w:rsidR="00C70293" w:rsidRPr="00117DC7">
        <w:rPr>
          <w:sz w:val="28"/>
          <w:szCs w:val="28"/>
          <w:lang w:eastAsia="uk-UA"/>
        </w:rPr>
        <w:t>які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виходять</w:t>
      </w:r>
      <w:proofErr w:type="spellEnd"/>
      <w:r w:rsidR="00C70293" w:rsidRPr="00117DC7">
        <w:rPr>
          <w:sz w:val="28"/>
          <w:szCs w:val="28"/>
          <w:lang w:eastAsia="uk-UA"/>
        </w:rPr>
        <w:t xml:space="preserve"> за </w:t>
      </w:r>
      <w:proofErr w:type="spellStart"/>
      <w:r w:rsidR="00C70293" w:rsidRPr="00117DC7">
        <w:rPr>
          <w:sz w:val="28"/>
          <w:szCs w:val="28"/>
          <w:lang w:eastAsia="uk-UA"/>
        </w:rPr>
        <w:t>межі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гарантованого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r w:rsidR="00C70293" w:rsidRPr="00117DC7">
        <w:rPr>
          <w:sz w:val="28"/>
          <w:szCs w:val="28"/>
          <w:lang w:eastAsia="uk-UA"/>
        </w:rPr>
        <w:t>держав</w:t>
      </w:r>
      <w:proofErr w:type="spellStart"/>
      <w:r>
        <w:rPr>
          <w:sz w:val="28"/>
          <w:szCs w:val="28"/>
          <w:lang w:val="uk-UA" w:eastAsia="uk-UA"/>
        </w:rPr>
        <w:t>ою</w:t>
      </w:r>
      <w:proofErr w:type="spellEnd"/>
      <w:r w:rsidR="00C70293" w:rsidRPr="00117DC7">
        <w:rPr>
          <w:sz w:val="28"/>
          <w:szCs w:val="28"/>
          <w:lang w:eastAsia="uk-UA"/>
        </w:rPr>
        <w:t xml:space="preserve"> пакета </w:t>
      </w:r>
      <w:proofErr w:type="spellStart"/>
      <w:r w:rsidR="00C70293" w:rsidRPr="00117DC7">
        <w:rPr>
          <w:sz w:val="28"/>
          <w:szCs w:val="28"/>
          <w:lang w:eastAsia="uk-UA"/>
        </w:rPr>
        <w:t>медичної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допомоги</w:t>
      </w:r>
      <w:proofErr w:type="spellEnd"/>
      <w:r w:rsidR="00C70293" w:rsidRPr="00117DC7">
        <w:rPr>
          <w:sz w:val="28"/>
          <w:szCs w:val="28"/>
          <w:lang w:eastAsia="uk-UA"/>
        </w:rPr>
        <w:t xml:space="preserve"> та не </w:t>
      </w:r>
      <w:proofErr w:type="spellStart"/>
      <w:r w:rsidR="00C70293" w:rsidRPr="00117DC7">
        <w:rPr>
          <w:sz w:val="28"/>
          <w:szCs w:val="28"/>
          <w:lang w:eastAsia="uk-UA"/>
        </w:rPr>
        <w:t>покриваються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бюджетним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фінансуванням</w:t>
      </w:r>
      <w:proofErr w:type="spellEnd"/>
      <w:r w:rsidR="00C70293" w:rsidRPr="00117DC7">
        <w:rPr>
          <w:sz w:val="28"/>
          <w:szCs w:val="28"/>
          <w:lang w:eastAsia="uk-UA"/>
        </w:rPr>
        <w:t xml:space="preserve">, </w:t>
      </w:r>
      <w:r w:rsidR="000857B9">
        <w:rPr>
          <w:sz w:val="28"/>
          <w:szCs w:val="28"/>
          <w:lang w:val="uk-UA" w:eastAsia="uk-UA"/>
        </w:rPr>
        <w:t xml:space="preserve">можуть </w:t>
      </w:r>
      <w:proofErr w:type="spellStart"/>
      <w:r w:rsidR="00C70293" w:rsidRPr="00117DC7">
        <w:rPr>
          <w:sz w:val="28"/>
          <w:szCs w:val="28"/>
          <w:lang w:eastAsia="uk-UA"/>
        </w:rPr>
        <w:t>встановлю</w:t>
      </w:r>
      <w:proofErr w:type="spellEnd"/>
      <w:r w:rsidR="000857B9">
        <w:rPr>
          <w:sz w:val="28"/>
          <w:szCs w:val="28"/>
          <w:lang w:val="uk-UA" w:eastAsia="uk-UA"/>
        </w:rPr>
        <w:t>вати</w:t>
      </w:r>
      <w:proofErr w:type="spellStart"/>
      <w:r w:rsidR="00C70293" w:rsidRPr="00117DC7">
        <w:rPr>
          <w:sz w:val="28"/>
          <w:szCs w:val="28"/>
          <w:lang w:eastAsia="uk-UA"/>
        </w:rPr>
        <w:t>ся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постачальниками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медичних</w:t>
      </w:r>
      <w:proofErr w:type="spellEnd"/>
      <w:r w:rsidR="00C70293" w:rsidRPr="00117DC7">
        <w:rPr>
          <w:sz w:val="28"/>
          <w:szCs w:val="28"/>
          <w:lang w:eastAsia="uk-UA"/>
        </w:rPr>
        <w:t xml:space="preserve"> </w:t>
      </w:r>
      <w:proofErr w:type="spellStart"/>
      <w:r w:rsidR="00C70293" w:rsidRPr="00117DC7">
        <w:rPr>
          <w:sz w:val="28"/>
          <w:szCs w:val="28"/>
          <w:lang w:eastAsia="uk-UA"/>
        </w:rPr>
        <w:t>послуг</w:t>
      </w:r>
      <w:proofErr w:type="spellEnd"/>
      <w:r w:rsidR="004A50E4">
        <w:rPr>
          <w:sz w:val="28"/>
          <w:szCs w:val="28"/>
          <w:lang w:val="uk-UA" w:eastAsia="uk-UA"/>
        </w:rPr>
        <w:t xml:space="preserve"> самостійно</w:t>
      </w:r>
      <w:r w:rsidR="00C70293" w:rsidRPr="00117DC7">
        <w:rPr>
          <w:sz w:val="28"/>
          <w:szCs w:val="28"/>
          <w:lang w:eastAsia="uk-UA"/>
        </w:rPr>
        <w:t>.</w:t>
      </w:r>
    </w:p>
    <w:p w:rsidR="004658AC" w:rsidRPr="004658AC" w:rsidRDefault="004658AC" w:rsidP="00D6444D">
      <w:pPr>
        <w:shd w:val="clear" w:color="auto" w:fill="FFFFFF" w:themeFill="background1"/>
        <w:ind w:firstLine="709"/>
        <w:jc w:val="both"/>
        <w:rPr>
          <w:sz w:val="28"/>
          <w:szCs w:val="28"/>
          <w:shd w:val="clear" w:color="auto" w:fill="FFFF00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Однак, рішенням Івано-Франківської міської ради від 22.05.2020 р.№118-40 «Про затвердження Положення про тарифи на платні медичні послуги в комунальних некомерційних підприємствах Івано-Франківської міської ради» на Управління охорони здоров’я покладено </w:t>
      </w:r>
      <w:r w:rsidR="00134218">
        <w:rPr>
          <w:sz w:val="28"/>
          <w:szCs w:val="28"/>
          <w:lang w:val="uk-UA" w:eastAsia="uk-UA"/>
        </w:rPr>
        <w:t>повноваження,</w:t>
      </w:r>
      <w:r>
        <w:rPr>
          <w:sz w:val="28"/>
          <w:szCs w:val="28"/>
          <w:lang w:val="uk-UA" w:eastAsia="uk-UA"/>
        </w:rPr>
        <w:t xml:space="preserve"> </w:t>
      </w:r>
      <w:r w:rsidR="00134218">
        <w:rPr>
          <w:sz w:val="28"/>
          <w:szCs w:val="28"/>
          <w:lang w:val="uk-UA" w:eastAsia="uk-UA"/>
        </w:rPr>
        <w:t>за потреби закладів,</w:t>
      </w:r>
      <w:r>
        <w:rPr>
          <w:sz w:val="28"/>
          <w:szCs w:val="28"/>
          <w:lang w:val="uk-UA" w:eastAsia="uk-UA"/>
        </w:rPr>
        <w:t xml:space="preserve"> виносити на засідання міської ради проєкт рішення про затвердження тарифів на платні медичні послуги з метою організації роботи закладів охорони здоров’я громади за принципом єдиного медичного простору.</w:t>
      </w:r>
    </w:p>
    <w:p w:rsidR="00C70293" w:rsidRPr="00117DC7" w:rsidRDefault="00C70293" w:rsidP="00C70293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Варто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r w:rsidR="00797957">
        <w:rPr>
          <w:sz w:val="28"/>
          <w:szCs w:val="28"/>
          <w:lang w:val="uk-UA" w:eastAsia="uk-UA"/>
        </w:rPr>
        <w:t>врахувати</w:t>
      </w:r>
      <w:r w:rsidR="00566090">
        <w:rPr>
          <w:sz w:val="28"/>
          <w:szCs w:val="28"/>
          <w:lang w:eastAsia="uk-UA"/>
        </w:rPr>
        <w:t xml:space="preserve">, </w:t>
      </w:r>
      <w:proofErr w:type="spellStart"/>
      <w:r w:rsidR="00566090">
        <w:rPr>
          <w:sz w:val="28"/>
          <w:szCs w:val="28"/>
          <w:lang w:eastAsia="uk-UA"/>
        </w:rPr>
        <w:t>що</w:t>
      </w:r>
      <w:proofErr w:type="spellEnd"/>
      <w:r w:rsidR="00566090">
        <w:rPr>
          <w:sz w:val="28"/>
          <w:szCs w:val="28"/>
          <w:lang w:eastAsia="uk-UA"/>
        </w:rPr>
        <w:t xml:space="preserve"> </w:t>
      </w:r>
      <w:proofErr w:type="spellStart"/>
      <w:r w:rsidR="00566090">
        <w:rPr>
          <w:sz w:val="28"/>
          <w:szCs w:val="28"/>
          <w:lang w:eastAsia="uk-UA"/>
        </w:rPr>
        <w:t>відповідно</w:t>
      </w:r>
      <w:proofErr w:type="spellEnd"/>
      <w:r w:rsidR="00566090">
        <w:rPr>
          <w:sz w:val="28"/>
          <w:szCs w:val="28"/>
          <w:lang w:eastAsia="uk-UA"/>
        </w:rPr>
        <w:t xml:space="preserve"> до</w:t>
      </w:r>
      <w:r w:rsidRPr="00117DC7">
        <w:rPr>
          <w:sz w:val="28"/>
          <w:szCs w:val="28"/>
          <w:lang w:eastAsia="uk-UA"/>
        </w:rPr>
        <w:t xml:space="preserve"> ч. 11 ст. 10 Закону </w:t>
      </w:r>
      <w:proofErr w:type="spellStart"/>
      <w:r w:rsidRPr="00117DC7">
        <w:rPr>
          <w:sz w:val="28"/>
          <w:szCs w:val="28"/>
          <w:lang w:eastAsia="uk-UA"/>
        </w:rPr>
        <w:t>України</w:t>
      </w:r>
      <w:proofErr w:type="spellEnd"/>
      <w:r w:rsidRPr="00117DC7">
        <w:rPr>
          <w:sz w:val="28"/>
          <w:szCs w:val="28"/>
          <w:lang w:eastAsia="uk-UA"/>
        </w:rPr>
        <w:t xml:space="preserve"> «Про </w:t>
      </w:r>
      <w:proofErr w:type="spellStart"/>
      <w:r w:rsidRPr="00117DC7">
        <w:rPr>
          <w:sz w:val="28"/>
          <w:szCs w:val="28"/>
          <w:lang w:eastAsia="uk-UA"/>
        </w:rPr>
        <w:t>державні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фінансові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гарантії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</w:t>
      </w:r>
      <w:r w:rsidR="006E66C9">
        <w:rPr>
          <w:sz w:val="28"/>
          <w:szCs w:val="28"/>
          <w:lang w:eastAsia="uk-UA"/>
        </w:rPr>
        <w:t>ного</w:t>
      </w:r>
      <w:proofErr w:type="spellEnd"/>
      <w:r w:rsidR="006E66C9">
        <w:rPr>
          <w:sz w:val="28"/>
          <w:szCs w:val="28"/>
          <w:lang w:eastAsia="uk-UA"/>
        </w:rPr>
        <w:t xml:space="preserve"> </w:t>
      </w:r>
      <w:proofErr w:type="spellStart"/>
      <w:r w:rsidR="006E66C9">
        <w:rPr>
          <w:sz w:val="28"/>
          <w:szCs w:val="28"/>
          <w:lang w:eastAsia="uk-UA"/>
        </w:rPr>
        <w:t>обслуговування</w:t>
      </w:r>
      <w:proofErr w:type="spellEnd"/>
      <w:r w:rsidR="006E66C9">
        <w:rPr>
          <w:sz w:val="28"/>
          <w:szCs w:val="28"/>
          <w:lang w:eastAsia="uk-UA"/>
        </w:rPr>
        <w:t xml:space="preserve"> </w:t>
      </w:r>
      <w:proofErr w:type="spellStart"/>
      <w:r w:rsidR="006E66C9">
        <w:rPr>
          <w:sz w:val="28"/>
          <w:szCs w:val="28"/>
          <w:lang w:eastAsia="uk-UA"/>
        </w:rPr>
        <w:t>населення</w:t>
      </w:r>
      <w:proofErr w:type="spellEnd"/>
      <w:r w:rsidR="006E66C9">
        <w:rPr>
          <w:sz w:val="28"/>
          <w:szCs w:val="28"/>
          <w:lang w:eastAsia="uk-UA"/>
        </w:rPr>
        <w:t>»</w:t>
      </w:r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визначено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що</w:t>
      </w:r>
      <w:proofErr w:type="spellEnd"/>
      <w:r w:rsidRPr="00117DC7">
        <w:rPr>
          <w:sz w:val="28"/>
          <w:szCs w:val="28"/>
          <w:lang w:eastAsia="uk-UA"/>
        </w:rPr>
        <w:t xml:space="preserve"> у закладах </w:t>
      </w:r>
      <w:proofErr w:type="spellStart"/>
      <w:r w:rsidRPr="00117DC7">
        <w:rPr>
          <w:sz w:val="28"/>
          <w:szCs w:val="28"/>
          <w:lang w:eastAsia="uk-UA"/>
        </w:rPr>
        <w:t>охорони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здоров’я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державної</w:t>
      </w:r>
      <w:proofErr w:type="spellEnd"/>
      <w:r w:rsidRPr="00117DC7">
        <w:rPr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sz w:val="28"/>
          <w:szCs w:val="28"/>
          <w:lang w:eastAsia="uk-UA"/>
        </w:rPr>
        <w:t>комунальної</w:t>
      </w:r>
      <w:proofErr w:type="spellEnd"/>
      <w:r w:rsidRPr="00117DC7">
        <w:rPr>
          <w:sz w:val="28"/>
          <w:szCs w:val="28"/>
          <w:lang w:eastAsia="uk-UA"/>
        </w:rPr>
        <w:t xml:space="preserve"> форм </w:t>
      </w:r>
      <w:proofErr w:type="spellStart"/>
      <w:r w:rsidRPr="00117DC7">
        <w:rPr>
          <w:sz w:val="28"/>
          <w:szCs w:val="28"/>
          <w:lang w:eastAsia="uk-UA"/>
        </w:rPr>
        <w:t>власності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які</w:t>
      </w:r>
      <w:proofErr w:type="spellEnd"/>
      <w:r w:rsidRPr="00117DC7">
        <w:rPr>
          <w:sz w:val="28"/>
          <w:szCs w:val="28"/>
          <w:lang w:eastAsia="uk-UA"/>
        </w:rPr>
        <w:t xml:space="preserve"> є </w:t>
      </w:r>
      <w:proofErr w:type="spellStart"/>
      <w:r w:rsidRPr="00117DC7">
        <w:rPr>
          <w:sz w:val="28"/>
          <w:szCs w:val="28"/>
          <w:lang w:eastAsia="uk-UA"/>
        </w:rPr>
        <w:t>надавачами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 за </w:t>
      </w:r>
      <w:proofErr w:type="spellStart"/>
      <w:r w:rsidRPr="00117DC7">
        <w:rPr>
          <w:sz w:val="28"/>
          <w:szCs w:val="28"/>
          <w:lang w:eastAsia="uk-UA"/>
        </w:rPr>
        <w:t>програмою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r w:rsidR="00077648">
        <w:rPr>
          <w:sz w:val="28"/>
          <w:szCs w:val="28"/>
          <w:lang w:val="uk-UA" w:eastAsia="uk-UA"/>
        </w:rPr>
        <w:t xml:space="preserve">державних </w:t>
      </w:r>
      <w:proofErr w:type="spellStart"/>
      <w:r w:rsidRPr="00117DC7">
        <w:rPr>
          <w:sz w:val="28"/>
          <w:szCs w:val="28"/>
          <w:lang w:eastAsia="uk-UA"/>
        </w:rPr>
        <w:t>медичних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гарантій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обсяг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платних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які</w:t>
      </w:r>
      <w:proofErr w:type="spellEnd"/>
      <w:r w:rsidRPr="00117DC7">
        <w:rPr>
          <w:sz w:val="28"/>
          <w:szCs w:val="28"/>
          <w:lang w:eastAsia="uk-UA"/>
        </w:rPr>
        <w:t xml:space="preserve"> не </w:t>
      </w:r>
      <w:proofErr w:type="spellStart"/>
      <w:r w:rsidRPr="00117DC7">
        <w:rPr>
          <w:sz w:val="28"/>
          <w:szCs w:val="28"/>
          <w:lang w:eastAsia="uk-UA"/>
        </w:rPr>
        <w:t>входять</w:t>
      </w:r>
      <w:proofErr w:type="spellEnd"/>
      <w:r w:rsidRPr="00117DC7">
        <w:rPr>
          <w:sz w:val="28"/>
          <w:szCs w:val="28"/>
          <w:lang w:eastAsia="uk-UA"/>
        </w:rPr>
        <w:t xml:space="preserve"> до </w:t>
      </w:r>
      <w:proofErr w:type="spellStart"/>
      <w:r w:rsidRPr="00117DC7">
        <w:rPr>
          <w:sz w:val="28"/>
          <w:szCs w:val="28"/>
          <w:lang w:eastAsia="uk-UA"/>
        </w:rPr>
        <w:t>програми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гарантій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може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складати</w:t>
      </w:r>
      <w:proofErr w:type="spellEnd"/>
      <w:r w:rsidRPr="00117DC7">
        <w:rPr>
          <w:sz w:val="28"/>
          <w:szCs w:val="28"/>
          <w:lang w:eastAsia="uk-UA"/>
        </w:rPr>
        <w:t xml:space="preserve"> не </w:t>
      </w:r>
      <w:proofErr w:type="spellStart"/>
      <w:r w:rsidRPr="00117DC7">
        <w:rPr>
          <w:sz w:val="28"/>
          <w:szCs w:val="28"/>
          <w:lang w:eastAsia="uk-UA"/>
        </w:rPr>
        <w:t>більше</w:t>
      </w:r>
      <w:proofErr w:type="spellEnd"/>
      <w:r w:rsidRPr="00117DC7">
        <w:rPr>
          <w:sz w:val="28"/>
          <w:szCs w:val="28"/>
          <w:lang w:eastAsia="uk-UA"/>
        </w:rPr>
        <w:t xml:space="preserve"> 20 </w:t>
      </w:r>
      <w:proofErr w:type="spellStart"/>
      <w:r w:rsidRPr="00117DC7">
        <w:rPr>
          <w:sz w:val="28"/>
          <w:szCs w:val="28"/>
          <w:lang w:eastAsia="uk-UA"/>
        </w:rPr>
        <w:t>відсотків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від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обсягу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всіх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наданих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. </w:t>
      </w:r>
    </w:p>
    <w:p w:rsidR="00F41F33" w:rsidRPr="00117DC7" w:rsidRDefault="00A83ADD" w:rsidP="00927530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Формування тарифів здійснено на принципах відшкодування витрат на надання комунальними некомерційними підприємствами </w:t>
      </w:r>
      <w:r w:rsidR="0002062D" w:rsidRPr="00117DC7">
        <w:rPr>
          <w:noProof/>
          <w:sz w:val="28"/>
          <w:lang w:val="uk-UA"/>
        </w:rPr>
        <w:t>охорони здоров’я платних медичних послуг (відповідно до їх собівартості).</w:t>
      </w:r>
    </w:p>
    <w:p w:rsidR="0002062D" w:rsidRPr="00117DC7" w:rsidRDefault="0002062D" w:rsidP="00927530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Платні послуги, що надаються населенню, є додатковими послугами комунальних некомерційних підприємств охорони здоров’я і здійснюються окремо від основної діяльності згідно функціональних повноважень.</w:t>
      </w:r>
    </w:p>
    <w:p w:rsidR="001F4076" w:rsidRPr="00117DC7" w:rsidRDefault="004E1DDB" w:rsidP="001F4076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Основні групи (підгрупи), на які справляється вплив при підготовці проєкту рішення виконавчого комітету Івано-Франківської міської ради «Про затвердження переліку і тарифів на платні медичні послуги</w:t>
      </w:r>
      <w:r w:rsidR="008B4911">
        <w:rPr>
          <w:noProof/>
          <w:sz w:val="28"/>
          <w:lang w:val="uk-UA"/>
        </w:rPr>
        <w:t xml:space="preserve"> </w:t>
      </w:r>
      <w:r w:rsidR="008672E8" w:rsidRPr="008672E8">
        <w:rPr>
          <w:noProof/>
          <w:sz w:val="28"/>
          <w:lang w:val="uk-UA"/>
        </w:rPr>
        <w:t>у комунальних некомерційних підприємствах</w:t>
      </w:r>
      <w:r w:rsidR="00B676C5">
        <w:rPr>
          <w:noProof/>
          <w:sz w:val="28"/>
          <w:lang w:val="uk-UA"/>
        </w:rPr>
        <w:t xml:space="preserve">  </w:t>
      </w:r>
      <w:r w:rsidRPr="00117DC7">
        <w:rPr>
          <w:noProof/>
          <w:sz w:val="28"/>
          <w:lang w:val="uk-UA"/>
        </w:rPr>
        <w:t xml:space="preserve">охорони здоров’я Івано-Франківської міської ради»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16"/>
        <w:gridCol w:w="1276"/>
        <w:gridCol w:w="1268"/>
      </w:tblGrid>
      <w:tr w:rsidR="00D6444D" w:rsidRPr="00117DC7" w:rsidTr="004E1DDB">
        <w:tc>
          <w:tcPr>
            <w:tcW w:w="6516" w:type="dxa"/>
          </w:tcPr>
          <w:p w:rsidR="004E1DDB" w:rsidRPr="00117DC7" w:rsidRDefault="004E1DDB" w:rsidP="004E1DDB">
            <w:pPr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Групи (підгрупи)</w:t>
            </w:r>
          </w:p>
        </w:tc>
        <w:tc>
          <w:tcPr>
            <w:tcW w:w="1276" w:type="dxa"/>
          </w:tcPr>
          <w:p w:rsidR="004E1DDB" w:rsidRPr="00117DC7" w:rsidRDefault="004E1DDB" w:rsidP="004E1DDB">
            <w:pPr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Так</w:t>
            </w:r>
          </w:p>
        </w:tc>
        <w:tc>
          <w:tcPr>
            <w:tcW w:w="1268" w:type="dxa"/>
          </w:tcPr>
          <w:p w:rsidR="004E1DDB" w:rsidRPr="00117DC7" w:rsidRDefault="004E1DDB" w:rsidP="004E1DDB">
            <w:pPr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Ні</w:t>
            </w:r>
          </w:p>
        </w:tc>
      </w:tr>
      <w:tr w:rsidR="00D6444D" w:rsidRPr="00117DC7" w:rsidTr="004E1DDB">
        <w:tc>
          <w:tcPr>
            <w:tcW w:w="6516" w:type="dxa"/>
          </w:tcPr>
          <w:p w:rsidR="004E1DDB" w:rsidRPr="00117DC7" w:rsidRDefault="004E1DDB" w:rsidP="00927530">
            <w:pPr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Громадяни</w:t>
            </w:r>
          </w:p>
        </w:tc>
        <w:tc>
          <w:tcPr>
            <w:tcW w:w="1276" w:type="dxa"/>
          </w:tcPr>
          <w:p w:rsidR="004E1DDB" w:rsidRPr="00117DC7" w:rsidRDefault="004E1DDB" w:rsidP="004E1DDB">
            <w:pPr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+</w:t>
            </w:r>
          </w:p>
        </w:tc>
        <w:tc>
          <w:tcPr>
            <w:tcW w:w="1268" w:type="dxa"/>
          </w:tcPr>
          <w:p w:rsidR="004E1DDB" w:rsidRPr="00117DC7" w:rsidRDefault="004E1DDB" w:rsidP="00927530">
            <w:pPr>
              <w:jc w:val="both"/>
              <w:rPr>
                <w:noProof/>
                <w:sz w:val="28"/>
                <w:lang w:val="uk-UA"/>
              </w:rPr>
            </w:pPr>
          </w:p>
        </w:tc>
      </w:tr>
      <w:tr w:rsidR="00D6444D" w:rsidRPr="00117DC7" w:rsidTr="004E1DDB">
        <w:tc>
          <w:tcPr>
            <w:tcW w:w="6516" w:type="dxa"/>
          </w:tcPr>
          <w:p w:rsidR="004E1DDB" w:rsidRPr="00117DC7" w:rsidRDefault="004E1DDB" w:rsidP="00927530">
            <w:pPr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Держава</w:t>
            </w:r>
          </w:p>
        </w:tc>
        <w:tc>
          <w:tcPr>
            <w:tcW w:w="1276" w:type="dxa"/>
          </w:tcPr>
          <w:p w:rsidR="004E1DDB" w:rsidRPr="00117DC7" w:rsidRDefault="004E1DDB" w:rsidP="004E1DDB">
            <w:pPr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+</w:t>
            </w:r>
          </w:p>
        </w:tc>
        <w:tc>
          <w:tcPr>
            <w:tcW w:w="1268" w:type="dxa"/>
          </w:tcPr>
          <w:p w:rsidR="004E1DDB" w:rsidRPr="00117DC7" w:rsidRDefault="004E1DDB" w:rsidP="00927530">
            <w:pPr>
              <w:jc w:val="both"/>
              <w:rPr>
                <w:noProof/>
                <w:sz w:val="28"/>
                <w:lang w:val="uk-UA"/>
              </w:rPr>
            </w:pPr>
          </w:p>
        </w:tc>
      </w:tr>
      <w:tr w:rsidR="00D6444D" w:rsidRPr="00117DC7" w:rsidTr="004E1DDB">
        <w:tc>
          <w:tcPr>
            <w:tcW w:w="6516" w:type="dxa"/>
          </w:tcPr>
          <w:p w:rsidR="004E1DDB" w:rsidRPr="00117DC7" w:rsidRDefault="004E1DDB" w:rsidP="00927530">
            <w:pPr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Суб’єкти господарювання, </w:t>
            </w:r>
          </w:p>
        </w:tc>
        <w:tc>
          <w:tcPr>
            <w:tcW w:w="1276" w:type="dxa"/>
          </w:tcPr>
          <w:p w:rsidR="004E1DDB" w:rsidRPr="00117DC7" w:rsidRDefault="004E1DDB" w:rsidP="004E1DDB">
            <w:pPr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+</w:t>
            </w:r>
          </w:p>
        </w:tc>
        <w:tc>
          <w:tcPr>
            <w:tcW w:w="1268" w:type="dxa"/>
          </w:tcPr>
          <w:p w:rsidR="004E1DDB" w:rsidRPr="00117DC7" w:rsidRDefault="004E1DDB" w:rsidP="00927530">
            <w:pPr>
              <w:jc w:val="both"/>
              <w:rPr>
                <w:noProof/>
                <w:sz w:val="28"/>
                <w:lang w:val="uk-UA"/>
              </w:rPr>
            </w:pPr>
          </w:p>
        </w:tc>
      </w:tr>
      <w:tr w:rsidR="00D6444D" w:rsidRPr="00117DC7" w:rsidTr="004E1DDB">
        <w:tc>
          <w:tcPr>
            <w:tcW w:w="6516" w:type="dxa"/>
          </w:tcPr>
          <w:p w:rsidR="004E1DDB" w:rsidRPr="00117DC7" w:rsidRDefault="004E1DDB" w:rsidP="00927530">
            <w:pPr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у тому числі суб’єкти малого підприємництва </w:t>
            </w:r>
          </w:p>
        </w:tc>
        <w:tc>
          <w:tcPr>
            <w:tcW w:w="1276" w:type="dxa"/>
          </w:tcPr>
          <w:p w:rsidR="004E1DDB" w:rsidRPr="00117DC7" w:rsidRDefault="004E1DDB" w:rsidP="004E1DDB">
            <w:pPr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+</w:t>
            </w:r>
          </w:p>
        </w:tc>
        <w:tc>
          <w:tcPr>
            <w:tcW w:w="1268" w:type="dxa"/>
          </w:tcPr>
          <w:p w:rsidR="004E1DDB" w:rsidRPr="00117DC7" w:rsidRDefault="004E1DDB" w:rsidP="00927530">
            <w:pPr>
              <w:jc w:val="both"/>
              <w:rPr>
                <w:noProof/>
                <w:sz w:val="28"/>
                <w:lang w:val="uk-UA"/>
              </w:rPr>
            </w:pPr>
          </w:p>
        </w:tc>
      </w:tr>
    </w:tbl>
    <w:p w:rsidR="00D11849" w:rsidRDefault="00D11849" w:rsidP="00927530">
      <w:pPr>
        <w:ind w:firstLine="567"/>
        <w:jc w:val="both"/>
        <w:rPr>
          <w:noProof/>
          <w:sz w:val="28"/>
          <w:lang w:val="uk-UA"/>
        </w:rPr>
      </w:pPr>
    </w:p>
    <w:p w:rsidR="0002062D" w:rsidRPr="00117DC7" w:rsidRDefault="003D01AA" w:rsidP="00927530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Прийняття проєкту</w:t>
      </w:r>
      <w:r w:rsidR="00FB46A3">
        <w:rPr>
          <w:noProof/>
          <w:sz w:val="28"/>
          <w:lang w:val="uk-UA"/>
        </w:rPr>
        <w:t xml:space="preserve"> вищезгаданого </w:t>
      </w:r>
      <w:r w:rsidRPr="00117DC7">
        <w:rPr>
          <w:noProof/>
          <w:sz w:val="28"/>
          <w:lang w:val="uk-UA"/>
        </w:rPr>
        <w:t xml:space="preserve">рішення дозволить вирішити проблему недофінансування комунальних некомерційних підприємств охорони здоров’я, що надають відповідні платні медичні послуги, розширить </w:t>
      </w:r>
      <w:r w:rsidR="00211EB5">
        <w:rPr>
          <w:noProof/>
          <w:sz w:val="28"/>
          <w:lang w:val="uk-UA"/>
        </w:rPr>
        <w:t xml:space="preserve">спектр надання медичних послуг, </w:t>
      </w:r>
      <w:r w:rsidR="00FB46A3">
        <w:rPr>
          <w:noProof/>
          <w:sz w:val="28"/>
          <w:lang w:val="uk-UA"/>
        </w:rPr>
        <w:t>обсяг</w:t>
      </w:r>
      <w:r w:rsidR="00C33082">
        <w:rPr>
          <w:noProof/>
          <w:sz w:val="28"/>
          <w:lang w:val="uk-UA"/>
        </w:rPr>
        <w:t xml:space="preserve"> їх</w:t>
      </w:r>
      <w:r w:rsidRPr="00117DC7">
        <w:rPr>
          <w:noProof/>
          <w:sz w:val="28"/>
          <w:lang w:val="uk-UA"/>
        </w:rPr>
        <w:t xml:space="preserve"> власних надходжень, </w:t>
      </w:r>
      <w:r w:rsidRPr="00117DC7">
        <w:rPr>
          <w:noProof/>
          <w:sz w:val="28"/>
          <w:lang w:val="uk-UA"/>
        </w:rPr>
        <w:lastRenderedPageBreak/>
        <w:t>посилить конкурен</w:t>
      </w:r>
      <w:r w:rsidR="00211EB5">
        <w:rPr>
          <w:noProof/>
          <w:sz w:val="28"/>
          <w:lang w:val="uk-UA"/>
        </w:rPr>
        <w:t>тноспроможність та фінансову стабільність комунальних медичних підприємст</w:t>
      </w:r>
      <w:r w:rsidR="00F733D4">
        <w:rPr>
          <w:noProof/>
          <w:sz w:val="28"/>
          <w:lang w:val="uk-UA"/>
        </w:rPr>
        <w:t>в</w:t>
      </w:r>
      <w:r w:rsidR="00211EB5">
        <w:rPr>
          <w:noProof/>
          <w:sz w:val="28"/>
          <w:lang w:val="uk-UA"/>
        </w:rPr>
        <w:t xml:space="preserve">, матиме вцілому позитивний </w:t>
      </w:r>
      <w:r w:rsidRPr="00117DC7">
        <w:rPr>
          <w:noProof/>
          <w:sz w:val="28"/>
          <w:lang w:val="uk-UA"/>
        </w:rPr>
        <w:t xml:space="preserve">вплив на зниження тарифів </w:t>
      </w:r>
      <w:r w:rsidR="00211EB5">
        <w:rPr>
          <w:noProof/>
          <w:sz w:val="28"/>
          <w:lang w:val="uk-UA"/>
        </w:rPr>
        <w:t>на медичні</w:t>
      </w:r>
      <w:r w:rsidRPr="00117DC7">
        <w:rPr>
          <w:noProof/>
          <w:sz w:val="28"/>
          <w:lang w:val="uk-UA"/>
        </w:rPr>
        <w:t xml:space="preserve"> послуг</w:t>
      </w:r>
      <w:r w:rsidR="00211EB5">
        <w:rPr>
          <w:noProof/>
          <w:sz w:val="28"/>
          <w:lang w:val="uk-UA"/>
        </w:rPr>
        <w:t>и</w:t>
      </w:r>
      <w:r w:rsidRPr="00117DC7">
        <w:rPr>
          <w:noProof/>
          <w:sz w:val="28"/>
          <w:lang w:val="uk-UA"/>
        </w:rPr>
        <w:t xml:space="preserve">, що в кінцевому підсумку сприятиме покращенню медичного обслуговування </w:t>
      </w:r>
      <w:r w:rsidR="00211EB5">
        <w:rPr>
          <w:noProof/>
          <w:sz w:val="28"/>
          <w:lang w:val="uk-UA"/>
        </w:rPr>
        <w:t xml:space="preserve">мешканців міської </w:t>
      </w:r>
      <w:r w:rsidRPr="00117DC7">
        <w:rPr>
          <w:noProof/>
          <w:sz w:val="28"/>
          <w:lang w:val="uk-UA"/>
        </w:rPr>
        <w:t xml:space="preserve">територіальної громади </w:t>
      </w:r>
      <w:r w:rsidR="00211EB5">
        <w:rPr>
          <w:noProof/>
          <w:sz w:val="28"/>
          <w:lang w:val="uk-UA"/>
        </w:rPr>
        <w:t>та всіх потребуючих</w:t>
      </w:r>
      <w:r w:rsidRPr="00117DC7">
        <w:rPr>
          <w:noProof/>
          <w:sz w:val="28"/>
          <w:lang w:val="uk-UA"/>
        </w:rPr>
        <w:t>.</w:t>
      </w:r>
    </w:p>
    <w:p w:rsidR="003D01AA" w:rsidRPr="00117DC7" w:rsidRDefault="003D01AA" w:rsidP="00927530">
      <w:pPr>
        <w:ind w:firstLine="567"/>
        <w:jc w:val="both"/>
        <w:rPr>
          <w:noProof/>
          <w:sz w:val="28"/>
          <w:lang w:val="uk-UA"/>
        </w:rPr>
      </w:pPr>
    </w:p>
    <w:p w:rsidR="003D01AA" w:rsidRPr="00117DC7" w:rsidRDefault="003D01AA" w:rsidP="003D01AA">
      <w:pPr>
        <w:pStyle w:val="a4"/>
        <w:numPr>
          <w:ilvl w:val="0"/>
          <w:numId w:val="1"/>
        </w:numPr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Цілі державного регулювання</w:t>
      </w:r>
    </w:p>
    <w:p w:rsidR="003D01AA" w:rsidRPr="00117DC7" w:rsidRDefault="003D01AA" w:rsidP="003D01AA">
      <w:pPr>
        <w:jc w:val="center"/>
        <w:rPr>
          <w:noProof/>
          <w:sz w:val="28"/>
          <w:lang w:val="uk-UA"/>
        </w:rPr>
      </w:pPr>
    </w:p>
    <w:p w:rsidR="003D01AA" w:rsidRPr="00117DC7" w:rsidRDefault="00E20311" w:rsidP="003D01AA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Цілями прийняття проєкту</w:t>
      </w:r>
      <w:r w:rsidR="00F33779">
        <w:rPr>
          <w:noProof/>
          <w:sz w:val="28"/>
          <w:lang w:val="uk-UA"/>
        </w:rPr>
        <w:t xml:space="preserve"> рішення</w:t>
      </w:r>
      <w:r w:rsidRPr="00117DC7">
        <w:rPr>
          <w:noProof/>
          <w:sz w:val="28"/>
          <w:lang w:val="uk-UA"/>
        </w:rPr>
        <w:t xml:space="preserve"> виконавчого комітету Івано-Франківської міської ради «Про затвердження переліку і тарифів на платні медичні послуги</w:t>
      </w:r>
      <w:r w:rsidR="00481F9E">
        <w:rPr>
          <w:noProof/>
          <w:sz w:val="28"/>
          <w:lang w:val="uk-UA"/>
        </w:rPr>
        <w:t xml:space="preserve"> </w:t>
      </w:r>
      <w:r w:rsidR="00287AE9" w:rsidRPr="00287AE9">
        <w:rPr>
          <w:noProof/>
          <w:sz w:val="28"/>
          <w:lang w:val="uk-UA"/>
        </w:rPr>
        <w:t xml:space="preserve">у комунальних некомерційних підприємствах </w:t>
      </w:r>
      <w:r w:rsidRPr="00117DC7">
        <w:rPr>
          <w:noProof/>
          <w:sz w:val="28"/>
          <w:lang w:val="uk-UA"/>
        </w:rPr>
        <w:t>охорони здоров’я Івано-Франківської міської ради» є:</w:t>
      </w:r>
    </w:p>
    <w:p w:rsidR="00E20311" w:rsidRPr="00117DC7" w:rsidRDefault="000864D7" w:rsidP="001D3885">
      <w:pPr>
        <w:pStyle w:val="a4"/>
        <w:numPr>
          <w:ilvl w:val="0"/>
          <w:numId w:val="2"/>
        </w:numPr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встановлення економічно обґрунтованих тарифів на платні медичні послуги, що надаються комунальними некомерційними підприємствами охорони здоров’я;</w:t>
      </w:r>
    </w:p>
    <w:p w:rsidR="000864D7" w:rsidRPr="00117DC7" w:rsidRDefault="000864D7" w:rsidP="001D3885">
      <w:pPr>
        <w:pStyle w:val="a4"/>
        <w:numPr>
          <w:ilvl w:val="0"/>
          <w:numId w:val="2"/>
        </w:numPr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сприяння збільшенню </w:t>
      </w:r>
      <w:r w:rsidR="00287AE9">
        <w:rPr>
          <w:noProof/>
          <w:sz w:val="28"/>
          <w:lang w:val="uk-UA"/>
        </w:rPr>
        <w:t xml:space="preserve">власних </w:t>
      </w:r>
      <w:r w:rsidRPr="00117DC7">
        <w:rPr>
          <w:noProof/>
          <w:sz w:val="28"/>
          <w:lang w:val="uk-UA"/>
        </w:rPr>
        <w:t>надходжень комунальних некомерційних підприємств охорони здоров’я;</w:t>
      </w:r>
    </w:p>
    <w:p w:rsidR="003B07DA" w:rsidRDefault="000864D7" w:rsidP="003B07DA">
      <w:pPr>
        <w:pStyle w:val="a4"/>
        <w:numPr>
          <w:ilvl w:val="0"/>
          <w:numId w:val="2"/>
        </w:numPr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покращення</w:t>
      </w:r>
      <w:r w:rsidR="00250B5B">
        <w:rPr>
          <w:noProof/>
          <w:sz w:val="28"/>
          <w:lang w:val="uk-UA"/>
        </w:rPr>
        <w:t xml:space="preserve"> матеріально-технічної бази та</w:t>
      </w:r>
      <w:r w:rsidRPr="00117DC7">
        <w:rPr>
          <w:noProof/>
          <w:sz w:val="28"/>
          <w:lang w:val="uk-UA"/>
        </w:rPr>
        <w:t xml:space="preserve"> результатів фінансово-господарської діяльності комунальних некомерційних підприємств.</w:t>
      </w:r>
    </w:p>
    <w:p w:rsidR="003B07DA" w:rsidRPr="003B07DA" w:rsidRDefault="003B07DA" w:rsidP="003B07DA">
      <w:pPr>
        <w:pStyle w:val="a4"/>
        <w:ind w:left="0" w:firstLine="709"/>
        <w:jc w:val="both"/>
        <w:rPr>
          <w:noProof/>
          <w:sz w:val="28"/>
          <w:lang w:val="uk-UA"/>
        </w:rPr>
      </w:pPr>
      <w:r w:rsidRPr="003B07DA">
        <w:rPr>
          <w:sz w:val="28"/>
          <w:szCs w:val="28"/>
          <w:lang w:eastAsia="uk-UA"/>
        </w:rPr>
        <w:t xml:space="preserve">Право </w:t>
      </w:r>
      <w:proofErr w:type="spellStart"/>
      <w:r w:rsidRPr="003B07DA">
        <w:rPr>
          <w:sz w:val="28"/>
          <w:szCs w:val="28"/>
          <w:lang w:eastAsia="uk-UA"/>
        </w:rPr>
        <w:t>встановлення</w:t>
      </w:r>
      <w:proofErr w:type="spellEnd"/>
      <w:r w:rsidRPr="003B07DA">
        <w:rPr>
          <w:sz w:val="28"/>
          <w:szCs w:val="28"/>
          <w:lang w:eastAsia="uk-UA"/>
        </w:rPr>
        <w:t xml:space="preserve"> плати за </w:t>
      </w:r>
      <w:proofErr w:type="spellStart"/>
      <w:r w:rsidRPr="003B07DA">
        <w:rPr>
          <w:sz w:val="28"/>
          <w:szCs w:val="28"/>
          <w:lang w:eastAsia="uk-UA"/>
        </w:rPr>
        <w:t>послуги</w:t>
      </w:r>
      <w:proofErr w:type="spellEnd"/>
      <w:r w:rsidRPr="003B07DA">
        <w:rPr>
          <w:sz w:val="28"/>
          <w:szCs w:val="28"/>
          <w:lang w:eastAsia="uk-UA"/>
        </w:rPr>
        <w:t xml:space="preserve"> з </w:t>
      </w:r>
      <w:proofErr w:type="spellStart"/>
      <w:r w:rsidRPr="003B07DA">
        <w:rPr>
          <w:sz w:val="28"/>
          <w:szCs w:val="28"/>
          <w:lang w:eastAsia="uk-UA"/>
        </w:rPr>
        <w:t>медичного</w:t>
      </w:r>
      <w:proofErr w:type="spellEnd"/>
      <w:r w:rsidRPr="003B07DA">
        <w:rPr>
          <w:sz w:val="28"/>
          <w:szCs w:val="28"/>
          <w:lang w:eastAsia="uk-UA"/>
        </w:rPr>
        <w:t xml:space="preserve"> </w:t>
      </w:r>
      <w:proofErr w:type="spellStart"/>
      <w:r w:rsidRPr="003B07DA">
        <w:rPr>
          <w:sz w:val="28"/>
          <w:szCs w:val="28"/>
          <w:lang w:eastAsia="uk-UA"/>
        </w:rPr>
        <w:t>обслуговування</w:t>
      </w:r>
      <w:proofErr w:type="spellEnd"/>
      <w:r w:rsidRPr="003B07DA">
        <w:rPr>
          <w:sz w:val="28"/>
          <w:szCs w:val="28"/>
          <w:lang w:eastAsia="uk-UA"/>
        </w:rPr>
        <w:t xml:space="preserve"> </w:t>
      </w:r>
      <w:proofErr w:type="spellStart"/>
      <w:r w:rsidRPr="003B07DA">
        <w:rPr>
          <w:sz w:val="28"/>
          <w:szCs w:val="28"/>
          <w:lang w:eastAsia="uk-UA"/>
        </w:rPr>
        <w:t>визначено</w:t>
      </w:r>
      <w:proofErr w:type="spellEnd"/>
      <w:r w:rsidRPr="003B07DA">
        <w:rPr>
          <w:sz w:val="28"/>
          <w:szCs w:val="28"/>
          <w:lang w:eastAsia="uk-UA"/>
        </w:rPr>
        <w:t xml:space="preserve"> в </w:t>
      </w:r>
      <w:proofErr w:type="spellStart"/>
      <w:r w:rsidRPr="003B07DA">
        <w:rPr>
          <w:sz w:val="28"/>
          <w:szCs w:val="28"/>
          <w:lang w:eastAsia="uk-UA"/>
        </w:rPr>
        <w:t>статті</w:t>
      </w:r>
      <w:proofErr w:type="spellEnd"/>
      <w:r w:rsidRPr="003B07DA">
        <w:rPr>
          <w:sz w:val="28"/>
          <w:szCs w:val="28"/>
          <w:lang w:eastAsia="uk-UA"/>
        </w:rPr>
        <w:t xml:space="preserve"> 18 Закону </w:t>
      </w:r>
      <w:proofErr w:type="spellStart"/>
      <w:r w:rsidRPr="003B07DA">
        <w:rPr>
          <w:sz w:val="28"/>
          <w:szCs w:val="28"/>
          <w:lang w:eastAsia="uk-UA"/>
        </w:rPr>
        <w:t>України</w:t>
      </w:r>
      <w:proofErr w:type="spellEnd"/>
      <w:r w:rsidRPr="003B07DA">
        <w:rPr>
          <w:sz w:val="28"/>
          <w:szCs w:val="28"/>
          <w:lang w:eastAsia="uk-UA"/>
        </w:rPr>
        <w:t xml:space="preserve"> «Основ </w:t>
      </w:r>
      <w:proofErr w:type="spellStart"/>
      <w:r w:rsidRPr="003B07DA">
        <w:rPr>
          <w:sz w:val="28"/>
          <w:szCs w:val="28"/>
          <w:lang w:eastAsia="uk-UA"/>
        </w:rPr>
        <w:t>законодавств</w:t>
      </w:r>
      <w:r>
        <w:rPr>
          <w:sz w:val="28"/>
          <w:szCs w:val="28"/>
          <w:lang w:eastAsia="uk-UA"/>
        </w:rPr>
        <w:t>а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України</w:t>
      </w:r>
      <w:proofErr w:type="spellEnd"/>
      <w:r>
        <w:rPr>
          <w:sz w:val="28"/>
          <w:szCs w:val="28"/>
          <w:lang w:eastAsia="uk-UA"/>
        </w:rPr>
        <w:t xml:space="preserve"> про </w:t>
      </w:r>
      <w:proofErr w:type="spellStart"/>
      <w:r>
        <w:rPr>
          <w:sz w:val="28"/>
          <w:szCs w:val="28"/>
          <w:lang w:eastAsia="uk-UA"/>
        </w:rPr>
        <w:t>охорону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здоров’я</w:t>
      </w:r>
      <w:proofErr w:type="spellEnd"/>
      <w:r>
        <w:rPr>
          <w:sz w:val="28"/>
          <w:szCs w:val="28"/>
          <w:lang w:eastAsia="uk-UA"/>
        </w:rPr>
        <w:t>».</w:t>
      </w:r>
    </w:p>
    <w:p w:rsidR="000864D7" w:rsidRPr="00117DC7" w:rsidRDefault="00C8204A" w:rsidP="000864D7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Отримання надходжень</w:t>
      </w:r>
      <w:r w:rsidR="004F3E85">
        <w:rPr>
          <w:noProof/>
          <w:sz w:val="28"/>
          <w:lang w:val="uk-UA"/>
        </w:rPr>
        <w:t xml:space="preserve"> від платних послуг дасть можливість  комунальним некомерційним</w:t>
      </w:r>
      <w:r w:rsidRPr="00117DC7">
        <w:rPr>
          <w:noProof/>
          <w:sz w:val="28"/>
          <w:lang w:val="uk-UA"/>
        </w:rPr>
        <w:t xml:space="preserve"> підприємствам </w:t>
      </w:r>
      <w:r w:rsidR="009D18A4" w:rsidRPr="00117DC7">
        <w:rPr>
          <w:noProof/>
          <w:sz w:val="28"/>
          <w:lang w:val="uk-UA"/>
        </w:rPr>
        <w:t xml:space="preserve">охорони здоров’я </w:t>
      </w:r>
      <w:r w:rsidRPr="00117DC7">
        <w:rPr>
          <w:noProof/>
          <w:sz w:val="28"/>
          <w:lang w:val="uk-UA"/>
        </w:rPr>
        <w:t xml:space="preserve">витрачати ці кошти на нагальні потреби, пов’язані з виконанням </w:t>
      </w:r>
      <w:r w:rsidR="0085310F">
        <w:rPr>
          <w:noProof/>
          <w:sz w:val="28"/>
          <w:lang w:val="uk-UA"/>
        </w:rPr>
        <w:t xml:space="preserve">своїх </w:t>
      </w:r>
      <w:r w:rsidRPr="00117DC7">
        <w:rPr>
          <w:noProof/>
          <w:sz w:val="28"/>
          <w:lang w:val="uk-UA"/>
        </w:rPr>
        <w:t>основних функцій</w:t>
      </w:r>
      <w:r w:rsidR="00044345">
        <w:rPr>
          <w:noProof/>
          <w:sz w:val="28"/>
          <w:lang w:val="uk-UA"/>
        </w:rPr>
        <w:t>.</w:t>
      </w:r>
    </w:p>
    <w:p w:rsidR="00C8204A" w:rsidRPr="00117DC7" w:rsidRDefault="009D18A4" w:rsidP="000864D7">
      <w:pPr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В умовах нестабільної економічної та соціальної ситуації кошти отриманні від надання платних медичних послуг комунальними некомерційними підприємствами охорони здоров’я є надзвичайно цінним підґрунтям для їх діяльності. </w:t>
      </w:r>
    </w:p>
    <w:p w:rsidR="00117DC7" w:rsidRPr="00117DC7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Тарифи</w:t>
      </w:r>
      <w:proofErr w:type="spellEnd"/>
      <w:r w:rsidRPr="00117DC7">
        <w:rPr>
          <w:sz w:val="28"/>
          <w:szCs w:val="28"/>
          <w:lang w:eastAsia="uk-UA"/>
        </w:rPr>
        <w:t xml:space="preserve"> на </w:t>
      </w:r>
      <w:proofErr w:type="spellStart"/>
      <w:r w:rsidRPr="00117DC7">
        <w:rPr>
          <w:sz w:val="28"/>
          <w:szCs w:val="28"/>
          <w:lang w:eastAsia="uk-UA"/>
        </w:rPr>
        <w:t>платні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економічно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обґрунтовуються</w:t>
      </w:r>
      <w:proofErr w:type="spellEnd"/>
      <w:r w:rsidRPr="00117DC7">
        <w:rPr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sz w:val="28"/>
          <w:szCs w:val="28"/>
          <w:lang w:eastAsia="uk-UA"/>
        </w:rPr>
        <w:t>встановлюються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виходячи</w:t>
      </w:r>
      <w:proofErr w:type="spellEnd"/>
      <w:r w:rsidRPr="00117DC7">
        <w:rPr>
          <w:sz w:val="28"/>
          <w:szCs w:val="28"/>
          <w:lang w:eastAsia="uk-UA"/>
        </w:rPr>
        <w:t xml:space="preserve"> з </w:t>
      </w:r>
      <w:proofErr w:type="spellStart"/>
      <w:r w:rsidRPr="00117DC7">
        <w:rPr>
          <w:sz w:val="28"/>
          <w:szCs w:val="28"/>
          <w:lang w:eastAsia="uk-UA"/>
        </w:rPr>
        <w:t>фактичних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витрат</w:t>
      </w:r>
      <w:proofErr w:type="spellEnd"/>
      <w:r w:rsidRPr="00117DC7">
        <w:rPr>
          <w:sz w:val="28"/>
          <w:szCs w:val="28"/>
          <w:lang w:eastAsia="uk-UA"/>
        </w:rPr>
        <w:t xml:space="preserve"> на </w:t>
      </w:r>
      <w:proofErr w:type="spellStart"/>
      <w:r w:rsidRPr="00117DC7">
        <w:rPr>
          <w:sz w:val="28"/>
          <w:szCs w:val="28"/>
          <w:lang w:eastAsia="uk-UA"/>
        </w:rPr>
        <w:t>кожну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окремо</w:t>
      </w:r>
      <w:proofErr w:type="spellEnd"/>
      <w:r w:rsidRPr="00117DC7">
        <w:rPr>
          <w:sz w:val="28"/>
          <w:szCs w:val="28"/>
          <w:lang w:eastAsia="uk-UA"/>
        </w:rPr>
        <w:t>.</w:t>
      </w:r>
    </w:p>
    <w:p w:rsidR="00117DC7" w:rsidRPr="00117DC7" w:rsidRDefault="001F1C74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>
        <w:rPr>
          <w:bCs/>
          <w:sz w:val="28"/>
          <w:szCs w:val="28"/>
          <w:lang w:val="uk-UA" w:eastAsia="uk-UA"/>
        </w:rPr>
        <w:t>Основними ц</w:t>
      </w:r>
      <w:proofErr w:type="spellStart"/>
      <w:r>
        <w:rPr>
          <w:sz w:val="28"/>
          <w:szCs w:val="28"/>
          <w:lang w:eastAsia="uk-UA"/>
        </w:rPr>
        <w:t>ілями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даного</w:t>
      </w:r>
      <w:proofErr w:type="spellEnd"/>
      <w:r>
        <w:rPr>
          <w:sz w:val="28"/>
          <w:szCs w:val="28"/>
          <w:lang w:eastAsia="uk-UA"/>
        </w:rPr>
        <w:t xml:space="preserve"> </w:t>
      </w:r>
      <w:r w:rsidR="00117DC7" w:rsidRPr="00117DC7">
        <w:rPr>
          <w:sz w:val="28"/>
          <w:szCs w:val="28"/>
          <w:lang w:eastAsia="uk-UA"/>
        </w:rPr>
        <w:t>проєкт</w:t>
      </w:r>
      <w:r w:rsidR="00117DC7" w:rsidRPr="00117DC7">
        <w:rPr>
          <w:sz w:val="28"/>
          <w:szCs w:val="28"/>
          <w:lang w:val="uk-UA" w:eastAsia="uk-UA"/>
        </w:rPr>
        <w:t>у</w:t>
      </w:r>
      <w:r w:rsidR="00117DC7" w:rsidRPr="00117DC7">
        <w:rPr>
          <w:sz w:val="28"/>
          <w:szCs w:val="28"/>
          <w:lang w:eastAsia="uk-UA"/>
        </w:rPr>
        <w:t xml:space="preserve"> є:</w:t>
      </w:r>
    </w:p>
    <w:p w:rsidR="00117DC7" w:rsidRPr="00117DC7" w:rsidRDefault="00117DC7" w:rsidP="00117DC7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надання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якісних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 в закладах </w:t>
      </w:r>
      <w:proofErr w:type="spellStart"/>
      <w:r w:rsidRPr="00117DC7">
        <w:rPr>
          <w:sz w:val="28"/>
          <w:szCs w:val="28"/>
          <w:lang w:eastAsia="uk-UA"/>
        </w:rPr>
        <w:t>охорони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здоров’я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="000662AC">
        <w:rPr>
          <w:sz w:val="28"/>
          <w:szCs w:val="28"/>
          <w:lang w:eastAsia="uk-UA"/>
        </w:rPr>
        <w:t>Івано-Франківської</w:t>
      </w:r>
      <w:proofErr w:type="spellEnd"/>
      <w:r w:rsidR="000662AC">
        <w:rPr>
          <w:sz w:val="28"/>
          <w:szCs w:val="28"/>
          <w:lang w:eastAsia="uk-UA"/>
        </w:rPr>
        <w:t xml:space="preserve"> </w:t>
      </w:r>
      <w:proofErr w:type="spellStart"/>
      <w:r w:rsidR="000662AC">
        <w:rPr>
          <w:sz w:val="28"/>
          <w:szCs w:val="28"/>
          <w:lang w:eastAsia="uk-UA"/>
        </w:rPr>
        <w:t>міської</w:t>
      </w:r>
      <w:proofErr w:type="spellEnd"/>
      <w:r w:rsidR="000662AC">
        <w:rPr>
          <w:sz w:val="28"/>
          <w:szCs w:val="28"/>
          <w:lang w:eastAsia="uk-UA"/>
        </w:rPr>
        <w:t xml:space="preserve"> ради</w:t>
      </w:r>
      <w:r w:rsidRPr="00117DC7">
        <w:rPr>
          <w:sz w:val="28"/>
          <w:szCs w:val="28"/>
          <w:lang w:eastAsia="uk-UA"/>
        </w:rPr>
        <w:t xml:space="preserve"> за </w:t>
      </w:r>
      <w:proofErr w:type="spellStart"/>
      <w:r w:rsidRPr="00117DC7">
        <w:rPr>
          <w:sz w:val="28"/>
          <w:szCs w:val="28"/>
          <w:lang w:eastAsia="uk-UA"/>
        </w:rPr>
        <w:t>економічно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обґрунтованими</w:t>
      </w:r>
      <w:proofErr w:type="spellEnd"/>
      <w:r w:rsidRPr="00117DC7">
        <w:rPr>
          <w:sz w:val="28"/>
          <w:szCs w:val="28"/>
          <w:lang w:eastAsia="uk-UA"/>
        </w:rPr>
        <w:t xml:space="preserve"> тарифа</w:t>
      </w:r>
      <w:r w:rsidR="000662AC">
        <w:rPr>
          <w:sz w:val="28"/>
          <w:szCs w:val="28"/>
          <w:lang w:eastAsia="uk-UA"/>
        </w:rPr>
        <w:t xml:space="preserve">ми </w:t>
      </w:r>
      <w:proofErr w:type="spellStart"/>
      <w:r w:rsidR="000662AC">
        <w:rPr>
          <w:sz w:val="28"/>
          <w:szCs w:val="28"/>
          <w:lang w:eastAsia="uk-UA"/>
        </w:rPr>
        <w:t>фізичним</w:t>
      </w:r>
      <w:proofErr w:type="spellEnd"/>
      <w:r w:rsidR="000662AC">
        <w:rPr>
          <w:sz w:val="28"/>
          <w:szCs w:val="28"/>
          <w:lang w:eastAsia="uk-UA"/>
        </w:rPr>
        <w:t xml:space="preserve"> та </w:t>
      </w:r>
      <w:proofErr w:type="spellStart"/>
      <w:r w:rsidR="000662AC">
        <w:rPr>
          <w:sz w:val="28"/>
          <w:szCs w:val="28"/>
          <w:lang w:eastAsia="uk-UA"/>
        </w:rPr>
        <w:t>юридичним</w:t>
      </w:r>
      <w:proofErr w:type="spellEnd"/>
      <w:r w:rsidR="000662AC">
        <w:rPr>
          <w:sz w:val="28"/>
          <w:szCs w:val="28"/>
          <w:lang w:eastAsia="uk-UA"/>
        </w:rPr>
        <w:t xml:space="preserve"> особам</w:t>
      </w:r>
      <w:r w:rsidR="000662AC">
        <w:rPr>
          <w:sz w:val="28"/>
          <w:szCs w:val="28"/>
          <w:lang w:val="uk-UA" w:eastAsia="uk-UA"/>
        </w:rPr>
        <w:t>;</w:t>
      </w:r>
    </w:p>
    <w:p w:rsidR="00117DC7" w:rsidRPr="00117DC7" w:rsidRDefault="00117DC7" w:rsidP="00117DC7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реалізація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владних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повноважень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наданих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постановою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Кабінету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Міністрів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України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від</w:t>
      </w:r>
      <w:proofErr w:type="spellEnd"/>
      <w:r w:rsidRPr="00117DC7">
        <w:rPr>
          <w:sz w:val="28"/>
          <w:szCs w:val="28"/>
          <w:lang w:eastAsia="uk-UA"/>
        </w:rPr>
        <w:t xml:space="preserve"> 25 </w:t>
      </w:r>
      <w:proofErr w:type="spellStart"/>
      <w:r w:rsidRPr="00117DC7">
        <w:rPr>
          <w:sz w:val="28"/>
          <w:szCs w:val="28"/>
          <w:lang w:eastAsia="uk-UA"/>
        </w:rPr>
        <w:t>грудня</w:t>
      </w:r>
      <w:proofErr w:type="spellEnd"/>
      <w:r w:rsidRPr="00117DC7">
        <w:rPr>
          <w:sz w:val="28"/>
          <w:szCs w:val="28"/>
          <w:lang w:eastAsia="uk-UA"/>
        </w:rPr>
        <w:t xml:space="preserve"> 1996 року № 1548 «Про </w:t>
      </w:r>
      <w:proofErr w:type="spellStart"/>
      <w:r w:rsidRPr="00117DC7">
        <w:rPr>
          <w:sz w:val="28"/>
          <w:szCs w:val="28"/>
          <w:lang w:eastAsia="uk-UA"/>
        </w:rPr>
        <w:t>встановлення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повноважень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органів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виконавчої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влади</w:t>
      </w:r>
      <w:proofErr w:type="spellEnd"/>
      <w:r w:rsidRPr="00117DC7">
        <w:rPr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sz w:val="28"/>
          <w:szCs w:val="28"/>
          <w:lang w:eastAsia="uk-UA"/>
        </w:rPr>
        <w:t>виконавчих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органів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міських</w:t>
      </w:r>
      <w:proofErr w:type="spellEnd"/>
      <w:r w:rsidRPr="00117DC7">
        <w:rPr>
          <w:sz w:val="28"/>
          <w:szCs w:val="28"/>
          <w:lang w:eastAsia="uk-UA"/>
        </w:rPr>
        <w:t xml:space="preserve"> рад </w:t>
      </w:r>
      <w:proofErr w:type="spellStart"/>
      <w:r w:rsidRPr="00117DC7">
        <w:rPr>
          <w:sz w:val="28"/>
          <w:szCs w:val="28"/>
          <w:lang w:eastAsia="uk-UA"/>
        </w:rPr>
        <w:t>щодо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регулювання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цін</w:t>
      </w:r>
      <w:proofErr w:type="spellEnd"/>
      <w:r w:rsidRPr="00117DC7">
        <w:rPr>
          <w:sz w:val="28"/>
          <w:szCs w:val="28"/>
          <w:lang w:eastAsia="uk-UA"/>
        </w:rPr>
        <w:t xml:space="preserve"> (</w:t>
      </w:r>
      <w:proofErr w:type="spellStart"/>
      <w:r w:rsidRPr="00117DC7">
        <w:rPr>
          <w:sz w:val="28"/>
          <w:szCs w:val="28"/>
          <w:lang w:eastAsia="uk-UA"/>
        </w:rPr>
        <w:t>тарифів</w:t>
      </w:r>
      <w:proofErr w:type="spellEnd"/>
      <w:r w:rsidRPr="00117DC7">
        <w:rPr>
          <w:sz w:val="28"/>
          <w:szCs w:val="28"/>
          <w:lang w:eastAsia="uk-UA"/>
        </w:rPr>
        <w:t>)»;</w:t>
      </w:r>
    </w:p>
    <w:p w:rsidR="00117DC7" w:rsidRDefault="00117DC7" w:rsidP="00117DC7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отримання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власних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надходжень</w:t>
      </w:r>
      <w:proofErr w:type="spellEnd"/>
      <w:r w:rsidRPr="00117DC7">
        <w:rPr>
          <w:sz w:val="28"/>
          <w:szCs w:val="28"/>
          <w:lang w:eastAsia="uk-UA"/>
        </w:rPr>
        <w:t xml:space="preserve"> до </w:t>
      </w:r>
      <w:proofErr w:type="spellStart"/>
      <w:r w:rsidRPr="00117DC7">
        <w:rPr>
          <w:sz w:val="28"/>
          <w:szCs w:val="28"/>
          <w:lang w:eastAsia="uk-UA"/>
        </w:rPr>
        <w:t>спеціального</w:t>
      </w:r>
      <w:proofErr w:type="spellEnd"/>
      <w:r w:rsidRPr="00117DC7">
        <w:rPr>
          <w:sz w:val="28"/>
          <w:szCs w:val="28"/>
          <w:lang w:eastAsia="uk-UA"/>
        </w:rPr>
        <w:t xml:space="preserve"> фонду </w:t>
      </w:r>
      <w:proofErr w:type="spellStart"/>
      <w:r w:rsidRPr="00117DC7">
        <w:rPr>
          <w:sz w:val="28"/>
          <w:szCs w:val="28"/>
          <w:lang w:eastAsia="uk-UA"/>
        </w:rPr>
        <w:t>закладів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охорони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здоров’я</w:t>
      </w:r>
      <w:proofErr w:type="spellEnd"/>
      <w:r w:rsidRPr="00117DC7">
        <w:rPr>
          <w:sz w:val="28"/>
          <w:szCs w:val="28"/>
          <w:lang w:eastAsia="uk-UA"/>
        </w:rPr>
        <w:t>;</w:t>
      </w:r>
    </w:p>
    <w:p w:rsidR="00127E9C" w:rsidRPr="00127E9C" w:rsidRDefault="00127E9C" w:rsidP="00127E9C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забезпечення </w:t>
      </w:r>
      <w:proofErr w:type="spellStart"/>
      <w:r>
        <w:rPr>
          <w:sz w:val="28"/>
          <w:szCs w:val="28"/>
          <w:lang w:val="uk-UA" w:eastAsia="uk-UA"/>
        </w:rPr>
        <w:t>конкурентноспроможності</w:t>
      </w:r>
      <w:proofErr w:type="spellEnd"/>
      <w:r>
        <w:rPr>
          <w:sz w:val="28"/>
          <w:szCs w:val="28"/>
          <w:lang w:val="uk-UA" w:eastAsia="uk-UA"/>
        </w:rPr>
        <w:t xml:space="preserve"> та фінансової стабільності </w:t>
      </w:r>
      <w:proofErr w:type="spellStart"/>
      <w:r w:rsidRPr="00127E9C">
        <w:rPr>
          <w:sz w:val="28"/>
          <w:szCs w:val="28"/>
          <w:lang w:eastAsia="uk-UA"/>
        </w:rPr>
        <w:t>закладів</w:t>
      </w:r>
      <w:proofErr w:type="spellEnd"/>
      <w:r w:rsidRPr="00127E9C">
        <w:rPr>
          <w:sz w:val="28"/>
          <w:szCs w:val="28"/>
          <w:lang w:eastAsia="uk-UA"/>
        </w:rPr>
        <w:t xml:space="preserve"> </w:t>
      </w:r>
      <w:proofErr w:type="spellStart"/>
      <w:r w:rsidRPr="00127E9C">
        <w:rPr>
          <w:sz w:val="28"/>
          <w:szCs w:val="28"/>
          <w:lang w:eastAsia="uk-UA"/>
        </w:rPr>
        <w:t>охорони</w:t>
      </w:r>
      <w:proofErr w:type="spellEnd"/>
      <w:r w:rsidRPr="00127E9C">
        <w:rPr>
          <w:sz w:val="28"/>
          <w:szCs w:val="28"/>
          <w:lang w:eastAsia="uk-UA"/>
        </w:rPr>
        <w:t xml:space="preserve"> </w:t>
      </w:r>
      <w:proofErr w:type="spellStart"/>
      <w:r w:rsidRPr="00127E9C">
        <w:rPr>
          <w:sz w:val="28"/>
          <w:szCs w:val="28"/>
          <w:lang w:eastAsia="uk-UA"/>
        </w:rPr>
        <w:t>здоров’я</w:t>
      </w:r>
      <w:proofErr w:type="spellEnd"/>
      <w:r>
        <w:rPr>
          <w:sz w:val="28"/>
          <w:szCs w:val="28"/>
          <w:lang w:val="uk-UA" w:eastAsia="uk-UA"/>
        </w:rPr>
        <w:t xml:space="preserve"> міської ради</w:t>
      </w:r>
      <w:r w:rsidRPr="00127E9C">
        <w:rPr>
          <w:sz w:val="28"/>
          <w:szCs w:val="28"/>
          <w:lang w:eastAsia="uk-UA"/>
        </w:rPr>
        <w:t>;</w:t>
      </w:r>
    </w:p>
    <w:p w:rsidR="00117DC7" w:rsidRPr="00117DC7" w:rsidRDefault="00117DC7" w:rsidP="00127E9C">
      <w:pPr>
        <w:numPr>
          <w:ilvl w:val="0"/>
          <w:numId w:val="8"/>
        </w:numPr>
        <w:shd w:val="clear" w:color="auto" w:fill="FFFFFF"/>
        <w:tabs>
          <w:tab w:val="clear" w:pos="1070"/>
          <w:tab w:val="num" w:pos="993"/>
          <w:tab w:val="left" w:pos="1276"/>
        </w:tabs>
        <w:ind w:left="0" w:firstLine="709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забезпечення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прозорості</w:t>
      </w:r>
      <w:proofErr w:type="spellEnd"/>
      <w:r w:rsidRPr="00117DC7">
        <w:rPr>
          <w:sz w:val="28"/>
          <w:szCs w:val="28"/>
          <w:lang w:eastAsia="uk-UA"/>
        </w:rPr>
        <w:t xml:space="preserve"> при </w:t>
      </w:r>
      <w:proofErr w:type="spellStart"/>
      <w:r w:rsidRPr="00117DC7">
        <w:rPr>
          <w:sz w:val="28"/>
          <w:szCs w:val="28"/>
          <w:lang w:eastAsia="uk-UA"/>
        </w:rPr>
        <w:t>розрахунках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із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страховими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компаніями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суб’єктами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господарювання</w:t>
      </w:r>
      <w:proofErr w:type="spellEnd"/>
      <w:r w:rsidRPr="00117DC7">
        <w:rPr>
          <w:sz w:val="28"/>
          <w:szCs w:val="28"/>
          <w:lang w:eastAsia="uk-UA"/>
        </w:rPr>
        <w:t xml:space="preserve"> за договорами, </w:t>
      </w:r>
      <w:proofErr w:type="spellStart"/>
      <w:r w:rsidRPr="00117DC7">
        <w:rPr>
          <w:sz w:val="28"/>
          <w:szCs w:val="28"/>
          <w:lang w:eastAsia="uk-UA"/>
        </w:rPr>
        <w:t>іноземними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lastRenderedPageBreak/>
        <w:t>громадянами</w:t>
      </w:r>
      <w:proofErr w:type="spellEnd"/>
      <w:r w:rsidRPr="00117DC7">
        <w:rPr>
          <w:sz w:val="28"/>
          <w:szCs w:val="28"/>
          <w:lang w:eastAsia="uk-UA"/>
        </w:rPr>
        <w:t xml:space="preserve"> за </w:t>
      </w:r>
      <w:proofErr w:type="spellStart"/>
      <w:r w:rsidRPr="00117DC7">
        <w:rPr>
          <w:sz w:val="28"/>
          <w:szCs w:val="28"/>
          <w:lang w:eastAsia="uk-UA"/>
        </w:rPr>
        <w:t>переліком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затвердженим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постановою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Кабінету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Міністрів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України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від</w:t>
      </w:r>
      <w:proofErr w:type="spellEnd"/>
      <w:r w:rsidRPr="00117DC7">
        <w:rPr>
          <w:sz w:val="28"/>
          <w:szCs w:val="28"/>
          <w:lang w:eastAsia="uk-UA"/>
        </w:rPr>
        <w:t xml:space="preserve"> 17 </w:t>
      </w:r>
      <w:proofErr w:type="spellStart"/>
      <w:r w:rsidRPr="00117DC7">
        <w:rPr>
          <w:sz w:val="28"/>
          <w:szCs w:val="28"/>
          <w:lang w:eastAsia="uk-UA"/>
        </w:rPr>
        <w:t>вересня</w:t>
      </w:r>
      <w:proofErr w:type="spellEnd"/>
      <w:r w:rsidRPr="00117DC7">
        <w:rPr>
          <w:sz w:val="28"/>
          <w:szCs w:val="28"/>
          <w:lang w:eastAsia="uk-UA"/>
        </w:rPr>
        <w:t xml:space="preserve"> 1996 року № 1138 «Про </w:t>
      </w:r>
      <w:proofErr w:type="spellStart"/>
      <w:r w:rsidRPr="00117DC7">
        <w:rPr>
          <w:sz w:val="28"/>
          <w:szCs w:val="28"/>
          <w:lang w:eastAsia="uk-UA"/>
        </w:rPr>
        <w:t>затвердження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переліку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платних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які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надаються</w:t>
      </w:r>
      <w:proofErr w:type="spellEnd"/>
      <w:r w:rsidRPr="00117DC7">
        <w:rPr>
          <w:sz w:val="28"/>
          <w:szCs w:val="28"/>
          <w:lang w:eastAsia="uk-UA"/>
        </w:rPr>
        <w:t xml:space="preserve"> в </w:t>
      </w:r>
      <w:proofErr w:type="spellStart"/>
      <w:r w:rsidRPr="00117DC7">
        <w:rPr>
          <w:sz w:val="28"/>
          <w:szCs w:val="28"/>
          <w:lang w:eastAsia="uk-UA"/>
        </w:rPr>
        <w:t>державних</w:t>
      </w:r>
      <w:proofErr w:type="spellEnd"/>
      <w:r w:rsidRPr="00117DC7">
        <w:rPr>
          <w:sz w:val="28"/>
          <w:szCs w:val="28"/>
          <w:lang w:eastAsia="uk-UA"/>
        </w:rPr>
        <w:t xml:space="preserve"> закладах </w:t>
      </w:r>
      <w:proofErr w:type="spellStart"/>
      <w:r w:rsidRPr="00117DC7">
        <w:rPr>
          <w:sz w:val="28"/>
          <w:szCs w:val="28"/>
          <w:lang w:eastAsia="uk-UA"/>
        </w:rPr>
        <w:t>охорони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здоров’я</w:t>
      </w:r>
      <w:proofErr w:type="spellEnd"/>
      <w:r w:rsidRPr="00117DC7">
        <w:rPr>
          <w:sz w:val="28"/>
          <w:szCs w:val="28"/>
          <w:lang w:eastAsia="uk-UA"/>
        </w:rPr>
        <w:t xml:space="preserve"> та </w:t>
      </w:r>
      <w:proofErr w:type="spellStart"/>
      <w:r w:rsidR="003B07DA">
        <w:rPr>
          <w:sz w:val="28"/>
          <w:szCs w:val="28"/>
          <w:lang w:eastAsia="uk-UA"/>
        </w:rPr>
        <w:t>вищих</w:t>
      </w:r>
      <w:proofErr w:type="spellEnd"/>
      <w:r w:rsidR="003B07DA">
        <w:rPr>
          <w:sz w:val="28"/>
          <w:szCs w:val="28"/>
          <w:lang w:eastAsia="uk-UA"/>
        </w:rPr>
        <w:t xml:space="preserve"> </w:t>
      </w:r>
      <w:proofErr w:type="spellStart"/>
      <w:r w:rsidR="003B07DA">
        <w:rPr>
          <w:sz w:val="28"/>
          <w:szCs w:val="28"/>
          <w:lang w:eastAsia="uk-UA"/>
        </w:rPr>
        <w:t>медичних</w:t>
      </w:r>
      <w:proofErr w:type="spellEnd"/>
      <w:r w:rsidR="003B07DA">
        <w:rPr>
          <w:sz w:val="28"/>
          <w:szCs w:val="28"/>
          <w:lang w:eastAsia="uk-UA"/>
        </w:rPr>
        <w:t xml:space="preserve"> закладах </w:t>
      </w:r>
      <w:proofErr w:type="spellStart"/>
      <w:r w:rsidR="003B07DA">
        <w:rPr>
          <w:sz w:val="28"/>
          <w:szCs w:val="28"/>
          <w:lang w:eastAsia="uk-UA"/>
        </w:rPr>
        <w:t>освіти</w:t>
      </w:r>
      <w:proofErr w:type="spellEnd"/>
      <w:r w:rsidR="003B07DA">
        <w:rPr>
          <w:sz w:val="28"/>
          <w:szCs w:val="28"/>
          <w:lang w:eastAsia="uk-UA"/>
        </w:rPr>
        <w:t>»</w:t>
      </w:r>
      <w:r w:rsidR="003B07DA">
        <w:rPr>
          <w:sz w:val="28"/>
          <w:szCs w:val="28"/>
          <w:lang w:val="uk-UA" w:eastAsia="uk-UA"/>
        </w:rPr>
        <w:t>.</w:t>
      </w:r>
    </w:p>
    <w:p w:rsidR="009D18A4" w:rsidRPr="00117DC7" w:rsidRDefault="009D18A4" w:rsidP="000864D7">
      <w:pPr>
        <w:ind w:firstLine="567"/>
        <w:jc w:val="both"/>
        <w:rPr>
          <w:noProof/>
          <w:sz w:val="28"/>
        </w:rPr>
      </w:pPr>
    </w:p>
    <w:p w:rsidR="00CE2B4C" w:rsidRDefault="009D18A4" w:rsidP="00CE2B4C">
      <w:pPr>
        <w:pStyle w:val="a4"/>
        <w:numPr>
          <w:ilvl w:val="0"/>
          <w:numId w:val="1"/>
        </w:numPr>
        <w:ind w:left="-426" w:hanging="283"/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Визначення та оцінка альтернативних способів досягнення</w:t>
      </w:r>
    </w:p>
    <w:p w:rsidR="009D18A4" w:rsidRDefault="009D18A4" w:rsidP="00CE2B4C">
      <w:pPr>
        <w:pStyle w:val="a4"/>
        <w:ind w:left="-426"/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встановлених цілей</w:t>
      </w:r>
    </w:p>
    <w:p w:rsidR="00C53FF2" w:rsidRPr="00117DC7" w:rsidRDefault="00C53FF2" w:rsidP="00CE2B4C">
      <w:pPr>
        <w:pStyle w:val="a4"/>
        <w:ind w:left="-426"/>
        <w:jc w:val="center"/>
        <w:rPr>
          <w:noProof/>
          <w:sz w:val="28"/>
          <w:lang w:val="uk-UA"/>
        </w:rPr>
      </w:pPr>
    </w:p>
    <w:p w:rsidR="009D18A4" w:rsidRDefault="00BF3197" w:rsidP="00CE2B4C">
      <w:pPr>
        <w:pStyle w:val="a4"/>
        <w:numPr>
          <w:ilvl w:val="0"/>
          <w:numId w:val="3"/>
        </w:numPr>
        <w:tabs>
          <w:tab w:val="left" w:pos="851"/>
        </w:tabs>
        <w:ind w:left="0" w:firstLine="567"/>
        <w:jc w:val="center"/>
        <w:rPr>
          <w:noProof/>
          <w:sz w:val="28"/>
          <w:lang w:val="uk-UA"/>
        </w:rPr>
      </w:pPr>
      <w:r w:rsidRPr="00CE2B4C">
        <w:rPr>
          <w:noProof/>
          <w:sz w:val="28"/>
          <w:lang w:val="uk-UA"/>
        </w:rPr>
        <w:t>Визначення альтернативних способів</w:t>
      </w:r>
    </w:p>
    <w:p w:rsidR="00C53FF2" w:rsidRPr="00CE2B4C" w:rsidRDefault="00C53FF2" w:rsidP="00C53FF2">
      <w:pPr>
        <w:pStyle w:val="a4"/>
        <w:tabs>
          <w:tab w:val="left" w:pos="851"/>
        </w:tabs>
        <w:ind w:left="567"/>
        <w:rPr>
          <w:noProof/>
          <w:sz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6938"/>
      </w:tblGrid>
      <w:tr w:rsidR="00D6444D" w:rsidRPr="00117DC7" w:rsidTr="00355C88">
        <w:tc>
          <w:tcPr>
            <w:tcW w:w="2122" w:type="dxa"/>
          </w:tcPr>
          <w:p w:rsidR="00B42739" w:rsidRPr="00117DC7" w:rsidRDefault="006E657D" w:rsidP="00B42739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>
              <w:rPr>
                <w:noProof/>
                <w:sz w:val="28"/>
                <w:lang w:val="uk-UA"/>
              </w:rPr>
              <w:t>А</w:t>
            </w:r>
            <w:r w:rsidR="00B42739" w:rsidRPr="00117DC7">
              <w:rPr>
                <w:noProof/>
                <w:sz w:val="28"/>
                <w:lang w:val="uk-UA"/>
              </w:rPr>
              <w:t>льтернативи</w:t>
            </w:r>
          </w:p>
        </w:tc>
        <w:tc>
          <w:tcPr>
            <w:tcW w:w="6938" w:type="dxa"/>
          </w:tcPr>
          <w:p w:rsidR="00B42739" w:rsidRPr="00117DC7" w:rsidRDefault="00B42739" w:rsidP="00B42739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Опис альтернативи</w:t>
            </w:r>
          </w:p>
        </w:tc>
      </w:tr>
      <w:tr w:rsidR="00D6444D" w:rsidRPr="00117DC7" w:rsidTr="00355C88">
        <w:tc>
          <w:tcPr>
            <w:tcW w:w="2122" w:type="dxa"/>
          </w:tcPr>
          <w:p w:rsidR="00B42739" w:rsidRPr="00117DC7" w:rsidRDefault="008D68EA" w:rsidP="00BF3197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1</w:t>
            </w:r>
          </w:p>
        </w:tc>
        <w:tc>
          <w:tcPr>
            <w:tcW w:w="6938" w:type="dxa"/>
          </w:tcPr>
          <w:p w:rsidR="00B42739" w:rsidRPr="00117DC7" w:rsidRDefault="00046B55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Залишення діючих тарифів без змін</w:t>
            </w:r>
          </w:p>
        </w:tc>
      </w:tr>
      <w:tr w:rsidR="00D6444D" w:rsidRPr="00117DC7" w:rsidTr="00355C88">
        <w:tc>
          <w:tcPr>
            <w:tcW w:w="2122" w:type="dxa"/>
          </w:tcPr>
          <w:p w:rsidR="00B42739" w:rsidRPr="00117DC7" w:rsidRDefault="008D68EA" w:rsidP="00BF3197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2</w:t>
            </w:r>
          </w:p>
        </w:tc>
        <w:tc>
          <w:tcPr>
            <w:tcW w:w="6938" w:type="dxa"/>
          </w:tcPr>
          <w:p w:rsidR="00B42739" w:rsidRPr="00117DC7" w:rsidRDefault="00046B55" w:rsidP="0014400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Забезп</w:t>
            </w:r>
            <w:r w:rsidR="00144006">
              <w:rPr>
                <w:noProof/>
                <w:sz w:val="28"/>
                <w:lang w:val="uk-UA"/>
              </w:rPr>
              <w:t>ечення стовідсотковим бюджетним ф</w:t>
            </w:r>
            <w:r w:rsidRPr="00117DC7">
              <w:rPr>
                <w:noProof/>
                <w:sz w:val="28"/>
                <w:lang w:val="uk-UA"/>
              </w:rPr>
              <w:t>інасуванням</w:t>
            </w:r>
          </w:p>
        </w:tc>
      </w:tr>
      <w:tr w:rsidR="00B42739" w:rsidRPr="00117DC7" w:rsidTr="00355C88">
        <w:tc>
          <w:tcPr>
            <w:tcW w:w="2122" w:type="dxa"/>
          </w:tcPr>
          <w:p w:rsidR="00B42739" w:rsidRPr="00117DC7" w:rsidRDefault="008D68EA" w:rsidP="00BF3197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3</w:t>
            </w:r>
          </w:p>
        </w:tc>
        <w:tc>
          <w:tcPr>
            <w:tcW w:w="6938" w:type="dxa"/>
          </w:tcPr>
          <w:p w:rsidR="00B42739" w:rsidRPr="00117DC7" w:rsidRDefault="00046B55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Встановлення тарифів на рівні собівартості</w:t>
            </w:r>
          </w:p>
        </w:tc>
      </w:tr>
    </w:tbl>
    <w:p w:rsidR="00BF3197" w:rsidRPr="00117DC7" w:rsidRDefault="00BF3197" w:rsidP="00BF3197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046B55" w:rsidRDefault="00CA43B5" w:rsidP="00046B55">
      <w:pPr>
        <w:pStyle w:val="a4"/>
        <w:numPr>
          <w:ilvl w:val="0"/>
          <w:numId w:val="3"/>
        </w:numPr>
        <w:tabs>
          <w:tab w:val="left" w:pos="851"/>
        </w:tabs>
        <w:ind w:hanging="153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Оцінка вибраних альтернативних способів досягнення цілей</w:t>
      </w:r>
      <w:r w:rsidR="00C53FF2">
        <w:rPr>
          <w:noProof/>
          <w:sz w:val="28"/>
          <w:lang w:val="uk-UA"/>
        </w:rPr>
        <w:t>,</w:t>
      </w:r>
    </w:p>
    <w:p w:rsidR="00C53FF2" w:rsidRPr="00117DC7" w:rsidRDefault="00C53FF2" w:rsidP="00C53FF2">
      <w:pPr>
        <w:pStyle w:val="a4"/>
        <w:tabs>
          <w:tab w:val="left" w:pos="851"/>
        </w:tabs>
        <w:jc w:val="both"/>
        <w:rPr>
          <w:noProof/>
          <w:sz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3260"/>
        <w:gridCol w:w="3678"/>
      </w:tblGrid>
      <w:tr w:rsidR="00D6444D" w:rsidRPr="00117DC7" w:rsidTr="00355C88">
        <w:tc>
          <w:tcPr>
            <w:tcW w:w="2122" w:type="dxa"/>
          </w:tcPr>
          <w:p w:rsidR="00786B34" w:rsidRPr="00117DC7" w:rsidRDefault="00786B34" w:rsidP="00786B34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Альтернативи</w:t>
            </w:r>
          </w:p>
        </w:tc>
        <w:tc>
          <w:tcPr>
            <w:tcW w:w="3260" w:type="dxa"/>
          </w:tcPr>
          <w:p w:rsidR="00786B34" w:rsidRPr="00117DC7" w:rsidRDefault="00786B34" w:rsidP="00786B34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Переваги</w:t>
            </w:r>
          </w:p>
        </w:tc>
        <w:tc>
          <w:tcPr>
            <w:tcW w:w="3678" w:type="dxa"/>
          </w:tcPr>
          <w:p w:rsidR="00786B34" w:rsidRPr="00117DC7" w:rsidRDefault="00786B34" w:rsidP="00786B34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Недоліки</w:t>
            </w:r>
          </w:p>
        </w:tc>
      </w:tr>
      <w:tr w:rsidR="00D6444D" w:rsidRPr="00117DC7" w:rsidTr="00355C88">
        <w:trPr>
          <w:trHeight w:val="635"/>
        </w:trPr>
        <w:tc>
          <w:tcPr>
            <w:tcW w:w="2122" w:type="dxa"/>
          </w:tcPr>
          <w:p w:rsidR="00786B34" w:rsidRPr="00117DC7" w:rsidRDefault="008D68EA" w:rsidP="008D68EA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1</w:t>
            </w:r>
          </w:p>
        </w:tc>
        <w:tc>
          <w:tcPr>
            <w:tcW w:w="3260" w:type="dxa"/>
          </w:tcPr>
          <w:p w:rsidR="00786B34" w:rsidRPr="00117DC7" w:rsidRDefault="00D3585B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Відсутність додаткового фінансового навантаження для населення та суб’єктів господарювання</w:t>
            </w:r>
          </w:p>
        </w:tc>
        <w:tc>
          <w:tcPr>
            <w:tcW w:w="3678" w:type="dxa"/>
          </w:tcPr>
          <w:p w:rsidR="00786B34" w:rsidRPr="00117DC7" w:rsidRDefault="00D3585B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Тарифи не відповідають фактичним витратам;</w:t>
            </w:r>
          </w:p>
          <w:p w:rsidR="00D3585B" w:rsidRPr="00117DC7" w:rsidRDefault="00D3585B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Припинення надання платних медичних послуг</w:t>
            </w:r>
          </w:p>
        </w:tc>
      </w:tr>
      <w:tr w:rsidR="00D6444D" w:rsidRPr="00117DC7" w:rsidTr="00355C88">
        <w:trPr>
          <w:trHeight w:val="701"/>
        </w:trPr>
        <w:tc>
          <w:tcPr>
            <w:tcW w:w="2122" w:type="dxa"/>
          </w:tcPr>
          <w:p w:rsidR="00786B34" w:rsidRPr="00117DC7" w:rsidRDefault="008D68EA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2</w:t>
            </w:r>
          </w:p>
        </w:tc>
        <w:tc>
          <w:tcPr>
            <w:tcW w:w="3260" w:type="dxa"/>
          </w:tcPr>
          <w:p w:rsidR="00786B34" w:rsidRPr="00117DC7" w:rsidRDefault="00D3585B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Відсутність додаткового фінансового навантаження для населення та суб’єктів господарювання</w:t>
            </w:r>
          </w:p>
        </w:tc>
        <w:tc>
          <w:tcPr>
            <w:tcW w:w="3678" w:type="dxa"/>
          </w:tcPr>
          <w:p w:rsidR="00786B34" w:rsidRPr="00117DC7" w:rsidRDefault="00D3585B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Недостатнє бюджетне фінансування комунальних некомерційних підприємств охорони здоров’я;</w:t>
            </w:r>
          </w:p>
          <w:p w:rsidR="00D3585B" w:rsidRPr="00117DC7" w:rsidRDefault="00D3585B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Припинення надання платних медичних послуг</w:t>
            </w:r>
          </w:p>
        </w:tc>
      </w:tr>
      <w:tr w:rsidR="00786B34" w:rsidRPr="00117DC7" w:rsidTr="00355C88">
        <w:trPr>
          <w:trHeight w:val="683"/>
        </w:trPr>
        <w:tc>
          <w:tcPr>
            <w:tcW w:w="2122" w:type="dxa"/>
          </w:tcPr>
          <w:p w:rsidR="00786B34" w:rsidRPr="00117DC7" w:rsidRDefault="008D68EA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3</w:t>
            </w:r>
          </w:p>
        </w:tc>
        <w:tc>
          <w:tcPr>
            <w:tcW w:w="3260" w:type="dxa"/>
          </w:tcPr>
          <w:p w:rsidR="00786B34" w:rsidRPr="00117DC7" w:rsidRDefault="00D3585B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Тарифи відповідатимуть фактичним витрата, надання якісних медичних послуг</w:t>
            </w:r>
          </w:p>
        </w:tc>
        <w:tc>
          <w:tcPr>
            <w:tcW w:w="3678" w:type="dxa"/>
          </w:tcPr>
          <w:p w:rsidR="00786B34" w:rsidRPr="00117DC7" w:rsidRDefault="00D3585B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Фінансове навантаження для населення та суб’єктів господарювання</w:t>
            </w:r>
          </w:p>
        </w:tc>
      </w:tr>
    </w:tbl>
    <w:p w:rsidR="00CA43B5" w:rsidRPr="00117DC7" w:rsidRDefault="00CA43B5" w:rsidP="00CA43B5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8D68EA" w:rsidRDefault="008D68EA" w:rsidP="000555A3">
      <w:p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Оцінка впливу на сферу інтересів громадян</w:t>
      </w:r>
    </w:p>
    <w:p w:rsidR="00C53FF2" w:rsidRPr="00117DC7" w:rsidRDefault="00C53FF2" w:rsidP="000555A3">
      <w:pPr>
        <w:tabs>
          <w:tab w:val="left" w:pos="851"/>
        </w:tabs>
        <w:jc w:val="center"/>
        <w:rPr>
          <w:noProof/>
          <w:sz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22"/>
        <w:gridCol w:w="3118"/>
        <w:gridCol w:w="3820"/>
      </w:tblGrid>
      <w:tr w:rsidR="00D6444D" w:rsidRPr="00117DC7" w:rsidTr="00355C88">
        <w:tc>
          <w:tcPr>
            <w:tcW w:w="2122" w:type="dxa"/>
          </w:tcPr>
          <w:p w:rsidR="008D68EA" w:rsidRPr="00117DC7" w:rsidRDefault="008D68EA" w:rsidP="008D68EA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Альтернативи</w:t>
            </w:r>
          </w:p>
        </w:tc>
        <w:tc>
          <w:tcPr>
            <w:tcW w:w="3118" w:type="dxa"/>
          </w:tcPr>
          <w:p w:rsidR="008D68EA" w:rsidRPr="00117DC7" w:rsidRDefault="008D68EA" w:rsidP="008D68EA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Переваги</w:t>
            </w:r>
          </w:p>
        </w:tc>
        <w:tc>
          <w:tcPr>
            <w:tcW w:w="3820" w:type="dxa"/>
          </w:tcPr>
          <w:p w:rsidR="008D68EA" w:rsidRPr="00117DC7" w:rsidRDefault="008D68EA" w:rsidP="008D68EA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Недоліки</w:t>
            </w:r>
          </w:p>
        </w:tc>
      </w:tr>
      <w:tr w:rsidR="00D6444D" w:rsidRPr="00117DC7" w:rsidTr="00355C88">
        <w:tc>
          <w:tcPr>
            <w:tcW w:w="2122" w:type="dxa"/>
          </w:tcPr>
          <w:p w:rsidR="008D68EA" w:rsidRPr="00117DC7" w:rsidRDefault="008D68EA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1</w:t>
            </w:r>
          </w:p>
        </w:tc>
        <w:tc>
          <w:tcPr>
            <w:tcW w:w="3118" w:type="dxa"/>
          </w:tcPr>
          <w:p w:rsidR="008D68EA" w:rsidRPr="00117DC7" w:rsidRDefault="008D68EA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Не передбачаються</w:t>
            </w:r>
          </w:p>
        </w:tc>
        <w:tc>
          <w:tcPr>
            <w:tcW w:w="3820" w:type="dxa"/>
          </w:tcPr>
          <w:p w:rsidR="008D68EA" w:rsidRPr="00117DC7" w:rsidRDefault="008D68EA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Непрозорий механізм сплати за отримані платні медичні послуги.</w:t>
            </w:r>
          </w:p>
        </w:tc>
      </w:tr>
      <w:tr w:rsidR="00D6444D" w:rsidRPr="00117DC7" w:rsidTr="00355C88">
        <w:tc>
          <w:tcPr>
            <w:tcW w:w="2122" w:type="dxa"/>
          </w:tcPr>
          <w:p w:rsidR="008D68EA" w:rsidRPr="00117DC7" w:rsidRDefault="008D68EA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2</w:t>
            </w:r>
          </w:p>
        </w:tc>
        <w:tc>
          <w:tcPr>
            <w:tcW w:w="3118" w:type="dxa"/>
          </w:tcPr>
          <w:p w:rsidR="008D68EA" w:rsidRPr="00117DC7" w:rsidRDefault="008D68EA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Оплата за отриманні платні медичні послуги в меншому розмірі</w:t>
            </w:r>
          </w:p>
        </w:tc>
        <w:tc>
          <w:tcPr>
            <w:tcW w:w="3820" w:type="dxa"/>
          </w:tcPr>
          <w:p w:rsidR="008D68EA" w:rsidRPr="00117DC7" w:rsidRDefault="008D68EA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Погіршення якості отриманих послуг за рахунок відсутності джерел для </w:t>
            </w:r>
            <w:r w:rsidRPr="00117DC7">
              <w:rPr>
                <w:noProof/>
                <w:sz w:val="28"/>
                <w:lang w:val="uk-UA"/>
              </w:rPr>
              <w:lastRenderedPageBreak/>
              <w:t>надання послуг з медичного обслуговування відповідно до стандартів лікування та локальних протоколів</w:t>
            </w:r>
          </w:p>
        </w:tc>
      </w:tr>
      <w:tr w:rsidR="008D68EA" w:rsidRPr="00117DC7" w:rsidTr="00355C88">
        <w:tc>
          <w:tcPr>
            <w:tcW w:w="2122" w:type="dxa"/>
          </w:tcPr>
          <w:p w:rsidR="008D68EA" w:rsidRPr="00117DC7" w:rsidRDefault="008D68EA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lastRenderedPageBreak/>
              <w:t>Альтернатива 3</w:t>
            </w:r>
          </w:p>
        </w:tc>
        <w:tc>
          <w:tcPr>
            <w:tcW w:w="3118" w:type="dxa"/>
          </w:tcPr>
          <w:p w:rsidR="008D68EA" w:rsidRPr="00117DC7" w:rsidRDefault="008D68EA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Прозорий механізм розрахунків за отриманні платні медичні послуги належної якості</w:t>
            </w:r>
          </w:p>
        </w:tc>
        <w:tc>
          <w:tcPr>
            <w:tcW w:w="3820" w:type="dxa"/>
          </w:tcPr>
          <w:p w:rsidR="008D68EA" w:rsidRPr="00117DC7" w:rsidRDefault="008D68EA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Оплата за отримані платні медичні послуги за економічно обґрунтованими тарифами</w:t>
            </w:r>
          </w:p>
        </w:tc>
      </w:tr>
    </w:tbl>
    <w:p w:rsidR="008D68EA" w:rsidRPr="00117DC7" w:rsidRDefault="008D68EA" w:rsidP="00CA43B5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150726" w:rsidRDefault="00150726" w:rsidP="00355C88">
      <w:p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Оцінка впливу на сферу інтересів суб’єктів господарювання</w:t>
      </w:r>
    </w:p>
    <w:p w:rsidR="00C53FF2" w:rsidRPr="00117DC7" w:rsidRDefault="00C53FF2" w:rsidP="00355C88">
      <w:pPr>
        <w:tabs>
          <w:tab w:val="left" w:pos="851"/>
        </w:tabs>
        <w:jc w:val="center"/>
        <w:rPr>
          <w:noProof/>
          <w:sz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D6444D" w:rsidRPr="00117DC7" w:rsidTr="00150726">
        <w:tc>
          <w:tcPr>
            <w:tcW w:w="3020" w:type="dxa"/>
          </w:tcPr>
          <w:p w:rsidR="00150726" w:rsidRPr="00117DC7" w:rsidRDefault="00150726" w:rsidP="0015072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Альтернативи </w:t>
            </w:r>
          </w:p>
        </w:tc>
        <w:tc>
          <w:tcPr>
            <w:tcW w:w="3020" w:type="dxa"/>
          </w:tcPr>
          <w:p w:rsidR="00150726" w:rsidRPr="00117DC7" w:rsidRDefault="00150726" w:rsidP="0015072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Переваги</w:t>
            </w:r>
          </w:p>
        </w:tc>
        <w:tc>
          <w:tcPr>
            <w:tcW w:w="3020" w:type="dxa"/>
          </w:tcPr>
          <w:p w:rsidR="00150726" w:rsidRPr="00117DC7" w:rsidRDefault="00150726" w:rsidP="0015072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Недоліки</w:t>
            </w:r>
          </w:p>
        </w:tc>
      </w:tr>
      <w:tr w:rsidR="00D6444D" w:rsidRPr="00117DC7" w:rsidTr="00150726">
        <w:tc>
          <w:tcPr>
            <w:tcW w:w="3020" w:type="dxa"/>
          </w:tcPr>
          <w:p w:rsidR="00150726" w:rsidRPr="00117DC7" w:rsidRDefault="00150726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Альтернатива 1 </w:t>
            </w:r>
          </w:p>
        </w:tc>
        <w:tc>
          <w:tcPr>
            <w:tcW w:w="3020" w:type="dxa"/>
          </w:tcPr>
          <w:p w:rsidR="00150726" w:rsidRPr="00117DC7" w:rsidRDefault="00150726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Для надавача послуг – неконтрольоване встановлення тарифів за надані послуги, для інших суб’єктів господарювання – відсутні</w:t>
            </w:r>
          </w:p>
        </w:tc>
        <w:tc>
          <w:tcPr>
            <w:tcW w:w="3020" w:type="dxa"/>
          </w:tcPr>
          <w:p w:rsidR="00150726" w:rsidRPr="00117DC7" w:rsidRDefault="00150726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Непрозорий механізм розрахунків за надані послуги з медичного обслуговування у зв’язку із відсутністю затверджених у встановленому порядку тарифів</w:t>
            </w:r>
          </w:p>
        </w:tc>
      </w:tr>
      <w:tr w:rsidR="00D6444D" w:rsidRPr="00117DC7" w:rsidTr="00150726">
        <w:tc>
          <w:tcPr>
            <w:tcW w:w="3020" w:type="dxa"/>
          </w:tcPr>
          <w:p w:rsidR="00150726" w:rsidRPr="00117DC7" w:rsidRDefault="00150726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2</w:t>
            </w:r>
          </w:p>
        </w:tc>
        <w:tc>
          <w:tcPr>
            <w:tcW w:w="3020" w:type="dxa"/>
          </w:tcPr>
          <w:p w:rsidR="00150726" w:rsidRPr="00117DC7" w:rsidRDefault="00150726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Для надавача послуг – відсутні.</w:t>
            </w:r>
          </w:p>
          <w:p w:rsidR="00150726" w:rsidRPr="00117DC7" w:rsidRDefault="00150726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Для інших суб’єктів господарювання: оплата за надані послуги з медичного обслуговування в меншому розмірі</w:t>
            </w:r>
          </w:p>
        </w:tc>
        <w:tc>
          <w:tcPr>
            <w:tcW w:w="3020" w:type="dxa"/>
          </w:tcPr>
          <w:p w:rsidR="00150726" w:rsidRPr="00117DC7" w:rsidRDefault="00150726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При відсутності в бюджеті коштів для закладу охорони здоров’я на покриття різниці між встановленими тарифами та економічно обґрунтованими витратами, збиткова діяльність закладу як суб’єкта господарювання.</w:t>
            </w:r>
          </w:p>
          <w:p w:rsidR="00150726" w:rsidRPr="00117DC7" w:rsidRDefault="00150726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Для інших суб’єктів господарювання – погіршення якості отриманих послуг</w:t>
            </w:r>
          </w:p>
        </w:tc>
      </w:tr>
      <w:tr w:rsidR="00150726" w:rsidRPr="00117DC7" w:rsidTr="00150726">
        <w:tc>
          <w:tcPr>
            <w:tcW w:w="3020" w:type="dxa"/>
          </w:tcPr>
          <w:p w:rsidR="00150726" w:rsidRPr="00117DC7" w:rsidRDefault="00150726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3</w:t>
            </w:r>
          </w:p>
        </w:tc>
        <w:tc>
          <w:tcPr>
            <w:tcW w:w="3020" w:type="dxa"/>
          </w:tcPr>
          <w:p w:rsidR="00150726" w:rsidRPr="00117DC7" w:rsidRDefault="00150726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Для надавача послуг: приведення вартості послуг до економічно обґрунтованого рівня, покращення матеріаль</w:t>
            </w:r>
            <w:r w:rsidR="001F4076">
              <w:rPr>
                <w:noProof/>
                <w:sz w:val="28"/>
                <w:lang w:val="uk-UA"/>
              </w:rPr>
              <w:t>-</w:t>
            </w:r>
            <w:r w:rsidRPr="00117DC7">
              <w:rPr>
                <w:noProof/>
                <w:sz w:val="28"/>
                <w:lang w:val="uk-UA"/>
              </w:rPr>
              <w:t xml:space="preserve">но-технічної бази, прозорий механізм </w:t>
            </w:r>
            <w:r w:rsidRPr="00117DC7">
              <w:rPr>
                <w:noProof/>
                <w:sz w:val="28"/>
                <w:lang w:val="uk-UA"/>
              </w:rPr>
              <w:lastRenderedPageBreak/>
              <w:t>застосування тарифів, контроль за форму</w:t>
            </w:r>
            <w:r w:rsidR="001F4076">
              <w:rPr>
                <w:noProof/>
                <w:sz w:val="28"/>
                <w:lang w:val="uk-UA"/>
              </w:rPr>
              <w:t>-</w:t>
            </w:r>
            <w:r w:rsidRPr="00117DC7">
              <w:rPr>
                <w:noProof/>
                <w:sz w:val="28"/>
                <w:lang w:val="uk-UA"/>
              </w:rPr>
              <w:t>ванням економічно об</w:t>
            </w:r>
            <w:r w:rsidR="001F4076">
              <w:rPr>
                <w:noProof/>
                <w:sz w:val="28"/>
                <w:lang w:val="uk-UA"/>
              </w:rPr>
              <w:t>-</w:t>
            </w:r>
            <w:r w:rsidRPr="00117DC7">
              <w:rPr>
                <w:noProof/>
                <w:sz w:val="28"/>
                <w:lang w:val="uk-UA"/>
              </w:rPr>
              <w:t>ґрунтованих тарифів.</w:t>
            </w:r>
          </w:p>
          <w:p w:rsidR="00150726" w:rsidRPr="00117DC7" w:rsidRDefault="00150726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Для інших суб’єктів господарювання – можливість отримання якісних послуг за економічно обґрунтованими тарифами</w:t>
            </w:r>
          </w:p>
        </w:tc>
        <w:tc>
          <w:tcPr>
            <w:tcW w:w="3020" w:type="dxa"/>
          </w:tcPr>
          <w:p w:rsidR="00150726" w:rsidRPr="00117DC7" w:rsidRDefault="00150726" w:rsidP="009D64A6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lastRenderedPageBreak/>
              <w:t>Для закладів – відсутні, оплата за надані послуги на економічно обґрунтованому рівні.</w:t>
            </w:r>
          </w:p>
        </w:tc>
      </w:tr>
    </w:tbl>
    <w:p w:rsidR="00150726" w:rsidRPr="00117DC7" w:rsidRDefault="00150726" w:rsidP="00CA43B5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B52415" w:rsidRDefault="00B52415" w:rsidP="00CA43B5">
      <w:pPr>
        <w:tabs>
          <w:tab w:val="left" w:pos="851"/>
        </w:tabs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Сумарні витрати для суб’єктів господарювання великого і середнього підприємництва згідно з додатком 2 до Методики проведення аналізу впливу регуляторного акта (рядок 11 таблиці «Витрати на одного суб’єкта господарювання великого і середнього підприємництва, які виникають внаслідок регуляторного акта»)</w:t>
      </w:r>
    </w:p>
    <w:p w:rsidR="00C53FF2" w:rsidRPr="00117DC7" w:rsidRDefault="00C53FF2" w:rsidP="00CA43B5">
      <w:pPr>
        <w:tabs>
          <w:tab w:val="left" w:pos="851"/>
        </w:tabs>
        <w:jc w:val="both"/>
        <w:rPr>
          <w:noProof/>
          <w:sz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D6444D" w:rsidRPr="00117DC7" w:rsidTr="00355C88">
        <w:tc>
          <w:tcPr>
            <w:tcW w:w="2972" w:type="dxa"/>
          </w:tcPr>
          <w:p w:rsidR="00B52415" w:rsidRPr="00117DC7" w:rsidRDefault="00B52415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Сумарні витрати за альтернативами</w:t>
            </w:r>
          </w:p>
        </w:tc>
        <w:tc>
          <w:tcPr>
            <w:tcW w:w="6088" w:type="dxa"/>
          </w:tcPr>
          <w:p w:rsidR="00B52415" w:rsidRPr="00117DC7" w:rsidRDefault="00B52415" w:rsidP="00B52415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Сума витрат, гривень</w:t>
            </w:r>
          </w:p>
        </w:tc>
      </w:tr>
      <w:tr w:rsidR="00D6444D" w:rsidRPr="00117DC7" w:rsidTr="00355C88">
        <w:tc>
          <w:tcPr>
            <w:tcW w:w="2972" w:type="dxa"/>
          </w:tcPr>
          <w:p w:rsidR="00B52415" w:rsidRPr="00117DC7" w:rsidRDefault="00B52415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1</w:t>
            </w:r>
          </w:p>
        </w:tc>
        <w:tc>
          <w:tcPr>
            <w:tcW w:w="6088" w:type="dxa"/>
          </w:tcPr>
          <w:p w:rsidR="00B52415" w:rsidRPr="00117DC7" w:rsidRDefault="00B52415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Обчислити неможливо</w:t>
            </w:r>
          </w:p>
        </w:tc>
      </w:tr>
      <w:tr w:rsidR="00D6444D" w:rsidRPr="00117DC7" w:rsidTr="00355C88">
        <w:tc>
          <w:tcPr>
            <w:tcW w:w="2972" w:type="dxa"/>
          </w:tcPr>
          <w:p w:rsidR="00B52415" w:rsidRPr="00117DC7" w:rsidRDefault="00B52415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2</w:t>
            </w:r>
          </w:p>
        </w:tc>
        <w:tc>
          <w:tcPr>
            <w:tcW w:w="6088" w:type="dxa"/>
          </w:tcPr>
          <w:p w:rsidR="00B52415" w:rsidRPr="00117DC7" w:rsidRDefault="00B52415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Обчислити неможливо</w:t>
            </w:r>
          </w:p>
        </w:tc>
      </w:tr>
      <w:tr w:rsidR="00B52415" w:rsidRPr="00117DC7" w:rsidTr="00355C88">
        <w:trPr>
          <w:trHeight w:val="1525"/>
        </w:trPr>
        <w:tc>
          <w:tcPr>
            <w:tcW w:w="2972" w:type="dxa"/>
          </w:tcPr>
          <w:p w:rsidR="00B52415" w:rsidRPr="00117DC7" w:rsidRDefault="00B52415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3</w:t>
            </w:r>
          </w:p>
        </w:tc>
        <w:tc>
          <w:tcPr>
            <w:tcW w:w="6088" w:type="dxa"/>
          </w:tcPr>
          <w:p w:rsidR="00B52415" w:rsidRPr="00117DC7" w:rsidRDefault="00B52415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Передбачається, що витрати для суб’єктів великого і середнього підприємництва складатимуть _________ грн.</w:t>
            </w:r>
          </w:p>
          <w:p w:rsidR="00B52415" w:rsidRPr="00117DC7" w:rsidRDefault="00B52415" w:rsidP="00CA43B5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</w:p>
        </w:tc>
      </w:tr>
    </w:tbl>
    <w:p w:rsidR="00B52415" w:rsidRPr="00117DC7" w:rsidRDefault="00B52415" w:rsidP="00CA43B5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371BAE" w:rsidRPr="00117DC7" w:rsidRDefault="00371BAE" w:rsidP="00371BAE">
      <w:p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Витрати </w:t>
      </w:r>
    </w:p>
    <w:p w:rsidR="00371BAE" w:rsidRPr="00117DC7" w:rsidRDefault="00371BAE" w:rsidP="00371BAE">
      <w:p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на одного суб’єкта господарювання великого і середнього підприємництва, які виникають внаслідок дії регуляторного акта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5244"/>
        <w:gridCol w:w="1560"/>
        <w:gridCol w:w="1268"/>
      </w:tblGrid>
      <w:tr w:rsidR="00D6444D" w:rsidRPr="00117DC7" w:rsidTr="00355C88">
        <w:tc>
          <w:tcPr>
            <w:tcW w:w="988" w:type="dxa"/>
          </w:tcPr>
          <w:p w:rsidR="00371BAE" w:rsidRPr="00117DC7" w:rsidRDefault="00355C88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>
              <w:rPr>
                <w:noProof/>
                <w:sz w:val="28"/>
                <w:lang w:val="uk-UA"/>
              </w:rPr>
              <w:t>№п/п</w:t>
            </w:r>
          </w:p>
        </w:tc>
        <w:tc>
          <w:tcPr>
            <w:tcW w:w="5244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Витрати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За перший </w:t>
            </w:r>
          </w:p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рік</w:t>
            </w: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За п’ять </w:t>
            </w:r>
          </w:p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років</w:t>
            </w: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1</w:t>
            </w:r>
          </w:p>
        </w:tc>
        <w:tc>
          <w:tcPr>
            <w:tcW w:w="5244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Витрати на придбання основних фондів, обладнання та приладів, сервісне обслуговування, навчання/підвищення кваліфікації персоналу тощо, гривень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2</w:t>
            </w:r>
          </w:p>
        </w:tc>
        <w:tc>
          <w:tcPr>
            <w:tcW w:w="5244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Податки та збори (зміна розміру податків/зборів, виникнення необхідності у сплаті податків/зборів), гривень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3</w:t>
            </w:r>
          </w:p>
        </w:tc>
        <w:tc>
          <w:tcPr>
            <w:tcW w:w="5244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Витрати, пов’язані із веденням обліку, підготовкою та поданням звітності державним органам, гривень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4</w:t>
            </w:r>
          </w:p>
        </w:tc>
        <w:tc>
          <w:tcPr>
            <w:tcW w:w="5244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Витрати, пов’язані з адмініструванням заходів державного нагляду (контролю) </w:t>
            </w:r>
            <w:r w:rsidRPr="00117DC7">
              <w:rPr>
                <w:noProof/>
                <w:sz w:val="28"/>
                <w:lang w:val="uk-UA"/>
              </w:rPr>
              <w:lastRenderedPageBreak/>
              <w:t>(перевірок, штрафних санкцій, виконання рішень/ приписів тощо), гривень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lastRenderedPageBreak/>
              <w:t>5</w:t>
            </w:r>
          </w:p>
        </w:tc>
        <w:tc>
          <w:tcPr>
            <w:tcW w:w="5244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Витрати на отримання адміністративних послуг (дозволів, ліцензій, сертифікатів, атестатів, погоджень, висновків, проведення незалежних/обов’язкових експертиз, сертифікації, атестації тощо) та інших послуг (проведення наукових, інших експертиз, страхування тощо), гривень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6</w:t>
            </w:r>
          </w:p>
        </w:tc>
        <w:tc>
          <w:tcPr>
            <w:tcW w:w="5244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Витрати на оборотні активи (матеріали, канцелярські товари тощо), гривень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7</w:t>
            </w:r>
          </w:p>
        </w:tc>
        <w:tc>
          <w:tcPr>
            <w:tcW w:w="5244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Витрати, пов’язані із наймом додаткового персоналу, гривень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  <w:p w:rsidR="008F294E" w:rsidRPr="00117DC7" w:rsidRDefault="008F294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Х</w:t>
            </w: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8</w:t>
            </w:r>
          </w:p>
        </w:tc>
        <w:tc>
          <w:tcPr>
            <w:tcW w:w="5244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Інше (уточнити), гривень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993CBB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9</w:t>
            </w:r>
          </w:p>
        </w:tc>
        <w:tc>
          <w:tcPr>
            <w:tcW w:w="5244" w:type="dxa"/>
          </w:tcPr>
          <w:p w:rsidR="00371BAE" w:rsidRPr="00117DC7" w:rsidRDefault="00993CBB" w:rsidP="00993CBB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РАЗОМ (сума рядків: 1 + 2 + 3 + 4 + 5 + 6 + 7 + 8), гривень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</w:tc>
      </w:tr>
      <w:tr w:rsidR="00D6444D" w:rsidRPr="00117DC7" w:rsidTr="00355C88">
        <w:tc>
          <w:tcPr>
            <w:tcW w:w="988" w:type="dxa"/>
          </w:tcPr>
          <w:p w:rsidR="00371BAE" w:rsidRPr="00117DC7" w:rsidRDefault="00993CBB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10</w:t>
            </w:r>
          </w:p>
        </w:tc>
        <w:tc>
          <w:tcPr>
            <w:tcW w:w="5244" w:type="dxa"/>
          </w:tcPr>
          <w:p w:rsidR="00371BAE" w:rsidRPr="00117DC7" w:rsidRDefault="00993CBB" w:rsidP="00371BAE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Кількість суб’єктів господарювання великого та середнього підприємництва, на яких буде поширено регулювання, одиниць</w:t>
            </w:r>
          </w:p>
        </w:tc>
        <w:tc>
          <w:tcPr>
            <w:tcW w:w="1560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</w:tc>
        <w:tc>
          <w:tcPr>
            <w:tcW w:w="1268" w:type="dxa"/>
          </w:tcPr>
          <w:p w:rsidR="00371BAE" w:rsidRPr="00117DC7" w:rsidRDefault="00371BAE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</w:tc>
      </w:tr>
      <w:tr w:rsidR="00993CBB" w:rsidRPr="00117DC7" w:rsidTr="00355C88">
        <w:tc>
          <w:tcPr>
            <w:tcW w:w="988" w:type="dxa"/>
          </w:tcPr>
          <w:p w:rsidR="00993CBB" w:rsidRPr="00117DC7" w:rsidRDefault="00993CBB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11</w:t>
            </w:r>
          </w:p>
        </w:tc>
        <w:tc>
          <w:tcPr>
            <w:tcW w:w="5244" w:type="dxa"/>
          </w:tcPr>
          <w:p w:rsidR="00993CBB" w:rsidRPr="00117DC7" w:rsidRDefault="00993CBB" w:rsidP="00993CBB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Сумарні витрати суб’єктів господарювання великого та середнього підприємництва, на виконання регулювання (вартість регулювання) (рядок 9 х рядок 10), гривень</w:t>
            </w:r>
          </w:p>
        </w:tc>
        <w:tc>
          <w:tcPr>
            <w:tcW w:w="1560" w:type="dxa"/>
          </w:tcPr>
          <w:p w:rsidR="00993CBB" w:rsidRPr="00117DC7" w:rsidRDefault="00993CBB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</w:tc>
        <w:tc>
          <w:tcPr>
            <w:tcW w:w="1268" w:type="dxa"/>
          </w:tcPr>
          <w:p w:rsidR="00993CBB" w:rsidRPr="00117DC7" w:rsidRDefault="00993CBB" w:rsidP="00371BAE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</w:p>
        </w:tc>
      </w:tr>
    </w:tbl>
    <w:p w:rsidR="00371BAE" w:rsidRPr="00117DC7" w:rsidRDefault="00371BAE" w:rsidP="00CA43B5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BE7CCA" w:rsidRDefault="00D3585B" w:rsidP="00E91BE0">
      <w:pPr>
        <w:pStyle w:val="a4"/>
        <w:numPr>
          <w:ilvl w:val="0"/>
          <w:numId w:val="4"/>
        </w:num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Вибір найбільш оптимального способу досягнення цілей</w:t>
      </w:r>
    </w:p>
    <w:p w:rsidR="00C53FF2" w:rsidRPr="00E91BE0" w:rsidRDefault="00C53FF2" w:rsidP="00C53FF2">
      <w:pPr>
        <w:pStyle w:val="a4"/>
        <w:tabs>
          <w:tab w:val="left" w:pos="851"/>
        </w:tabs>
        <w:rPr>
          <w:noProof/>
          <w:sz w:val="28"/>
          <w:lang w:val="uk-U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4103"/>
      </w:tblGrid>
      <w:tr w:rsidR="00D6444D" w:rsidRPr="00117DC7" w:rsidTr="00E91BE0">
        <w:tc>
          <w:tcPr>
            <w:tcW w:w="2405" w:type="dxa"/>
          </w:tcPr>
          <w:p w:rsidR="002A5C0E" w:rsidRPr="00117DC7" w:rsidRDefault="00BD2EC4" w:rsidP="00BD2EC4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2552" w:type="dxa"/>
          </w:tcPr>
          <w:p w:rsidR="002A5C0E" w:rsidRPr="00117DC7" w:rsidRDefault="00BD2EC4" w:rsidP="00BD2EC4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4103" w:type="dxa"/>
          </w:tcPr>
          <w:p w:rsidR="002A5C0E" w:rsidRPr="00117DC7" w:rsidRDefault="00BD2EC4" w:rsidP="00BD2EC4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Коментарі щодо присвоєння відповідного балу</w:t>
            </w:r>
          </w:p>
        </w:tc>
      </w:tr>
      <w:tr w:rsidR="00D6444D" w:rsidRPr="00117DC7" w:rsidTr="00E91BE0">
        <w:tc>
          <w:tcPr>
            <w:tcW w:w="2405" w:type="dxa"/>
          </w:tcPr>
          <w:p w:rsidR="002A5C0E" w:rsidRPr="00117DC7" w:rsidRDefault="00150726" w:rsidP="00D3585B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1</w:t>
            </w:r>
          </w:p>
        </w:tc>
        <w:tc>
          <w:tcPr>
            <w:tcW w:w="2552" w:type="dxa"/>
          </w:tcPr>
          <w:p w:rsidR="002A5C0E" w:rsidRPr="00117DC7" w:rsidRDefault="00BD2EC4" w:rsidP="00BD2EC4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1</w:t>
            </w:r>
          </w:p>
        </w:tc>
        <w:tc>
          <w:tcPr>
            <w:tcW w:w="4103" w:type="dxa"/>
          </w:tcPr>
          <w:p w:rsidR="002A5C0E" w:rsidRPr="00117DC7" w:rsidRDefault="00D51406" w:rsidP="00D3585B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Проблема продовжує існувати</w:t>
            </w:r>
          </w:p>
        </w:tc>
      </w:tr>
      <w:tr w:rsidR="00D6444D" w:rsidRPr="00117DC7" w:rsidTr="00E91BE0">
        <w:tc>
          <w:tcPr>
            <w:tcW w:w="2405" w:type="dxa"/>
          </w:tcPr>
          <w:p w:rsidR="002A5C0E" w:rsidRPr="00117DC7" w:rsidRDefault="00150726" w:rsidP="00D3585B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2</w:t>
            </w:r>
          </w:p>
        </w:tc>
        <w:tc>
          <w:tcPr>
            <w:tcW w:w="2552" w:type="dxa"/>
          </w:tcPr>
          <w:p w:rsidR="002A5C0E" w:rsidRPr="00117DC7" w:rsidRDefault="00BD2EC4" w:rsidP="00BD2EC4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2</w:t>
            </w:r>
          </w:p>
        </w:tc>
        <w:tc>
          <w:tcPr>
            <w:tcW w:w="4103" w:type="dxa"/>
          </w:tcPr>
          <w:p w:rsidR="002A5C0E" w:rsidRPr="00117DC7" w:rsidRDefault="00D51406" w:rsidP="00D3585B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Проблема значно зменшиться, деякі важливі та критичні аспекти проблеми залишаться невирішеними</w:t>
            </w:r>
          </w:p>
        </w:tc>
      </w:tr>
      <w:tr w:rsidR="00D6444D" w:rsidRPr="00117DC7" w:rsidTr="00E91BE0">
        <w:tc>
          <w:tcPr>
            <w:tcW w:w="2405" w:type="dxa"/>
          </w:tcPr>
          <w:p w:rsidR="002A5C0E" w:rsidRPr="00117DC7" w:rsidRDefault="00150726" w:rsidP="00D3585B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Альтернатива 3</w:t>
            </w:r>
          </w:p>
        </w:tc>
        <w:tc>
          <w:tcPr>
            <w:tcW w:w="2552" w:type="dxa"/>
          </w:tcPr>
          <w:p w:rsidR="002A5C0E" w:rsidRPr="00117DC7" w:rsidRDefault="00BD2EC4" w:rsidP="00BD2EC4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3</w:t>
            </w:r>
          </w:p>
        </w:tc>
        <w:tc>
          <w:tcPr>
            <w:tcW w:w="4103" w:type="dxa"/>
          </w:tcPr>
          <w:p w:rsidR="002A5C0E" w:rsidRPr="00117DC7" w:rsidRDefault="00D51406" w:rsidP="00D3585B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Усі важливі аспекти проблеми існувати не будуть</w:t>
            </w:r>
          </w:p>
        </w:tc>
      </w:tr>
    </w:tbl>
    <w:p w:rsidR="00D3585B" w:rsidRDefault="00157FF1" w:rsidP="00157FF1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Запропонований спосіб відповідає діючому законодавству, а також дозволить </w:t>
      </w:r>
      <w:r w:rsidR="00E91BE0">
        <w:rPr>
          <w:noProof/>
          <w:sz w:val="28"/>
          <w:lang w:val="uk-UA"/>
        </w:rPr>
        <w:t>покращити</w:t>
      </w:r>
      <w:r w:rsidRPr="00117DC7">
        <w:rPr>
          <w:noProof/>
          <w:sz w:val="28"/>
          <w:lang w:val="uk-UA"/>
        </w:rPr>
        <w:t xml:space="preserve"> фінансовий стан комунальних некомерційних </w:t>
      </w:r>
      <w:r w:rsidRPr="00117DC7">
        <w:rPr>
          <w:noProof/>
          <w:sz w:val="28"/>
          <w:lang w:val="uk-UA"/>
        </w:rPr>
        <w:lastRenderedPageBreak/>
        <w:t xml:space="preserve">підприємств охорони здоров’я, не допускаючи погіршення якості </w:t>
      </w:r>
      <w:r w:rsidR="00E91BE0">
        <w:rPr>
          <w:noProof/>
          <w:sz w:val="28"/>
          <w:lang w:val="uk-UA"/>
        </w:rPr>
        <w:t xml:space="preserve">чи доступності до медичних </w:t>
      </w:r>
      <w:r w:rsidRPr="00117DC7">
        <w:rPr>
          <w:noProof/>
          <w:sz w:val="28"/>
          <w:lang w:val="uk-UA"/>
        </w:rPr>
        <w:t>послуг або припинення їх надання.</w:t>
      </w:r>
    </w:p>
    <w:p w:rsidR="00371BAE" w:rsidRPr="00117DC7" w:rsidRDefault="00371BAE" w:rsidP="00C53FF2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6F6E6F" w:rsidRPr="00117DC7" w:rsidRDefault="006A6048" w:rsidP="008B568F">
      <w:pPr>
        <w:pStyle w:val="a4"/>
        <w:numPr>
          <w:ilvl w:val="0"/>
          <w:numId w:val="4"/>
        </w:numPr>
        <w:tabs>
          <w:tab w:val="left" w:pos="851"/>
        </w:tabs>
        <w:ind w:left="284" w:hanging="284"/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Механізм та заходи, які забезпечать розв’язання визначеної проблеми</w:t>
      </w:r>
      <w:r w:rsidR="00F0146D">
        <w:rPr>
          <w:noProof/>
          <w:sz w:val="28"/>
          <w:lang w:val="uk-UA"/>
        </w:rPr>
        <w:t>.</w:t>
      </w:r>
    </w:p>
    <w:p w:rsidR="006A6048" w:rsidRPr="00117DC7" w:rsidRDefault="006A6048" w:rsidP="006A6048">
      <w:pPr>
        <w:tabs>
          <w:tab w:val="left" w:pos="851"/>
        </w:tabs>
        <w:jc w:val="center"/>
        <w:rPr>
          <w:noProof/>
          <w:sz w:val="28"/>
          <w:lang w:val="uk-UA"/>
        </w:rPr>
      </w:pPr>
    </w:p>
    <w:p w:rsidR="006A6048" w:rsidRPr="00117DC7" w:rsidRDefault="00C3075E" w:rsidP="006A6048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Проблема, яку передбачається розв’язати з прийняттям даного рішення, не може бути розв’язана за допомогою ринкових механізмів і потребує державного регулювання шляхом встановлення економічно обґрунтованих тарифів, виходячи з фактичних витрат, пов’язаних із їх наданням.</w:t>
      </w:r>
    </w:p>
    <w:p w:rsidR="00C3075E" w:rsidRPr="00117DC7" w:rsidRDefault="00B4009F" w:rsidP="006A6048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На сьогоднішній день діяльність комунальних некомерційних підприємств охорони здоров’я потребує постійного залучення додаткових коштів для поновлення матеріально-технічної бази, придбання інших матеріально-технічних цінностей для потреб таких підприємств.</w:t>
      </w:r>
    </w:p>
    <w:p w:rsidR="00117DC7" w:rsidRPr="00117DC7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117DC7">
        <w:rPr>
          <w:sz w:val="28"/>
          <w:szCs w:val="28"/>
          <w:lang w:eastAsia="uk-UA"/>
        </w:rPr>
        <w:t xml:space="preserve">Одним </w:t>
      </w:r>
      <w:proofErr w:type="spellStart"/>
      <w:r w:rsidRPr="00117DC7">
        <w:rPr>
          <w:sz w:val="28"/>
          <w:szCs w:val="28"/>
          <w:lang w:eastAsia="uk-UA"/>
        </w:rPr>
        <w:t>із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способів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розв’язання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вищезазначеної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проблеми</w:t>
      </w:r>
      <w:proofErr w:type="spellEnd"/>
      <w:r w:rsidRPr="00117DC7">
        <w:rPr>
          <w:sz w:val="28"/>
          <w:szCs w:val="28"/>
          <w:lang w:eastAsia="uk-UA"/>
        </w:rPr>
        <w:t xml:space="preserve"> є </w:t>
      </w:r>
      <w:proofErr w:type="spellStart"/>
      <w:r w:rsidRPr="00117DC7">
        <w:rPr>
          <w:sz w:val="28"/>
          <w:szCs w:val="28"/>
          <w:lang w:eastAsia="uk-UA"/>
        </w:rPr>
        <w:t>затвердження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платних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які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будуть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надаватись</w:t>
      </w:r>
      <w:proofErr w:type="spellEnd"/>
      <w:r w:rsidRPr="00117DC7">
        <w:rPr>
          <w:sz w:val="28"/>
          <w:szCs w:val="28"/>
          <w:lang w:eastAsia="uk-UA"/>
        </w:rPr>
        <w:t xml:space="preserve"> у </w:t>
      </w:r>
      <w:proofErr w:type="spellStart"/>
      <w:r w:rsidRPr="00117DC7">
        <w:rPr>
          <w:sz w:val="28"/>
          <w:szCs w:val="28"/>
          <w:lang w:eastAsia="uk-UA"/>
        </w:rPr>
        <w:t>комунальних</w:t>
      </w:r>
      <w:proofErr w:type="spellEnd"/>
      <w:r w:rsidRPr="00117DC7">
        <w:rPr>
          <w:sz w:val="28"/>
          <w:szCs w:val="28"/>
          <w:lang w:eastAsia="uk-UA"/>
        </w:rPr>
        <w:t xml:space="preserve"> закладах </w:t>
      </w:r>
      <w:proofErr w:type="spellStart"/>
      <w:r w:rsidRPr="00117DC7">
        <w:rPr>
          <w:sz w:val="28"/>
          <w:szCs w:val="28"/>
          <w:lang w:eastAsia="uk-UA"/>
        </w:rPr>
        <w:t>охорони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здоров’я</w:t>
      </w:r>
      <w:proofErr w:type="spellEnd"/>
      <w:r w:rsidRPr="00117DC7">
        <w:rPr>
          <w:sz w:val="28"/>
          <w:szCs w:val="28"/>
          <w:lang w:eastAsia="uk-UA"/>
        </w:rPr>
        <w:t xml:space="preserve">. </w:t>
      </w:r>
    </w:p>
    <w:p w:rsidR="00117DC7" w:rsidRPr="00117DC7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Основними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складовими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собівартості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які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будуть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надаватись</w:t>
      </w:r>
      <w:proofErr w:type="spellEnd"/>
      <w:r w:rsidRPr="00117DC7">
        <w:rPr>
          <w:sz w:val="28"/>
          <w:szCs w:val="28"/>
          <w:lang w:eastAsia="uk-UA"/>
        </w:rPr>
        <w:t xml:space="preserve"> у закладах </w:t>
      </w:r>
      <w:proofErr w:type="spellStart"/>
      <w:r w:rsidRPr="00117DC7">
        <w:rPr>
          <w:sz w:val="28"/>
          <w:szCs w:val="28"/>
          <w:lang w:eastAsia="uk-UA"/>
        </w:rPr>
        <w:t>охоро</w:t>
      </w:r>
      <w:r w:rsidR="004548EC">
        <w:rPr>
          <w:sz w:val="28"/>
          <w:szCs w:val="28"/>
          <w:lang w:eastAsia="uk-UA"/>
        </w:rPr>
        <w:t>ни</w:t>
      </w:r>
      <w:proofErr w:type="spellEnd"/>
      <w:r w:rsidR="004548EC">
        <w:rPr>
          <w:sz w:val="28"/>
          <w:szCs w:val="28"/>
          <w:lang w:eastAsia="uk-UA"/>
        </w:rPr>
        <w:t xml:space="preserve"> </w:t>
      </w:r>
      <w:proofErr w:type="spellStart"/>
      <w:r w:rsidR="004548EC">
        <w:rPr>
          <w:sz w:val="28"/>
          <w:szCs w:val="28"/>
          <w:lang w:eastAsia="uk-UA"/>
        </w:rPr>
        <w:t>здоров’я</w:t>
      </w:r>
      <w:proofErr w:type="spellEnd"/>
      <w:r w:rsidR="004548EC">
        <w:rPr>
          <w:sz w:val="28"/>
          <w:szCs w:val="28"/>
          <w:lang w:eastAsia="uk-UA"/>
        </w:rPr>
        <w:t xml:space="preserve"> </w:t>
      </w:r>
      <w:proofErr w:type="spellStart"/>
      <w:r w:rsidR="004548EC">
        <w:rPr>
          <w:sz w:val="28"/>
          <w:szCs w:val="28"/>
          <w:lang w:eastAsia="uk-UA"/>
        </w:rPr>
        <w:t>Івано-Франківської</w:t>
      </w:r>
      <w:proofErr w:type="spellEnd"/>
      <w:r w:rsidR="004548EC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міської</w:t>
      </w:r>
      <w:proofErr w:type="spellEnd"/>
      <w:r w:rsidRPr="00117DC7">
        <w:rPr>
          <w:sz w:val="28"/>
          <w:szCs w:val="28"/>
          <w:lang w:eastAsia="uk-UA"/>
        </w:rPr>
        <w:t xml:space="preserve"> ради є:</w:t>
      </w:r>
    </w:p>
    <w:p w:rsidR="00117DC7" w:rsidRPr="00117DC7" w:rsidRDefault="00117DC7" w:rsidP="00117DC7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lang w:eastAsia="uk-UA"/>
        </w:rPr>
      </w:pPr>
      <w:r w:rsidRPr="00117DC7">
        <w:rPr>
          <w:sz w:val="28"/>
          <w:szCs w:val="28"/>
          <w:lang w:eastAsia="uk-UA"/>
        </w:rPr>
        <w:t xml:space="preserve">- </w:t>
      </w:r>
      <w:proofErr w:type="spellStart"/>
      <w:r w:rsidRPr="00117DC7">
        <w:rPr>
          <w:sz w:val="28"/>
          <w:szCs w:val="28"/>
          <w:lang w:eastAsia="uk-UA"/>
        </w:rPr>
        <w:t>заробітна</w:t>
      </w:r>
      <w:proofErr w:type="spellEnd"/>
      <w:r w:rsidRPr="00117DC7">
        <w:rPr>
          <w:sz w:val="28"/>
          <w:szCs w:val="28"/>
          <w:lang w:eastAsia="uk-UA"/>
        </w:rPr>
        <w:t xml:space="preserve"> плата </w:t>
      </w:r>
      <w:proofErr w:type="spellStart"/>
      <w:r w:rsidRPr="00117DC7">
        <w:rPr>
          <w:sz w:val="28"/>
          <w:szCs w:val="28"/>
          <w:lang w:eastAsia="uk-UA"/>
        </w:rPr>
        <w:t>медичного</w:t>
      </w:r>
      <w:proofErr w:type="spellEnd"/>
      <w:r w:rsidRPr="00117DC7">
        <w:rPr>
          <w:sz w:val="28"/>
          <w:szCs w:val="28"/>
          <w:lang w:eastAsia="uk-UA"/>
        </w:rPr>
        <w:t xml:space="preserve"> персоналу, </w:t>
      </w:r>
      <w:proofErr w:type="spellStart"/>
      <w:r w:rsidRPr="00117DC7">
        <w:rPr>
          <w:sz w:val="28"/>
          <w:szCs w:val="28"/>
          <w:lang w:eastAsia="uk-UA"/>
        </w:rPr>
        <w:t>що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надає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послугу</w:t>
      </w:r>
      <w:proofErr w:type="spellEnd"/>
      <w:r w:rsidRPr="00117DC7">
        <w:rPr>
          <w:sz w:val="28"/>
          <w:szCs w:val="28"/>
          <w:lang w:eastAsia="uk-UA"/>
        </w:rPr>
        <w:t xml:space="preserve"> – </w:t>
      </w:r>
      <w:proofErr w:type="spellStart"/>
      <w:r w:rsidRPr="00117DC7">
        <w:rPr>
          <w:sz w:val="28"/>
          <w:szCs w:val="28"/>
          <w:lang w:eastAsia="uk-UA"/>
        </w:rPr>
        <w:t>лікаря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медичної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сестри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молодшого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медичного</w:t>
      </w:r>
      <w:proofErr w:type="spellEnd"/>
      <w:r w:rsidRPr="00117DC7">
        <w:rPr>
          <w:sz w:val="28"/>
          <w:szCs w:val="28"/>
          <w:lang w:eastAsia="uk-UA"/>
        </w:rPr>
        <w:t xml:space="preserve"> персоналу – за час </w:t>
      </w:r>
      <w:proofErr w:type="spellStart"/>
      <w:r w:rsidRPr="00117DC7">
        <w:rPr>
          <w:sz w:val="28"/>
          <w:szCs w:val="28"/>
          <w:lang w:eastAsia="uk-UA"/>
        </w:rPr>
        <w:t>їхньо</w:t>
      </w:r>
      <w:r w:rsidR="00A14B01">
        <w:rPr>
          <w:sz w:val="28"/>
          <w:szCs w:val="28"/>
          <w:lang w:eastAsia="uk-UA"/>
        </w:rPr>
        <w:t>го</w:t>
      </w:r>
      <w:proofErr w:type="spellEnd"/>
      <w:r w:rsidR="00A14B01">
        <w:rPr>
          <w:sz w:val="28"/>
          <w:szCs w:val="28"/>
          <w:lang w:eastAsia="uk-UA"/>
        </w:rPr>
        <w:t xml:space="preserve"> </w:t>
      </w:r>
      <w:proofErr w:type="spellStart"/>
      <w:r w:rsidR="00A14B01">
        <w:rPr>
          <w:sz w:val="28"/>
          <w:szCs w:val="28"/>
          <w:lang w:eastAsia="uk-UA"/>
        </w:rPr>
        <w:t>виконання</w:t>
      </w:r>
      <w:proofErr w:type="spellEnd"/>
      <w:r w:rsidR="00A14B01">
        <w:rPr>
          <w:sz w:val="28"/>
          <w:szCs w:val="28"/>
          <w:lang w:eastAsia="uk-UA"/>
        </w:rPr>
        <w:t xml:space="preserve"> </w:t>
      </w:r>
      <w:r w:rsidR="007B69BC">
        <w:rPr>
          <w:sz w:val="28"/>
          <w:szCs w:val="28"/>
          <w:lang w:val="uk-UA" w:eastAsia="uk-UA"/>
        </w:rPr>
        <w:t xml:space="preserve">послуги </w:t>
      </w:r>
      <w:proofErr w:type="spellStart"/>
      <w:r w:rsidR="00A14B01">
        <w:rPr>
          <w:sz w:val="28"/>
          <w:szCs w:val="28"/>
          <w:lang w:eastAsia="uk-UA"/>
        </w:rPr>
        <w:t>згідно</w:t>
      </w:r>
      <w:proofErr w:type="spellEnd"/>
      <w:r w:rsidR="00A14B01">
        <w:rPr>
          <w:sz w:val="28"/>
          <w:szCs w:val="28"/>
          <w:lang w:eastAsia="uk-UA"/>
        </w:rPr>
        <w:t xml:space="preserve"> з окладами та тарифами</w:t>
      </w:r>
      <w:r w:rsidR="00A14B01">
        <w:rPr>
          <w:sz w:val="28"/>
          <w:szCs w:val="28"/>
          <w:lang w:val="uk-UA" w:eastAsia="uk-UA"/>
        </w:rPr>
        <w:t xml:space="preserve">, </w:t>
      </w:r>
      <w:r w:rsidRPr="00117DC7">
        <w:rPr>
          <w:sz w:val="28"/>
          <w:szCs w:val="28"/>
          <w:lang w:eastAsia="uk-UA"/>
        </w:rPr>
        <w:t xml:space="preserve">нормами </w:t>
      </w:r>
      <w:proofErr w:type="spellStart"/>
      <w:r w:rsidRPr="00117DC7">
        <w:rPr>
          <w:sz w:val="28"/>
          <w:szCs w:val="28"/>
          <w:lang w:eastAsia="uk-UA"/>
        </w:rPr>
        <w:t>витрат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робочого</w:t>
      </w:r>
      <w:proofErr w:type="spellEnd"/>
      <w:r w:rsidRPr="00117DC7">
        <w:rPr>
          <w:sz w:val="28"/>
          <w:szCs w:val="28"/>
          <w:lang w:eastAsia="uk-UA"/>
        </w:rPr>
        <w:t xml:space="preserve"> часу на </w:t>
      </w:r>
      <w:r w:rsidR="007B69BC">
        <w:rPr>
          <w:sz w:val="28"/>
          <w:szCs w:val="28"/>
          <w:lang w:val="uk-UA" w:eastAsia="uk-UA"/>
        </w:rPr>
        <w:t xml:space="preserve">відповідну </w:t>
      </w:r>
      <w:proofErr w:type="spellStart"/>
      <w:r w:rsidRPr="00117DC7">
        <w:rPr>
          <w:sz w:val="28"/>
          <w:szCs w:val="28"/>
          <w:lang w:eastAsia="uk-UA"/>
        </w:rPr>
        <w:t>послугу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згідно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нормативних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актів</w:t>
      </w:r>
      <w:proofErr w:type="spellEnd"/>
      <w:r w:rsidRPr="00117DC7">
        <w:rPr>
          <w:sz w:val="28"/>
          <w:szCs w:val="28"/>
          <w:lang w:eastAsia="uk-UA"/>
        </w:rPr>
        <w:t xml:space="preserve"> МОЗ </w:t>
      </w:r>
      <w:proofErr w:type="spellStart"/>
      <w:r w:rsidRPr="00117DC7">
        <w:rPr>
          <w:sz w:val="28"/>
          <w:szCs w:val="28"/>
          <w:lang w:eastAsia="uk-UA"/>
        </w:rPr>
        <w:t>України</w:t>
      </w:r>
      <w:proofErr w:type="spellEnd"/>
      <w:r w:rsidRPr="00117DC7">
        <w:rPr>
          <w:sz w:val="28"/>
          <w:szCs w:val="28"/>
          <w:lang w:eastAsia="uk-UA"/>
        </w:rPr>
        <w:t>;</w:t>
      </w:r>
    </w:p>
    <w:p w:rsidR="00117DC7" w:rsidRPr="00117DC7" w:rsidRDefault="00117DC7" w:rsidP="00117DC7">
      <w:pPr>
        <w:shd w:val="clear" w:color="auto" w:fill="FFFFFF"/>
        <w:tabs>
          <w:tab w:val="left" w:pos="993"/>
        </w:tabs>
        <w:ind w:firstLine="709"/>
        <w:rPr>
          <w:sz w:val="28"/>
          <w:szCs w:val="28"/>
          <w:lang w:eastAsia="uk-UA"/>
        </w:rPr>
      </w:pPr>
      <w:r w:rsidRPr="00117DC7">
        <w:rPr>
          <w:sz w:val="28"/>
          <w:szCs w:val="28"/>
          <w:lang w:eastAsia="uk-UA"/>
        </w:rPr>
        <w:t xml:space="preserve"> - </w:t>
      </w:r>
      <w:proofErr w:type="spellStart"/>
      <w:r w:rsidRPr="00117DC7">
        <w:rPr>
          <w:sz w:val="28"/>
          <w:szCs w:val="28"/>
          <w:lang w:eastAsia="uk-UA"/>
        </w:rPr>
        <w:t>нарахування</w:t>
      </w:r>
      <w:proofErr w:type="spellEnd"/>
      <w:r w:rsidRPr="00117DC7">
        <w:rPr>
          <w:sz w:val="28"/>
          <w:szCs w:val="28"/>
          <w:lang w:eastAsia="uk-UA"/>
        </w:rPr>
        <w:t xml:space="preserve"> на </w:t>
      </w:r>
      <w:proofErr w:type="spellStart"/>
      <w:r w:rsidRPr="00117DC7">
        <w:rPr>
          <w:sz w:val="28"/>
          <w:szCs w:val="28"/>
          <w:lang w:eastAsia="uk-UA"/>
        </w:rPr>
        <w:t>заробітну</w:t>
      </w:r>
      <w:proofErr w:type="spellEnd"/>
      <w:r w:rsidRPr="00117DC7">
        <w:rPr>
          <w:sz w:val="28"/>
          <w:szCs w:val="28"/>
          <w:lang w:eastAsia="uk-UA"/>
        </w:rPr>
        <w:t xml:space="preserve"> плату – </w:t>
      </w:r>
      <w:proofErr w:type="spellStart"/>
      <w:r w:rsidRPr="00117DC7">
        <w:rPr>
          <w:sz w:val="28"/>
          <w:szCs w:val="28"/>
          <w:lang w:eastAsia="uk-UA"/>
        </w:rPr>
        <w:t>єдиний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соціальний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внесок</w:t>
      </w:r>
      <w:proofErr w:type="spellEnd"/>
      <w:r w:rsidRPr="00117DC7">
        <w:rPr>
          <w:sz w:val="28"/>
          <w:szCs w:val="28"/>
          <w:lang w:eastAsia="uk-UA"/>
        </w:rPr>
        <w:t xml:space="preserve"> (ЄСВ);</w:t>
      </w:r>
    </w:p>
    <w:p w:rsidR="00A14B01" w:rsidRDefault="00117DC7" w:rsidP="00A14B01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lang w:val="uk-UA" w:eastAsia="uk-UA"/>
        </w:rPr>
      </w:pPr>
      <w:r w:rsidRPr="00117DC7">
        <w:rPr>
          <w:sz w:val="28"/>
          <w:szCs w:val="28"/>
          <w:lang w:eastAsia="uk-UA"/>
        </w:rPr>
        <w:t xml:space="preserve">- </w:t>
      </w:r>
      <w:proofErr w:type="spellStart"/>
      <w:r w:rsidRPr="00117DC7">
        <w:rPr>
          <w:sz w:val="28"/>
          <w:szCs w:val="28"/>
          <w:lang w:eastAsia="uk-UA"/>
        </w:rPr>
        <w:t>прямі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матеріальні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витрати</w:t>
      </w:r>
      <w:proofErr w:type="spellEnd"/>
      <w:r w:rsidRPr="00117DC7">
        <w:rPr>
          <w:sz w:val="28"/>
          <w:szCs w:val="28"/>
          <w:lang w:eastAsia="uk-UA"/>
        </w:rPr>
        <w:t xml:space="preserve"> – </w:t>
      </w:r>
      <w:proofErr w:type="spellStart"/>
      <w:r w:rsidRPr="00117DC7">
        <w:rPr>
          <w:sz w:val="28"/>
          <w:szCs w:val="28"/>
          <w:lang w:eastAsia="uk-UA"/>
        </w:rPr>
        <w:t>витрати</w:t>
      </w:r>
      <w:proofErr w:type="spellEnd"/>
      <w:r w:rsidRPr="00117DC7">
        <w:rPr>
          <w:sz w:val="28"/>
          <w:szCs w:val="28"/>
          <w:lang w:eastAsia="uk-UA"/>
        </w:rPr>
        <w:t xml:space="preserve"> на </w:t>
      </w:r>
      <w:proofErr w:type="spellStart"/>
      <w:r w:rsidRPr="00117DC7">
        <w:rPr>
          <w:sz w:val="28"/>
          <w:szCs w:val="28"/>
          <w:lang w:eastAsia="uk-UA"/>
        </w:rPr>
        <w:t>лікарські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засоби</w:t>
      </w:r>
      <w:proofErr w:type="spellEnd"/>
      <w:r w:rsidRPr="00117DC7">
        <w:rPr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sz w:val="28"/>
          <w:szCs w:val="28"/>
          <w:lang w:eastAsia="uk-UA"/>
        </w:rPr>
        <w:t>вироби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медичного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призначення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які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використ</w:t>
      </w:r>
      <w:r w:rsidR="00A14B01">
        <w:rPr>
          <w:sz w:val="28"/>
          <w:szCs w:val="28"/>
          <w:lang w:val="uk-UA" w:eastAsia="uk-UA"/>
        </w:rPr>
        <w:t>овуються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під</w:t>
      </w:r>
      <w:proofErr w:type="spellEnd"/>
      <w:r w:rsidRPr="00117DC7">
        <w:rPr>
          <w:sz w:val="28"/>
          <w:szCs w:val="28"/>
          <w:lang w:eastAsia="uk-UA"/>
        </w:rPr>
        <w:t xml:space="preserve"> час </w:t>
      </w:r>
      <w:proofErr w:type="spellStart"/>
      <w:r w:rsidRPr="00117DC7">
        <w:rPr>
          <w:sz w:val="28"/>
          <w:szCs w:val="28"/>
          <w:lang w:eastAsia="uk-UA"/>
        </w:rPr>
        <w:t>наданн</w:t>
      </w:r>
      <w:r w:rsidR="00A14B01">
        <w:rPr>
          <w:sz w:val="28"/>
          <w:szCs w:val="28"/>
          <w:lang w:eastAsia="uk-UA"/>
        </w:rPr>
        <w:t>я</w:t>
      </w:r>
      <w:proofErr w:type="spellEnd"/>
      <w:r w:rsidR="00A14B01">
        <w:rPr>
          <w:sz w:val="28"/>
          <w:szCs w:val="28"/>
          <w:lang w:eastAsia="uk-UA"/>
        </w:rPr>
        <w:t xml:space="preserve"> </w:t>
      </w:r>
      <w:proofErr w:type="spellStart"/>
      <w:r w:rsidR="00A14B01">
        <w:rPr>
          <w:sz w:val="28"/>
          <w:szCs w:val="28"/>
          <w:lang w:eastAsia="uk-UA"/>
        </w:rPr>
        <w:t>медичної</w:t>
      </w:r>
      <w:proofErr w:type="spellEnd"/>
      <w:r w:rsidR="00A14B01">
        <w:rPr>
          <w:sz w:val="28"/>
          <w:szCs w:val="28"/>
          <w:lang w:eastAsia="uk-UA"/>
        </w:rPr>
        <w:t xml:space="preserve"> </w:t>
      </w:r>
      <w:proofErr w:type="spellStart"/>
      <w:r w:rsidR="00A14B01">
        <w:rPr>
          <w:sz w:val="28"/>
          <w:szCs w:val="28"/>
          <w:lang w:eastAsia="uk-UA"/>
        </w:rPr>
        <w:t>послуги</w:t>
      </w:r>
      <w:proofErr w:type="spellEnd"/>
      <w:r w:rsidR="00A14B01">
        <w:rPr>
          <w:sz w:val="28"/>
          <w:szCs w:val="28"/>
          <w:lang w:eastAsia="uk-UA"/>
        </w:rPr>
        <w:t xml:space="preserve">, </w:t>
      </w:r>
      <w:proofErr w:type="spellStart"/>
      <w:r w:rsidR="00A14B01">
        <w:rPr>
          <w:sz w:val="28"/>
          <w:szCs w:val="28"/>
          <w:lang w:eastAsia="uk-UA"/>
        </w:rPr>
        <w:t>витрати</w:t>
      </w:r>
      <w:proofErr w:type="spellEnd"/>
      <w:r w:rsidR="00A14B01">
        <w:rPr>
          <w:sz w:val="28"/>
          <w:szCs w:val="28"/>
          <w:lang w:eastAsia="uk-UA"/>
        </w:rPr>
        <w:t xml:space="preserve"> на</w:t>
      </w:r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засоби</w:t>
      </w:r>
      <w:proofErr w:type="spellEnd"/>
      <w:r w:rsidR="00A14B01">
        <w:rPr>
          <w:sz w:val="28"/>
          <w:szCs w:val="28"/>
          <w:lang w:val="uk-UA" w:eastAsia="uk-UA"/>
        </w:rPr>
        <w:t xml:space="preserve"> індивідуального захисту</w:t>
      </w:r>
      <w:r w:rsidRPr="00117DC7">
        <w:rPr>
          <w:sz w:val="28"/>
          <w:szCs w:val="28"/>
          <w:lang w:eastAsia="uk-UA"/>
        </w:rPr>
        <w:t xml:space="preserve">, </w:t>
      </w:r>
      <w:r w:rsidR="00A14B01">
        <w:rPr>
          <w:sz w:val="28"/>
          <w:szCs w:val="28"/>
          <w:lang w:val="uk-UA" w:eastAsia="uk-UA"/>
        </w:rPr>
        <w:t xml:space="preserve">дезінфектанти, </w:t>
      </w:r>
      <w:proofErr w:type="spellStart"/>
      <w:r w:rsidRPr="00117DC7">
        <w:rPr>
          <w:sz w:val="28"/>
          <w:szCs w:val="28"/>
          <w:lang w:eastAsia="uk-UA"/>
        </w:rPr>
        <w:t>малоцінний</w:t>
      </w:r>
      <w:proofErr w:type="spellEnd"/>
      <w:r w:rsidRPr="00117DC7">
        <w:rPr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sz w:val="28"/>
          <w:szCs w:val="28"/>
          <w:lang w:eastAsia="uk-UA"/>
        </w:rPr>
        <w:t>швидкозношуваний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медичний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інвентар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тощо</w:t>
      </w:r>
      <w:proofErr w:type="spellEnd"/>
      <w:r w:rsidR="00A14B01">
        <w:rPr>
          <w:sz w:val="28"/>
          <w:szCs w:val="28"/>
          <w:lang w:val="uk-UA" w:eastAsia="uk-UA"/>
        </w:rPr>
        <w:t>;</w:t>
      </w:r>
    </w:p>
    <w:p w:rsidR="00117DC7" w:rsidRPr="00117DC7" w:rsidRDefault="00A14B01" w:rsidP="00A14B01">
      <w:pPr>
        <w:shd w:val="clear" w:color="auto" w:fill="FFFFFF"/>
        <w:tabs>
          <w:tab w:val="left" w:pos="993"/>
        </w:tabs>
        <w:ind w:firstLine="709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- </w:t>
      </w:r>
      <w:proofErr w:type="spellStart"/>
      <w:r w:rsidR="00117DC7" w:rsidRPr="00117DC7">
        <w:rPr>
          <w:sz w:val="28"/>
          <w:szCs w:val="28"/>
          <w:lang w:eastAsia="uk-UA"/>
        </w:rPr>
        <w:t>амортизаційні</w:t>
      </w:r>
      <w:proofErr w:type="spellEnd"/>
      <w:r w:rsidR="00117DC7" w:rsidRPr="00117DC7">
        <w:rPr>
          <w:sz w:val="28"/>
          <w:szCs w:val="28"/>
          <w:lang w:eastAsia="uk-UA"/>
        </w:rPr>
        <w:t xml:space="preserve"> </w:t>
      </w:r>
      <w:proofErr w:type="spellStart"/>
      <w:r w:rsidR="00117DC7" w:rsidRPr="00117DC7">
        <w:rPr>
          <w:sz w:val="28"/>
          <w:szCs w:val="28"/>
          <w:lang w:eastAsia="uk-UA"/>
        </w:rPr>
        <w:t>відрахування</w:t>
      </w:r>
      <w:proofErr w:type="spellEnd"/>
      <w:r w:rsidR="00117DC7" w:rsidRPr="00117DC7">
        <w:rPr>
          <w:sz w:val="28"/>
          <w:szCs w:val="28"/>
          <w:lang w:eastAsia="uk-UA"/>
        </w:rPr>
        <w:t xml:space="preserve"> </w:t>
      </w:r>
      <w:proofErr w:type="spellStart"/>
      <w:r w:rsidR="00117DC7" w:rsidRPr="00117DC7">
        <w:rPr>
          <w:sz w:val="28"/>
          <w:szCs w:val="28"/>
          <w:lang w:eastAsia="uk-UA"/>
        </w:rPr>
        <w:t>обладнання</w:t>
      </w:r>
      <w:proofErr w:type="spellEnd"/>
      <w:r w:rsidR="00117DC7" w:rsidRPr="00117DC7">
        <w:rPr>
          <w:sz w:val="28"/>
          <w:szCs w:val="28"/>
          <w:lang w:eastAsia="uk-UA"/>
        </w:rPr>
        <w:t xml:space="preserve">, </w:t>
      </w:r>
      <w:proofErr w:type="spellStart"/>
      <w:r w:rsidR="00117DC7" w:rsidRPr="00117DC7">
        <w:rPr>
          <w:sz w:val="28"/>
          <w:szCs w:val="28"/>
          <w:lang w:eastAsia="uk-UA"/>
        </w:rPr>
        <w:t>задіяного</w:t>
      </w:r>
      <w:proofErr w:type="spellEnd"/>
      <w:r w:rsidR="00117DC7" w:rsidRPr="00117DC7">
        <w:rPr>
          <w:sz w:val="28"/>
          <w:szCs w:val="28"/>
          <w:lang w:eastAsia="uk-UA"/>
        </w:rPr>
        <w:t xml:space="preserve"> при </w:t>
      </w:r>
      <w:proofErr w:type="spellStart"/>
      <w:r w:rsidR="00117DC7" w:rsidRPr="00117DC7">
        <w:rPr>
          <w:sz w:val="28"/>
          <w:szCs w:val="28"/>
          <w:lang w:eastAsia="uk-UA"/>
        </w:rPr>
        <w:t>наданні</w:t>
      </w:r>
      <w:proofErr w:type="spellEnd"/>
      <w:r w:rsidR="00117DC7" w:rsidRPr="00117DC7">
        <w:rPr>
          <w:sz w:val="28"/>
          <w:szCs w:val="28"/>
          <w:lang w:eastAsia="uk-UA"/>
        </w:rPr>
        <w:t xml:space="preserve"> </w:t>
      </w:r>
      <w:proofErr w:type="spellStart"/>
      <w:r w:rsidR="00117DC7" w:rsidRPr="00117DC7">
        <w:rPr>
          <w:sz w:val="28"/>
          <w:szCs w:val="28"/>
          <w:lang w:eastAsia="uk-UA"/>
        </w:rPr>
        <w:t>медичної</w:t>
      </w:r>
      <w:proofErr w:type="spellEnd"/>
      <w:r w:rsidR="00117DC7" w:rsidRPr="00117DC7">
        <w:rPr>
          <w:sz w:val="28"/>
          <w:szCs w:val="28"/>
          <w:lang w:eastAsia="uk-UA"/>
        </w:rPr>
        <w:t xml:space="preserve"> </w:t>
      </w:r>
      <w:proofErr w:type="spellStart"/>
      <w:r w:rsidR="00117DC7" w:rsidRPr="00117DC7">
        <w:rPr>
          <w:sz w:val="28"/>
          <w:szCs w:val="28"/>
          <w:lang w:eastAsia="uk-UA"/>
        </w:rPr>
        <w:t>послуги</w:t>
      </w:r>
      <w:proofErr w:type="spellEnd"/>
      <w:r w:rsidR="00117DC7" w:rsidRPr="00117DC7">
        <w:rPr>
          <w:sz w:val="28"/>
          <w:szCs w:val="28"/>
          <w:lang w:eastAsia="uk-UA"/>
        </w:rPr>
        <w:t xml:space="preserve"> (</w:t>
      </w:r>
      <w:proofErr w:type="spellStart"/>
      <w:r w:rsidR="00117DC7" w:rsidRPr="00117DC7">
        <w:rPr>
          <w:sz w:val="28"/>
          <w:szCs w:val="28"/>
          <w:lang w:eastAsia="uk-UA"/>
        </w:rPr>
        <w:t>окремо</w:t>
      </w:r>
      <w:proofErr w:type="spellEnd"/>
      <w:r w:rsidR="00117DC7" w:rsidRPr="00117DC7">
        <w:rPr>
          <w:sz w:val="28"/>
          <w:szCs w:val="28"/>
          <w:lang w:eastAsia="uk-UA"/>
        </w:rPr>
        <w:t xml:space="preserve"> на </w:t>
      </w:r>
      <w:proofErr w:type="spellStart"/>
      <w:r w:rsidR="00117DC7" w:rsidRPr="00117DC7">
        <w:rPr>
          <w:sz w:val="28"/>
          <w:szCs w:val="28"/>
          <w:lang w:eastAsia="uk-UA"/>
        </w:rPr>
        <w:t>кожен</w:t>
      </w:r>
      <w:proofErr w:type="spellEnd"/>
      <w:r w:rsidR="00117DC7" w:rsidRPr="00117DC7">
        <w:rPr>
          <w:sz w:val="28"/>
          <w:szCs w:val="28"/>
          <w:lang w:eastAsia="uk-UA"/>
        </w:rPr>
        <w:t xml:space="preserve"> вид </w:t>
      </w:r>
      <w:proofErr w:type="spellStart"/>
      <w:r w:rsidR="00117DC7" w:rsidRPr="00117DC7">
        <w:rPr>
          <w:sz w:val="28"/>
          <w:szCs w:val="28"/>
          <w:lang w:eastAsia="uk-UA"/>
        </w:rPr>
        <w:t>медичної</w:t>
      </w:r>
      <w:proofErr w:type="spellEnd"/>
      <w:r w:rsidR="00117DC7" w:rsidRPr="00117DC7">
        <w:rPr>
          <w:sz w:val="28"/>
          <w:szCs w:val="28"/>
          <w:lang w:eastAsia="uk-UA"/>
        </w:rPr>
        <w:t xml:space="preserve"> </w:t>
      </w:r>
      <w:proofErr w:type="spellStart"/>
      <w:r w:rsidR="00117DC7" w:rsidRPr="00117DC7">
        <w:rPr>
          <w:sz w:val="28"/>
          <w:szCs w:val="28"/>
          <w:lang w:eastAsia="uk-UA"/>
        </w:rPr>
        <w:t>послуги</w:t>
      </w:r>
      <w:proofErr w:type="spellEnd"/>
      <w:r w:rsidR="00117DC7" w:rsidRPr="00117DC7">
        <w:rPr>
          <w:sz w:val="28"/>
          <w:szCs w:val="28"/>
          <w:lang w:eastAsia="uk-UA"/>
        </w:rPr>
        <w:t>);</w:t>
      </w:r>
    </w:p>
    <w:p w:rsidR="00117DC7" w:rsidRPr="00117DC7" w:rsidRDefault="00117DC7" w:rsidP="00117DC7">
      <w:pPr>
        <w:pStyle w:val="a4"/>
        <w:numPr>
          <w:ilvl w:val="0"/>
          <w:numId w:val="9"/>
        </w:numPr>
        <w:shd w:val="clear" w:color="auto" w:fill="FFFFFF"/>
        <w:tabs>
          <w:tab w:val="left" w:pos="993"/>
        </w:tabs>
        <w:ind w:left="0" w:firstLine="709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непрямі</w:t>
      </w:r>
      <w:proofErr w:type="spellEnd"/>
      <w:r w:rsidRPr="00117DC7">
        <w:rPr>
          <w:sz w:val="28"/>
          <w:szCs w:val="28"/>
          <w:lang w:eastAsia="uk-UA"/>
        </w:rPr>
        <w:t xml:space="preserve"> (</w:t>
      </w:r>
      <w:proofErr w:type="spellStart"/>
      <w:r w:rsidRPr="00117DC7">
        <w:rPr>
          <w:sz w:val="28"/>
          <w:szCs w:val="28"/>
          <w:lang w:eastAsia="uk-UA"/>
        </w:rPr>
        <w:t>накладні</w:t>
      </w:r>
      <w:proofErr w:type="spellEnd"/>
      <w:r w:rsidRPr="00117DC7">
        <w:rPr>
          <w:sz w:val="28"/>
          <w:szCs w:val="28"/>
          <w:lang w:eastAsia="uk-UA"/>
        </w:rPr>
        <w:t xml:space="preserve">) </w:t>
      </w:r>
      <w:proofErr w:type="spellStart"/>
      <w:r w:rsidRPr="00117DC7">
        <w:rPr>
          <w:sz w:val="28"/>
          <w:szCs w:val="28"/>
          <w:lang w:eastAsia="uk-UA"/>
        </w:rPr>
        <w:t>витрати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які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неможливо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безпосередньо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віднести</w:t>
      </w:r>
      <w:proofErr w:type="spellEnd"/>
      <w:r w:rsidRPr="00117DC7">
        <w:rPr>
          <w:sz w:val="28"/>
          <w:szCs w:val="28"/>
          <w:lang w:eastAsia="uk-UA"/>
        </w:rPr>
        <w:t xml:space="preserve"> до </w:t>
      </w:r>
      <w:proofErr w:type="spellStart"/>
      <w:r w:rsidRPr="00117DC7">
        <w:rPr>
          <w:sz w:val="28"/>
          <w:szCs w:val="28"/>
          <w:lang w:eastAsia="uk-UA"/>
        </w:rPr>
        <w:t>медичної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послуги</w:t>
      </w:r>
      <w:proofErr w:type="spellEnd"/>
      <w:r w:rsidR="00A14B01">
        <w:rPr>
          <w:sz w:val="28"/>
          <w:szCs w:val="28"/>
          <w:lang w:val="uk-UA" w:eastAsia="uk-UA"/>
        </w:rPr>
        <w:t>;</w:t>
      </w:r>
    </w:p>
    <w:p w:rsidR="00117DC7" w:rsidRPr="00117DC7" w:rsidRDefault="00117DC7" w:rsidP="00117DC7">
      <w:pPr>
        <w:shd w:val="clear" w:color="auto" w:fill="FFFFFF"/>
        <w:tabs>
          <w:tab w:val="left" w:pos="993"/>
        </w:tabs>
        <w:ind w:firstLine="709"/>
        <w:rPr>
          <w:sz w:val="28"/>
          <w:szCs w:val="28"/>
          <w:lang w:eastAsia="uk-UA"/>
        </w:rPr>
      </w:pPr>
      <w:r w:rsidRPr="00117DC7">
        <w:rPr>
          <w:sz w:val="28"/>
          <w:szCs w:val="28"/>
          <w:lang w:eastAsia="uk-UA"/>
        </w:rPr>
        <w:t xml:space="preserve">– </w:t>
      </w:r>
      <w:proofErr w:type="spellStart"/>
      <w:r w:rsidRPr="00117DC7">
        <w:rPr>
          <w:sz w:val="28"/>
          <w:szCs w:val="28"/>
          <w:lang w:eastAsia="uk-UA"/>
        </w:rPr>
        <w:t>загальновиробничі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витрати</w:t>
      </w:r>
      <w:proofErr w:type="spellEnd"/>
      <w:r w:rsidRPr="00117DC7">
        <w:rPr>
          <w:sz w:val="28"/>
          <w:szCs w:val="28"/>
          <w:lang w:eastAsia="uk-UA"/>
        </w:rPr>
        <w:t>.</w:t>
      </w:r>
    </w:p>
    <w:p w:rsidR="00117DC7" w:rsidRDefault="00117DC7" w:rsidP="007D46C8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proofErr w:type="spellStart"/>
      <w:r w:rsidRPr="00117DC7">
        <w:rPr>
          <w:sz w:val="28"/>
          <w:szCs w:val="28"/>
          <w:lang w:eastAsia="uk-UA"/>
        </w:rPr>
        <w:t>Фінансові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обсяги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платних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що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надаватимуться</w:t>
      </w:r>
      <w:proofErr w:type="spellEnd"/>
      <w:r w:rsidRPr="00117DC7">
        <w:rPr>
          <w:sz w:val="28"/>
          <w:szCs w:val="28"/>
          <w:lang w:eastAsia="uk-UA"/>
        </w:rPr>
        <w:t xml:space="preserve"> в </w:t>
      </w:r>
      <w:r w:rsidR="007D46C8">
        <w:rPr>
          <w:sz w:val="28"/>
          <w:szCs w:val="28"/>
          <w:lang w:val="uk-UA" w:eastAsia="uk-UA"/>
        </w:rPr>
        <w:t>комунальних некомерційних підприємствах</w:t>
      </w:r>
      <w:r w:rsidR="00B676C5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І</w:t>
      </w:r>
      <w:r w:rsidR="007D46C8">
        <w:rPr>
          <w:sz w:val="28"/>
          <w:szCs w:val="28"/>
          <w:lang w:eastAsia="uk-UA"/>
        </w:rPr>
        <w:t>вано-Франківської</w:t>
      </w:r>
      <w:proofErr w:type="spellEnd"/>
      <w:r w:rsidR="007D46C8">
        <w:rPr>
          <w:sz w:val="28"/>
          <w:szCs w:val="28"/>
          <w:lang w:eastAsia="uk-UA"/>
        </w:rPr>
        <w:t xml:space="preserve"> </w:t>
      </w:r>
      <w:proofErr w:type="spellStart"/>
      <w:r w:rsidR="007D46C8">
        <w:rPr>
          <w:sz w:val="28"/>
          <w:szCs w:val="28"/>
          <w:lang w:eastAsia="uk-UA"/>
        </w:rPr>
        <w:t>міської</w:t>
      </w:r>
      <w:proofErr w:type="spellEnd"/>
      <w:r w:rsidR="007D46C8">
        <w:rPr>
          <w:sz w:val="28"/>
          <w:szCs w:val="28"/>
          <w:lang w:eastAsia="uk-UA"/>
        </w:rPr>
        <w:t xml:space="preserve">  ради</w:t>
      </w:r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визначені</w:t>
      </w:r>
      <w:proofErr w:type="spellEnd"/>
      <w:r w:rsidRPr="00117DC7">
        <w:rPr>
          <w:sz w:val="28"/>
          <w:szCs w:val="28"/>
          <w:lang w:eastAsia="uk-UA"/>
        </w:rPr>
        <w:t xml:space="preserve"> у </w:t>
      </w:r>
      <w:proofErr w:type="spellStart"/>
      <w:r w:rsidRPr="00117DC7">
        <w:rPr>
          <w:sz w:val="28"/>
          <w:szCs w:val="28"/>
          <w:lang w:eastAsia="uk-UA"/>
        </w:rPr>
        <w:t>фі</w:t>
      </w:r>
      <w:r w:rsidR="00F512E1">
        <w:rPr>
          <w:sz w:val="28"/>
          <w:szCs w:val="28"/>
          <w:lang w:eastAsia="uk-UA"/>
        </w:rPr>
        <w:t>нансових</w:t>
      </w:r>
      <w:proofErr w:type="spellEnd"/>
      <w:r w:rsidR="00F512E1">
        <w:rPr>
          <w:sz w:val="28"/>
          <w:szCs w:val="28"/>
          <w:lang w:eastAsia="uk-UA"/>
        </w:rPr>
        <w:t xml:space="preserve"> планах </w:t>
      </w:r>
      <w:proofErr w:type="spellStart"/>
      <w:r w:rsidR="00F512E1">
        <w:rPr>
          <w:sz w:val="28"/>
          <w:szCs w:val="28"/>
          <w:lang w:eastAsia="uk-UA"/>
        </w:rPr>
        <w:t>закладів</w:t>
      </w:r>
      <w:proofErr w:type="spellEnd"/>
      <w:r w:rsidR="00F512E1">
        <w:rPr>
          <w:sz w:val="28"/>
          <w:szCs w:val="28"/>
          <w:lang w:eastAsia="uk-UA"/>
        </w:rPr>
        <w:t xml:space="preserve"> на 202</w:t>
      </w:r>
      <w:r w:rsidR="004E66E7">
        <w:rPr>
          <w:sz w:val="28"/>
          <w:szCs w:val="28"/>
          <w:lang w:val="uk-UA" w:eastAsia="uk-UA"/>
        </w:rPr>
        <w:t>4</w:t>
      </w:r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рік</w:t>
      </w:r>
      <w:proofErr w:type="spellEnd"/>
      <w:r w:rsidRPr="00117DC7">
        <w:rPr>
          <w:sz w:val="28"/>
          <w:szCs w:val="28"/>
          <w:lang w:eastAsia="uk-UA"/>
        </w:rPr>
        <w:t xml:space="preserve">, та </w:t>
      </w:r>
      <w:proofErr w:type="spellStart"/>
      <w:r w:rsidRPr="00117DC7">
        <w:rPr>
          <w:sz w:val="28"/>
          <w:szCs w:val="28"/>
          <w:lang w:eastAsia="uk-UA"/>
        </w:rPr>
        <w:t>складають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від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r w:rsidR="004E66E7">
        <w:rPr>
          <w:sz w:val="28"/>
          <w:szCs w:val="28"/>
          <w:lang w:val="uk-UA" w:eastAsia="uk-UA"/>
        </w:rPr>
        <w:t>1,2% до 16,5</w:t>
      </w:r>
      <w:r w:rsidRPr="00117DC7">
        <w:rPr>
          <w:sz w:val="28"/>
          <w:szCs w:val="28"/>
          <w:lang w:eastAsia="uk-UA"/>
        </w:rPr>
        <w:t>%</w:t>
      </w:r>
      <w:r w:rsidR="007D46C8">
        <w:rPr>
          <w:sz w:val="28"/>
          <w:szCs w:val="28"/>
          <w:lang w:val="uk-UA" w:eastAsia="uk-UA"/>
        </w:rPr>
        <w:t>. І</w:t>
      </w:r>
      <w:r w:rsidRPr="007D46C8">
        <w:rPr>
          <w:sz w:val="28"/>
          <w:szCs w:val="28"/>
          <w:lang w:val="uk-UA" w:eastAsia="uk-UA"/>
        </w:rPr>
        <w:t>нші медичні послуги громадянам будуть оплачуватися</w:t>
      </w:r>
      <w:r w:rsidR="007D46C8">
        <w:rPr>
          <w:sz w:val="28"/>
          <w:szCs w:val="28"/>
          <w:lang w:val="uk-UA" w:eastAsia="uk-UA"/>
        </w:rPr>
        <w:t xml:space="preserve"> за програмою державних медичних гарантій</w:t>
      </w:r>
      <w:r w:rsidRPr="007D46C8">
        <w:rPr>
          <w:sz w:val="28"/>
          <w:szCs w:val="28"/>
          <w:lang w:val="uk-UA" w:eastAsia="uk-UA"/>
        </w:rPr>
        <w:t xml:space="preserve"> </w:t>
      </w:r>
      <w:r w:rsidR="007D46C8">
        <w:rPr>
          <w:sz w:val="28"/>
          <w:szCs w:val="28"/>
          <w:lang w:val="uk-UA" w:eastAsia="uk-UA"/>
        </w:rPr>
        <w:t>з</w:t>
      </w:r>
      <w:r w:rsidRPr="007D46C8">
        <w:rPr>
          <w:sz w:val="28"/>
          <w:szCs w:val="28"/>
          <w:lang w:val="uk-UA" w:eastAsia="uk-UA"/>
        </w:rPr>
        <w:t xml:space="preserve"> ко</w:t>
      </w:r>
      <w:r w:rsidR="007D46C8">
        <w:rPr>
          <w:sz w:val="28"/>
          <w:szCs w:val="28"/>
          <w:lang w:val="uk-UA" w:eastAsia="uk-UA"/>
        </w:rPr>
        <w:t>штів</w:t>
      </w:r>
      <w:r w:rsidRPr="007D46C8">
        <w:rPr>
          <w:sz w:val="28"/>
          <w:szCs w:val="28"/>
          <w:lang w:val="uk-UA" w:eastAsia="uk-UA"/>
        </w:rPr>
        <w:t xml:space="preserve"> НСЗУ – за надану послугу, пролікований випадок, проведене обстеження, епізод чи візит до лікаря (за умови виконання </w:t>
      </w:r>
      <w:r w:rsidR="007D46C8">
        <w:rPr>
          <w:sz w:val="28"/>
          <w:szCs w:val="28"/>
          <w:lang w:val="uk-UA" w:eastAsia="uk-UA"/>
        </w:rPr>
        <w:t xml:space="preserve">закладом договірних </w:t>
      </w:r>
      <w:r w:rsidRPr="007D46C8">
        <w:rPr>
          <w:sz w:val="28"/>
          <w:szCs w:val="28"/>
          <w:lang w:val="uk-UA" w:eastAsia="uk-UA"/>
        </w:rPr>
        <w:t>вимог</w:t>
      </w:r>
      <w:r w:rsidR="007D46C8">
        <w:rPr>
          <w:sz w:val="28"/>
          <w:szCs w:val="28"/>
          <w:lang w:val="uk-UA" w:eastAsia="uk-UA"/>
        </w:rPr>
        <w:t xml:space="preserve"> та</w:t>
      </w:r>
      <w:r w:rsidR="00314D6C">
        <w:rPr>
          <w:sz w:val="28"/>
          <w:szCs w:val="28"/>
          <w:lang w:val="uk-UA" w:eastAsia="uk-UA"/>
        </w:rPr>
        <w:t xml:space="preserve"> нормативних актів МОЗ України, </w:t>
      </w:r>
      <w:r w:rsidRPr="007D46C8">
        <w:rPr>
          <w:sz w:val="28"/>
          <w:szCs w:val="28"/>
          <w:lang w:val="uk-UA" w:eastAsia="uk-UA"/>
        </w:rPr>
        <w:t>укладення декларації</w:t>
      </w:r>
      <w:r w:rsidR="00314D6C">
        <w:rPr>
          <w:sz w:val="28"/>
          <w:szCs w:val="28"/>
          <w:lang w:val="uk-UA" w:eastAsia="uk-UA"/>
        </w:rPr>
        <w:t xml:space="preserve"> пацієнтом</w:t>
      </w:r>
      <w:r w:rsidRPr="007D46C8">
        <w:rPr>
          <w:sz w:val="28"/>
          <w:szCs w:val="28"/>
          <w:lang w:val="uk-UA" w:eastAsia="uk-UA"/>
        </w:rPr>
        <w:t>, отримання</w:t>
      </w:r>
      <w:r w:rsidR="00314D6C">
        <w:rPr>
          <w:sz w:val="28"/>
          <w:szCs w:val="28"/>
          <w:lang w:val="uk-UA" w:eastAsia="uk-UA"/>
        </w:rPr>
        <w:t xml:space="preserve"> електронного </w:t>
      </w:r>
      <w:r w:rsidRPr="007D46C8">
        <w:rPr>
          <w:sz w:val="28"/>
          <w:szCs w:val="28"/>
          <w:lang w:val="uk-UA" w:eastAsia="uk-UA"/>
        </w:rPr>
        <w:t>скерування на г</w:t>
      </w:r>
      <w:r w:rsidR="00314D6C">
        <w:rPr>
          <w:sz w:val="28"/>
          <w:szCs w:val="28"/>
          <w:lang w:val="uk-UA" w:eastAsia="uk-UA"/>
        </w:rPr>
        <w:t xml:space="preserve">оспіталізацію чи консультацію, рецепта на </w:t>
      </w:r>
      <w:r w:rsidRPr="007D46C8">
        <w:rPr>
          <w:sz w:val="28"/>
          <w:szCs w:val="28"/>
          <w:lang w:val="uk-UA" w:eastAsia="uk-UA"/>
        </w:rPr>
        <w:t xml:space="preserve">медикаменти, тощо). </w:t>
      </w:r>
    </w:p>
    <w:p w:rsidR="00C53FF2" w:rsidRDefault="00C53FF2" w:rsidP="007D46C8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:rsidR="00C53FF2" w:rsidRPr="007D46C8" w:rsidRDefault="00C53FF2" w:rsidP="007D46C8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:rsidR="00B4009F" w:rsidRPr="00117DC7" w:rsidRDefault="00B4009F" w:rsidP="006A6048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</w:p>
    <w:p w:rsidR="00B4009F" w:rsidRPr="004E20FB" w:rsidRDefault="00B4009F" w:rsidP="004E20FB">
      <w:pPr>
        <w:pStyle w:val="a4"/>
        <w:numPr>
          <w:ilvl w:val="0"/>
          <w:numId w:val="4"/>
        </w:numPr>
        <w:tabs>
          <w:tab w:val="left" w:pos="851"/>
        </w:tabs>
        <w:jc w:val="center"/>
        <w:rPr>
          <w:noProof/>
          <w:sz w:val="28"/>
          <w:lang w:val="uk-UA"/>
        </w:rPr>
      </w:pPr>
      <w:r w:rsidRPr="004E20FB">
        <w:rPr>
          <w:noProof/>
          <w:sz w:val="28"/>
          <w:lang w:val="uk-UA"/>
        </w:rPr>
        <w:t>Оцінка виконання вимог регулятор</w:t>
      </w:r>
      <w:r w:rsidR="004E20FB" w:rsidRPr="004E20FB">
        <w:rPr>
          <w:noProof/>
          <w:sz w:val="28"/>
          <w:lang w:val="uk-UA"/>
        </w:rPr>
        <w:t xml:space="preserve">ного акта залежно від ресурсів, </w:t>
      </w:r>
      <w:r w:rsidRPr="004E20FB">
        <w:rPr>
          <w:noProof/>
          <w:sz w:val="28"/>
          <w:lang w:val="uk-UA"/>
        </w:rPr>
        <w:t xml:space="preserve">якими розпоряджаються органи виконавчої влади чи органи місцевого </w:t>
      </w:r>
      <w:r w:rsidR="004E20FB" w:rsidRPr="004E20FB">
        <w:rPr>
          <w:noProof/>
          <w:sz w:val="28"/>
          <w:lang w:val="uk-UA"/>
        </w:rPr>
        <w:t>с</w:t>
      </w:r>
      <w:r w:rsidRPr="004E20FB">
        <w:rPr>
          <w:noProof/>
          <w:sz w:val="28"/>
          <w:lang w:val="uk-UA"/>
        </w:rPr>
        <w:t>амоврядування, фізичні та юридичні особи, які повинні проваджувати або виконувати ці вимоги</w:t>
      </w:r>
    </w:p>
    <w:p w:rsidR="00B4009F" w:rsidRPr="00117DC7" w:rsidRDefault="00B4009F" w:rsidP="00B4009F">
      <w:pPr>
        <w:tabs>
          <w:tab w:val="left" w:pos="851"/>
        </w:tabs>
        <w:jc w:val="center"/>
        <w:rPr>
          <w:noProof/>
          <w:sz w:val="28"/>
          <w:lang w:val="uk-UA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80"/>
        <w:gridCol w:w="4252"/>
        <w:gridCol w:w="2828"/>
      </w:tblGrid>
      <w:tr w:rsidR="00D6444D" w:rsidRPr="00117DC7" w:rsidTr="000A00C2">
        <w:tc>
          <w:tcPr>
            <w:tcW w:w="1980" w:type="dxa"/>
          </w:tcPr>
          <w:p w:rsidR="00CE0C30" w:rsidRPr="00117DC7" w:rsidRDefault="00CE0C30" w:rsidP="00CE0C30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Сфера впливу</w:t>
            </w:r>
          </w:p>
        </w:tc>
        <w:tc>
          <w:tcPr>
            <w:tcW w:w="4252" w:type="dxa"/>
          </w:tcPr>
          <w:p w:rsidR="00CE0C30" w:rsidRPr="00117DC7" w:rsidRDefault="00CE0C30" w:rsidP="00CE0C30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Вигоди </w:t>
            </w:r>
          </w:p>
        </w:tc>
        <w:tc>
          <w:tcPr>
            <w:tcW w:w="2828" w:type="dxa"/>
          </w:tcPr>
          <w:p w:rsidR="00CE0C30" w:rsidRPr="00117DC7" w:rsidRDefault="00CE0C30" w:rsidP="00CE0C30">
            <w:pPr>
              <w:tabs>
                <w:tab w:val="left" w:pos="851"/>
              </w:tabs>
              <w:jc w:val="center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Витрати</w:t>
            </w:r>
          </w:p>
        </w:tc>
      </w:tr>
      <w:tr w:rsidR="00D6444D" w:rsidRPr="00BC18E3" w:rsidTr="000A00C2">
        <w:tc>
          <w:tcPr>
            <w:tcW w:w="1980" w:type="dxa"/>
          </w:tcPr>
          <w:p w:rsidR="00CE0C30" w:rsidRPr="00117DC7" w:rsidRDefault="00CE0C30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Комунальні некомерційні підприємства </w:t>
            </w:r>
          </w:p>
        </w:tc>
        <w:tc>
          <w:tcPr>
            <w:tcW w:w="4252" w:type="dxa"/>
          </w:tcPr>
          <w:p w:rsidR="00CE0C30" w:rsidRPr="00117DC7" w:rsidRDefault="00910D02" w:rsidP="00706A10">
            <w:pPr>
              <w:tabs>
                <w:tab w:val="left" w:pos="851"/>
              </w:tabs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Стабільна робота, покращення результатів фінансово-господарської діяльності</w:t>
            </w:r>
          </w:p>
        </w:tc>
        <w:tc>
          <w:tcPr>
            <w:tcW w:w="2828" w:type="dxa"/>
          </w:tcPr>
          <w:p w:rsidR="00CE0C30" w:rsidRPr="00117DC7" w:rsidRDefault="00910D02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Можливе зменшення кількості відвідувань, аналізів, досліджень, процедур, тощо</w:t>
            </w:r>
          </w:p>
        </w:tc>
      </w:tr>
      <w:tr w:rsidR="00D6444D" w:rsidRPr="00117DC7" w:rsidTr="000A00C2">
        <w:tc>
          <w:tcPr>
            <w:tcW w:w="1980" w:type="dxa"/>
          </w:tcPr>
          <w:p w:rsidR="00CE0C30" w:rsidRPr="00117DC7" w:rsidRDefault="00CE0C30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Населення </w:t>
            </w:r>
          </w:p>
        </w:tc>
        <w:tc>
          <w:tcPr>
            <w:tcW w:w="4252" w:type="dxa"/>
          </w:tcPr>
          <w:p w:rsidR="00CE0C30" w:rsidRPr="00117DC7" w:rsidRDefault="000A572A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Отримання платних медичних послуг за економічно обґрунтованими тарифами. </w:t>
            </w:r>
            <w:r w:rsidR="00BB528E" w:rsidRPr="00117DC7">
              <w:rPr>
                <w:noProof/>
                <w:sz w:val="28"/>
                <w:lang w:val="uk-UA"/>
              </w:rPr>
              <w:t>Покращення рівня надання медичного обслуговування за рахунок збільшення надходжень від надання платних послуг</w:t>
            </w:r>
          </w:p>
        </w:tc>
        <w:tc>
          <w:tcPr>
            <w:tcW w:w="2828" w:type="dxa"/>
          </w:tcPr>
          <w:p w:rsidR="00CE0C30" w:rsidRPr="00117DC7" w:rsidRDefault="00BB528E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Збільшення витрат на деякі види платних медичних послуг</w:t>
            </w:r>
          </w:p>
        </w:tc>
      </w:tr>
      <w:tr w:rsidR="00D6444D" w:rsidRPr="00117DC7" w:rsidTr="000A00C2">
        <w:tc>
          <w:tcPr>
            <w:tcW w:w="1980" w:type="dxa"/>
          </w:tcPr>
          <w:p w:rsidR="00CE0C30" w:rsidRPr="00117DC7" w:rsidRDefault="00CE0C30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Суб’єкти господарювання</w:t>
            </w:r>
          </w:p>
        </w:tc>
        <w:tc>
          <w:tcPr>
            <w:tcW w:w="4252" w:type="dxa"/>
          </w:tcPr>
          <w:p w:rsidR="00CE0C30" w:rsidRPr="00117DC7" w:rsidRDefault="00910D02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Отримання платних медичних послуг за економічно обґрунтованими тарифами. Покращення рівня надання медичного обслуговування за рахунок збільшення надходжень від надання платних послуг</w:t>
            </w:r>
          </w:p>
        </w:tc>
        <w:tc>
          <w:tcPr>
            <w:tcW w:w="2828" w:type="dxa"/>
          </w:tcPr>
          <w:p w:rsidR="00CE0C30" w:rsidRPr="00117DC7" w:rsidRDefault="00910D02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Збільшення витрат на деякі види платних медичних послуг</w:t>
            </w:r>
          </w:p>
        </w:tc>
      </w:tr>
      <w:tr w:rsidR="00CE0C30" w:rsidRPr="00117DC7" w:rsidTr="000A00C2">
        <w:tc>
          <w:tcPr>
            <w:tcW w:w="1980" w:type="dxa"/>
          </w:tcPr>
          <w:p w:rsidR="00CE0C30" w:rsidRPr="00117DC7" w:rsidRDefault="00CE0C30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Органи місцевого самоврядування </w:t>
            </w:r>
          </w:p>
        </w:tc>
        <w:tc>
          <w:tcPr>
            <w:tcW w:w="4252" w:type="dxa"/>
          </w:tcPr>
          <w:p w:rsidR="00CE0C30" w:rsidRPr="00117DC7" w:rsidRDefault="00706A10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Дотримання норм чинного законодавства України. </w:t>
            </w:r>
          </w:p>
          <w:p w:rsidR="00706A10" w:rsidRPr="00117DC7" w:rsidRDefault="00706A10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>Зменшення витрат з бюджету на охорону здоров’я</w:t>
            </w:r>
          </w:p>
        </w:tc>
        <w:tc>
          <w:tcPr>
            <w:tcW w:w="2828" w:type="dxa"/>
          </w:tcPr>
          <w:p w:rsidR="00CE0C30" w:rsidRPr="00117DC7" w:rsidRDefault="00CE0C30" w:rsidP="00B4009F">
            <w:pPr>
              <w:tabs>
                <w:tab w:val="left" w:pos="851"/>
              </w:tabs>
              <w:jc w:val="both"/>
              <w:rPr>
                <w:noProof/>
                <w:sz w:val="28"/>
                <w:lang w:val="uk-UA"/>
              </w:rPr>
            </w:pPr>
            <w:r w:rsidRPr="00117DC7">
              <w:rPr>
                <w:noProof/>
                <w:sz w:val="28"/>
                <w:lang w:val="uk-UA"/>
              </w:rPr>
              <w:t xml:space="preserve">Відсутні </w:t>
            </w:r>
          </w:p>
        </w:tc>
      </w:tr>
    </w:tbl>
    <w:p w:rsidR="00B4009F" w:rsidRPr="00117DC7" w:rsidRDefault="00B4009F" w:rsidP="00B4009F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6A1BAA" w:rsidRPr="00117DC7" w:rsidRDefault="006A1BAA" w:rsidP="006A1BAA">
      <w:p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ТЕСТ </w:t>
      </w:r>
    </w:p>
    <w:p w:rsidR="006A1BAA" w:rsidRPr="00117DC7" w:rsidRDefault="006A1BAA" w:rsidP="006A1BAA">
      <w:p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малого підприємництва (М-Тест)</w:t>
      </w:r>
    </w:p>
    <w:p w:rsidR="006A1BAA" w:rsidRPr="00117DC7" w:rsidRDefault="006A1BAA" w:rsidP="006A1BAA">
      <w:pPr>
        <w:tabs>
          <w:tab w:val="left" w:pos="851"/>
        </w:tabs>
        <w:jc w:val="center"/>
        <w:rPr>
          <w:noProof/>
          <w:sz w:val="28"/>
          <w:lang w:val="uk-UA"/>
        </w:rPr>
      </w:pPr>
    </w:p>
    <w:p w:rsidR="00EF393A" w:rsidRPr="00117DC7" w:rsidRDefault="00EF393A" w:rsidP="00EF393A">
      <w:pPr>
        <w:pStyle w:val="a4"/>
        <w:numPr>
          <w:ilvl w:val="0"/>
          <w:numId w:val="6"/>
        </w:numPr>
        <w:tabs>
          <w:tab w:val="left" w:pos="851"/>
        </w:tabs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Консультації з представниками мікро- та малого підприємництва щодо оцінки впливу регулювання.</w:t>
      </w:r>
    </w:p>
    <w:p w:rsidR="00EF393A" w:rsidRPr="00117DC7" w:rsidRDefault="00EF393A" w:rsidP="00EF393A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Консультації щодо визначення впливу запропонованого регулювання на суб’єктів малого підприємництва (далі – СМП) не проводилися, оскільки проект рішення розроблено </w:t>
      </w:r>
      <w:r w:rsidR="00547CE2" w:rsidRPr="00117DC7">
        <w:rPr>
          <w:noProof/>
          <w:sz w:val="28"/>
          <w:lang w:val="uk-UA"/>
        </w:rPr>
        <w:t>відповідно до постанови Кабінету Міністрів України від 17.09.1996 року № 1138</w:t>
      </w:r>
      <w:r w:rsidR="002443A6">
        <w:rPr>
          <w:noProof/>
          <w:sz w:val="28"/>
          <w:lang w:val="uk-UA"/>
        </w:rPr>
        <w:t>,</w:t>
      </w:r>
      <w:r w:rsidRPr="00117DC7">
        <w:rPr>
          <w:noProof/>
          <w:sz w:val="28"/>
          <w:lang w:val="uk-UA"/>
        </w:rPr>
        <w:t xml:space="preserve"> з метою  запров</w:t>
      </w:r>
      <w:r w:rsidR="002443A6">
        <w:rPr>
          <w:noProof/>
          <w:sz w:val="28"/>
          <w:lang w:val="uk-UA"/>
        </w:rPr>
        <w:t>адження єдиного механізму</w:t>
      </w:r>
      <w:r w:rsidRPr="00117DC7">
        <w:rPr>
          <w:noProof/>
          <w:sz w:val="28"/>
          <w:lang w:val="uk-UA"/>
        </w:rPr>
        <w:t xml:space="preserve"> згідно з яким </w:t>
      </w:r>
      <w:r w:rsidR="00547CE2" w:rsidRPr="00117DC7">
        <w:rPr>
          <w:noProof/>
          <w:sz w:val="28"/>
          <w:lang w:val="uk-UA"/>
        </w:rPr>
        <w:t>пацієнтам</w:t>
      </w:r>
      <w:r w:rsidRPr="00117DC7">
        <w:rPr>
          <w:noProof/>
          <w:sz w:val="28"/>
          <w:lang w:val="uk-UA"/>
        </w:rPr>
        <w:t xml:space="preserve"> надається можливість у встановленому за</w:t>
      </w:r>
      <w:r w:rsidR="00547CE2" w:rsidRPr="00117DC7">
        <w:rPr>
          <w:noProof/>
          <w:sz w:val="28"/>
          <w:lang w:val="uk-UA"/>
        </w:rPr>
        <w:t>конодавством порядку отримати якісні платні медичні послуги за економічно обґрунтованими тарифами</w:t>
      </w:r>
      <w:r w:rsidRPr="00117DC7">
        <w:rPr>
          <w:noProof/>
          <w:sz w:val="28"/>
          <w:lang w:val="uk-UA"/>
        </w:rPr>
        <w:t xml:space="preserve"> і не потребує значних додаткових витрат, а отже, загалом СМП є заінтересованими у прийнятті запропонованого проекту рішення. </w:t>
      </w:r>
    </w:p>
    <w:p w:rsidR="00EF393A" w:rsidRPr="00117DC7" w:rsidRDefault="00EF393A" w:rsidP="00EF393A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lastRenderedPageBreak/>
        <w:t>2. Попередня оцінка впливу регулювання на СМП</w:t>
      </w:r>
    </w:p>
    <w:p w:rsidR="00EF393A" w:rsidRPr="00117DC7" w:rsidRDefault="00EF393A" w:rsidP="00C01C8B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Кількість суб’єктів господарювання, що підпадають під дію регулювання є змінною та залежить від їх наміру </w:t>
      </w:r>
      <w:r w:rsidR="00C01C8B" w:rsidRPr="00117DC7">
        <w:rPr>
          <w:noProof/>
          <w:sz w:val="28"/>
          <w:lang w:val="uk-UA"/>
        </w:rPr>
        <w:t>отримати платні медичні послуги за економічно обґрунтованими тарифами</w:t>
      </w:r>
      <w:r w:rsidRPr="00117DC7">
        <w:rPr>
          <w:noProof/>
          <w:sz w:val="28"/>
          <w:lang w:val="uk-UA"/>
        </w:rPr>
        <w:t xml:space="preserve">. </w:t>
      </w:r>
    </w:p>
    <w:p w:rsidR="00EF393A" w:rsidRPr="00117DC7" w:rsidRDefault="00EF393A" w:rsidP="00C01C8B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Потрібно зазначити, що </w:t>
      </w:r>
      <w:r w:rsidR="00A647E4" w:rsidRPr="00117DC7">
        <w:rPr>
          <w:noProof/>
          <w:sz w:val="28"/>
          <w:lang w:val="uk-UA"/>
        </w:rPr>
        <w:t>пацієнт</w:t>
      </w:r>
      <w:r w:rsidR="00BA06AA" w:rsidRPr="00117DC7">
        <w:rPr>
          <w:noProof/>
          <w:sz w:val="28"/>
          <w:lang w:val="uk-UA"/>
        </w:rPr>
        <w:t xml:space="preserve"> та/або суб’єкт господарювання</w:t>
      </w:r>
      <w:r w:rsidR="00A647E4" w:rsidRPr="00117DC7">
        <w:rPr>
          <w:noProof/>
          <w:sz w:val="28"/>
          <w:lang w:val="uk-UA"/>
        </w:rPr>
        <w:t xml:space="preserve"> може звернутись у комунальні некомерційні підприємства охорони здоров’я Івано-Франківської </w:t>
      </w:r>
      <w:r w:rsidR="00BA06AA" w:rsidRPr="00117DC7">
        <w:rPr>
          <w:noProof/>
          <w:sz w:val="28"/>
          <w:lang w:val="uk-UA"/>
        </w:rPr>
        <w:t>міської ради</w:t>
      </w:r>
      <w:r w:rsidRPr="00117DC7">
        <w:rPr>
          <w:noProof/>
          <w:sz w:val="28"/>
          <w:lang w:val="uk-UA"/>
        </w:rPr>
        <w:t xml:space="preserve"> </w:t>
      </w:r>
      <w:r w:rsidR="00BA06AA" w:rsidRPr="00117DC7">
        <w:rPr>
          <w:noProof/>
          <w:sz w:val="28"/>
          <w:lang w:val="uk-UA"/>
        </w:rPr>
        <w:t>щодо надання платних медичних послуг за економічно обґрунтованими тарифами</w:t>
      </w:r>
      <w:r w:rsidRPr="00117DC7">
        <w:rPr>
          <w:noProof/>
          <w:sz w:val="28"/>
          <w:lang w:val="uk-UA"/>
        </w:rPr>
        <w:t>.</w:t>
      </w:r>
    </w:p>
    <w:p w:rsidR="006A1BAA" w:rsidRPr="00117DC7" w:rsidRDefault="004536AB" w:rsidP="00EF393A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3</w:t>
      </w:r>
      <w:r w:rsidR="00EF393A" w:rsidRPr="00117DC7">
        <w:rPr>
          <w:noProof/>
          <w:sz w:val="28"/>
          <w:lang w:val="uk-UA"/>
        </w:rPr>
        <w:t>. Розроблення коригуючих (пом'якшувальних) заходів для малого підприємництва щодо запропонованого регулювання не передбачено.</w:t>
      </w:r>
    </w:p>
    <w:p w:rsidR="001A6D8B" w:rsidRPr="00117DC7" w:rsidRDefault="001A6D8B" w:rsidP="00B4009F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765227" w:rsidRPr="00117DC7" w:rsidRDefault="00765227" w:rsidP="00765227">
      <w:pPr>
        <w:pStyle w:val="a4"/>
        <w:numPr>
          <w:ilvl w:val="0"/>
          <w:numId w:val="4"/>
        </w:num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Обґрунтування запропонованого строку дії регуляторного акта</w:t>
      </w:r>
    </w:p>
    <w:p w:rsidR="00765227" w:rsidRPr="00117DC7" w:rsidRDefault="00765227" w:rsidP="00765227">
      <w:pPr>
        <w:tabs>
          <w:tab w:val="left" w:pos="851"/>
        </w:tabs>
        <w:jc w:val="center"/>
        <w:rPr>
          <w:noProof/>
          <w:sz w:val="28"/>
          <w:lang w:val="uk-UA"/>
        </w:rPr>
      </w:pPr>
    </w:p>
    <w:p w:rsidR="00765227" w:rsidRPr="00117DC7" w:rsidRDefault="0015149D" w:rsidP="00765227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Початок впровадження регуляторного акта з дати його опублікування. В терміні дії рішення виконавчого комітету Івано-Франківської міської ради не обмежено і чинне до його відміни.</w:t>
      </w:r>
    </w:p>
    <w:p w:rsidR="0015149D" w:rsidRPr="00117DC7" w:rsidRDefault="0015149D" w:rsidP="00765227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Відповідно до вимог Закону України «Про засади державної регуляторної політики у сфері господарської діяльності» перегляд регуляторного акту може бути здійснений: на підставі аналізу звіту про відстеження результативності цього регуляторного акту; за ініціативою органу, який прийняв відповідний регуляторний акт; в інших випадках передбачених Конституцією та нормативно-правовими актами України.</w:t>
      </w:r>
    </w:p>
    <w:p w:rsidR="0015149D" w:rsidRPr="00117DC7" w:rsidRDefault="0015149D" w:rsidP="00765227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 разі зміни вищезазначених показників можливе внесення змін і доповнень до регуляторного акту у визначеному законодавством порядку.</w:t>
      </w:r>
    </w:p>
    <w:p w:rsidR="0015149D" w:rsidRPr="00117DC7" w:rsidRDefault="0015149D" w:rsidP="00765227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</w:p>
    <w:p w:rsidR="0015149D" w:rsidRPr="00117DC7" w:rsidRDefault="0015149D" w:rsidP="0015149D">
      <w:pPr>
        <w:pStyle w:val="a4"/>
        <w:numPr>
          <w:ilvl w:val="0"/>
          <w:numId w:val="4"/>
        </w:num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Визначення показників результативності дії регуляторного акта</w:t>
      </w:r>
    </w:p>
    <w:p w:rsidR="0015149D" w:rsidRPr="00117DC7" w:rsidRDefault="0015149D" w:rsidP="0015149D">
      <w:pPr>
        <w:tabs>
          <w:tab w:val="left" w:pos="851"/>
        </w:tabs>
        <w:jc w:val="center"/>
        <w:rPr>
          <w:noProof/>
          <w:sz w:val="28"/>
          <w:lang w:val="uk-UA"/>
        </w:rPr>
      </w:pPr>
    </w:p>
    <w:p w:rsidR="0015149D" w:rsidRPr="00117DC7" w:rsidRDefault="00FD0866" w:rsidP="0015149D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Основними показниками </w:t>
      </w:r>
      <w:r w:rsidR="00472CA0" w:rsidRPr="00117DC7">
        <w:rPr>
          <w:noProof/>
          <w:sz w:val="28"/>
          <w:lang w:val="uk-UA"/>
        </w:rPr>
        <w:t>результативності дії регуляторного акту є стабільне функціонування комунальних некомерційних підприємств охорони здоров’я та їх достатнє фінансування для забезпечення населення якісними медичними послугами за економічно обґрунтованими тарифами.</w:t>
      </w:r>
    </w:p>
    <w:p w:rsidR="00472CA0" w:rsidRPr="00117DC7" w:rsidRDefault="00472CA0" w:rsidP="00472CA0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Показниками результативності запровадження цього регуляторного акта слід вважати:</w:t>
      </w:r>
    </w:p>
    <w:p w:rsidR="002F2522" w:rsidRPr="00117DC7" w:rsidRDefault="00DA793F" w:rsidP="00595CC1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розмір надходжень до бюджетів різного рівня;</w:t>
      </w:r>
    </w:p>
    <w:p w:rsidR="00DA793F" w:rsidRPr="00117DC7" w:rsidRDefault="008623B9" w:rsidP="00595CC1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кількість фізичних осіб, які отримають платні медичн</w:t>
      </w:r>
      <w:r w:rsidR="00595CC1">
        <w:rPr>
          <w:noProof/>
          <w:sz w:val="28"/>
          <w:lang w:val="uk-UA"/>
        </w:rPr>
        <w:t>і послуги</w:t>
      </w:r>
      <w:r w:rsidRPr="00117DC7">
        <w:rPr>
          <w:noProof/>
          <w:sz w:val="28"/>
          <w:lang w:val="uk-UA"/>
        </w:rPr>
        <w:t>;</w:t>
      </w:r>
    </w:p>
    <w:p w:rsidR="008623B9" w:rsidRPr="00117DC7" w:rsidRDefault="008623B9" w:rsidP="00595CC1">
      <w:pPr>
        <w:pStyle w:val="a4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розмір часу, що витрачається суб’єктами господарювання, пов’язаними з виконанням вимог акта на </w:t>
      </w:r>
      <w:r w:rsidR="00117DC7" w:rsidRPr="00117DC7">
        <w:rPr>
          <w:noProof/>
          <w:sz w:val="28"/>
          <w:lang w:val="uk-UA"/>
        </w:rPr>
        <w:t>отримання інформації про тарифи.</w:t>
      </w:r>
    </w:p>
    <w:p w:rsidR="00EF393A" w:rsidRPr="00117DC7" w:rsidRDefault="00EF393A" w:rsidP="00EF393A">
      <w:pPr>
        <w:pStyle w:val="a4"/>
        <w:tabs>
          <w:tab w:val="left" w:pos="851"/>
        </w:tabs>
        <w:ind w:left="851"/>
        <w:jc w:val="both"/>
        <w:rPr>
          <w:noProof/>
          <w:sz w:val="28"/>
          <w:lang w:val="uk-UA"/>
        </w:rPr>
      </w:pPr>
    </w:p>
    <w:p w:rsidR="002F2522" w:rsidRPr="00117DC7" w:rsidRDefault="003240A5" w:rsidP="002F2522">
      <w:pPr>
        <w:pStyle w:val="a4"/>
        <w:numPr>
          <w:ilvl w:val="0"/>
          <w:numId w:val="4"/>
        </w:numPr>
        <w:tabs>
          <w:tab w:val="left" w:pos="851"/>
        </w:tabs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Визначення заходів, за допомогою яких здійснюватиметься відстеження результативності дії регуляторного акта</w:t>
      </w:r>
    </w:p>
    <w:p w:rsidR="003240A5" w:rsidRPr="00117DC7" w:rsidRDefault="003240A5" w:rsidP="003240A5">
      <w:pPr>
        <w:tabs>
          <w:tab w:val="left" w:pos="851"/>
        </w:tabs>
        <w:jc w:val="center"/>
        <w:rPr>
          <w:noProof/>
          <w:sz w:val="28"/>
          <w:lang w:val="uk-UA"/>
        </w:rPr>
      </w:pPr>
    </w:p>
    <w:p w:rsidR="00117DC7" w:rsidRPr="001F27CE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1F27CE">
        <w:rPr>
          <w:sz w:val="28"/>
          <w:szCs w:val="28"/>
          <w:lang w:val="uk-UA" w:eastAsia="uk-UA"/>
        </w:rPr>
        <w:t xml:space="preserve">Введення рішенням регульованих тарифів на послуги забезпечить можливість користуватись ними </w:t>
      </w:r>
      <w:r w:rsidR="001F27CE">
        <w:rPr>
          <w:sz w:val="28"/>
          <w:szCs w:val="28"/>
          <w:lang w:val="uk-UA" w:eastAsia="uk-UA"/>
        </w:rPr>
        <w:t>всім бажаючим та</w:t>
      </w:r>
      <w:r w:rsidRPr="001F27CE">
        <w:rPr>
          <w:sz w:val="28"/>
          <w:szCs w:val="28"/>
          <w:lang w:val="uk-UA" w:eastAsia="uk-UA"/>
        </w:rPr>
        <w:t xml:space="preserve"> спрямовано на забезпечення </w:t>
      </w:r>
      <w:r w:rsidR="001F27CE">
        <w:rPr>
          <w:sz w:val="28"/>
          <w:szCs w:val="28"/>
          <w:lang w:val="uk-UA" w:eastAsia="uk-UA"/>
        </w:rPr>
        <w:t xml:space="preserve">фінансової стабільності комунальних некомерційних </w:t>
      </w:r>
      <w:r w:rsidR="001F27CE">
        <w:rPr>
          <w:sz w:val="28"/>
          <w:szCs w:val="28"/>
          <w:lang w:val="uk-UA" w:eastAsia="uk-UA"/>
        </w:rPr>
        <w:lastRenderedPageBreak/>
        <w:t xml:space="preserve">підприємств для </w:t>
      </w:r>
      <w:r w:rsidRPr="001F27CE">
        <w:rPr>
          <w:sz w:val="28"/>
          <w:szCs w:val="28"/>
          <w:lang w:val="uk-UA" w:eastAsia="uk-UA"/>
        </w:rPr>
        <w:t xml:space="preserve"> забезпечення </w:t>
      </w:r>
      <w:r w:rsidR="001F27CE">
        <w:rPr>
          <w:sz w:val="28"/>
          <w:szCs w:val="28"/>
          <w:lang w:val="uk-UA" w:eastAsia="uk-UA"/>
        </w:rPr>
        <w:t xml:space="preserve">доступності та </w:t>
      </w:r>
      <w:r w:rsidRPr="001F27CE">
        <w:rPr>
          <w:sz w:val="28"/>
          <w:szCs w:val="28"/>
          <w:lang w:val="uk-UA" w:eastAsia="uk-UA"/>
        </w:rPr>
        <w:t>належної якості</w:t>
      </w:r>
      <w:r w:rsidR="001F27CE">
        <w:rPr>
          <w:sz w:val="28"/>
          <w:szCs w:val="28"/>
          <w:lang w:val="uk-UA" w:eastAsia="uk-UA"/>
        </w:rPr>
        <w:t xml:space="preserve"> медичних </w:t>
      </w:r>
      <w:r w:rsidRPr="001F27CE">
        <w:rPr>
          <w:sz w:val="28"/>
          <w:szCs w:val="28"/>
          <w:lang w:val="uk-UA" w:eastAsia="uk-UA"/>
        </w:rPr>
        <w:t xml:space="preserve"> послуг.</w:t>
      </w:r>
    </w:p>
    <w:p w:rsidR="00117DC7" w:rsidRPr="00117DC7" w:rsidRDefault="00117DC7" w:rsidP="00B37D0C">
      <w:pPr>
        <w:shd w:val="clear" w:color="auto" w:fill="FFFFFF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Джерелами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отримання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інформації</w:t>
      </w:r>
      <w:proofErr w:type="spellEnd"/>
      <w:r w:rsidRPr="00117DC7">
        <w:rPr>
          <w:sz w:val="28"/>
          <w:szCs w:val="28"/>
          <w:lang w:eastAsia="uk-UA"/>
        </w:rPr>
        <w:t xml:space="preserve"> для </w:t>
      </w:r>
      <w:proofErr w:type="spellStart"/>
      <w:r w:rsidRPr="00117DC7">
        <w:rPr>
          <w:sz w:val="28"/>
          <w:szCs w:val="28"/>
          <w:lang w:eastAsia="uk-UA"/>
        </w:rPr>
        <w:t>відстеження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результативності</w:t>
      </w:r>
      <w:proofErr w:type="spellEnd"/>
      <w:r w:rsidRPr="00117DC7">
        <w:rPr>
          <w:sz w:val="28"/>
          <w:szCs w:val="28"/>
          <w:lang w:eastAsia="uk-UA"/>
        </w:rPr>
        <w:t xml:space="preserve"> є:</w:t>
      </w:r>
    </w:p>
    <w:p w:rsidR="00117DC7" w:rsidRPr="00117DC7" w:rsidRDefault="00117DC7" w:rsidP="00117DC7">
      <w:pPr>
        <w:shd w:val="clear" w:color="auto" w:fill="FFFFFF"/>
        <w:tabs>
          <w:tab w:val="left" w:pos="709"/>
        </w:tabs>
        <w:ind w:firstLine="426"/>
        <w:jc w:val="both"/>
        <w:rPr>
          <w:sz w:val="28"/>
          <w:szCs w:val="28"/>
          <w:lang w:eastAsia="uk-UA"/>
        </w:rPr>
      </w:pPr>
      <w:r w:rsidRPr="00117DC7">
        <w:rPr>
          <w:sz w:val="28"/>
          <w:szCs w:val="28"/>
          <w:lang w:eastAsia="uk-UA"/>
        </w:rPr>
        <w:t xml:space="preserve">– </w:t>
      </w:r>
      <w:proofErr w:type="spellStart"/>
      <w:r w:rsidRPr="00117DC7">
        <w:rPr>
          <w:sz w:val="28"/>
          <w:szCs w:val="28"/>
          <w:lang w:eastAsia="uk-UA"/>
        </w:rPr>
        <w:t>звітність</w:t>
      </w:r>
      <w:proofErr w:type="spellEnd"/>
      <w:r w:rsidRPr="00117DC7">
        <w:rPr>
          <w:sz w:val="28"/>
          <w:szCs w:val="28"/>
          <w:lang w:eastAsia="uk-UA"/>
        </w:rPr>
        <w:t> </w:t>
      </w:r>
      <w:proofErr w:type="spellStart"/>
      <w:r w:rsidRPr="00117DC7">
        <w:rPr>
          <w:bCs/>
          <w:sz w:val="28"/>
          <w:szCs w:val="28"/>
          <w:lang w:eastAsia="uk-UA"/>
        </w:rPr>
        <w:t>комунальних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некомерційних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підприємств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Івано-Франківської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міської</w:t>
      </w:r>
      <w:proofErr w:type="spellEnd"/>
      <w:r w:rsidRPr="00117DC7">
        <w:rPr>
          <w:bCs/>
          <w:sz w:val="28"/>
          <w:szCs w:val="28"/>
          <w:lang w:eastAsia="uk-UA"/>
        </w:rPr>
        <w:t xml:space="preserve"> ради</w:t>
      </w:r>
      <w:r w:rsidR="00595CC1">
        <w:rPr>
          <w:bCs/>
          <w:sz w:val="28"/>
          <w:szCs w:val="28"/>
          <w:lang w:val="uk-UA"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щодо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надходження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коштів</w:t>
      </w:r>
      <w:proofErr w:type="spellEnd"/>
      <w:r w:rsidRPr="00117DC7">
        <w:rPr>
          <w:sz w:val="28"/>
          <w:szCs w:val="28"/>
          <w:lang w:eastAsia="uk-UA"/>
        </w:rPr>
        <w:t xml:space="preserve"> за </w:t>
      </w:r>
      <w:proofErr w:type="spellStart"/>
      <w:r w:rsidRPr="00117DC7">
        <w:rPr>
          <w:sz w:val="28"/>
          <w:szCs w:val="28"/>
          <w:lang w:eastAsia="uk-UA"/>
        </w:rPr>
        <w:t>надання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платних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>;</w:t>
      </w:r>
    </w:p>
    <w:p w:rsidR="00117DC7" w:rsidRPr="00117DC7" w:rsidRDefault="00117DC7" w:rsidP="00117DC7">
      <w:pPr>
        <w:shd w:val="clear" w:color="auto" w:fill="FFFFFF"/>
        <w:tabs>
          <w:tab w:val="left" w:pos="709"/>
        </w:tabs>
        <w:ind w:firstLine="426"/>
        <w:jc w:val="both"/>
        <w:rPr>
          <w:sz w:val="28"/>
          <w:szCs w:val="28"/>
          <w:lang w:eastAsia="uk-UA"/>
        </w:rPr>
      </w:pPr>
      <w:r w:rsidRPr="00117DC7">
        <w:rPr>
          <w:sz w:val="28"/>
          <w:szCs w:val="28"/>
          <w:lang w:eastAsia="uk-UA"/>
        </w:rPr>
        <w:t xml:space="preserve">– </w:t>
      </w:r>
      <w:proofErr w:type="spellStart"/>
      <w:r w:rsidRPr="00117DC7">
        <w:rPr>
          <w:sz w:val="28"/>
          <w:szCs w:val="28"/>
          <w:lang w:eastAsia="uk-UA"/>
        </w:rPr>
        <w:t>використання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існуючої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законодавчої</w:t>
      </w:r>
      <w:proofErr w:type="spellEnd"/>
      <w:r w:rsidRPr="00117DC7">
        <w:rPr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sz w:val="28"/>
          <w:szCs w:val="28"/>
          <w:lang w:eastAsia="uk-UA"/>
        </w:rPr>
        <w:t>правової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бази</w:t>
      </w:r>
      <w:proofErr w:type="spellEnd"/>
      <w:r w:rsidRPr="00117DC7">
        <w:rPr>
          <w:sz w:val="28"/>
          <w:szCs w:val="28"/>
          <w:lang w:eastAsia="uk-UA"/>
        </w:rPr>
        <w:t xml:space="preserve"> у </w:t>
      </w:r>
      <w:proofErr w:type="spellStart"/>
      <w:r w:rsidRPr="00117DC7">
        <w:rPr>
          <w:sz w:val="28"/>
          <w:szCs w:val="28"/>
          <w:lang w:eastAsia="uk-UA"/>
        </w:rPr>
        <w:t>сфері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надання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платних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>.</w:t>
      </w:r>
    </w:p>
    <w:p w:rsidR="00117DC7" w:rsidRPr="00117DC7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Здійснення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адміністрування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заходів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щодо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впровадження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="007C0930">
        <w:rPr>
          <w:sz w:val="28"/>
          <w:szCs w:val="28"/>
          <w:lang w:eastAsia="uk-UA"/>
        </w:rPr>
        <w:t>платних</w:t>
      </w:r>
      <w:proofErr w:type="spellEnd"/>
      <w:r w:rsidR="007C0930">
        <w:rPr>
          <w:sz w:val="28"/>
          <w:szCs w:val="28"/>
          <w:lang w:eastAsia="uk-UA"/>
        </w:rPr>
        <w:t xml:space="preserve"> </w:t>
      </w:r>
      <w:proofErr w:type="spellStart"/>
      <w:r w:rsidR="007C0930">
        <w:rPr>
          <w:sz w:val="28"/>
          <w:szCs w:val="28"/>
          <w:lang w:eastAsia="uk-UA"/>
        </w:rPr>
        <w:t>послуг</w:t>
      </w:r>
      <w:proofErr w:type="spellEnd"/>
      <w:r w:rsidR="00870A63">
        <w:rPr>
          <w:sz w:val="28"/>
          <w:szCs w:val="28"/>
          <w:lang w:eastAsia="uk-UA"/>
        </w:rPr>
        <w:t xml:space="preserve"> </w:t>
      </w:r>
      <w:proofErr w:type="spellStart"/>
      <w:r w:rsidR="00870A63">
        <w:rPr>
          <w:sz w:val="28"/>
          <w:szCs w:val="28"/>
          <w:lang w:eastAsia="uk-UA"/>
        </w:rPr>
        <w:t>забезпечується</w:t>
      </w:r>
      <w:proofErr w:type="spellEnd"/>
      <w:r w:rsidRPr="00117DC7">
        <w:rPr>
          <w:sz w:val="28"/>
          <w:szCs w:val="28"/>
          <w:lang w:eastAsia="uk-UA"/>
        </w:rPr>
        <w:t xml:space="preserve"> з боку </w:t>
      </w:r>
      <w:proofErr w:type="spellStart"/>
      <w:r w:rsidRPr="00117DC7">
        <w:rPr>
          <w:sz w:val="28"/>
          <w:szCs w:val="28"/>
          <w:lang w:eastAsia="uk-UA"/>
        </w:rPr>
        <w:t>адміністрації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комунального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неко</w:t>
      </w:r>
      <w:r w:rsidR="00B77F35">
        <w:rPr>
          <w:sz w:val="28"/>
          <w:szCs w:val="28"/>
          <w:lang w:eastAsia="uk-UA"/>
        </w:rPr>
        <w:t>мерційного</w:t>
      </w:r>
      <w:proofErr w:type="spellEnd"/>
      <w:r w:rsidR="00B77F35">
        <w:rPr>
          <w:sz w:val="28"/>
          <w:szCs w:val="28"/>
          <w:lang w:eastAsia="uk-UA"/>
        </w:rPr>
        <w:t xml:space="preserve"> </w:t>
      </w:r>
      <w:proofErr w:type="spellStart"/>
      <w:r w:rsidR="00B77F35">
        <w:rPr>
          <w:sz w:val="28"/>
          <w:szCs w:val="28"/>
          <w:lang w:eastAsia="uk-UA"/>
        </w:rPr>
        <w:t>підприємства</w:t>
      </w:r>
      <w:proofErr w:type="spellEnd"/>
      <w:r w:rsidR="00B77F35">
        <w:rPr>
          <w:sz w:val="28"/>
          <w:szCs w:val="28"/>
          <w:lang w:eastAsia="uk-UA"/>
        </w:rPr>
        <w:t xml:space="preserve"> </w:t>
      </w:r>
      <w:proofErr w:type="spellStart"/>
      <w:r w:rsidR="00B77F35">
        <w:rPr>
          <w:sz w:val="28"/>
          <w:szCs w:val="28"/>
          <w:lang w:eastAsia="uk-UA"/>
        </w:rPr>
        <w:t>охорони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здоров’я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Івано-Франківської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міської</w:t>
      </w:r>
      <w:proofErr w:type="spellEnd"/>
      <w:r w:rsidRPr="00117DC7">
        <w:rPr>
          <w:sz w:val="28"/>
          <w:szCs w:val="28"/>
          <w:lang w:eastAsia="uk-UA"/>
        </w:rPr>
        <w:t xml:space="preserve"> ради через </w:t>
      </w:r>
      <w:proofErr w:type="spellStart"/>
      <w:r w:rsidRPr="00117DC7">
        <w:rPr>
          <w:sz w:val="28"/>
          <w:szCs w:val="28"/>
          <w:lang w:eastAsia="uk-UA"/>
        </w:rPr>
        <w:t>визначення</w:t>
      </w:r>
      <w:proofErr w:type="spellEnd"/>
      <w:r w:rsidRPr="00117DC7">
        <w:rPr>
          <w:sz w:val="28"/>
          <w:szCs w:val="28"/>
          <w:lang w:eastAsia="uk-UA"/>
        </w:rPr>
        <w:t xml:space="preserve"> наказом </w:t>
      </w:r>
      <w:proofErr w:type="spellStart"/>
      <w:r w:rsidRPr="00117DC7">
        <w:rPr>
          <w:sz w:val="28"/>
          <w:szCs w:val="28"/>
          <w:lang w:eastAsia="uk-UA"/>
        </w:rPr>
        <w:t>працівника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відповідального</w:t>
      </w:r>
      <w:proofErr w:type="spellEnd"/>
      <w:r w:rsidRPr="00117DC7">
        <w:rPr>
          <w:sz w:val="28"/>
          <w:szCs w:val="28"/>
          <w:lang w:eastAsia="uk-UA"/>
        </w:rPr>
        <w:t xml:space="preserve"> за </w:t>
      </w:r>
      <w:proofErr w:type="spellStart"/>
      <w:r w:rsidRPr="00117DC7">
        <w:rPr>
          <w:sz w:val="28"/>
          <w:szCs w:val="28"/>
          <w:lang w:eastAsia="uk-UA"/>
        </w:rPr>
        <w:t>моніторинг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впровадження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платних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 та оплати за </w:t>
      </w:r>
      <w:proofErr w:type="spellStart"/>
      <w:r w:rsidRPr="00117DC7">
        <w:rPr>
          <w:sz w:val="28"/>
          <w:szCs w:val="28"/>
          <w:lang w:eastAsia="uk-UA"/>
        </w:rPr>
        <w:t>надані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платні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послуги</w:t>
      </w:r>
      <w:proofErr w:type="spellEnd"/>
      <w:r w:rsidRPr="00117DC7">
        <w:rPr>
          <w:sz w:val="28"/>
          <w:szCs w:val="28"/>
          <w:lang w:eastAsia="uk-UA"/>
        </w:rPr>
        <w:t xml:space="preserve"> з числа </w:t>
      </w:r>
      <w:proofErr w:type="spellStart"/>
      <w:r w:rsidRPr="00117DC7">
        <w:rPr>
          <w:sz w:val="28"/>
          <w:szCs w:val="28"/>
          <w:lang w:eastAsia="uk-UA"/>
        </w:rPr>
        <w:t>працівників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="006F5F40">
        <w:rPr>
          <w:sz w:val="28"/>
          <w:szCs w:val="28"/>
          <w:lang w:eastAsia="uk-UA"/>
        </w:rPr>
        <w:t>економічно-бухгалтерської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служби</w:t>
      </w:r>
      <w:proofErr w:type="spellEnd"/>
      <w:r w:rsidRPr="00117DC7">
        <w:rPr>
          <w:sz w:val="28"/>
          <w:szCs w:val="28"/>
          <w:lang w:eastAsia="uk-UA"/>
        </w:rPr>
        <w:t xml:space="preserve"> закладу. </w:t>
      </w:r>
      <w:proofErr w:type="spellStart"/>
      <w:r w:rsidRPr="00117DC7">
        <w:rPr>
          <w:sz w:val="28"/>
          <w:szCs w:val="28"/>
          <w:lang w:eastAsia="uk-UA"/>
        </w:rPr>
        <w:t>Моніторинг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здійснюється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постійно</w:t>
      </w:r>
      <w:proofErr w:type="spellEnd"/>
      <w:r w:rsidRPr="00117DC7">
        <w:rPr>
          <w:sz w:val="28"/>
          <w:szCs w:val="28"/>
          <w:lang w:eastAsia="uk-UA"/>
        </w:rPr>
        <w:t xml:space="preserve">, </w:t>
      </w:r>
      <w:proofErr w:type="spellStart"/>
      <w:r w:rsidRPr="00117DC7">
        <w:rPr>
          <w:sz w:val="28"/>
          <w:szCs w:val="28"/>
          <w:lang w:eastAsia="uk-UA"/>
        </w:rPr>
        <w:t>щомісячно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результати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моніторингу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подаються</w:t>
      </w:r>
      <w:proofErr w:type="spellEnd"/>
      <w:r w:rsidRPr="00117DC7">
        <w:rPr>
          <w:sz w:val="28"/>
          <w:szCs w:val="28"/>
          <w:lang w:eastAsia="uk-UA"/>
        </w:rPr>
        <w:t xml:space="preserve"> до </w:t>
      </w:r>
      <w:proofErr w:type="spellStart"/>
      <w:r w:rsidRPr="00117DC7">
        <w:rPr>
          <w:sz w:val="28"/>
          <w:szCs w:val="28"/>
          <w:lang w:eastAsia="uk-UA"/>
        </w:rPr>
        <w:t>управління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охорони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здоров’я</w:t>
      </w:r>
      <w:proofErr w:type="spellEnd"/>
      <w:r w:rsidRPr="00117DC7">
        <w:rPr>
          <w:sz w:val="28"/>
          <w:szCs w:val="28"/>
          <w:lang w:eastAsia="uk-UA"/>
        </w:rPr>
        <w:t xml:space="preserve"> та </w:t>
      </w:r>
      <w:proofErr w:type="spellStart"/>
      <w:r w:rsidRPr="00117DC7">
        <w:rPr>
          <w:sz w:val="28"/>
          <w:szCs w:val="28"/>
          <w:lang w:eastAsia="uk-UA"/>
        </w:rPr>
        <w:t>управління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фінансів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виконавчого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комітету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Івано-Франківської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міської</w:t>
      </w:r>
      <w:proofErr w:type="spellEnd"/>
      <w:r w:rsidRPr="00117DC7">
        <w:rPr>
          <w:sz w:val="28"/>
          <w:szCs w:val="28"/>
          <w:lang w:eastAsia="uk-UA"/>
        </w:rPr>
        <w:t xml:space="preserve"> ради. </w:t>
      </w:r>
    </w:p>
    <w:p w:rsidR="00117DC7" w:rsidRPr="00117DC7" w:rsidRDefault="00117DC7" w:rsidP="003240A5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</w:p>
    <w:p w:rsidR="003240A5" w:rsidRPr="00117DC7" w:rsidRDefault="00BE72BF" w:rsidP="00730612">
      <w:pPr>
        <w:tabs>
          <w:tab w:val="left" w:pos="851"/>
        </w:tabs>
        <w:ind w:firstLine="567"/>
        <w:jc w:val="center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Методи одержання результатів відстеження:</w:t>
      </w:r>
    </w:p>
    <w:p w:rsidR="0067743B" w:rsidRPr="00117DC7" w:rsidRDefault="0067743B" w:rsidP="00730612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звітність комунальних некомерційних підприємств охорони здоров’я щодо надходження коштів за надання платних медичних послуг;</w:t>
      </w:r>
    </w:p>
    <w:p w:rsidR="0067743B" w:rsidRPr="00117DC7" w:rsidRDefault="0067743B" w:rsidP="00730612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використання існуючої законодавчої та правової бази у сфері надання платних медичних послуг;</w:t>
      </w:r>
    </w:p>
    <w:p w:rsidR="0067743B" w:rsidRPr="00117DC7" w:rsidRDefault="0067743B" w:rsidP="00730612">
      <w:pPr>
        <w:pStyle w:val="a4"/>
        <w:numPr>
          <w:ilvl w:val="0"/>
          <w:numId w:val="2"/>
        </w:numPr>
        <w:tabs>
          <w:tab w:val="left" w:pos="426"/>
        </w:tabs>
        <w:ind w:left="0"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здійснення порівняльного аналізу.</w:t>
      </w:r>
    </w:p>
    <w:p w:rsidR="00113850" w:rsidRPr="00117DC7" w:rsidRDefault="00113850" w:rsidP="0067743B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Відстеження результативності регуляторного акта у разі його прийняття здійснюватиметься шляхом проведення порівняльного аналізу та звітності комунальних некомерційних підприємств.</w:t>
      </w:r>
    </w:p>
    <w:p w:rsidR="00113850" w:rsidRPr="00117DC7" w:rsidRDefault="00113850" w:rsidP="0067743B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Базове відстеження результативності регуляторного акту буде проведено до набрання чинності рішення.</w:t>
      </w:r>
    </w:p>
    <w:p w:rsidR="00AC1640" w:rsidRPr="00117DC7" w:rsidRDefault="00113850" w:rsidP="0067743B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 xml:space="preserve">Повторне відстеження здійснюватиметься через </w:t>
      </w:r>
      <w:r w:rsidR="001614BA" w:rsidRPr="00117DC7">
        <w:rPr>
          <w:noProof/>
          <w:sz w:val="28"/>
          <w:lang w:val="uk-UA"/>
        </w:rPr>
        <w:t>рік</w:t>
      </w:r>
      <w:r w:rsidRPr="00117DC7">
        <w:rPr>
          <w:noProof/>
          <w:sz w:val="28"/>
          <w:lang w:val="uk-UA"/>
        </w:rPr>
        <w:t xml:space="preserve"> після набуття чинності регуляторного акту, за результатами якого </w:t>
      </w:r>
      <w:r w:rsidR="00AC1640" w:rsidRPr="00117DC7">
        <w:rPr>
          <w:noProof/>
          <w:sz w:val="28"/>
          <w:lang w:val="uk-UA"/>
        </w:rPr>
        <w:t>можливе здійснення порівняння базового та повторного відстеження. У разі виявлення нерегульованих та проблемних питань, вони будуть усунені шляхом внесення відповідних змін.</w:t>
      </w:r>
    </w:p>
    <w:p w:rsidR="00AC1640" w:rsidRPr="00117DC7" w:rsidRDefault="00AC1640" w:rsidP="0067743B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  <w:r w:rsidRPr="00117DC7">
        <w:rPr>
          <w:noProof/>
          <w:sz w:val="28"/>
          <w:lang w:val="uk-UA"/>
        </w:rPr>
        <w:t>Періодичне відстеження планується здійснювати один раз в три роки з дня виконання заходів повторного відстеження та з метою подальшого удосконалення рішення виконавчого комітету Івано-Франківської міської ради.</w:t>
      </w:r>
    </w:p>
    <w:p w:rsidR="00AC1640" w:rsidRPr="00117DC7" w:rsidRDefault="00AC1640" w:rsidP="00B34549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AC1640" w:rsidRDefault="00AC1640" w:rsidP="0067743B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</w:p>
    <w:p w:rsidR="0064790E" w:rsidRDefault="0064790E" w:rsidP="0067743B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</w:p>
    <w:p w:rsidR="0064790E" w:rsidRPr="002878AE" w:rsidRDefault="0064790E" w:rsidP="0067743B">
      <w:pPr>
        <w:tabs>
          <w:tab w:val="left" w:pos="851"/>
        </w:tabs>
        <w:ind w:firstLine="567"/>
        <w:jc w:val="both"/>
        <w:rPr>
          <w:noProof/>
          <w:sz w:val="28"/>
          <w:lang w:val="uk-UA"/>
        </w:rPr>
      </w:pPr>
    </w:p>
    <w:p w:rsidR="00AC1640" w:rsidRPr="002878AE" w:rsidRDefault="00AC1640" w:rsidP="00AC1640">
      <w:pPr>
        <w:tabs>
          <w:tab w:val="left" w:pos="851"/>
        </w:tabs>
        <w:jc w:val="both"/>
        <w:rPr>
          <w:noProof/>
          <w:sz w:val="28"/>
          <w:lang w:val="uk-UA"/>
        </w:rPr>
      </w:pPr>
      <w:r w:rsidRPr="002878AE">
        <w:rPr>
          <w:noProof/>
          <w:sz w:val="28"/>
          <w:lang w:val="uk-UA"/>
        </w:rPr>
        <w:t xml:space="preserve">Начальник управління охорони здоров’я </w:t>
      </w:r>
    </w:p>
    <w:p w:rsidR="004E66E7" w:rsidRDefault="00AC1640" w:rsidP="00AC1640">
      <w:pPr>
        <w:tabs>
          <w:tab w:val="left" w:pos="851"/>
        </w:tabs>
        <w:jc w:val="both"/>
        <w:rPr>
          <w:noProof/>
          <w:sz w:val="28"/>
          <w:lang w:val="uk-UA"/>
        </w:rPr>
      </w:pPr>
      <w:r w:rsidRPr="002878AE">
        <w:rPr>
          <w:noProof/>
          <w:sz w:val="28"/>
          <w:lang w:val="uk-UA"/>
        </w:rPr>
        <w:t xml:space="preserve">Івано-Франківської міської ради                            </w:t>
      </w:r>
      <w:r w:rsidR="004E66E7" w:rsidRPr="002878AE">
        <w:rPr>
          <w:noProof/>
          <w:sz w:val="28"/>
          <w:lang w:val="uk-UA"/>
        </w:rPr>
        <w:t xml:space="preserve">                          Алла ВАЦЕБА</w:t>
      </w:r>
    </w:p>
    <w:p w:rsidR="0064790E" w:rsidRDefault="0064790E" w:rsidP="00AC1640">
      <w:pPr>
        <w:tabs>
          <w:tab w:val="left" w:pos="851"/>
        </w:tabs>
        <w:jc w:val="both"/>
        <w:rPr>
          <w:noProof/>
          <w:sz w:val="28"/>
          <w:lang w:val="uk-UA"/>
        </w:rPr>
      </w:pPr>
    </w:p>
    <w:p w:rsidR="00BC18E3" w:rsidRDefault="00117DC7" w:rsidP="00117DC7">
      <w:pPr>
        <w:shd w:val="clear" w:color="auto" w:fill="FFFFFF"/>
        <w:jc w:val="center"/>
        <w:rPr>
          <w:b/>
          <w:bCs/>
          <w:sz w:val="28"/>
          <w:szCs w:val="28"/>
          <w:lang w:eastAsia="uk-UA"/>
        </w:rPr>
      </w:pPr>
      <w:proofErr w:type="spellStart"/>
      <w:r w:rsidRPr="00B53DE9">
        <w:rPr>
          <w:b/>
          <w:bCs/>
          <w:sz w:val="28"/>
          <w:szCs w:val="28"/>
          <w:lang w:eastAsia="uk-UA"/>
        </w:rPr>
        <w:lastRenderedPageBreak/>
        <w:t>Базове</w:t>
      </w:r>
      <w:proofErr w:type="spellEnd"/>
      <w:r w:rsidRPr="00B53DE9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B53DE9">
        <w:rPr>
          <w:b/>
          <w:bCs/>
          <w:sz w:val="28"/>
          <w:szCs w:val="28"/>
          <w:lang w:eastAsia="uk-UA"/>
        </w:rPr>
        <w:t>відстеження</w:t>
      </w:r>
      <w:proofErr w:type="spellEnd"/>
      <w:r w:rsidRPr="00B53DE9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B53DE9">
        <w:rPr>
          <w:b/>
          <w:bCs/>
          <w:sz w:val="28"/>
          <w:szCs w:val="28"/>
          <w:lang w:eastAsia="uk-UA"/>
        </w:rPr>
        <w:t>результативності</w:t>
      </w:r>
      <w:proofErr w:type="spellEnd"/>
      <w:r w:rsidRPr="00B53DE9">
        <w:rPr>
          <w:b/>
          <w:bCs/>
          <w:sz w:val="28"/>
          <w:szCs w:val="28"/>
          <w:lang w:eastAsia="uk-UA"/>
        </w:rPr>
        <w:t xml:space="preserve"> </w:t>
      </w:r>
      <w:proofErr w:type="spellStart"/>
      <w:r w:rsidRPr="00B53DE9">
        <w:rPr>
          <w:b/>
          <w:bCs/>
          <w:sz w:val="28"/>
          <w:szCs w:val="28"/>
          <w:lang w:eastAsia="uk-UA"/>
        </w:rPr>
        <w:t>впливу</w:t>
      </w:r>
      <w:proofErr w:type="spellEnd"/>
      <w:r w:rsidRPr="00B53DE9">
        <w:rPr>
          <w:b/>
          <w:bCs/>
          <w:sz w:val="28"/>
          <w:szCs w:val="28"/>
          <w:lang w:eastAsia="uk-UA"/>
        </w:rPr>
        <w:t xml:space="preserve"> регуляторного </w:t>
      </w:r>
    </w:p>
    <w:p w:rsidR="00BC18E3" w:rsidRDefault="00BC18E3" w:rsidP="00BC18E3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r>
        <w:rPr>
          <w:b/>
          <w:bCs/>
          <w:sz w:val="28"/>
          <w:szCs w:val="28"/>
          <w:lang w:eastAsia="uk-UA"/>
        </w:rPr>
        <w:t>а</w:t>
      </w:r>
      <w:r w:rsidR="00117DC7" w:rsidRPr="00B53DE9">
        <w:rPr>
          <w:b/>
          <w:bCs/>
          <w:sz w:val="28"/>
          <w:szCs w:val="28"/>
          <w:lang w:eastAsia="uk-UA"/>
        </w:rPr>
        <w:t>кта</w:t>
      </w:r>
      <w:r>
        <w:rPr>
          <w:b/>
          <w:sz w:val="28"/>
          <w:szCs w:val="28"/>
          <w:lang w:val="uk-UA" w:eastAsia="uk-UA"/>
        </w:rPr>
        <w:t xml:space="preserve"> </w:t>
      </w:r>
      <w:r w:rsidR="00117DC7" w:rsidRPr="00B53DE9">
        <w:rPr>
          <w:b/>
          <w:sz w:val="28"/>
          <w:szCs w:val="28"/>
          <w:lang w:eastAsia="uk-UA"/>
        </w:rPr>
        <w:t xml:space="preserve">проєкту </w:t>
      </w:r>
      <w:proofErr w:type="spellStart"/>
      <w:r w:rsidR="00117DC7" w:rsidRPr="00B53DE9">
        <w:rPr>
          <w:b/>
          <w:sz w:val="28"/>
          <w:szCs w:val="28"/>
          <w:lang w:eastAsia="uk-UA"/>
        </w:rPr>
        <w:t>рішення</w:t>
      </w:r>
      <w:proofErr w:type="spellEnd"/>
      <w:r w:rsidR="00117DC7" w:rsidRPr="00B53DE9">
        <w:rPr>
          <w:b/>
          <w:sz w:val="28"/>
          <w:szCs w:val="28"/>
          <w:lang w:eastAsia="uk-UA"/>
        </w:rPr>
        <w:t xml:space="preserve"> </w:t>
      </w:r>
      <w:proofErr w:type="spellStart"/>
      <w:r w:rsidR="00117DC7" w:rsidRPr="00B53DE9">
        <w:rPr>
          <w:b/>
          <w:sz w:val="28"/>
          <w:szCs w:val="28"/>
          <w:lang w:eastAsia="uk-UA"/>
        </w:rPr>
        <w:t>виконавчого</w:t>
      </w:r>
      <w:proofErr w:type="spellEnd"/>
      <w:r w:rsidR="00117DC7" w:rsidRPr="00B53DE9">
        <w:rPr>
          <w:b/>
          <w:sz w:val="28"/>
          <w:szCs w:val="28"/>
          <w:lang w:eastAsia="uk-UA"/>
        </w:rPr>
        <w:t xml:space="preserve"> </w:t>
      </w:r>
      <w:proofErr w:type="spellStart"/>
      <w:r w:rsidR="00117DC7" w:rsidRPr="00B53DE9">
        <w:rPr>
          <w:b/>
          <w:sz w:val="28"/>
          <w:szCs w:val="28"/>
          <w:lang w:eastAsia="uk-UA"/>
        </w:rPr>
        <w:t>комітету</w:t>
      </w:r>
      <w:proofErr w:type="spellEnd"/>
      <w:r w:rsidR="00117DC7" w:rsidRPr="00B53DE9">
        <w:rPr>
          <w:b/>
          <w:sz w:val="28"/>
          <w:szCs w:val="28"/>
          <w:lang w:eastAsia="uk-UA"/>
        </w:rPr>
        <w:t xml:space="preserve"> </w:t>
      </w:r>
    </w:p>
    <w:p w:rsidR="00117DC7" w:rsidRPr="00B53DE9" w:rsidRDefault="00117DC7" w:rsidP="00BC18E3">
      <w:pPr>
        <w:shd w:val="clear" w:color="auto" w:fill="FFFFFF"/>
        <w:jc w:val="center"/>
        <w:rPr>
          <w:b/>
          <w:sz w:val="28"/>
          <w:szCs w:val="28"/>
          <w:lang w:eastAsia="uk-UA"/>
        </w:rPr>
      </w:pPr>
      <w:proofErr w:type="spellStart"/>
      <w:r w:rsidRPr="00B53DE9">
        <w:rPr>
          <w:b/>
          <w:sz w:val="28"/>
          <w:szCs w:val="28"/>
          <w:lang w:eastAsia="uk-UA"/>
        </w:rPr>
        <w:t>Івано-Франківської</w:t>
      </w:r>
      <w:proofErr w:type="spellEnd"/>
      <w:r w:rsidRPr="00B53DE9">
        <w:rPr>
          <w:b/>
          <w:sz w:val="28"/>
          <w:szCs w:val="28"/>
          <w:lang w:eastAsia="uk-UA"/>
        </w:rPr>
        <w:t xml:space="preserve"> </w:t>
      </w:r>
      <w:proofErr w:type="spellStart"/>
      <w:r w:rsidRPr="00B53DE9">
        <w:rPr>
          <w:b/>
          <w:sz w:val="28"/>
          <w:szCs w:val="28"/>
          <w:lang w:eastAsia="uk-UA"/>
        </w:rPr>
        <w:t>міської</w:t>
      </w:r>
      <w:proofErr w:type="spellEnd"/>
      <w:r w:rsidRPr="00B53DE9">
        <w:rPr>
          <w:b/>
          <w:sz w:val="28"/>
          <w:szCs w:val="28"/>
          <w:lang w:eastAsia="uk-UA"/>
        </w:rPr>
        <w:t xml:space="preserve"> ради</w:t>
      </w:r>
    </w:p>
    <w:p w:rsidR="00BC18E3" w:rsidRDefault="00117DC7" w:rsidP="00117DC7">
      <w:pPr>
        <w:jc w:val="center"/>
        <w:rPr>
          <w:b/>
          <w:sz w:val="28"/>
        </w:rPr>
      </w:pPr>
      <w:r w:rsidRPr="00B53DE9">
        <w:rPr>
          <w:b/>
          <w:sz w:val="28"/>
        </w:rPr>
        <w:t xml:space="preserve">«Про </w:t>
      </w:r>
      <w:proofErr w:type="spellStart"/>
      <w:r w:rsidRPr="00B53DE9">
        <w:rPr>
          <w:b/>
          <w:sz w:val="28"/>
        </w:rPr>
        <w:t>затвердження</w:t>
      </w:r>
      <w:proofErr w:type="spellEnd"/>
      <w:r w:rsidRPr="00B53DE9">
        <w:rPr>
          <w:b/>
          <w:sz w:val="28"/>
        </w:rPr>
        <w:t xml:space="preserve"> </w:t>
      </w:r>
      <w:proofErr w:type="spellStart"/>
      <w:r w:rsidRPr="00B53DE9">
        <w:rPr>
          <w:b/>
          <w:sz w:val="28"/>
        </w:rPr>
        <w:t>переліку</w:t>
      </w:r>
      <w:proofErr w:type="spellEnd"/>
      <w:r w:rsidRPr="00B53DE9">
        <w:rPr>
          <w:b/>
          <w:sz w:val="28"/>
        </w:rPr>
        <w:t xml:space="preserve"> і </w:t>
      </w:r>
      <w:proofErr w:type="spellStart"/>
      <w:r w:rsidRPr="00B53DE9">
        <w:rPr>
          <w:b/>
          <w:sz w:val="28"/>
        </w:rPr>
        <w:t>тарифів</w:t>
      </w:r>
      <w:proofErr w:type="spellEnd"/>
      <w:r w:rsidRPr="00B53DE9">
        <w:rPr>
          <w:b/>
          <w:sz w:val="28"/>
        </w:rPr>
        <w:t xml:space="preserve"> на </w:t>
      </w:r>
      <w:proofErr w:type="spellStart"/>
      <w:r w:rsidRPr="00B53DE9">
        <w:rPr>
          <w:b/>
          <w:sz w:val="28"/>
        </w:rPr>
        <w:t>платні</w:t>
      </w:r>
      <w:proofErr w:type="spellEnd"/>
      <w:r w:rsidRPr="00B53DE9">
        <w:rPr>
          <w:b/>
          <w:sz w:val="28"/>
        </w:rPr>
        <w:t xml:space="preserve"> </w:t>
      </w:r>
      <w:proofErr w:type="spellStart"/>
      <w:r w:rsidRPr="00B53DE9">
        <w:rPr>
          <w:b/>
          <w:sz w:val="28"/>
        </w:rPr>
        <w:t>медичні</w:t>
      </w:r>
      <w:proofErr w:type="spellEnd"/>
      <w:r w:rsidRPr="00B53DE9">
        <w:rPr>
          <w:b/>
          <w:sz w:val="28"/>
        </w:rPr>
        <w:t xml:space="preserve"> </w:t>
      </w:r>
      <w:proofErr w:type="spellStart"/>
      <w:r w:rsidRPr="00B53DE9">
        <w:rPr>
          <w:b/>
          <w:sz w:val="28"/>
        </w:rPr>
        <w:t>послуги</w:t>
      </w:r>
      <w:proofErr w:type="spellEnd"/>
      <w:r w:rsidRPr="00B53DE9">
        <w:rPr>
          <w:b/>
          <w:sz w:val="28"/>
        </w:rPr>
        <w:t xml:space="preserve"> </w:t>
      </w:r>
    </w:p>
    <w:p w:rsidR="00BC18E3" w:rsidRDefault="007E740C" w:rsidP="00117DC7">
      <w:pPr>
        <w:jc w:val="center"/>
        <w:rPr>
          <w:b/>
          <w:sz w:val="28"/>
        </w:rPr>
      </w:pPr>
      <w:r w:rsidRPr="00B53DE9">
        <w:rPr>
          <w:b/>
          <w:sz w:val="28"/>
          <w:lang w:val="uk-UA"/>
        </w:rPr>
        <w:t>у комунальних некомерційних підприємствах</w:t>
      </w:r>
      <w:r w:rsidR="00B676C5" w:rsidRPr="00B53DE9">
        <w:rPr>
          <w:b/>
          <w:sz w:val="28"/>
        </w:rPr>
        <w:t xml:space="preserve"> </w:t>
      </w:r>
      <w:proofErr w:type="spellStart"/>
      <w:r w:rsidR="00117DC7" w:rsidRPr="00B53DE9">
        <w:rPr>
          <w:b/>
          <w:sz w:val="28"/>
        </w:rPr>
        <w:t>охорони</w:t>
      </w:r>
      <w:proofErr w:type="spellEnd"/>
      <w:r w:rsidR="00117DC7" w:rsidRPr="00B53DE9">
        <w:rPr>
          <w:b/>
          <w:sz w:val="28"/>
        </w:rPr>
        <w:t xml:space="preserve"> </w:t>
      </w:r>
      <w:proofErr w:type="spellStart"/>
      <w:r w:rsidR="00117DC7" w:rsidRPr="00B53DE9">
        <w:rPr>
          <w:b/>
          <w:sz w:val="28"/>
        </w:rPr>
        <w:t>здоров’я</w:t>
      </w:r>
      <w:proofErr w:type="spellEnd"/>
    </w:p>
    <w:p w:rsidR="00117DC7" w:rsidRPr="00B53DE9" w:rsidRDefault="00117DC7" w:rsidP="00117DC7">
      <w:pPr>
        <w:jc w:val="center"/>
        <w:rPr>
          <w:b/>
          <w:sz w:val="28"/>
        </w:rPr>
      </w:pPr>
      <w:r w:rsidRPr="00B53DE9">
        <w:rPr>
          <w:b/>
          <w:sz w:val="28"/>
        </w:rPr>
        <w:t xml:space="preserve"> </w:t>
      </w:r>
      <w:proofErr w:type="spellStart"/>
      <w:r w:rsidRPr="00B53DE9">
        <w:rPr>
          <w:b/>
          <w:sz w:val="28"/>
        </w:rPr>
        <w:t>Івано-Франківської</w:t>
      </w:r>
      <w:proofErr w:type="spellEnd"/>
      <w:r w:rsidRPr="00B53DE9">
        <w:rPr>
          <w:b/>
          <w:sz w:val="28"/>
        </w:rPr>
        <w:t xml:space="preserve"> </w:t>
      </w:r>
      <w:proofErr w:type="spellStart"/>
      <w:r w:rsidRPr="00B53DE9">
        <w:rPr>
          <w:b/>
          <w:sz w:val="28"/>
        </w:rPr>
        <w:t>міської</w:t>
      </w:r>
      <w:proofErr w:type="spellEnd"/>
      <w:r w:rsidRPr="00B53DE9">
        <w:rPr>
          <w:b/>
          <w:sz w:val="28"/>
        </w:rPr>
        <w:t xml:space="preserve"> ради»</w:t>
      </w:r>
    </w:p>
    <w:p w:rsidR="006D336F" w:rsidRPr="00B53DE9" w:rsidRDefault="006D336F" w:rsidP="00117DC7">
      <w:pPr>
        <w:shd w:val="clear" w:color="auto" w:fill="FFFFFF"/>
        <w:ind w:firstLine="709"/>
        <w:jc w:val="center"/>
        <w:rPr>
          <w:b/>
          <w:i/>
          <w:sz w:val="28"/>
          <w:szCs w:val="28"/>
          <w:lang w:eastAsia="uk-UA"/>
        </w:rPr>
      </w:pPr>
    </w:p>
    <w:p w:rsidR="00117DC7" w:rsidRPr="002878AE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proofErr w:type="spellStart"/>
      <w:r w:rsidRPr="002878AE">
        <w:rPr>
          <w:bCs/>
          <w:sz w:val="28"/>
          <w:szCs w:val="28"/>
          <w:u w:val="single"/>
          <w:lang w:eastAsia="uk-UA"/>
        </w:rPr>
        <w:t>Виконавець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заходів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відстеження</w:t>
      </w:r>
      <w:proofErr w:type="spellEnd"/>
      <w:r w:rsidRPr="002878AE">
        <w:rPr>
          <w:sz w:val="28"/>
          <w:szCs w:val="28"/>
          <w:lang w:eastAsia="uk-UA"/>
        </w:rPr>
        <w:t xml:space="preserve"> - </w:t>
      </w:r>
      <w:proofErr w:type="spellStart"/>
      <w:r w:rsidRPr="002878AE">
        <w:rPr>
          <w:sz w:val="28"/>
          <w:szCs w:val="28"/>
          <w:lang w:eastAsia="uk-UA"/>
        </w:rPr>
        <w:t>Управління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охорони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здоров’я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Івано-Франківської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міської</w:t>
      </w:r>
      <w:proofErr w:type="spellEnd"/>
      <w:r w:rsidRPr="002878AE">
        <w:rPr>
          <w:sz w:val="28"/>
          <w:szCs w:val="28"/>
          <w:lang w:eastAsia="uk-UA"/>
        </w:rPr>
        <w:t xml:space="preserve"> ради.</w:t>
      </w:r>
    </w:p>
    <w:p w:rsidR="00117DC7" w:rsidRPr="002878AE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proofErr w:type="spellStart"/>
      <w:r w:rsidRPr="002878AE">
        <w:rPr>
          <w:bCs/>
          <w:sz w:val="28"/>
          <w:szCs w:val="28"/>
          <w:u w:val="single"/>
          <w:lang w:eastAsia="uk-UA"/>
        </w:rPr>
        <w:t>Цілі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прийняття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акта</w:t>
      </w:r>
      <w:r w:rsidRPr="002878AE">
        <w:rPr>
          <w:sz w:val="28"/>
          <w:szCs w:val="28"/>
          <w:lang w:eastAsia="uk-UA"/>
        </w:rPr>
        <w:t xml:space="preserve"> – </w:t>
      </w:r>
      <w:proofErr w:type="spellStart"/>
      <w:r w:rsidRPr="002878AE">
        <w:rPr>
          <w:sz w:val="28"/>
          <w:szCs w:val="28"/>
          <w:lang w:eastAsia="uk-UA"/>
        </w:rPr>
        <w:t>встановлення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економічно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обґрунтованих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тарифів</w:t>
      </w:r>
      <w:proofErr w:type="spellEnd"/>
      <w:r w:rsidRPr="002878AE">
        <w:rPr>
          <w:sz w:val="28"/>
          <w:szCs w:val="28"/>
          <w:lang w:eastAsia="uk-UA"/>
        </w:rPr>
        <w:t xml:space="preserve"> на </w:t>
      </w:r>
      <w:proofErr w:type="spellStart"/>
      <w:r w:rsidRPr="002878AE">
        <w:rPr>
          <w:sz w:val="28"/>
          <w:szCs w:val="28"/>
          <w:lang w:eastAsia="uk-UA"/>
        </w:rPr>
        <w:t>платні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послуги</w:t>
      </w:r>
      <w:proofErr w:type="spellEnd"/>
      <w:r w:rsidRPr="002878AE">
        <w:rPr>
          <w:sz w:val="28"/>
          <w:szCs w:val="28"/>
          <w:lang w:eastAsia="uk-UA"/>
        </w:rPr>
        <w:t xml:space="preserve">, </w:t>
      </w:r>
      <w:proofErr w:type="spellStart"/>
      <w:r w:rsidRPr="002878AE">
        <w:rPr>
          <w:sz w:val="28"/>
          <w:szCs w:val="28"/>
          <w:lang w:eastAsia="uk-UA"/>
        </w:rPr>
        <w:t>що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надаються</w:t>
      </w:r>
      <w:proofErr w:type="spellEnd"/>
      <w:r w:rsidRPr="002878AE">
        <w:rPr>
          <w:sz w:val="28"/>
          <w:szCs w:val="28"/>
          <w:lang w:eastAsia="uk-UA"/>
        </w:rPr>
        <w:t xml:space="preserve"> закладами </w:t>
      </w:r>
      <w:proofErr w:type="spellStart"/>
      <w:r w:rsidRPr="002878AE">
        <w:rPr>
          <w:sz w:val="28"/>
          <w:szCs w:val="28"/>
          <w:lang w:eastAsia="uk-UA"/>
        </w:rPr>
        <w:t>охорони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здоров’я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Івано-Франківської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міської</w:t>
      </w:r>
      <w:proofErr w:type="spellEnd"/>
      <w:r w:rsidRPr="002878AE">
        <w:rPr>
          <w:sz w:val="28"/>
          <w:szCs w:val="28"/>
          <w:lang w:eastAsia="uk-UA"/>
        </w:rPr>
        <w:t xml:space="preserve"> ради, </w:t>
      </w:r>
      <w:proofErr w:type="spellStart"/>
      <w:r w:rsidRPr="002878AE">
        <w:rPr>
          <w:sz w:val="28"/>
          <w:szCs w:val="28"/>
          <w:lang w:eastAsia="uk-UA"/>
        </w:rPr>
        <w:t>сприяння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збільшенню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надходжень</w:t>
      </w:r>
      <w:proofErr w:type="spellEnd"/>
      <w:r w:rsidRPr="002878AE">
        <w:rPr>
          <w:sz w:val="28"/>
          <w:szCs w:val="28"/>
          <w:lang w:eastAsia="uk-UA"/>
        </w:rPr>
        <w:t xml:space="preserve"> до </w:t>
      </w:r>
      <w:proofErr w:type="spellStart"/>
      <w:r w:rsidRPr="002878AE">
        <w:rPr>
          <w:sz w:val="28"/>
          <w:szCs w:val="28"/>
          <w:lang w:eastAsia="uk-UA"/>
        </w:rPr>
        <w:t>спеціального</w:t>
      </w:r>
      <w:proofErr w:type="spellEnd"/>
      <w:r w:rsidRPr="002878AE">
        <w:rPr>
          <w:sz w:val="28"/>
          <w:szCs w:val="28"/>
          <w:lang w:eastAsia="uk-UA"/>
        </w:rPr>
        <w:t xml:space="preserve"> фонду та </w:t>
      </w:r>
      <w:proofErr w:type="spellStart"/>
      <w:r w:rsidRPr="002878AE">
        <w:rPr>
          <w:sz w:val="28"/>
          <w:szCs w:val="28"/>
          <w:lang w:eastAsia="uk-UA"/>
        </w:rPr>
        <w:t>покращення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результатів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фінансово-господарської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діяльності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підприємств</w:t>
      </w:r>
      <w:proofErr w:type="spellEnd"/>
      <w:r w:rsidRPr="002878AE">
        <w:rPr>
          <w:sz w:val="28"/>
          <w:szCs w:val="28"/>
          <w:lang w:eastAsia="uk-UA"/>
        </w:rPr>
        <w:t>.</w:t>
      </w:r>
    </w:p>
    <w:p w:rsidR="00117DC7" w:rsidRPr="002878AE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2878AE">
        <w:rPr>
          <w:bCs/>
          <w:sz w:val="28"/>
          <w:szCs w:val="28"/>
          <w:u w:val="single"/>
          <w:lang w:eastAsia="uk-UA"/>
        </w:rPr>
        <w:t xml:space="preserve">Строк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виконання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заходів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з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відстеження</w:t>
      </w:r>
      <w:proofErr w:type="spellEnd"/>
      <w:r w:rsidR="006D336F" w:rsidRPr="002878AE">
        <w:rPr>
          <w:sz w:val="28"/>
          <w:szCs w:val="28"/>
          <w:lang w:eastAsia="uk-UA"/>
        </w:rPr>
        <w:t xml:space="preserve"> – </w:t>
      </w:r>
      <w:r w:rsidR="006D336F" w:rsidRPr="002E32B2">
        <w:rPr>
          <w:color w:val="FF0000"/>
          <w:sz w:val="28"/>
          <w:szCs w:val="28"/>
          <w:lang w:eastAsia="uk-UA"/>
        </w:rPr>
        <w:t>3</w:t>
      </w:r>
      <w:r w:rsidR="002878AE" w:rsidRPr="002E32B2">
        <w:rPr>
          <w:color w:val="FF0000"/>
          <w:sz w:val="28"/>
          <w:szCs w:val="28"/>
          <w:lang w:val="uk-UA" w:eastAsia="uk-UA"/>
        </w:rPr>
        <w:t>0</w:t>
      </w:r>
      <w:r w:rsidR="006D336F" w:rsidRPr="002E32B2">
        <w:rPr>
          <w:color w:val="FF0000"/>
          <w:sz w:val="28"/>
          <w:szCs w:val="28"/>
          <w:lang w:eastAsia="uk-UA"/>
        </w:rPr>
        <w:t xml:space="preserve"> д</w:t>
      </w:r>
      <w:proofErr w:type="spellStart"/>
      <w:r w:rsidR="002878AE" w:rsidRPr="002E32B2">
        <w:rPr>
          <w:color w:val="FF0000"/>
          <w:sz w:val="28"/>
          <w:szCs w:val="28"/>
          <w:lang w:val="uk-UA" w:eastAsia="uk-UA"/>
        </w:rPr>
        <w:t>н</w:t>
      </w:r>
      <w:r w:rsidR="002F3B5C" w:rsidRPr="002E32B2">
        <w:rPr>
          <w:color w:val="FF0000"/>
          <w:sz w:val="28"/>
          <w:szCs w:val="28"/>
          <w:lang w:val="uk-UA" w:eastAsia="uk-UA"/>
        </w:rPr>
        <w:t>ів</w:t>
      </w:r>
      <w:proofErr w:type="spellEnd"/>
      <w:r w:rsidR="0064790E" w:rsidRPr="002E32B2">
        <w:rPr>
          <w:color w:val="FF0000"/>
          <w:sz w:val="28"/>
          <w:szCs w:val="28"/>
          <w:lang w:eastAsia="uk-UA"/>
        </w:rPr>
        <w:t xml:space="preserve"> (</w:t>
      </w:r>
      <w:r w:rsidR="00C53FF2">
        <w:rPr>
          <w:color w:val="FF0000"/>
          <w:sz w:val="28"/>
          <w:szCs w:val="28"/>
          <w:lang w:val="uk-UA" w:eastAsia="uk-UA"/>
        </w:rPr>
        <w:t>21</w:t>
      </w:r>
      <w:r w:rsidR="006D336F" w:rsidRPr="002E32B2">
        <w:rPr>
          <w:color w:val="FF0000"/>
          <w:sz w:val="28"/>
          <w:szCs w:val="28"/>
          <w:lang w:eastAsia="uk-UA"/>
        </w:rPr>
        <w:t>.</w:t>
      </w:r>
      <w:r w:rsidR="002878AE" w:rsidRPr="002E32B2">
        <w:rPr>
          <w:color w:val="FF0000"/>
          <w:sz w:val="28"/>
          <w:szCs w:val="28"/>
          <w:lang w:val="uk-UA" w:eastAsia="uk-UA"/>
        </w:rPr>
        <w:t>1</w:t>
      </w:r>
      <w:r w:rsidR="002F3B5C" w:rsidRPr="002E32B2">
        <w:rPr>
          <w:color w:val="FF0000"/>
          <w:sz w:val="28"/>
          <w:szCs w:val="28"/>
          <w:lang w:val="uk-UA" w:eastAsia="uk-UA"/>
        </w:rPr>
        <w:t>2</w:t>
      </w:r>
      <w:r w:rsidR="006D336F" w:rsidRPr="002E32B2">
        <w:rPr>
          <w:color w:val="FF0000"/>
          <w:sz w:val="28"/>
          <w:szCs w:val="28"/>
          <w:lang w:eastAsia="uk-UA"/>
        </w:rPr>
        <w:t>.2</w:t>
      </w:r>
      <w:r w:rsidR="002878AE" w:rsidRPr="002E32B2">
        <w:rPr>
          <w:color w:val="FF0000"/>
          <w:sz w:val="28"/>
          <w:szCs w:val="28"/>
          <w:lang w:val="uk-UA" w:eastAsia="uk-UA"/>
        </w:rPr>
        <w:t>3</w:t>
      </w:r>
      <w:r w:rsidR="00C53FF2">
        <w:rPr>
          <w:color w:val="FF0000"/>
          <w:sz w:val="28"/>
          <w:szCs w:val="28"/>
          <w:lang w:eastAsia="uk-UA"/>
        </w:rPr>
        <w:t xml:space="preserve"> –21</w:t>
      </w:r>
      <w:r w:rsidR="002878AE" w:rsidRPr="002E32B2">
        <w:rPr>
          <w:color w:val="FF0000"/>
          <w:sz w:val="28"/>
          <w:szCs w:val="28"/>
          <w:lang w:eastAsia="uk-UA"/>
        </w:rPr>
        <w:t>.</w:t>
      </w:r>
      <w:r w:rsidR="002F3B5C" w:rsidRPr="002E32B2">
        <w:rPr>
          <w:color w:val="FF0000"/>
          <w:sz w:val="28"/>
          <w:szCs w:val="28"/>
          <w:lang w:val="uk-UA" w:eastAsia="uk-UA"/>
        </w:rPr>
        <w:t>0</w:t>
      </w:r>
      <w:r w:rsidR="002878AE" w:rsidRPr="002E32B2">
        <w:rPr>
          <w:color w:val="FF0000"/>
          <w:sz w:val="28"/>
          <w:szCs w:val="28"/>
          <w:lang w:eastAsia="uk-UA"/>
        </w:rPr>
        <w:t>1</w:t>
      </w:r>
      <w:r w:rsidR="002F3B5C" w:rsidRPr="002E32B2">
        <w:rPr>
          <w:color w:val="FF0000"/>
          <w:sz w:val="28"/>
          <w:szCs w:val="28"/>
          <w:lang w:eastAsia="uk-UA"/>
        </w:rPr>
        <w:t>.24</w:t>
      </w:r>
      <w:r w:rsidRPr="002E32B2">
        <w:rPr>
          <w:color w:val="FF0000"/>
          <w:sz w:val="28"/>
          <w:szCs w:val="28"/>
          <w:lang w:eastAsia="uk-UA"/>
        </w:rPr>
        <w:t>р.)</w:t>
      </w:r>
    </w:p>
    <w:p w:rsidR="00117DC7" w:rsidRPr="002878AE" w:rsidRDefault="00117DC7" w:rsidP="00117DC7">
      <w:pPr>
        <w:shd w:val="clear" w:color="auto" w:fill="FFFFFF"/>
        <w:ind w:firstLine="709"/>
        <w:rPr>
          <w:sz w:val="28"/>
          <w:szCs w:val="28"/>
          <w:lang w:eastAsia="uk-UA"/>
        </w:rPr>
      </w:pPr>
      <w:r w:rsidRPr="002878AE">
        <w:rPr>
          <w:bCs/>
          <w:sz w:val="28"/>
          <w:szCs w:val="28"/>
          <w:u w:val="single"/>
          <w:lang w:eastAsia="uk-UA"/>
        </w:rPr>
        <w:t xml:space="preserve">Тип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відстеження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заходів</w:t>
      </w:r>
      <w:proofErr w:type="spellEnd"/>
      <w:r w:rsidRPr="002878AE">
        <w:rPr>
          <w:sz w:val="28"/>
          <w:szCs w:val="28"/>
          <w:lang w:eastAsia="uk-UA"/>
        </w:rPr>
        <w:t xml:space="preserve"> – </w:t>
      </w:r>
      <w:proofErr w:type="spellStart"/>
      <w:r w:rsidRPr="002878AE">
        <w:rPr>
          <w:sz w:val="28"/>
          <w:szCs w:val="28"/>
          <w:lang w:eastAsia="uk-UA"/>
        </w:rPr>
        <w:t>базове</w:t>
      </w:r>
      <w:proofErr w:type="spellEnd"/>
      <w:r w:rsidRPr="002878AE">
        <w:rPr>
          <w:sz w:val="28"/>
          <w:szCs w:val="28"/>
          <w:lang w:eastAsia="uk-UA"/>
        </w:rPr>
        <w:t>.</w:t>
      </w:r>
    </w:p>
    <w:p w:rsidR="00117DC7" w:rsidRPr="002878AE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2878AE">
        <w:rPr>
          <w:bCs/>
          <w:sz w:val="28"/>
          <w:szCs w:val="28"/>
          <w:u w:val="single"/>
          <w:lang w:eastAsia="uk-UA"/>
        </w:rPr>
        <w:t xml:space="preserve">Заходи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які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були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виконані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з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відстеження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результативності</w:t>
      </w:r>
      <w:proofErr w:type="spellEnd"/>
      <w:r w:rsidRPr="002878AE">
        <w:rPr>
          <w:sz w:val="28"/>
          <w:szCs w:val="28"/>
          <w:lang w:eastAsia="uk-UA"/>
        </w:rPr>
        <w:t xml:space="preserve"> – </w:t>
      </w:r>
      <w:proofErr w:type="spellStart"/>
      <w:r w:rsidRPr="002878AE">
        <w:rPr>
          <w:sz w:val="28"/>
          <w:szCs w:val="28"/>
          <w:lang w:eastAsia="uk-UA"/>
        </w:rPr>
        <w:t>вивчення</w:t>
      </w:r>
      <w:proofErr w:type="spellEnd"/>
      <w:r w:rsidRPr="002878AE">
        <w:rPr>
          <w:sz w:val="28"/>
          <w:szCs w:val="28"/>
          <w:lang w:eastAsia="uk-UA"/>
        </w:rPr>
        <w:t xml:space="preserve"> чинного </w:t>
      </w:r>
      <w:proofErr w:type="spellStart"/>
      <w:r w:rsidRPr="002878AE">
        <w:rPr>
          <w:sz w:val="28"/>
          <w:szCs w:val="28"/>
          <w:lang w:eastAsia="uk-UA"/>
        </w:rPr>
        <w:t>законодавства</w:t>
      </w:r>
      <w:proofErr w:type="spellEnd"/>
      <w:r w:rsidRPr="002878AE">
        <w:rPr>
          <w:sz w:val="28"/>
          <w:szCs w:val="28"/>
          <w:lang w:eastAsia="uk-UA"/>
        </w:rPr>
        <w:t xml:space="preserve">: ст. 28 Закону </w:t>
      </w:r>
      <w:proofErr w:type="spellStart"/>
      <w:r w:rsidRPr="002878AE">
        <w:rPr>
          <w:sz w:val="28"/>
          <w:szCs w:val="28"/>
          <w:lang w:eastAsia="uk-UA"/>
        </w:rPr>
        <w:t>України</w:t>
      </w:r>
      <w:proofErr w:type="spellEnd"/>
      <w:r w:rsidRPr="002878AE">
        <w:rPr>
          <w:sz w:val="28"/>
          <w:szCs w:val="28"/>
          <w:lang w:eastAsia="uk-UA"/>
        </w:rPr>
        <w:t xml:space="preserve"> «Про </w:t>
      </w:r>
      <w:proofErr w:type="spellStart"/>
      <w:r w:rsidRPr="002878AE">
        <w:rPr>
          <w:sz w:val="28"/>
          <w:szCs w:val="28"/>
          <w:lang w:eastAsia="uk-UA"/>
        </w:rPr>
        <w:t>місцеве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самоврядування</w:t>
      </w:r>
      <w:proofErr w:type="spellEnd"/>
      <w:r w:rsidRPr="002878AE">
        <w:rPr>
          <w:sz w:val="28"/>
          <w:szCs w:val="28"/>
          <w:lang w:eastAsia="uk-UA"/>
        </w:rPr>
        <w:t xml:space="preserve"> в </w:t>
      </w:r>
      <w:proofErr w:type="spellStart"/>
      <w:r w:rsidRPr="002878AE">
        <w:rPr>
          <w:sz w:val="28"/>
          <w:szCs w:val="28"/>
          <w:lang w:eastAsia="uk-UA"/>
        </w:rPr>
        <w:t>Україні</w:t>
      </w:r>
      <w:proofErr w:type="spellEnd"/>
      <w:r w:rsidRPr="002878AE">
        <w:rPr>
          <w:sz w:val="28"/>
          <w:szCs w:val="28"/>
          <w:lang w:eastAsia="uk-UA"/>
        </w:rPr>
        <w:t xml:space="preserve">» та Постанови </w:t>
      </w:r>
      <w:proofErr w:type="spellStart"/>
      <w:r w:rsidRPr="002878AE">
        <w:rPr>
          <w:sz w:val="28"/>
          <w:szCs w:val="28"/>
          <w:lang w:eastAsia="uk-UA"/>
        </w:rPr>
        <w:t>Кабінету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Міністрів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України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від</w:t>
      </w:r>
      <w:proofErr w:type="spellEnd"/>
      <w:r w:rsidRPr="002878AE">
        <w:rPr>
          <w:sz w:val="28"/>
          <w:szCs w:val="28"/>
          <w:lang w:eastAsia="uk-UA"/>
        </w:rPr>
        <w:t xml:space="preserve"> 17.09.96 № 1138 «Про </w:t>
      </w:r>
      <w:proofErr w:type="spellStart"/>
      <w:r w:rsidRPr="002878AE">
        <w:rPr>
          <w:sz w:val="28"/>
          <w:szCs w:val="28"/>
          <w:lang w:eastAsia="uk-UA"/>
        </w:rPr>
        <w:t>затвердження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переліку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платних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послуг</w:t>
      </w:r>
      <w:proofErr w:type="spellEnd"/>
      <w:r w:rsidRPr="002878AE">
        <w:rPr>
          <w:sz w:val="28"/>
          <w:szCs w:val="28"/>
          <w:lang w:eastAsia="uk-UA"/>
        </w:rPr>
        <w:t xml:space="preserve">, </w:t>
      </w:r>
      <w:proofErr w:type="spellStart"/>
      <w:r w:rsidRPr="002878AE">
        <w:rPr>
          <w:sz w:val="28"/>
          <w:szCs w:val="28"/>
          <w:lang w:eastAsia="uk-UA"/>
        </w:rPr>
        <w:t>які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надаються</w:t>
      </w:r>
      <w:proofErr w:type="spellEnd"/>
      <w:r w:rsidRPr="002878AE">
        <w:rPr>
          <w:sz w:val="28"/>
          <w:szCs w:val="28"/>
          <w:lang w:eastAsia="uk-UA"/>
        </w:rPr>
        <w:t xml:space="preserve"> в </w:t>
      </w:r>
      <w:proofErr w:type="spellStart"/>
      <w:r w:rsidRPr="002878AE">
        <w:rPr>
          <w:sz w:val="28"/>
          <w:szCs w:val="28"/>
          <w:lang w:eastAsia="uk-UA"/>
        </w:rPr>
        <w:t>державних</w:t>
      </w:r>
      <w:proofErr w:type="spellEnd"/>
      <w:r w:rsidRPr="002878AE">
        <w:rPr>
          <w:sz w:val="28"/>
          <w:szCs w:val="28"/>
          <w:lang w:eastAsia="uk-UA"/>
        </w:rPr>
        <w:t xml:space="preserve"> закладах </w:t>
      </w:r>
      <w:proofErr w:type="spellStart"/>
      <w:r w:rsidRPr="002878AE">
        <w:rPr>
          <w:sz w:val="28"/>
          <w:szCs w:val="28"/>
          <w:lang w:eastAsia="uk-UA"/>
        </w:rPr>
        <w:t>охорони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здоров’я</w:t>
      </w:r>
      <w:proofErr w:type="spellEnd"/>
      <w:r w:rsidRPr="002878AE">
        <w:rPr>
          <w:sz w:val="28"/>
          <w:szCs w:val="28"/>
          <w:lang w:eastAsia="uk-UA"/>
        </w:rPr>
        <w:t xml:space="preserve"> та </w:t>
      </w:r>
      <w:proofErr w:type="spellStart"/>
      <w:r w:rsidRPr="002878AE">
        <w:rPr>
          <w:sz w:val="28"/>
          <w:szCs w:val="28"/>
          <w:lang w:eastAsia="uk-UA"/>
        </w:rPr>
        <w:t>вищих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медичних</w:t>
      </w:r>
      <w:proofErr w:type="spellEnd"/>
      <w:r w:rsidRPr="002878AE">
        <w:rPr>
          <w:sz w:val="28"/>
          <w:szCs w:val="28"/>
          <w:lang w:eastAsia="uk-UA"/>
        </w:rPr>
        <w:t xml:space="preserve"> закладах </w:t>
      </w:r>
      <w:proofErr w:type="spellStart"/>
      <w:r w:rsidRPr="002878AE">
        <w:rPr>
          <w:sz w:val="28"/>
          <w:szCs w:val="28"/>
          <w:lang w:eastAsia="uk-UA"/>
        </w:rPr>
        <w:t>освіти</w:t>
      </w:r>
      <w:proofErr w:type="spellEnd"/>
      <w:r w:rsidRPr="002878AE">
        <w:rPr>
          <w:sz w:val="28"/>
          <w:szCs w:val="28"/>
          <w:lang w:eastAsia="uk-UA"/>
        </w:rPr>
        <w:t>».</w:t>
      </w:r>
    </w:p>
    <w:p w:rsidR="00117DC7" w:rsidRPr="002878AE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r w:rsidRPr="002878AE">
        <w:rPr>
          <w:bCs/>
          <w:sz w:val="28"/>
          <w:szCs w:val="28"/>
          <w:u w:val="single"/>
          <w:lang w:eastAsia="uk-UA"/>
        </w:rPr>
        <w:t xml:space="preserve">Метод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відстеження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результативності</w:t>
      </w:r>
      <w:proofErr w:type="spellEnd"/>
      <w:r w:rsidRPr="002878AE">
        <w:rPr>
          <w:sz w:val="28"/>
          <w:szCs w:val="28"/>
          <w:lang w:eastAsia="uk-UA"/>
        </w:rPr>
        <w:t xml:space="preserve"> – </w:t>
      </w:r>
      <w:proofErr w:type="spellStart"/>
      <w:r w:rsidRPr="002878AE">
        <w:rPr>
          <w:sz w:val="28"/>
          <w:szCs w:val="28"/>
          <w:lang w:eastAsia="uk-UA"/>
        </w:rPr>
        <w:t>аналіз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відповідно</w:t>
      </w:r>
      <w:proofErr w:type="spellEnd"/>
      <w:r w:rsidRPr="002878AE">
        <w:rPr>
          <w:sz w:val="28"/>
          <w:szCs w:val="28"/>
          <w:lang w:eastAsia="uk-UA"/>
        </w:rPr>
        <w:t xml:space="preserve"> до </w:t>
      </w:r>
      <w:proofErr w:type="spellStart"/>
      <w:r w:rsidRPr="002878AE">
        <w:rPr>
          <w:sz w:val="28"/>
          <w:szCs w:val="28"/>
          <w:lang w:eastAsia="uk-UA"/>
        </w:rPr>
        <w:t>статистичних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даних</w:t>
      </w:r>
      <w:proofErr w:type="spellEnd"/>
      <w:r w:rsidRPr="002878AE">
        <w:rPr>
          <w:sz w:val="28"/>
          <w:szCs w:val="28"/>
          <w:lang w:eastAsia="uk-UA"/>
        </w:rPr>
        <w:t xml:space="preserve"> та </w:t>
      </w:r>
      <w:proofErr w:type="spellStart"/>
      <w:r w:rsidRPr="002878AE">
        <w:rPr>
          <w:sz w:val="28"/>
          <w:szCs w:val="28"/>
          <w:lang w:eastAsia="uk-UA"/>
        </w:rPr>
        <w:t>фінансових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звітів</w:t>
      </w:r>
      <w:proofErr w:type="spellEnd"/>
      <w:r w:rsidRPr="002878AE">
        <w:rPr>
          <w:sz w:val="28"/>
          <w:szCs w:val="28"/>
          <w:lang w:eastAsia="uk-UA"/>
        </w:rPr>
        <w:t>.</w:t>
      </w:r>
    </w:p>
    <w:p w:rsidR="00117DC7" w:rsidRPr="002878AE" w:rsidRDefault="00117DC7" w:rsidP="00117DC7">
      <w:pPr>
        <w:shd w:val="clear" w:color="auto" w:fill="FFFFFF"/>
        <w:ind w:firstLine="709"/>
        <w:jc w:val="both"/>
        <w:rPr>
          <w:sz w:val="28"/>
          <w:szCs w:val="28"/>
          <w:lang w:eastAsia="uk-UA"/>
        </w:rPr>
      </w:pPr>
      <w:proofErr w:type="spellStart"/>
      <w:r w:rsidRPr="002878AE">
        <w:rPr>
          <w:bCs/>
          <w:sz w:val="28"/>
          <w:szCs w:val="28"/>
          <w:u w:val="single"/>
          <w:lang w:eastAsia="uk-UA"/>
        </w:rPr>
        <w:t>Аналіз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отримання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значень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показників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результативності</w:t>
      </w:r>
      <w:proofErr w:type="spellEnd"/>
      <w:r w:rsidRPr="002878AE">
        <w:rPr>
          <w:bCs/>
          <w:sz w:val="28"/>
          <w:szCs w:val="28"/>
          <w:lang w:eastAsia="uk-UA"/>
        </w:rPr>
        <w:t xml:space="preserve"> -</w:t>
      </w:r>
      <w:proofErr w:type="spellStart"/>
      <w:r w:rsidRPr="002878AE">
        <w:rPr>
          <w:bCs/>
          <w:sz w:val="28"/>
          <w:szCs w:val="28"/>
          <w:lang w:eastAsia="uk-UA"/>
        </w:rPr>
        <w:t>в</w:t>
      </w:r>
      <w:r w:rsidRPr="002878AE">
        <w:rPr>
          <w:sz w:val="28"/>
          <w:szCs w:val="28"/>
          <w:lang w:eastAsia="uk-UA"/>
        </w:rPr>
        <w:t>ідстеження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результативності</w:t>
      </w:r>
      <w:proofErr w:type="spellEnd"/>
      <w:r w:rsidRPr="002878AE">
        <w:rPr>
          <w:sz w:val="28"/>
          <w:szCs w:val="28"/>
          <w:lang w:eastAsia="uk-UA"/>
        </w:rPr>
        <w:t xml:space="preserve"> регуляторного акта </w:t>
      </w:r>
      <w:proofErr w:type="spellStart"/>
      <w:r w:rsidRPr="002878AE">
        <w:rPr>
          <w:sz w:val="28"/>
          <w:szCs w:val="28"/>
          <w:lang w:eastAsia="uk-UA"/>
        </w:rPr>
        <w:t>здійснено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управлінням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охорони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здоров’я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Івано-Франківської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міської</w:t>
      </w:r>
      <w:proofErr w:type="spellEnd"/>
      <w:r w:rsidRPr="002878AE">
        <w:rPr>
          <w:sz w:val="28"/>
          <w:szCs w:val="28"/>
          <w:lang w:eastAsia="uk-UA"/>
        </w:rPr>
        <w:t xml:space="preserve"> ради </w:t>
      </w:r>
      <w:proofErr w:type="spellStart"/>
      <w:r w:rsidRPr="002878AE">
        <w:rPr>
          <w:sz w:val="28"/>
          <w:szCs w:val="28"/>
          <w:lang w:eastAsia="uk-UA"/>
        </w:rPr>
        <w:t>комунальних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некомерційних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підприємств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охорони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здоров’я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Івано-Франківської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міської</w:t>
      </w:r>
      <w:proofErr w:type="spellEnd"/>
      <w:r w:rsidRPr="002878AE">
        <w:rPr>
          <w:sz w:val="28"/>
          <w:szCs w:val="28"/>
          <w:lang w:eastAsia="uk-UA"/>
        </w:rPr>
        <w:t xml:space="preserve"> ради шляхом </w:t>
      </w:r>
      <w:proofErr w:type="spellStart"/>
      <w:r w:rsidRPr="002878AE">
        <w:rPr>
          <w:sz w:val="28"/>
          <w:szCs w:val="28"/>
          <w:lang w:eastAsia="uk-UA"/>
        </w:rPr>
        <w:t>аналізу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кількості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наданих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платних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послуг</w:t>
      </w:r>
      <w:proofErr w:type="spellEnd"/>
      <w:r w:rsidRPr="002878AE">
        <w:rPr>
          <w:sz w:val="28"/>
          <w:szCs w:val="28"/>
          <w:lang w:eastAsia="uk-UA"/>
        </w:rPr>
        <w:t xml:space="preserve"> та </w:t>
      </w:r>
      <w:proofErr w:type="spellStart"/>
      <w:r w:rsidRPr="002878AE">
        <w:rPr>
          <w:sz w:val="28"/>
          <w:szCs w:val="28"/>
          <w:lang w:eastAsia="uk-UA"/>
        </w:rPr>
        <w:t>розміру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надходжень</w:t>
      </w:r>
      <w:proofErr w:type="spellEnd"/>
      <w:r w:rsidRPr="002878AE">
        <w:rPr>
          <w:sz w:val="28"/>
          <w:szCs w:val="28"/>
          <w:lang w:eastAsia="uk-UA"/>
        </w:rPr>
        <w:t xml:space="preserve"> до </w:t>
      </w:r>
      <w:proofErr w:type="spellStart"/>
      <w:r w:rsidRPr="002878AE">
        <w:rPr>
          <w:sz w:val="28"/>
          <w:szCs w:val="28"/>
          <w:lang w:eastAsia="uk-UA"/>
        </w:rPr>
        <w:t>спецфонду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від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надання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платних</w:t>
      </w:r>
      <w:proofErr w:type="spellEnd"/>
      <w:r w:rsidRPr="002878AE">
        <w:rPr>
          <w:sz w:val="28"/>
          <w:szCs w:val="28"/>
          <w:lang w:eastAsia="uk-UA"/>
        </w:rPr>
        <w:t xml:space="preserve"> </w:t>
      </w:r>
      <w:proofErr w:type="spellStart"/>
      <w:r w:rsidRPr="002878AE">
        <w:rPr>
          <w:sz w:val="28"/>
          <w:szCs w:val="28"/>
          <w:lang w:eastAsia="uk-UA"/>
        </w:rPr>
        <w:t>послуг</w:t>
      </w:r>
      <w:proofErr w:type="spellEnd"/>
      <w:r w:rsidRPr="002878AE">
        <w:rPr>
          <w:sz w:val="28"/>
          <w:szCs w:val="28"/>
          <w:lang w:eastAsia="uk-UA"/>
        </w:rPr>
        <w:t>.</w:t>
      </w:r>
    </w:p>
    <w:p w:rsidR="006D336F" w:rsidRPr="002878AE" w:rsidRDefault="006D336F" w:rsidP="00117DC7">
      <w:pPr>
        <w:shd w:val="clear" w:color="auto" w:fill="FFFFFF"/>
        <w:rPr>
          <w:bCs/>
          <w:sz w:val="28"/>
          <w:szCs w:val="28"/>
          <w:u w:val="single"/>
          <w:lang w:eastAsia="uk-UA"/>
        </w:rPr>
      </w:pPr>
    </w:p>
    <w:p w:rsidR="00117DC7" w:rsidRPr="002878AE" w:rsidRDefault="00117DC7" w:rsidP="00117DC7">
      <w:pPr>
        <w:shd w:val="clear" w:color="auto" w:fill="FFFFFF"/>
        <w:rPr>
          <w:sz w:val="28"/>
          <w:szCs w:val="28"/>
          <w:lang w:eastAsia="uk-UA"/>
        </w:rPr>
      </w:pPr>
      <w:proofErr w:type="spellStart"/>
      <w:r w:rsidRPr="002878AE">
        <w:rPr>
          <w:bCs/>
          <w:sz w:val="28"/>
          <w:szCs w:val="28"/>
          <w:u w:val="single"/>
          <w:lang w:eastAsia="uk-UA"/>
        </w:rPr>
        <w:t>Кількісні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значення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показників</w:t>
      </w:r>
      <w:proofErr w:type="spellEnd"/>
      <w:r w:rsidRPr="002878AE">
        <w:rPr>
          <w:bCs/>
          <w:sz w:val="28"/>
          <w:szCs w:val="28"/>
          <w:u w:val="single"/>
          <w:lang w:eastAsia="uk-UA"/>
        </w:rPr>
        <w:t xml:space="preserve"> </w:t>
      </w:r>
      <w:proofErr w:type="spellStart"/>
      <w:r w:rsidRPr="002878AE">
        <w:rPr>
          <w:bCs/>
          <w:sz w:val="28"/>
          <w:szCs w:val="28"/>
          <w:u w:val="single"/>
          <w:lang w:eastAsia="uk-UA"/>
        </w:rPr>
        <w:t>результативності</w:t>
      </w:r>
      <w:proofErr w:type="spellEnd"/>
    </w:p>
    <w:tbl>
      <w:tblPr>
        <w:tblW w:w="893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12"/>
        <w:gridCol w:w="3119"/>
      </w:tblGrid>
      <w:tr w:rsidR="002878AE" w:rsidRPr="002878AE" w:rsidTr="00F512E1">
        <w:trPr>
          <w:trHeight w:val="480"/>
        </w:trPr>
        <w:tc>
          <w:tcPr>
            <w:tcW w:w="5812" w:type="dxa"/>
            <w:vAlign w:val="center"/>
            <w:hideMark/>
          </w:tcPr>
          <w:p w:rsidR="006D336F" w:rsidRPr="002878AE" w:rsidRDefault="006D336F" w:rsidP="00117DC7">
            <w:pPr>
              <w:rPr>
                <w:bCs/>
                <w:sz w:val="28"/>
                <w:szCs w:val="28"/>
                <w:lang w:val="uk-UA" w:eastAsia="uk-UA"/>
              </w:rPr>
            </w:pPr>
            <w:proofErr w:type="spellStart"/>
            <w:r w:rsidRPr="002878AE">
              <w:rPr>
                <w:bCs/>
                <w:sz w:val="28"/>
                <w:szCs w:val="28"/>
                <w:lang w:eastAsia="uk-UA"/>
              </w:rPr>
              <w:t>Показники</w:t>
            </w:r>
            <w:proofErr w:type="spellEnd"/>
            <w:r w:rsidRPr="002878AE">
              <w:rPr>
                <w:bCs/>
                <w:sz w:val="28"/>
                <w:szCs w:val="28"/>
                <w:lang w:val="uk-UA" w:eastAsia="uk-UA"/>
              </w:rPr>
              <w:t xml:space="preserve"> фактично наданих послуг</w:t>
            </w:r>
          </w:p>
        </w:tc>
        <w:tc>
          <w:tcPr>
            <w:tcW w:w="3119" w:type="dxa"/>
            <w:vAlign w:val="center"/>
            <w:hideMark/>
          </w:tcPr>
          <w:p w:rsidR="006D336F" w:rsidRPr="002878AE" w:rsidRDefault="006D336F" w:rsidP="002E32B2">
            <w:pPr>
              <w:jc w:val="center"/>
              <w:rPr>
                <w:sz w:val="28"/>
                <w:szCs w:val="28"/>
                <w:lang w:eastAsia="uk-UA"/>
              </w:rPr>
            </w:pPr>
            <w:r w:rsidRPr="002878AE">
              <w:rPr>
                <w:bCs/>
                <w:sz w:val="28"/>
                <w:szCs w:val="28"/>
                <w:lang w:eastAsia="uk-UA"/>
              </w:rPr>
              <w:t>01.</w:t>
            </w:r>
            <w:r w:rsidRPr="002878AE">
              <w:rPr>
                <w:bCs/>
                <w:sz w:val="28"/>
                <w:szCs w:val="28"/>
                <w:lang w:val="uk-UA" w:eastAsia="uk-UA"/>
              </w:rPr>
              <w:t>01.</w:t>
            </w:r>
            <w:r w:rsidR="004E66E7" w:rsidRPr="002878AE">
              <w:rPr>
                <w:bCs/>
                <w:sz w:val="28"/>
                <w:szCs w:val="28"/>
                <w:lang w:eastAsia="uk-UA"/>
              </w:rPr>
              <w:t>2023</w:t>
            </w:r>
            <w:r w:rsidRPr="002878AE">
              <w:rPr>
                <w:bCs/>
                <w:sz w:val="28"/>
                <w:szCs w:val="28"/>
                <w:lang w:eastAsia="uk-UA"/>
              </w:rPr>
              <w:t>-</w:t>
            </w:r>
            <w:r w:rsidR="00BC18E3">
              <w:rPr>
                <w:bCs/>
                <w:sz w:val="28"/>
                <w:szCs w:val="28"/>
                <w:lang w:val="uk-UA" w:eastAsia="uk-UA"/>
              </w:rPr>
              <w:t>30</w:t>
            </w:r>
            <w:r w:rsidR="002E32B2">
              <w:rPr>
                <w:bCs/>
                <w:sz w:val="28"/>
                <w:szCs w:val="28"/>
                <w:lang w:val="uk-UA" w:eastAsia="uk-UA"/>
              </w:rPr>
              <w:t>.11</w:t>
            </w:r>
            <w:r w:rsidR="004E66E7" w:rsidRPr="002878AE">
              <w:rPr>
                <w:bCs/>
                <w:sz w:val="28"/>
                <w:szCs w:val="28"/>
                <w:lang w:eastAsia="uk-UA"/>
              </w:rPr>
              <w:t>.2023</w:t>
            </w:r>
          </w:p>
        </w:tc>
      </w:tr>
      <w:tr w:rsidR="002878AE" w:rsidRPr="002878AE" w:rsidTr="00F512E1">
        <w:trPr>
          <w:trHeight w:val="480"/>
        </w:trPr>
        <w:tc>
          <w:tcPr>
            <w:tcW w:w="5812" w:type="dxa"/>
            <w:vAlign w:val="center"/>
          </w:tcPr>
          <w:p w:rsidR="006D336F" w:rsidRPr="002878AE" w:rsidRDefault="006D336F" w:rsidP="00117DC7">
            <w:pPr>
              <w:rPr>
                <w:bCs/>
                <w:sz w:val="28"/>
                <w:szCs w:val="28"/>
                <w:lang w:val="uk-UA" w:eastAsia="uk-UA"/>
              </w:rPr>
            </w:pPr>
            <w:r w:rsidRPr="002878AE">
              <w:rPr>
                <w:bCs/>
                <w:sz w:val="28"/>
                <w:szCs w:val="28"/>
                <w:lang w:val="uk-UA" w:eastAsia="uk-UA"/>
              </w:rPr>
              <w:t>Показники планово наданих послуг</w:t>
            </w:r>
          </w:p>
        </w:tc>
        <w:tc>
          <w:tcPr>
            <w:tcW w:w="3119" w:type="dxa"/>
            <w:vAlign w:val="center"/>
          </w:tcPr>
          <w:p w:rsidR="006D336F" w:rsidRPr="002878AE" w:rsidRDefault="002E32B2" w:rsidP="00B53DE9">
            <w:pPr>
              <w:jc w:val="center"/>
              <w:rPr>
                <w:bCs/>
                <w:sz w:val="28"/>
                <w:szCs w:val="28"/>
                <w:lang w:val="uk-UA" w:eastAsia="uk-UA"/>
              </w:rPr>
            </w:pPr>
            <w:r>
              <w:rPr>
                <w:bCs/>
                <w:sz w:val="28"/>
                <w:szCs w:val="28"/>
                <w:lang w:val="uk-UA" w:eastAsia="uk-UA"/>
              </w:rPr>
              <w:t>01.12</w:t>
            </w:r>
            <w:r w:rsidR="004E66E7" w:rsidRPr="002878AE">
              <w:rPr>
                <w:bCs/>
                <w:sz w:val="28"/>
                <w:szCs w:val="28"/>
                <w:lang w:val="uk-UA" w:eastAsia="uk-UA"/>
              </w:rPr>
              <w:t>.202</w:t>
            </w:r>
            <w:r>
              <w:rPr>
                <w:bCs/>
                <w:sz w:val="28"/>
                <w:szCs w:val="28"/>
                <w:lang w:val="uk-UA" w:eastAsia="uk-UA"/>
              </w:rPr>
              <w:t>3</w:t>
            </w:r>
            <w:r w:rsidR="004E66E7" w:rsidRPr="002878AE">
              <w:rPr>
                <w:bCs/>
                <w:sz w:val="28"/>
                <w:szCs w:val="28"/>
                <w:lang w:val="uk-UA" w:eastAsia="uk-UA"/>
              </w:rPr>
              <w:t>-31.12.202</w:t>
            </w:r>
            <w:r>
              <w:rPr>
                <w:bCs/>
                <w:sz w:val="28"/>
                <w:szCs w:val="28"/>
                <w:lang w:val="uk-UA" w:eastAsia="uk-UA"/>
              </w:rPr>
              <w:t>3</w:t>
            </w:r>
          </w:p>
        </w:tc>
      </w:tr>
      <w:tr w:rsidR="002878AE" w:rsidRPr="002878AE" w:rsidTr="00F512E1">
        <w:tc>
          <w:tcPr>
            <w:tcW w:w="5812" w:type="dxa"/>
            <w:vAlign w:val="center"/>
            <w:hideMark/>
          </w:tcPr>
          <w:p w:rsidR="00117DC7" w:rsidRPr="002878AE" w:rsidRDefault="00117DC7" w:rsidP="006D336F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2878AE">
              <w:rPr>
                <w:sz w:val="28"/>
                <w:szCs w:val="28"/>
                <w:lang w:eastAsia="uk-UA"/>
              </w:rPr>
              <w:t>Всього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по закладах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охорони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здоров’я</w:t>
            </w:r>
            <w:proofErr w:type="spellEnd"/>
          </w:p>
          <w:p w:rsidR="00117DC7" w:rsidRPr="002878AE" w:rsidRDefault="00117DC7" w:rsidP="006D336F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2878AE">
              <w:rPr>
                <w:sz w:val="28"/>
                <w:szCs w:val="28"/>
                <w:lang w:eastAsia="uk-UA"/>
              </w:rPr>
              <w:t>Івано-Франківської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міської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ради:</w:t>
            </w:r>
          </w:p>
          <w:p w:rsidR="00117DC7" w:rsidRPr="002878AE" w:rsidRDefault="00117DC7" w:rsidP="006D336F">
            <w:pPr>
              <w:rPr>
                <w:sz w:val="28"/>
                <w:szCs w:val="28"/>
                <w:lang w:eastAsia="uk-UA"/>
              </w:rPr>
            </w:pPr>
          </w:p>
          <w:p w:rsidR="00117DC7" w:rsidRPr="002878AE" w:rsidRDefault="00117DC7" w:rsidP="006D336F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2878AE">
              <w:rPr>
                <w:sz w:val="28"/>
                <w:szCs w:val="28"/>
                <w:lang w:eastAsia="uk-UA"/>
              </w:rPr>
              <w:t>Кількість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наданих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послуг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</w:p>
          <w:p w:rsidR="00117DC7" w:rsidRPr="002878AE" w:rsidRDefault="00117DC7" w:rsidP="006D336F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2878AE">
              <w:rPr>
                <w:sz w:val="28"/>
                <w:szCs w:val="28"/>
                <w:lang w:eastAsia="uk-UA"/>
              </w:rPr>
              <w:t>Надходження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спецфонду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надання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послуг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тис.грн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119" w:type="dxa"/>
            <w:vAlign w:val="center"/>
            <w:hideMark/>
          </w:tcPr>
          <w:p w:rsidR="00117DC7" w:rsidRPr="002878AE" w:rsidRDefault="00117DC7" w:rsidP="006D336F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2878AE" w:rsidRDefault="00117DC7" w:rsidP="006D336F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2878AE" w:rsidRDefault="00117DC7" w:rsidP="006D336F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2878AE" w:rsidRDefault="00117DC7" w:rsidP="006D336F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2878AE" w:rsidRDefault="002E32B2" w:rsidP="006D336F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96 600</w:t>
            </w:r>
          </w:p>
          <w:p w:rsidR="00117DC7" w:rsidRPr="002878AE" w:rsidRDefault="00117DC7" w:rsidP="006D336F">
            <w:pPr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2878AE" w:rsidRDefault="002E32B2" w:rsidP="006D336F">
            <w:pPr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24 078,20</w:t>
            </w:r>
          </w:p>
          <w:p w:rsidR="00117DC7" w:rsidRPr="002878AE" w:rsidRDefault="00117DC7" w:rsidP="006D336F">
            <w:pPr>
              <w:jc w:val="center"/>
              <w:rPr>
                <w:sz w:val="28"/>
                <w:szCs w:val="28"/>
                <w:lang w:eastAsia="uk-UA"/>
              </w:rPr>
            </w:pPr>
          </w:p>
        </w:tc>
      </w:tr>
      <w:tr w:rsidR="002878AE" w:rsidRPr="002878AE" w:rsidTr="00F512E1">
        <w:tc>
          <w:tcPr>
            <w:tcW w:w="5812" w:type="dxa"/>
            <w:vAlign w:val="center"/>
            <w:hideMark/>
          </w:tcPr>
          <w:p w:rsidR="00117DC7" w:rsidRPr="002878AE" w:rsidRDefault="00117DC7" w:rsidP="006D336F">
            <w:pPr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t>*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Розмір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коштів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та час,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що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витрачатиметься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суб’єктами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фізичними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r w:rsidRPr="002878AE">
              <w:rPr>
                <w:sz w:val="28"/>
                <w:szCs w:val="28"/>
                <w:lang w:eastAsia="uk-UA"/>
              </w:rPr>
              <w:lastRenderedPageBreak/>
              <w:t xml:space="preserve">особами,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пов’язаними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виконанням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вимог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акта*</w:t>
            </w:r>
          </w:p>
          <w:p w:rsidR="00117DC7" w:rsidRPr="002878AE" w:rsidRDefault="00117DC7" w:rsidP="006D336F">
            <w:pPr>
              <w:ind w:firstLine="709"/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t>**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Рівень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поіфнормованості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суб’єктів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фізичних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осіб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основних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положень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акту</w:t>
            </w:r>
          </w:p>
          <w:p w:rsidR="00F512E1" w:rsidRPr="002878AE" w:rsidRDefault="00F512E1" w:rsidP="00F00510">
            <w:pPr>
              <w:rPr>
                <w:sz w:val="28"/>
                <w:szCs w:val="28"/>
                <w:lang w:eastAsia="uk-UA"/>
              </w:rPr>
            </w:pPr>
          </w:p>
          <w:p w:rsidR="00117DC7" w:rsidRPr="002878AE" w:rsidRDefault="00117DC7" w:rsidP="006D336F">
            <w:pPr>
              <w:ind w:firstLine="709"/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t>КНП ЦМКЛ ІФ МР:</w:t>
            </w:r>
          </w:p>
        </w:tc>
        <w:tc>
          <w:tcPr>
            <w:tcW w:w="3119" w:type="dxa"/>
            <w:vAlign w:val="center"/>
            <w:hideMark/>
          </w:tcPr>
          <w:p w:rsidR="00F512E1" w:rsidRPr="002878AE" w:rsidRDefault="00F512E1" w:rsidP="00F512E1">
            <w:pPr>
              <w:jc w:val="center"/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lastRenderedPageBreak/>
              <w:t>–</w:t>
            </w:r>
          </w:p>
          <w:p w:rsidR="00117DC7" w:rsidRPr="002878AE" w:rsidRDefault="00117DC7" w:rsidP="00F512E1">
            <w:pPr>
              <w:rPr>
                <w:sz w:val="28"/>
                <w:szCs w:val="28"/>
                <w:lang w:eastAsia="uk-UA"/>
              </w:rPr>
            </w:pPr>
          </w:p>
          <w:p w:rsidR="00117DC7" w:rsidRPr="002878AE" w:rsidRDefault="00117DC7" w:rsidP="00F512E1">
            <w:pPr>
              <w:jc w:val="center"/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lastRenderedPageBreak/>
              <w:t>100%</w:t>
            </w:r>
          </w:p>
        </w:tc>
      </w:tr>
      <w:tr w:rsidR="002878AE" w:rsidRPr="002878AE" w:rsidTr="00F512E1">
        <w:tc>
          <w:tcPr>
            <w:tcW w:w="5812" w:type="dxa"/>
            <w:vAlign w:val="center"/>
            <w:hideMark/>
          </w:tcPr>
          <w:p w:rsidR="00117DC7" w:rsidRPr="002878AE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2878AE">
              <w:rPr>
                <w:sz w:val="28"/>
                <w:szCs w:val="28"/>
                <w:lang w:eastAsia="uk-UA"/>
              </w:rPr>
              <w:lastRenderedPageBreak/>
              <w:t>Кількість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наданих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послуг</w:t>
            </w:r>
            <w:proofErr w:type="spellEnd"/>
          </w:p>
          <w:p w:rsidR="00117DC7" w:rsidRPr="002878AE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2878AE">
              <w:rPr>
                <w:sz w:val="28"/>
                <w:szCs w:val="28"/>
                <w:lang w:eastAsia="uk-UA"/>
              </w:rPr>
              <w:t>Надходження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спеціального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фонду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надання</w:t>
            </w:r>
            <w:proofErr w:type="spellEnd"/>
            <w:r w:rsidR="00D34529">
              <w:rPr>
                <w:sz w:val="28"/>
                <w:szCs w:val="28"/>
                <w:lang w:val="uk-UA"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послуг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тис.грн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119" w:type="dxa"/>
            <w:vAlign w:val="center"/>
            <w:hideMark/>
          </w:tcPr>
          <w:p w:rsidR="00117DC7" w:rsidRPr="002878AE" w:rsidRDefault="00117DC7" w:rsidP="00294856">
            <w:pPr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t xml:space="preserve">                 </w:t>
            </w:r>
            <w:r w:rsidR="004E66E7" w:rsidRPr="002878AE">
              <w:rPr>
                <w:sz w:val="28"/>
                <w:szCs w:val="28"/>
                <w:lang w:val="uk-UA" w:eastAsia="uk-UA"/>
              </w:rPr>
              <w:t>18 192</w:t>
            </w:r>
          </w:p>
          <w:p w:rsidR="00117DC7" w:rsidRPr="002878AE" w:rsidRDefault="00117DC7" w:rsidP="00294856">
            <w:pPr>
              <w:rPr>
                <w:sz w:val="28"/>
                <w:szCs w:val="28"/>
                <w:lang w:eastAsia="uk-UA"/>
              </w:rPr>
            </w:pPr>
          </w:p>
          <w:p w:rsidR="00117DC7" w:rsidRPr="002878AE" w:rsidRDefault="00F512E1" w:rsidP="0081523A">
            <w:pPr>
              <w:rPr>
                <w:sz w:val="28"/>
                <w:szCs w:val="28"/>
                <w:lang w:val="uk-UA" w:eastAsia="uk-UA"/>
              </w:rPr>
            </w:pPr>
            <w:r w:rsidRPr="002878AE">
              <w:rPr>
                <w:sz w:val="28"/>
                <w:szCs w:val="28"/>
                <w:lang w:val="uk-UA" w:eastAsia="uk-UA"/>
              </w:rPr>
              <w:t xml:space="preserve">                </w:t>
            </w:r>
            <w:r w:rsidR="0081523A" w:rsidRPr="002878AE">
              <w:rPr>
                <w:sz w:val="28"/>
                <w:szCs w:val="28"/>
                <w:lang w:val="uk-UA" w:eastAsia="uk-UA"/>
              </w:rPr>
              <w:t>3 188,90</w:t>
            </w:r>
          </w:p>
        </w:tc>
      </w:tr>
      <w:tr w:rsidR="002878AE" w:rsidRPr="002878AE" w:rsidTr="00F512E1">
        <w:tc>
          <w:tcPr>
            <w:tcW w:w="5812" w:type="dxa"/>
            <w:vAlign w:val="center"/>
            <w:hideMark/>
          </w:tcPr>
          <w:p w:rsidR="00117DC7" w:rsidRPr="002878AE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t>*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Розмір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коштів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та час,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що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витрачатиметься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суб’єктами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фізичними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особами,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пов’язаними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виконанням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вимог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акта*</w:t>
            </w:r>
          </w:p>
          <w:p w:rsidR="00117DC7" w:rsidRPr="002878AE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t>**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Рівень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поіфнормованості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суб’єктів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фізичних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осіб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основних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878AE">
              <w:rPr>
                <w:sz w:val="28"/>
                <w:szCs w:val="28"/>
                <w:lang w:eastAsia="uk-UA"/>
              </w:rPr>
              <w:t>положень</w:t>
            </w:r>
            <w:proofErr w:type="spellEnd"/>
            <w:r w:rsidRPr="002878AE">
              <w:rPr>
                <w:sz w:val="28"/>
                <w:szCs w:val="28"/>
                <w:lang w:eastAsia="uk-UA"/>
              </w:rPr>
              <w:t xml:space="preserve"> акту</w:t>
            </w:r>
          </w:p>
        </w:tc>
        <w:tc>
          <w:tcPr>
            <w:tcW w:w="3119" w:type="dxa"/>
            <w:vAlign w:val="center"/>
            <w:hideMark/>
          </w:tcPr>
          <w:p w:rsidR="00117DC7" w:rsidRPr="002878AE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t>–</w:t>
            </w:r>
          </w:p>
          <w:p w:rsidR="00117DC7" w:rsidRPr="002878AE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2878AE" w:rsidRDefault="00117DC7" w:rsidP="00294856">
            <w:pPr>
              <w:rPr>
                <w:sz w:val="28"/>
                <w:szCs w:val="28"/>
                <w:lang w:eastAsia="uk-UA"/>
              </w:rPr>
            </w:pPr>
            <w:r w:rsidRPr="002878AE">
              <w:rPr>
                <w:sz w:val="28"/>
                <w:szCs w:val="28"/>
                <w:lang w:eastAsia="uk-UA"/>
              </w:rPr>
              <w:t xml:space="preserve">                   100%</w:t>
            </w:r>
          </w:p>
        </w:tc>
      </w:tr>
      <w:tr w:rsidR="00117DC7" w:rsidRPr="00117DC7" w:rsidTr="00F512E1">
        <w:tc>
          <w:tcPr>
            <w:tcW w:w="5812" w:type="dxa"/>
            <w:vAlign w:val="center"/>
            <w:hideMark/>
          </w:tcPr>
          <w:p w:rsidR="008A1FFC" w:rsidRDefault="00117DC7" w:rsidP="00294856">
            <w:pPr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 xml:space="preserve">          </w:t>
            </w:r>
          </w:p>
          <w:p w:rsidR="00117DC7" w:rsidRPr="00117DC7" w:rsidRDefault="00117DC7" w:rsidP="00294856">
            <w:pPr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КНП МКЛ №1 ІФ МР</w:t>
            </w:r>
            <w:r w:rsidR="00D34529">
              <w:rPr>
                <w:sz w:val="28"/>
                <w:szCs w:val="28"/>
                <w:lang w:val="uk-UA" w:eastAsia="uk-UA"/>
              </w:rPr>
              <w:t xml:space="preserve"> (</w:t>
            </w:r>
            <w:r w:rsidR="0081523A">
              <w:rPr>
                <w:sz w:val="28"/>
                <w:szCs w:val="28"/>
                <w:lang w:val="uk-UA" w:eastAsia="uk-UA"/>
              </w:rPr>
              <w:t xml:space="preserve">СП </w:t>
            </w:r>
            <w:r w:rsidR="00D34529">
              <w:rPr>
                <w:sz w:val="28"/>
                <w:szCs w:val="28"/>
                <w:lang w:val="uk-UA" w:eastAsia="uk-UA"/>
              </w:rPr>
              <w:t>«</w:t>
            </w:r>
            <w:r w:rsidR="0081523A">
              <w:rPr>
                <w:sz w:val="28"/>
                <w:szCs w:val="28"/>
                <w:lang w:val="uk-UA" w:eastAsia="uk-UA"/>
              </w:rPr>
              <w:t>КЛ</w:t>
            </w:r>
            <w:r w:rsidR="00D34529">
              <w:rPr>
                <w:sz w:val="28"/>
                <w:szCs w:val="28"/>
                <w:lang w:val="uk-UA" w:eastAsia="uk-UA"/>
              </w:rPr>
              <w:t>»</w:t>
            </w:r>
            <w:r w:rsidR="0081523A">
              <w:rPr>
                <w:sz w:val="28"/>
                <w:szCs w:val="28"/>
                <w:lang w:val="uk-UA" w:eastAsia="uk-UA"/>
              </w:rPr>
              <w:t xml:space="preserve"> та СП </w:t>
            </w:r>
            <w:r w:rsidR="00D34529">
              <w:rPr>
                <w:sz w:val="28"/>
                <w:szCs w:val="28"/>
                <w:lang w:val="uk-UA" w:eastAsia="uk-UA"/>
              </w:rPr>
              <w:t>«</w:t>
            </w:r>
            <w:r w:rsidR="0081523A">
              <w:rPr>
                <w:sz w:val="28"/>
                <w:szCs w:val="28"/>
                <w:lang w:val="uk-UA" w:eastAsia="uk-UA"/>
              </w:rPr>
              <w:t>СП</w:t>
            </w:r>
            <w:r w:rsidR="00D34529">
              <w:rPr>
                <w:sz w:val="28"/>
                <w:szCs w:val="28"/>
                <w:lang w:val="uk-UA" w:eastAsia="uk-UA"/>
              </w:rPr>
              <w:t>»</w:t>
            </w:r>
            <w:r w:rsidR="0081523A">
              <w:rPr>
                <w:sz w:val="28"/>
                <w:szCs w:val="28"/>
                <w:lang w:val="uk-UA" w:eastAsia="uk-UA"/>
              </w:rPr>
              <w:t>)</w:t>
            </w:r>
            <w:r w:rsidRPr="00117DC7">
              <w:rPr>
                <w:sz w:val="28"/>
                <w:szCs w:val="28"/>
                <w:lang w:eastAsia="uk-UA"/>
              </w:rPr>
              <w:t>:</w:t>
            </w:r>
          </w:p>
          <w:p w:rsidR="00117DC7" w:rsidRPr="00117DC7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17DC7">
              <w:rPr>
                <w:sz w:val="28"/>
                <w:szCs w:val="28"/>
                <w:lang w:eastAsia="uk-UA"/>
              </w:rPr>
              <w:t>Кількість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наданих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послуг</w:t>
            </w:r>
            <w:proofErr w:type="spellEnd"/>
          </w:p>
        </w:tc>
        <w:tc>
          <w:tcPr>
            <w:tcW w:w="3119" w:type="dxa"/>
            <w:vAlign w:val="center"/>
            <w:hideMark/>
          </w:tcPr>
          <w:p w:rsidR="00F512E1" w:rsidRDefault="00F512E1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F512E1" w:rsidRDefault="00F512E1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F512E1" w:rsidRDefault="0081523A" w:rsidP="00294856">
            <w:pPr>
              <w:ind w:hanging="17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49 620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117DC7" w:rsidRPr="00117DC7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17DC7">
              <w:rPr>
                <w:sz w:val="28"/>
                <w:szCs w:val="28"/>
                <w:lang w:eastAsia="uk-UA"/>
              </w:rPr>
              <w:t>Надходження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спецфонду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надання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послуг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тис.грн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119" w:type="dxa"/>
            <w:vAlign w:val="center"/>
          </w:tcPr>
          <w:p w:rsidR="00117DC7" w:rsidRPr="00117DC7" w:rsidRDefault="0081523A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12 492,00</w:t>
            </w:r>
            <w:r w:rsidR="00117DC7" w:rsidRPr="00117DC7">
              <w:rPr>
                <w:sz w:val="28"/>
                <w:szCs w:val="28"/>
                <w:lang w:eastAsia="uk-UA"/>
              </w:rPr>
              <w:t xml:space="preserve"> 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*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Розмір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коштів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 час,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що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витрачатиметься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суб’єктами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фізичними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особами,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пов’язаними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виконанням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вимог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акта*</w:t>
            </w:r>
          </w:p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**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Рівень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поіформованості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суб’єктів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господарюваня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фізичних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осіб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основних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положень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акту</w:t>
            </w:r>
          </w:p>
        </w:tc>
        <w:tc>
          <w:tcPr>
            <w:tcW w:w="3119" w:type="dxa"/>
            <w:vAlign w:val="center"/>
          </w:tcPr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–</w:t>
            </w:r>
          </w:p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100%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8A1FFC" w:rsidRDefault="008A1FFC" w:rsidP="00294856">
            <w:pPr>
              <w:ind w:firstLine="709"/>
              <w:rPr>
                <w:sz w:val="28"/>
                <w:szCs w:val="28"/>
                <w:lang w:eastAsia="uk-UA"/>
              </w:rPr>
            </w:pPr>
          </w:p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 xml:space="preserve">КНП </w:t>
            </w:r>
            <w:r w:rsidR="00D34529">
              <w:rPr>
                <w:sz w:val="28"/>
                <w:szCs w:val="28"/>
                <w:lang w:val="uk-UA" w:eastAsia="uk-UA"/>
              </w:rPr>
              <w:t>«</w:t>
            </w:r>
            <w:r w:rsidRPr="00117DC7">
              <w:rPr>
                <w:sz w:val="28"/>
                <w:szCs w:val="28"/>
                <w:lang w:eastAsia="uk-UA"/>
              </w:rPr>
              <w:t>МДКЛ ІФ МР</w:t>
            </w:r>
            <w:r w:rsidR="00D34529">
              <w:rPr>
                <w:sz w:val="28"/>
                <w:szCs w:val="28"/>
                <w:lang w:val="uk-UA" w:eastAsia="uk-UA"/>
              </w:rPr>
              <w:t>»</w:t>
            </w:r>
            <w:r w:rsidRPr="00117DC7">
              <w:rPr>
                <w:sz w:val="28"/>
                <w:szCs w:val="28"/>
                <w:lang w:eastAsia="uk-UA"/>
              </w:rPr>
              <w:t>:</w:t>
            </w:r>
          </w:p>
          <w:p w:rsidR="00117DC7" w:rsidRPr="00117DC7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17DC7">
              <w:rPr>
                <w:sz w:val="28"/>
                <w:szCs w:val="28"/>
                <w:lang w:eastAsia="uk-UA"/>
              </w:rPr>
              <w:t>Кількість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наданих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послуг</w:t>
            </w:r>
            <w:proofErr w:type="spellEnd"/>
          </w:p>
        </w:tc>
        <w:tc>
          <w:tcPr>
            <w:tcW w:w="3119" w:type="dxa"/>
            <w:vAlign w:val="center"/>
          </w:tcPr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F512E1" w:rsidRDefault="0081523A" w:rsidP="00294856">
            <w:pPr>
              <w:ind w:hanging="17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4 500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117DC7" w:rsidRPr="00117DC7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17DC7">
              <w:rPr>
                <w:sz w:val="28"/>
                <w:szCs w:val="28"/>
                <w:lang w:eastAsia="uk-UA"/>
              </w:rPr>
              <w:t>Надходження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спецфонду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надання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послуг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тис.грн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119" w:type="dxa"/>
            <w:vAlign w:val="center"/>
          </w:tcPr>
          <w:p w:rsidR="00117DC7" w:rsidRPr="00F512E1" w:rsidRDefault="0081523A" w:rsidP="00294856">
            <w:pPr>
              <w:ind w:hanging="17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1 109,90</w:t>
            </w:r>
          </w:p>
        </w:tc>
      </w:tr>
      <w:tr w:rsidR="00117DC7" w:rsidRPr="00117DC7" w:rsidTr="00F512E1">
        <w:trPr>
          <w:trHeight w:val="758"/>
        </w:trPr>
        <w:tc>
          <w:tcPr>
            <w:tcW w:w="5812" w:type="dxa"/>
            <w:vAlign w:val="center"/>
          </w:tcPr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*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Розмір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коштів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 час,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що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витрачатиметься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суб’єктами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фізичними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особами,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пов’язаними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виконанням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вимог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акта*</w:t>
            </w:r>
          </w:p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**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Рівень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поінформованості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суб’єктів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господарюваня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фізичних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осіб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основних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положень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акту</w:t>
            </w:r>
          </w:p>
        </w:tc>
        <w:tc>
          <w:tcPr>
            <w:tcW w:w="3119" w:type="dxa"/>
            <w:vAlign w:val="center"/>
          </w:tcPr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–</w:t>
            </w:r>
          </w:p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100%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D34529" w:rsidRDefault="00D34529" w:rsidP="00294856">
            <w:pPr>
              <w:ind w:firstLine="709"/>
              <w:rPr>
                <w:sz w:val="28"/>
                <w:szCs w:val="28"/>
                <w:lang w:eastAsia="uk-UA"/>
              </w:rPr>
            </w:pPr>
          </w:p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 xml:space="preserve">КНП </w:t>
            </w:r>
            <w:r w:rsidR="00D34529">
              <w:rPr>
                <w:sz w:val="28"/>
                <w:szCs w:val="28"/>
                <w:lang w:val="uk-UA" w:eastAsia="uk-UA"/>
              </w:rPr>
              <w:t>«</w:t>
            </w:r>
            <w:r w:rsidRPr="00117DC7">
              <w:rPr>
                <w:sz w:val="28"/>
                <w:szCs w:val="28"/>
                <w:lang w:eastAsia="uk-UA"/>
              </w:rPr>
              <w:t>МКПЦ ІФ МР</w:t>
            </w:r>
            <w:r w:rsidR="00D34529">
              <w:rPr>
                <w:sz w:val="28"/>
                <w:szCs w:val="28"/>
                <w:lang w:val="uk-UA" w:eastAsia="uk-UA"/>
              </w:rPr>
              <w:t>»</w:t>
            </w:r>
            <w:r w:rsidRPr="00117DC7">
              <w:rPr>
                <w:sz w:val="28"/>
                <w:szCs w:val="28"/>
                <w:lang w:eastAsia="uk-UA"/>
              </w:rPr>
              <w:t>:</w:t>
            </w:r>
          </w:p>
          <w:p w:rsidR="00117DC7" w:rsidRPr="00117DC7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17DC7">
              <w:rPr>
                <w:sz w:val="28"/>
                <w:szCs w:val="28"/>
                <w:lang w:eastAsia="uk-UA"/>
              </w:rPr>
              <w:t>Кількість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наданих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послуг</w:t>
            </w:r>
            <w:proofErr w:type="spellEnd"/>
          </w:p>
        </w:tc>
        <w:tc>
          <w:tcPr>
            <w:tcW w:w="3119" w:type="dxa"/>
            <w:vAlign w:val="center"/>
          </w:tcPr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F512E1" w:rsidRDefault="0081523A" w:rsidP="00294856">
            <w:pPr>
              <w:ind w:hanging="17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6 396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117DC7" w:rsidRPr="00117DC7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17DC7">
              <w:rPr>
                <w:sz w:val="28"/>
                <w:szCs w:val="28"/>
                <w:lang w:eastAsia="uk-UA"/>
              </w:rPr>
              <w:lastRenderedPageBreak/>
              <w:t>Надходження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спецфонду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надання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послуг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тис.грн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119" w:type="dxa"/>
            <w:vAlign w:val="center"/>
          </w:tcPr>
          <w:p w:rsidR="00117DC7" w:rsidRPr="00117DC7" w:rsidRDefault="0081523A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2 912,8</w:t>
            </w:r>
            <w:r w:rsidR="00117DC7" w:rsidRPr="00117DC7">
              <w:rPr>
                <w:sz w:val="28"/>
                <w:szCs w:val="28"/>
                <w:lang w:eastAsia="uk-UA"/>
              </w:rPr>
              <w:t xml:space="preserve"> 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*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Розмір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коштів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 час,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що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витрачатиметься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суб’єктами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фізичними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особами,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пов’язаними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виконанням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вимог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акта*</w:t>
            </w:r>
          </w:p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**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Рівень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поінформованості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суб’єктів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фізичних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осіб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осовних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положень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акту</w:t>
            </w:r>
          </w:p>
        </w:tc>
        <w:tc>
          <w:tcPr>
            <w:tcW w:w="3119" w:type="dxa"/>
            <w:vAlign w:val="center"/>
          </w:tcPr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–</w:t>
            </w:r>
          </w:p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100%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8A1FFC" w:rsidRDefault="008A1FFC" w:rsidP="00294856">
            <w:pPr>
              <w:rPr>
                <w:sz w:val="28"/>
                <w:szCs w:val="28"/>
                <w:lang w:eastAsia="uk-UA"/>
              </w:rPr>
            </w:pPr>
          </w:p>
          <w:p w:rsidR="00117DC7" w:rsidRPr="00117DC7" w:rsidRDefault="00117DC7" w:rsidP="00294856">
            <w:pPr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 xml:space="preserve">КНП </w:t>
            </w:r>
            <w:r w:rsidR="00D34529">
              <w:rPr>
                <w:sz w:val="28"/>
                <w:szCs w:val="28"/>
                <w:lang w:val="uk-UA" w:eastAsia="uk-UA"/>
              </w:rPr>
              <w:t>«</w:t>
            </w:r>
            <w:r w:rsidRPr="00117DC7">
              <w:rPr>
                <w:sz w:val="28"/>
                <w:szCs w:val="28"/>
                <w:lang w:eastAsia="uk-UA"/>
              </w:rPr>
              <w:t>ЦПМ КДД ІФ МР</w:t>
            </w:r>
            <w:r w:rsidR="00D34529">
              <w:rPr>
                <w:sz w:val="28"/>
                <w:szCs w:val="28"/>
                <w:lang w:val="uk-UA" w:eastAsia="uk-UA"/>
              </w:rPr>
              <w:t>»</w:t>
            </w:r>
            <w:r w:rsidRPr="00117DC7">
              <w:rPr>
                <w:sz w:val="28"/>
                <w:szCs w:val="28"/>
                <w:lang w:eastAsia="uk-UA"/>
              </w:rPr>
              <w:t>:</w:t>
            </w:r>
          </w:p>
          <w:p w:rsidR="00117DC7" w:rsidRPr="00117DC7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17DC7">
              <w:rPr>
                <w:sz w:val="28"/>
                <w:szCs w:val="28"/>
                <w:lang w:eastAsia="uk-UA"/>
              </w:rPr>
              <w:t>Кількість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наданих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послуг</w:t>
            </w:r>
            <w:proofErr w:type="spellEnd"/>
          </w:p>
        </w:tc>
        <w:tc>
          <w:tcPr>
            <w:tcW w:w="3119" w:type="dxa"/>
            <w:vAlign w:val="center"/>
          </w:tcPr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F512E1" w:rsidRDefault="002878AE" w:rsidP="00294856">
            <w:pPr>
              <w:ind w:hanging="17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17 892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117DC7" w:rsidRPr="00117DC7" w:rsidRDefault="00117DC7" w:rsidP="00D34529">
            <w:pPr>
              <w:rPr>
                <w:sz w:val="28"/>
                <w:szCs w:val="28"/>
                <w:lang w:eastAsia="uk-UA"/>
              </w:rPr>
            </w:pPr>
            <w:proofErr w:type="spellStart"/>
            <w:r w:rsidRPr="00117DC7">
              <w:rPr>
                <w:sz w:val="28"/>
                <w:szCs w:val="28"/>
                <w:lang w:eastAsia="uk-UA"/>
              </w:rPr>
              <w:t>Надходження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до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спецфонду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від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надання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платних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послуг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тис.грн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>.</w:t>
            </w:r>
          </w:p>
        </w:tc>
        <w:tc>
          <w:tcPr>
            <w:tcW w:w="3119" w:type="dxa"/>
            <w:vAlign w:val="center"/>
          </w:tcPr>
          <w:p w:rsidR="00117DC7" w:rsidRPr="00F512E1" w:rsidRDefault="002878AE" w:rsidP="00294856">
            <w:pPr>
              <w:ind w:hanging="17"/>
              <w:jc w:val="center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4 374,60</w:t>
            </w:r>
          </w:p>
        </w:tc>
      </w:tr>
      <w:tr w:rsidR="00117DC7" w:rsidRPr="00117DC7" w:rsidTr="00F512E1">
        <w:tc>
          <w:tcPr>
            <w:tcW w:w="5812" w:type="dxa"/>
            <w:vAlign w:val="center"/>
          </w:tcPr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*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Розмір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коштів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 час,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що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витрачатиметься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суб’єктами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фізичними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особами,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пов’язаними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виконанням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вимог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акта*</w:t>
            </w:r>
          </w:p>
          <w:p w:rsidR="00117DC7" w:rsidRPr="00117DC7" w:rsidRDefault="00117DC7" w:rsidP="00294856">
            <w:pPr>
              <w:ind w:firstLine="709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**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Рівень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поінформованості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суб’єктів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господарювання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та/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або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фізичних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осіб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з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основних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117DC7">
              <w:rPr>
                <w:sz w:val="28"/>
                <w:szCs w:val="28"/>
                <w:lang w:eastAsia="uk-UA"/>
              </w:rPr>
              <w:t>положень</w:t>
            </w:r>
            <w:proofErr w:type="spellEnd"/>
            <w:r w:rsidRPr="00117DC7">
              <w:rPr>
                <w:sz w:val="28"/>
                <w:szCs w:val="28"/>
                <w:lang w:eastAsia="uk-UA"/>
              </w:rPr>
              <w:t xml:space="preserve"> акту                                                                                                    </w:t>
            </w:r>
          </w:p>
        </w:tc>
        <w:tc>
          <w:tcPr>
            <w:tcW w:w="3119" w:type="dxa"/>
            <w:vAlign w:val="center"/>
          </w:tcPr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–</w:t>
            </w:r>
          </w:p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</w:p>
          <w:p w:rsidR="00117DC7" w:rsidRPr="00117DC7" w:rsidRDefault="00117DC7" w:rsidP="00294856">
            <w:pPr>
              <w:ind w:hanging="17"/>
              <w:jc w:val="center"/>
              <w:rPr>
                <w:sz w:val="28"/>
                <w:szCs w:val="28"/>
                <w:lang w:eastAsia="uk-UA"/>
              </w:rPr>
            </w:pPr>
            <w:r w:rsidRPr="00117DC7">
              <w:rPr>
                <w:sz w:val="28"/>
                <w:szCs w:val="28"/>
                <w:lang w:eastAsia="uk-UA"/>
              </w:rPr>
              <w:t>100%</w:t>
            </w:r>
          </w:p>
        </w:tc>
      </w:tr>
    </w:tbl>
    <w:p w:rsidR="0081523A" w:rsidRDefault="0081523A" w:rsidP="00117DC7">
      <w:pPr>
        <w:ind w:firstLine="708"/>
        <w:jc w:val="both"/>
        <w:rPr>
          <w:sz w:val="28"/>
          <w:szCs w:val="28"/>
          <w:lang w:eastAsia="uk-UA"/>
        </w:rPr>
      </w:pPr>
    </w:p>
    <w:p w:rsidR="00117DC7" w:rsidRPr="00117DC7" w:rsidRDefault="00117DC7" w:rsidP="00117DC7">
      <w:pPr>
        <w:ind w:firstLine="708"/>
        <w:jc w:val="both"/>
        <w:rPr>
          <w:sz w:val="28"/>
          <w:szCs w:val="28"/>
          <w:lang w:eastAsia="uk-UA"/>
        </w:rPr>
      </w:pPr>
      <w:proofErr w:type="spellStart"/>
      <w:r w:rsidRPr="00117DC7">
        <w:rPr>
          <w:sz w:val="28"/>
          <w:szCs w:val="28"/>
          <w:lang w:eastAsia="uk-UA"/>
        </w:rPr>
        <w:t>Прийняття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рішення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виконавчим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комітетом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Івано-Франківської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міської</w:t>
      </w:r>
      <w:proofErr w:type="spellEnd"/>
      <w:r w:rsidRPr="00117DC7">
        <w:rPr>
          <w:sz w:val="28"/>
          <w:szCs w:val="28"/>
          <w:lang w:eastAsia="uk-UA"/>
        </w:rPr>
        <w:t xml:space="preserve"> ради </w:t>
      </w:r>
      <w:r w:rsidRPr="00117DC7">
        <w:rPr>
          <w:sz w:val="28"/>
        </w:rPr>
        <w:t xml:space="preserve">«Про </w:t>
      </w:r>
      <w:proofErr w:type="spellStart"/>
      <w:r w:rsidRPr="00117DC7">
        <w:rPr>
          <w:sz w:val="28"/>
        </w:rPr>
        <w:t>затвердження</w:t>
      </w:r>
      <w:proofErr w:type="spellEnd"/>
      <w:r w:rsidRPr="00117DC7">
        <w:rPr>
          <w:sz w:val="28"/>
        </w:rPr>
        <w:t xml:space="preserve"> </w:t>
      </w:r>
      <w:proofErr w:type="spellStart"/>
      <w:r w:rsidRPr="00117DC7">
        <w:rPr>
          <w:sz w:val="28"/>
        </w:rPr>
        <w:t>переліку</w:t>
      </w:r>
      <w:proofErr w:type="spellEnd"/>
      <w:r w:rsidRPr="00117DC7">
        <w:rPr>
          <w:sz w:val="28"/>
        </w:rPr>
        <w:t xml:space="preserve"> і </w:t>
      </w:r>
      <w:proofErr w:type="spellStart"/>
      <w:r w:rsidRPr="00117DC7">
        <w:rPr>
          <w:sz w:val="28"/>
        </w:rPr>
        <w:t>тарифів</w:t>
      </w:r>
      <w:proofErr w:type="spellEnd"/>
      <w:r w:rsidRPr="00117DC7">
        <w:rPr>
          <w:sz w:val="28"/>
        </w:rPr>
        <w:t xml:space="preserve"> на </w:t>
      </w:r>
      <w:proofErr w:type="spellStart"/>
      <w:r w:rsidRPr="00117DC7">
        <w:rPr>
          <w:sz w:val="28"/>
        </w:rPr>
        <w:t>платні</w:t>
      </w:r>
      <w:proofErr w:type="spellEnd"/>
      <w:r w:rsidRPr="00117DC7">
        <w:rPr>
          <w:sz w:val="28"/>
        </w:rPr>
        <w:t xml:space="preserve"> </w:t>
      </w:r>
      <w:proofErr w:type="spellStart"/>
      <w:r w:rsidRPr="00117DC7">
        <w:rPr>
          <w:sz w:val="28"/>
        </w:rPr>
        <w:t>медичні</w:t>
      </w:r>
      <w:proofErr w:type="spellEnd"/>
      <w:r w:rsidRPr="00117DC7">
        <w:rPr>
          <w:sz w:val="28"/>
        </w:rPr>
        <w:t xml:space="preserve"> </w:t>
      </w:r>
      <w:proofErr w:type="spellStart"/>
      <w:r w:rsidRPr="00117DC7">
        <w:rPr>
          <w:sz w:val="28"/>
        </w:rPr>
        <w:t>послуги</w:t>
      </w:r>
      <w:proofErr w:type="spellEnd"/>
      <w:r w:rsidRPr="00117DC7">
        <w:rPr>
          <w:sz w:val="28"/>
        </w:rPr>
        <w:t xml:space="preserve"> </w:t>
      </w:r>
      <w:r w:rsidR="0092574C" w:rsidRPr="0092574C">
        <w:rPr>
          <w:sz w:val="28"/>
          <w:lang w:val="uk-UA"/>
        </w:rPr>
        <w:t xml:space="preserve">у комунальних некомерційних підприємствах </w:t>
      </w:r>
      <w:proofErr w:type="spellStart"/>
      <w:r w:rsidRPr="00117DC7">
        <w:rPr>
          <w:sz w:val="28"/>
        </w:rPr>
        <w:t>охорони</w:t>
      </w:r>
      <w:proofErr w:type="spellEnd"/>
      <w:r w:rsidRPr="00117DC7">
        <w:rPr>
          <w:sz w:val="28"/>
        </w:rPr>
        <w:t xml:space="preserve"> </w:t>
      </w:r>
      <w:proofErr w:type="spellStart"/>
      <w:r w:rsidRPr="00117DC7">
        <w:rPr>
          <w:sz w:val="28"/>
        </w:rPr>
        <w:t>здоров’я</w:t>
      </w:r>
      <w:proofErr w:type="spellEnd"/>
      <w:r w:rsidRPr="00117DC7">
        <w:rPr>
          <w:sz w:val="28"/>
        </w:rPr>
        <w:t xml:space="preserve"> </w:t>
      </w:r>
      <w:proofErr w:type="spellStart"/>
      <w:r w:rsidRPr="00117DC7">
        <w:rPr>
          <w:sz w:val="28"/>
        </w:rPr>
        <w:t>Івано-Франківської</w:t>
      </w:r>
      <w:proofErr w:type="spellEnd"/>
      <w:r w:rsidRPr="00117DC7">
        <w:rPr>
          <w:sz w:val="28"/>
        </w:rPr>
        <w:t xml:space="preserve"> </w:t>
      </w:r>
      <w:proofErr w:type="spellStart"/>
      <w:r w:rsidRPr="00117DC7">
        <w:rPr>
          <w:sz w:val="28"/>
        </w:rPr>
        <w:t>міської</w:t>
      </w:r>
      <w:proofErr w:type="spellEnd"/>
      <w:r w:rsidRPr="00117DC7">
        <w:rPr>
          <w:sz w:val="28"/>
        </w:rPr>
        <w:t xml:space="preserve"> ради» </w:t>
      </w:r>
      <w:r w:rsidR="008901DE">
        <w:rPr>
          <w:sz w:val="28"/>
          <w:lang w:val="uk-UA"/>
        </w:rPr>
        <w:t>допоможе забезпечити</w:t>
      </w:r>
      <w:r w:rsidRPr="00117DC7">
        <w:rPr>
          <w:sz w:val="28"/>
          <w:szCs w:val="28"/>
          <w:lang w:eastAsia="uk-UA"/>
        </w:rPr>
        <w:t xml:space="preserve"> </w:t>
      </w:r>
      <w:r w:rsidR="008901DE">
        <w:rPr>
          <w:sz w:val="28"/>
          <w:szCs w:val="28"/>
          <w:lang w:val="uk-UA" w:eastAsia="uk-UA"/>
        </w:rPr>
        <w:t xml:space="preserve">фінансову </w:t>
      </w:r>
      <w:proofErr w:type="spellStart"/>
      <w:r w:rsidR="008901DE" w:rsidRPr="00117DC7">
        <w:rPr>
          <w:sz w:val="28"/>
          <w:szCs w:val="28"/>
          <w:lang w:eastAsia="uk-UA"/>
        </w:rPr>
        <w:t>стабільн</w:t>
      </w:r>
      <w:r w:rsidR="008901DE">
        <w:rPr>
          <w:sz w:val="28"/>
          <w:szCs w:val="28"/>
          <w:lang w:val="uk-UA" w:eastAsia="uk-UA"/>
        </w:rPr>
        <w:t>ість</w:t>
      </w:r>
      <w:proofErr w:type="spellEnd"/>
      <w:r w:rsidR="008901DE">
        <w:rPr>
          <w:sz w:val="28"/>
          <w:szCs w:val="28"/>
          <w:lang w:val="uk-UA"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закладів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охорони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здоров’я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міської</w:t>
      </w:r>
      <w:proofErr w:type="spellEnd"/>
      <w:r w:rsidR="008901DE">
        <w:rPr>
          <w:sz w:val="28"/>
          <w:szCs w:val="28"/>
          <w:lang w:val="uk-UA" w:eastAsia="uk-UA"/>
        </w:rPr>
        <w:t xml:space="preserve"> ради, розширить спектр та </w:t>
      </w:r>
      <w:r w:rsidRPr="00117DC7">
        <w:rPr>
          <w:sz w:val="28"/>
          <w:szCs w:val="28"/>
          <w:lang w:eastAsia="uk-UA"/>
        </w:rPr>
        <w:t>як</w:t>
      </w:r>
      <w:r w:rsidR="008901DE">
        <w:rPr>
          <w:sz w:val="28"/>
          <w:szCs w:val="28"/>
          <w:lang w:val="uk-UA" w:eastAsia="uk-UA"/>
        </w:rPr>
        <w:t>і</w:t>
      </w:r>
      <w:r w:rsidRPr="00117DC7">
        <w:rPr>
          <w:sz w:val="28"/>
          <w:szCs w:val="28"/>
          <w:lang w:eastAsia="uk-UA"/>
        </w:rPr>
        <w:t>с</w:t>
      </w:r>
      <w:proofErr w:type="spellStart"/>
      <w:r w:rsidR="008901DE">
        <w:rPr>
          <w:sz w:val="28"/>
          <w:szCs w:val="28"/>
          <w:lang w:val="uk-UA" w:eastAsia="uk-UA"/>
        </w:rPr>
        <w:t>ть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медични</w:t>
      </w:r>
      <w:proofErr w:type="spellEnd"/>
      <w:r w:rsidR="008901DE">
        <w:rPr>
          <w:sz w:val="28"/>
          <w:szCs w:val="28"/>
          <w:lang w:val="uk-UA" w:eastAsia="uk-UA"/>
        </w:rPr>
        <w:t>х</w:t>
      </w:r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послуг</w:t>
      </w:r>
      <w:proofErr w:type="spellEnd"/>
      <w:r w:rsidRPr="00117DC7">
        <w:rPr>
          <w:sz w:val="28"/>
          <w:szCs w:val="28"/>
          <w:lang w:eastAsia="uk-UA"/>
        </w:rPr>
        <w:t xml:space="preserve"> за </w:t>
      </w:r>
      <w:proofErr w:type="spellStart"/>
      <w:r w:rsidRPr="00117DC7">
        <w:rPr>
          <w:sz w:val="28"/>
          <w:szCs w:val="28"/>
          <w:lang w:eastAsia="uk-UA"/>
        </w:rPr>
        <w:t>економічно</w:t>
      </w:r>
      <w:proofErr w:type="spellEnd"/>
      <w:r w:rsidRPr="00117DC7">
        <w:rPr>
          <w:sz w:val="28"/>
          <w:szCs w:val="28"/>
          <w:lang w:eastAsia="uk-UA"/>
        </w:rPr>
        <w:t xml:space="preserve"> </w:t>
      </w:r>
      <w:proofErr w:type="spellStart"/>
      <w:r w:rsidRPr="00117DC7">
        <w:rPr>
          <w:sz w:val="28"/>
          <w:szCs w:val="28"/>
          <w:lang w:eastAsia="uk-UA"/>
        </w:rPr>
        <w:t>обґрунтованими</w:t>
      </w:r>
      <w:proofErr w:type="spellEnd"/>
      <w:r w:rsidRPr="00117DC7">
        <w:rPr>
          <w:sz w:val="28"/>
          <w:szCs w:val="28"/>
          <w:lang w:eastAsia="uk-UA"/>
        </w:rPr>
        <w:t xml:space="preserve"> тарифами.</w:t>
      </w:r>
    </w:p>
    <w:p w:rsidR="00117DC7" w:rsidRDefault="00117DC7" w:rsidP="00117DC7">
      <w:pPr>
        <w:shd w:val="clear" w:color="auto" w:fill="FFFFFF"/>
        <w:ind w:firstLine="709"/>
        <w:rPr>
          <w:sz w:val="28"/>
          <w:szCs w:val="28"/>
          <w:lang w:eastAsia="uk-UA"/>
        </w:rPr>
      </w:pPr>
    </w:p>
    <w:p w:rsidR="008901DE" w:rsidRDefault="008901DE" w:rsidP="00117DC7">
      <w:pPr>
        <w:shd w:val="clear" w:color="auto" w:fill="FFFFFF"/>
        <w:ind w:firstLine="709"/>
        <w:rPr>
          <w:sz w:val="28"/>
          <w:szCs w:val="28"/>
          <w:lang w:eastAsia="uk-UA"/>
        </w:rPr>
      </w:pPr>
    </w:p>
    <w:p w:rsidR="008901DE" w:rsidRPr="00117DC7" w:rsidRDefault="008901DE" w:rsidP="00117DC7">
      <w:pPr>
        <w:shd w:val="clear" w:color="auto" w:fill="FFFFFF"/>
        <w:ind w:firstLine="709"/>
        <w:rPr>
          <w:sz w:val="28"/>
          <w:szCs w:val="28"/>
          <w:lang w:eastAsia="uk-UA"/>
        </w:rPr>
      </w:pPr>
    </w:p>
    <w:p w:rsidR="00117DC7" w:rsidRPr="00117DC7" w:rsidRDefault="00117DC7" w:rsidP="00117DC7">
      <w:pPr>
        <w:shd w:val="clear" w:color="auto" w:fill="FFFFFF"/>
        <w:rPr>
          <w:bCs/>
          <w:sz w:val="28"/>
          <w:szCs w:val="28"/>
          <w:lang w:eastAsia="uk-UA"/>
        </w:rPr>
      </w:pPr>
      <w:r w:rsidRPr="00117DC7">
        <w:rPr>
          <w:bCs/>
          <w:sz w:val="28"/>
          <w:szCs w:val="28"/>
          <w:lang w:eastAsia="uk-UA"/>
        </w:rPr>
        <w:t xml:space="preserve">Начальник </w:t>
      </w:r>
      <w:proofErr w:type="spellStart"/>
      <w:r w:rsidRPr="00117DC7">
        <w:rPr>
          <w:bCs/>
          <w:sz w:val="28"/>
          <w:szCs w:val="28"/>
          <w:lang w:eastAsia="uk-UA"/>
        </w:rPr>
        <w:t>управління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охорони</w:t>
      </w:r>
      <w:proofErr w:type="spellEnd"/>
      <w:r w:rsidRPr="00117DC7">
        <w:rPr>
          <w:bCs/>
          <w:sz w:val="28"/>
          <w:szCs w:val="28"/>
          <w:lang w:eastAsia="uk-UA"/>
        </w:rPr>
        <w:t xml:space="preserve"> </w:t>
      </w:r>
      <w:proofErr w:type="spellStart"/>
      <w:r w:rsidRPr="00117DC7">
        <w:rPr>
          <w:bCs/>
          <w:sz w:val="28"/>
          <w:szCs w:val="28"/>
          <w:lang w:eastAsia="uk-UA"/>
        </w:rPr>
        <w:t>здоров’я</w:t>
      </w:r>
      <w:proofErr w:type="spellEnd"/>
    </w:p>
    <w:p w:rsidR="009D18A4" w:rsidRPr="00117DC7" w:rsidRDefault="00117DC7" w:rsidP="00117DC7">
      <w:pPr>
        <w:shd w:val="clear" w:color="auto" w:fill="FFFFFF"/>
        <w:rPr>
          <w:noProof/>
          <w:sz w:val="28"/>
          <w:lang w:val="uk-UA"/>
        </w:rPr>
      </w:pPr>
      <w:proofErr w:type="spellStart"/>
      <w:r w:rsidRPr="00117DC7">
        <w:rPr>
          <w:bCs/>
          <w:sz w:val="28"/>
          <w:szCs w:val="28"/>
          <w:lang w:eastAsia="uk-UA"/>
        </w:rPr>
        <w:t>Івано-Ф</w:t>
      </w:r>
      <w:r w:rsidR="004E66E7">
        <w:rPr>
          <w:bCs/>
          <w:sz w:val="28"/>
          <w:szCs w:val="28"/>
          <w:lang w:eastAsia="uk-UA"/>
        </w:rPr>
        <w:t>ранківської</w:t>
      </w:r>
      <w:proofErr w:type="spellEnd"/>
      <w:r w:rsidR="004E66E7">
        <w:rPr>
          <w:bCs/>
          <w:sz w:val="28"/>
          <w:szCs w:val="28"/>
          <w:lang w:eastAsia="uk-UA"/>
        </w:rPr>
        <w:t xml:space="preserve"> </w:t>
      </w:r>
      <w:proofErr w:type="spellStart"/>
      <w:r w:rsidR="004E66E7">
        <w:rPr>
          <w:bCs/>
          <w:sz w:val="28"/>
          <w:szCs w:val="28"/>
          <w:lang w:eastAsia="uk-UA"/>
        </w:rPr>
        <w:t>міської</w:t>
      </w:r>
      <w:proofErr w:type="spellEnd"/>
      <w:r w:rsidR="004E66E7">
        <w:rPr>
          <w:bCs/>
          <w:sz w:val="28"/>
          <w:szCs w:val="28"/>
          <w:lang w:eastAsia="uk-UA"/>
        </w:rPr>
        <w:t xml:space="preserve"> ради</w:t>
      </w:r>
      <w:r w:rsidR="004E66E7">
        <w:rPr>
          <w:bCs/>
          <w:sz w:val="28"/>
          <w:szCs w:val="28"/>
          <w:lang w:eastAsia="uk-UA"/>
        </w:rPr>
        <w:tab/>
      </w:r>
      <w:r w:rsidR="004E66E7">
        <w:rPr>
          <w:bCs/>
          <w:sz w:val="28"/>
          <w:szCs w:val="28"/>
          <w:lang w:eastAsia="uk-UA"/>
        </w:rPr>
        <w:tab/>
      </w:r>
      <w:r w:rsidR="004E66E7">
        <w:rPr>
          <w:bCs/>
          <w:sz w:val="28"/>
          <w:szCs w:val="28"/>
          <w:lang w:eastAsia="uk-UA"/>
        </w:rPr>
        <w:tab/>
      </w:r>
      <w:r w:rsidR="008109EC">
        <w:rPr>
          <w:bCs/>
          <w:sz w:val="28"/>
          <w:szCs w:val="28"/>
          <w:lang w:val="uk-UA" w:eastAsia="uk-UA"/>
        </w:rPr>
        <w:t xml:space="preserve">             </w:t>
      </w:r>
      <w:r w:rsidR="004E66E7">
        <w:rPr>
          <w:bCs/>
          <w:sz w:val="28"/>
          <w:szCs w:val="28"/>
          <w:lang w:eastAsia="uk-UA"/>
        </w:rPr>
        <w:t xml:space="preserve">  </w:t>
      </w:r>
      <w:r w:rsidR="004E66E7">
        <w:rPr>
          <w:bCs/>
          <w:sz w:val="28"/>
          <w:szCs w:val="28"/>
          <w:lang w:val="uk-UA" w:eastAsia="uk-UA"/>
        </w:rPr>
        <w:t>Алла ВАЦЕБА</w:t>
      </w:r>
      <w:r w:rsidRPr="00117DC7">
        <w:rPr>
          <w:bCs/>
          <w:sz w:val="28"/>
          <w:szCs w:val="28"/>
          <w:lang w:eastAsia="uk-UA"/>
        </w:rPr>
        <w:t xml:space="preserve"> </w:t>
      </w:r>
      <w:r w:rsidRPr="00117DC7">
        <w:rPr>
          <w:sz w:val="28"/>
          <w:szCs w:val="28"/>
          <w:lang w:eastAsia="uk-UA"/>
        </w:rPr>
        <w:t> </w:t>
      </w:r>
    </w:p>
    <w:sectPr w:rsidR="009D18A4" w:rsidRPr="00117DC7" w:rsidSect="00FB15C2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B0F9F"/>
    <w:multiLevelType w:val="hybridMultilevel"/>
    <w:tmpl w:val="59CC3F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E6186"/>
    <w:multiLevelType w:val="hybridMultilevel"/>
    <w:tmpl w:val="07966E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647C7D"/>
    <w:multiLevelType w:val="hybridMultilevel"/>
    <w:tmpl w:val="7724176C"/>
    <w:lvl w:ilvl="0" w:tplc="24821C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D2D5199"/>
    <w:multiLevelType w:val="hybridMultilevel"/>
    <w:tmpl w:val="D01662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327E9"/>
    <w:multiLevelType w:val="hybridMultilevel"/>
    <w:tmpl w:val="AAFE7AC8"/>
    <w:lvl w:ilvl="0" w:tplc="D1C8609C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A75082C"/>
    <w:multiLevelType w:val="hybridMultilevel"/>
    <w:tmpl w:val="91609B90"/>
    <w:lvl w:ilvl="0" w:tplc="4BAC587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68240D46"/>
    <w:multiLevelType w:val="hybridMultilevel"/>
    <w:tmpl w:val="CDE8F796"/>
    <w:lvl w:ilvl="0" w:tplc="E02201F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027AC5"/>
    <w:multiLevelType w:val="hybridMultilevel"/>
    <w:tmpl w:val="F030E90E"/>
    <w:lvl w:ilvl="0" w:tplc="B634994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702C1368"/>
    <w:multiLevelType w:val="hybridMultilevel"/>
    <w:tmpl w:val="2DD21A14"/>
    <w:lvl w:ilvl="0" w:tplc="4BAC58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7A2765"/>
    <w:multiLevelType w:val="multilevel"/>
    <w:tmpl w:val="2922650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9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6FB8"/>
    <w:rsid w:val="0000406F"/>
    <w:rsid w:val="0002062D"/>
    <w:rsid w:val="00024C05"/>
    <w:rsid w:val="000360F6"/>
    <w:rsid w:val="00044345"/>
    <w:rsid w:val="000462AA"/>
    <w:rsid w:val="00046B55"/>
    <w:rsid w:val="000555A3"/>
    <w:rsid w:val="0005664D"/>
    <w:rsid w:val="000662AC"/>
    <w:rsid w:val="00077648"/>
    <w:rsid w:val="000857B9"/>
    <w:rsid w:val="00085E4A"/>
    <w:rsid w:val="000864D7"/>
    <w:rsid w:val="000A00C2"/>
    <w:rsid w:val="000A268F"/>
    <w:rsid w:val="000A572A"/>
    <w:rsid w:val="000C2342"/>
    <w:rsid w:val="000C6370"/>
    <w:rsid w:val="000E631F"/>
    <w:rsid w:val="000F0F4C"/>
    <w:rsid w:val="00101655"/>
    <w:rsid w:val="001021A6"/>
    <w:rsid w:val="00113850"/>
    <w:rsid w:val="00117DC7"/>
    <w:rsid w:val="00127E9C"/>
    <w:rsid w:val="001311D1"/>
    <w:rsid w:val="00134218"/>
    <w:rsid w:val="00140446"/>
    <w:rsid w:val="00144006"/>
    <w:rsid w:val="00147325"/>
    <w:rsid w:val="00150726"/>
    <w:rsid w:val="0015149D"/>
    <w:rsid w:val="00155004"/>
    <w:rsid w:val="00157FF1"/>
    <w:rsid w:val="001614BA"/>
    <w:rsid w:val="001728D3"/>
    <w:rsid w:val="0018557A"/>
    <w:rsid w:val="00192605"/>
    <w:rsid w:val="001A39C5"/>
    <w:rsid w:val="001A6D8B"/>
    <w:rsid w:val="001C1FCF"/>
    <w:rsid w:val="001D3885"/>
    <w:rsid w:val="001F1C74"/>
    <w:rsid w:val="001F27CE"/>
    <w:rsid w:val="001F4076"/>
    <w:rsid w:val="001F7D7A"/>
    <w:rsid w:val="00200FEF"/>
    <w:rsid w:val="00206F6D"/>
    <w:rsid w:val="00211EB5"/>
    <w:rsid w:val="002443A6"/>
    <w:rsid w:val="00244E79"/>
    <w:rsid w:val="00250B5B"/>
    <w:rsid w:val="00271059"/>
    <w:rsid w:val="002878AE"/>
    <w:rsid w:val="00287AE9"/>
    <w:rsid w:val="002A5C0E"/>
    <w:rsid w:val="002C1C76"/>
    <w:rsid w:val="002E32B2"/>
    <w:rsid w:val="002F2522"/>
    <w:rsid w:val="002F3B5C"/>
    <w:rsid w:val="00311218"/>
    <w:rsid w:val="00314D6C"/>
    <w:rsid w:val="003240A5"/>
    <w:rsid w:val="0033230F"/>
    <w:rsid w:val="00332C03"/>
    <w:rsid w:val="00337D1F"/>
    <w:rsid w:val="00347154"/>
    <w:rsid w:val="00355C88"/>
    <w:rsid w:val="00366B89"/>
    <w:rsid w:val="00371BAE"/>
    <w:rsid w:val="00375103"/>
    <w:rsid w:val="003B07DA"/>
    <w:rsid w:val="003D01AA"/>
    <w:rsid w:val="003D17E2"/>
    <w:rsid w:val="003D6370"/>
    <w:rsid w:val="003D691E"/>
    <w:rsid w:val="004101CE"/>
    <w:rsid w:val="00415CDA"/>
    <w:rsid w:val="0041771D"/>
    <w:rsid w:val="00434355"/>
    <w:rsid w:val="00452751"/>
    <w:rsid w:val="004536AB"/>
    <w:rsid w:val="004548EC"/>
    <w:rsid w:val="00464CF5"/>
    <w:rsid w:val="004658AC"/>
    <w:rsid w:val="004713AF"/>
    <w:rsid w:val="00472CA0"/>
    <w:rsid w:val="004739BA"/>
    <w:rsid w:val="00481285"/>
    <w:rsid w:val="00481F9E"/>
    <w:rsid w:val="0049053A"/>
    <w:rsid w:val="00491C2F"/>
    <w:rsid w:val="004A2643"/>
    <w:rsid w:val="004A29D8"/>
    <w:rsid w:val="004A2FA5"/>
    <w:rsid w:val="004A50E4"/>
    <w:rsid w:val="004D35CA"/>
    <w:rsid w:val="004D6316"/>
    <w:rsid w:val="004E0B0F"/>
    <w:rsid w:val="004E1DDB"/>
    <w:rsid w:val="004E20FB"/>
    <w:rsid w:val="004E66E7"/>
    <w:rsid w:val="004F3325"/>
    <w:rsid w:val="004F3E85"/>
    <w:rsid w:val="004F6FB8"/>
    <w:rsid w:val="00515E56"/>
    <w:rsid w:val="00521C78"/>
    <w:rsid w:val="00547CE2"/>
    <w:rsid w:val="00563097"/>
    <w:rsid w:val="00563638"/>
    <w:rsid w:val="00566090"/>
    <w:rsid w:val="00595CC1"/>
    <w:rsid w:val="005B2234"/>
    <w:rsid w:val="005B6E6A"/>
    <w:rsid w:val="005E04ED"/>
    <w:rsid w:val="005E50A0"/>
    <w:rsid w:val="006144C8"/>
    <w:rsid w:val="00615B4F"/>
    <w:rsid w:val="00620942"/>
    <w:rsid w:val="006304A4"/>
    <w:rsid w:val="0064790E"/>
    <w:rsid w:val="006504FF"/>
    <w:rsid w:val="00670B77"/>
    <w:rsid w:val="00672BD3"/>
    <w:rsid w:val="006764DB"/>
    <w:rsid w:val="0067743B"/>
    <w:rsid w:val="0069562F"/>
    <w:rsid w:val="00695F1C"/>
    <w:rsid w:val="006A1BAA"/>
    <w:rsid w:val="006A5004"/>
    <w:rsid w:val="006A6048"/>
    <w:rsid w:val="006B64F4"/>
    <w:rsid w:val="006C3091"/>
    <w:rsid w:val="006C67EA"/>
    <w:rsid w:val="006D2FE1"/>
    <w:rsid w:val="006D336F"/>
    <w:rsid w:val="006E657D"/>
    <w:rsid w:val="006E66C9"/>
    <w:rsid w:val="006F5F40"/>
    <w:rsid w:val="006F6E6F"/>
    <w:rsid w:val="00706A10"/>
    <w:rsid w:val="00730612"/>
    <w:rsid w:val="00741C10"/>
    <w:rsid w:val="00765227"/>
    <w:rsid w:val="00772BA0"/>
    <w:rsid w:val="00786B34"/>
    <w:rsid w:val="00797957"/>
    <w:rsid w:val="007B1E40"/>
    <w:rsid w:val="007B69BC"/>
    <w:rsid w:val="007C0249"/>
    <w:rsid w:val="007C0930"/>
    <w:rsid w:val="007D46C8"/>
    <w:rsid w:val="007D58FD"/>
    <w:rsid w:val="007E740C"/>
    <w:rsid w:val="007E7552"/>
    <w:rsid w:val="007F106C"/>
    <w:rsid w:val="008035E4"/>
    <w:rsid w:val="008109EC"/>
    <w:rsid w:val="0081523A"/>
    <w:rsid w:val="0085310F"/>
    <w:rsid w:val="008623B9"/>
    <w:rsid w:val="008672E8"/>
    <w:rsid w:val="00870A63"/>
    <w:rsid w:val="00871A41"/>
    <w:rsid w:val="008901DE"/>
    <w:rsid w:val="00895FA4"/>
    <w:rsid w:val="008A1FFC"/>
    <w:rsid w:val="008B4911"/>
    <w:rsid w:val="008B568F"/>
    <w:rsid w:val="008C2637"/>
    <w:rsid w:val="008D68EA"/>
    <w:rsid w:val="008F294E"/>
    <w:rsid w:val="008F3CBB"/>
    <w:rsid w:val="00905A13"/>
    <w:rsid w:val="009104AD"/>
    <w:rsid w:val="00910D02"/>
    <w:rsid w:val="0092574C"/>
    <w:rsid w:val="00927530"/>
    <w:rsid w:val="009319AB"/>
    <w:rsid w:val="00936220"/>
    <w:rsid w:val="00993CBB"/>
    <w:rsid w:val="009A5174"/>
    <w:rsid w:val="009C43B2"/>
    <w:rsid w:val="009D18A4"/>
    <w:rsid w:val="009D64A6"/>
    <w:rsid w:val="009F28A4"/>
    <w:rsid w:val="00A05EB5"/>
    <w:rsid w:val="00A14B01"/>
    <w:rsid w:val="00A26BC9"/>
    <w:rsid w:val="00A41318"/>
    <w:rsid w:val="00A45BDB"/>
    <w:rsid w:val="00A647E4"/>
    <w:rsid w:val="00A7227F"/>
    <w:rsid w:val="00A83A79"/>
    <w:rsid w:val="00A83ADD"/>
    <w:rsid w:val="00AA5397"/>
    <w:rsid w:val="00AC1640"/>
    <w:rsid w:val="00B13A3A"/>
    <w:rsid w:val="00B34549"/>
    <w:rsid w:val="00B37D0C"/>
    <w:rsid w:val="00B4009F"/>
    <w:rsid w:val="00B42739"/>
    <w:rsid w:val="00B52415"/>
    <w:rsid w:val="00B526A4"/>
    <w:rsid w:val="00B53DE9"/>
    <w:rsid w:val="00B676C5"/>
    <w:rsid w:val="00B7519A"/>
    <w:rsid w:val="00B77F35"/>
    <w:rsid w:val="00BA06AA"/>
    <w:rsid w:val="00BB0C9E"/>
    <w:rsid w:val="00BB528E"/>
    <w:rsid w:val="00BC18E3"/>
    <w:rsid w:val="00BD2EC4"/>
    <w:rsid w:val="00BE72BF"/>
    <w:rsid w:val="00BE7CCA"/>
    <w:rsid w:val="00BF3138"/>
    <w:rsid w:val="00BF3197"/>
    <w:rsid w:val="00C0106D"/>
    <w:rsid w:val="00C01C8B"/>
    <w:rsid w:val="00C03E5D"/>
    <w:rsid w:val="00C3075E"/>
    <w:rsid w:val="00C33082"/>
    <w:rsid w:val="00C53FF2"/>
    <w:rsid w:val="00C70293"/>
    <w:rsid w:val="00C707A0"/>
    <w:rsid w:val="00C8204A"/>
    <w:rsid w:val="00C85B70"/>
    <w:rsid w:val="00C92A3E"/>
    <w:rsid w:val="00CA43B5"/>
    <w:rsid w:val="00CC0D3A"/>
    <w:rsid w:val="00CD19CA"/>
    <w:rsid w:val="00CE0C30"/>
    <w:rsid w:val="00CE2B4C"/>
    <w:rsid w:val="00CE6A91"/>
    <w:rsid w:val="00D11849"/>
    <w:rsid w:val="00D130D2"/>
    <w:rsid w:val="00D17CA2"/>
    <w:rsid w:val="00D20E7F"/>
    <w:rsid w:val="00D23F6D"/>
    <w:rsid w:val="00D34529"/>
    <w:rsid w:val="00D3585B"/>
    <w:rsid w:val="00D43DAA"/>
    <w:rsid w:val="00D51406"/>
    <w:rsid w:val="00D6444D"/>
    <w:rsid w:val="00D654FB"/>
    <w:rsid w:val="00D82EE3"/>
    <w:rsid w:val="00D95129"/>
    <w:rsid w:val="00D978E7"/>
    <w:rsid w:val="00DA66BF"/>
    <w:rsid w:val="00DA7468"/>
    <w:rsid w:val="00DA793F"/>
    <w:rsid w:val="00DD584B"/>
    <w:rsid w:val="00DF6B63"/>
    <w:rsid w:val="00E1310B"/>
    <w:rsid w:val="00E20311"/>
    <w:rsid w:val="00E62292"/>
    <w:rsid w:val="00E62E27"/>
    <w:rsid w:val="00E64DEC"/>
    <w:rsid w:val="00E738A5"/>
    <w:rsid w:val="00E903C4"/>
    <w:rsid w:val="00E91BE0"/>
    <w:rsid w:val="00EA772B"/>
    <w:rsid w:val="00EB48D4"/>
    <w:rsid w:val="00EB5171"/>
    <w:rsid w:val="00EC075E"/>
    <w:rsid w:val="00EC1095"/>
    <w:rsid w:val="00EC5F86"/>
    <w:rsid w:val="00EC7DE7"/>
    <w:rsid w:val="00EC7FF7"/>
    <w:rsid w:val="00ED024B"/>
    <w:rsid w:val="00EF393A"/>
    <w:rsid w:val="00EF454C"/>
    <w:rsid w:val="00F00510"/>
    <w:rsid w:val="00F0146D"/>
    <w:rsid w:val="00F12011"/>
    <w:rsid w:val="00F33779"/>
    <w:rsid w:val="00F41F33"/>
    <w:rsid w:val="00F512E1"/>
    <w:rsid w:val="00F65EF1"/>
    <w:rsid w:val="00F733D4"/>
    <w:rsid w:val="00F938B1"/>
    <w:rsid w:val="00FA5B17"/>
    <w:rsid w:val="00FB15C2"/>
    <w:rsid w:val="00FB46A3"/>
    <w:rsid w:val="00FD0866"/>
    <w:rsid w:val="00FD0B79"/>
    <w:rsid w:val="00FD18C9"/>
    <w:rsid w:val="00FD2C58"/>
    <w:rsid w:val="00FE2037"/>
    <w:rsid w:val="00FF2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3A307-F3AF-4770-9D33-A2401180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B63"/>
    <w:pPr>
      <w:spacing w:after="0" w:line="240" w:lineRule="auto"/>
    </w:pPr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DF6B6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47325"/>
    <w:pPr>
      <w:ind w:left="720"/>
      <w:contextualSpacing/>
    </w:pPr>
  </w:style>
  <w:style w:type="table" w:styleId="a5">
    <w:name w:val="Table Grid"/>
    <w:basedOn w:val="a1"/>
    <w:uiPriority w:val="39"/>
    <w:rsid w:val="00B42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2C5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2C58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docdata">
    <w:name w:val="docdata"/>
    <w:aliases w:val="docy,v5,3250,baiaagaaboqcaaad6aoaaax2cgaaaaaaaaaaaaaaaaaaaaaaaaaaaaaaaaaaaaaaaaaaaaaaaaaaaaaaaaaaaaaaaaaaaaaaaaaaaaaaaaaaaaaaaaaaaaaaaaaaaaaaaaaaaaaaaaaaaaaaaaaaaaaaaaaaaaaaaaaaaaaaaaaaaaaaaaaaaaaaaaaaaaaaaaaaaaaaaaaaaaaaaaaaaaaaaaaaaaaaaaaaaaaa"/>
    <w:basedOn w:val="a0"/>
    <w:rsid w:val="004101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0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20601</Words>
  <Characters>11744</Characters>
  <Application>Microsoft Office Word</Application>
  <DocSecurity>0</DocSecurity>
  <Lines>97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</cp:lastModifiedBy>
  <cp:revision>2</cp:revision>
  <cp:lastPrinted>2023-12-18T13:57:00Z</cp:lastPrinted>
  <dcterms:created xsi:type="dcterms:W3CDTF">2023-12-18T13:58:00Z</dcterms:created>
  <dcterms:modified xsi:type="dcterms:W3CDTF">2023-12-18T13:58:00Z</dcterms:modified>
</cp:coreProperties>
</file>