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8A" w:rsidRDefault="00311128" w:rsidP="00AF068A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uk-UA"/>
        </w:rPr>
      </w:pPr>
      <w:r w:rsidRPr="00311128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uk-UA"/>
        </w:rPr>
        <w:t xml:space="preserve">ДОПОВНЕННЯ </w:t>
      </w:r>
    </w:p>
    <w:p w:rsidR="00AF068A" w:rsidRPr="00311128" w:rsidRDefault="00311128" w:rsidP="00311128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uk-UA"/>
        </w:rPr>
        <w:t xml:space="preserve">до </w:t>
      </w:r>
      <w:proofErr w:type="spellStart"/>
      <w:r w:rsidR="00AF068A" w:rsidRPr="00AF068A">
        <w:rPr>
          <w:rFonts w:ascii="Times New Roman" w:hAnsi="Times New Roman" w:cs="Times New Roman"/>
          <w:b/>
          <w:sz w:val="28"/>
        </w:rPr>
        <w:t>проєкту</w:t>
      </w:r>
      <w:proofErr w:type="spellEnd"/>
      <w:r w:rsidR="00AF068A" w:rsidRPr="00AF068A">
        <w:rPr>
          <w:rFonts w:ascii="Times New Roman" w:hAnsi="Times New Roman" w:cs="Times New Roman"/>
          <w:b/>
          <w:sz w:val="28"/>
        </w:rPr>
        <w:t xml:space="preserve"> рішення виконавчого комітету Івано-Франківської міської ради «Про затвердження переліку і тарифів на платні медичні послуги комунальних некомерційних підприємствах охорони здоров’я Івано-Франківської міської ради»</w:t>
      </w:r>
    </w:p>
    <w:p w:rsidR="00AF068A" w:rsidRPr="00AF068A" w:rsidRDefault="00311128" w:rsidP="003111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та</w:t>
      </w:r>
      <w:r w:rsidR="00AF068A" w:rsidRPr="00AF068A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AF068A" w:rsidRPr="00AF068A">
        <w:rPr>
          <w:rFonts w:ascii="Times New Roman" w:hAnsi="Times New Roman" w:cs="Times New Roman"/>
          <w:b/>
          <w:sz w:val="28"/>
        </w:rPr>
        <w:t>проєкту</w:t>
      </w:r>
      <w:proofErr w:type="spellEnd"/>
      <w:r w:rsidR="00AF068A" w:rsidRPr="00AF068A">
        <w:rPr>
          <w:rFonts w:ascii="Times New Roman" w:hAnsi="Times New Roman" w:cs="Times New Roman"/>
          <w:b/>
          <w:sz w:val="28"/>
        </w:rPr>
        <w:t xml:space="preserve"> рішення виконавчого комітету Івано-Франківської міської ради «Про затвердження Положення про тарифи на платні медичні послуги в комунальних некомерційних підприємствах охорони здоров’я Івано-Франківської міської ради»</w:t>
      </w:r>
    </w:p>
    <w:p w:rsidR="00AF068A" w:rsidRPr="00AF068A" w:rsidRDefault="00AF068A" w:rsidP="00AF068A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</w:pPr>
    </w:p>
    <w:p w:rsidR="00AB77E5" w:rsidRDefault="00AB77E5" w:rsidP="00AB77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Аналізом регуляторного впливу до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1722B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AB77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рішення виконавчого комітету Івано-Франківської міської ради «Про затвердження переліку і тарифів на платні медичні послуги комунальних некомерційних підприємствах охорони здоров’я 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вано-Франківської міської ради» </w:t>
      </w:r>
      <w:r w:rsidRPr="00AB77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та </w:t>
      </w:r>
      <w:proofErr w:type="spellStart"/>
      <w:r w:rsidRPr="00AB77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проєкту</w:t>
      </w:r>
      <w:proofErr w:type="spellEnd"/>
      <w:r w:rsidRPr="00AB77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рішення виконавчого комітету Івано-Франківської міської ради «Про затвердження Положення про тарифи на платні медичні послуги в комунальних некомерційних підприємствах охорони здоров’я Івано-Франківської міської ради»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визначено </w:t>
      </w:r>
      <w:r w:rsidRPr="00AB77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проблеми, як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r w:rsidRPr="00AB77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передбачається розв’язат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и шляхом державного регулювання, визначено причини виникнення проблеми та визначено основні групи, на які нижчеописані фактори справляють вплив. </w:t>
      </w:r>
    </w:p>
    <w:p w:rsidR="00AB77E5" w:rsidRDefault="00AB77E5" w:rsidP="00AB77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Виходячи із приписів Конституції України (ст. 49), у</w:t>
      </w:r>
      <w:r w:rsidRPr="00AB77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державних і комунальних закладах охорони здоров'я медичн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а допомога надається безоплатно. Тобто виходячи із даного формулювання основного Закону, держава здійснює повне фінансування медичної допомоги, яку надають в державних та комунальних закладах охорони. </w:t>
      </w:r>
    </w:p>
    <w:p w:rsidR="00AB77E5" w:rsidRDefault="00AB77E5" w:rsidP="00AB77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Проте, варто відмітити і те, що за даною статтею Конституції України (ст.49) визначено і те, що д</w:t>
      </w:r>
      <w:r w:rsidRPr="00AB77E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ержава створює умови для ефективного і доступного для всіх громадян медичного обслуговування.</w:t>
      </w:r>
    </w:p>
    <w:p w:rsidR="00AB77E5" w:rsidRDefault="00A942E0" w:rsidP="00A94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Виходячи із цього, постановою Кабінету Міністрів України від 17.09.1996 року № 1138 «</w:t>
      </w:r>
      <w:r w:rsidRPr="00A942E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затвердження переліку платних послуг, які надаються в державних і комунальних закладах охорони здоров’я та вищих медичних навчальних закладах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» затверджено виключний перелік </w:t>
      </w:r>
      <w:r w:rsidRPr="00A942E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платних послуг, які надаються в державних і комуна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льних закладах охорони здоров’я </w:t>
      </w:r>
      <w:r w:rsidRPr="00A942E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 вищих медичних навчальних закладах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673261" w:rsidRDefault="00A942E0" w:rsidP="00A942E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Проте, </w:t>
      </w:r>
      <w:r w:rsid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>як відомо у місті Івано-Франківську в ході реформування галузі охорони здоров’я реорганізовано та створено</w:t>
      </w:r>
      <w:r w:rsidR="003753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комунальні некомерційні підприємства</w:t>
      </w:r>
      <w:r w:rsid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673261" w:rsidRPr="00673261" w:rsidRDefault="00673261" w:rsidP="00673261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підприємства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>«Центральна міська клінічна лікарня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</w:p>
    <w:p w:rsidR="00673261" w:rsidRPr="00673261" w:rsidRDefault="00673261" w:rsidP="00673261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>«Міська клінічна лікарня №1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</w:p>
    <w:p w:rsidR="00673261" w:rsidRPr="00673261" w:rsidRDefault="00673261" w:rsidP="00673261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«Міський клінічний </w:t>
      </w:r>
      <w:proofErr w:type="spellStart"/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перинатальний</w:t>
      </w:r>
      <w:proofErr w:type="spellEnd"/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</w:p>
    <w:p w:rsidR="00673261" w:rsidRPr="00673261" w:rsidRDefault="00673261" w:rsidP="00673261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>«Міська дитяча клінічна лікарня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</w:p>
    <w:p w:rsidR="00673261" w:rsidRPr="00673261" w:rsidRDefault="00673261" w:rsidP="00673261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>«Центр первинної медичної і консультативно-діагностичної допомоги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</w:t>
      </w:r>
    </w:p>
    <w:p w:rsidR="00673261" w:rsidRPr="00673261" w:rsidRDefault="00673261" w:rsidP="00673261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>«Центр первинної медичної допомоги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ради»,</w:t>
      </w:r>
    </w:p>
    <w:p w:rsidR="00207F48" w:rsidRPr="00673261" w:rsidRDefault="00673261" w:rsidP="00673261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 «Міська стоматологічна поліклініка Івано-Франківської міської ради».</w:t>
      </w:r>
    </w:p>
    <w:p w:rsidR="00673261" w:rsidRDefault="00673261" w:rsidP="006732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Ці заклади охорони здоров’я, яких є власником Івано-Франківська міська рада складають собою міська мережу комунальних закладів охорони здоров’я та такі, які згідно до положень Господарського кодексу України є більш незалежними у фінансовому плані.</w:t>
      </w:r>
    </w:p>
    <w:p w:rsidR="00673261" w:rsidRDefault="00673261" w:rsidP="006732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Така зміна організаційно-правової форми призвела і до того, що ці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комунальні некомерційні підприємства починають діяти вже до фінансових планів та несуть більше фінансових ризиків.</w:t>
      </w:r>
    </w:p>
    <w:p w:rsidR="00673261" w:rsidRPr="00673261" w:rsidRDefault="00673261" w:rsidP="006732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ризиків </w:t>
      </w:r>
      <w:r w:rsid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становлення цими комунальними некомерційними підприємствами монопольного становище у «ринку медичних послуг» є недоцільними та такими, які є необґрунтованими.</w:t>
      </w:r>
    </w:p>
    <w:p w:rsidR="00954AA2" w:rsidRDefault="00954AA2" w:rsidP="003753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375306">
        <w:rPr>
          <w:rFonts w:ascii="Times New Roman" w:eastAsia="Times New Roman" w:hAnsi="Times New Roman" w:cs="Times New Roman"/>
          <w:sz w:val="28"/>
          <w:szCs w:val="28"/>
          <w:lang w:eastAsia="uk-UA"/>
        </w:rPr>
        <w:t>а територій міста Івано-Франківська функціону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ють й інші</w:t>
      </w:r>
      <w:r w:rsidR="003753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3753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власниками яких є</w:t>
      </w:r>
      <w:r w:rsidR="003753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Івано-Франківська</w:t>
      </w:r>
      <w:r w:rsidR="003753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 рада та які в ході реформування галузі охорони здоров’я змінили організаційну-правову форму, як і міські заклади охорони здоров’я, а саме: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>«Обласна клінічна лікарня»,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«Обласна дитяча клінічна лікарня», 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«Обласний </w:t>
      </w:r>
      <w:proofErr w:type="spellStart"/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перинатальний</w:t>
      </w:r>
      <w:proofErr w:type="spellEnd"/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центр», 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«Обласний </w:t>
      </w:r>
      <w:proofErr w:type="spellStart"/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>фтизіопульмонологічний</w:t>
      </w:r>
      <w:proofErr w:type="spellEnd"/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центр», 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«Обласний центр наркологічного здоров’я», 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«Обласний центр психічного здоров’я»,  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«Обласна стоматологічна поліклініка», 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«Обласний центр екстреної медичної допомоги та медицини катастроф», </w:t>
      </w:r>
    </w:p>
    <w:p w:rsid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«Університетська клініка ДВНЗ «Івано-Франківський національний медичний університет», </w:t>
      </w:r>
    </w:p>
    <w:p w:rsidR="00954AA2" w:rsidRPr="00954AA2" w:rsidRDefault="00954AA2" w:rsidP="00954AA2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«Центр стоматології ДВНЗ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комунальне некомерційне підприємство</w:t>
      </w:r>
      <w:r w:rsidRPr="006732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7530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«Івано-Франківський національний медичний університет», </w:t>
      </w:r>
    </w:p>
    <w:p w:rsidR="00375306" w:rsidRDefault="00375306" w:rsidP="00954A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також </w:t>
      </w:r>
      <w:r w:rsidR="00C10AF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понад 30 приватних </w:t>
      </w:r>
      <w:r w:rsid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суб’єктів господарювання</w:t>
      </w:r>
      <w:r w:rsidR="00C10AF6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>, де проводиться діагностика і лікування терапевтичних і хірургічних захворювань людини.</w:t>
      </w:r>
      <w:r w:rsidR="00207F48" w:rsidRPr="00954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313745" w:rsidRDefault="00313745" w:rsidP="003137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Нажаль, як відомо приписи основного Закону (ст.49) втратили свою актуальність, оскільки державне фінансування (медична субвенція) з кожним роком стає на порядок меншою, що в свою чергу призводить до того, що місцевий бюджет змушений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дофінансовувати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такі заклади охорони здоров’я. </w:t>
      </w:r>
    </w:p>
    <w:p w:rsidR="00313745" w:rsidRDefault="00313745" w:rsidP="00207F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3745" w:rsidRDefault="00313745" w:rsidP="00207F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прикладу, приведемо аналіз</w:t>
      </w:r>
      <w:r w:rsidR="003309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попередніх років, а саме</w:t>
      </w:r>
      <w:r w:rsidR="00207F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2017-201</w:t>
      </w:r>
      <w:r w:rsidR="00330973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207F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</w:t>
      </w:r>
      <w:r w:rsidR="00207F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свідч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207F48">
        <w:rPr>
          <w:rFonts w:ascii="Times New Roman" w:eastAsia="Times New Roman" w:hAnsi="Times New Roman" w:cs="Times New Roman"/>
          <w:sz w:val="28"/>
          <w:szCs w:val="28"/>
          <w:lang w:eastAsia="uk-UA"/>
        </w:rPr>
        <w:t>ть про значне недофінансування галузі з коштів державн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ого бюджету (медична субвенція)</w:t>
      </w:r>
      <w:r w:rsidR="00207F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</w:p>
    <w:p w:rsidR="00313745" w:rsidRDefault="00207F48" w:rsidP="00313745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>у 2017 році – кошти медичної субвенції склал</w:t>
      </w:r>
      <w:r w:rsidR="008E24FD"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204,3 </w:t>
      </w:r>
      <w:proofErr w:type="spellStart"/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>млн.грн</w:t>
      </w:r>
      <w:proofErr w:type="spellEnd"/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із 332,3 </w:t>
      </w:r>
      <w:proofErr w:type="spellStart"/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>млн.грн</w:t>
      </w:r>
      <w:proofErr w:type="spellEnd"/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загального фінансування галузі (або </w:t>
      </w:r>
      <w:r w:rsidR="008E24FD"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лише 61,5% від потреби медичної галузі), </w:t>
      </w:r>
    </w:p>
    <w:p w:rsidR="00330973" w:rsidRDefault="008E24FD" w:rsidP="00313745">
      <w:pPr>
        <w:pStyle w:val="a8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2018 році - кошти медичної субвенції становили 215,5 </w:t>
      </w:r>
      <w:proofErr w:type="spellStart"/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>млн.грн</w:t>
      </w:r>
      <w:proofErr w:type="spellEnd"/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із 393,4 </w:t>
      </w:r>
      <w:proofErr w:type="spellStart"/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>млн.грн</w:t>
      </w:r>
      <w:proofErr w:type="spellEnd"/>
      <w:r w:rsidRPr="003137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загального фінансування галузі (або лише 54,5% від потреби медичної галузі), </w:t>
      </w:r>
    </w:p>
    <w:p w:rsidR="008E24FD" w:rsidRDefault="00330973" w:rsidP="008E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Державне фінансування</w:t>
      </w:r>
      <w:r w:rsidR="002D77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або кошти </w:t>
      </w:r>
      <w:r w:rsidR="002D77DA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медичної субвенції</w:t>
      </w:r>
      <w:r w:rsidR="004454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так необхідні закладам охорони здоров’я не досягають тієї мети, яке ставить перед нами сьогодення, а це </w:t>
      </w:r>
      <w:r w:rsidR="008E24FD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54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гідна </w:t>
      </w:r>
      <w:r w:rsidR="008E24FD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заробітн</w:t>
      </w:r>
      <w:r w:rsidR="004454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r w:rsidR="008E24FD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пл</w:t>
      </w:r>
      <w:r w:rsidR="00445451">
        <w:rPr>
          <w:rFonts w:ascii="Times New Roman" w:eastAsia="Times New Roman" w:hAnsi="Times New Roman" w:cs="Times New Roman"/>
          <w:sz w:val="28"/>
          <w:szCs w:val="28"/>
          <w:lang w:eastAsia="uk-UA"/>
        </w:rPr>
        <w:t>ата медичним працівника, якісне надання медичної допомоги (сучасне обладнання)</w:t>
      </w:r>
      <w:r w:rsidR="008E24FD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4545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забезпечення малозабезпечених верств населення та пільгової категорії населення лікарськими засобами (</w:t>
      </w:r>
      <w:r w:rsidR="008E24FD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медикаменти</w:t>
      </w:r>
      <w:r w:rsidR="00445451">
        <w:rPr>
          <w:rFonts w:ascii="Times New Roman" w:eastAsia="Times New Roman" w:hAnsi="Times New Roman" w:cs="Times New Roman"/>
          <w:sz w:val="28"/>
          <w:szCs w:val="28"/>
          <w:lang w:eastAsia="uk-UA"/>
        </w:rPr>
        <w:t>), виробами</w:t>
      </w:r>
      <w:r w:rsidR="008E24FD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медично</w:t>
      </w:r>
      <w:r w:rsidR="00445451">
        <w:rPr>
          <w:rFonts w:ascii="Times New Roman" w:eastAsia="Times New Roman" w:hAnsi="Times New Roman" w:cs="Times New Roman"/>
          <w:sz w:val="28"/>
          <w:szCs w:val="28"/>
          <w:lang w:eastAsia="uk-UA"/>
        </w:rPr>
        <w:t>го призначення, реактивами зро</w:t>
      </w:r>
      <w:r w:rsidR="008E24FD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стання витрат на оплату комунальних послуг та інших накладних витрат</w:t>
      </w:r>
      <w:r w:rsidR="002D77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</w:t>
      </w:r>
      <w:r w:rsidR="001722BC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2D77DA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8E24FD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, тощо.</w:t>
      </w:r>
    </w:p>
    <w:p w:rsidR="00445451" w:rsidRDefault="00442337" w:rsidP="008E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свою чергу, для того щоб підтримувати діяльність закладу охорони здоров’я залучалась благодійна допомога не забороненими законом засобами, однак і цих коштів для належного існування закладу охорони здоров’я не вистачало.</w:t>
      </w:r>
    </w:p>
    <w:p w:rsidR="00C5409F" w:rsidRDefault="00442337" w:rsidP="00AF06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Отже, в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умовах дефіциту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державного фінансування (медична субвенція) та в умовах реформування галузі охорони здоров’я, де необхідною умовою було зміна організаційно-правової форми,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варто враховувати те,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джерелом додаткових коштів для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некомерційних підприємств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платні послуги, які надаються відповідно до постанови Кабінету Міністрів України від 17.09.1996 №1138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закладах».</w:t>
      </w:r>
    </w:p>
    <w:p w:rsidR="007979E1" w:rsidRDefault="00AF068A" w:rsidP="00AF06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2019 року д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ержава впроваджує поняття гарантованого пакету медичної допомоги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>, де впроваджено</w:t>
      </w:r>
      <w:r w:rsidR="007979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чітко визначений набір медичних послуг та ліків, право на отримання якого матимуть всі без винятку громадяни України. </w:t>
      </w:r>
    </w:p>
    <w:p w:rsidR="00C5409F" w:rsidRDefault="00EA51D4" w:rsidP="00AF06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Проте, </w:t>
      </w:r>
      <w:r w:rsid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позицією Міністерства охорони здоров’я України передбачається те, що </w:t>
      </w:r>
      <w:r w:rsidRP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>ц</w:t>
      </w:r>
      <w:r w:rsidR="00C5409F" w:rsidRP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іни на послуги,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r w:rsidR="00C5409F" w:rsidRP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виходять за межі державного гарантованого пакета медичної допомоги та не покриваються бюджетним фінансуванням, встановлюються </w:t>
      </w:r>
      <w:r w:rsidRP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постачальниками медичних послуг.</w:t>
      </w:r>
    </w:p>
    <w:p w:rsidR="00EA51D4" w:rsidRDefault="00EA51D4" w:rsidP="00AF06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Варто зауважити те, що така позиція закріплена і в ч. 11 ст. 10 Закону України «Про державні фінансові гарантії медичного обслуговування населення», де визначено, що у</w:t>
      </w:r>
      <w:r w:rsidRP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закладах охорони здоров’я державної та комунальної форм власності, які є надавачами медичних послуг за програмою медичних гарантій, обсяг платних медичних послуг, які не входять до програми медичних гарантій, може складати не більше 20 відсотків від обсягу всіх наданих послуг.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A51D4" w:rsidRDefault="00EA51D4" w:rsidP="00AF06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 стосується тарифів на платні медичні послуги та їх розрахунків, зазначаємо наступне.</w:t>
      </w:r>
    </w:p>
    <w:p w:rsidR="008E24FD" w:rsidRDefault="007979E1" w:rsidP="001E6F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арифи на платні медичні послуги формуються заклад</w:t>
      </w:r>
      <w:r w:rsidR="008E24FD"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 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міської ради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із застосуванням нормативно-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витратного методу на підставі державних і галузевих норм оплати праці, норм часу, норм використання матеріальних ресурсів, цін на лікарські засоби і вироби медичного призначення та витрат, пов’язаних з управлінням і обслуговуванням закладу тощо. Ці тарифи встановлюються без прибутку. </w:t>
      </w:r>
    </w:p>
    <w:p w:rsidR="00C5409F" w:rsidRPr="00AF068A" w:rsidRDefault="002D77DA" w:rsidP="002D77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ридбане нове сучасне обладнання для закла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>дів і його використання дозволить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розширити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тільки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асортимент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медичних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послуг; 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й дасть можливість надати більш якісну медичну допомогу та створить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заходи з оптимізації вида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тків закладів охорони здоров’я, та дасть можливість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застосування суч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>асних технологій медичного обслуговування.</w:t>
      </w:r>
    </w:p>
    <w:p w:rsidR="001722BC" w:rsidRDefault="00C5409F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Тарифи на платні медичні послуги економічно обґрунтовуються та встановлюються виходячи з фактичних витрат на кожну послугу окремо. Кошти, які будуть отримані від надання платних послуг, 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зможуть 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бу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>ти також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використані на заходи, пов’язані з організацією надання послуг, а також для відновлення матеріально-технічної бази 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такого 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закладу.</w:t>
      </w:r>
    </w:p>
    <w:p w:rsidR="00C5409F" w:rsidRPr="00AF068A" w:rsidRDefault="00EA51D4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51D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Тому,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ілями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проєктів</w:t>
      </w:r>
      <w:proofErr w:type="spellEnd"/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D77DA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C5409F" w:rsidRPr="00AF068A" w:rsidRDefault="00C5409F" w:rsidP="007979E1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якісних</w:t>
      </w:r>
      <w:r w:rsidR="002D77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медичних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послуг</w:t>
      </w:r>
      <w:r w:rsidR="002D77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закладах охорони здоров’я Івано-Франківської міської ради 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економічно обґрунтованими тарифами фізичним та юридичним особам,</w:t>
      </w:r>
    </w:p>
    <w:p w:rsidR="00C5409F" w:rsidRPr="00AF068A" w:rsidRDefault="00C5409F" w:rsidP="007979E1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реалізація владних повноважень, наданих постановою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;</w:t>
      </w:r>
    </w:p>
    <w:p w:rsidR="00C5409F" w:rsidRPr="00AF068A" w:rsidRDefault="00C5409F" w:rsidP="007979E1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встановлення економічно обґрунтованих тарифів на платні послуги з медичного обслуговування, які надаються заклад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здоров’я;</w:t>
      </w:r>
    </w:p>
    <w:p w:rsidR="00EA51D4" w:rsidRDefault="00C5409F" w:rsidP="007979E1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отримання власних надходже</w:t>
      </w:r>
      <w:r w:rsidR="00EA51D4">
        <w:rPr>
          <w:rFonts w:ascii="Times New Roman" w:eastAsia="Times New Roman" w:hAnsi="Times New Roman" w:cs="Times New Roman"/>
          <w:sz w:val="28"/>
          <w:szCs w:val="28"/>
          <w:lang w:eastAsia="uk-UA"/>
        </w:rPr>
        <w:t>нь до спеціального фонду закладів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здоров’я. </w:t>
      </w:r>
      <w:r w:rsidR="005251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25116" w:rsidRDefault="00525116" w:rsidP="00525116">
      <w:pPr>
        <w:numPr>
          <w:ilvl w:val="0"/>
          <w:numId w:val="2"/>
        </w:numPr>
        <w:shd w:val="clear" w:color="auto" w:fill="FFFFFF"/>
        <w:tabs>
          <w:tab w:val="clear" w:pos="1070"/>
          <w:tab w:val="num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511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прозорості при розрахунках із страховими компаніями, суб’єктами господарювання за договорами, іноземними громадянами за переліком, затвердженим постановою Кабінету Міністрів України від 17 вересня 1996 року № 1138 «Про затвердження переліку платних послуг, які надаються в державних закладах охорони здоров’я та вищих медичних закладах освіти»;</w:t>
      </w:r>
    </w:p>
    <w:p w:rsidR="00525116" w:rsidRDefault="00EA51D4" w:rsidP="00525116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 </w:t>
      </w:r>
      <w:r w:rsidR="00525116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встановлення плати за послуги з медичного обслуговування визначено в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</w:t>
      </w:r>
      <w:r w:rsidR="00525116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18 </w:t>
      </w:r>
      <w:r w:rsidR="00525116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 законодавства України про охорону здоров’я</w:t>
      </w:r>
      <w:r w:rsidR="00525116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5409F" w:rsidRPr="00AF068A" w:rsidRDefault="00C5409F" w:rsidP="007979E1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необхідність запровадження економічно обґрунтованих тарифів на медичні послуги, які слугуватимуть визначенню необхідних коштів для фінансування медичних закладів при розрахунках за медичну допомогу населенню, що оплачується державою.</w:t>
      </w:r>
    </w:p>
    <w:p w:rsidR="00C5409F" w:rsidRPr="00AF068A" w:rsidRDefault="00C5409F" w:rsidP="002D77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надання якісних медичних послуг за зверненням громадян без направлення сімейних лікарів та по договору медичного страхування, розрахунки за яке проводяться на основі тарифів.</w:t>
      </w:r>
    </w:p>
    <w:p w:rsidR="00C5409F" w:rsidRDefault="00525116" w:rsidP="002D77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Виходячи із світової тенденції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ринку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медичних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конкуренції з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приватними суб’єктами господарювання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державні і комунальні заклади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охорони здоров’я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повинні використовувати найновітніші світові досягнення медичної науки і практики для успішного вирішення проблем діагностики, профілактики та лікування виявлених захворювань. Це необхідно для своєчасного проведення підвищення кваліфікації персоналу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закладу охорони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здоров’я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поліпшення необхідного рівня матеріально-технічного забезпечення та інших показників, які гарантують надання якісних послуг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пацієнту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Досягнення таких цілей залежить від насамперед,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наявності необхідних коштів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яких на сьогоднішній день із державного фінансування (медична субвенція) не вистачає.</w:t>
      </w:r>
    </w:p>
    <w:p w:rsidR="00525116" w:rsidRDefault="00525116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Одним із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способ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розв’язання вищезазначеної проблеми є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затвердження платних медичних послуг, які будуть надаватись у комунальних закладах охорони здоров’я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1722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5409F" w:rsidRPr="00F90DE9" w:rsidRDefault="00C5409F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0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Основними складовими собівартості медичних послуг, які </w:t>
      </w:r>
      <w:r w:rsidR="004E384B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будуть надаватись у</w:t>
      </w:r>
      <w:r w:rsidRPr="00F90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</w:t>
      </w:r>
      <w:r w:rsidR="004E38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дах </w:t>
      </w:r>
      <w:r w:rsidRPr="00F90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охорони здоров’я </w:t>
      </w:r>
      <w:r w:rsidR="001722BC" w:rsidRPr="00F90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 </w:t>
      </w:r>
      <w:r w:rsidRPr="00F90DE9">
        <w:rPr>
          <w:rFonts w:ascii="Times New Roman" w:eastAsia="Times New Roman" w:hAnsi="Times New Roman" w:cs="Times New Roman"/>
          <w:sz w:val="28"/>
          <w:szCs w:val="28"/>
          <w:lang w:eastAsia="uk-UA"/>
        </w:rPr>
        <w:t>мі</w:t>
      </w:r>
      <w:r w:rsidR="001722BC" w:rsidRPr="00F90DE9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ської ради</w:t>
      </w:r>
      <w:r w:rsidRPr="00F90D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є:</w:t>
      </w:r>
    </w:p>
    <w:p w:rsidR="00C5409F" w:rsidRPr="00AF068A" w:rsidRDefault="00A22A74" w:rsidP="007979E1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заробітна плата медичного персоналу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надає медичну послугу</w:t>
      </w:r>
      <w:r w:rsidR="001722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лікаря, медичної сестри, молодшого медичного персоналу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за час  </w:t>
      </w:r>
      <w:r w:rsidR="004E384B">
        <w:rPr>
          <w:rFonts w:ascii="Times New Roman" w:eastAsia="Times New Roman" w:hAnsi="Times New Roman" w:cs="Times New Roman"/>
          <w:sz w:val="28"/>
          <w:szCs w:val="28"/>
          <w:lang w:eastAsia="uk-UA"/>
        </w:rPr>
        <w:t>їхнього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виконання згідно з окладами і тарифами і нормами витрат робочого часу на медичну послугу  згідно нормативних актів МОЗ України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5409F" w:rsidRPr="00AF068A" w:rsidRDefault="00A22A74" w:rsidP="007979E1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нарахування на заробітну плату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єдиний соціальний внесок (ЄСВ)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5409F" w:rsidRDefault="00A22A74" w:rsidP="007979E1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прямі матеріальні витрати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 витрати на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лікарськ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вироб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медичного призначення,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 використані під час надання медичної послуги,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витрати на дез</w:t>
      </w:r>
      <w:r w:rsidR="007979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інфекційні </w:t>
      </w:r>
      <w:r w:rsidR="00C5409F"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засоби, малоцінний та швидкозношуваний медичний інвентар тощо);</w:t>
      </w:r>
    </w:p>
    <w:p w:rsidR="00A22A74" w:rsidRDefault="00A22A74" w:rsidP="007979E1">
      <w:pPr>
        <w:pStyle w:val="a8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амортизаційні відрахування обладнання, задіяного при наданні медичної послуги (окремо на кожен вид медичної послуги);</w:t>
      </w:r>
    </w:p>
    <w:p w:rsidR="00A22A74" w:rsidRPr="00A22A74" w:rsidRDefault="00A22A74" w:rsidP="007979E1">
      <w:pPr>
        <w:pStyle w:val="a8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непрямі (накладні) витрати, які неможливо безпосеред</w:t>
      </w:r>
      <w:r w:rsidR="007979E1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  віднести до медичної послуг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</w:p>
    <w:p w:rsidR="00C5409F" w:rsidRPr="00AF068A" w:rsidRDefault="00C5409F" w:rsidP="007979E1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загальновиробничі витрати.</w:t>
      </w:r>
    </w:p>
    <w:p w:rsidR="00C73969" w:rsidRDefault="004E384B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54448A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Фінансові о</w:t>
      </w:r>
      <w:r w:rsidR="00C73969" w:rsidRPr="00544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бсяги платних медичних послуг, що надаватимуться в комунальних некомерційних підприємствах Івано-Франківської міської  ради, визначені у фінансових планах закладів на 2020 рік, та складають від 2 до 8%, інші медичні послуги громадянам будуть оплачуватися за кошти НСЗУ – за надану послугу, пролікований випадок, проведене обстеження, епізод чи візит до лікаря (за умови пацієнтом виконання вимог нормативних актів МОЗ України – укладення декларації, отримання скерування на госпіталізацію чи консультацію, отримання рецепта на пільгові чи інші медикаменти, тощо). Лише комунальне некомерційне підприємство «Міська стоматологічна поліклініка» - </w:t>
      </w:r>
      <w:r w:rsidR="003C52D6" w:rsidRPr="00544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передбачає потребу у фінансовій діяльності закладу </w:t>
      </w:r>
      <w:r w:rsidR="00C73969" w:rsidRPr="0054448A">
        <w:rPr>
          <w:rFonts w:ascii="Times New Roman" w:eastAsia="Times New Roman" w:hAnsi="Times New Roman" w:cs="Times New Roman"/>
          <w:sz w:val="28"/>
          <w:szCs w:val="28"/>
          <w:lang w:eastAsia="uk-UA"/>
        </w:rPr>
        <w:t>65%</w:t>
      </w:r>
      <w:r w:rsidR="003C52D6" w:rsidRPr="00544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платних медичних послуг </w:t>
      </w:r>
      <w:r w:rsidR="00C73969" w:rsidRPr="005444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(НСЗУ не оплачуватиме планову стоматологічну допомогу).</w:t>
      </w:r>
      <w:r w:rsidR="00C739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5409F" w:rsidRPr="00AF068A" w:rsidRDefault="00C5409F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Введення рішенням регульованих тарифів на послуги забезпечить можливість користуватись ними широким верствам населення і спрямовано на забезпечення соціальної захищеності місцевого населення та забезпечення належної якості послуг.</w:t>
      </w:r>
    </w:p>
    <w:p w:rsidR="00C5409F" w:rsidRPr="00AF068A" w:rsidRDefault="00C5409F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Джерелами отримання інформації для відстеження результативності є:</w:t>
      </w:r>
    </w:p>
    <w:p w:rsidR="00C5409F" w:rsidRPr="00AF068A" w:rsidRDefault="00C5409F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– звітність </w:t>
      </w:r>
      <w:r w:rsidR="001722BC"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</w:t>
      </w:r>
      <w:r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омунальн</w:t>
      </w:r>
      <w:r w:rsidR="001722BC"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их</w:t>
      </w:r>
      <w:r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некомерційн</w:t>
      </w:r>
      <w:r w:rsidR="001722BC"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их підприємств Івано-</w:t>
      </w:r>
      <w:r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Ф</w:t>
      </w:r>
      <w:r w:rsidR="001722BC"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</w:t>
      </w:r>
      <w:r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</w:t>
      </w:r>
      <w:r w:rsidR="001722BC"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нк</w:t>
      </w:r>
      <w:r w:rsidRPr="001722B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івської міської ради</w:t>
      </w: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 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надходження коштів за надання платних медичних послуг;</w:t>
      </w:r>
    </w:p>
    <w:p w:rsidR="00C5409F" w:rsidRDefault="00C5409F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– використання існуючої законодавчої та правової бази у сфері надання платних послуг.</w:t>
      </w:r>
    </w:p>
    <w:p w:rsidR="00A22A74" w:rsidRPr="00A22A74" w:rsidRDefault="00A22A74" w:rsidP="00172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384B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 адміністрування заходів щодо впровадження платних послуг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забезпечується  з боку адміністрації комунального некомерційного підприємства охорони  здоров’я Івано-Франківської міської ради через визначення наказом </w:t>
      </w:r>
      <w:r w:rsidR="004E38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працівника,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відповідального за моніторинг впровадження платних послуг та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оплати за надані платні послуги з числа працівників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бухгалтерсько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-економічної служби закладу. Моніторинг здійснюється постійно, щомісячно результати моніторингу подаються до управління охорони здоров’я та управління фінансів виконавчого комітету Івано-Франківської міської ради. </w:t>
      </w:r>
    </w:p>
    <w:p w:rsidR="00C5409F" w:rsidRDefault="00C5409F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Начальник управління охорони здоров’я </w:t>
      </w: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М. Бойко</w:t>
      </w: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27097" w:rsidRDefault="00527097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E384B" w:rsidRDefault="004E384B" w:rsidP="005270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5409F" w:rsidRPr="00AF068A" w:rsidRDefault="009F588C" w:rsidP="00836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Б</w:t>
      </w:r>
      <w:r w:rsidR="00C5409F" w:rsidRPr="00AF06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азове відстеження результативності</w:t>
      </w:r>
      <w:r w:rsidR="003C48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впливу</w:t>
      </w:r>
      <w:r w:rsidR="00C5409F" w:rsidRPr="00AF06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регуляторного </w:t>
      </w:r>
      <w:proofErr w:type="spellStart"/>
      <w:r w:rsidR="00C5409F" w:rsidRPr="00AF06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акта</w:t>
      </w:r>
      <w:proofErr w:type="spellEnd"/>
    </w:p>
    <w:p w:rsidR="00C5409F" w:rsidRPr="003C4899" w:rsidRDefault="00C5409F" w:rsidP="00836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</w:t>
      </w:r>
      <w:r w:rsidR="008368AF"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</w:t>
      </w:r>
      <w:r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кту</w:t>
      </w:r>
      <w:proofErr w:type="spellEnd"/>
      <w:r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рішення виконавчого комітету </w:t>
      </w:r>
      <w:r w:rsidR="00527097"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Івано-</w:t>
      </w:r>
      <w:r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</w:t>
      </w:r>
      <w:r w:rsidR="00527097"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</w:t>
      </w:r>
      <w:r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</w:t>
      </w:r>
      <w:r w:rsidR="00527097"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нк</w:t>
      </w:r>
      <w:r w:rsidRPr="003C489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івської міської ради</w:t>
      </w:r>
    </w:p>
    <w:p w:rsidR="008368AF" w:rsidRDefault="00527097" w:rsidP="00836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b/>
          <w:sz w:val="28"/>
        </w:rPr>
        <w:t>«</w:t>
      </w:r>
      <w:r w:rsidRPr="00527097">
        <w:rPr>
          <w:rFonts w:ascii="Times New Roman" w:hAnsi="Times New Roman" w:cs="Times New Roman"/>
          <w:b/>
          <w:sz w:val="28"/>
        </w:rPr>
        <w:t xml:space="preserve">Про затвердження переліку і тарифів на платні медичні послуги комунальних некомерційних підприємствах охорони здоров’я </w:t>
      </w:r>
    </w:p>
    <w:p w:rsidR="00527097" w:rsidRPr="00527097" w:rsidRDefault="00527097" w:rsidP="00836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27097">
        <w:rPr>
          <w:rFonts w:ascii="Times New Roman" w:hAnsi="Times New Roman" w:cs="Times New Roman"/>
          <w:b/>
          <w:sz w:val="28"/>
        </w:rPr>
        <w:t>Івано-Франківської міської ради»</w:t>
      </w:r>
    </w:p>
    <w:p w:rsidR="00C5409F" w:rsidRPr="00527097" w:rsidRDefault="00C5409F" w:rsidP="0052709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5409F" w:rsidRPr="00AF068A" w:rsidRDefault="00C5409F" w:rsidP="005270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Виконавець заходів відстеження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- </w:t>
      </w:r>
      <w:r w:rsidR="003C4899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правління охорони здоров’я  Івано-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>нк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івської міської ради.</w:t>
      </w:r>
    </w:p>
    <w:p w:rsidR="00C5409F" w:rsidRPr="00AF068A" w:rsidRDefault="00C5409F" w:rsidP="005270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Цілі прийняття </w:t>
      </w:r>
      <w:proofErr w:type="spellStart"/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акта</w:t>
      </w:r>
      <w:proofErr w:type="spellEnd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– встановлення економічно обґрунтованих тарифів на платні послуги, що надаються 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закладами охорони здоров’я Івано-Франківської міської ради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, сприяння збільшенню надходжень до спеціального фонду та покращення результатів фінансово-господ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>арської діяльності підприємств.</w:t>
      </w:r>
    </w:p>
    <w:p w:rsidR="00C5409F" w:rsidRPr="00AF068A" w:rsidRDefault="00C5409F" w:rsidP="005270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Строк виконання заходів з відстеження</w:t>
      </w:r>
      <w:r w:rsidR="00436116">
        <w:rPr>
          <w:rFonts w:ascii="Times New Roman" w:eastAsia="Times New Roman" w:hAnsi="Times New Roman" w:cs="Times New Roman"/>
          <w:sz w:val="28"/>
          <w:szCs w:val="28"/>
          <w:lang w:eastAsia="uk-UA"/>
        </w:rPr>
        <w:t> – 30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днів (01.</w:t>
      </w:r>
      <w:r w:rsidR="00436116">
        <w:rPr>
          <w:rFonts w:ascii="Times New Roman" w:eastAsia="Times New Roman" w:hAnsi="Times New Roman" w:cs="Times New Roman"/>
          <w:sz w:val="28"/>
          <w:szCs w:val="28"/>
          <w:lang w:eastAsia="uk-UA"/>
        </w:rPr>
        <w:t>09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.19 –</w:t>
      </w:r>
      <w:r w:rsidR="00436116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0.19р.)</w:t>
      </w:r>
    </w:p>
    <w:p w:rsidR="00C5409F" w:rsidRPr="00AF068A" w:rsidRDefault="00C5409F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Тип відстеження заходів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 – базове.</w:t>
      </w:r>
    </w:p>
    <w:p w:rsidR="00C5409F" w:rsidRPr="00AF068A" w:rsidRDefault="00C5409F" w:rsidP="005270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Заходи які були виконані з відстеження результативності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 –</w:t>
      </w:r>
      <w:r w:rsidR="003C48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вивчення чинного законодавства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: ст. 28 Закону України «Про місцеве самоврядування в Україні» та Постанови Кабінету Міністрів України від 17.09.96 № 1138 «Про затвердження переліку платних послуг, які надаються в державних закладах охорони здоров’я та вищих медичних закладах освіти»</w:t>
      </w:r>
      <w:r w:rsidR="0052709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5409F" w:rsidRPr="00AF068A" w:rsidRDefault="00C5409F" w:rsidP="005270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Метод відстеження результативності</w:t>
      </w:r>
      <w:r w:rsidR="004361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– 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 відповідно до статистичних даних та фінансових звітів.</w:t>
      </w:r>
    </w:p>
    <w:p w:rsidR="00C5409F" w:rsidRPr="00AF068A" w:rsidRDefault="00C5409F" w:rsidP="005270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Аналіз отримання значень показників результативності</w:t>
      </w:r>
      <w:r w:rsidR="0052709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-</w:t>
      </w:r>
      <w:r w:rsidR="00527097" w:rsidRPr="005270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ідстеження результативності регуляторного </w:t>
      </w:r>
      <w:proofErr w:type="spellStart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акта</w:t>
      </w:r>
      <w:proofErr w:type="spellEnd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</w:t>
      </w:r>
      <w:r w:rsidR="00436116">
        <w:rPr>
          <w:rFonts w:ascii="Times New Roman" w:eastAsia="Times New Roman" w:hAnsi="Times New Roman" w:cs="Times New Roman"/>
          <w:sz w:val="28"/>
          <w:szCs w:val="28"/>
          <w:lang w:eastAsia="uk-UA"/>
        </w:rPr>
        <w:t>ено управлінням охорони здоров’я Івано-Франківської міської ради  комунальне некомерційне підприємство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КНПФМР «ФМЦПМСД» шляхом аналізу кількості наданих платних послуг та розміру надходжень до спецфонду від надання платних послуг.</w:t>
      </w:r>
    </w:p>
    <w:p w:rsidR="00C5409F" w:rsidRPr="00AF068A" w:rsidRDefault="00C5409F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Кількісні значення показників результативності</w:t>
      </w:r>
    </w:p>
    <w:tbl>
      <w:tblPr>
        <w:tblW w:w="100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3402"/>
      </w:tblGrid>
      <w:tr w:rsidR="00436116" w:rsidRPr="00AF068A" w:rsidTr="008368AF">
        <w:tc>
          <w:tcPr>
            <w:tcW w:w="6663" w:type="dxa"/>
            <w:vAlign w:val="center"/>
            <w:hideMark/>
          </w:tcPr>
          <w:p w:rsidR="00436116" w:rsidRPr="00AF068A" w:rsidRDefault="00436116" w:rsidP="00AF068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Показники</w:t>
            </w:r>
          </w:p>
        </w:tc>
        <w:tc>
          <w:tcPr>
            <w:tcW w:w="3402" w:type="dxa"/>
            <w:vAlign w:val="center"/>
            <w:hideMark/>
          </w:tcPr>
          <w:p w:rsidR="00436116" w:rsidRPr="00AF068A" w:rsidRDefault="00436116" w:rsidP="008368AF">
            <w:pPr>
              <w:spacing w:after="0" w:line="240" w:lineRule="auto"/>
              <w:ind w:hanging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01.0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9</w:t>
            </w:r>
            <w:r w:rsidRPr="00AF06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.2019-01.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</w:t>
            </w:r>
            <w:r w:rsidRPr="00AF06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0.2019</w:t>
            </w:r>
          </w:p>
        </w:tc>
      </w:tr>
      <w:tr w:rsidR="00436116" w:rsidRPr="00AF068A" w:rsidTr="008368AF">
        <w:tc>
          <w:tcPr>
            <w:tcW w:w="6663" w:type="dxa"/>
            <w:vAlign w:val="center"/>
            <w:hideMark/>
          </w:tcPr>
          <w:p w:rsidR="00436116" w:rsidRPr="00AF068A" w:rsidRDefault="00436116" w:rsidP="00AF068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Кількість суб’єктів господарювання, на які поширюється дія </w:t>
            </w:r>
            <w:proofErr w:type="spellStart"/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акта</w:t>
            </w:r>
            <w:proofErr w:type="spellEnd"/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яким встановлюються тарифи на платні медичні послуги</w:t>
            </w:r>
          </w:p>
        </w:tc>
        <w:tc>
          <w:tcPr>
            <w:tcW w:w="3402" w:type="dxa"/>
            <w:vAlign w:val="center"/>
            <w:hideMark/>
          </w:tcPr>
          <w:p w:rsidR="00436116" w:rsidRPr="00AF068A" w:rsidRDefault="00436116" w:rsidP="00436116">
            <w:pPr>
              <w:spacing w:after="0" w:line="240" w:lineRule="auto"/>
              <w:ind w:hanging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–</w:t>
            </w:r>
          </w:p>
        </w:tc>
      </w:tr>
      <w:tr w:rsidR="00436116" w:rsidRPr="00AF068A" w:rsidTr="008368AF">
        <w:tc>
          <w:tcPr>
            <w:tcW w:w="6663" w:type="dxa"/>
            <w:vAlign w:val="center"/>
            <w:hideMark/>
          </w:tcPr>
          <w:p w:rsidR="00436116" w:rsidRPr="00AF068A" w:rsidRDefault="00436116" w:rsidP="00AF068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 наданих платних послуг</w:t>
            </w:r>
          </w:p>
        </w:tc>
        <w:tc>
          <w:tcPr>
            <w:tcW w:w="3402" w:type="dxa"/>
            <w:vAlign w:val="center"/>
            <w:hideMark/>
          </w:tcPr>
          <w:p w:rsidR="00436116" w:rsidRPr="00AF068A" w:rsidRDefault="00436116" w:rsidP="00436116">
            <w:pPr>
              <w:spacing w:after="0" w:line="240" w:lineRule="auto"/>
              <w:ind w:hanging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</w:t>
            </w:r>
          </w:p>
        </w:tc>
      </w:tr>
      <w:tr w:rsidR="00436116" w:rsidRPr="00AF068A" w:rsidTr="008368AF">
        <w:tc>
          <w:tcPr>
            <w:tcW w:w="6663" w:type="dxa"/>
            <w:vAlign w:val="center"/>
            <w:hideMark/>
          </w:tcPr>
          <w:p w:rsidR="00436116" w:rsidRPr="00AF068A" w:rsidRDefault="00436116" w:rsidP="00AF068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Надходження до спецфонду від надання платних послуг, </w:t>
            </w:r>
            <w:proofErr w:type="spellStart"/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тис.грн</w:t>
            </w:r>
            <w:proofErr w:type="spellEnd"/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402" w:type="dxa"/>
            <w:vAlign w:val="center"/>
            <w:hideMark/>
          </w:tcPr>
          <w:p w:rsidR="00436116" w:rsidRPr="00AF068A" w:rsidRDefault="00436116" w:rsidP="00436116">
            <w:pPr>
              <w:spacing w:after="0" w:line="240" w:lineRule="auto"/>
              <w:ind w:hanging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281,6</w:t>
            </w:r>
          </w:p>
        </w:tc>
      </w:tr>
      <w:tr w:rsidR="00436116" w:rsidRPr="00AF068A" w:rsidTr="008368AF">
        <w:tc>
          <w:tcPr>
            <w:tcW w:w="6663" w:type="dxa"/>
            <w:vAlign w:val="center"/>
            <w:hideMark/>
          </w:tcPr>
          <w:p w:rsidR="00436116" w:rsidRPr="00AF068A" w:rsidRDefault="00436116" w:rsidP="00AF068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*Розмір коштів та час, що витрачатиметься суб’єктами господарювання та/або фізичними особами, пов’язаними з виконанням вимог </w:t>
            </w:r>
            <w:proofErr w:type="spellStart"/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акта</w:t>
            </w:r>
            <w:proofErr w:type="spellEnd"/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*</w:t>
            </w:r>
          </w:p>
        </w:tc>
        <w:tc>
          <w:tcPr>
            <w:tcW w:w="3402" w:type="dxa"/>
            <w:vAlign w:val="center"/>
            <w:hideMark/>
          </w:tcPr>
          <w:p w:rsidR="00436116" w:rsidRPr="00AF068A" w:rsidRDefault="00436116" w:rsidP="00436116">
            <w:pPr>
              <w:spacing w:after="0" w:line="240" w:lineRule="auto"/>
              <w:ind w:hanging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</w:t>
            </w:r>
          </w:p>
        </w:tc>
      </w:tr>
      <w:tr w:rsidR="00436116" w:rsidRPr="00AF068A" w:rsidTr="008368AF">
        <w:tc>
          <w:tcPr>
            <w:tcW w:w="6663" w:type="dxa"/>
            <w:tcBorders>
              <w:bottom w:val="nil"/>
            </w:tcBorders>
            <w:vAlign w:val="center"/>
            <w:hideMark/>
          </w:tcPr>
          <w:p w:rsidR="00436116" w:rsidRPr="00AF068A" w:rsidRDefault="00436116" w:rsidP="00AF068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**Рівень поінформованості суб’єктів господарювання та/або фізичних осіб з основних положень акту</w:t>
            </w:r>
          </w:p>
        </w:tc>
        <w:tc>
          <w:tcPr>
            <w:tcW w:w="3402" w:type="dxa"/>
            <w:tcBorders>
              <w:bottom w:val="nil"/>
            </w:tcBorders>
            <w:vAlign w:val="center"/>
            <w:hideMark/>
          </w:tcPr>
          <w:p w:rsidR="00436116" w:rsidRPr="00AF068A" w:rsidRDefault="00436116" w:rsidP="00436116">
            <w:pPr>
              <w:spacing w:after="0" w:line="240" w:lineRule="auto"/>
              <w:ind w:hanging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F068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100%</w:t>
            </w:r>
          </w:p>
        </w:tc>
      </w:tr>
    </w:tbl>
    <w:p w:rsidR="00C5409F" w:rsidRPr="00AF068A" w:rsidRDefault="00C5409F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uk-UA"/>
        </w:rPr>
        <w:t>Висновки та рекомендації</w:t>
      </w:r>
    </w:p>
    <w:p w:rsidR="00C5409F" w:rsidRPr="00AF068A" w:rsidRDefault="00C5409F" w:rsidP="00B363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Прийняття рішення виконавчим комітетом </w:t>
      </w:r>
      <w:r w:rsidR="00B363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міської </w:t>
      </w:r>
      <w:r w:rsidR="00B36324" w:rsidRPr="00B36324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</w:t>
      </w:r>
      <w:r w:rsidRPr="00B363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6324" w:rsidRPr="00B36324">
        <w:rPr>
          <w:sz w:val="28"/>
        </w:rPr>
        <w:t>«</w:t>
      </w:r>
      <w:r w:rsidR="00B36324" w:rsidRPr="00B36324">
        <w:rPr>
          <w:rFonts w:ascii="Times New Roman" w:hAnsi="Times New Roman" w:cs="Times New Roman"/>
          <w:sz w:val="28"/>
        </w:rPr>
        <w:t>Про затвердження переліку і тарифів на платні медичні послуги комунальних некомерційних підприємствах охорони здоров’я Івано-Франківської міської ради»</w:t>
      </w:r>
      <w:r w:rsidR="00B36324">
        <w:rPr>
          <w:rFonts w:ascii="Times New Roman" w:hAnsi="Times New Roman" w:cs="Times New Roman"/>
          <w:sz w:val="28"/>
        </w:rPr>
        <w:t xml:space="preserve"> 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дасть змогу вирішити питання ст</w:t>
      </w:r>
      <w:r w:rsidR="00B363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абільного </w:t>
      </w:r>
      <w:r w:rsidR="00B36324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функціонування закладів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63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охорони здоров’я міської ради 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B36324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достатнє фінансування для забезпечення населення якісними медичними послугами за економічно обґрунтованими тарифами.</w:t>
      </w:r>
    </w:p>
    <w:p w:rsidR="00C5409F" w:rsidRPr="00AF068A" w:rsidRDefault="00C5409F" w:rsidP="004361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Оцінку результатів реалізації регуляторного </w:t>
      </w:r>
      <w:proofErr w:type="spellStart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акта</w:t>
      </w:r>
      <w:proofErr w:type="spellEnd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ступінь досягнення визначених цілей буде здійснено при проведені повторного та періодичного </w:t>
      </w:r>
      <w:proofErr w:type="spellStart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відстежень</w:t>
      </w:r>
      <w:proofErr w:type="spellEnd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результативності регуляторного </w:t>
      </w:r>
      <w:proofErr w:type="spellStart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акта</w:t>
      </w:r>
      <w:proofErr w:type="spellEnd"/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вимог ЗУ «Про засади державної регуляторної політики у сфері господарської діяльності».</w:t>
      </w:r>
    </w:p>
    <w:p w:rsidR="00C5409F" w:rsidRDefault="00C5409F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B36324" w:rsidRDefault="00B36324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36324" w:rsidRPr="00AF068A" w:rsidRDefault="00B36324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36324" w:rsidRDefault="00B36324" w:rsidP="00B3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3632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Начальник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управління охорони здоров’я</w:t>
      </w:r>
    </w:p>
    <w:p w:rsidR="00C5409F" w:rsidRPr="00B36324" w:rsidRDefault="00B36324" w:rsidP="00B363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Івано-Франківської міської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>М. Бойко</w:t>
      </w:r>
      <w:r w:rsidRPr="00B3632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5409F" w:rsidRPr="00B3632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5409F" w:rsidRPr="00AF068A" w:rsidRDefault="00C5409F" w:rsidP="00AF068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F068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B36324" w:rsidRDefault="00B36324" w:rsidP="00AF068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B363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560C2"/>
    <w:multiLevelType w:val="multilevel"/>
    <w:tmpl w:val="6BA295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FB7F4C"/>
    <w:multiLevelType w:val="multilevel"/>
    <w:tmpl w:val="BB8E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A72917"/>
    <w:multiLevelType w:val="multilevel"/>
    <w:tmpl w:val="478E6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F36D75"/>
    <w:multiLevelType w:val="multilevel"/>
    <w:tmpl w:val="CD40B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96668"/>
    <w:multiLevelType w:val="multilevel"/>
    <w:tmpl w:val="C7B883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59352B"/>
    <w:multiLevelType w:val="multilevel"/>
    <w:tmpl w:val="F23A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41327E9"/>
    <w:multiLevelType w:val="hybridMultilevel"/>
    <w:tmpl w:val="AAFE7AC8"/>
    <w:lvl w:ilvl="0" w:tplc="D1C8609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3B13F1F"/>
    <w:multiLevelType w:val="multilevel"/>
    <w:tmpl w:val="7E62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8CC2335"/>
    <w:multiLevelType w:val="multilevel"/>
    <w:tmpl w:val="D6843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E156E3"/>
    <w:multiLevelType w:val="multilevel"/>
    <w:tmpl w:val="F7869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027AC5"/>
    <w:multiLevelType w:val="hybridMultilevel"/>
    <w:tmpl w:val="F030E90E"/>
    <w:lvl w:ilvl="0" w:tplc="B634994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17A2765"/>
    <w:multiLevelType w:val="multilevel"/>
    <w:tmpl w:val="2922650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4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AD"/>
    <w:rsid w:val="001722BC"/>
    <w:rsid w:val="001E6F32"/>
    <w:rsid w:val="00207F48"/>
    <w:rsid w:val="002D77DA"/>
    <w:rsid w:val="00311128"/>
    <w:rsid w:val="00313745"/>
    <w:rsid w:val="00330973"/>
    <w:rsid w:val="00375306"/>
    <w:rsid w:val="003C4899"/>
    <w:rsid w:val="003C52D6"/>
    <w:rsid w:val="00436116"/>
    <w:rsid w:val="00442337"/>
    <w:rsid w:val="00445451"/>
    <w:rsid w:val="004E384B"/>
    <w:rsid w:val="00525116"/>
    <w:rsid w:val="00527097"/>
    <w:rsid w:val="0054448A"/>
    <w:rsid w:val="00673261"/>
    <w:rsid w:val="007979E1"/>
    <w:rsid w:val="008368AF"/>
    <w:rsid w:val="008E24FD"/>
    <w:rsid w:val="00954AA2"/>
    <w:rsid w:val="009F588C"/>
    <w:rsid w:val="00A043AD"/>
    <w:rsid w:val="00A22A74"/>
    <w:rsid w:val="00A942E0"/>
    <w:rsid w:val="00AB77E5"/>
    <w:rsid w:val="00AF068A"/>
    <w:rsid w:val="00B36324"/>
    <w:rsid w:val="00C10AF6"/>
    <w:rsid w:val="00C5409F"/>
    <w:rsid w:val="00C73969"/>
    <w:rsid w:val="00EA51D4"/>
    <w:rsid w:val="00F00FF8"/>
    <w:rsid w:val="00F9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F498D-3DEF-4238-B7B3-17359D14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40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09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msonormal0">
    <w:name w:val="msonormal"/>
    <w:basedOn w:val="a"/>
    <w:rsid w:val="00C54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C540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409F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C54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C5409F"/>
    <w:rPr>
      <w:b/>
      <w:bCs/>
    </w:rPr>
  </w:style>
  <w:style w:type="character" w:styleId="a7">
    <w:name w:val="Emphasis"/>
    <w:basedOn w:val="a0"/>
    <w:uiPriority w:val="20"/>
    <w:qFormat/>
    <w:rsid w:val="00C5409F"/>
    <w:rPr>
      <w:i/>
      <w:iCs/>
    </w:rPr>
  </w:style>
  <w:style w:type="paragraph" w:styleId="a8">
    <w:name w:val="List Paragraph"/>
    <w:basedOn w:val="a"/>
    <w:uiPriority w:val="34"/>
    <w:qFormat/>
    <w:rsid w:val="00A22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9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16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11050</Words>
  <Characters>6299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</dc:creator>
  <cp:keywords/>
  <dc:description/>
  <cp:lastModifiedBy>Користувач Windows</cp:lastModifiedBy>
  <cp:revision>15</cp:revision>
  <dcterms:created xsi:type="dcterms:W3CDTF">2019-12-21T17:15:00Z</dcterms:created>
  <dcterms:modified xsi:type="dcterms:W3CDTF">2019-12-24T06:20:00Z</dcterms:modified>
</cp:coreProperties>
</file>